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B2C021" w14:textId="4B93350A" w:rsidR="00003D11" w:rsidRDefault="00003D11" w:rsidP="001B16F6">
      <w:pPr>
        <w:pStyle w:val="Heading1"/>
      </w:pPr>
      <w:r>
        <w:t>BA Fine Art: Studio, Site and Context</w:t>
      </w:r>
    </w:p>
    <w:p w14:paraId="23BFB2CC" w14:textId="54CB7EB6" w:rsidR="00003D11" w:rsidRDefault="00003D11" w:rsidP="001B16F6">
      <w:pPr>
        <w:pStyle w:val="Heading2"/>
      </w:pPr>
      <w:r>
        <w:t>Ways of Thinking (ADDA 4022)</w:t>
      </w:r>
    </w:p>
    <w:p w14:paraId="3BA1ACA7" w14:textId="77777777" w:rsidR="00AB575F" w:rsidRPr="00AB575F" w:rsidRDefault="00AB575F" w:rsidP="00AB575F"/>
    <w:p w14:paraId="31006975" w14:textId="77777777" w:rsidR="00AB575F" w:rsidRPr="001B16F6" w:rsidRDefault="00003D11" w:rsidP="00AB575F">
      <w:pPr>
        <w:pStyle w:val="Heading1"/>
        <w:rPr>
          <w:rStyle w:val="SubtleEmphasis"/>
        </w:rPr>
      </w:pPr>
      <w:r w:rsidRPr="001B16F6">
        <w:rPr>
          <w:rStyle w:val="SubtleEmphasis"/>
        </w:rPr>
        <w:t xml:space="preserve">Essay: </w:t>
      </w:r>
      <w:r w:rsidR="00AB575F" w:rsidRPr="001B16F6">
        <w:rPr>
          <w:rStyle w:val="SubtleEmphasis"/>
        </w:rPr>
        <w:t xml:space="preserve">De-construct the meaning of an artwork in relation to the politics of representation from the perspective of gender studies, the postcolonial condition or the visualisation of violence. </w:t>
      </w:r>
    </w:p>
    <w:p w14:paraId="2CB40518" w14:textId="77DA83F8" w:rsidR="00003D11" w:rsidRDefault="00003D11" w:rsidP="00FC3C95">
      <w:pPr>
        <w:pStyle w:val="Title"/>
      </w:pPr>
    </w:p>
    <w:p w14:paraId="2DDAAACA" w14:textId="6C28DE45" w:rsidR="00003D11" w:rsidRDefault="00003D11" w:rsidP="001B16F6">
      <w:pPr>
        <w:pStyle w:val="Heading3"/>
      </w:pPr>
      <w:r>
        <w:t>Word count XX plus bibliography</w:t>
      </w:r>
    </w:p>
    <w:p w14:paraId="226CBDC5" w14:textId="77777777" w:rsidR="00003D11" w:rsidRDefault="00003D11"/>
    <w:p w14:paraId="0FA7D2F7" w14:textId="77777777" w:rsidR="00003D11" w:rsidRDefault="00003D11"/>
    <w:p w14:paraId="3C781BCA" w14:textId="183C3B5E" w:rsidR="007110BF" w:rsidRDefault="007110BF">
      <w:pPr>
        <w:spacing w:after="200" w:line="276" w:lineRule="auto"/>
      </w:pPr>
      <w:r>
        <w:br w:type="page"/>
      </w:r>
    </w:p>
    <w:p w14:paraId="4CC6FE95" w14:textId="0D54C00C" w:rsidR="0032162C" w:rsidRDefault="0032162C">
      <w:pPr>
        <w:rPr>
          <w:sz w:val="24"/>
          <w:szCs w:val="24"/>
        </w:rPr>
      </w:pPr>
      <w:r>
        <w:rPr>
          <w:sz w:val="24"/>
          <w:szCs w:val="24"/>
        </w:rPr>
        <w:t>In 1941 the British Army established the Army Film and Photographic Unit (AFPU), a corps of soldiers of whom many had been press photographers or film cameramen in civilian life</w:t>
      </w:r>
      <w:r w:rsidR="0089564A">
        <w:rPr>
          <w:sz w:val="24"/>
          <w:szCs w:val="24"/>
        </w:rPr>
        <w:t xml:space="preserve"> </w:t>
      </w:r>
      <w:sdt>
        <w:sdtPr>
          <w:rPr>
            <w:sz w:val="24"/>
            <w:szCs w:val="24"/>
          </w:rPr>
          <w:id w:val="892085335"/>
          <w:citation/>
        </w:sdtPr>
        <w:sdtEndPr/>
        <w:sdtContent>
          <w:r w:rsidR="0089564A">
            <w:rPr>
              <w:sz w:val="24"/>
              <w:szCs w:val="24"/>
            </w:rPr>
            <w:fldChar w:fldCharType="begin"/>
          </w:r>
          <w:r w:rsidR="00405553">
            <w:rPr>
              <w:sz w:val="24"/>
              <w:szCs w:val="24"/>
            </w:rPr>
            <w:instrText xml:space="preserve">CITATION Imp \l 2057 </w:instrText>
          </w:r>
          <w:r w:rsidR="0089564A">
            <w:rPr>
              <w:sz w:val="24"/>
              <w:szCs w:val="24"/>
            </w:rPr>
            <w:fldChar w:fldCharType="separate"/>
          </w:r>
          <w:r w:rsidR="004864C5" w:rsidRPr="004864C5">
            <w:rPr>
              <w:noProof/>
              <w:sz w:val="24"/>
              <w:szCs w:val="24"/>
            </w:rPr>
            <w:t>(Imperial War Museum, no date)</w:t>
          </w:r>
          <w:r w:rsidR="0089564A">
            <w:rPr>
              <w:sz w:val="24"/>
              <w:szCs w:val="24"/>
            </w:rPr>
            <w:fldChar w:fldCharType="end"/>
          </w:r>
        </w:sdtContent>
      </w:sdt>
      <w:r w:rsidR="0089564A">
        <w:rPr>
          <w:sz w:val="24"/>
          <w:szCs w:val="24"/>
        </w:rPr>
        <w:t>.</w:t>
      </w:r>
      <w:r>
        <w:rPr>
          <w:sz w:val="24"/>
          <w:szCs w:val="24"/>
        </w:rPr>
        <w:t xml:space="preserve"> </w:t>
      </w:r>
      <w:r w:rsidR="0089564A">
        <w:rPr>
          <w:sz w:val="24"/>
          <w:szCs w:val="24"/>
        </w:rPr>
        <w:t>The AFPU was present for the liberation of the Nazi concentration camp at Bergen-Belsen on 17</w:t>
      </w:r>
      <w:r w:rsidR="0089564A" w:rsidRPr="0089564A">
        <w:rPr>
          <w:sz w:val="24"/>
          <w:szCs w:val="24"/>
          <w:vertAlign w:val="superscript"/>
        </w:rPr>
        <w:t>th</w:t>
      </w:r>
      <w:r w:rsidR="0089564A">
        <w:rPr>
          <w:sz w:val="24"/>
          <w:szCs w:val="24"/>
        </w:rPr>
        <w:t xml:space="preserve"> April 1945 and spent 2 weeks recording conditions at the camp in still photography and moving images.</w:t>
      </w:r>
      <w:r w:rsidR="00686A19">
        <w:rPr>
          <w:sz w:val="24"/>
          <w:szCs w:val="24"/>
        </w:rPr>
        <w:t xml:space="preserve"> The image I have chosen to analyse is</w:t>
      </w:r>
      <w:r w:rsidR="00F617FF">
        <w:rPr>
          <w:sz w:val="24"/>
          <w:szCs w:val="24"/>
        </w:rPr>
        <w:t xml:space="preserve"> that</w:t>
      </w:r>
      <w:r w:rsidR="00686A19">
        <w:rPr>
          <w:sz w:val="24"/>
          <w:szCs w:val="24"/>
        </w:rPr>
        <w:t xml:space="preserve"> of an unnamed woman by an unnamed photographer of the unit, taken on the second day of the British occupation of the camp</w:t>
      </w:r>
      <w:r w:rsidR="00AB575F">
        <w:rPr>
          <w:sz w:val="24"/>
          <w:szCs w:val="24"/>
        </w:rPr>
        <w:t>.</w:t>
      </w:r>
      <w:r w:rsidR="00686A19">
        <w:rPr>
          <w:sz w:val="24"/>
          <w:szCs w:val="24"/>
        </w:rPr>
        <w:t xml:space="preserve"> </w:t>
      </w:r>
    </w:p>
    <w:p w14:paraId="38AAA6BD" w14:textId="772ED873" w:rsidR="005A0A21" w:rsidRDefault="00C81E23">
      <w:pPr>
        <w:rPr>
          <w:sz w:val="24"/>
          <w:szCs w:val="24"/>
        </w:rPr>
      </w:pPr>
      <w:r>
        <w:rPr>
          <w:noProof/>
          <w:sz w:val="24"/>
          <w:szCs w:val="24"/>
        </w:rPr>
        <w:drawing>
          <wp:anchor distT="0" distB="0" distL="114300" distR="114300" simplePos="0" relativeHeight="251658240" behindDoc="0" locked="0" layoutInCell="1" allowOverlap="1" wp14:anchorId="3E344CF4" wp14:editId="120ED9F3">
            <wp:simplePos x="0" y="0"/>
            <wp:positionH relativeFrom="margin">
              <wp:align>center</wp:align>
            </wp:positionH>
            <wp:positionV relativeFrom="paragraph">
              <wp:posOffset>329565</wp:posOffset>
            </wp:positionV>
            <wp:extent cx="5575300" cy="5432425"/>
            <wp:effectExtent l="0" t="0" r="0" b="3175"/>
            <wp:wrapTopAndBottom/>
            <wp:docPr id="1" name="Picture 1" descr="A person lying on the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lying on the 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75300" cy="5432425"/>
                    </a:xfrm>
                    <a:prstGeom prst="rect">
                      <a:avLst/>
                    </a:prstGeom>
                  </pic:spPr>
                </pic:pic>
              </a:graphicData>
            </a:graphic>
            <wp14:sizeRelH relativeFrom="page">
              <wp14:pctWidth>0</wp14:pctWidth>
            </wp14:sizeRelH>
            <wp14:sizeRelV relativeFrom="page">
              <wp14:pctHeight>0</wp14:pctHeight>
            </wp14:sizeRelV>
          </wp:anchor>
        </w:drawing>
      </w:r>
    </w:p>
    <w:p w14:paraId="3F6456CA" w14:textId="39D68EBE" w:rsidR="005A0A21" w:rsidRDefault="005A0A21">
      <w:pPr>
        <w:rPr>
          <w:sz w:val="24"/>
          <w:szCs w:val="24"/>
        </w:rPr>
      </w:pPr>
    </w:p>
    <w:p w14:paraId="3FFE6958" w14:textId="28019DD5" w:rsidR="00606813" w:rsidRDefault="0074003F" w:rsidP="00AB575F">
      <w:pPr>
        <w:rPr>
          <w:sz w:val="24"/>
          <w:szCs w:val="24"/>
        </w:rPr>
      </w:pPr>
      <w:r>
        <w:rPr>
          <w:sz w:val="24"/>
          <w:szCs w:val="24"/>
        </w:rPr>
        <w:t xml:space="preserve">In </w:t>
      </w:r>
      <w:r>
        <w:rPr>
          <w:i/>
          <w:iCs/>
          <w:sz w:val="24"/>
          <w:szCs w:val="24"/>
        </w:rPr>
        <w:t xml:space="preserve">Regarding the Pain of </w:t>
      </w:r>
      <w:r w:rsidRPr="0074003F">
        <w:rPr>
          <w:sz w:val="24"/>
          <w:szCs w:val="24"/>
        </w:rPr>
        <w:t>Others</w:t>
      </w:r>
      <w:r>
        <w:rPr>
          <w:sz w:val="24"/>
          <w:szCs w:val="24"/>
        </w:rPr>
        <w:t xml:space="preserve"> </w:t>
      </w:r>
      <w:r w:rsidR="00D747A2" w:rsidRPr="0074003F">
        <w:rPr>
          <w:sz w:val="24"/>
          <w:szCs w:val="24"/>
        </w:rPr>
        <w:t>Susan</w:t>
      </w:r>
      <w:r w:rsidR="00D747A2">
        <w:rPr>
          <w:sz w:val="24"/>
          <w:szCs w:val="24"/>
        </w:rPr>
        <w:t xml:space="preserve"> Sontag </w:t>
      </w:r>
      <w:r>
        <w:rPr>
          <w:sz w:val="24"/>
          <w:szCs w:val="24"/>
        </w:rPr>
        <w:t xml:space="preserve">notes that war photographers and the images that they construct shape our </w:t>
      </w:r>
      <w:r w:rsidR="0091323D">
        <w:rPr>
          <w:sz w:val="24"/>
          <w:szCs w:val="24"/>
        </w:rPr>
        <w:t>understanding</w:t>
      </w:r>
      <w:r>
        <w:rPr>
          <w:sz w:val="24"/>
          <w:szCs w:val="24"/>
        </w:rPr>
        <w:t xml:space="preserve"> of war p17 </w:t>
      </w:r>
      <w:sdt>
        <w:sdtPr>
          <w:rPr>
            <w:sz w:val="24"/>
            <w:szCs w:val="24"/>
          </w:rPr>
          <w:id w:val="-919564710"/>
          <w:citation/>
        </w:sdtPr>
        <w:sdtEndPr/>
        <w:sdtContent>
          <w:r>
            <w:rPr>
              <w:sz w:val="24"/>
              <w:szCs w:val="24"/>
            </w:rPr>
            <w:fldChar w:fldCharType="begin"/>
          </w:r>
          <w:r>
            <w:rPr>
              <w:sz w:val="24"/>
              <w:szCs w:val="24"/>
            </w:rPr>
            <w:instrText xml:space="preserve"> CITATION Sus04 \l 2057 </w:instrText>
          </w:r>
          <w:r>
            <w:rPr>
              <w:sz w:val="24"/>
              <w:szCs w:val="24"/>
            </w:rPr>
            <w:fldChar w:fldCharType="separate"/>
          </w:r>
          <w:r w:rsidR="004864C5" w:rsidRPr="004864C5">
            <w:rPr>
              <w:noProof/>
              <w:sz w:val="24"/>
              <w:szCs w:val="24"/>
            </w:rPr>
            <w:t>(Sontag, 2004)</w:t>
          </w:r>
          <w:r>
            <w:rPr>
              <w:sz w:val="24"/>
              <w:szCs w:val="24"/>
            </w:rPr>
            <w:fldChar w:fldCharType="end"/>
          </w:r>
        </w:sdtContent>
      </w:sdt>
      <w:r>
        <w:rPr>
          <w:sz w:val="24"/>
          <w:szCs w:val="24"/>
        </w:rPr>
        <w:t>. So what can be understood from this image? It is apparently the corpse of a young woman, supine, naked, emaciated</w:t>
      </w:r>
      <w:r w:rsidR="00A24EBA">
        <w:rPr>
          <w:sz w:val="24"/>
          <w:szCs w:val="24"/>
        </w:rPr>
        <w:t>, eyes and mouth slightly open</w:t>
      </w:r>
      <w:r w:rsidR="00034620">
        <w:rPr>
          <w:sz w:val="24"/>
          <w:szCs w:val="24"/>
        </w:rPr>
        <w:t xml:space="preserve"> after being killed in a Nazi death camp. It was produced by an extension of the British government and its provenance is considered sufficiently reliable that it is held in the archive of </w:t>
      </w:r>
      <w:r w:rsidR="008E4CDA">
        <w:rPr>
          <w:sz w:val="24"/>
          <w:szCs w:val="24"/>
        </w:rPr>
        <w:t>the</w:t>
      </w:r>
      <w:r w:rsidR="00034620">
        <w:rPr>
          <w:sz w:val="24"/>
          <w:szCs w:val="24"/>
        </w:rPr>
        <w:t xml:space="preserve"> internationally renowned Imperial War Museum. The image, not publicly available on the Museum’s website, is catalogued as IWM negative BU 4027, was originally captioned ‘A mother and two children among the dead’ </w:t>
      </w:r>
      <w:sdt>
        <w:sdtPr>
          <w:rPr>
            <w:sz w:val="24"/>
            <w:szCs w:val="24"/>
          </w:rPr>
          <w:id w:val="-2089230983"/>
          <w:citation/>
        </w:sdtPr>
        <w:sdtEndPr/>
        <w:sdtContent>
          <w:r w:rsidR="00034620">
            <w:rPr>
              <w:sz w:val="24"/>
              <w:szCs w:val="24"/>
            </w:rPr>
            <w:fldChar w:fldCharType="begin"/>
          </w:r>
          <w:r w:rsidR="00D30F14">
            <w:rPr>
              <w:sz w:val="24"/>
              <w:szCs w:val="24"/>
            </w:rPr>
            <w:instrText xml:space="preserve">CITATION Imp45 \l 2057 </w:instrText>
          </w:r>
          <w:r w:rsidR="00034620">
            <w:rPr>
              <w:sz w:val="24"/>
              <w:szCs w:val="24"/>
            </w:rPr>
            <w:fldChar w:fldCharType="separate"/>
          </w:r>
          <w:r w:rsidR="004864C5" w:rsidRPr="004864C5">
            <w:rPr>
              <w:noProof/>
              <w:sz w:val="24"/>
              <w:szCs w:val="24"/>
            </w:rPr>
            <w:t>(Imperial War Museums, no date)</w:t>
          </w:r>
          <w:r w:rsidR="00034620">
            <w:rPr>
              <w:sz w:val="24"/>
              <w:szCs w:val="24"/>
            </w:rPr>
            <w:fldChar w:fldCharType="end"/>
          </w:r>
        </w:sdtContent>
      </w:sdt>
      <w:r w:rsidR="00034620">
        <w:rPr>
          <w:sz w:val="24"/>
          <w:szCs w:val="24"/>
        </w:rPr>
        <w:t xml:space="preserve"> and I include a photograph as reproduced in print in </w:t>
      </w:r>
      <w:r w:rsidR="00034620" w:rsidRPr="00AB575F">
        <w:rPr>
          <w:i/>
          <w:iCs/>
          <w:sz w:val="24"/>
          <w:szCs w:val="24"/>
        </w:rPr>
        <w:t>Archive Fever – Uses of the Document in Contemporary Ar</w:t>
      </w:r>
      <w:r w:rsidR="00B15168">
        <w:rPr>
          <w:i/>
          <w:iCs/>
          <w:sz w:val="24"/>
          <w:szCs w:val="24"/>
        </w:rPr>
        <w:t xml:space="preserve">t </w:t>
      </w:r>
      <w:r w:rsidR="00034620">
        <w:rPr>
          <w:sz w:val="24"/>
          <w:szCs w:val="24"/>
        </w:rPr>
        <w:t xml:space="preserve"> </w:t>
      </w:r>
      <w:sdt>
        <w:sdtPr>
          <w:rPr>
            <w:sz w:val="24"/>
            <w:szCs w:val="24"/>
          </w:rPr>
          <w:id w:val="-1254271183"/>
          <w:citation/>
        </w:sdtPr>
        <w:sdtEndPr/>
        <w:sdtContent>
          <w:r w:rsidR="00034620">
            <w:rPr>
              <w:sz w:val="24"/>
              <w:szCs w:val="24"/>
            </w:rPr>
            <w:fldChar w:fldCharType="begin"/>
          </w:r>
          <w:r w:rsidR="00BC4CB7">
            <w:rPr>
              <w:sz w:val="24"/>
              <w:szCs w:val="24"/>
            </w:rPr>
            <w:instrText xml:space="preserve">CITATION Enw08 \p 32 \l 2057 </w:instrText>
          </w:r>
          <w:r w:rsidR="00034620">
            <w:rPr>
              <w:sz w:val="24"/>
              <w:szCs w:val="24"/>
            </w:rPr>
            <w:fldChar w:fldCharType="separate"/>
          </w:r>
          <w:r w:rsidR="004864C5" w:rsidRPr="004864C5">
            <w:rPr>
              <w:noProof/>
              <w:sz w:val="24"/>
              <w:szCs w:val="24"/>
            </w:rPr>
            <w:t>(Enwezor, 2008, p. 32)</w:t>
          </w:r>
          <w:r w:rsidR="00034620">
            <w:rPr>
              <w:sz w:val="24"/>
              <w:szCs w:val="24"/>
            </w:rPr>
            <w:fldChar w:fldCharType="end"/>
          </w:r>
        </w:sdtContent>
      </w:sdt>
      <w:r w:rsidR="00034620">
        <w:rPr>
          <w:sz w:val="24"/>
          <w:szCs w:val="24"/>
        </w:rPr>
        <w:t>.</w:t>
      </w:r>
      <w:r w:rsidR="00A24EBA">
        <w:rPr>
          <w:sz w:val="24"/>
          <w:szCs w:val="24"/>
        </w:rPr>
        <w:t xml:space="preserve"> </w:t>
      </w:r>
      <w:r w:rsidR="00A24EBA" w:rsidRPr="00A24EBA">
        <w:rPr>
          <w:i/>
          <w:iCs/>
          <w:sz w:val="24"/>
          <w:szCs w:val="24"/>
        </w:rPr>
        <w:t>(Note to self: find out how many images of Bergen-Belsen were taken</w:t>
      </w:r>
      <w:r w:rsidR="00A24EBA">
        <w:rPr>
          <w:sz w:val="24"/>
          <w:szCs w:val="24"/>
        </w:rPr>
        <w:t>)</w:t>
      </w:r>
      <w:r w:rsidR="00606813">
        <w:rPr>
          <w:sz w:val="24"/>
          <w:szCs w:val="24"/>
        </w:rPr>
        <w:t xml:space="preserve">. This blunt description of an appalling image prompts </w:t>
      </w:r>
      <w:r w:rsidR="00997FBA">
        <w:rPr>
          <w:sz w:val="24"/>
          <w:szCs w:val="24"/>
        </w:rPr>
        <w:t>a number of</w:t>
      </w:r>
      <w:r w:rsidR="00606813">
        <w:rPr>
          <w:sz w:val="24"/>
          <w:szCs w:val="24"/>
        </w:rPr>
        <w:t xml:space="preserve"> questions</w:t>
      </w:r>
      <w:r w:rsidR="00997FBA">
        <w:rPr>
          <w:sz w:val="24"/>
          <w:szCs w:val="24"/>
        </w:rPr>
        <w:t>;</w:t>
      </w:r>
      <w:r w:rsidR="00606813">
        <w:rPr>
          <w:sz w:val="24"/>
          <w:szCs w:val="24"/>
        </w:rPr>
        <w:t xml:space="preserve"> </w:t>
      </w:r>
      <w:r w:rsidR="00997FBA">
        <w:rPr>
          <w:sz w:val="24"/>
          <w:szCs w:val="24"/>
        </w:rPr>
        <w:t xml:space="preserve">what is its purpose? </w:t>
      </w:r>
      <w:r w:rsidR="00606813">
        <w:rPr>
          <w:sz w:val="24"/>
          <w:szCs w:val="24"/>
        </w:rPr>
        <w:t>can it be trusted as ‘objective truth</w:t>
      </w:r>
      <w:r w:rsidR="00997FBA">
        <w:rPr>
          <w:sz w:val="24"/>
          <w:szCs w:val="24"/>
        </w:rPr>
        <w:t>’? should it be viewed and in what context?</w:t>
      </w:r>
    </w:p>
    <w:p w14:paraId="7D41A143" w14:textId="6B728CB0" w:rsidR="00DF4C0A" w:rsidRDefault="005746D8" w:rsidP="00AB575F">
      <w:pPr>
        <w:rPr>
          <w:sz w:val="24"/>
          <w:szCs w:val="24"/>
        </w:rPr>
      </w:pPr>
      <w:r>
        <w:rPr>
          <w:sz w:val="24"/>
          <w:szCs w:val="24"/>
        </w:rPr>
        <w:t xml:space="preserve">Sontag observes </w:t>
      </w:r>
      <w:sdt>
        <w:sdtPr>
          <w:rPr>
            <w:sz w:val="24"/>
            <w:szCs w:val="24"/>
          </w:rPr>
          <w:id w:val="-28493481"/>
          <w:citation/>
        </w:sdtPr>
        <w:sdtEndPr/>
        <w:sdtContent>
          <w:r w:rsidR="0095492A">
            <w:rPr>
              <w:sz w:val="24"/>
              <w:szCs w:val="24"/>
            </w:rPr>
            <w:fldChar w:fldCharType="begin"/>
          </w:r>
          <w:r w:rsidR="007F1703">
            <w:rPr>
              <w:sz w:val="24"/>
              <w:szCs w:val="24"/>
            </w:rPr>
            <w:instrText xml:space="preserve">CITATION Sus04 \p 9 \n  \t  \l 2057 </w:instrText>
          </w:r>
          <w:r w:rsidR="0095492A">
            <w:rPr>
              <w:sz w:val="24"/>
              <w:szCs w:val="24"/>
            </w:rPr>
            <w:fldChar w:fldCharType="separate"/>
          </w:r>
          <w:r w:rsidR="004864C5" w:rsidRPr="004864C5">
            <w:rPr>
              <w:noProof/>
              <w:sz w:val="24"/>
              <w:szCs w:val="24"/>
            </w:rPr>
            <w:t>(2004, p. 9)</w:t>
          </w:r>
          <w:r w:rsidR="0095492A">
            <w:rPr>
              <w:sz w:val="24"/>
              <w:szCs w:val="24"/>
            </w:rPr>
            <w:fldChar w:fldCharType="end"/>
          </w:r>
        </w:sdtContent>
      </w:sdt>
      <w:r w:rsidR="0095492A">
        <w:rPr>
          <w:sz w:val="24"/>
          <w:szCs w:val="24"/>
        </w:rPr>
        <w:t xml:space="preserve"> </w:t>
      </w:r>
      <w:r>
        <w:rPr>
          <w:sz w:val="24"/>
          <w:szCs w:val="24"/>
        </w:rPr>
        <w:t>that there are multiple uses for photographic depictions of other people’s suffering – as a supporting argument for pacificism, to stoke desire for revenge,</w:t>
      </w:r>
      <w:r w:rsidR="0095492A">
        <w:rPr>
          <w:sz w:val="24"/>
          <w:szCs w:val="24"/>
        </w:rPr>
        <w:t xml:space="preserve"> propaganda,</w:t>
      </w:r>
      <w:r>
        <w:rPr>
          <w:sz w:val="24"/>
          <w:szCs w:val="24"/>
        </w:rPr>
        <w:t xml:space="preserve"> </w:t>
      </w:r>
      <w:r w:rsidR="0095492A">
        <w:rPr>
          <w:sz w:val="24"/>
          <w:szCs w:val="24"/>
        </w:rPr>
        <w:t xml:space="preserve">public information, a </w:t>
      </w:r>
      <w:r w:rsidR="009F4AE7">
        <w:rPr>
          <w:sz w:val="24"/>
          <w:szCs w:val="24"/>
        </w:rPr>
        <w:t>need</w:t>
      </w:r>
      <w:r w:rsidR="0095492A">
        <w:rPr>
          <w:sz w:val="24"/>
          <w:szCs w:val="24"/>
        </w:rPr>
        <w:t xml:space="preserve"> to document – but all images can </w:t>
      </w:r>
      <w:r w:rsidR="00023700">
        <w:rPr>
          <w:sz w:val="24"/>
          <w:szCs w:val="24"/>
        </w:rPr>
        <w:t xml:space="preserve">be </w:t>
      </w:r>
      <w:r w:rsidR="0095492A">
        <w:rPr>
          <w:sz w:val="24"/>
          <w:szCs w:val="24"/>
        </w:rPr>
        <w:t xml:space="preserve">interpreted variously according to the viewer’s pre-existing beliefs. </w:t>
      </w:r>
      <w:r w:rsidR="00023700">
        <w:rPr>
          <w:sz w:val="24"/>
          <w:szCs w:val="24"/>
        </w:rPr>
        <w:t>In the images of Bergen-Belsen, Buchenwald and Dachau, however, Sontag argues for ‘the power of photographs to define, not merely record, the most abominable realities trump</w:t>
      </w:r>
      <w:r w:rsidR="0091323D">
        <w:rPr>
          <w:sz w:val="24"/>
          <w:szCs w:val="24"/>
        </w:rPr>
        <w:t>[</w:t>
      </w:r>
      <w:r w:rsidR="00023700">
        <w:rPr>
          <w:sz w:val="24"/>
          <w:szCs w:val="24"/>
        </w:rPr>
        <w:t>ed</w:t>
      </w:r>
      <w:r w:rsidR="0091323D">
        <w:rPr>
          <w:sz w:val="24"/>
          <w:szCs w:val="24"/>
        </w:rPr>
        <w:t>]</w:t>
      </w:r>
      <w:r w:rsidR="00023700">
        <w:rPr>
          <w:sz w:val="24"/>
          <w:szCs w:val="24"/>
        </w:rPr>
        <w:t xml:space="preserve"> all the complex narratives’ </w:t>
      </w:r>
      <w:sdt>
        <w:sdtPr>
          <w:rPr>
            <w:sz w:val="24"/>
            <w:szCs w:val="24"/>
          </w:rPr>
          <w:id w:val="487980323"/>
          <w:citation/>
        </w:sdtPr>
        <w:sdtEndPr/>
        <w:sdtContent>
          <w:r w:rsidR="00023700">
            <w:rPr>
              <w:sz w:val="24"/>
              <w:szCs w:val="24"/>
            </w:rPr>
            <w:fldChar w:fldCharType="begin"/>
          </w:r>
          <w:r w:rsidR="007F1703">
            <w:rPr>
              <w:sz w:val="24"/>
              <w:szCs w:val="24"/>
            </w:rPr>
            <w:instrText xml:space="preserve">CITATION Sus04 \p 19 \l 2057 </w:instrText>
          </w:r>
          <w:r w:rsidR="00023700">
            <w:rPr>
              <w:sz w:val="24"/>
              <w:szCs w:val="24"/>
            </w:rPr>
            <w:fldChar w:fldCharType="separate"/>
          </w:r>
          <w:r w:rsidR="004864C5" w:rsidRPr="004864C5">
            <w:rPr>
              <w:noProof/>
              <w:sz w:val="24"/>
              <w:szCs w:val="24"/>
            </w:rPr>
            <w:t>(Sontag, 2004, p. 19)</w:t>
          </w:r>
          <w:r w:rsidR="00023700">
            <w:rPr>
              <w:sz w:val="24"/>
              <w:szCs w:val="24"/>
            </w:rPr>
            <w:fldChar w:fldCharType="end"/>
          </w:r>
        </w:sdtContent>
      </w:sdt>
      <w:r w:rsidR="00DE535E">
        <w:rPr>
          <w:sz w:val="24"/>
          <w:szCs w:val="24"/>
        </w:rPr>
        <w:t xml:space="preserve">. Walter Benjamin contends that ‘photographs can become exhibits in the trial that is history’ p14 </w:t>
      </w:r>
      <w:sdt>
        <w:sdtPr>
          <w:rPr>
            <w:sz w:val="24"/>
            <w:szCs w:val="24"/>
          </w:rPr>
          <w:id w:val="-1791812276"/>
          <w:citation/>
        </w:sdtPr>
        <w:sdtEndPr/>
        <w:sdtContent>
          <w:r w:rsidR="00DE535E">
            <w:rPr>
              <w:sz w:val="24"/>
              <w:szCs w:val="24"/>
            </w:rPr>
            <w:fldChar w:fldCharType="begin"/>
          </w:r>
          <w:r w:rsidR="00197D8B">
            <w:rPr>
              <w:sz w:val="24"/>
              <w:szCs w:val="24"/>
            </w:rPr>
            <w:instrText xml:space="preserve">CITATION Ben36 \p 14 \n  \t  \l 2057 </w:instrText>
          </w:r>
          <w:r w:rsidR="00DE535E">
            <w:rPr>
              <w:sz w:val="24"/>
              <w:szCs w:val="24"/>
            </w:rPr>
            <w:fldChar w:fldCharType="separate"/>
          </w:r>
          <w:r w:rsidR="004864C5" w:rsidRPr="004864C5">
            <w:rPr>
              <w:noProof/>
              <w:sz w:val="24"/>
              <w:szCs w:val="24"/>
            </w:rPr>
            <w:t>(1936, p. 14)</w:t>
          </w:r>
          <w:r w:rsidR="00DE535E">
            <w:rPr>
              <w:sz w:val="24"/>
              <w:szCs w:val="24"/>
            </w:rPr>
            <w:fldChar w:fldCharType="end"/>
          </w:r>
        </w:sdtContent>
      </w:sdt>
      <w:r w:rsidR="00DE535E">
        <w:rPr>
          <w:sz w:val="24"/>
          <w:szCs w:val="24"/>
        </w:rPr>
        <w:t xml:space="preserve"> and these</w:t>
      </w:r>
      <w:r w:rsidR="00811518">
        <w:rPr>
          <w:sz w:val="24"/>
          <w:szCs w:val="24"/>
        </w:rPr>
        <w:t xml:space="preserve"> particular images</w:t>
      </w:r>
      <w:r w:rsidR="00DE535E">
        <w:rPr>
          <w:sz w:val="24"/>
          <w:szCs w:val="24"/>
        </w:rPr>
        <w:t xml:space="preserve"> have endured in </w:t>
      </w:r>
      <w:r w:rsidR="00DF4C0A">
        <w:rPr>
          <w:sz w:val="24"/>
          <w:szCs w:val="24"/>
        </w:rPr>
        <w:t>their value as documents</w:t>
      </w:r>
      <w:r w:rsidR="0091323D">
        <w:rPr>
          <w:sz w:val="24"/>
          <w:szCs w:val="24"/>
        </w:rPr>
        <w:t xml:space="preserve"> of Nazi atrocity</w:t>
      </w:r>
      <w:sdt>
        <w:sdtPr>
          <w:rPr>
            <w:sz w:val="24"/>
            <w:szCs w:val="24"/>
          </w:rPr>
          <w:id w:val="75177178"/>
          <w:citation/>
        </w:sdtPr>
        <w:sdtEndPr/>
        <w:sdtContent>
          <w:r w:rsidR="00DF4C0A">
            <w:rPr>
              <w:sz w:val="24"/>
              <w:szCs w:val="24"/>
            </w:rPr>
            <w:fldChar w:fldCharType="begin"/>
          </w:r>
          <w:r w:rsidR="00811518">
            <w:rPr>
              <w:sz w:val="24"/>
              <w:szCs w:val="24"/>
            </w:rPr>
            <w:instrText xml:space="preserve">CITATION Enw08 \p 32 \l 2057 </w:instrText>
          </w:r>
          <w:r w:rsidR="00DF4C0A">
            <w:rPr>
              <w:sz w:val="24"/>
              <w:szCs w:val="24"/>
            </w:rPr>
            <w:fldChar w:fldCharType="separate"/>
          </w:r>
          <w:r w:rsidR="004864C5">
            <w:rPr>
              <w:noProof/>
              <w:sz w:val="24"/>
              <w:szCs w:val="24"/>
            </w:rPr>
            <w:t xml:space="preserve"> </w:t>
          </w:r>
          <w:r w:rsidR="004864C5" w:rsidRPr="004864C5">
            <w:rPr>
              <w:noProof/>
              <w:sz w:val="24"/>
              <w:szCs w:val="24"/>
            </w:rPr>
            <w:t>(Enwezor, 2008, p. 32)</w:t>
          </w:r>
          <w:r w:rsidR="00DF4C0A">
            <w:rPr>
              <w:sz w:val="24"/>
              <w:szCs w:val="24"/>
            </w:rPr>
            <w:fldChar w:fldCharType="end"/>
          </w:r>
        </w:sdtContent>
      </w:sdt>
      <w:r w:rsidR="00DE535E">
        <w:rPr>
          <w:sz w:val="24"/>
          <w:szCs w:val="24"/>
        </w:rPr>
        <w:t>.</w:t>
      </w:r>
    </w:p>
    <w:p w14:paraId="382102AA" w14:textId="0D0112F9" w:rsidR="005746D8" w:rsidRDefault="00023700" w:rsidP="00AB575F">
      <w:pPr>
        <w:rPr>
          <w:sz w:val="24"/>
          <w:szCs w:val="24"/>
        </w:rPr>
      </w:pPr>
      <w:r>
        <w:rPr>
          <w:sz w:val="24"/>
          <w:szCs w:val="24"/>
        </w:rPr>
        <w:t>(Note to self: find out if these images were used as evidence in trials and if their veracity has been questioned by holocaust deniers.)</w:t>
      </w:r>
    </w:p>
    <w:p w14:paraId="4D68F31B" w14:textId="4B7BFC50" w:rsidR="00DF4C0A" w:rsidRDefault="0091323D" w:rsidP="00AB575F">
      <w:pPr>
        <w:rPr>
          <w:sz w:val="24"/>
          <w:szCs w:val="24"/>
        </w:rPr>
      </w:pPr>
      <w:r>
        <w:rPr>
          <w:sz w:val="24"/>
          <w:szCs w:val="24"/>
        </w:rPr>
        <w:t xml:space="preserve">Regardless of intention, all </w:t>
      </w:r>
      <w:r w:rsidR="00DF4C0A">
        <w:rPr>
          <w:sz w:val="24"/>
          <w:szCs w:val="24"/>
        </w:rPr>
        <w:t>photographs are constructed artefacts</w:t>
      </w:r>
      <w:r>
        <w:rPr>
          <w:sz w:val="24"/>
          <w:szCs w:val="24"/>
        </w:rPr>
        <w:t xml:space="preserve"> and the ‘truth’ of any subject depicted is mediated </w:t>
      </w:r>
      <w:r w:rsidR="004452B1">
        <w:rPr>
          <w:sz w:val="24"/>
          <w:szCs w:val="24"/>
        </w:rPr>
        <w:t xml:space="preserve">and framed </w:t>
      </w:r>
      <w:r>
        <w:rPr>
          <w:sz w:val="24"/>
          <w:szCs w:val="24"/>
        </w:rPr>
        <w:t>through the point of view of a photographer.</w:t>
      </w:r>
      <w:r w:rsidR="004452B1">
        <w:rPr>
          <w:sz w:val="24"/>
          <w:szCs w:val="24"/>
        </w:rPr>
        <w:t xml:space="preserve"> Nevertheless, despite a history of </w:t>
      </w:r>
      <w:r w:rsidR="009C169B">
        <w:rPr>
          <w:sz w:val="24"/>
          <w:szCs w:val="24"/>
        </w:rPr>
        <w:t>falsifi</w:t>
      </w:r>
      <w:r w:rsidR="009F4AE7">
        <w:rPr>
          <w:sz w:val="24"/>
          <w:szCs w:val="24"/>
        </w:rPr>
        <w:t>cation</w:t>
      </w:r>
      <w:r w:rsidR="004452B1">
        <w:rPr>
          <w:sz w:val="24"/>
          <w:szCs w:val="24"/>
        </w:rPr>
        <w:t xml:space="preserve"> and manipula</w:t>
      </w:r>
      <w:r w:rsidR="009C169B">
        <w:rPr>
          <w:sz w:val="24"/>
          <w:szCs w:val="24"/>
        </w:rPr>
        <w:t>tion</w:t>
      </w:r>
      <w:r w:rsidR="004452B1">
        <w:rPr>
          <w:sz w:val="24"/>
          <w:szCs w:val="24"/>
        </w:rPr>
        <w:t xml:space="preserve"> </w:t>
      </w:r>
      <w:r w:rsidR="009C169B">
        <w:rPr>
          <w:sz w:val="24"/>
          <w:szCs w:val="24"/>
        </w:rPr>
        <w:t>tracing back to the Crimean War in the mid 19</w:t>
      </w:r>
      <w:r w:rsidR="009C169B" w:rsidRPr="009C169B">
        <w:rPr>
          <w:sz w:val="24"/>
          <w:szCs w:val="24"/>
          <w:vertAlign w:val="superscript"/>
        </w:rPr>
        <w:t>th</w:t>
      </w:r>
      <w:r w:rsidR="009C169B">
        <w:rPr>
          <w:sz w:val="24"/>
          <w:szCs w:val="24"/>
        </w:rPr>
        <w:t xml:space="preserve"> century, photographs </w:t>
      </w:r>
      <w:r w:rsidR="004452B1">
        <w:rPr>
          <w:sz w:val="24"/>
          <w:szCs w:val="24"/>
        </w:rPr>
        <w:t>are historically perceived as objective records of fact</w:t>
      </w:r>
      <w:r w:rsidR="009C169B">
        <w:rPr>
          <w:sz w:val="24"/>
          <w:szCs w:val="24"/>
        </w:rPr>
        <w:t xml:space="preserve"> and </w:t>
      </w:r>
      <w:r w:rsidR="004452B1">
        <w:rPr>
          <w:sz w:val="24"/>
          <w:szCs w:val="24"/>
        </w:rPr>
        <w:t>more so when they are ‘without the taint of artistry</w:t>
      </w:r>
      <w:r w:rsidR="009C169B">
        <w:rPr>
          <w:sz w:val="24"/>
          <w:szCs w:val="24"/>
        </w:rPr>
        <w:t>’</w:t>
      </w:r>
      <w:r w:rsidR="004452B1">
        <w:rPr>
          <w:sz w:val="24"/>
          <w:szCs w:val="24"/>
        </w:rPr>
        <w:t xml:space="preserve"> </w:t>
      </w:r>
      <w:sdt>
        <w:sdtPr>
          <w:rPr>
            <w:sz w:val="24"/>
            <w:szCs w:val="24"/>
          </w:rPr>
          <w:id w:val="-382023246"/>
          <w:citation/>
        </w:sdtPr>
        <w:sdtEndPr/>
        <w:sdtContent>
          <w:r w:rsidR="004452B1">
            <w:rPr>
              <w:sz w:val="24"/>
              <w:szCs w:val="24"/>
            </w:rPr>
            <w:fldChar w:fldCharType="begin"/>
          </w:r>
          <w:r w:rsidR="00C67859">
            <w:rPr>
              <w:sz w:val="24"/>
              <w:szCs w:val="24"/>
            </w:rPr>
            <w:instrText xml:space="preserve">CITATION Sus04 \p 21 \l 2057 </w:instrText>
          </w:r>
          <w:r w:rsidR="004452B1">
            <w:rPr>
              <w:sz w:val="24"/>
              <w:szCs w:val="24"/>
            </w:rPr>
            <w:fldChar w:fldCharType="separate"/>
          </w:r>
          <w:r w:rsidR="004864C5" w:rsidRPr="004864C5">
            <w:rPr>
              <w:noProof/>
              <w:sz w:val="24"/>
              <w:szCs w:val="24"/>
            </w:rPr>
            <w:t>(Sontag, 2004, p. 21)</w:t>
          </w:r>
          <w:r w:rsidR="004452B1">
            <w:rPr>
              <w:sz w:val="24"/>
              <w:szCs w:val="24"/>
            </w:rPr>
            <w:fldChar w:fldCharType="end"/>
          </w:r>
        </w:sdtContent>
      </w:sdt>
      <w:r w:rsidR="004452B1">
        <w:rPr>
          <w:sz w:val="24"/>
          <w:szCs w:val="24"/>
        </w:rPr>
        <w:t>.</w:t>
      </w:r>
      <w:r w:rsidR="00804524">
        <w:rPr>
          <w:sz w:val="24"/>
          <w:szCs w:val="24"/>
        </w:rPr>
        <w:t xml:space="preserve"> Some contemporary critics attached more value to the workmanlike images </w:t>
      </w:r>
      <w:r w:rsidR="00534320">
        <w:rPr>
          <w:sz w:val="24"/>
          <w:szCs w:val="24"/>
        </w:rPr>
        <w:t>produced by</w:t>
      </w:r>
      <w:r w:rsidR="00804524">
        <w:rPr>
          <w:sz w:val="24"/>
          <w:szCs w:val="24"/>
        </w:rPr>
        <w:t xml:space="preserve"> army photographers than to th</w:t>
      </w:r>
      <w:r w:rsidR="0017754D">
        <w:rPr>
          <w:sz w:val="24"/>
          <w:szCs w:val="24"/>
        </w:rPr>
        <w:t xml:space="preserve">ose </w:t>
      </w:r>
      <w:r w:rsidR="000B1482">
        <w:rPr>
          <w:sz w:val="24"/>
          <w:szCs w:val="24"/>
        </w:rPr>
        <w:t>by</w:t>
      </w:r>
      <w:r w:rsidR="0017754D">
        <w:rPr>
          <w:sz w:val="24"/>
          <w:szCs w:val="24"/>
        </w:rPr>
        <w:t xml:space="preserve"> well-known artists such as Lee Miller</w:t>
      </w:r>
      <w:r w:rsidR="000B1482">
        <w:rPr>
          <w:sz w:val="24"/>
          <w:szCs w:val="24"/>
        </w:rPr>
        <w:t>,</w:t>
      </w:r>
      <w:r w:rsidR="0017754D">
        <w:rPr>
          <w:sz w:val="24"/>
          <w:szCs w:val="24"/>
        </w:rPr>
        <w:t xml:space="preserve"> who documented the liberation of concentration camps</w:t>
      </w:r>
      <w:r w:rsidR="00D25FB7">
        <w:rPr>
          <w:sz w:val="24"/>
          <w:szCs w:val="24"/>
        </w:rPr>
        <w:t xml:space="preserve"> with more considered compositions</w:t>
      </w:r>
      <w:r w:rsidR="0017754D">
        <w:rPr>
          <w:sz w:val="24"/>
          <w:szCs w:val="24"/>
        </w:rPr>
        <w:t>. (Note to self: find source)</w:t>
      </w:r>
    </w:p>
    <w:p w14:paraId="4A04924B" w14:textId="74D0D954" w:rsidR="00DA0447" w:rsidRDefault="00764A44" w:rsidP="00AB575F">
      <w:pPr>
        <w:rPr>
          <w:sz w:val="24"/>
          <w:szCs w:val="24"/>
        </w:rPr>
      </w:pPr>
      <w:r>
        <w:rPr>
          <w:noProof/>
          <w:sz w:val="24"/>
          <w:szCs w:val="24"/>
        </w:rPr>
        <w:drawing>
          <wp:anchor distT="0" distB="0" distL="114300" distR="114300" simplePos="0" relativeHeight="251659264" behindDoc="0" locked="0" layoutInCell="1" allowOverlap="1" wp14:anchorId="43457591" wp14:editId="02307EFE">
            <wp:simplePos x="0" y="0"/>
            <wp:positionH relativeFrom="page">
              <wp:align>center</wp:align>
            </wp:positionH>
            <wp:positionV relativeFrom="paragraph">
              <wp:posOffset>0</wp:posOffset>
            </wp:positionV>
            <wp:extent cx="2980800" cy="3182400"/>
            <wp:effectExtent l="0" t="0" r="0" b="0"/>
            <wp:wrapTopAndBottom/>
            <wp:docPr id="2" name="Picture 2" descr="Several people lying on top of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everal people lying on top of each oth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980800" cy="3182400"/>
                    </a:xfrm>
                    <a:prstGeom prst="rect">
                      <a:avLst/>
                    </a:prstGeom>
                  </pic:spPr>
                </pic:pic>
              </a:graphicData>
            </a:graphic>
            <wp14:sizeRelH relativeFrom="page">
              <wp14:pctWidth>0</wp14:pctWidth>
            </wp14:sizeRelH>
            <wp14:sizeRelV relativeFrom="page">
              <wp14:pctHeight>0</wp14:pctHeight>
            </wp14:sizeRelV>
          </wp:anchor>
        </w:drawing>
      </w:r>
    </w:p>
    <w:p w14:paraId="7CEAEDE3" w14:textId="77777777" w:rsidR="00764A44" w:rsidRDefault="004864C5" w:rsidP="005441D3">
      <w:pPr>
        <w:jc w:val="center"/>
        <w:rPr>
          <w:sz w:val="20"/>
          <w:szCs w:val="20"/>
        </w:rPr>
      </w:pPr>
      <w:sdt>
        <w:sdtPr>
          <w:rPr>
            <w:sz w:val="20"/>
            <w:szCs w:val="20"/>
          </w:rPr>
          <w:id w:val="-1706937366"/>
          <w:citation/>
        </w:sdtPr>
        <w:sdtContent>
          <w:r w:rsidRPr="005441D3">
            <w:rPr>
              <w:sz w:val="20"/>
              <w:szCs w:val="20"/>
            </w:rPr>
            <w:fldChar w:fldCharType="begin"/>
          </w:r>
          <w:r w:rsidRPr="005441D3">
            <w:rPr>
              <w:sz w:val="20"/>
              <w:szCs w:val="20"/>
            </w:rPr>
            <w:instrText xml:space="preserve"> CITATION Lee45 \l 2057 </w:instrText>
          </w:r>
          <w:r w:rsidRPr="005441D3">
            <w:rPr>
              <w:sz w:val="20"/>
              <w:szCs w:val="20"/>
            </w:rPr>
            <w:fldChar w:fldCharType="separate"/>
          </w:r>
          <w:r w:rsidRPr="005441D3">
            <w:rPr>
              <w:noProof/>
              <w:sz w:val="20"/>
              <w:szCs w:val="20"/>
            </w:rPr>
            <w:t>(Lee Miller Archives, 1945)</w:t>
          </w:r>
          <w:r w:rsidRPr="005441D3">
            <w:rPr>
              <w:sz w:val="20"/>
              <w:szCs w:val="20"/>
            </w:rPr>
            <w:fldChar w:fldCharType="end"/>
          </w:r>
        </w:sdtContent>
      </w:sdt>
    </w:p>
    <w:p w14:paraId="4F5C8E24" w14:textId="639C0DF8" w:rsidR="00764A44" w:rsidRDefault="00764A44" w:rsidP="005441D3">
      <w:pPr>
        <w:jc w:val="center"/>
        <w:rPr>
          <w:sz w:val="20"/>
          <w:szCs w:val="20"/>
        </w:rPr>
      </w:pPr>
    </w:p>
    <w:p w14:paraId="4E6AC646" w14:textId="5BB52515" w:rsidR="0060572A" w:rsidRPr="005441D3" w:rsidRDefault="0060572A" w:rsidP="00764A44">
      <w:pPr>
        <w:jc w:val="both"/>
        <w:rPr>
          <w:sz w:val="20"/>
          <w:szCs w:val="20"/>
        </w:rPr>
      </w:pPr>
      <w:r>
        <w:rPr>
          <w:sz w:val="24"/>
          <w:szCs w:val="24"/>
        </w:rPr>
        <w:t>(Go on to address:</w:t>
      </w:r>
    </w:p>
    <w:p w14:paraId="783CCDAD" w14:textId="5C861D94" w:rsidR="0060572A" w:rsidRDefault="0060572A" w:rsidP="00AB575F">
      <w:pPr>
        <w:rPr>
          <w:sz w:val="24"/>
          <w:szCs w:val="24"/>
        </w:rPr>
      </w:pPr>
      <w:r>
        <w:rPr>
          <w:sz w:val="24"/>
          <w:szCs w:val="24"/>
        </w:rPr>
        <w:t>Taboo of showing faces of the dead in war photography and in what circumstances this is typically broken.</w:t>
      </w:r>
    </w:p>
    <w:p w14:paraId="62BDBDCB" w14:textId="410A8931" w:rsidR="0060572A" w:rsidRDefault="0060572A" w:rsidP="00AB575F">
      <w:pPr>
        <w:rPr>
          <w:sz w:val="24"/>
          <w:szCs w:val="24"/>
        </w:rPr>
      </w:pPr>
      <w:r>
        <w:rPr>
          <w:sz w:val="24"/>
          <w:szCs w:val="24"/>
        </w:rPr>
        <w:t>Distasteful if unintentional intersection of the composition of this image with female nude paintings (recalls Egon Schiele) reference Berger</w:t>
      </w:r>
      <w:r w:rsidR="00517C27">
        <w:rPr>
          <w:sz w:val="24"/>
          <w:szCs w:val="24"/>
        </w:rPr>
        <w:t xml:space="preserve"> </w:t>
      </w:r>
      <w:r w:rsidR="00231691">
        <w:rPr>
          <w:sz w:val="24"/>
          <w:szCs w:val="24"/>
        </w:rPr>
        <w:t>–</w:t>
      </w:r>
      <w:r w:rsidR="00517C27">
        <w:rPr>
          <w:sz w:val="24"/>
          <w:szCs w:val="24"/>
        </w:rPr>
        <w:t xml:space="preserve"> </w:t>
      </w:r>
      <w:r w:rsidR="000B0B2F">
        <w:rPr>
          <w:sz w:val="24"/>
          <w:szCs w:val="24"/>
        </w:rPr>
        <w:t xml:space="preserve">discuss this </w:t>
      </w:r>
      <w:r w:rsidR="00FB52FE">
        <w:rPr>
          <w:sz w:val="24"/>
          <w:szCs w:val="24"/>
        </w:rPr>
        <w:t>point</w:t>
      </w:r>
      <w:r w:rsidR="00691223">
        <w:rPr>
          <w:sz w:val="24"/>
          <w:szCs w:val="24"/>
        </w:rPr>
        <w:t xml:space="preserve"> only if word count allows</w:t>
      </w:r>
    </w:p>
    <w:p w14:paraId="2175409B" w14:textId="7B92C487" w:rsidR="0060572A" w:rsidRDefault="009F4AE7" w:rsidP="0060572A">
      <w:pPr>
        <w:rPr>
          <w:sz w:val="24"/>
          <w:szCs w:val="24"/>
        </w:rPr>
      </w:pPr>
      <w:r>
        <w:rPr>
          <w:sz w:val="24"/>
          <w:szCs w:val="24"/>
        </w:rPr>
        <w:t xml:space="preserve">Discuss </w:t>
      </w:r>
      <w:r w:rsidR="00253B0C">
        <w:rPr>
          <w:sz w:val="24"/>
          <w:szCs w:val="24"/>
        </w:rPr>
        <w:t>appro</w:t>
      </w:r>
      <w:r w:rsidR="00F40E59">
        <w:rPr>
          <w:sz w:val="24"/>
          <w:szCs w:val="24"/>
        </w:rPr>
        <w:t>priation by</w:t>
      </w:r>
      <w:r w:rsidR="0060572A">
        <w:rPr>
          <w:sz w:val="24"/>
          <w:szCs w:val="24"/>
        </w:rPr>
        <w:t xml:space="preserve"> Robert Morris as basis for work in his Firestorm series.</w:t>
      </w:r>
    </w:p>
    <w:p w14:paraId="0929F32D" w14:textId="032EF02F" w:rsidR="009C169B" w:rsidRDefault="0060572A" w:rsidP="00AB575F">
      <w:pPr>
        <w:rPr>
          <w:sz w:val="24"/>
          <w:szCs w:val="24"/>
        </w:rPr>
      </w:pPr>
      <w:r>
        <w:rPr>
          <w:sz w:val="24"/>
          <w:szCs w:val="24"/>
        </w:rPr>
        <w:t>Context of viewing image (reference Berger, Benjamin</w:t>
      </w:r>
      <w:r w:rsidR="009F4AE7">
        <w:rPr>
          <w:sz w:val="24"/>
          <w:szCs w:val="24"/>
        </w:rPr>
        <w:t>, oral history on IWM site and article in The Guardian</w:t>
      </w:r>
      <w:r>
        <w:rPr>
          <w:sz w:val="24"/>
          <w:szCs w:val="24"/>
        </w:rPr>
        <w:t>)</w:t>
      </w:r>
    </w:p>
    <w:p w14:paraId="4A5F3393" w14:textId="58AC6DDB" w:rsidR="0017754D" w:rsidRDefault="0017754D">
      <w:pPr>
        <w:spacing w:after="200" w:line="276" w:lineRule="auto"/>
        <w:rPr>
          <w:sz w:val="24"/>
          <w:szCs w:val="24"/>
        </w:rPr>
      </w:pPr>
      <w:r>
        <w:rPr>
          <w:sz w:val="24"/>
          <w:szCs w:val="24"/>
        </w:rPr>
        <w:br w:type="page"/>
      </w:r>
    </w:p>
    <w:p w14:paraId="69FF58A0" w14:textId="2C531FD0" w:rsidR="009C169B" w:rsidRDefault="0017754D" w:rsidP="0017754D">
      <w:pPr>
        <w:pStyle w:val="Heading1"/>
      </w:pPr>
      <w:r>
        <w:t>Bibliography</w:t>
      </w:r>
    </w:p>
    <w:sdt>
      <w:sdtPr>
        <w:rPr>
          <w:rFonts w:asciiTheme="minorHAnsi" w:eastAsiaTheme="minorHAnsi" w:hAnsiTheme="minorHAnsi" w:cstheme="minorBidi"/>
          <w:bCs w:val="0"/>
          <w:color w:val="auto"/>
          <w:spacing w:val="0"/>
          <w:sz w:val="21"/>
          <w:szCs w:val="22"/>
        </w:rPr>
        <w:id w:val="-572578887"/>
        <w:docPartObj>
          <w:docPartGallery w:val="Bibliographies"/>
          <w:docPartUnique/>
        </w:docPartObj>
      </w:sdtPr>
      <w:sdtEndPr>
        <w:rPr>
          <w:b/>
        </w:rPr>
      </w:sdtEndPr>
      <w:sdtContent>
        <w:p w14:paraId="2EB897BA" w14:textId="41302460" w:rsidR="0017754D" w:rsidRDefault="0017754D">
          <w:pPr>
            <w:pStyle w:val="Heading1"/>
          </w:pPr>
          <w:r>
            <w:t>Works Cited</w:t>
          </w:r>
        </w:p>
        <w:p w14:paraId="17A547A4" w14:textId="77777777" w:rsidR="004864C5" w:rsidRDefault="0017754D" w:rsidP="004864C5">
          <w:pPr>
            <w:pStyle w:val="Bibliography"/>
            <w:ind w:left="720" w:hanging="720"/>
            <w:rPr>
              <w:noProof/>
              <w:sz w:val="24"/>
              <w:szCs w:val="24"/>
            </w:rPr>
          </w:pPr>
          <w:r>
            <w:fldChar w:fldCharType="begin"/>
          </w:r>
          <w:r>
            <w:instrText xml:space="preserve"> BIBLIOGRAPHY </w:instrText>
          </w:r>
          <w:r>
            <w:fldChar w:fldCharType="separate"/>
          </w:r>
          <w:r w:rsidR="004864C5">
            <w:rPr>
              <w:noProof/>
            </w:rPr>
            <w:t>(n.d.).</w:t>
          </w:r>
        </w:p>
        <w:p w14:paraId="3ABA1701" w14:textId="77777777" w:rsidR="004864C5" w:rsidRDefault="004864C5" w:rsidP="004864C5">
          <w:pPr>
            <w:pStyle w:val="Bibliography"/>
            <w:ind w:left="720" w:hanging="720"/>
            <w:rPr>
              <w:noProof/>
            </w:rPr>
          </w:pPr>
          <w:r>
            <w:rPr>
              <w:noProof/>
            </w:rPr>
            <w:t xml:space="preserve">Benjamin, W. (1936). </w:t>
          </w:r>
          <w:r>
            <w:rPr>
              <w:i/>
              <w:iCs/>
              <w:noProof/>
            </w:rPr>
            <w:t>The Work of Art in the Age of Mechanical Reproduction</w:t>
          </w:r>
          <w:r>
            <w:rPr>
              <w:noProof/>
            </w:rPr>
            <w:t xml:space="preserve"> (2008 ed.). London, United Kingdom: Penguin Books.</w:t>
          </w:r>
        </w:p>
        <w:p w14:paraId="1011433A" w14:textId="77777777" w:rsidR="004864C5" w:rsidRDefault="004864C5" w:rsidP="004864C5">
          <w:pPr>
            <w:pStyle w:val="Bibliography"/>
            <w:ind w:left="720" w:hanging="720"/>
            <w:rPr>
              <w:noProof/>
            </w:rPr>
          </w:pPr>
          <w:r>
            <w:rPr>
              <w:noProof/>
            </w:rPr>
            <w:t xml:space="preserve">Enwezor, O. (2008). </w:t>
          </w:r>
          <w:r>
            <w:rPr>
              <w:i/>
              <w:iCs/>
              <w:noProof/>
            </w:rPr>
            <w:t>Archive Fever: Uses of the Document in Contemporary Art.</w:t>
          </w:r>
          <w:r>
            <w:rPr>
              <w:noProof/>
            </w:rPr>
            <w:t xml:space="preserve"> New York: International Center of Photography.</w:t>
          </w:r>
        </w:p>
        <w:p w14:paraId="014CD4F3" w14:textId="77777777" w:rsidR="004864C5" w:rsidRDefault="004864C5" w:rsidP="004864C5">
          <w:pPr>
            <w:pStyle w:val="Bibliography"/>
            <w:ind w:left="720" w:hanging="720"/>
            <w:rPr>
              <w:noProof/>
            </w:rPr>
          </w:pPr>
          <w:r>
            <w:rPr>
              <w:noProof/>
            </w:rPr>
            <w:t xml:space="preserve">Imperial War Museum. (no date, November 6). </w:t>
          </w:r>
          <w:r>
            <w:rPr>
              <w:i/>
              <w:iCs/>
              <w:noProof/>
            </w:rPr>
            <w:t>The Photographers and Filmmakers Who Captured the Second World War</w:t>
          </w:r>
          <w:r>
            <w:rPr>
              <w:noProof/>
            </w:rPr>
            <w:t>. Retrieved November 6, 2023, from Imperial War Museums: https://www.iwm.org.uk/history/the-photographers-and-filmmakers-who-captured-the-second-world-war</w:t>
          </w:r>
        </w:p>
        <w:p w14:paraId="7B922FB0" w14:textId="77777777" w:rsidR="004864C5" w:rsidRDefault="004864C5" w:rsidP="004864C5">
          <w:pPr>
            <w:pStyle w:val="Bibliography"/>
            <w:ind w:left="720" w:hanging="720"/>
            <w:rPr>
              <w:noProof/>
            </w:rPr>
          </w:pPr>
          <w:r>
            <w:rPr>
              <w:noProof/>
            </w:rPr>
            <w:t xml:space="preserve">Imperial War Museums. (no date). </w:t>
          </w:r>
          <w:r>
            <w:rPr>
              <w:i/>
              <w:iCs/>
              <w:noProof/>
            </w:rPr>
            <w:t>Imperial War Museums</w:t>
          </w:r>
          <w:r>
            <w:rPr>
              <w:noProof/>
            </w:rPr>
            <w:t>. Retrieved November 6, 2023, from https://www.iwm.org.uk/collections/item/object/205399125</w:t>
          </w:r>
        </w:p>
        <w:p w14:paraId="323C62BC" w14:textId="77777777" w:rsidR="004864C5" w:rsidRDefault="004864C5" w:rsidP="004864C5">
          <w:pPr>
            <w:pStyle w:val="Bibliography"/>
            <w:ind w:left="720" w:hanging="720"/>
            <w:rPr>
              <w:noProof/>
            </w:rPr>
          </w:pPr>
          <w:r>
            <w:rPr>
              <w:noProof/>
            </w:rPr>
            <w:t xml:space="preserve">Lee Miller Archives. (1945, June). </w:t>
          </w:r>
          <w:r>
            <w:rPr>
              <w:i/>
              <w:iCs/>
              <w:noProof/>
            </w:rPr>
            <w:t>Horrors of a Concentration Camp.</w:t>
          </w:r>
          <w:r>
            <w:rPr>
              <w:noProof/>
            </w:rPr>
            <w:t xml:space="preserve"> Retrieved from leemiller.co.uk: https://www.leemiller.co.uk/media/Every-disease-imaginable-was-rife-in-the-camp-and-weakened-by-starvation-and-abuse-the-prisoners-died-in-thousands-/FPWye0kY45UyHWHwFYXuLA..a</w:t>
          </w:r>
        </w:p>
        <w:p w14:paraId="51A4859C" w14:textId="77777777" w:rsidR="004864C5" w:rsidRDefault="004864C5" w:rsidP="004864C5">
          <w:pPr>
            <w:pStyle w:val="Bibliography"/>
            <w:ind w:left="720" w:hanging="720"/>
            <w:rPr>
              <w:noProof/>
            </w:rPr>
          </w:pPr>
          <w:r>
            <w:rPr>
              <w:noProof/>
            </w:rPr>
            <w:t xml:space="preserve">Sontag, S. (2004). </w:t>
          </w:r>
          <w:r>
            <w:rPr>
              <w:i/>
              <w:iCs/>
              <w:noProof/>
            </w:rPr>
            <w:t>Regarding the Pain of Others</w:t>
          </w:r>
          <w:r>
            <w:rPr>
              <w:noProof/>
            </w:rPr>
            <w:t xml:space="preserve"> (2019 ed.). London: Penguin Books.</w:t>
          </w:r>
        </w:p>
        <w:p w14:paraId="7AA192D5" w14:textId="2558227F" w:rsidR="0017754D" w:rsidRDefault="0017754D" w:rsidP="004864C5">
          <w:r>
            <w:rPr>
              <w:b/>
              <w:bCs/>
            </w:rPr>
            <w:fldChar w:fldCharType="end"/>
          </w:r>
        </w:p>
      </w:sdtContent>
    </w:sdt>
    <w:p w14:paraId="4E57B097" w14:textId="77777777" w:rsidR="0017754D" w:rsidRPr="0017754D" w:rsidRDefault="0017754D" w:rsidP="0017754D"/>
    <w:sectPr w:rsidR="0017754D" w:rsidRPr="0017754D" w:rsidSect="00FC0FFF">
      <w:headerReference w:type="default" r:id="rId10"/>
      <w:footerReference w:type="default" r:id="rId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0F8832" w14:textId="77777777" w:rsidR="00E533D2" w:rsidRDefault="00E533D2" w:rsidP="002F32F4">
      <w:pPr>
        <w:spacing w:after="0" w:line="240" w:lineRule="auto"/>
      </w:pPr>
      <w:r>
        <w:separator/>
      </w:r>
    </w:p>
  </w:endnote>
  <w:endnote w:type="continuationSeparator" w:id="0">
    <w:p w14:paraId="07793CE7" w14:textId="77777777" w:rsidR="00E533D2" w:rsidRDefault="00E533D2" w:rsidP="002F32F4">
      <w:pPr>
        <w:spacing w:after="0" w:line="240" w:lineRule="auto"/>
      </w:pPr>
      <w:r>
        <w:continuationSeparator/>
      </w:r>
    </w:p>
  </w:endnote>
  <w:endnote w:type="continuationNotice" w:id="1">
    <w:p w14:paraId="22FFB230" w14:textId="77777777" w:rsidR="00E533D2" w:rsidRDefault="00E533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241742"/>
      <w:docPartObj>
        <w:docPartGallery w:val="Page Numbers (Bottom of Page)"/>
        <w:docPartUnique/>
      </w:docPartObj>
    </w:sdtPr>
    <w:sdtContent>
      <w:p w14:paraId="21E94C20" w14:textId="1BADF930" w:rsidR="00FC0FFF" w:rsidRDefault="00FC0FFF">
        <w:pPr>
          <w:pStyle w:val="Footer"/>
          <w:jc w:val="right"/>
        </w:pPr>
        <w:r>
          <w:fldChar w:fldCharType="begin"/>
        </w:r>
        <w:r>
          <w:instrText>PAGE   \* MERGEFORMAT</w:instrText>
        </w:r>
        <w:r>
          <w:fldChar w:fldCharType="separate"/>
        </w:r>
        <w:r>
          <w:t>2</w:t>
        </w:r>
        <w:r>
          <w:fldChar w:fldCharType="end"/>
        </w:r>
      </w:p>
    </w:sdtContent>
  </w:sdt>
  <w:p w14:paraId="2AA1ECD9" w14:textId="77777777" w:rsidR="00FC0FFF" w:rsidRDefault="00FC0F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B1A23B" w14:textId="77777777" w:rsidR="00E533D2" w:rsidRDefault="00E533D2" w:rsidP="002F32F4">
      <w:pPr>
        <w:spacing w:after="0" w:line="240" w:lineRule="auto"/>
      </w:pPr>
      <w:r>
        <w:separator/>
      </w:r>
    </w:p>
  </w:footnote>
  <w:footnote w:type="continuationSeparator" w:id="0">
    <w:p w14:paraId="7A22D02B" w14:textId="77777777" w:rsidR="00E533D2" w:rsidRDefault="00E533D2" w:rsidP="002F32F4">
      <w:pPr>
        <w:spacing w:after="0" w:line="240" w:lineRule="auto"/>
      </w:pPr>
      <w:r>
        <w:continuationSeparator/>
      </w:r>
    </w:p>
  </w:footnote>
  <w:footnote w:type="continuationNotice" w:id="1">
    <w:p w14:paraId="1B38A0CD" w14:textId="77777777" w:rsidR="00E533D2" w:rsidRDefault="00E533D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1C6F08" w14:textId="5BFFD73F" w:rsidR="006A65F8" w:rsidRDefault="00CB7203">
    <w:pPr>
      <w:pStyle w:val="Header"/>
    </w:pPr>
    <w:r>
      <w:t>Victoria Goddard</w:t>
    </w:r>
  </w:p>
  <w:p w14:paraId="40E14885" w14:textId="77777777" w:rsidR="00CB7203" w:rsidRDefault="00CB72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D11"/>
    <w:rsid w:val="00003D11"/>
    <w:rsid w:val="00023700"/>
    <w:rsid w:val="00027483"/>
    <w:rsid w:val="00034620"/>
    <w:rsid w:val="000B0B2F"/>
    <w:rsid w:val="000B1482"/>
    <w:rsid w:val="001010E1"/>
    <w:rsid w:val="0017754D"/>
    <w:rsid w:val="00197D8B"/>
    <w:rsid w:val="001B16F6"/>
    <w:rsid w:val="00231691"/>
    <w:rsid w:val="00253B0C"/>
    <w:rsid w:val="002F32F4"/>
    <w:rsid w:val="0032162C"/>
    <w:rsid w:val="003A16A6"/>
    <w:rsid w:val="00403ECB"/>
    <w:rsid w:val="00405553"/>
    <w:rsid w:val="00422894"/>
    <w:rsid w:val="004452B1"/>
    <w:rsid w:val="004864C5"/>
    <w:rsid w:val="00517C27"/>
    <w:rsid w:val="00534320"/>
    <w:rsid w:val="005441D3"/>
    <w:rsid w:val="005746D8"/>
    <w:rsid w:val="005A0A21"/>
    <w:rsid w:val="005D5BC0"/>
    <w:rsid w:val="0060572A"/>
    <w:rsid w:val="00606813"/>
    <w:rsid w:val="00686A19"/>
    <w:rsid w:val="00691223"/>
    <w:rsid w:val="006A65F8"/>
    <w:rsid w:val="007110BF"/>
    <w:rsid w:val="0074003F"/>
    <w:rsid w:val="00764A44"/>
    <w:rsid w:val="0077097F"/>
    <w:rsid w:val="00774930"/>
    <w:rsid w:val="007D083B"/>
    <w:rsid w:val="007F1703"/>
    <w:rsid w:val="00804524"/>
    <w:rsid w:val="00805FBD"/>
    <w:rsid w:val="00811518"/>
    <w:rsid w:val="0089564A"/>
    <w:rsid w:val="008E4CDA"/>
    <w:rsid w:val="0091323D"/>
    <w:rsid w:val="0095492A"/>
    <w:rsid w:val="00997FBA"/>
    <w:rsid w:val="009B75FE"/>
    <w:rsid w:val="009C169B"/>
    <w:rsid w:val="009F4AE7"/>
    <w:rsid w:val="00A224B8"/>
    <w:rsid w:val="00A24EBA"/>
    <w:rsid w:val="00AB0FC2"/>
    <w:rsid w:val="00AB575F"/>
    <w:rsid w:val="00AC652F"/>
    <w:rsid w:val="00B15168"/>
    <w:rsid w:val="00BC4CB7"/>
    <w:rsid w:val="00BD6D40"/>
    <w:rsid w:val="00C00597"/>
    <w:rsid w:val="00C67859"/>
    <w:rsid w:val="00C81E23"/>
    <w:rsid w:val="00C93BCC"/>
    <w:rsid w:val="00CB7203"/>
    <w:rsid w:val="00D25FB7"/>
    <w:rsid w:val="00D30F14"/>
    <w:rsid w:val="00D747A2"/>
    <w:rsid w:val="00DA0447"/>
    <w:rsid w:val="00DE535E"/>
    <w:rsid w:val="00DF4C0A"/>
    <w:rsid w:val="00E141C7"/>
    <w:rsid w:val="00E533D2"/>
    <w:rsid w:val="00F07431"/>
    <w:rsid w:val="00F371D1"/>
    <w:rsid w:val="00F40E59"/>
    <w:rsid w:val="00F617FF"/>
    <w:rsid w:val="00FA5E28"/>
    <w:rsid w:val="00FB52FE"/>
    <w:rsid w:val="00FC0FFF"/>
    <w:rsid w:val="00FC3C9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47189F"/>
  <w15:chartTrackingRefBased/>
  <w15:docId w15:val="{23E5E0C1-A3DE-4182-B2DD-C3CC055A2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D11"/>
    <w:pPr>
      <w:spacing w:after="180" w:line="274" w:lineRule="auto"/>
    </w:pPr>
    <w:rPr>
      <w:sz w:val="21"/>
    </w:rPr>
  </w:style>
  <w:style w:type="paragraph" w:styleId="Heading1">
    <w:name w:val="heading 1"/>
    <w:basedOn w:val="Normal"/>
    <w:next w:val="Normal"/>
    <w:link w:val="Heading1Char"/>
    <w:uiPriority w:val="9"/>
    <w:qFormat/>
    <w:rsid w:val="00003D11"/>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unhideWhenUsed/>
    <w:qFormat/>
    <w:rsid w:val="00003D11"/>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unhideWhenUsed/>
    <w:qFormat/>
    <w:rsid w:val="00003D11"/>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003D11"/>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003D11"/>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003D11"/>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003D11"/>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003D11"/>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003D11"/>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ersonalName">
    <w:name w:val="Personal Name"/>
    <w:basedOn w:val="Title"/>
    <w:qFormat/>
    <w:rsid w:val="00003D11"/>
    <w:rPr>
      <w:b/>
      <w:caps/>
      <w:color w:val="000000"/>
      <w:sz w:val="28"/>
      <w:szCs w:val="28"/>
    </w:rPr>
  </w:style>
  <w:style w:type="paragraph" w:styleId="Title">
    <w:name w:val="Title"/>
    <w:basedOn w:val="Normal"/>
    <w:next w:val="Normal"/>
    <w:link w:val="TitleChar"/>
    <w:uiPriority w:val="10"/>
    <w:qFormat/>
    <w:rsid w:val="00003D11"/>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003D11"/>
    <w:rPr>
      <w:rFonts w:asciiTheme="majorHAnsi" w:eastAsiaTheme="majorEastAsia" w:hAnsiTheme="majorHAnsi" w:cstheme="majorBidi"/>
      <w:color w:val="44546A" w:themeColor="text2"/>
      <w:spacing w:val="30"/>
      <w:kern w:val="28"/>
      <w:sz w:val="96"/>
      <w:szCs w:val="52"/>
    </w:rPr>
  </w:style>
  <w:style w:type="character" w:customStyle="1" w:styleId="Heading1Char">
    <w:name w:val="Heading 1 Char"/>
    <w:basedOn w:val="DefaultParagraphFont"/>
    <w:link w:val="Heading1"/>
    <w:uiPriority w:val="9"/>
    <w:rsid w:val="00003D11"/>
    <w:rPr>
      <w:rFonts w:asciiTheme="majorHAnsi" w:eastAsiaTheme="majorEastAsia" w:hAnsiTheme="majorHAnsi" w:cstheme="majorBidi"/>
      <w:bCs/>
      <w:color w:val="4472C4" w:themeColor="accent1"/>
      <w:spacing w:val="20"/>
      <w:sz w:val="32"/>
      <w:szCs w:val="28"/>
    </w:rPr>
  </w:style>
  <w:style w:type="character" w:customStyle="1" w:styleId="Heading2Char">
    <w:name w:val="Heading 2 Char"/>
    <w:basedOn w:val="DefaultParagraphFont"/>
    <w:link w:val="Heading2"/>
    <w:uiPriority w:val="9"/>
    <w:rsid w:val="00003D11"/>
    <w:rPr>
      <w:rFonts w:eastAsiaTheme="majorEastAsia" w:cstheme="majorBidi"/>
      <w:b/>
      <w:bCs/>
      <w:color w:val="4472C4" w:themeColor="accent1"/>
      <w:sz w:val="28"/>
      <w:szCs w:val="26"/>
    </w:rPr>
  </w:style>
  <w:style w:type="character" w:customStyle="1" w:styleId="Heading3Char">
    <w:name w:val="Heading 3 Char"/>
    <w:basedOn w:val="DefaultParagraphFont"/>
    <w:link w:val="Heading3"/>
    <w:uiPriority w:val="9"/>
    <w:rsid w:val="00003D11"/>
    <w:rPr>
      <w:rFonts w:asciiTheme="majorHAnsi" w:eastAsiaTheme="majorEastAsia" w:hAnsiTheme="majorHAnsi" w:cstheme="majorBidi"/>
      <w:bCs/>
      <w:color w:val="44546A" w:themeColor="text2"/>
      <w:spacing w:val="14"/>
      <w:sz w:val="24"/>
    </w:rPr>
  </w:style>
  <w:style w:type="character" w:customStyle="1" w:styleId="Heading4Char">
    <w:name w:val="Heading 4 Char"/>
    <w:basedOn w:val="DefaultParagraphFont"/>
    <w:link w:val="Heading4"/>
    <w:uiPriority w:val="9"/>
    <w:semiHidden/>
    <w:rsid w:val="00003D11"/>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003D11"/>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003D11"/>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003D11"/>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003D11"/>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003D11"/>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003D11"/>
    <w:pPr>
      <w:spacing w:line="240" w:lineRule="auto"/>
    </w:pPr>
    <w:rPr>
      <w:rFonts w:asciiTheme="majorHAnsi" w:eastAsiaTheme="minorEastAsia" w:hAnsiTheme="majorHAnsi"/>
      <w:bCs/>
      <w:smallCaps/>
      <w:color w:val="44546A" w:themeColor="text2"/>
      <w:spacing w:val="6"/>
      <w:sz w:val="22"/>
      <w:szCs w:val="18"/>
    </w:rPr>
  </w:style>
  <w:style w:type="paragraph" w:styleId="Subtitle">
    <w:name w:val="Subtitle"/>
    <w:basedOn w:val="Normal"/>
    <w:next w:val="Normal"/>
    <w:link w:val="SubtitleChar"/>
    <w:uiPriority w:val="11"/>
    <w:qFormat/>
    <w:rsid w:val="00003D11"/>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003D11"/>
    <w:rPr>
      <w:rFonts w:eastAsiaTheme="majorEastAsia" w:cstheme="majorBidi"/>
      <w:iCs/>
      <w:color w:val="44546A" w:themeColor="text2"/>
      <w:sz w:val="40"/>
      <w:szCs w:val="24"/>
    </w:rPr>
  </w:style>
  <w:style w:type="character" w:styleId="Strong">
    <w:name w:val="Strong"/>
    <w:basedOn w:val="DefaultParagraphFont"/>
    <w:uiPriority w:val="22"/>
    <w:qFormat/>
    <w:rsid w:val="00003D11"/>
    <w:rPr>
      <w:b w:val="0"/>
      <w:bCs/>
      <w:i/>
      <w:color w:val="44546A" w:themeColor="text2"/>
    </w:rPr>
  </w:style>
  <w:style w:type="character" w:styleId="Emphasis">
    <w:name w:val="Emphasis"/>
    <w:basedOn w:val="DefaultParagraphFont"/>
    <w:uiPriority w:val="20"/>
    <w:qFormat/>
    <w:rsid w:val="00003D11"/>
    <w:rPr>
      <w:b/>
      <w:i/>
      <w:iCs/>
    </w:rPr>
  </w:style>
  <w:style w:type="paragraph" w:styleId="NoSpacing">
    <w:name w:val="No Spacing"/>
    <w:link w:val="NoSpacingChar"/>
    <w:uiPriority w:val="1"/>
    <w:qFormat/>
    <w:rsid w:val="00003D11"/>
    <w:pPr>
      <w:spacing w:after="0" w:line="240" w:lineRule="auto"/>
    </w:pPr>
  </w:style>
  <w:style w:type="character" w:customStyle="1" w:styleId="NoSpacingChar">
    <w:name w:val="No Spacing Char"/>
    <w:basedOn w:val="DefaultParagraphFont"/>
    <w:link w:val="NoSpacing"/>
    <w:uiPriority w:val="1"/>
    <w:rsid w:val="00003D11"/>
  </w:style>
  <w:style w:type="paragraph" w:styleId="ListParagraph">
    <w:name w:val="List Paragraph"/>
    <w:basedOn w:val="Normal"/>
    <w:uiPriority w:val="34"/>
    <w:qFormat/>
    <w:rsid w:val="00003D11"/>
    <w:pPr>
      <w:spacing w:line="240" w:lineRule="auto"/>
      <w:ind w:left="720" w:hanging="288"/>
      <w:contextualSpacing/>
    </w:pPr>
    <w:rPr>
      <w:color w:val="44546A" w:themeColor="text2"/>
    </w:rPr>
  </w:style>
  <w:style w:type="paragraph" w:styleId="Quote">
    <w:name w:val="Quote"/>
    <w:basedOn w:val="Normal"/>
    <w:next w:val="Normal"/>
    <w:link w:val="QuoteChar"/>
    <w:uiPriority w:val="29"/>
    <w:qFormat/>
    <w:rsid w:val="00003D11"/>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003D11"/>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003D11"/>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003D11"/>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003D11"/>
    <w:rPr>
      <w:i/>
      <w:iCs/>
      <w:color w:val="000000"/>
    </w:rPr>
  </w:style>
  <w:style w:type="character" w:styleId="IntenseEmphasis">
    <w:name w:val="Intense Emphasis"/>
    <w:basedOn w:val="DefaultParagraphFont"/>
    <w:uiPriority w:val="21"/>
    <w:qFormat/>
    <w:rsid w:val="00003D11"/>
    <w:rPr>
      <w:b/>
      <w:bCs/>
      <w:i/>
      <w:iCs/>
      <w:color w:val="4472C4" w:themeColor="accent1"/>
    </w:rPr>
  </w:style>
  <w:style w:type="character" w:styleId="SubtleReference">
    <w:name w:val="Subtle Reference"/>
    <w:basedOn w:val="DefaultParagraphFont"/>
    <w:uiPriority w:val="31"/>
    <w:qFormat/>
    <w:rsid w:val="00003D11"/>
    <w:rPr>
      <w:smallCaps/>
      <w:color w:val="000000"/>
      <w:u w:val="single"/>
    </w:rPr>
  </w:style>
  <w:style w:type="character" w:styleId="IntenseReference">
    <w:name w:val="Intense Reference"/>
    <w:basedOn w:val="DefaultParagraphFont"/>
    <w:uiPriority w:val="32"/>
    <w:qFormat/>
    <w:rsid w:val="00003D11"/>
    <w:rPr>
      <w:b w:val="0"/>
      <w:bCs/>
      <w:smallCaps/>
      <w:color w:val="4472C4" w:themeColor="accent1"/>
      <w:spacing w:val="5"/>
      <w:u w:val="single"/>
    </w:rPr>
  </w:style>
  <w:style w:type="character" w:styleId="BookTitle">
    <w:name w:val="Book Title"/>
    <w:basedOn w:val="DefaultParagraphFont"/>
    <w:uiPriority w:val="33"/>
    <w:qFormat/>
    <w:rsid w:val="00003D11"/>
    <w:rPr>
      <w:b/>
      <w:bCs/>
      <w:caps/>
      <w:smallCaps w:val="0"/>
      <w:color w:val="44546A" w:themeColor="text2"/>
      <w:spacing w:val="10"/>
    </w:rPr>
  </w:style>
  <w:style w:type="paragraph" w:styleId="TOCHeading">
    <w:name w:val="TOC Heading"/>
    <w:basedOn w:val="Heading1"/>
    <w:next w:val="Normal"/>
    <w:uiPriority w:val="39"/>
    <w:semiHidden/>
    <w:unhideWhenUsed/>
    <w:qFormat/>
    <w:rsid w:val="00003D11"/>
    <w:pPr>
      <w:spacing w:before="480" w:line="264" w:lineRule="auto"/>
      <w:outlineLvl w:val="9"/>
    </w:pPr>
    <w:rPr>
      <w:b/>
    </w:rPr>
  </w:style>
  <w:style w:type="paragraph" w:styleId="NormalWeb">
    <w:name w:val="Normal (Web)"/>
    <w:basedOn w:val="Normal"/>
    <w:uiPriority w:val="99"/>
    <w:semiHidden/>
    <w:unhideWhenUsed/>
    <w:rsid w:val="0032162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17754D"/>
  </w:style>
  <w:style w:type="paragraph" w:styleId="Header">
    <w:name w:val="header"/>
    <w:basedOn w:val="Normal"/>
    <w:link w:val="HeaderChar"/>
    <w:uiPriority w:val="99"/>
    <w:unhideWhenUsed/>
    <w:rsid w:val="002F32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32F4"/>
    <w:rPr>
      <w:sz w:val="21"/>
    </w:rPr>
  </w:style>
  <w:style w:type="paragraph" w:styleId="Footer">
    <w:name w:val="footer"/>
    <w:basedOn w:val="Normal"/>
    <w:link w:val="FooterChar"/>
    <w:uiPriority w:val="99"/>
    <w:unhideWhenUsed/>
    <w:rsid w:val="002F32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32F4"/>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973879">
      <w:bodyDiv w:val="1"/>
      <w:marLeft w:val="0"/>
      <w:marRight w:val="0"/>
      <w:marTop w:val="0"/>
      <w:marBottom w:val="0"/>
      <w:divBdr>
        <w:top w:val="none" w:sz="0" w:space="0" w:color="auto"/>
        <w:left w:val="none" w:sz="0" w:space="0" w:color="auto"/>
        <w:bottom w:val="none" w:sz="0" w:space="0" w:color="auto"/>
        <w:right w:val="none" w:sz="0" w:space="0" w:color="auto"/>
      </w:divBdr>
    </w:div>
    <w:div w:id="123888997">
      <w:bodyDiv w:val="1"/>
      <w:marLeft w:val="0"/>
      <w:marRight w:val="0"/>
      <w:marTop w:val="0"/>
      <w:marBottom w:val="0"/>
      <w:divBdr>
        <w:top w:val="none" w:sz="0" w:space="0" w:color="auto"/>
        <w:left w:val="none" w:sz="0" w:space="0" w:color="auto"/>
        <w:bottom w:val="none" w:sz="0" w:space="0" w:color="auto"/>
        <w:right w:val="none" w:sz="0" w:space="0" w:color="auto"/>
      </w:divBdr>
    </w:div>
    <w:div w:id="205526671">
      <w:bodyDiv w:val="1"/>
      <w:marLeft w:val="0"/>
      <w:marRight w:val="0"/>
      <w:marTop w:val="0"/>
      <w:marBottom w:val="0"/>
      <w:divBdr>
        <w:top w:val="none" w:sz="0" w:space="0" w:color="auto"/>
        <w:left w:val="none" w:sz="0" w:space="0" w:color="auto"/>
        <w:bottom w:val="none" w:sz="0" w:space="0" w:color="auto"/>
        <w:right w:val="none" w:sz="0" w:space="0" w:color="auto"/>
      </w:divBdr>
    </w:div>
    <w:div w:id="205795859">
      <w:bodyDiv w:val="1"/>
      <w:marLeft w:val="0"/>
      <w:marRight w:val="0"/>
      <w:marTop w:val="0"/>
      <w:marBottom w:val="0"/>
      <w:divBdr>
        <w:top w:val="none" w:sz="0" w:space="0" w:color="auto"/>
        <w:left w:val="none" w:sz="0" w:space="0" w:color="auto"/>
        <w:bottom w:val="none" w:sz="0" w:space="0" w:color="auto"/>
        <w:right w:val="none" w:sz="0" w:space="0" w:color="auto"/>
      </w:divBdr>
    </w:div>
    <w:div w:id="223376816">
      <w:bodyDiv w:val="1"/>
      <w:marLeft w:val="0"/>
      <w:marRight w:val="0"/>
      <w:marTop w:val="0"/>
      <w:marBottom w:val="0"/>
      <w:divBdr>
        <w:top w:val="none" w:sz="0" w:space="0" w:color="auto"/>
        <w:left w:val="none" w:sz="0" w:space="0" w:color="auto"/>
        <w:bottom w:val="none" w:sz="0" w:space="0" w:color="auto"/>
        <w:right w:val="none" w:sz="0" w:space="0" w:color="auto"/>
      </w:divBdr>
    </w:div>
    <w:div w:id="343481393">
      <w:bodyDiv w:val="1"/>
      <w:marLeft w:val="0"/>
      <w:marRight w:val="0"/>
      <w:marTop w:val="0"/>
      <w:marBottom w:val="0"/>
      <w:divBdr>
        <w:top w:val="none" w:sz="0" w:space="0" w:color="auto"/>
        <w:left w:val="none" w:sz="0" w:space="0" w:color="auto"/>
        <w:bottom w:val="none" w:sz="0" w:space="0" w:color="auto"/>
        <w:right w:val="none" w:sz="0" w:space="0" w:color="auto"/>
      </w:divBdr>
    </w:div>
    <w:div w:id="350911678">
      <w:bodyDiv w:val="1"/>
      <w:marLeft w:val="0"/>
      <w:marRight w:val="0"/>
      <w:marTop w:val="0"/>
      <w:marBottom w:val="0"/>
      <w:divBdr>
        <w:top w:val="none" w:sz="0" w:space="0" w:color="auto"/>
        <w:left w:val="none" w:sz="0" w:space="0" w:color="auto"/>
        <w:bottom w:val="none" w:sz="0" w:space="0" w:color="auto"/>
        <w:right w:val="none" w:sz="0" w:space="0" w:color="auto"/>
      </w:divBdr>
    </w:div>
    <w:div w:id="361125708">
      <w:bodyDiv w:val="1"/>
      <w:marLeft w:val="0"/>
      <w:marRight w:val="0"/>
      <w:marTop w:val="0"/>
      <w:marBottom w:val="0"/>
      <w:divBdr>
        <w:top w:val="none" w:sz="0" w:space="0" w:color="auto"/>
        <w:left w:val="none" w:sz="0" w:space="0" w:color="auto"/>
        <w:bottom w:val="none" w:sz="0" w:space="0" w:color="auto"/>
        <w:right w:val="none" w:sz="0" w:space="0" w:color="auto"/>
      </w:divBdr>
    </w:div>
    <w:div w:id="405149406">
      <w:bodyDiv w:val="1"/>
      <w:marLeft w:val="0"/>
      <w:marRight w:val="0"/>
      <w:marTop w:val="0"/>
      <w:marBottom w:val="0"/>
      <w:divBdr>
        <w:top w:val="none" w:sz="0" w:space="0" w:color="auto"/>
        <w:left w:val="none" w:sz="0" w:space="0" w:color="auto"/>
        <w:bottom w:val="none" w:sz="0" w:space="0" w:color="auto"/>
        <w:right w:val="none" w:sz="0" w:space="0" w:color="auto"/>
      </w:divBdr>
    </w:div>
    <w:div w:id="436676994">
      <w:bodyDiv w:val="1"/>
      <w:marLeft w:val="0"/>
      <w:marRight w:val="0"/>
      <w:marTop w:val="0"/>
      <w:marBottom w:val="0"/>
      <w:divBdr>
        <w:top w:val="none" w:sz="0" w:space="0" w:color="auto"/>
        <w:left w:val="none" w:sz="0" w:space="0" w:color="auto"/>
        <w:bottom w:val="none" w:sz="0" w:space="0" w:color="auto"/>
        <w:right w:val="none" w:sz="0" w:space="0" w:color="auto"/>
      </w:divBdr>
    </w:div>
    <w:div w:id="449936089">
      <w:bodyDiv w:val="1"/>
      <w:marLeft w:val="0"/>
      <w:marRight w:val="0"/>
      <w:marTop w:val="0"/>
      <w:marBottom w:val="0"/>
      <w:divBdr>
        <w:top w:val="none" w:sz="0" w:space="0" w:color="auto"/>
        <w:left w:val="none" w:sz="0" w:space="0" w:color="auto"/>
        <w:bottom w:val="none" w:sz="0" w:space="0" w:color="auto"/>
        <w:right w:val="none" w:sz="0" w:space="0" w:color="auto"/>
      </w:divBdr>
    </w:div>
    <w:div w:id="484125506">
      <w:bodyDiv w:val="1"/>
      <w:marLeft w:val="0"/>
      <w:marRight w:val="0"/>
      <w:marTop w:val="0"/>
      <w:marBottom w:val="0"/>
      <w:divBdr>
        <w:top w:val="none" w:sz="0" w:space="0" w:color="auto"/>
        <w:left w:val="none" w:sz="0" w:space="0" w:color="auto"/>
        <w:bottom w:val="none" w:sz="0" w:space="0" w:color="auto"/>
        <w:right w:val="none" w:sz="0" w:space="0" w:color="auto"/>
      </w:divBdr>
    </w:div>
    <w:div w:id="486871612">
      <w:bodyDiv w:val="1"/>
      <w:marLeft w:val="0"/>
      <w:marRight w:val="0"/>
      <w:marTop w:val="0"/>
      <w:marBottom w:val="0"/>
      <w:divBdr>
        <w:top w:val="none" w:sz="0" w:space="0" w:color="auto"/>
        <w:left w:val="none" w:sz="0" w:space="0" w:color="auto"/>
        <w:bottom w:val="none" w:sz="0" w:space="0" w:color="auto"/>
        <w:right w:val="none" w:sz="0" w:space="0" w:color="auto"/>
      </w:divBdr>
    </w:div>
    <w:div w:id="559634454">
      <w:bodyDiv w:val="1"/>
      <w:marLeft w:val="0"/>
      <w:marRight w:val="0"/>
      <w:marTop w:val="0"/>
      <w:marBottom w:val="0"/>
      <w:divBdr>
        <w:top w:val="none" w:sz="0" w:space="0" w:color="auto"/>
        <w:left w:val="none" w:sz="0" w:space="0" w:color="auto"/>
        <w:bottom w:val="none" w:sz="0" w:space="0" w:color="auto"/>
        <w:right w:val="none" w:sz="0" w:space="0" w:color="auto"/>
      </w:divBdr>
    </w:div>
    <w:div w:id="563568883">
      <w:bodyDiv w:val="1"/>
      <w:marLeft w:val="0"/>
      <w:marRight w:val="0"/>
      <w:marTop w:val="0"/>
      <w:marBottom w:val="0"/>
      <w:divBdr>
        <w:top w:val="none" w:sz="0" w:space="0" w:color="auto"/>
        <w:left w:val="none" w:sz="0" w:space="0" w:color="auto"/>
        <w:bottom w:val="none" w:sz="0" w:space="0" w:color="auto"/>
        <w:right w:val="none" w:sz="0" w:space="0" w:color="auto"/>
      </w:divBdr>
    </w:div>
    <w:div w:id="579994274">
      <w:bodyDiv w:val="1"/>
      <w:marLeft w:val="0"/>
      <w:marRight w:val="0"/>
      <w:marTop w:val="0"/>
      <w:marBottom w:val="0"/>
      <w:divBdr>
        <w:top w:val="none" w:sz="0" w:space="0" w:color="auto"/>
        <w:left w:val="none" w:sz="0" w:space="0" w:color="auto"/>
        <w:bottom w:val="none" w:sz="0" w:space="0" w:color="auto"/>
        <w:right w:val="none" w:sz="0" w:space="0" w:color="auto"/>
      </w:divBdr>
    </w:div>
    <w:div w:id="589195271">
      <w:bodyDiv w:val="1"/>
      <w:marLeft w:val="0"/>
      <w:marRight w:val="0"/>
      <w:marTop w:val="0"/>
      <w:marBottom w:val="0"/>
      <w:divBdr>
        <w:top w:val="none" w:sz="0" w:space="0" w:color="auto"/>
        <w:left w:val="none" w:sz="0" w:space="0" w:color="auto"/>
        <w:bottom w:val="none" w:sz="0" w:space="0" w:color="auto"/>
        <w:right w:val="none" w:sz="0" w:space="0" w:color="auto"/>
      </w:divBdr>
    </w:div>
    <w:div w:id="596255956">
      <w:bodyDiv w:val="1"/>
      <w:marLeft w:val="0"/>
      <w:marRight w:val="0"/>
      <w:marTop w:val="0"/>
      <w:marBottom w:val="0"/>
      <w:divBdr>
        <w:top w:val="none" w:sz="0" w:space="0" w:color="auto"/>
        <w:left w:val="none" w:sz="0" w:space="0" w:color="auto"/>
        <w:bottom w:val="none" w:sz="0" w:space="0" w:color="auto"/>
        <w:right w:val="none" w:sz="0" w:space="0" w:color="auto"/>
      </w:divBdr>
    </w:div>
    <w:div w:id="645084107">
      <w:bodyDiv w:val="1"/>
      <w:marLeft w:val="0"/>
      <w:marRight w:val="0"/>
      <w:marTop w:val="0"/>
      <w:marBottom w:val="0"/>
      <w:divBdr>
        <w:top w:val="none" w:sz="0" w:space="0" w:color="auto"/>
        <w:left w:val="none" w:sz="0" w:space="0" w:color="auto"/>
        <w:bottom w:val="none" w:sz="0" w:space="0" w:color="auto"/>
        <w:right w:val="none" w:sz="0" w:space="0" w:color="auto"/>
      </w:divBdr>
    </w:div>
    <w:div w:id="658582690">
      <w:bodyDiv w:val="1"/>
      <w:marLeft w:val="0"/>
      <w:marRight w:val="0"/>
      <w:marTop w:val="0"/>
      <w:marBottom w:val="0"/>
      <w:divBdr>
        <w:top w:val="none" w:sz="0" w:space="0" w:color="auto"/>
        <w:left w:val="none" w:sz="0" w:space="0" w:color="auto"/>
        <w:bottom w:val="none" w:sz="0" w:space="0" w:color="auto"/>
        <w:right w:val="none" w:sz="0" w:space="0" w:color="auto"/>
      </w:divBdr>
    </w:div>
    <w:div w:id="682125848">
      <w:bodyDiv w:val="1"/>
      <w:marLeft w:val="0"/>
      <w:marRight w:val="0"/>
      <w:marTop w:val="0"/>
      <w:marBottom w:val="0"/>
      <w:divBdr>
        <w:top w:val="none" w:sz="0" w:space="0" w:color="auto"/>
        <w:left w:val="none" w:sz="0" w:space="0" w:color="auto"/>
        <w:bottom w:val="none" w:sz="0" w:space="0" w:color="auto"/>
        <w:right w:val="none" w:sz="0" w:space="0" w:color="auto"/>
      </w:divBdr>
    </w:div>
    <w:div w:id="762989507">
      <w:bodyDiv w:val="1"/>
      <w:marLeft w:val="0"/>
      <w:marRight w:val="0"/>
      <w:marTop w:val="0"/>
      <w:marBottom w:val="0"/>
      <w:divBdr>
        <w:top w:val="none" w:sz="0" w:space="0" w:color="auto"/>
        <w:left w:val="none" w:sz="0" w:space="0" w:color="auto"/>
        <w:bottom w:val="none" w:sz="0" w:space="0" w:color="auto"/>
        <w:right w:val="none" w:sz="0" w:space="0" w:color="auto"/>
      </w:divBdr>
    </w:div>
    <w:div w:id="763307297">
      <w:bodyDiv w:val="1"/>
      <w:marLeft w:val="0"/>
      <w:marRight w:val="0"/>
      <w:marTop w:val="0"/>
      <w:marBottom w:val="0"/>
      <w:divBdr>
        <w:top w:val="none" w:sz="0" w:space="0" w:color="auto"/>
        <w:left w:val="none" w:sz="0" w:space="0" w:color="auto"/>
        <w:bottom w:val="none" w:sz="0" w:space="0" w:color="auto"/>
        <w:right w:val="none" w:sz="0" w:space="0" w:color="auto"/>
      </w:divBdr>
    </w:div>
    <w:div w:id="851530615">
      <w:bodyDiv w:val="1"/>
      <w:marLeft w:val="0"/>
      <w:marRight w:val="0"/>
      <w:marTop w:val="0"/>
      <w:marBottom w:val="0"/>
      <w:divBdr>
        <w:top w:val="none" w:sz="0" w:space="0" w:color="auto"/>
        <w:left w:val="none" w:sz="0" w:space="0" w:color="auto"/>
        <w:bottom w:val="none" w:sz="0" w:space="0" w:color="auto"/>
        <w:right w:val="none" w:sz="0" w:space="0" w:color="auto"/>
      </w:divBdr>
    </w:div>
    <w:div w:id="879241431">
      <w:bodyDiv w:val="1"/>
      <w:marLeft w:val="0"/>
      <w:marRight w:val="0"/>
      <w:marTop w:val="0"/>
      <w:marBottom w:val="0"/>
      <w:divBdr>
        <w:top w:val="none" w:sz="0" w:space="0" w:color="auto"/>
        <w:left w:val="none" w:sz="0" w:space="0" w:color="auto"/>
        <w:bottom w:val="none" w:sz="0" w:space="0" w:color="auto"/>
        <w:right w:val="none" w:sz="0" w:space="0" w:color="auto"/>
      </w:divBdr>
    </w:div>
    <w:div w:id="1034385024">
      <w:bodyDiv w:val="1"/>
      <w:marLeft w:val="0"/>
      <w:marRight w:val="0"/>
      <w:marTop w:val="0"/>
      <w:marBottom w:val="0"/>
      <w:divBdr>
        <w:top w:val="none" w:sz="0" w:space="0" w:color="auto"/>
        <w:left w:val="none" w:sz="0" w:space="0" w:color="auto"/>
        <w:bottom w:val="none" w:sz="0" w:space="0" w:color="auto"/>
        <w:right w:val="none" w:sz="0" w:space="0" w:color="auto"/>
      </w:divBdr>
    </w:div>
    <w:div w:id="1067000727">
      <w:bodyDiv w:val="1"/>
      <w:marLeft w:val="0"/>
      <w:marRight w:val="0"/>
      <w:marTop w:val="0"/>
      <w:marBottom w:val="0"/>
      <w:divBdr>
        <w:top w:val="none" w:sz="0" w:space="0" w:color="auto"/>
        <w:left w:val="none" w:sz="0" w:space="0" w:color="auto"/>
        <w:bottom w:val="none" w:sz="0" w:space="0" w:color="auto"/>
        <w:right w:val="none" w:sz="0" w:space="0" w:color="auto"/>
      </w:divBdr>
    </w:div>
    <w:div w:id="1132870626">
      <w:bodyDiv w:val="1"/>
      <w:marLeft w:val="0"/>
      <w:marRight w:val="0"/>
      <w:marTop w:val="0"/>
      <w:marBottom w:val="0"/>
      <w:divBdr>
        <w:top w:val="none" w:sz="0" w:space="0" w:color="auto"/>
        <w:left w:val="none" w:sz="0" w:space="0" w:color="auto"/>
        <w:bottom w:val="none" w:sz="0" w:space="0" w:color="auto"/>
        <w:right w:val="none" w:sz="0" w:space="0" w:color="auto"/>
      </w:divBdr>
    </w:div>
    <w:div w:id="1147432142">
      <w:bodyDiv w:val="1"/>
      <w:marLeft w:val="0"/>
      <w:marRight w:val="0"/>
      <w:marTop w:val="0"/>
      <w:marBottom w:val="0"/>
      <w:divBdr>
        <w:top w:val="none" w:sz="0" w:space="0" w:color="auto"/>
        <w:left w:val="none" w:sz="0" w:space="0" w:color="auto"/>
        <w:bottom w:val="none" w:sz="0" w:space="0" w:color="auto"/>
        <w:right w:val="none" w:sz="0" w:space="0" w:color="auto"/>
      </w:divBdr>
    </w:div>
    <w:div w:id="1241524427">
      <w:bodyDiv w:val="1"/>
      <w:marLeft w:val="0"/>
      <w:marRight w:val="0"/>
      <w:marTop w:val="0"/>
      <w:marBottom w:val="0"/>
      <w:divBdr>
        <w:top w:val="none" w:sz="0" w:space="0" w:color="auto"/>
        <w:left w:val="none" w:sz="0" w:space="0" w:color="auto"/>
        <w:bottom w:val="none" w:sz="0" w:space="0" w:color="auto"/>
        <w:right w:val="none" w:sz="0" w:space="0" w:color="auto"/>
      </w:divBdr>
    </w:div>
    <w:div w:id="1249852079">
      <w:bodyDiv w:val="1"/>
      <w:marLeft w:val="0"/>
      <w:marRight w:val="0"/>
      <w:marTop w:val="0"/>
      <w:marBottom w:val="0"/>
      <w:divBdr>
        <w:top w:val="none" w:sz="0" w:space="0" w:color="auto"/>
        <w:left w:val="none" w:sz="0" w:space="0" w:color="auto"/>
        <w:bottom w:val="none" w:sz="0" w:space="0" w:color="auto"/>
        <w:right w:val="none" w:sz="0" w:space="0" w:color="auto"/>
      </w:divBdr>
    </w:div>
    <w:div w:id="1309481477">
      <w:bodyDiv w:val="1"/>
      <w:marLeft w:val="0"/>
      <w:marRight w:val="0"/>
      <w:marTop w:val="0"/>
      <w:marBottom w:val="0"/>
      <w:divBdr>
        <w:top w:val="none" w:sz="0" w:space="0" w:color="auto"/>
        <w:left w:val="none" w:sz="0" w:space="0" w:color="auto"/>
        <w:bottom w:val="none" w:sz="0" w:space="0" w:color="auto"/>
        <w:right w:val="none" w:sz="0" w:space="0" w:color="auto"/>
      </w:divBdr>
    </w:div>
    <w:div w:id="1328940234">
      <w:bodyDiv w:val="1"/>
      <w:marLeft w:val="0"/>
      <w:marRight w:val="0"/>
      <w:marTop w:val="0"/>
      <w:marBottom w:val="0"/>
      <w:divBdr>
        <w:top w:val="none" w:sz="0" w:space="0" w:color="auto"/>
        <w:left w:val="none" w:sz="0" w:space="0" w:color="auto"/>
        <w:bottom w:val="none" w:sz="0" w:space="0" w:color="auto"/>
        <w:right w:val="none" w:sz="0" w:space="0" w:color="auto"/>
      </w:divBdr>
    </w:div>
    <w:div w:id="1610621253">
      <w:bodyDiv w:val="1"/>
      <w:marLeft w:val="0"/>
      <w:marRight w:val="0"/>
      <w:marTop w:val="0"/>
      <w:marBottom w:val="0"/>
      <w:divBdr>
        <w:top w:val="none" w:sz="0" w:space="0" w:color="auto"/>
        <w:left w:val="none" w:sz="0" w:space="0" w:color="auto"/>
        <w:bottom w:val="none" w:sz="0" w:space="0" w:color="auto"/>
        <w:right w:val="none" w:sz="0" w:space="0" w:color="auto"/>
      </w:divBdr>
    </w:div>
    <w:div w:id="1660890710">
      <w:bodyDiv w:val="1"/>
      <w:marLeft w:val="0"/>
      <w:marRight w:val="0"/>
      <w:marTop w:val="0"/>
      <w:marBottom w:val="0"/>
      <w:divBdr>
        <w:top w:val="none" w:sz="0" w:space="0" w:color="auto"/>
        <w:left w:val="none" w:sz="0" w:space="0" w:color="auto"/>
        <w:bottom w:val="none" w:sz="0" w:space="0" w:color="auto"/>
        <w:right w:val="none" w:sz="0" w:space="0" w:color="auto"/>
      </w:divBdr>
    </w:div>
    <w:div w:id="1661696542">
      <w:bodyDiv w:val="1"/>
      <w:marLeft w:val="0"/>
      <w:marRight w:val="0"/>
      <w:marTop w:val="0"/>
      <w:marBottom w:val="0"/>
      <w:divBdr>
        <w:top w:val="none" w:sz="0" w:space="0" w:color="auto"/>
        <w:left w:val="none" w:sz="0" w:space="0" w:color="auto"/>
        <w:bottom w:val="none" w:sz="0" w:space="0" w:color="auto"/>
        <w:right w:val="none" w:sz="0" w:space="0" w:color="auto"/>
      </w:divBdr>
    </w:div>
    <w:div w:id="1663851222">
      <w:bodyDiv w:val="1"/>
      <w:marLeft w:val="0"/>
      <w:marRight w:val="0"/>
      <w:marTop w:val="0"/>
      <w:marBottom w:val="0"/>
      <w:divBdr>
        <w:top w:val="none" w:sz="0" w:space="0" w:color="auto"/>
        <w:left w:val="none" w:sz="0" w:space="0" w:color="auto"/>
        <w:bottom w:val="none" w:sz="0" w:space="0" w:color="auto"/>
        <w:right w:val="none" w:sz="0" w:space="0" w:color="auto"/>
      </w:divBdr>
    </w:div>
    <w:div w:id="1714693827">
      <w:bodyDiv w:val="1"/>
      <w:marLeft w:val="0"/>
      <w:marRight w:val="0"/>
      <w:marTop w:val="0"/>
      <w:marBottom w:val="0"/>
      <w:divBdr>
        <w:top w:val="none" w:sz="0" w:space="0" w:color="auto"/>
        <w:left w:val="none" w:sz="0" w:space="0" w:color="auto"/>
        <w:bottom w:val="none" w:sz="0" w:space="0" w:color="auto"/>
        <w:right w:val="none" w:sz="0" w:space="0" w:color="auto"/>
      </w:divBdr>
    </w:div>
    <w:div w:id="1723168585">
      <w:bodyDiv w:val="1"/>
      <w:marLeft w:val="0"/>
      <w:marRight w:val="0"/>
      <w:marTop w:val="0"/>
      <w:marBottom w:val="0"/>
      <w:divBdr>
        <w:top w:val="none" w:sz="0" w:space="0" w:color="auto"/>
        <w:left w:val="none" w:sz="0" w:space="0" w:color="auto"/>
        <w:bottom w:val="none" w:sz="0" w:space="0" w:color="auto"/>
        <w:right w:val="none" w:sz="0" w:space="0" w:color="auto"/>
      </w:divBdr>
    </w:div>
    <w:div w:id="1740059643">
      <w:bodyDiv w:val="1"/>
      <w:marLeft w:val="0"/>
      <w:marRight w:val="0"/>
      <w:marTop w:val="0"/>
      <w:marBottom w:val="0"/>
      <w:divBdr>
        <w:top w:val="none" w:sz="0" w:space="0" w:color="auto"/>
        <w:left w:val="none" w:sz="0" w:space="0" w:color="auto"/>
        <w:bottom w:val="none" w:sz="0" w:space="0" w:color="auto"/>
        <w:right w:val="none" w:sz="0" w:space="0" w:color="auto"/>
      </w:divBdr>
    </w:div>
    <w:div w:id="1767270366">
      <w:bodyDiv w:val="1"/>
      <w:marLeft w:val="0"/>
      <w:marRight w:val="0"/>
      <w:marTop w:val="0"/>
      <w:marBottom w:val="0"/>
      <w:divBdr>
        <w:top w:val="none" w:sz="0" w:space="0" w:color="auto"/>
        <w:left w:val="none" w:sz="0" w:space="0" w:color="auto"/>
        <w:bottom w:val="none" w:sz="0" w:space="0" w:color="auto"/>
        <w:right w:val="none" w:sz="0" w:space="0" w:color="auto"/>
      </w:divBdr>
    </w:div>
    <w:div w:id="1899314589">
      <w:bodyDiv w:val="1"/>
      <w:marLeft w:val="0"/>
      <w:marRight w:val="0"/>
      <w:marTop w:val="0"/>
      <w:marBottom w:val="0"/>
      <w:divBdr>
        <w:top w:val="none" w:sz="0" w:space="0" w:color="auto"/>
        <w:left w:val="none" w:sz="0" w:space="0" w:color="auto"/>
        <w:bottom w:val="none" w:sz="0" w:space="0" w:color="auto"/>
        <w:right w:val="none" w:sz="0" w:space="0" w:color="auto"/>
      </w:divBdr>
    </w:div>
    <w:div w:id="1961185379">
      <w:bodyDiv w:val="1"/>
      <w:marLeft w:val="0"/>
      <w:marRight w:val="0"/>
      <w:marTop w:val="0"/>
      <w:marBottom w:val="0"/>
      <w:divBdr>
        <w:top w:val="none" w:sz="0" w:space="0" w:color="auto"/>
        <w:left w:val="none" w:sz="0" w:space="0" w:color="auto"/>
        <w:bottom w:val="none" w:sz="0" w:space="0" w:color="auto"/>
        <w:right w:val="none" w:sz="0" w:space="0" w:color="auto"/>
      </w:divBdr>
    </w:div>
    <w:div w:id="2111663568">
      <w:bodyDiv w:val="1"/>
      <w:marLeft w:val="0"/>
      <w:marRight w:val="0"/>
      <w:marTop w:val="0"/>
      <w:marBottom w:val="0"/>
      <w:divBdr>
        <w:top w:val="none" w:sz="0" w:space="0" w:color="auto"/>
        <w:left w:val="none" w:sz="0" w:space="0" w:color="auto"/>
        <w:bottom w:val="none" w:sz="0" w:space="0" w:color="auto"/>
        <w:right w:val="none" w:sz="0" w:space="0" w:color="auto"/>
      </w:divBdr>
    </w:div>
    <w:div w:id="2114742987">
      <w:bodyDiv w:val="1"/>
      <w:marLeft w:val="0"/>
      <w:marRight w:val="0"/>
      <w:marTop w:val="0"/>
      <w:marBottom w:val="0"/>
      <w:divBdr>
        <w:top w:val="none" w:sz="0" w:space="0" w:color="auto"/>
        <w:left w:val="none" w:sz="0" w:space="0" w:color="auto"/>
        <w:bottom w:val="none" w:sz="0" w:space="0" w:color="auto"/>
        <w:right w:val="none" w:sz="0" w:space="0" w:color="auto"/>
      </w:divBdr>
      <w:divsChild>
        <w:div w:id="177890444">
          <w:marLeft w:val="0"/>
          <w:marRight w:val="0"/>
          <w:marTop w:val="0"/>
          <w:marBottom w:val="0"/>
          <w:divBdr>
            <w:top w:val="none" w:sz="0" w:space="0" w:color="auto"/>
            <w:left w:val="none" w:sz="0" w:space="0" w:color="auto"/>
            <w:bottom w:val="none" w:sz="0" w:space="0" w:color="auto"/>
            <w:right w:val="none" w:sz="0" w:space="0" w:color="auto"/>
          </w:divBdr>
          <w:divsChild>
            <w:div w:id="389615277">
              <w:marLeft w:val="0"/>
              <w:marRight w:val="0"/>
              <w:marTop w:val="0"/>
              <w:marBottom w:val="0"/>
              <w:divBdr>
                <w:top w:val="none" w:sz="0" w:space="0" w:color="auto"/>
                <w:left w:val="none" w:sz="0" w:space="0" w:color="auto"/>
                <w:bottom w:val="none" w:sz="0" w:space="0" w:color="auto"/>
                <w:right w:val="none" w:sz="0" w:space="0" w:color="auto"/>
              </w:divBdr>
              <w:divsChild>
                <w:div w:id="167988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133238">
      <w:bodyDiv w:val="1"/>
      <w:marLeft w:val="0"/>
      <w:marRight w:val="0"/>
      <w:marTop w:val="0"/>
      <w:marBottom w:val="0"/>
      <w:divBdr>
        <w:top w:val="none" w:sz="0" w:space="0" w:color="auto"/>
        <w:left w:val="none" w:sz="0" w:space="0" w:color="auto"/>
        <w:bottom w:val="none" w:sz="0" w:space="0" w:color="auto"/>
        <w:right w:val="none" w:sz="0" w:space="0" w:color="auto"/>
      </w:divBdr>
    </w:div>
    <w:div w:id="213964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Enw08</b:Tag>
    <b:SourceType>Book</b:SourceType>
    <b:Guid>{0C8358FD-5A07-4045-9B3A-ACC3EFA9ADC7}</b:Guid>
    <b:Title>Archive Fever: Uses of the Document in Contemporary Art</b:Title>
    <b:Year>2008</b:Year>
    <b:Author>
      <b:Author>
        <b:NameList>
          <b:Person>
            <b:Last>Enwezor</b:Last>
            <b:First>Okwui</b:First>
          </b:Person>
        </b:NameList>
      </b:Author>
    </b:Author>
    <b:City>New York</b:City>
    <b:Publisher>International Center of Photography</b:Publisher>
    <b:RefOrder>4</b:RefOrder>
  </b:Source>
  <b:Source>
    <b:Tag>Sus04</b:Tag>
    <b:SourceType>Book</b:SourceType>
    <b:Guid>{2F2F380B-86E3-F944-A86D-4F4144D92096}</b:Guid>
    <b:Author>
      <b:Author>
        <b:NameList>
          <b:Person>
            <b:Last>Sontag</b:Last>
            <b:First>Susan</b:First>
          </b:Person>
        </b:NameList>
      </b:Author>
    </b:Author>
    <b:Title>Regarding the Pain of Others</b:Title>
    <b:City>London</b:City>
    <b:Publisher>Penguin Books</b:Publisher>
    <b:Year>2004</b:Year>
    <b:Edition>2019</b:Edition>
    <b:RefOrder>2</b:RefOrder>
  </b:Source>
  <b:Source>
    <b:Tag>Ben36</b:Tag>
    <b:SourceType>Book</b:SourceType>
    <b:Guid>{D7092982-BEC7-F346-9AE7-E191C0FDDFA8}</b:Guid>
    <b:Title>The Work of Art in the Age of Mechanical Reproduction</b:Title>
    <b:Year>1936</b:Year>
    <b:Author>
      <b:Author>
        <b:NameList>
          <b:Person>
            <b:Last>Benjamin</b:Last>
            <b:First>Walter</b:First>
          </b:Person>
        </b:NameList>
      </b:Author>
    </b:Author>
    <b:City>London</b:City>
    <b:Publisher>Penguin Books</b:Publisher>
    <b:Edition>2008</b:Edition>
    <b:CountryRegion>United Kingdom</b:CountryRegion>
    <b:RefOrder>5</b:RefOrder>
  </b:Source>
  <b:Source>
    <b:Tag>Imp</b:Tag>
    <b:SourceType>InternetSite</b:SourceType>
    <b:Guid>{ED5A21CA-E613-4B84-9134-BBD3281053EC}</b:Guid>
    <b:Title>The Photographers and Filmmakers Who Captured the Second World War</b:Title>
    <b:Author>
      <b:Author>
        <b:Corporate>Imperial War Museum</b:Corporate>
      </b:Author>
    </b:Author>
    <b:URL>https://www.iwm.org.uk/history/the-photographers-and-filmmakers-who-captured-the-second-world-war</b:URL>
    <b:InternetSiteTitle>Imperial War Museums</b:InternetSiteTitle>
    <b:Year>no date</b:Year>
    <b:Month>November</b:Month>
    <b:Day>6</b:Day>
    <b:YearAccessed>2023</b:YearAccessed>
    <b:MonthAccessed>November</b:MonthAccessed>
    <b:DayAccessed>6</b:DayAccessed>
    <b:RefOrder>1</b:RefOrder>
  </b:Source>
  <b:Source>
    <b:Tag>Imp45</b:Tag>
    <b:SourceType>InternetSite</b:SourceType>
    <b:Guid>{446447A9-B6A6-45A0-8227-916E8D7F7C07}</b:Guid>
    <b:Title>Imperial War Museums</b:Title>
    <b:Year>no date</b:Year>
    <b:Author>
      <b:Author>
        <b:Corporate>Imperial War Museums</b:Corporate>
      </b:Author>
    </b:Author>
    <b:URL>https://www.iwm.org.uk/collections/item/object/205399125</b:URL>
    <b:YearAccessed>2023</b:YearAccessed>
    <b:MonthAccessed>November</b:MonthAccessed>
    <b:DayAccessed>6</b:DayAccessed>
    <b:RefOrder>3</b:RefOrder>
  </b:Source>
  <b:Source>
    <b:Tag>Lee45</b:Tag>
    <b:SourceType>DocumentFromInternetSite</b:SourceType>
    <b:Guid>{F433905B-F5AE-498A-8D02-F02F566D6EF6}</b:Guid>
    <b:Title>Horrors of a Concentration Camp</b:Title>
    <b:Year>1945</b:Year>
    <b:Author>
      <b:Author>
        <b:Corporate>Lee Miller Archives</b:Corporate>
      </b:Author>
    </b:Author>
    <b:InternetSiteTitle>leemiller.co.uk</b:InternetSiteTitle>
    <b:Month>June</b:Month>
    <b:URL>https://www.leemiller.co.uk/media/Every-disease-imaginable-was-rife-in-the-camp-and-weakened-by-starvation-and-abuse-the-prisoners-died-in-thousands-/FPWye0kY45UyHWHwFYXuLA..a</b:URL>
    <b:RefOrder>6</b:RefOrder>
  </b:Source>
</b:Sources>
</file>

<file path=customXml/itemProps1.xml><?xml version="1.0" encoding="utf-8"?>
<ds:datastoreItem xmlns:ds="http://schemas.openxmlformats.org/officeDocument/2006/customXml" ds:itemID="{E6F84C5C-48BC-48CA-A16E-39CDFE22C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Pages>
  <Words>832</Words>
  <Characters>4749</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Goddard (2005383)</dc:creator>
  <cp:keywords/>
  <dc:description/>
  <cp:lastModifiedBy>Victoria Goddard (2005383)</cp:lastModifiedBy>
  <cp:revision>44</cp:revision>
  <dcterms:created xsi:type="dcterms:W3CDTF">2023-11-07T04:26:00Z</dcterms:created>
  <dcterms:modified xsi:type="dcterms:W3CDTF">2023-11-07T21:55:00Z</dcterms:modified>
</cp:coreProperties>
</file>