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60306080"/>
        <w:docPartObj>
          <w:docPartGallery w:val="Cover Pages"/>
          <w:docPartUnique/>
        </w:docPartObj>
      </w:sdtPr>
      <w:sdtEndPr>
        <w:rPr>
          <w:rFonts w:ascii="Arial" w:eastAsiaTheme="majorEastAsia" w:hAnsi="Arial" w:cs="Arial"/>
          <w:bCs/>
          <w:color w:val="000000" w:themeColor="text1"/>
          <w:sz w:val="24"/>
          <w:szCs w:val="24"/>
        </w:rPr>
      </w:sdtEndPr>
      <w:sdtContent>
        <w:p w14:paraId="6882A1C2" w14:textId="18AAD24F" w:rsidR="00A22BDB" w:rsidRDefault="00A22BDB"/>
        <w:p w14:paraId="353DF768" w14:textId="62B0188D" w:rsidR="00A22BDB" w:rsidRDefault="00A22BDB">
          <w:pPr>
            <w:spacing w:after="0" w:line="240" w:lineRule="auto"/>
            <w:rPr>
              <w:rFonts w:ascii="Arial" w:eastAsiaTheme="majorEastAsia" w:hAnsi="Arial" w:cs="Arial"/>
              <w:bCs/>
              <w:color w:val="000000" w:themeColor="text1"/>
              <w:sz w:val="24"/>
              <w:szCs w:val="24"/>
            </w:rPr>
          </w:pPr>
          <w:r>
            <w:rPr>
              <w:noProof/>
            </w:rPr>
            <mc:AlternateContent>
              <mc:Choice Requires="wps">
                <w:drawing>
                  <wp:anchor distT="0" distB="0" distL="114300" distR="114300" simplePos="0" relativeHeight="251667456" behindDoc="0" locked="0" layoutInCell="1" allowOverlap="1" wp14:anchorId="528985EC" wp14:editId="00E3919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546725" cy="31623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5546725" cy="316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vertAlign w:val="superscript"/>
                                  </w:rPr>
                                  <w:alias w:val="Publish Date"/>
                                  <w:tag w:val=""/>
                                  <w:id w:val="400952559"/>
                                  <w:dataBinding w:prefixMappings="xmlns:ns0='http://schemas.microsoft.com/office/2006/coverPageProps' " w:xpath="/ns0:CoverPageProperties[1]/ns0:PublishDate[1]" w:storeItemID="{55AF091B-3C7A-41E3-B477-F2FDAA23CFDA}"/>
                                  <w:date w:fullDate="2018-05-10T00:00:00Z">
                                    <w:dateFormat w:val="MMMM d, yyyy"/>
                                    <w:lid w:val="en-US"/>
                                    <w:storeMappedDataAs w:val="dateTime"/>
                                    <w:calendar w:val="gregorian"/>
                                  </w:date>
                                </w:sdtPr>
                                <w:sdtContent>
                                  <w:p w14:paraId="25492C58" w14:textId="78534667" w:rsidR="00702CEB" w:rsidRDefault="00702CEB">
                                    <w:pPr>
                                      <w:pStyle w:val="NoSpacing"/>
                                      <w:jc w:val="right"/>
                                      <w:rPr>
                                        <w:caps/>
                                        <w:color w:val="323E4F" w:themeColor="text2" w:themeShade="BF"/>
                                        <w:sz w:val="40"/>
                                        <w:szCs w:val="40"/>
                                      </w:rPr>
                                    </w:pPr>
                                    <w:r>
                                      <w:rPr>
                                        <w:caps/>
                                        <w:color w:val="323E4F" w:themeColor="text2" w:themeShade="BF"/>
                                        <w:sz w:val="40"/>
                                        <w:szCs w:val="40"/>
                                        <w:vertAlign w:val="superscript"/>
                                      </w:rPr>
                                      <w:t>May 10,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28985EC" id="_x0000_t202" coordsize="21600,21600" o:spt="202" path="m0,0l0,21600,21600,21600,21600,0xe">
                    <v:stroke joinstyle="miter"/>
                    <v:path gradientshapeok="t" o:connecttype="rect"/>
                  </v:shapetype>
                  <v:shape id="Text_x0020_Box_x0020_111" o:spid="_x0000_s1026" type="#_x0000_t202" style="position:absolute;margin-left:0;margin-top:0;width:436.75pt;height:24.9pt;z-index:25166745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" filled="f" stroked="f" strokeweight=".5pt">
                    <v:textbox style="mso-fit-shape-to-text:t" inset="0,0,0,0">
                      <w:txbxContent>
                        <w:sdt>
                          <w:sdtPr>
                            <w:rPr>
                              <w:caps/>
                              <w:color w:val="323E4F" w:themeColor="text2" w:themeShade="BF"/>
                              <w:sz w:val="40"/>
                              <w:szCs w:val="40"/>
                              <w:vertAlign w:val="superscript"/>
                            </w:rPr>
                            <w:alias w:val="Publish Date"/>
                            <w:tag w:val=""/>
                            <w:id w:val="400952559"/>
                            <w:dataBinding w:prefixMappings="xmlns:ns0='http://schemas.microsoft.com/office/2006/coverPageProps' " w:xpath="/ns0:CoverPageProperties[1]/ns0:PublishDate[1]" w:storeItemID="{55AF091B-3C7A-41E3-B477-F2FDAA23CFDA}"/>
                            <w:date w:fullDate="2018-05-10T00:00:00Z">
                              <w:dateFormat w:val="MMMM d, yyyy"/>
                              <w:lid w:val="en-US"/>
                              <w:storeMappedDataAs w:val="dateTime"/>
                              <w:calendar w:val="gregorian"/>
                            </w:date>
                          </w:sdtPr>
                          <w:sdtContent>
                            <w:p w14:paraId="25492C58" w14:textId="78534667" w:rsidR="00702CEB" w:rsidRDefault="00702CEB">
                              <w:pPr>
                                <w:pStyle w:val="NoSpacing"/>
                                <w:jc w:val="right"/>
                                <w:rPr>
                                  <w:caps/>
                                  <w:color w:val="323E4F" w:themeColor="text2" w:themeShade="BF"/>
                                  <w:sz w:val="40"/>
                                  <w:szCs w:val="40"/>
                                </w:rPr>
                              </w:pPr>
                              <w:r>
                                <w:rPr>
                                  <w:caps/>
                                  <w:color w:val="323E4F" w:themeColor="text2" w:themeShade="BF"/>
                                  <w:sz w:val="40"/>
                                  <w:szCs w:val="40"/>
                                  <w:vertAlign w:val="superscript"/>
                                </w:rPr>
                                <w:t>May 10, 2018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3554318E" wp14:editId="79FDF22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3370477" w14:textId="10B125A0" w:rsidR="00702CEB" w:rsidRDefault="00702CEB">
                                    <w:pPr>
                                      <w:pStyle w:val="NoSpacing"/>
                                      <w:jc w:val="right"/>
                                      <w:rPr>
                                        <w:caps/>
                                        <w:color w:val="262626" w:themeColor="text1" w:themeTint="D9"/>
                                        <w:sz w:val="28"/>
                                        <w:szCs w:val="28"/>
                                      </w:rPr>
                                    </w:pPr>
                                    <w:r>
                                      <w:rPr>
                                        <w:caps/>
                                        <w:color w:val="262626" w:themeColor="text1" w:themeTint="D9"/>
                                        <w:sz w:val="28"/>
                                        <w:szCs w:val="28"/>
                                      </w:rPr>
                                      <w:t>Abbie Dark (P146582)</w:t>
                                    </w:r>
                                  </w:p>
                                </w:sdtContent>
                              </w:sdt>
                              <w:p w14:paraId="70B2EA32" w14:textId="79977A80" w:rsidR="00702CEB" w:rsidRDefault="00702CE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st. david</w:t>
                                    </w:r>
                                  </w:sdtContent>
                                </w:sdt>
                              </w:p>
                              <w:p w14:paraId="1ACF7D60" w14:textId="542B0A1F" w:rsidR="00702CEB" w:rsidRDefault="00702CE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Marketing Plan</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554318E" id="Text_x0020_Box_x0020_112" o:spid="_x0000_s1027" type="#_x0000_t202" style="position:absolute;margin-left:0;margin-top:0;width:453pt;height:51.4pt;z-index:25166643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Upd3c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DkmcPA+wAAAOEBAAATAAAAAAAAAAAAAAAAAAAAAABb&#10;Q29udGVudF9UeXBlc10ueG1sUEsBAi0AFAAGAAgAAAAhACOyauHXAAAAlAEAAAsAAAAAAAAAAAAA&#10;AAAALAEAAF9yZWxzLy5yZWxzUEsBAi0AFAAGAAgAAAAhAJnFKXd3AgAAXQUAAA4AAAAAAAAAAAAA&#10;AAAALA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3370477" w14:textId="10B125A0" w:rsidR="00702CEB" w:rsidRDefault="00702CEB">
                              <w:pPr>
                                <w:pStyle w:val="NoSpacing"/>
                                <w:jc w:val="right"/>
                                <w:rPr>
                                  <w:caps/>
                                  <w:color w:val="262626" w:themeColor="text1" w:themeTint="D9"/>
                                  <w:sz w:val="28"/>
                                  <w:szCs w:val="28"/>
                                </w:rPr>
                              </w:pPr>
                              <w:r>
                                <w:rPr>
                                  <w:caps/>
                                  <w:color w:val="262626" w:themeColor="text1" w:themeTint="D9"/>
                                  <w:sz w:val="28"/>
                                  <w:szCs w:val="28"/>
                                </w:rPr>
                                <w:t>Abbie Dark (P146582)</w:t>
                              </w:r>
                            </w:p>
                          </w:sdtContent>
                        </w:sdt>
                        <w:p w14:paraId="70B2EA32" w14:textId="79977A80" w:rsidR="00702CEB" w:rsidRDefault="00702CE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st. david</w:t>
                              </w:r>
                            </w:sdtContent>
                          </w:sdt>
                        </w:p>
                        <w:p w14:paraId="1ACF7D60" w14:textId="542B0A1F" w:rsidR="00702CEB" w:rsidRDefault="00702CE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Marketing Plan</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1E40624F" wp14:editId="2708242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098400" w14:textId="72864321" w:rsidR="00702CEB" w:rsidRDefault="00702CE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Marketing PLANNING &amp; PRACTICE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919A959" w14:textId="36E09735" w:rsidR="00702CEB" w:rsidRDefault="00702CEB">
                                    <w:pPr>
                                      <w:pStyle w:val="NoSpacing"/>
                                      <w:jc w:val="right"/>
                                      <w:rPr>
                                        <w:smallCaps/>
                                        <w:color w:val="44546A" w:themeColor="text2"/>
                                        <w:sz w:val="36"/>
                                        <w:szCs w:val="36"/>
                                      </w:rPr>
                                    </w:pPr>
                                    <w:r>
                                      <w:rPr>
                                        <w:smallCaps/>
                                        <w:color w:val="44546A" w:themeColor="text2"/>
                                        <w:sz w:val="36"/>
                                        <w:szCs w:val="36"/>
                                      </w:rPr>
                                      <w:t>MARKETING PLAN – THE SHIP INN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E40624F" id="Text_x0020_Box_x0020_113" o:spid="_x0000_s1028" type="#_x0000_t202" style="position:absolute;margin-left:0;margin-top:0;width:453pt;height:41.4pt;z-index:25166540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HrYZXk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" filled="f" stroked="f" strokeweight=".5pt">
                    <v:textbox inset="0,0,0,0">
                      <w:txbxContent>
                        <w:p w14:paraId="25098400" w14:textId="72864321" w:rsidR="00702CEB" w:rsidRDefault="00702CE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Marketing PLANNING &amp; PRACTICE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919A959" w14:textId="36E09735" w:rsidR="00702CEB" w:rsidRDefault="00702CEB">
                              <w:pPr>
                                <w:pStyle w:val="NoSpacing"/>
                                <w:jc w:val="right"/>
                                <w:rPr>
                                  <w:smallCaps/>
                                  <w:color w:val="44546A" w:themeColor="text2"/>
                                  <w:sz w:val="36"/>
                                  <w:szCs w:val="36"/>
                                </w:rPr>
                              </w:pPr>
                              <w:r>
                                <w:rPr>
                                  <w:smallCaps/>
                                  <w:color w:val="44546A" w:themeColor="text2"/>
                                  <w:sz w:val="36"/>
                                  <w:szCs w:val="36"/>
                                </w:rPr>
                                <w:t>MARKETING PLAN – THE SHIP INN</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4384" behindDoc="0" locked="0" layoutInCell="1" allowOverlap="1" wp14:anchorId="7E60A404" wp14:editId="3CA112F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762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7965C18" id="Group_x0020_114" o:spid="_x0000_s1026" style="position:absolute;margin-left:0;margin-top:0;width:18pt;height:10in;z-index:251664384;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">
                    <v:rect id="Rectangle_x0020_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ed7d31 [3205]" stroked="f" strokeweight="1pt"/>
                    <v:rect id="Rectangle_x0020_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5b9bd5 [3204]" stroked="f" strokeweight="1pt">
                      <v:path arrowok="t"/>
                      <o:lock v:ext="edit" aspectratio="t"/>
                    </v:rect>
                    <w10:wrap anchorx="page" anchory="page"/>
                  </v:group>
                </w:pict>
              </mc:Fallback>
            </mc:AlternateContent>
          </w:r>
          <w:r>
            <w:rPr>
              <w:rFonts w:ascii="Arial" w:eastAsiaTheme="majorEastAsia" w:hAnsi="Arial" w:cs="Arial"/>
              <w:bCs/>
              <w:color w:val="000000" w:themeColor="text1"/>
              <w:sz w:val="24"/>
              <w:szCs w:val="24"/>
            </w:rPr>
            <w:br w:type="page"/>
          </w:r>
        </w:p>
      </w:sdtContent>
    </w:sdt>
    <w:p w14:paraId="384B47DC" w14:textId="683E6899" w:rsidR="00787152" w:rsidRPr="00037F1E" w:rsidRDefault="00787152" w:rsidP="00787152">
      <w:pPr>
        <w:spacing w:after="200" w:line="276" w:lineRule="auto"/>
        <w:rPr>
          <w:rFonts w:ascii="Arial" w:eastAsiaTheme="majorEastAsia" w:hAnsi="Arial" w:cs="Arial"/>
          <w:b/>
          <w:bCs/>
          <w:color w:val="000000" w:themeColor="text1"/>
          <w:sz w:val="28"/>
          <w:szCs w:val="24"/>
        </w:rPr>
      </w:pPr>
      <w:r>
        <w:rPr>
          <w:rFonts w:ascii="Arial" w:eastAsiaTheme="majorEastAsia" w:hAnsi="Arial" w:cs="Arial"/>
          <w:b/>
          <w:bCs/>
          <w:color w:val="000000" w:themeColor="text1"/>
          <w:sz w:val="28"/>
          <w:szCs w:val="24"/>
        </w:rPr>
        <w:lastRenderedPageBreak/>
        <w:t xml:space="preserve">Marketing </w:t>
      </w:r>
      <w:r w:rsidR="00974785">
        <w:rPr>
          <w:rFonts w:ascii="Arial" w:eastAsiaTheme="majorEastAsia" w:hAnsi="Arial" w:cs="Arial"/>
          <w:b/>
          <w:bCs/>
          <w:color w:val="000000" w:themeColor="text1"/>
          <w:sz w:val="28"/>
          <w:szCs w:val="24"/>
        </w:rPr>
        <w:t>Planning &amp; Practice</w:t>
      </w:r>
      <w:r>
        <w:rPr>
          <w:rFonts w:ascii="Arial" w:eastAsiaTheme="majorEastAsia" w:hAnsi="Arial" w:cs="Arial"/>
          <w:b/>
          <w:bCs/>
          <w:color w:val="000000" w:themeColor="text1"/>
          <w:sz w:val="28"/>
          <w:szCs w:val="24"/>
        </w:rPr>
        <w:t xml:space="preserve"> Report</w:t>
      </w:r>
    </w:p>
    <w:p w14:paraId="3B109F9C" w14:textId="77777777" w:rsidR="00787152" w:rsidRPr="00037F1E" w:rsidRDefault="00787152" w:rsidP="00787152">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 xml:space="preserve">Name: </w:t>
      </w:r>
      <w:r w:rsidRPr="00037F1E">
        <w:rPr>
          <w:rFonts w:ascii="Arial" w:eastAsiaTheme="majorEastAsia" w:hAnsi="Arial" w:cs="Arial"/>
          <w:bCs/>
          <w:color w:val="000000" w:themeColor="text1"/>
          <w:sz w:val="24"/>
          <w:szCs w:val="24"/>
        </w:rPr>
        <w:t>Abbie Dark</w:t>
      </w:r>
    </w:p>
    <w:p w14:paraId="07C7F19A" w14:textId="77777777" w:rsidR="00787152" w:rsidRPr="00037F1E" w:rsidRDefault="00787152" w:rsidP="00787152">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 xml:space="preserve">Student Number: </w:t>
      </w:r>
      <w:r w:rsidRPr="00037F1E">
        <w:rPr>
          <w:rFonts w:ascii="Arial" w:eastAsiaTheme="majorEastAsia" w:hAnsi="Arial" w:cs="Arial"/>
          <w:bCs/>
          <w:color w:val="000000" w:themeColor="text1"/>
          <w:sz w:val="24"/>
          <w:szCs w:val="24"/>
        </w:rPr>
        <w:t>P146582</w:t>
      </w:r>
    </w:p>
    <w:p w14:paraId="1C8C50D4" w14:textId="5C5FCBD8" w:rsidR="00787152" w:rsidRPr="00037F1E" w:rsidRDefault="00787152" w:rsidP="00787152">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Module:</w:t>
      </w:r>
      <w:r w:rsidRPr="00037F1E">
        <w:rPr>
          <w:rFonts w:ascii="Arial" w:eastAsiaTheme="majorEastAsia" w:hAnsi="Arial" w:cs="Arial"/>
          <w:bCs/>
          <w:color w:val="000000" w:themeColor="text1"/>
          <w:sz w:val="24"/>
          <w:szCs w:val="24"/>
        </w:rPr>
        <w:t xml:space="preserve"> </w:t>
      </w:r>
      <w:r>
        <w:rPr>
          <w:rFonts w:ascii="Arial" w:eastAsiaTheme="majorEastAsia" w:hAnsi="Arial" w:cs="Arial"/>
          <w:bCs/>
          <w:color w:val="000000" w:themeColor="text1"/>
          <w:sz w:val="24"/>
          <w:szCs w:val="24"/>
        </w:rPr>
        <w:t xml:space="preserve">Marketing </w:t>
      </w:r>
      <w:r w:rsidR="00974785">
        <w:rPr>
          <w:rFonts w:ascii="Arial" w:eastAsiaTheme="majorEastAsia" w:hAnsi="Arial" w:cs="Arial"/>
          <w:bCs/>
          <w:color w:val="000000" w:themeColor="text1"/>
          <w:sz w:val="24"/>
          <w:szCs w:val="24"/>
        </w:rPr>
        <w:t>Planning &amp; Practice</w:t>
      </w:r>
    </w:p>
    <w:p w14:paraId="4E058B1D" w14:textId="4EC0A21D" w:rsidR="00787152" w:rsidRPr="00037F1E" w:rsidRDefault="00787152" w:rsidP="00787152">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 xml:space="preserve">Assessment Title: </w:t>
      </w:r>
      <w:r w:rsidR="00974785">
        <w:rPr>
          <w:rFonts w:ascii="Arial" w:eastAsiaTheme="majorEastAsia" w:hAnsi="Arial" w:cs="Arial"/>
          <w:bCs/>
          <w:color w:val="000000" w:themeColor="text1"/>
          <w:sz w:val="24"/>
          <w:szCs w:val="24"/>
        </w:rPr>
        <w:t>Marketing Plan</w:t>
      </w:r>
    </w:p>
    <w:p w14:paraId="45B6B6EB" w14:textId="77777777" w:rsidR="00787152" w:rsidRPr="00037F1E" w:rsidRDefault="00787152" w:rsidP="00787152">
      <w:pPr>
        <w:spacing w:after="200" w:line="276" w:lineRule="auto"/>
        <w:rPr>
          <w:rFonts w:ascii="Arial" w:eastAsiaTheme="majorEastAsia" w:hAnsi="Arial" w:cs="Arial"/>
          <w:b/>
          <w:bCs/>
          <w:color w:val="000000" w:themeColor="text1"/>
          <w:sz w:val="24"/>
          <w:szCs w:val="24"/>
        </w:rPr>
      </w:pPr>
      <w:r w:rsidRPr="00037F1E">
        <w:rPr>
          <w:rFonts w:ascii="Arial" w:eastAsiaTheme="majorEastAsia" w:hAnsi="Arial" w:cs="Arial"/>
          <w:b/>
          <w:bCs/>
          <w:color w:val="000000" w:themeColor="text1"/>
          <w:sz w:val="24"/>
          <w:szCs w:val="24"/>
        </w:rPr>
        <w:t xml:space="preserve">Lecturer: </w:t>
      </w:r>
      <w:r>
        <w:rPr>
          <w:rFonts w:ascii="Arial" w:eastAsiaTheme="majorEastAsia" w:hAnsi="Arial" w:cs="Arial"/>
          <w:bCs/>
          <w:color w:val="000000" w:themeColor="text1"/>
          <w:sz w:val="24"/>
          <w:szCs w:val="24"/>
        </w:rPr>
        <w:t>Will Fleming</w:t>
      </w:r>
      <w:r w:rsidRPr="00037F1E">
        <w:rPr>
          <w:rFonts w:ascii="Arial" w:eastAsiaTheme="majorEastAsia" w:hAnsi="Arial" w:cs="Arial"/>
          <w:bCs/>
          <w:color w:val="000000" w:themeColor="text1"/>
          <w:sz w:val="24"/>
          <w:szCs w:val="24"/>
        </w:rPr>
        <w:t xml:space="preserve"> </w:t>
      </w:r>
    </w:p>
    <w:p w14:paraId="0D9437FB" w14:textId="07B9AAF9" w:rsidR="00787152" w:rsidRPr="00037F1E" w:rsidRDefault="00787152" w:rsidP="00787152">
      <w:pPr>
        <w:spacing w:after="200" w:line="276" w:lineRule="auto"/>
        <w:rPr>
          <w:rFonts w:ascii="Arial" w:eastAsiaTheme="majorEastAsia" w:hAnsi="Arial" w:cs="Arial"/>
          <w:bCs/>
          <w:color w:val="000000" w:themeColor="text1"/>
          <w:sz w:val="24"/>
          <w:szCs w:val="24"/>
        </w:rPr>
      </w:pPr>
      <w:r w:rsidRPr="00037F1E">
        <w:rPr>
          <w:rFonts w:ascii="Arial" w:eastAsiaTheme="majorEastAsia" w:hAnsi="Arial" w:cs="Arial"/>
          <w:b/>
          <w:bCs/>
          <w:color w:val="000000" w:themeColor="text1"/>
          <w:sz w:val="24"/>
          <w:szCs w:val="24"/>
        </w:rPr>
        <w:t xml:space="preserve">Submission Date: </w:t>
      </w:r>
      <w:r w:rsidR="00974785">
        <w:rPr>
          <w:rFonts w:ascii="Arial" w:eastAsiaTheme="majorEastAsia" w:hAnsi="Arial" w:cs="Arial"/>
          <w:bCs/>
          <w:color w:val="000000" w:themeColor="text1"/>
          <w:sz w:val="24"/>
          <w:szCs w:val="24"/>
        </w:rPr>
        <w:t>10/05/2018</w:t>
      </w:r>
    </w:p>
    <w:p w14:paraId="0A344D29" w14:textId="3D9C939B" w:rsidR="00787152" w:rsidRPr="005A01B4" w:rsidRDefault="00787152" w:rsidP="00787152">
      <w:pPr>
        <w:spacing w:after="200" w:line="276" w:lineRule="auto"/>
        <w:rPr>
          <w:rFonts w:ascii="Arial" w:eastAsiaTheme="majorEastAsia" w:hAnsi="Arial" w:cs="Arial"/>
          <w:b/>
          <w:bCs/>
          <w:color w:val="2E74B5" w:themeColor="accent1" w:themeShade="BF"/>
          <w:sz w:val="24"/>
          <w:szCs w:val="24"/>
        </w:rPr>
      </w:pPr>
      <w:r w:rsidRPr="005A01B4">
        <w:rPr>
          <w:rFonts w:ascii="Arial" w:eastAsiaTheme="majorEastAsia" w:hAnsi="Arial" w:cs="Arial"/>
          <w:b/>
          <w:bCs/>
          <w:color w:val="000000" w:themeColor="text1"/>
          <w:sz w:val="24"/>
          <w:szCs w:val="24"/>
        </w:rPr>
        <w:t>Word Count:</w:t>
      </w:r>
      <w:r w:rsidRPr="001223EF">
        <w:rPr>
          <w:rFonts w:ascii="Arial" w:eastAsiaTheme="majorEastAsia" w:hAnsi="Arial" w:cs="Arial"/>
          <w:bCs/>
          <w:color w:val="000000" w:themeColor="text1"/>
          <w:sz w:val="24"/>
          <w:szCs w:val="24"/>
        </w:rPr>
        <w:t xml:space="preserve"> </w:t>
      </w:r>
      <w:r w:rsidR="001223EF" w:rsidRPr="001223EF">
        <w:rPr>
          <w:rFonts w:ascii="Arial" w:eastAsiaTheme="majorEastAsia" w:hAnsi="Arial" w:cs="Arial"/>
          <w:bCs/>
          <w:color w:val="000000" w:themeColor="text1"/>
          <w:sz w:val="24"/>
          <w:szCs w:val="24"/>
        </w:rPr>
        <w:t>4,758 words</w:t>
      </w:r>
      <w:r w:rsidRPr="005A01B4">
        <w:rPr>
          <w:rFonts w:ascii="Arial" w:eastAsiaTheme="majorEastAsia" w:hAnsi="Arial" w:cs="Arial"/>
          <w:bCs/>
          <w:color w:val="2E74B5" w:themeColor="accent1" w:themeShade="BF"/>
          <w:sz w:val="24"/>
          <w:szCs w:val="24"/>
        </w:rPr>
        <w:br w:type="page"/>
      </w:r>
    </w:p>
    <w:p w14:paraId="1380E17C" w14:textId="77777777" w:rsidR="00787152" w:rsidRPr="005A01B4" w:rsidRDefault="00787152" w:rsidP="00787152">
      <w:pPr>
        <w:rPr>
          <w:rFonts w:ascii="Arial" w:eastAsiaTheme="majorEastAsia" w:hAnsi="Arial" w:cs="Arial"/>
          <w:b/>
          <w:bCs/>
          <w:color w:val="2E74B5" w:themeColor="accent1" w:themeShade="BF"/>
          <w:sz w:val="24"/>
          <w:szCs w:val="24"/>
        </w:rPr>
        <w:sectPr w:rsidR="00787152" w:rsidRPr="005A01B4" w:rsidSect="00EF6EAD">
          <w:footerReference w:type="even" r:id="rId9"/>
          <w:footerReference w:type="default" r:id="rId10"/>
          <w:pgSz w:w="11900" w:h="16840"/>
          <w:pgMar w:top="1440" w:right="1440" w:bottom="1440" w:left="1440" w:header="708" w:footer="708" w:gutter="0"/>
          <w:cols w:space="708"/>
          <w:titlePg/>
          <w:docGrid w:linePitch="360"/>
        </w:sectPr>
      </w:pPr>
    </w:p>
    <w:sdt>
      <w:sdtPr>
        <w:rPr>
          <w:rFonts w:ascii="Arial" w:eastAsiaTheme="minorHAnsi" w:hAnsi="Arial" w:cs="Arial"/>
          <w:b w:val="0"/>
          <w:bCs w:val="0"/>
          <w:color w:val="auto"/>
          <w:sz w:val="24"/>
          <w:szCs w:val="24"/>
        </w:rPr>
        <w:id w:val="1088115864"/>
        <w:docPartObj>
          <w:docPartGallery w:val="Table of Contents"/>
          <w:docPartUnique/>
        </w:docPartObj>
      </w:sdtPr>
      <w:sdtEndPr>
        <w:rPr>
          <w:noProof/>
          <w:sz w:val="22"/>
          <w:szCs w:val="22"/>
        </w:rPr>
      </w:sdtEndPr>
      <w:sdtContent>
        <w:p w14:paraId="6E9001F4" w14:textId="71F5131E" w:rsidR="00787152" w:rsidRPr="00B74DAC" w:rsidRDefault="00787152" w:rsidP="00A22BDB">
          <w:pPr>
            <w:pStyle w:val="TOCHeading"/>
            <w:rPr>
              <w:rFonts w:ascii="Arial" w:hAnsi="Arial" w:cs="Arial"/>
              <w:color w:val="auto"/>
              <w:sz w:val="24"/>
              <w:szCs w:val="24"/>
            </w:rPr>
          </w:pPr>
          <w:r w:rsidRPr="00B74DAC">
            <w:rPr>
              <w:rFonts w:ascii="Arial" w:hAnsi="Arial" w:cs="Arial"/>
              <w:color w:val="auto"/>
              <w:sz w:val="24"/>
              <w:szCs w:val="24"/>
            </w:rPr>
            <w:t>Table of Contents</w:t>
          </w:r>
        </w:p>
        <w:p w14:paraId="1E290058" w14:textId="77777777" w:rsidR="00A22BDB" w:rsidRPr="00B74DAC" w:rsidRDefault="00A22BDB" w:rsidP="00A22BDB">
          <w:pPr>
            <w:rPr>
              <w:rFonts w:ascii="Arial" w:hAnsi="Arial" w:cs="Arial"/>
            </w:rPr>
          </w:pPr>
          <w:bookmarkStart w:id="0" w:name="_GoBack"/>
          <w:bookmarkEnd w:id="0"/>
        </w:p>
        <w:p w14:paraId="1E01786A" w14:textId="77777777" w:rsidR="00746701" w:rsidRDefault="00787152">
          <w:pPr>
            <w:pStyle w:val="TOC2"/>
            <w:tabs>
              <w:tab w:val="right" w:leader="dot" w:pos="9010"/>
            </w:tabs>
            <w:rPr>
              <w:rFonts w:eastAsiaTheme="minorEastAsia"/>
              <w:b w:val="0"/>
              <w:noProof/>
              <w:sz w:val="24"/>
              <w:szCs w:val="24"/>
            </w:rPr>
          </w:pPr>
          <w:r w:rsidRPr="00B74DAC">
            <w:rPr>
              <w:rFonts w:ascii="Arial" w:hAnsi="Arial" w:cs="Arial"/>
              <w:b w:val="0"/>
              <w:sz w:val="21"/>
              <w:szCs w:val="24"/>
            </w:rPr>
            <w:fldChar w:fldCharType="begin"/>
          </w:r>
          <w:r w:rsidRPr="00B74DAC">
            <w:rPr>
              <w:rFonts w:ascii="Arial" w:hAnsi="Arial" w:cs="Arial"/>
              <w:sz w:val="21"/>
              <w:szCs w:val="24"/>
            </w:rPr>
            <w:instrText xml:space="preserve"> TOC \o "1-3" \h \z \u </w:instrText>
          </w:r>
          <w:r w:rsidRPr="00B74DAC">
            <w:rPr>
              <w:rFonts w:ascii="Arial" w:hAnsi="Arial" w:cs="Arial"/>
              <w:b w:val="0"/>
              <w:sz w:val="21"/>
              <w:szCs w:val="24"/>
            </w:rPr>
            <w:fldChar w:fldCharType="separate"/>
          </w:r>
          <w:hyperlink w:anchor="_Toc513729862" w:history="1">
            <w:r w:rsidR="00746701" w:rsidRPr="002D2B00">
              <w:rPr>
                <w:rStyle w:val="Hyperlink"/>
                <w:rFonts w:ascii="Arial" w:hAnsi="Arial" w:cs="Arial"/>
                <w:noProof/>
              </w:rPr>
              <w:t>Executive Summary</w:t>
            </w:r>
            <w:r w:rsidR="00746701">
              <w:rPr>
                <w:noProof/>
                <w:webHidden/>
              </w:rPr>
              <w:tab/>
            </w:r>
            <w:r w:rsidR="00746701">
              <w:rPr>
                <w:noProof/>
                <w:webHidden/>
              </w:rPr>
              <w:fldChar w:fldCharType="begin"/>
            </w:r>
            <w:r w:rsidR="00746701">
              <w:rPr>
                <w:noProof/>
                <w:webHidden/>
              </w:rPr>
              <w:instrText xml:space="preserve"> PAGEREF _Toc513729862 \h </w:instrText>
            </w:r>
            <w:r w:rsidR="00746701">
              <w:rPr>
                <w:noProof/>
                <w:webHidden/>
              </w:rPr>
            </w:r>
            <w:r w:rsidR="00746701">
              <w:rPr>
                <w:noProof/>
                <w:webHidden/>
              </w:rPr>
              <w:fldChar w:fldCharType="separate"/>
            </w:r>
            <w:r w:rsidR="00746701">
              <w:rPr>
                <w:noProof/>
                <w:webHidden/>
              </w:rPr>
              <w:t>5</w:t>
            </w:r>
            <w:r w:rsidR="00746701">
              <w:rPr>
                <w:noProof/>
                <w:webHidden/>
              </w:rPr>
              <w:fldChar w:fldCharType="end"/>
            </w:r>
          </w:hyperlink>
        </w:p>
        <w:p w14:paraId="39753C72" w14:textId="77777777" w:rsidR="00746701" w:rsidRDefault="00746701">
          <w:pPr>
            <w:pStyle w:val="TOC1"/>
            <w:tabs>
              <w:tab w:val="right" w:leader="dot" w:pos="9010"/>
            </w:tabs>
            <w:rPr>
              <w:rFonts w:eastAsiaTheme="minorEastAsia"/>
              <w:noProof/>
              <w:sz w:val="24"/>
              <w:szCs w:val="24"/>
            </w:rPr>
          </w:pPr>
          <w:hyperlink w:anchor="_Toc513729863" w:history="1">
            <w:r w:rsidRPr="002D2B0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_Toc513729863 \h </w:instrText>
            </w:r>
            <w:r>
              <w:rPr>
                <w:noProof/>
                <w:webHidden/>
              </w:rPr>
            </w:r>
            <w:r>
              <w:rPr>
                <w:noProof/>
                <w:webHidden/>
              </w:rPr>
              <w:fldChar w:fldCharType="separate"/>
            </w:r>
            <w:r>
              <w:rPr>
                <w:noProof/>
                <w:webHidden/>
              </w:rPr>
              <w:t>6</w:t>
            </w:r>
            <w:r>
              <w:rPr>
                <w:noProof/>
                <w:webHidden/>
              </w:rPr>
              <w:fldChar w:fldCharType="end"/>
            </w:r>
          </w:hyperlink>
        </w:p>
        <w:p w14:paraId="619CB542" w14:textId="77777777" w:rsidR="00746701" w:rsidRDefault="00746701">
          <w:pPr>
            <w:pStyle w:val="TOC1"/>
            <w:tabs>
              <w:tab w:val="right" w:leader="dot" w:pos="9010"/>
            </w:tabs>
            <w:rPr>
              <w:rFonts w:eastAsiaTheme="minorEastAsia"/>
              <w:noProof/>
              <w:sz w:val="24"/>
              <w:szCs w:val="24"/>
            </w:rPr>
          </w:pPr>
          <w:hyperlink w:anchor="_Toc513729864" w:history="1">
            <w:r w:rsidRPr="002D2B00">
              <w:rPr>
                <w:rStyle w:val="Hyperlink"/>
                <w:rFonts w:ascii="Arial" w:hAnsi="Arial" w:cs="Arial"/>
                <w:b/>
                <w:bCs/>
                <w:noProof/>
              </w:rPr>
              <w:t>Marketing Plan for The Ship Inn, Port Eynon</w:t>
            </w:r>
            <w:r>
              <w:rPr>
                <w:noProof/>
                <w:webHidden/>
              </w:rPr>
              <w:tab/>
            </w:r>
            <w:r>
              <w:rPr>
                <w:noProof/>
                <w:webHidden/>
              </w:rPr>
              <w:fldChar w:fldCharType="begin"/>
            </w:r>
            <w:r>
              <w:rPr>
                <w:noProof/>
                <w:webHidden/>
              </w:rPr>
              <w:instrText xml:space="preserve"> PAGEREF _Toc513729864 \h </w:instrText>
            </w:r>
            <w:r>
              <w:rPr>
                <w:noProof/>
                <w:webHidden/>
              </w:rPr>
            </w:r>
            <w:r>
              <w:rPr>
                <w:noProof/>
                <w:webHidden/>
              </w:rPr>
              <w:fldChar w:fldCharType="separate"/>
            </w:r>
            <w:r>
              <w:rPr>
                <w:noProof/>
                <w:webHidden/>
              </w:rPr>
              <w:t>7</w:t>
            </w:r>
            <w:r>
              <w:rPr>
                <w:noProof/>
                <w:webHidden/>
              </w:rPr>
              <w:fldChar w:fldCharType="end"/>
            </w:r>
          </w:hyperlink>
        </w:p>
        <w:p w14:paraId="53E288A1" w14:textId="77777777" w:rsidR="00746701" w:rsidRDefault="00746701">
          <w:pPr>
            <w:pStyle w:val="TOC1"/>
            <w:tabs>
              <w:tab w:val="left" w:pos="440"/>
              <w:tab w:val="right" w:leader="dot" w:pos="9010"/>
            </w:tabs>
            <w:rPr>
              <w:rFonts w:eastAsiaTheme="minorEastAsia"/>
              <w:noProof/>
              <w:sz w:val="24"/>
              <w:szCs w:val="24"/>
            </w:rPr>
          </w:pPr>
          <w:hyperlink w:anchor="_Toc513729865" w:history="1">
            <w:r w:rsidRPr="002D2B00">
              <w:rPr>
                <w:rStyle w:val="Hyperlink"/>
                <w:rFonts w:ascii="Arial" w:eastAsiaTheme="majorEastAsia" w:hAnsi="Arial" w:cs="Arial"/>
                <w:b/>
                <w:bCs/>
                <w:noProof/>
              </w:rPr>
              <w:t>1.</w:t>
            </w:r>
            <w:r>
              <w:rPr>
                <w:rFonts w:eastAsiaTheme="minorEastAsia"/>
                <w:noProof/>
                <w:sz w:val="24"/>
                <w:szCs w:val="24"/>
              </w:rPr>
              <w:tab/>
            </w:r>
            <w:r w:rsidRPr="002D2B00">
              <w:rPr>
                <w:rStyle w:val="Hyperlink"/>
                <w:rFonts w:ascii="Arial" w:eastAsiaTheme="majorEastAsia" w:hAnsi="Arial" w:cs="Arial"/>
                <w:b/>
                <w:bCs/>
                <w:noProof/>
              </w:rPr>
              <w:t>Situational Analysis</w:t>
            </w:r>
            <w:r>
              <w:rPr>
                <w:noProof/>
                <w:webHidden/>
              </w:rPr>
              <w:tab/>
            </w:r>
            <w:r>
              <w:rPr>
                <w:noProof/>
                <w:webHidden/>
              </w:rPr>
              <w:fldChar w:fldCharType="begin"/>
            </w:r>
            <w:r>
              <w:rPr>
                <w:noProof/>
                <w:webHidden/>
              </w:rPr>
              <w:instrText xml:space="preserve"> PAGEREF _Toc513729865 \h </w:instrText>
            </w:r>
            <w:r>
              <w:rPr>
                <w:noProof/>
                <w:webHidden/>
              </w:rPr>
            </w:r>
            <w:r>
              <w:rPr>
                <w:noProof/>
                <w:webHidden/>
              </w:rPr>
              <w:fldChar w:fldCharType="separate"/>
            </w:r>
            <w:r>
              <w:rPr>
                <w:noProof/>
                <w:webHidden/>
              </w:rPr>
              <w:t>7</w:t>
            </w:r>
            <w:r>
              <w:rPr>
                <w:noProof/>
                <w:webHidden/>
              </w:rPr>
              <w:fldChar w:fldCharType="end"/>
            </w:r>
          </w:hyperlink>
        </w:p>
        <w:p w14:paraId="34A078A8" w14:textId="77777777" w:rsidR="00746701" w:rsidRDefault="00746701">
          <w:pPr>
            <w:pStyle w:val="TOC2"/>
            <w:tabs>
              <w:tab w:val="left" w:pos="960"/>
              <w:tab w:val="right" w:leader="dot" w:pos="9010"/>
            </w:tabs>
            <w:rPr>
              <w:rFonts w:eastAsiaTheme="minorEastAsia"/>
              <w:b w:val="0"/>
              <w:noProof/>
              <w:sz w:val="24"/>
              <w:szCs w:val="24"/>
            </w:rPr>
          </w:pPr>
          <w:hyperlink w:anchor="_Toc513729866" w:history="1">
            <w:r w:rsidRPr="002D2B00">
              <w:rPr>
                <w:rStyle w:val="Hyperlink"/>
                <w:rFonts w:ascii="Arial" w:eastAsiaTheme="majorEastAsia" w:hAnsi="Arial" w:cs="Arial"/>
                <w:bCs/>
                <w:noProof/>
              </w:rPr>
              <w:t>1.1</w:t>
            </w:r>
            <w:r>
              <w:rPr>
                <w:rFonts w:eastAsiaTheme="minorEastAsia"/>
                <w:b w:val="0"/>
                <w:noProof/>
                <w:sz w:val="24"/>
                <w:szCs w:val="24"/>
              </w:rPr>
              <w:tab/>
            </w:r>
            <w:r w:rsidRPr="002D2B00">
              <w:rPr>
                <w:rStyle w:val="Hyperlink"/>
                <w:rFonts w:ascii="Arial" w:eastAsiaTheme="majorEastAsia" w:hAnsi="Arial" w:cs="Arial"/>
                <w:bCs/>
                <w:noProof/>
              </w:rPr>
              <w:t>The External Environment</w:t>
            </w:r>
            <w:r>
              <w:rPr>
                <w:noProof/>
                <w:webHidden/>
              </w:rPr>
              <w:tab/>
            </w:r>
            <w:r>
              <w:rPr>
                <w:noProof/>
                <w:webHidden/>
              </w:rPr>
              <w:fldChar w:fldCharType="begin"/>
            </w:r>
            <w:r>
              <w:rPr>
                <w:noProof/>
                <w:webHidden/>
              </w:rPr>
              <w:instrText xml:space="preserve"> PAGEREF _Toc513729866 \h </w:instrText>
            </w:r>
            <w:r>
              <w:rPr>
                <w:noProof/>
                <w:webHidden/>
              </w:rPr>
            </w:r>
            <w:r>
              <w:rPr>
                <w:noProof/>
                <w:webHidden/>
              </w:rPr>
              <w:fldChar w:fldCharType="separate"/>
            </w:r>
            <w:r>
              <w:rPr>
                <w:noProof/>
                <w:webHidden/>
              </w:rPr>
              <w:t>7</w:t>
            </w:r>
            <w:r>
              <w:rPr>
                <w:noProof/>
                <w:webHidden/>
              </w:rPr>
              <w:fldChar w:fldCharType="end"/>
            </w:r>
          </w:hyperlink>
        </w:p>
        <w:p w14:paraId="0B419BA7" w14:textId="77777777" w:rsidR="00746701" w:rsidRDefault="00746701">
          <w:pPr>
            <w:pStyle w:val="TOC3"/>
            <w:tabs>
              <w:tab w:val="left" w:pos="1440"/>
              <w:tab w:val="right" w:leader="dot" w:pos="9010"/>
            </w:tabs>
            <w:rPr>
              <w:rFonts w:eastAsiaTheme="minorEastAsia"/>
              <w:noProof/>
              <w:sz w:val="24"/>
              <w:szCs w:val="24"/>
            </w:rPr>
          </w:pPr>
          <w:hyperlink w:anchor="_Toc513729867" w:history="1">
            <w:r w:rsidRPr="002D2B00">
              <w:rPr>
                <w:rStyle w:val="Hyperlink"/>
                <w:rFonts w:ascii="Arial" w:eastAsiaTheme="majorEastAsia" w:hAnsi="Arial" w:cs="Arial"/>
                <w:b/>
                <w:bCs/>
                <w:noProof/>
              </w:rPr>
              <w:t>1.1.1.</w:t>
            </w:r>
            <w:r>
              <w:rPr>
                <w:rFonts w:eastAsiaTheme="minorEastAsia"/>
                <w:noProof/>
                <w:sz w:val="24"/>
                <w:szCs w:val="24"/>
              </w:rPr>
              <w:tab/>
            </w:r>
            <w:r w:rsidRPr="002D2B00">
              <w:rPr>
                <w:rStyle w:val="Hyperlink"/>
                <w:rFonts w:ascii="Arial" w:eastAsiaTheme="majorEastAsia" w:hAnsi="Arial" w:cs="Arial"/>
                <w:b/>
                <w:bCs/>
                <w:noProof/>
              </w:rPr>
              <w:t>MACRO Environment</w:t>
            </w:r>
            <w:r>
              <w:rPr>
                <w:noProof/>
                <w:webHidden/>
              </w:rPr>
              <w:tab/>
            </w:r>
            <w:r>
              <w:rPr>
                <w:noProof/>
                <w:webHidden/>
              </w:rPr>
              <w:fldChar w:fldCharType="begin"/>
            </w:r>
            <w:r>
              <w:rPr>
                <w:noProof/>
                <w:webHidden/>
              </w:rPr>
              <w:instrText xml:space="preserve"> PAGEREF _Toc513729867 \h </w:instrText>
            </w:r>
            <w:r>
              <w:rPr>
                <w:noProof/>
                <w:webHidden/>
              </w:rPr>
            </w:r>
            <w:r>
              <w:rPr>
                <w:noProof/>
                <w:webHidden/>
              </w:rPr>
              <w:fldChar w:fldCharType="separate"/>
            </w:r>
            <w:r>
              <w:rPr>
                <w:noProof/>
                <w:webHidden/>
              </w:rPr>
              <w:t>7</w:t>
            </w:r>
            <w:r>
              <w:rPr>
                <w:noProof/>
                <w:webHidden/>
              </w:rPr>
              <w:fldChar w:fldCharType="end"/>
            </w:r>
          </w:hyperlink>
        </w:p>
        <w:p w14:paraId="6EFD083E" w14:textId="77777777" w:rsidR="00746701" w:rsidRDefault="00746701">
          <w:pPr>
            <w:pStyle w:val="TOC2"/>
            <w:tabs>
              <w:tab w:val="left" w:pos="960"/>
              <w:tab w:val="right" w:leader="dot" w:pos="9010"/>
            </w:tabs>
            <w:rPr>
              <w:rFonts w:eastAsiaTheme="minorEastAsia"/>
              <w:b w:val="0"/>
              <w:noProof/>
              <w:sz w:val="24"/>
              <w:szCs w:val="24"/>
            </w:rPr>
          </w:pPr>
          <w:hyperlink w:anchor="_Toc513729868" w:history="1">
            <w:r w:rsidRPr="002D2B00">
              <w:rPr>
                <w:rStyle w:val="Hyperlink"/>
                <w:rFonts w:ascii="Arial" w:eastAsiaTheme="majorEastAsia" w:hAnsi="Arial" w:cs="Arial"/>
                <w:bCs/>
                <w:noProof/>
              </w:rPr>
              <w:t>1.2</w:t>
            </w:r>
            <w:r>
              <w:rPr>
                <w:rFonts w:eastAsiaTheme="minorEastAsia"/>
                <w:b w:val="0"/>
                <w:noProof/>
                <w:sz w:val="24"/>
                <w:szCs w:val="24"/>
              </w:rPr>
              <w:tab/>
            </w:r>
            <w:r w:rsidRPr="002D2B00">
              <w:rPr>
                <w:rStyle w:val="Hyperlink"/>
                <w:rFonts w:ascii="Arial" w:eastAsiaTheme="majorEastAsia" w:hAnsi="Arial" w:cs="Arial"/>
                <w:bCs/>
                <w:noProof/>
              </w:rPr>
              <w:t>MICRO Environment</w:t>
            </w:r>
            <w:r>
              <w:rPr>
                <w:noProof/>
                <w:webHidden/>
              </w:rPr>
              <w:tab/>
            </w:r>
            <w:r>
              <w:rPr>
                <w:noProof/>
                <w:webHidden/>
              </w:rPr>
              <w:fldChar w:fldCharType="begin"/>
            </w:r>
            <w:r>
              <w:rPr>
                <w:noProof/>
                <w:webHidden/>
              </w:rPr>
              <w:instrText xml:space="preserve"> PAGEREF _Toc513729868 \h </w:instrText>
            </w:r>
            <w:r>
              <w:rPr>
                <w:noProof/>
                <w:webHidden/>
              </w:rPr>
            </w:r>
            <w:r>
              <w:rPr>
                <w:noProof/>
                <w:webHidden/>
              </w:rPr>
              <w:fldChar w:fldCharType="separate"/>
            </w:r>
            <w:r>
              <w:rPr>
                <w:noProof/>
                <w:webHidden/>
              </w:rPr>
              <w:t>9</w:t>
            </w:r>
            <w:r>
              <w:rPr>
                <w:noProof/>
                <w:webHidden/>
              </w:rPr>
              <w:fldChar w:fldCharType="end"/>
            </w:r>
          </w:hyperlink>
        </w:p>
        <w:p w14:paraId="7C3223A9" w14:textId="77777777" w:rsidR="00746701" w:rsidRDefault="00746701">
          <w:pPr>
            <w:pStyle w:val="TOC3"/>
            <w:tabs>
              <w:tab w:val="left" w:pos="1200"/>
              <w:tab w:val="right" w:leader="dot" w:pos="9010"/>
            </w:tabs>
            <w:rPr>
              <w:rFonts w:eastAsiaTheme="minorEastAsia"/>
              <w:noProof/>
              <w:sz w:val="24"/>
              <w:szCs w:val="24"/>
            </w:rPr>
          </w:pPr>
          <w:hyperlink w:anchor="_Toc513729869" w:history="1">
            <w:r w:rsidRPr="002D2B00">
              <w:rPr>
                <w:rStyle w:val="Hyperlink"/>
                <w:rFonts w:ascii="Arial" w:eastAsiaTheme="majorEastAsia" w:hAnsi="Arial" w:cs="Arial"/>
                <w:b/>
                <w:bCs/>
                <w:noProof/>
              </w:rPr>
              <w:t>1.2.1</w:t>
            </w:r>
            <w:r>
              <w:rPr>
                <w:rFonts w:eastAsiaTheme="minorEastAsia"/>
                <w:noProof/>
                <w:sz w:val="24"/>
                <w:szCs w:val="24"/>
              </w:rPr>
              <w:tab/>
            </w:r>
            <w:r w:rsidRPr="002D2B00">
              <w:rPr>
                <w:rStyle w:val="Hyperlink"/>
                <w:rFonts w:ascii="Arial" w:eastAsiaTheme="majorEastAsia" w:hAnsi="Arial" w:cs="Arial"/>
                <w:b/>
                <w:bCs/>
                <w:noProof/>
              </w:rPr>
              <w:t>Market Analysis</w:t>
            </w:r>
            <w:r>
              <w:rPr>
                <w:noProof/>
                <w:webHidden/>
              </w:rPr>
              <w:tab/>
            </w:r>
            <w:r>
              <w:rPr>
                <w:noProof/>
                <w:webHidden/>
              </w:rPr>
              <w:fldChar w:fldCharType="begin"/>
            </w:r>
            <w:r>
              <w:rPr>
                <w:noProof/>
                <w:webHidden/>
              </w:rPr>
              <w:instrText xml:space="preserve"> PAGEREF _Toc513729869 \h </w:instrText>
            </w:r>
            <w:r>
              <w:rPr>
                <w:noProof/>
                <w:webHidden/>
              </w:rPr>
            </w:r>
            <w:r>
              <w:rPr>
                <w:noProof/>
                <w:webHidden/>
              </w:rPr>
              <w:fldChar w:fldCharType="separate"/>
            </w:r>
            <w:r>
              <w:rPr>
                <w:noProof/>
                <w:webHidden/>
              </w:rPr>
              <w:t>9</w:t>
            </w:r>
            <w:r>
              <w:rPr>
                <w:noProof/>
                <w:webHidden/>
              </w:rPr>
              <w:fldChar w:fldCharType="end"/>
            </w:r>
          </w:hyperlink>
        </w:p>
        <w:p w14:paraId="2A8F1563" w14:textId="77777777" w:rsidR="00746701" w:rsidRDefault="00746701">
          <w:pPr>
            <w:pStyle w:val="TOC3"/>
            <w:tabs>
              <w:tab w:val="left" w:pos="1200"/>
              <w:tab w:val="right" w:leader="dot" w:pos="9010"/>
            </w:tabs>
            <w:rPr>
              <w:rFonts w:eastAsiaTheme="minorEastAsia"/>
              <w:noProof/>
              <w:sz w:val="24"/>
              <w:szCs w:val="24"/>
            </w:rPr>
          </w:pPr>
          <w:hyperlink w:anchor="_Toc513729870" w:history="1">
            <w:r w:rsidRPr="002D2B00">
              <w:rPr>
                <w:rStyle w:val="Hyperlink"/>
                <w:rFonts w:ascii="Arial" w:eastAsiaTheme="majorEastAsia" w:hAnsi="Arial" w:cs="Arial"/>
                <w:b/>
                <w:bCs/>
                <w:noProof/>
              </w:rPr>
              <w:t>1.2.2</w:t>
            </w:r>
            <w:r>
              <w:rPr>
                <w:rFonts w:eastAsiaTheme="minorEastAsia"/>
                <w:noProof/>
                <w:sz w:val="24"/>
                <w:szCs w:val="24"/>
              </w:rPr>
              <w:tab/>
            </w:r>
            <w:r w:rsidRPr="002D2B00">
              <w:rPr>
                <w:rStyle w:val="Hyperlink"/>
                <w:rFonts w:ascii="Arial" w:eastAsiaTheme="majorEastAsia" w:hAnsi="Arial" w:cs="Arial"/>
                <w:b/>
                <w:bCs/>
                <w:noProof/>
              </w:rPr>
              <w:t>Segmentation of the Industry</w:t>
            </w:r>
            <w:r>
              <w:rPr>
                <w:noProof/>
                <w:webHidden/>
              </w:rPr>
              <w:tab/>
            </w:r>
            <w:r>
              <w:rPr>
                <w:noProof/>
                <w:webHidden/>
              </w:rPr>
              <w:fldChar w:fldCharType="begin"/>
            </w:r>
            <w:r>
              <w:rPr>
                <w:noProof/>
                <w:webHidden/>
              </w:rPr>
              <w:instrText xml:space="preserve"> PAGEREF _Toc513729870 \h </w:instrText>
            </w:r>
            <w:r>
              <w:rPr>
                <w:noProof/>
                <w:webHidden/>
              </w:rPr>
            </w:r>
            <w:r>
              <w:rPr>
                <w:noProof/>
                <w:webHidden/>
              </w:rPr>
              <w:fldChar w:fldCharType="separate"/>
            </w:r>
            <w:r>
              <w:rPr>
                <w:noProof/>
                <w:webHidden/>
              </w:rPr>
              <w:t>10</w:t>
            </w:r>
            <w:r>
              <w:rPr>
                <w:noProof/>
                <w:webHidden/>
              </w:rPr>
              <w:fldChar w:fldCharType="end"/>
            </w:r>
          </w:hyperlink>
        </w:p>
        <w:p w14:paraId="4E344EB5" w14:textId="77777777" w:rsidR="00746701" w:rsidRDefault="00746701">
          <w:pPr>
            <w:pStyle w:val="TOC3"/>
            <w:tabs>
              <w:tab w:val="left" w:pos="1200"/>
              <w:tab w:val="right" w:leader="dot" w:pos="9010"/>
            </w:tabs>
            <w:rPr>
              <w:rFonts w:eastAsiaTheme="minorEastAsia"/>
              <w:noProof/>
              <w:sz w:val="24"/>
              <w:szCs w:val="24"/>
            </w:rPr>
          </w:pPr>
          <w:hyperlink w:anchor="_Toc513729871" w:history="1">
            <w:r w:rsidRPr="002D2B00">
              <w:rPr>
                <w:rStyle w:val="Hyperlink"/>
                <w:rFonts w:ascii="Arial" w:eastAsiaTheme="majorEastAsia" w:hAnsi="Arial" w:cs="Arial"/>
                <w:bCs/>
                <w:noProof/>
              </w:rPr>
              <w:t>1.2.3</w:t>
            </w:r>
            <w:r>
              <w:rPr>
                <w:rFonts w:eastAsiaTheme="minorEastAsia"/>
                <w:noProof/>
                <w:sz w:val="24"/>
                <w:szCs w:val="24"/>
              </w:rPr>
              <w:tab/>
            </w:r>
            <w:r w:rsidRPr="002D2B00">
              <w:rPr>
                <w:rStyle w:val="Hyperlink"/>
                <w:rFonts w:ascii="Arial" w:eastAsiaTheme="majorEastAsia" w:hAnsi="Arial" w:cs="Arial"/>
                <w:b/>
                <w:bCs/>
                <w:noProof/>
              </w:rPr>
              <w:t>Customers</w:t>
            </w:r>
            <w:r>
              <w:rPr>
                <w:noProof/>
                <w:webHidden/>
              </w:rPr>
              <w:tab/>
            </w:r>
            <w:r>
              <w:rPr>
                <w:noProof/>
                <w:webHidden/>
              </w:rPr>
              <w:fldChar w:fldCharType="begin"/>
            </w:r>
            <w:r>
              <w:rPr>
                <w:noProof/>
                <w:webHidden/>
              </w:rPr>
              <w:instrText xml:space="preserve"> PAGEREF _Toc513729871 \h </w:instrText>
            </w:r>
            <w:r>
              <w:rPr>
                <w:noProof/>
                <w:webHidden/>
              </w:rPr>
            </w:r>
            <w:r>
              <w:rPr>
                <w:noProof/>
                <w:webHidden/>
              </w:rPr>
              <w:fldChar w:fldCharType="separate"/>
            </w:r>
            <w:r>
              <w:rPr>
                <w:noProof/>
                <w:webHidden/>
              </w:rPr>
              <w:t>11</w:t>
            </w:r>
            <w:r>
              <w:rPr>
                <w:noProof/>
                <w:webHidden/>
              </w:rPr>
              <w:fldChar w:fldCharType="end"/>
            </w:r>
          </w:hyperlink>
        </w:p>
        <w:p w14:paraId="47BC4421" w14:textId="77777777" w:rsidR="00746701" w:rsidRDefault="00746701">
          <w:pPr>
            <w:pStyle w:val="TOC3"/>
            <w:tabs>
              <w:tab w:val="right" w:leader="dot" w:pos="9010"/>
            </w:tabs>
            <w:rPr>
              <w:rFonts w:eastAsiaTheme="minorEastAsia"/>
              <w:noProof/>
              <w:sz w:val="24"/>
              <w:szCs w:val="24"/>
            </w:rPr>
          </w:pPr>
          <w:hyperlink w:anchor="_Toc513729872" w:history="1">
            <w:r w:rsidRPr="002D2B00">
              <w:rPr>
                <w:rStyle w:val="Hyperlink"/>
                <w:rFonts w:ascii="Arial" w:hAnsi="Arial" w:cs="Arial"/>
                <w:bCs/>
                <w:noProof/>
              </w:rPr>
              <w:t xml:space="preserve">1.2.4. </w:t>
            </w:r>
            <w:r w:rsidRPr="002D2B00">
              <w:rPr>
                <w:rStyle w:val="Hyperlink"/>
                <w:rFonts w:ascii="Arial" w:hAnsi="Arial" w:cs="Arial"/>
                <w:b/>
                <w:bCs/>
                <w:noProof/>
              </w:rPr>
              <w:t>Competitors</w:t>
            </w:r>
            <w:r>
              <w:rPr>
                <w:noProof/>
                <w:webHidden/>
              </w:rPr>
              <w:tab/>
            </w:r>
            <w:r>
              <w:rPr>
                <w:noProof/>
                <w:webHidden/>
              </w:rPr>
              <w:fldChar w:fldCharType="begin"/>
            </w:r>
            <w:r>
              <w:rPr>
                <w:noProof/>
                <w:webHidden/>
              </w:rPr>
              <w:instrText xml:space="preserve"> PAGEREF _Toc513729872 \h </w:instrText>
            </w:r>
            <w:r>
              <w:rPr>
                <w:noProof/>
                <w:webHidden/>
              </w:rPr>
            </w:r>
            <w:r>
              <w:rPr>
                <w:noProof/>
                <w:webHidden/>
              </w:rPr>
              <w:fldChar w:fldCharType="separate"/>
            </w:r>
            <w:r>
              <w:rPr>
                <w:noProof/>
                <w:webHidden/>
              </w:rPr>
              <w:t>11</w:t>
            </w:r>
            <w:r>
              <w:rPr>
                <w:noProof/>
                <w:webHidden/>
              </w:rPr>
              <w:fldChar w:fldCharType="end"/>
            </w:r>
          </w:hyperlink>
        </w:p>
        <w:p w14:paraId="1C8E7FAE" w14:textId="77777777" w:rsidR="00746701" w:rsidRDefault="00746701">
          <w:pPr>
            <w:pStyle w:val="TOC3"/>
            <w:tabs>
              <w:tab w:val="left" w:pos="1440"/>
              <w:tab w:val="right" w:leader="dot" w:pos="9010"/>
            </w:tabs>
            <w:rPr>
              <w:rFonts w:eastAsiaTheme="minorEastAsia"/>
              <w:noProof/>
              <w:sz w:val="24"/>
              <w:szCs w:val="24"/>
            </w:rPr>
          </w:pPr>
          <w:hyperlink w:anchor="_Toc513729873" w:history="1">
            <w:r w:rsidRPr="002D2B00">
              <w:rPr>
                <w:rStyle w:val="Hyperlink"/>
                <w:rFonts w:ascii="Arial" w:eastAsiaTheme="majorEastAsia" w:hAnsi="Arial" w:cs="Arial"/>
                <w:b/>
                <w:bCs/>
                <w:noProof/>
              </w:rPr>
              <w:t>1.2.5.</w:t>
            </w:r>
            <w:r>
              <w:rPr>
                <w:rFonts w:eastAsiaTheme="minorEastAsia"/>
                <w:noProof/>
                <w:sz w:val="24"/>
                <w:szCs w:val="24"/>
              </w:rPr>
              <w:tab/>
            </w:r>
            <w:r w:rsidRPr="002D2B00">
              <w:rPr>
                <w:rStyle w:val="Hyperlink"/>
                <w:rFonts w:ascii="Arial" w:eastAsiaTheme="majorEastAsia" w:hAnsi="Arial" w:cs="Arial"/>
                <w:b/>
                <w:bCs/>
                <w:noProof/>
              </w:rPr>
              <w:t>Other Stakeholders</w:t>
            </w:r>
            <w:r>
              <w:rPr>
                <w:noProof/>
                <w:webHidden/>
              </w:rPr>
              <w:tab/>
            </w:r>
            <w:r>
              <w:rPr>
                <w:noProof/>
                <w:webHidden/>
              </w:rPr>
              <w:fldChar w:fldCharType="begin"/>
            </w:r>
            <w:r>
              <w:rPr>
                <w:noProof/>
                <w:webHidden/>
              </w:rPr>
              <w:instrText xml:space="preserve"> PAGEREF _Toc513729873 \h </w:instrText>
            </w:r>
            <w:r>
              <w:rPr>
                <w:noProof/>
                <w:webHidden/>
              </w:rPr>
            </w:r>
            <w:r>
              <w:rPr>
                <w:noProof/>
                <w:webHidden/>
              </w:rPr>
              <w:fldChar w:fldCharType="separate"/>
            </w:r>
            <w:r>
              <w:rPr>
                <w:noProof/>
                <w:webHidden/>
              </w:rPr>
              <w:t>11</w:t>
            </w:r>
            <w:r>
              <w:rPr>
                <w:noProof/>
                <w:webHidden/>
              </w:rPr>
              <w:fldChar w:fldCharType="end"/>
            </w:r>
          </w:hyperlink>
        </w:p>
        <w:p w14:paraId="21C4F9F3" w14:textId="77777777" w:rsidR="00746701" w:rsidRDefault="00746701">
          <w:pPr>
            <w:pStyle w:val="TOC3"/>
            <w:tabs>
              <w:tab w:val="left" w:pos="1200"/>
              <w:tab w:val="right" w:leader="dot" w:pos="9010"/>
            </w:tabs>
            <w:rPr>
              <w:rFonts w:eastAsiaTheme="minorEastAsia"/>
              <w:noProof/>
              <w:sz w:val="24"/>
              <w:szCs w:val="24"/>
            </w:rPr>
          </w:pPr>
          <w:hyperlink w:anchor="_Toc513729874" w:history="1">
            <w:r w:rsidRPr="002D2B00">
              <w:rPr>
                <w:rStyle w:val="Hyperlink"/>
                <w:rFonts w:ascii="Arial" w:eastAsiaTheme="majorEastAsia" w:hAnsi="Arial" w:cs="Arial"/>
                <w:b/>
                <w:bCs/>
                <w:noProof/>
              </w:rPr>
              <w:t>1.2.6</w:t>
            </w:r>
            <w:r>
              <w:rPr>
                <w:rFonts w:eastAsiaTheme="minorEastAsia"/>
                <w:noProof/>
                <w:sz w:val="24"/>
                <w:szCs w:val="24"/>
              </w:rPr>
              <w:tab/>
            </w:r>
            <w:r w:rsidRPr="002D2B00">
              <w:rPr>
                <w:rStyle w:val="Hyperlink"/>
                <w:rFonts w:ascii="Arial" w:eastAsiaTheme="majorEastAsia" w:hAnsi="Arial" w:cs="Arial"/>
                <w:b/>
                <w:bCs/>
                <w:noProof/>
              </w:rPr>
              <w:t>Supply Chain</w:t>
            </w:r>
            <w:r>
              <w:rPr>
                <w:noProof/>
                <w:webHidden/>
              </w:rPr>
              <w:tab/>
            </w:r>
            <w:r>
              <w:rPr>
                <w:noProof/>
                <w:webHidden/>
              </w:rPr>
              <w:fldChar w:fldCharType="begin"/>
            </w:r>
            <w:r>
              <w:rPr>
                <w:noProof/>
                <w:webHidden/>
              </w:rPr>
              <w:instrText xml:space="preserve"> PAGEREF _Toc513729874 \h </w:instrText>
            </w:r>
            <w:r>
              <w:rPr>
                <w:noProof/>
                <w:webHidden/>
              </w:rPr>
            </w:r>
            <w:r>
              <w:rPr>
                <w:noProof/>
                <w:webHidden/>
              </w:rPr>
              <w:fldChar w:fldCharType="separate"/>
            </w:r>
            <w:r>
              <w:rPr>
                <w:noProof/>
                <w:webHidden/>
              </w:rPr>
              <w:t>11</w:t>
            </w:r>
            <w:r>
              <w:rPr>
                <w:noProof/>
                <w:webHidden/>
              </w:rPr>
              <w:fldChar w:fldCharType="end"/>
            </w:r>
          </w:hyperlink>
        </w:p>
        <w:p w14:paraId="1CB59A8C" w14:textId="77777777" w:rsidR="00746701" w:rsidRDefault="00746701">
          <w:pPr>
            <w:pStyle w:val="TOC3"/>
            <w:tabs>
              <w:tab w:val="left" w:pos="1200"/>
              <w:tab w:val="right" w:leader="dot" w:pos="9010"/>
            </w:tabs>
            <w:rPr>
              <w:rFonts w:eastAsiaTheme="minorEastAsia"/>
              <w:noProof/>
              <w:sz w:val="24"/>
              <w:szCs w:val="24"/>
            </w:rPr>
          </w:pPr>
          <w:hyperlink w:anchor="_Toc513729875" w:history="1">
            <w:r w:rsidRPr="002D2B00">
              <w:rPr>
                <w:rStyle w:val="Hyperlink"/>
                <w:rFonts w:ascii="Arial" w:eastAsiaTheme="majorEastAsia" w:hAnsi="Arial" w:cs="Arial"/>
                <w:b/>
                <w:bCs/>
                <w:noProof/>
              </w:rPr>
              <w:t>1.2.7</w:t>
            </w:r>
            <w:r>
              <w:rPr>
                <w:rFonts w:eastAsiaTheme="minorEastAsia"/>
                <w:noProof/>
                <w:sz w:val="24"/>
                <w:szCs w:val="24"/>
              </w:rPr>
              <w:tab/>
            </w:r>
            <w:r w:rsidRPr="002D2B00">
              <w:rPr>
                <w:rStyle w:val="Hyperlink"/>
                <w:rFonts w:ascii="Arial" w:eastAsiaTheme="majorEastAsia" w:hAnsi="Arial" w:cs="Arial"/>
                <w:b/>
                <w:bCs/>
                <w:noProof/>
              </w:rPr>
              <w:t>Intermediaries</w:t>
            </w:r>
            <w:r>
              <w:rPr>
                <w:noProof/>
                <w:webHidden/>
              </w:rPr>
              <w:tab/>
            </w:r>
            <w:r>
              <w:rPr>
                <w:noProof/>
                <w:webHidden/>
              </w:rPr>
              <w:fldChar w:fldCharType="begin"/>
            </w:r>
            <w:r>
              <w:rPr>
                <w:noProof/>
                <w:webHidden/>
              </w:rPr>
              <w:instrText xml:space="preserve"> PAGEREF _Toc513729875 \h </w:instrText>
            </w:r>
            <w:r>
              <w:rPr>
                <w:noProof/>
                <w:webHidden/>
              </w:rPr>
            </w:r>
            <w:r>
              <w:rPr>
                <w:noProof/>
                <w:webHidden/>
              </w:rPr>
              <w:fldChar w:fldCharType="separate"/>
            </w:r>
            <w:r>
              <w:rPr>
                <w:noProof/>
                <w:webHidden/>
              </w:rPr>
              <w:t>12</w:t>
            </w:r>
            <w:r>
              <w:rPr>
                <w:noProof/>
                <w:webHidden/>
              </w:rPr>
              <w:fldChar w:fldCharType="end"/>
            </w:r>
          </w:hyperlink>
        </w:p>
        <w:p w14:paraId="7DF6BA55" w14:textId="77777777" w:rsidR="00746701" w:rsidRDefault="00746701">
          <w:pPr>
            <w:pStyle w:val="TOC2"/>
            <w:tabs>
              <w:tab w:val="left" w:pos="960"/>
              <w:tab w:val="right" w:leader="dot" w:pos="9010"/>
            </w:tabs>
            <w:rPr>
              <w:rFonts w:eastAsiaTheme="minorEastAsia"/>
              <w:b w:val="0"/>
              <w:noProof/>
              <w:sz w:val="24"/>
              <w:szCs w:val="24"/>
            </w:rPr>
          </w:pPr>
          <w:hyperlink w:anchor="_Toc513729876" w:history="1">
            <w:r w:rsidRPr="002D2B00">
              <w:rPr>
                <w:rStyle w:val="Hyperlink"/>
                <w:rFonts w:ascii="Arial" w:eastAsiaTheme="majorEastAsia" w:hAnsi="Arial" w:cs="Arial"/>
                <w:bCs/>
                <w:noProof/>
              </w:rPr>
              <w:t>1.3</w:t>
            </w:r>
            <w:r>
              <w:rPr>
                <w:rFonts w:eastAsiaTheme="minorEastAsia"/>
                <w:b w:val="0"/>
                <w:noProof/>
                <w:sz w:val="24"/>
                <w:szCs w:val="24"/>
              </w:rPr>
              <w:tab/>
            </w:r>
            <w:r w:rsidRPr="002D2B00">
              <w:rPr>
                <w:rStyle w:val="Hyperlink"/>
                <w:rFonts w:ascii="Arial" w:eastAsiaTheme="majorEastAsia" w:hAnsi="Arial" w:cs="Arial"/>
                <w:bCs/>
                <w:noProof/>
              </w:rPr>
              <w:t>Internal Environment</w:t>
            </w:r>
            <w:r>
              <w:rPr>
                <w:noProof/>
                <w:webHidden/>
              </w:rPr>
              <w:tab/>
            </w:r>
            <w:r>
              <w:rPr>
                <w:noProof/>
                <w:webHidden/>
              </w:rPr>
              <w:fldChar w:fldCharType="begin"/>
            </w:r>
            <w:r>
              <w:rPr>
                <w:noProof/>
                <w:webHidden/>
              </w:rPr>
              <w:instrText xml:space="preserve"> PAGEREF _Toc513729876 \h </w:instrText>
            </w:r>
            <w:r>
              <w:rPr>
                <w:noProof/>
                <w:webHidden/>
              </w:rPr>
            </w:r>
            <w:r>
              <w:rPr>
                <w:noProof/>
                <w:webHidden/>
              </w:rPr>
              <w:fldChar w:fldCharType="separate"/>
            </w:r>
            <w:r>
              <w:rPr>
                <w:noProof/>
                <w:webHidden/>
              </w:rPr>
              <w:t>12</w:t>
            </w:r>
            <w:r>
              <w:rPr>
                <w:noProof/>
                <w:webHidden/>
              </w:rPr>
              <w:fldChar w:fldCharType="end"/>
            </w:r>
          </w:hyperlink>
        </w:p>
        <w:p w14:paraId="7D574809" w14:textId="77777777" w:rsidR="00746701" w:rsidRDefault="00746701">
          <w:pPr>
            <w:pStyle w:val="TOC3"/>
            <w:tabs>
              <w:tab w:val="left" w:pos="1440"/>
              <w:tab w:val="right" w:leader="dot" w:pos="9010"/>
            </w:tabs>
            <w:rPr>
              <w:rFonts w:eastAsiaTheme="minorEastAsia"/>
              <w:noProof/>
              <w:sz w:val="24"/>
              <w:szCs w:val="24"/>
            </w:rPr>
          </w:pPr>
          <w:hyperlink w:anchor="_Toc513729877" w:history="1">
            <w:r w:rsidRPr="002D2B00">
              <w:rPr>
                <w:rStyle w:val="Hyperlink"/>
                <w:rFonts w:ascii="Arial" w:eastAsiaTheme="majorEastAsia" w:hAnsi="Arial" w:cs="Arial"/>
                <w:b/>
                <w:bCs/>
                <w:noProof/>
              </w:rPr>
              <w:t>1.3.1.</w:t>
            </w:r>
            <w:r>
              <w:rPr>
                <w:rFonts w:eastAsiaTheme="minorEastAsia"/>
                <w:noProof/>
                <w:sz w:val="24"/>
                <w:szCs w:val="24"/>
              </w:rPr>
              <w:tab/>
            </w:r>
            <w:r w:rsidRPr="002D2B00">
              <w:rPr>
                <w:rStyle w:val="Hyperlink"/>
                <w:rFonts w:ascii="Arial" w:eastAsiaTheme="majorEastAsia" w:hAnsi="Arial" w:cs="Arial"/>
                <w:b/>
                <w:bCs/>
                <w:noProof/>
              </w:rPr>
              <w:t>Competencies</w:t>
            </w:r>
            <w:r>
              <w:rPr>
                <w:noProof/>
                <w:webHidden/>
              </w:rPr>
              <w:tab/>
            </w:r>
            <w:r>
              <w:rPr>
                <w:noProof/>
                <w:webHidden/>
              </w:rPr>
              <w:fldChar w:fldCharType="begin"/>
            </w:r>
            <w:r>
              <w:rPr>
                <w:noProof/>
                <w:webHidden/>
              </w:rPr>
              <w:instrText xml:space="preserve"> PAGEREF _Toc513729877 \h </w:instrText>
            </w:r>
            <w:r>
              <w:rPr>
                <w:noProof/>
                <w:webHidden/>
              </w:rPr>
            </w:r>
            <w:r>
              <w:rPr>
                <w:noProof/>
                <w:webHidden/>
              </w:rPr>
              <w:fldChar w:fldCharType="separate"/>
            </w:r>
            <w:r>
              <w:rPr>
                <w:noProof/>
                <w:webHidden/>
              </w:rPr>
              <w:t>12</w:t>
            </w:r>
            <w:r>
              <w:rPr>
                <w:noProof/>
                <w:webHidden/>
              </w:rPr>
              <w:fldChar w:fldCharType="end"/>
            </w:r>
          </w:hyperlink>
        </w:p>
        <w:p w14:paraId="18737689" w14:textId="77777777" w:rsidR="00746701" w:rsidRDefault="00746701">
          <w:pPr>
            <w:pStyle w:val="TOC3"/>
            <w:tabs>
              <w:tab w:val="left" w:pos="1440"/>
              <w:tab w:val="right" w:leader="dot" w:pos="9010"/>
            </w:tabs>
            <w:rPr>
              <w:rFonts w:eastAsiaTheme="minorEastAsia"/>
              <w:noProof/>
              <w:sz w:val="24"/>
              <w:szCs w:val="24"/>
            </w:rPr>
          </w:pPr>
          <w:hyperlink w:anchor="_Toc513729878" w:history="1">
            <w:r w:rsidRPr="002D2B00">
              <w:rPr>
                <w:rStyle w:val="Hyperlink"/>
                <w:rFonts w:ascii="Arial" w:eastAsiaTheme="majorEastAsia" w:hAnsi="Arial" w:cs="Arial"/>
                <w:b/>
                <w:bCs/>
                <w:noProof/>
              </w:rPr>
              <w:t>1.3.2.</w:t>
            </w:r>
            <w:r>
              <w:rPr>
                <w:rFonts w:eastAsiaTheme="minorEastAsia"/>
                <w:noProof/>
                <w:sz w:val="24"/>
                <w:szCs w:val="24"/>
              </w:rPr>
              <w:tab/>
            </w:r>
            <w:r w:rsidRPr="002D2B00">
              <w:rPr>
                <w:rStyle w:val="Hyperlink"/>
                <w:rFonts w:ascii="Arial" w:eastAsiaTheme="majorEastAsia" w:hAnsi="Arial" w:cs="Arial"/>
                <w:b/>
                <w:bCs/>
                <w:noProof/>
              </w:rPr>
              <w:t>Resources</w:t>
            </w:r>
            <w:r>
              <w:rPr>
                <w:noProof/>
                <w:webHidden/>
              </w:rPr>
              <w:tab/>
            </w:r>
            <w:r>
              <w:rPr>
                <w:noProof/>
                <w:webHidden/>
              </w:rPr>
              <w:fldChar w:fldCharType="begin"/>
            </w:r>
            <w:r>
              <w:rPr>
                <w:noProof/>
                <w:webHidden/>
              </w:rPr>
              <w:instrText xml:space="preserve"> PAGEREF _Toc513729878 \h </w:instrText>
            </w:r>
            <w:r>
              <w:rPr>
                <w:noProof/>
                <w:webHidden/>
              </w:rPr>
            </w:r>
            <w:r>
              <w:rPr>
                <w:noProof/>
                <w:webHidden/>
              </w:rPr>
              <w:fldChar w:fldCharType="separate"/>
            </w:r>
            <w:r>
              <w:rPr>
                <w:noProof/>
                <w:webHidden/>
              </w:rPr>
              <w:t>12</w:t>
            </w:r>
            <w:r>
              <w:rPr>
                <w:noProof/>
                <w:webHidden/>
              </w:rPr>
              <w:fldChar w:fldCharType="end"/>
            </w:r>
          </w:hyperlink>
        </w:p>
        <w:p w14:paraId="20972396" w14:textId="77777777" w:rsidR="00746701" w:rsidRDefault="00746701">
          <w:pPr>
            <w:pStyle w:val="TOC3"/>
            <w:tabs>
              <w:tab w:val="left" w:pos="1440"/>
              <w:tab w:val="right" w:leader="dot" w:pos="9010"/>
            </w:tabs>
            <w:rPr>
              <w:rFonts w:eastAsiaTheme="minorEastAsia"/>
              <w:noProof/>
              <w:sz w:val="24"/>
              <w:szCs w:val="24"/>
            </w:rPr>
          </w:pPr>
          <w:hyperlink w:anchor="_Toc513729879" w:history="1">
            <w:r w:rsidRPr="002D2B00">
              <w:rPr>
                <w:rStyle w:val="Hyperlink"/>
                <w:rFonts w:ascii="Arial" w:eastAsiaTheme="majorEastAsia" w:hAnsi="Arial" w:cs="Arial"/>
                <w:b/>
                <w:bCs/>
                <w:noProof/>
              </w:rPr>
              <w:t>1.3.3.</w:t>
            </w:r>
            <w:r>
              <w:rPr>
                <w:rFonts w:eastAsiaTheme="minorEastAsia"/>
                <w:noProof/>
                <w:sz w:val="24"/>
                <w:szCs w:val="24"/>
              </w:rPr>
              <w:tab/>
            </w:r>
            <w:r w:rsidRPr="002D2B00">
              <w:rPr>
                <w:rStyle w:val="Hyperlink"/>
                <w:rFonts w:ascii="Arial" w:eastAsiaTheme="majorEastAsia" w:hAnsi="Arial" w:cs="Arial"/>
                <w:b/>
                <w:bCs/>
                <w:noProof/>
              </w:rPr>
              <w:t>Assets</w:t>
            </w:r>
            <w:r>
              <w:rPr>
                <w:noProof/>
                <w:webHidden/>
              </w:rPr>
              <w:tab/>
            </w:r>
            <w:r>
              <w:rPr>
                <w:noProof/>
                <w:webHidden/>
              </w:rPr>
              <w:fldChar w:fldCharType="begin"/>
            </w:r>
            <w:r>
              <w:rPr>
                <w:noProof/>
                <w:webHidden/>
              </w:rPr>
              <w:instrText xml:space="preserve"> PAGEREF _Toc513729879 \h </w:instrText>
            </w:r>
            <w:r>
              <w:rPr>
                <w:noProof/>
                <w:webHidden/>
              </w:rPr>
            </w:r>
            <w:r>
              <w:rPr>
                <w:noProof/>
                <w:webHidden/>
              </w:rPr>
              <w:fldChar w:fldCharType="separate"/>
            </w:r>
            <w:r>
              <w:rPr>
                <w:noProof/>
                <w:webHidden/>
              </w:rPr>
              <w:t>13</w:t>
            </w:r>
            <w:r>
              <w:rPr>
                <w:noProof/>
                <w:webHidden/>
              </w:rPr>
              <w:fldChar w:fldCharType="end"/>
            </w:r>
          </w:hyperlink>
        </w:p>
        <w:p w14:paraId="613D05B6" w14:textId="77777777" w:rsidR="00746701" w:rsidRDefault="00746701">
          <w:pPr>
            <w:pStyle w:val="TOC2"/>
            <w:tabs>
              <w:tab w:val="left" w:pos="960"/>
              <w:tab w:val="right" w:leader="dot" w:pos="9010"/>
            </w:tabs>
            <w:rPr>
              <w:rFonts w:eastAsiaTheme="minorEastAsia"/>
              <w:b w:val="0"/>
              <w:noProof/>
              <w:sz w:val="24"/>
              <w:szCs w:val="24"/>
            </w:rPr>
          </w:pPr>
          <w:hyperlink w:anchor="_Toc513729880" w:history="1">
            <w:r w:rsidRPr="002D2B00">
              <w:rPr>
                <w:rStyle w:val="Hyperlink"/>
                <w:rFonts w:ascii="Arial" w:eastAsiaTheme="majorEastAsia" w:hAnsi="Arial" w:cs="Arial"/>
                <w:bCs/>
                <w:noProof/>
              </w:rPr>
              <w:t>1.4</w:t>
            </w:r>
            <w:r>
              <w:rPr>
                <w:rFonts w:eastAsiaTheme="minorEastAsia"/>
                <w:b w:val="0"/>
                <w:noProof/>
                <w:sz w:val="24"/>
                <w:szCs w:val="24"/>
              </w:rPr>
              <w:tab/>
            </w:r>
            <w:r w:rsidRPr="002D2B00">
              <w:rPr>
                <w:rStyle w:val="Hyperlink"/>
                <w:rFonts w:ascii="Arial" w:eastAsiaTheme="majorEastAsia" w:hAnsi="Arial" w:cs="Arial"/>
                <w:bCs/>
                <w:noProof/>
              </w:rPr>
              <w:t>SWOT Analysis</w:t>
            </w:r>
            <w:r>
              <w:rPr>
                <w:noProof/>
                <w:webHidden/>
              </w:rPr>
              <w:tab/>
            </w:r>
            <w:r>
              <w:rPr>
                <w:noProof/>
                <w:webHidden/>
              </w:rPr>
              <w:fldChar w:fldCharType="begin"/>
            </w:r>
            <w:r>
              <w:rPr>
                <w:noProof/>
                <w:webHidden/>
              </w:rPr>
              <w:instrText xml:space="preserve"> PAGEREF _Toc513729880 \h </w:instrText>
            </w:r>
            <w:r>
              <w:rPr>
                <w:noProof/>
                <w:webHidden/>
              </w:rPr>
            </w:r>
            <w:r>
              <w:rPr>
                <w:noProof/>
                <w:webHidden/>
              </w:rPr>
              <w:fldChar w:fldCharType="separate"/>
            </w:r>
            <w:r>
              <w:rPr>
                <w:noProof/>
                <w:webHidden/>
              </w:rPr>
              <w:t>13</w:t>
            </w:r>
            <w:r>
              <w:rPr>
                <w:noProof/>
                <w:webHidden/>
              </w:rPr>
              <w:fldChar w:fldCharType="end"/>
            </w:r>
          </w:hyperlink>
        </w:p>
        <w:p w14:paraId="7D10F73F" w14:textId="77777777" w:rsidR="00746701" w:rsidRDefault="00746701">
          <w:pPr>
            <w:pStyle w:val="TOC1"/>
            <w:tabs>
              <w:tab w:val="left" w:pos="440"/>
              <w:tab w:val="right" w:leader="dot" w:pos="9010"/>
            </w:tabs>
            <w:rPr>
              <w:rFonts w:eastAsiaTheme="minorEastAsia"/>
              <w:noProof/>
              <w:sz w:val="24"/>
              <w:szCs w:val="24"/>
            </w:rPr>
          </w:pPr>
          <w:hyperlink w:anchor="_Toc513729881" w:history="1">
            <w:r w:rsidRPr="002D2B00">
              <w:rPr>
                <w:rStyle w:val="Hyperlink"/>
                <w:rFonts w:ascii="Arial" w:eastAsiaTheme="majorEastAsia" w:hAnsi="Arial" w:cs="Arial"/>
                <w:b/>
                <w:bCs/>
                <w:noProof/>
              </w:rPr>
              <w:t>2.</w:t>
            </w:r>
            <w:r>
              <w:rPr>
                <w:rFonts w:eastAsiaTheme="minorEastAsia"/>
                <w:noProof/>
                <w:sz w:val="24"/>
                <w:szCs w:val="24"/>
              </w:rPr>
              <w:tab/>
            </w:r>
            <w:r w:rsidRPr="002D2B00">
              <w:rPr>
                <w:rStyle w:val="Hyperlink"/>
                <w:rFonts w:ascii="Arial" w:eastAsiaTheme="majorEastAsia" w:hAnsi="Arial" w:cs="Arial"/>
                <w:b/>
                <w:bCs/>
                <w:noProof/>
              </w:rPr>
              <w:t>Mission Statement &amp; Objectives</w:t>
            </w:r>
            <w:r>
              <w:rPr>
                <w:noProof/>
                <w:webHidden/>
              </w:rPr>
              <w:tab/>
            </w:r>
            <w:r>
              <w:rPr>
                <w:noProof/>
                <w:webHidden/>
              </w:rPr>
              <w:fldChar w:fldCharType="begin"/>
            </w:r>
            <w:r>
              <w:rPr>
                <w:noProof/>
                <w:webHidden/>
              </w:rPr>
              <w:instrText xml:space="preserve"> PAGEREF _Toc513729881 \h </w:instrText>
            </w:r>
            <w:r>
              <w:rPr>
                <w:noProof/>
                <w:webHidden/>
              </w:rPr>
            </w:r>
            <w:r>
              <w:rPr>
                <w:noProof/>
                <w:webHidden/>
              </w:rPr>
              <w:fldChar w:fldCharType="separate"/>
            </w:r>
            <w:r>
              <w:rPr>
                <w:noProof/>
                <w:webHidden/>
              </w:rPr>
              <w:t>14</w:t>
            </w:r>
            <w:r>
              <w:rPr>
                <w:noProof/>
                <w:webHidden/>
              </w:rPr>
              <w:fldChar w:fldCharType="end"/>
            </w:r>
          </w:hyperlink>
        </w:p>
        <w:p w14:paraId="0EEA2DD1" w14:textId="77777777" w:rsidR="00746701" w:rsidRDefault="00746701">
          <w:pPr>
            <w:pStyle w:val="TOC2"/>
            <w:tabs>
              <w:tab w:val="left" w:pos="960"/>
              <w:tab w:val="right" w:leader="dot" w:pos="9010"/>
            </w:tabs>
            <w:rPr>
              <w:rFonts w:eastAsiaTheme="minorEastAsia"/>
              <w:b w:val="0"/>
              <w:noProof/>
              <w:sz w:val="24"/>
              <w:szCs w:val="24"/>
            </w:rPr>
          </w:pPr>
          <w:hyperlink w:anchor="_Toc513729882" w:history="1">
            <w:r w:rsidRPr="002D2B00">
              <w:rPr>
                <w:rStyle w:val="Hyperlink"/>
                <w:rFonts w:ascii="Arial" w:eastAsiaTheme="majorEastAsia" w:hAnsi="Arial" w:cs="Arial"/>
                <w:bCs/>
                <w:noProof/>
              </w:rPr>
              <w:t>2.1.</w:t>
            </w:r>
            <w:r>
              <w:rPr>
                <w:rFonts w:eastAsiaTheme="minorEastAsia"/>
                <w:b w:val="0"/>
                <w:noProof/>
                <w:sz w:val="24"/>
                <w:szCs w:val="24"/>
              </w:rPr>
              <w:tab/>
            </w:r>
            <w:r w:rsidRPr="002D2B00">
              <w:rPr>
                <w:rStyle w:val="Hyperlink"/>
                <w:rFonts w:ascii="Arial" w:eastAsiaTheme="majorEastAsia" w:hAnsi="Arial" w:cs="Arial"/>
                <w:bCs/>
                <w:noProof/>
              </w:rPr>
              <w:t>Objectives</w:t>
            </w:r>
            <w:r>
              <w:rPr>
                <w:noProof/>
                <w:webHidden/>
              </w:rPr>
              <w:tab/>
            </w:r>
            <w:r>
              <w:rPr>
                <w:noProof/>
                <w:webHidden/>
              </w:rPr>
              <w:fldChar w:fldCharType="begin"/>
            </w:r>
            <w:r>
              <w:rPr>
                <w:noProof/>
                <w:webHidden/>
              </w:rPr>
              <w:instrText xml:space="preserve"> PAGEREF _Toc513729882 \h </w:instrText>
            </w:r>
            <w:r>
              <w:rPr>
                <w:noProof/>
                <w:webHidden/>
              </w:rPr>
            </w:r>
            <w:r>
              <w:rPr>
                <w:noProof/>
                <w:webHidden/>
              </w:rPr>
              <w:fldChar w:fldCharType="separate"/>
            </w:r>
            <w:r>
              <w:rPr>
                <w:noProof/>
                <w:webHidden/>
              </w:rPr>
              <w:t>14</w:t>
            </w:r>
            <w:r>
              <w:rPr>
                <w:noProof/>
                <w:webHidden/>
              </w:rPr>
              <w:fldChar w:fldCharType="end"/>
            </w:r>
          </w:hyperlink>
        </w:p>
        <w:p w14:paraId="48EC5D34" w14:textId="77777777" w:rsidR="00746701" w:rsidRDefault="00746701">
          <w:pPr>
            <w:pStyle w:val="TOC2"/>
            <w:tabs>
              <w:tab w:val="left" w:pos="960"/>
              <w:tab w:val="right" w:leader="dot" w:pos="9010"/>
            </w:tabs>
            <w:rPr>
              <w:rFonts w:eastAsiaTheme="minorEastAsia"/>
              <w:b w:val="0"/>
              <w:noProof/>
              <w:sz w:val="24"/>
              <w:szCs w:val="24"/>
            </w:rPr>
          </w:pPr>
          <w:hyperlink w:anchor="_Toc513729883" w:history="1">
            <w:r w:rsidRPr="002D2B00">
              <w:rPr>
                <w:rStyle w:val="Hyperlink"/>
                <w:rFonts w:ascii="Arial" w:eastAsiaTheme="majorEastAsia" w:hAnsi="Arial" w:cs="Arial"/>
                <w:bCs/>
                <w:noProof/>
              </w:rPr>
              <w:t>2.2.</w:t>
            </w:r>
            <w:r>
              <w:rPr>
                <w:rFonts w:eastAsiaTheme="minorEastAsia"/>
                <w:b w:val="0"/>
                <w:noProof/>
                <w:sz w:val="24"/>
                <w:szCs w:val="24"/>
              </w:rPr>
              <w:tab/>
            </w:r>
            <w:r w:rsidRPr="002D2B00">
              <w:rPr>
                <w:rStyle w:val="Hyperlink"/>
                <w:rFonts w:ascii="Arial" w:eastAsiaTheme="majorEastAsia" w:hAnsi="Arial" w:cs="Arial"/>
                <w:bCs/>
                <w:noProof/>
              </w:rPr>
              <w:t>Mission Statement</w:t>
            </w:r>
            <w:r>
              <w:rPr>
                <w:noProof/>
                <w:webHidden/>
              </w:rPr>
              <w:tab/>
            </w:r>
            <w:r>
              <w:rPr>
                <w:noProof/>
                <w:webHidden/>
              </w:rPr>
              <w:fldChar w:fldCharType="begin"/>
            </w:r>
            <w:r>
              <w:rPr>
                <w:noProof/>
                <w:webHidden/>
              </w:rPr>
              <w:instrText xml:space="preserve"> PAGEREF _Toc513729883 \h </w:instrText>
            </w:r>
            <w:r>
              <w:rPr>
                <w:noProof/>
                <w:webHidden/>
              </w:rPr>
            </w:r>
            <w:r>
              <w:rPr>
                <w:noProof/>
                <w:webHidden/>
              </w:rPr>
              <w:fldChar w:fldCharType="separate"/>
            </w:r>
            <w:r>
              <w:rPr>
                <w:noProof/>
                <w:webHidden/>
              </w:rPr>
              <w:t>14</w:t>
            </w:r>
            <w:r>
              <w:rPr>
                <w:noProof/>
                <w:webHidden/>
              </w:rPr>
              <w:fldChar w:fldCharType="end"/>
            </w:r>
          </w:hyperlink>
        </w:p>
        <w:p w14:paraId="2EC06929" w14:textId="77777777" w:rsidR="00746701" w:rsidRDefault="00746701">
          <w:pPr>
            <w:pStyle w:val="TOC1"/>
            <w:tabs>
              <w:tab w:val="left" w:pos="440"/>
              <w:tab w:val="right" w:leader="dot" w:pos="9010"/>
            </w:tabs>
            <w:rPr>
              <w:rFonts w:eastAsiaTheme="minorEastAsia"/>
              <w:noProof/>
              <w:sz w:val="24"/>
              <w:szCs w:val="24"/>
            </w:rPr>
          </w:pPr>
          <w:hyperlink w:anchor="_Toc513729884" w:history="1">
            <w:r w:rsidRPr="002D2B00">
              <w:rPr>
                <w:rStyle w:val="Hyperlink"/>
                <w:rFonts w:ascii="Arial" w:eastAsiaTheme="majorEastAsia" w:hAnsi="Arial" w:cs="Arial"/>
                <w:b/>
                <w:bCs/>
                <w:noProof/>
              </w:rPr>
              <w:t>3.</w:t>
            </w:r>
            <w:r>
              <w:rPr>
                <w:rFonts w:eastAsiaTheme="minorEastAsia"/>
                <w:noProof/>
                <w:sz w:val="24"/>
                <w:szCs w:val="24"/>
              </w:rPr>
              <w:tab/>
            </w:r>
            <w:r w:rsidRPr="002D2B00">
              <w:rPr>
                <w:rStyle w:val="Hyperlink"/>
                <w:rFonts w:ascii="Arial" w:eastAsiaTheme="majorEastAsia" w:hAnsi="Arial" w:cs="Arial"/>
                <w:b/>
                <w:bCs/>
                <w:noProof/>
              </w:rPr>
              <w:t>Segmentation, Targeting and Positioning</w:t>
            </w:r>
            <w:r>
              <w:rPr>
                <w:noProof/>
                <w:webHidden/>
              </w:rPr>
              <w:tab/>
            </w:r>
            <w:r>
              <w:rPr>
                <w:noProof/>
                <w:webHidden/>
              </w:rPr>
              <w:fldChar w:fldCharType="begin"/>
            </w:r>
            <w:r>
              <w:rPr>
                <w:noProof/>
                <w:webHidden/>
              </w:rPr>
              <w:instrText xml:space="preserve"> PAGEREF _Toc513729884 \h </w:instrText>
            </w:r>
            <w:r>
              <w:rPr>
                <w:noProof/>
                <w:webHidden/>
              </w:rPr>
            </w:r>
            <w:r>
              <w:rPr>
                <w:noProof/>
                <w:webHidden/>
              </w:rPr>
              <w:fldChar w:fldCharType="separate"/>
            </w:r>
            <w:r>
              <w:rPr>
                <w:noProof/>
                <w:webHidden/>
              </w:rPr>
              <w:t>15</w:t>
            </w:r>
            <w:r>
              <w:rPr>
                <w:noProof/>
                <w:webHidden/>
              </w:rPr>
              <w:fldChar w:fldCharType="end"/>
            </w:r>
          </w:hyperlink>
        </w:p>
        <w:p w14:paraId="268F187F" w14:textId="77777777" w:rsidR="00746701" w:rsidRDefault="00746701">
          <w:pPr>
            <w:pStyle w:val="TOC2"/>
            <w:tabs>
              <w:tab w:val="left" w:pos="960"/>
              <w:tab w:val="right" w:leader="dot" w:pos="9010"/>
            </w:tabs>
            <w:rPr>
              <w:rFonts w:eastAsiaTheme="minorEastAsia"/>
              <w:b w:val="0"/>
              <w:noProof/>
              <w:sz w:val="24"/>
              <w:szCs w:val="24"/>
            </w:rPr>
          </w:pPr>
          <w:hyperlink w:anchor="_Toc513729885" w:history="1">
            <w:r w:rsidRPr="002D2B00">
              <w:rPr>
                <w:rStyle w:val="Hyperlink"/>
                <w:rFonts w:ascii="Arial" w:eastAsiaTheme="majorEastAsia" w:hAnsi="Arial" w:cs="Arial"/>
                <w:bCs/>
                <w:noProof/>
              </w:rPr>
              <w:t>3.1.</w:t>
            </w:r>
            <w:r>
              <w:rPr>
                <w:rFonts w:eastAsiaTheme="minorEastAsia"/>
                <w:b w:val="0"/>
                <w:noProof/>
                <w:sz w:val="24"/>
                <w:szCs w:val="24"/>
              </w:rPr>
              <w:tab/>
            </w:r>
            <w:r w:rsidRPr="002D2B00">
              <w:rPr>
                <w:rStyle w:val="Hyperlink"/>
                <w:rFonts w:ascii="Arial" w:eastAsiaTheme="majorEastAsia" w:hAnsi="Arial" w:cs="Arial"/>
                <w:bCs/>
                <w:noProof/>
              </w:rPr>
              <w:t>Segmentation</w:t>
            </w:r>
            <w:r>
              <w:rPr>
                <w:noProof/>
                <w:webHidden/>
              </w:rPr>
              <w:tab/>
            </w:r>
            <w:r>
              <w:rPr>
                <w:noProof/>
                <w:webHidden/>
              </w:rPr>
              <w:fldChar w:fldCharType="begin"/>
            </w:r>
            <w:r>
              <w:rPr>
                <w:noProof/>
                <w:webHidden/>
              </w:rPr>
              <w:instrText xml:space="preserve"> PAGEREF _Toc513729885 \h </w:instrText>
            </w:r>
            <w:r>
              <w:rPr>
                <w:noProof/>
                <w:webHidden/>
              </w:rPr>
            </w:r>
            <w:r>
              <w:rPr>
                <w:noProof/>
                <w:webHidden/>
              </w:rPr>
              <w:fldChar w:fldCharType="separate"/>
            </w:r>
            <w:r>
              <w:rPr>
                <w:noProof/>
                <w:webHidden/>
              </w:rPr>
              <w:t>15</w:t>
            </w:r>
            <w:r>
              <w:rPr>
                <w:noProof/>
                <w:webHidden/>
              </w:rPr>
              <w:fldChar w:fldCharType="end"/>
            </w:r>
          </w:hyperlink>
        </w:p>
        <w:p w14:paraId="5AAB885E" w14:textId="77777777" w:rsidR="00746701" w:rsidRDefault="00746701">
          <w:pPr>
            <w:pStyle w:val="TOC3"/>
            <w:tabs>
              <w:tab w:val="left" w:pos="1440"/>
              <w:tab w:val="right" w:leader="dot" w:pos="9010"/>
            </w:tabs>
            <w:rPr>
              <w:rFonts w:eastAsiaTheme="minorEastAsia"/>
              <w:noProof/>
              <w:sz w:val="24"/>
              <w:szCs w:val="24"/>
            </w:rPr>
          </w:pPr>
          <w:hyperlink w:anchor="_Toc513729886" w:history="1">
            <w:r w:rsidRPr="002D2B00">
              <w:rPr>
                <w:rStyle w:val="Hyperlink"/>
                <w:rFonts w:ascii="Arial" w:eastAsiaTheme="majorEastAsia" w:hAnsi="Arial" w:cs="Arial"/>
                <w:b/>
                <w:bCs/>
                <w:noProof/>
              </w:rPr>
              <w:t>3.1.1.</w:t>
            </w:r>
            <w:r>
              <w:rPr>
                <w:rFonts w:eastAsiaTheme="minorEastAsia"/>
                <w:noProof/>
                <w:sz w:val="24"/>
                <w:szCs w:val="24"/>
              </w:rPr>
              <w:tab/>
            </w:r>
            <w:r w:rsidRPr="002D2B00">
              <w:rPr>
                <w:rStyle w:val="Hyperlink"/>
                <w:rFonts w:ascii="Arial" w:eastAsiaTheme="majorEastAsia" w:hAnsi="Arial" w:cs="Arial"/>
                <w:b/>
                <w:bCs/>
                <w:noProof/>
              </w:rPr>
              <w:t>Categories of pubs</w:t>
            </w:r>
            <w:r>
              <w:rPr>
                <w:noProof/>
                <w:webHidden/>
              </w:rPr>
              <w:tab/>
            </w:r>
            <w:r>
              <w:rPr>
                <w:noProof/>
                <w:webHidden/>
              </w:rPr>
              <w:fldChar w:fldCharType="begin"/>
            </w:r>
            <w:r>
              <w:rPr>
                <w:noProof/>
                <w:webHidden/>
              </w:rPr>
              <w:instrText xml:space="preserve"> PAGEREF _Toc513729886 \h </w:instrText>
            </w:r>
            <w:r>
              <w:rPr>
                <w:noProof/>
                <w:webHidden/>
              </w:rPr>
            </w:r>
            <w:r>
              <w:rPr>
                <w:noProof/>
                <w:webHidden/>
              </w:rPr>
              <w:fldChar w:fldCharType="separate"/>
            </w:r>
            <w:r>
              <w:rPr>
                <w:noProof/>
                <w:webHidden/>
              </w:rPr>
              <w:t>15</w:t>
            </w:r>
            <w:r>
              <w:rPr>
                <w:noProof/>
                <w:webHidden/>
              </w:rPr>
              <w:fldChar w:fldCharType="end"/>
            </w:r>
          </w:hyperlink>
        </w:p>
        <w:p w14:paraId="019B5BE3" w14:textId="77777777" w:rsidR="00746701" w:rsidRDefault="00746701">
          <w:pPr>
            <w:pStyle w:val="TOC3"/>
            <w:tabs>
              <w:tab w:val="left" w:pos="1440"/>
              <w:tab w:val="right" w:leader="dot" w:pos="9010"/>
            </w:tabs>
            <w:rPr>
              <w:rFonts w:eastAsiaTheme="minorEastAsia"/>
              <w:noProof/>
              <w:sz w:val="24"/>
              <w:szCs w:val="24"/>
            </w:rPr>
          </w:pPr>
          <w:hyperlink w:anchor="_Toc513729887" w:history="1">
            <w:r w:rsidRPr="002D2B00">
              <w:rPr>
                <w:rStyle w:val="Hyperlink"/>
                <w:rFonts w:ascii="Arial" w:eastAsiaTheme="majorEastAsia" w:hAnsi="Arial" w:cs="Arial"/>
                <w:b/>
                <w:bCs/>
                <w:noProof/>
              </w:rPr>
              <w:t>3.1.2.</w:t>
            </w:r>
            <w:r>
              <w:rPr>
                <w:rFonts w:eastAsiaTheme="minorEastAsia"/>
                <w:noProof/>
                <w:sz w:val="24"/>
                <w:szCs w:val="24"/>
              </w:rPr>
              <w:tab/>
            </w:r>
            <w:r w:rsidRPr="002D2B00">
              <w:rPr>
                <w:rStyle w:val="Hyperlink"/>
                <w:rFonts w:ascii="Arial" w:eastAsiaTheme="majorEastAsia" w:hAnsi="Arial" w:cs="Arial"/>
                <w:b/>
                <w:bCs/>
                <w:noProof/>
              </w:rPr>
              <w:t>Customer segments:</w:t>
            </w:r>
            <w:r>
              <w:rPr>
                <w:noProof/>
                <w:webHidden/>
              </w:rPr>
              <w:tab/>
            </w:r>
            <w:r>
              <w:rPr>
                <w:noProof/>
                <w:webHidden/>
              </w:rPr>
              <w:fldChar w:fldCharType="begin"/>
            </w:r>
            <w:r>
              <w:rPr>
                <w:noProof/>
                <w:webHidden/>
              </w:rPr>
              <w:instrText xml:space="preserve"> PAGEREF _Toc513729887 \h </w:instrText>
            </w:r>
            <w:r>
              <w:rPr>
                <w:noProof/>
                <w:webHidden/>
              </w:rPr>
            </w:r>
            <w:r>
              <w:rPr>
                <w:noProof/>
                <w:webHidden/>
              </w:rPr>
              <w:fldChar w:fldCharType="separate"/>
            </w:r>
            <w:r>
              <w:rPr>
                <w:noProof/>
                <w:webHidden/>
              </w:rPr>
              <w:t>15</w:t>
            </w:r>
            <w:r>
              <w:rPr>
                <w:noProof/>
                <w:webHidden/>
              </w:rPr>
              <w:fldChar w:fldCharType="end"/>
            </w:r>
          </w:hyperlink>
        </w:p>
        <w:p w14:paraId="4020CFDB" w14:textId="77777777" w:rsidR="00746701" w:rsidRDefault="00746701">
          <w:pPr>
            <w:pStyle w:val="TOC2"/>
            <w:tabs>
              <w:tab w:val="left" w:pos="960"/>
              <w:tab w:val="right" w:leader="dot" w:pos="9010"/>
            </w:tabs>
            <w:rPr>
              <w:rFonts w:eastAsiaTheme="minorEastAsia"/>
              <w:b w:val="0"/>
              <w:noProof/>
              <w:sz w:val="24"/>
              <w:szCs w:val="24"/>
            </w:rPr>
          </w:pPr>
          <w:hyperlink w:anchor="_Toc513729888" w:history="1">
            <w:r w:rsidRPr="002D2B00">
              <w:rPr>
                <w:rStyle w:val="Hyperlink"/>
                <w:rFonts w:ascii="Arial" w:eastAsiaTheme="majorEastAsia" w:hAnsi="Arial" w:cs="Arial"/>
                <w:bCs/>
                <w:noProof/>
              </w:rPr>
              <w:t>3.2.</w:t>
            </w:r>
            <w:r>
              <w:rPr>
                <w:rFonts w:eastAsiaTheme="minorEastAsia"/>
                <w:b w:val="0"/>
                <w:noProof/>
                <w:sz w:val="24"/>
                <w:szCs w:val="24"/>
              </w:rPr>
              <w:tab/>
            </w:r>
            <w:r w:rsidRPr="002D2B00">
              <w:rPr>
                <w:rStyle w:val="Hyperlink"/>
                <w:rFonts w:ascii="Arial" w:eastAsiaTheme="majorEastAsia" w:hAnsi="Arial" w:cs="Arial"/>
                <w:bCs/>
                <w:noProof/>
              </w:rPr>
              <w:t>Targeting</w:t>
            </w:r>
            <w:r>
              <w:rPr>
                <w:noProof/>
                <w:webHidden/>
              </w:rPr>
              <w:tab/>
            </w:r>
            <w:r>
              <w:rPr>
                <w:noProof/>
                <w:webHidden/>
              </w:rPr>
              <w:fldChar w:fldCharType="begin"/>
            </w:r>
            <w:r>
              <w:rPr>
                <w:noProof/>
                <w:webHidden/>
              </w:rPr>
              <w:instrText xml:space="preserve"> PAGEREF _Toc513729888 \h </w:instrText>
            </w:r>
            <w:r>
              <w:rPr>
                <w:noProof/>
                <w:webHidden/>
              </w:rPr>
            </w:r>
            <w:r>
              <w:rPr>
                <w:noProof/>
                <w:webHidden/>
              </w:rPr>
              <w:fldChar w:fldCharType="separate"/>
            </w:r>
            <w:r>
              <w:rPr>
                <w:noProof/>
                <w:webHidden/>
              </w:rPr>
              <w:t>16</w:t>
            </w:r>
            <w:r>
              <w:rPr>
                <w:noProof/>
                <w:webHidden/>
              </w:rPr>
              <w:fldChar w:fldCharType="end"/>
            </w:r>
          </w:hyperlink>
        </w:p>
        <w:p w14:paraId="45D2EDD5" w14:textId="77777777" w:rsidR="00746701" w:rsidRDefault="00746701">
          <w:pPr>
            <w:pStyle w:val="TOC2"/>
            <w:tabs>
              <w:tab w:val="left" w:pos="960"/>
              <w:tab w:val="right" w:leader="dot" w:pos="9010"/>
            </w:tabs>
            <w:rPr>
              <w:rFonts w:eastAsiaTheme="minorEastAsia"/>
              <w:b w:val="0"/>
              <w:noProof/>
              <w:sz w:val="24"/>
              <w:szCs w:val="24"/>
            </w:rPr>
          </w:pPr>
          <w:hyperlink w:anchor="_Toc513729889" w:history="1">
            <w:r w:rsidRPr="002D2B00">
              <w:rPr>
                <w:rStyle w:val="Hyperlink"/>
                <w:rFonts w:ascii="Arial" w:eastAsiaTheme="majorEastAsia" w:hAnsi="Arial" w:cs="Arial"/>
                <w:bCs/>
                <w:noProof/>
              </w:rPr>
              <w:t>3.3.</w:t>
            </w:r>
            <w:r>
              <w:rPr>
                <w:rFonts w:eastAsiaTheme="minorEastAsia"/>
                <w:b w:val="0"/>
                <w:noProof/>
                <w:sz w:val="24"/>
                <w:szCs w:val="24"/>
              </w:rPr>
              <w:tab/>
            </w:r>
            <w:r w:rsidRPr="002D2B00">
              <w:rPr>
                <w:rStyle w:val="Hyperlink"/>
                <w:rFonts w:ascii="Arial" w:eastAsiaTheme="majorEastAsia" w:hAnsi="Arial" w:cs="Arial"/>
                <w:bCs/>
                <w:noProof/>
              </w:rPr>
              <w:t>Positioning</w:t>
            </w:r>
            <w:r>
              <w:rPr>
                <w:noProof/>
                <w:webHidden/>
              </w:rPr>
              <w:tab/>
            </w:r>
            <w:r>
              <w:rPr>
                <w:noProof/>
                <w:webHidden/>
              </w:rPr>
              <w:fldChar w:fldCharType="begin"/>
            </w:r>
            <w:r>
              <w:rPr>
                <w:noProof/>
                <w:webHidden/>
              </w:rPr>
              <w:instrText xml:space="preserve"> PAGEREF _Toc513729889 \h </w:instrText>
            </w:r>
            <w:r>
              <w:rPr>
                <w:noProof/>
                <w:webHidden/>
              </w:rPr>
            </w:r>
            <w:r>
              <w:rPr>
                <w:noProof/>
                <w:webHidden/>
              </w:rPr>
              <w:fldChar w:fldCharType="separate"/>
            </w:r>
            <w:r>
              <w:rPr>
                <w:noProof/>
                <w:webHidden/>
              </w:rPr>
              <w:t>16</w:t>
            </w:r>
            <w:r>
              <w:rPr>
                <w:noProof/>
                <w:webHidden/>
              </w:rPr>
              <w:fldChar w:fldCharType="end"/>
            </w:r>
          </w:hyperlink>
        </w:p>
        <w:p w14:paraId="47FAF18D" w14:textId="77777777" w:rsidR="00746701" w:rsidRDefault="00746701">
          <w:pPr>
            <w:pStyle w:val="TOC3"/>
            <w:tabs>
              <w:tab w:val="left" w:pos="1440"/>
              <w:tab w:val="right" w:leader="dot" w:pos="9010"/>
            </w:tabs>
            <w:rPr>
              <w:rFonts w:eastAsiaTheme="minorEastAsia"/>
              <w:noProof/>
              <w:sz w:val="24"/>
              <w:szCs w:val="24"/>
            </w:rPr>
          </w:pPr>
          <w:hyperlink w:anchor="_Toc513729890" w:history="1">
            <w:r w:rsidRPr="002D2B00">
              <w:rPr>
                <w:rStyle w:val="Hyperlink"/>
                <w:rFonts w:ascii="Arial" w:eastAsiaTheme="majorEastAsia" w:hAnsi="Arial" w:cs="Arial"/>
                <w:b/>
                <w:bCs/>
                <w:noProof/>
              </w:rPr>
              <w:t>3.3.1.</w:t>
            </w:r>
            <w:r>
              <w:rPr>
                <w:rFonts w:eastAsiaTheme="minorEastAsia"/>
                <w:noProof/>
                <w:sz w:val="24"/>
                <w:szCs w:val="24"/>
              </w:rPr>
              <w:tab/>
            </w:r>
            <w:r w:rsidRPr="002D2B00">
              <w:rPr>
                <w:rStyle w:val="Hyperlink"/>
                <w:rFonts w:ascii="Arial" w:eastAsiaTheme="majorEastAsia" w:hAnsi="Arial" w:cs="Arial"/>
                <w:b/>
                <w:bCs/>
                <w:noProof/>
              </w:rPr>
              <w:t>Perceptual Map</w:t>
            </w:r>
            <w:r>
              <w:rPr>
                <w:noProof/>
                <w:webHidden/>
              </w:rPr>
              <w:tab/>
            </w:r>
            <w:r>
              <w:rPr>
                <w:noProof/>
                <w:webHidden/>
              </w:rPr>
              <w:fldChar w:fldCharType="begin"/>
            </w:r>
            <w:r>
              <w:rPr>
                <w:noProof/>
                <w:webHidden/>
              </w:rPr>
              <w:instrText xml:space="preserve"> PAGEREF _Toc513729890 \h </w:instrText>
            </w:r>
            <w:r>
              <w:rPr>
                <w:noProof/>
                <w:webHidden/>
              </w:rPr>
            </w:r>
            <w:r>
              <w:rPr>
                <w:noProof/>
                <w:webHidden/>
              </w:rPr>
              <w:fldChar w:fldCharType="separate"/>
            </w:r>
            <w:r>
              <w:rPr>
                <w:noProof/>
                <w:webHidden/>
              </w:rPr>
              <w:t>16</w:t>
            </w:r>
            <w:r>
              <w:rPr>
                <w:noProof/>
                <w:webHidden/>
              </w:rPr>
              <w:fldChar w:fldCharType="end"/>
            </w:r>
          </w:hyperlink>
        </w:p>
        <w:p w14:paraId="01117AA7" w14:textId="77777777" w:rsidR="00746701" w:rsidRDefault="00746701">
          <w:pPr>
            <w:pStyle w:val="TOC1"/>
            <w:tabs>
              <w:tab w:val="left" w:pos="440"/>
              <w:tab w:val="right" w:leader="dot" w:pos="9010"/>
            </w:tabs>
            <w:rPr>
              <w:rFonts w:eastAsiaTheme="minorEastAsia"/>
              <w:noProof/>
              <w:sz w:val="24"/>
              <w:szCs w:val="24"/>
            </w:rPr>
          </w:pPr>
          <w:hyperlink w:anchor="_Toc513729891" w:history="1">
            <w:r w:rsidRPr="002D2B00">
              <w:rPr>
                <w:rStyle w:val="Hyperlink"/>
                <w:rFonts w:ascii="Arial" w:eastAsiaTheme="majorEastAsia" w:hAnsi="Arial" w:cs="Arial"/>
                <w:b/>
                <w:bCs/>
                <w:noProof/>
              </w:rPr>
              <w:t>4.</w:t>
            </w:r>
            <w:r>
              <w:rPr>
                <w:rFonts w:eastAsiaTheme="minorEastAsia"/>
                <w:noProof/>
                <w:sz w:val="24"/>
                <w:szCs w:val="24"/>
              </w:rPr>
              <w:tab/>
            </w:r>
            <w:r w:rsidRPr="002D2B00">
              <w:rPr>
                <w:rStyle w:val="Hyperlink"/>
                <w:rFonts w:ascii="Arial" w:eastAsiaTheme="majorEastAsia" w:hAnsi="Arial" w:cs="Arial"/>
                <w:b/>
                <w:bCs/>
                <w:noProof/>
              </w:rPr>
              <w:t>Strategy</w:t>
            </w:r>
            <w:r>
              <w:rPr>
                <w:noProof/>
                <w:webHidden/>
              </w:rPr>
              <w:tab/>
            </w:r>
            <w:r>
              <w:rPr>
                <w:noProof/>
                <w:webHidden/>
              </w:rPr>
              <w:fldChar w:fldCharType="begin"/>
            </w:r>
            <w:r>
              <w:rPr>
                <w:noProof/>
                <w:webHidden/>
              </w:rPr>
              <w:instrText xml:space="preserve"> PAGEREF _Toc513729891 \h </w:instrText>
            </w:r>
            <w:r>
              <w:rPr>
                <w:noProof/>
                <w:webHidden/>
              </w:rPr>
            </w:r>
            <w:r>
              <w:rPr>
                <w:noProof/>
                <w:webHidden/>
              </w:rPr>
              <w:fldChar w:fldCharType="separate"/>
            </w:r>
            <w:r>
              <w:rPr>
                <w:noProof/>
                <w:webHidden/>
              </w:rPr>
              <w:t>17</w:t>
            </w:r>
            <w:r>
              <w:rPr>
                <w:noProof/>
                <w:webHidden/>
              </w:rPr>
              <w:fldChar w:fldCharType="end"/>
            </w:r>
          </w:hyperlink>
        </w:p>
        <w:p w14:paraId="169B16A3" w14:textId="77777777" w:rsidR="00746701" w:rsidRDefault="00746701">
          <w:pPr>
            <w:pStyle w:val="TOC2"/>
            <w:tabs>
              <w:tab w:val="left" w:pos="960"/>
              <w:tab w:val="right" w:leader="dot" w:pos="9010"/>
            </w:tabs>
            <w:rPr>
              <w:rFonts w:eastAsiaTheme="minorEastAsia"/>
              <w:b w:val="0"/>
              <w:noProof/>
              <w:sz w:val="24"/>
              <w:szCs w:val="24"/>
            </w:rPr>
          </w:pPr>
          <w:hyperlink w:anchor="_Toc513729892" w:history="1">
            <w:r w:rsidRPr="002D2B00">
              <w:rPr>
                <w:rStyle w:val="Hyperlink"/>
                <w:rFonts w:ascii="Arial" w:eastAsiaTheme="majorEastAsia" w:hAnsi="Arial" w:cs="Arial"/>
                <w:bCs/>
                <w:noProof/>
              </w:rPr>
              <w:t>4.1.</w:t>
            </w:r>
            <w:r>
              <w:rPr>
                <w:rFonts w:eastAsiaTheme="minorEastAsia"/>
                <w:b w:val="0"/>
                <w:noProof/>
                <w:sz w:val="24"/>
                <w:szCs w:val="24"/>
              </w:rPr>
              <w:tab/>
            </w:r>
            <w:r w:rsidRPr="002D2B00">
              <w:rPr>
                <w:rStyle w:val="Hyperlink"/>
                <w:rFonts w:ascii="Arial" w:eastAsiaTheme="majorEastAsia" w:hAnsi="Arial" w:cs="Arial"/>
                <w:bCs/>
                <w:noProof/>
              </w:rPr>
              <w:t>Porters Generic Strategies</w:t>
            </w:r>
            <w:r>
              <w:rPr>
                <w:noProof/>
                <w:webHidden/>
              </w:rPr>
              <w:tab/>
            </w:r>
            <w:r>
              <w:rPr>
                <w:noProof/>
                <w:webHidden/>
              </w:rPr>
              <w:fldChar w:fldCharType="begin"/>
            </w:r>
            <w:r>
              <w:rPr>
                <w:noProof/>
                <w:webHidden/>
              </w:rPr>
              <w:instrText xml:space="preserve"> PAGEREF _Toc513729892 \h </w:instrText>
            </w:r>
            <w:r>
              <w:rPr>
                <w:noProof/>
                <w:webHidden/>
              </w:rPr>
            </w:r>
            <w:r>
              <w:rPr>
                <w:noProof/>
                <w:webHidden/>
              </w:rPr>
              <w:fldChar w:fldCharType="separate"/>
            </w:r>
            <w:r>
              <w:rPr>
                <w:noProof/>
                <w:webHidden/>
              </w:rPr>
              <w:t>17</w:t>
            </w:r>
            <w:r>
              <w:rPr>
                <w:noProof/>
                <w:webHidden/>
              </w:rPr>
              <w:fldChar w:fldCharType="end"/>
            </w:r>
          </w:hyperlink>
        </w:p>
        <w:p w14:paraId="56C02702" w14:textId="77777777" w:rsidR="00746701" w:rsidRDefault="00746701">
          <w:pPr>
            <w:pStyle w:val="TOC2"/>
            <w:tabs>
              <w:tab w:val="left" w:pos="960"/>
              <w:tab w:val="right" w:leader="dot" w:pos="9010"/>
            </w:tabs>
            <w:rPr>
              <w:rFonts w:eastAsiaTheme="minorEastAsia"/>
              <w:b w:val="0"/>
              <w:noProof/>
              <w:sz w:val="24"/>
              <w:szCs w:val="24"/>
            </w:rPr>
          </w:pPr>
          <w:hyperlink w:anchor="_Toc513729893" w:history="1">
            <w:r w:rsidRPr="002D2B00">
              <w:rPr>
                <w:rStyle w:val="Hyperlink"/>
                <w:rFonts w:ascii="Arial" w:eastAsiaTheme="majorEastAsia" w:hAnsi="Arial" w:cs="Arial"/>
                <w:bCs/>
                <w:noProof/>
              </w:rPr>
              <w:t>4.2.</w:t>
            </w:r>
            <w:r>
              <w:rPr>
                <w:rFonts w:eastAsiaTheme="minorEastAsia"/>
                <w:b w:val="0"/>
                <w:noProof/>
                <w:sz w:val="24"/>
                <w:szCs w:val="24"/>
              </w:rPr>
              <w:tab/>
            </w:r>
            <w:r w:rsidRPr="002D2B00">
              <w:rPr>
                <w:rStyle w:val="Hyperlink"/>
                <w:rFonts w:ascii="Arial" w:eastAsiaTheme="majorEastAsia" w:hAnsi="Arial" w:cs="Arial"/>
                <w:bCs/>
                <w:noProof/>
              </w:rPr>
              <w:t>Kotler Competitive Strategy</w:t>
            </w:r>
            <w:r>
              <w:rPr>
                <w:noProof/>
                <w:webHidden/>
              </w:rPr>
              <w:tab/>
            </w:r>
            <w:r>
              <w:rPr>
                <w:noProof/>
                <w:webHidden/>
              </w:rPr>
              <w:fldChar w:fldCharType="begin"/>
            </w:r>
            <w:r>
              <w:rPr>
                <w:noProof/>
                <w:webHidden/>
              </w:rPr>
              <w:instrText xml:space="preserve"> PAGEREF _Toc513729893 \h </w:instrText>
            </w:r>
            <w:r>
              <w:rPr>
                <w:noProof/>
                <w:webHidden/>
              </w:rPr>
            </w:r>
            <w:r>
              <w:rPr>
                <w:noProof/>
                <w:webHidden/>
              </w:rPr>
              <w:fldChar w:fldCharType="separate"/>
            </w:r>
            <w:r>
              <w:rPr>
                <w:noProof/>
                <w:webHidden/>
              </w:rPr>
              <w:t>18</w:t>
            </w:r>
            <w:r>
              <w:rPr>
                <w:noProof/>
                <w:webHidden/>
              </w:rPr>
              <w:fldChar w:fldCharType="end"/>
            </w:r>
          </w:hyperlink>
        </w:p>
        <w:p w14:paraId="24A55B1F" w14:textId="77777777" w:rsidR="00746701" w:rsidRDefault="00746701">
          <w:pPr>
            <w:pStyle w:val="TOC2"/>
            <w:tabs>
              <w:tab w:val="left" w:pos="960"/>
              <w:tab w:val="right" w:leader="dot" w:pos="9010"/>
            </w:tabs>
            <w:rPr>
              <w:rFonts w:eastAsiaTheme="minorEastAsia"/>
              <w:b w:val="0"/>
              <w:noProof/>
              <w:sz w:val="24"/>
              <w:szCs w:val="24"/>
            </w:rPr>
          </w:pPr>
          <w:hyperlink w:anchor="_Toc513729894" w:history="1">
            <w:r w:rsidRPr="002D2B00">
              <w:rPr>
                <w:rStyle w:val="Hyperlink"/>
                <w:rFonts w:ascii="Arial" w:eastAsiaTheme="majorEastAsia" w:hAnsi="Arial" w:cs="Arial"/>
                <w:bCs/>
                <w:noProof/>
              </w:rPr>
              <w:t>4.3.</w:t>
            </w:r>
            <w:r>
              <w:rPr>
                <w:rFonts w:eastAsiaTheme="minorEastAsia"/>
                <w:b w:val="0"/>
                <w:noProof/>
                <w:sz w:val="24"/>
                <w:szCs w:val="24"/>
              </w:rPr>
              <w:tab/>
            </w:r>
            <w:r w:rsidRPr="002D2B00">
              <w:rPr>
                <w:rStyle w:val="Hyperlink"/>
                <w:rFonts w:ascii="Arial" w:eastAsiaTheme="majorEastAsia" w:hAnsi="Arial" w:cs="Arial"/>
                <w:bCs/>
                <w:noProof/>
              </w:rPr>
              <w:t>Growth Strategy</w:t>
            </w:r>
            <w:r>
              <w:rPr>
                <w:noProof/>
                <w:webHidden/>
              </w:rPr>
              <w:tab/>
            </w:r>
            <w:r>
              <w:rPr>
                <w:noProof/>
                <w:webHidden/>
              </w:rPr>
              <w:fldChar w:fldCharType="begin"/>
            </w:r>
            <w:r>
              <w:rPr>
                <w:noProof/>
                <w:webHidden/>
              </w:rPr>
              <w:instrText xml:space="preserve"> PAGEREF _Toc513729894 \h </w:instrText>
            </w:r>
            <w:r>
              <w:rPr>
                <w:noProof/>
                <w:webHidden/>
              </w:rPr>
            </w:r>
            <w:r>
              <w:rPr>
                <w:noProof/>
                <w:webHidden/>
              </w:rPr>
              <w:fldChar w:fldCharType="separate"/>
            </w:r>
            <w:r>
              <w:rPr>
                <w:noProof/>
                <w:webHidden/>
              </w:rPr>
              <w:t>18</w:t>
            </w:r>
            <w:r>
              <w:rPr>
                <w:noProof/>
                <w:webHidden/>
              </w:rPr>
              <w:fldChar w:fldCharType="end"/>
            </w:r>
          </w:hyperlink>
        </w:p>
        <w:p w14:paraId="76A578E5" w14:textId="77777777" w:rsidR="00746701" w:rsidRDefault="00746701">
          <w:pPr>
            <w:pStyle w:val="TOC1"/>
            <w:tabs>
              <w:tab w:val="left" w:pos="440"/>
              <w:tab w:val="right" w:leader="dot" w:pos="9010"/>
            </w:tabs>
            <w:rPr>
              <w:rFonts w:eastAsiaTheme="minorEastAsia"/>
              <w:noProof/>
              <w:sz w:val="24"/>
              <w:szCs w:val="24"/>
            </w:rPr>
          </w:pPr>
          <w:hyperlink w:anchor="_Toc513729895" w:history="1">
            <w:r w:rsidRPr="002D2B00">
              <w:rPr>
                <w:rStyle w:val="Hyperlink"/>
                <w:rFonts w:ascii="Arial" w:eastAsiaTheme="majorEastAsia" w:hAnsi="Arial" w:cs="Arial"/>
                <w:b/>
                <w:bCs/>
                <w:noProof/>
              </w:rPr>
              <w:t>5.</w:t>
            </w:r>
            <w:r>
              <w:rPr>
                <w:rFonts w:eastAsiaTheme="minorEastAsia"/>
                <w:noProof/>
                <w:sz w:val="24"/>
                <w:szCs w:val="24"/>
              </w:rPr>
              <w:tab/>
            </w:r>
            <w:r w:rsidRPr="002D2B00">
              <w:rPr>
                <w:rStyle w:val="Hyperlink"/>
                <w:rFonts w:ascii="Arial" w:eastAsiaTheme="majorEastAsia" w:hAnsi="Arial" w:cs="Arial"/>
                <w:b/>
                <w:bCs/>
                <w:noProof/>
              </w:rPr>
              <w:t>Marketing Mix</w:t>
            </w:r>
            <w:r>
              <w:rPr>
                <w:noProof/>
                <w:webHidden/>
              </w:rPr>
              <w:tab/>
            </w:r>
            <w:r>
              <w:rPr>
                <w:noProof/>
                <w:webHidden/>
              </w:rPr>
              <w:fldChar w:fldCharType="begin"/>
            </w:r>
            <w:r>
              <w:rPr>
                <w:noProof/>
                <w:webHidden/>
              </w:rPr>
              <w:instrText xml:space="preserve"> PAGEREF _Toc513729895 \h </w:instrText>
            </w:r>
            <w:r>
              <w:rPr>
                <w:noProof/>
                <w:webHidden/>
              </w:rPr>
            </w:r>
            <w:r>
              <w:rPr>
                <w:noProof/>
                <w:webHidden/>
              </w:rPr>
              <w:fldChar w:fldCharType="separate"/>
            </w:r>
            <w:r>
              <w:rPr>
                <w:noProof/>
                <w:webHidden/>
              </w:rPr>
              <w:t>19</w:t>
            </w:r>
            <w:r>
              <w:rPr>
                <w:noProof/>
                <w:webHidden/>
              </w:rPr>
              <w:fldChar w:fldCharType="end"/>
            </w:r>
          </w:hyperlink>
        </w:p>
        <w:p w14:paraId="451BD1B7" w14:textId="77777777" w:rsidR="00746701" w:rsidRDefault="00746701">
          <w:pPr>
            <w:pStyle w:val="TOC2"/>
            <w:tabs>
              <w:tab w:val="left" w:pos="960"/>
              <w:tab w:val="right" w:leader="dot" w:pos="9010"/>
            </w:tabs>
            <w:rPr>
              <w:rFonts w:eastAsiaTheme="minorEastAsia"/>
              <w:b w:val="0"/>
              <w:noProof/>
              <w:sz w:val="24"/>
              <w:szCs w:val="24"/>
            </w:rPr>
          </w:pPr>
          <w:hyperlink w:anchor="_Toc513729896" w:history="1">
            <w:r w:rsidRPr="002D2B00">
              <w:rPr>
                <w:rStyle w:val="Hyperlink"/>
                <w:rFonts w:ascii="Arial" w:eastAsiaTheme="majorEastAsia" w:hAnsi="Arial" w:cs="Arial"/>
                <w:bCs/>
                <w:noProof/>
              </w:rPr>
              <w:t>5.1.</w:t>
            </w:r>
            <w:r>
              <w:rPr>
                <w:rFonts w:eastAsiaTheme="minorEastAsia"/>
                <w:b w:val="0"/>
                <w:noProof/>
                <w:sz w:val="24"/>
                <w:szCs w:val="24"/>
              </w:rPr>
              <w:tab/>
            </w:r>
            <w:r w:rsidRPr="002D2B00">
              <w:rPr>
                <w:rStyle w:val="Hyperlink"/>
                <w:rFonts w:ascii="Arial" w:eastAsiaTheme="majorEastAsia" w:hAnsi="Arial" w:cs="Arial"/>
                <w:bCs/>
                <w:noProof/>
              </w:rPr>
              <w:t>Product</w:t>
            </w:r>
            <w:r>
              <w:rPr>
                <w:noProof/>
                <w:webHidden/>
              </w:rPr>
              <w:tab/>
            </w:r>
            <w:r>
              <w:rPr>
                <w:noProof/>
                <w:webHidden/>
              </w:rPr>
              <w:fldChar w:fldCharType="begin"/>
            </w:r>
            <w:r>
              <w:rPr>
                <w:noProof/>
                <w:webHidden/>
              </w:rPr>
              <w:instrText xml:space="preserve"> PAGEREF _Toc513729896 \h </w:instrText>
            </w:r>
            <w:r>
              <w:rPr>
                <w:noProof/>
                <w:webHidden/>
              </w:rPr>
            </w:r>
            <w:r>
              <w:rPr>
                <w:noProof/>
                <w:webHidden/>
              </w:rPr>
              <w:fldChar w:fldCharType="separate"/>
            </w:r>
            <w:r>
              <w:rPr>
                <w:noProof/>
                <w:webHidden/>
              </w:rPr>
              <w:t>19</w:t>
            </w:r>
            <w:r>
              <w:rPr>
                <w:noProof/>
                <w:webHidden/>
              </w:rPr>
              <w:fldChar w:fldCharType="end"/>
            </w:r>
          </w:hyperlink>
        </w:p>
        <w:p w14:paraId="5749424E" w14:textId="77777777" w:rsidR="00746701" w:rsidRDefault="00746701">
          <w:pPr>
            <w:pStyle w:val="TOC2"/>
            <w:tabs>
              <w:tab w:val="left" w:pos="960"/>
              <w:tab w:val="right" w:leader="dot" w:pos="9010"/>
            </w:tabs>
            <w:rPr>
              <w:rFonts w:eastAsiaTheme="minorEastAsia"/>
              <w:b w:val="0"/>
              <w:noProof/>
              <w:sz w:val="24"/>
              <w:szCs w:val="24"/>
            </w:rPr>
          </w:pPr>
          <w:hyperlink w:anchor="_Toc513729897" w:history="1">
            <w:r w:rsidRPr="002D2B00">
              <w:rPr>
                <w:rStyle w:val="Hyperlink"/>
                <w:rFonts w:ascii="Arial" w:eastAsiaTheme="majorEastAsia" w:hAnsi="Arial" w:cs="Arial"/>
                <w:bCs/>
                <w:noProof/>
              </w:rPr>
              <w:t>5.2.</w:t>
            </w:r>
            <w:r>
              <w:rPr>
                <w:rFonts w:eastAsiaTheme="minorEastAsia"/>
                <w:b w:val="0"/>
                <w:noProof/>
                <w:sz w:val="24"/>
                <w:szCs w:val="24"/>
              </w:rPr>
              <w:tab/>
            </w:r>
            <w:r w:rsidRPr="002D2B00">
              <w:rPr>
                <w:rStyle w:val="Hyperlink"/>
                <w:rFonts w:ascii="Arial" w:eastAsiaTheme="majorEastAsia" w:hAnsi="Arial" w:cs="Arial"/>
                <w:bCs/>
                <w:noProof/>
              </w:rPr>
              <w:t>Price</w:t>
            </w:r>
            <w:r>
              <w:rPr>
                <w:noProof/>
                <w:webHidden/>
              </w:rPr>
              <w:tab/>
            </w:r>
            <w:r>
              <w:rPr>
                <w:noProof/>
                <w:webHidden/>
              </w:rPr>
              <w:fldChar w:fldCharType="begin"/>
            </w:r>
            <w:r>
              <w:rPr>
                <w:noProof/>
                <w:webHidden/>
              </w:rPr>
              <w:instrText xml:space="preserve"> PAGEREF _Toc513729897 \h </w:instrText>
            </w:r>
            <w:r>
              <w:rPr>
                <w:noProof/>
                <w:webHidden/>
              </w:rPr>
            </w:r>
            <w:r>
              <w:rPr>
                <w:noProof/>
                <w:webHidden/>
              </w:rPr>
              <w:fldChar w:fldCharType="separate"/>
            </w:r>
            <w:r>
              <w:rPr>
                <w:noProof/>
                <w:webHidden/>
              </w:rPr>
              <w:t>19</w:t>
            </w:r>
            <w:r>
              <w:rPr>
                <w:noProof/>
                <w:webHidden/>
              </w:rPr>
              <w:fldChar w:fldCharType="end"/>
            </w:r>
          </w:hyperlink>
        </w:p>
        <w:p w14:paraId="30818899" w14:textId="77777777" w:rsidR="00746701" w:rsidRDefault="00746701">
          <w:pPr>
            <w:pStyle w:val="TOC2"/>
            <w:tabs>
              <w:tab w:val="left" w:pos="960"/>
              <w:tab w:val="right" w:leader="dot" w:pos="9010"/>
            </w:tabs>
            <w:rPr>
              <w:rFonts w:eastAsiaTheme="minorEastAsia"/>
              <w:b w:val="0"/>
              <w:noProof/>
              <w:sz w:val="24"/>
              <w:szCs w:val="24"/>
            </w:rPr>
          </w:pPr>
          <w:hyperlink w:anchor="_Toc513729898" w:history="1">
            <w:r w:rsidRPr="002D2B00">
              <w:rPr>
                <w:rStyle w:val="Hyperlink"/>
                <w:rFonts w:ascii="Arial" w:eastAsiaTheme="majorEastAsia" w:hAnsi="Arial" w:cs="Arial"/>
                <w:bCs/>
                <w:noProof/>
              </w:rPr>
              <w:t>5.3.</w:t>
            </w:r>
            <w:r>
              <w:rPr>
                <w:rFonts w:eastAsiaTheme="minorEastAsia"/>
                <w:b w:val="0"/>
                <w:noProof/>
                <w:sz w:val="24"/>
                <w:szCs w:val="24"/>
              </w:rPr>
              <w:tab/>
            </w:r>
            <w:r w:rsidRPr="002D2B00">
              <w:rPr>
                <w:rStyle w:val="Hyperlink"/>
                <w:rFonts w:ascii="Arial" w:eastAsiaTheme="majorEastAsia" w:hAnsi="Arial" w:cs="Arial"/>
                <w:bCs/>
                <w:noProof/>
              </w:rPr>
              <w:t>Place</w:t>
            </w:r>
            <w:r>
              <w:rPr>
                <w:noProof/>
                <w:webHidden/>
              </w:rPr>
              <w:tab/>
            </w:r>
            <w:r>
              <w:rPr>
                <w:noProof/>
                <w:webHidden/>
              </w:rPr>
              <w:fldChar w:fldCharType="begin"/>
            </w:r>
            <w:r>
              <w:rPr>
                <w:noProof/>
                <w:webHidden/>
              </w:rPr>
              <w:instrText xml:space="preserve"> PAGEREF _Toc513729898 \h </w:instrText>
            </w:r>
            <w:r>
              <w:rPr>
                <w:noProof/>
                <w:webHidden/>
              </w:rPr>
            </w:r>
            <w:r>
              <w:rPr>
                <w:noProof/>
                <w:webHidden/>
              </w:rPr>
              <w:fldChar w:fldCharType="separate"/>
            </w:r>
            <w:r>
              <w:rPr>
                <w:noProof/>
                <w:webHidden/>
              </w:rPr>
              <w:t>20</w:t>
            </w:r>
            <w:r>
              <w:rPr>
                <w:noProof/>
                <w:webHidden/>
              </w:rPr>
              <w:fldChar w:fldCharType="end"/>
            </w:r>
          </w:hyperlink>
        </w:p>
        <w:p w14:paraId="74621C63" w14:textId="77777777" w:rsidR="00746701" w:rsidRDefault="00746701">
          <w:pPr>
            <w:pStyle w:val="TOC2"/>
            <w:tabs>
              <w:tab w:val="left" w:pos="960"/>
              <w:tab w:val="right" w:leader="dot" w:pos="9010"/>
            </w:tabs>
            <w:rPr>
              <w:rFonts w:eastAsiaTheme="minorEastAsia"/>
              <w:b w:val="0"/>
              <w:noProof/>
              <w:sz w:val="24"/>
              <w:szCs w:val="24"/>
            </w:rPr>
          </w:pPr>
          <w:hyperlink w:anchor="_Toc513729899" w:history="1">
            <w:r w:rsidRPr="002D2B00">
              <w:rPr>
                <w:rStyle w:val="Hyperlink"/>
                <w:rFonts w:ascii="Arial" w:eastAsiaTheme="majorEastAsia" w:hAnsi="Arial" w:cs="Arial"/>
                <w:bCs/>
                <w:noProof/>
              </w:rPr>
              <w:t>5.4.</w:t>
            </w:r>
            <w:r>
              <w:rPr>
                <w:rFonts w:eastAsiaTheme="minorEastAsia"/>
                <w:b w:val="0"/>
                <w:noProof/>
                <w:sz w:val="24"/>
                <w:szCs w:val="24"/>
              </w:rPr>
              <w:tab/>
            </w:r>
            <w:r w:rsidRPr="002D2B00">
              <w:rPr>
                <w:rStyle w:val="Hyperlink"/>
                <w:rFonts w:ascii="Arial" w:eastAsiaTheme="majorEastAsia" w:hAnsi="Arial" w:cs="Arial"/>
                <w:bCs/>
                <w:noProof/>
              </w:rPr>
              <w:t>Promotion</w:t>
            </w:r>
            <w:r>
              <w:rPr>
                <w:noProof/>
                <w:webHidden/>
              </w:rPr>
              <w:tab/>
            </w:r>
            <w:r>
              <w:rPr>
                <w:noProof/>
                <w:webHidden/>
              </w:rPr>
              <w:fldChar w:fldCharType="begin"/>
            </w:r>
            <w:r>
              <w:rPr>
                <w:noProof/>
                <w:webHidden/>
              </w:rPr>
              <w:instrText xml:space="preserve"> PAGEREF _Toc513729899 \h </w:instrText>
            </w:r>
            <w:r>
              <w:rPr>
                <w:noProof/>
                <w:webHidden/>
              </w:rPr>
            </w:r>
            <w:r>
              <w:rPr>
                <w:noProof/>
                <w:webHidden/>
              </w:rPr>
              <w:fldChar w:fldCharType="separate"/>
            </w:r>
            <w:r>
              <w:rPr>
                <w:noProof/>
                <w:webHidden/>
              </w:rPr>
              <w:t>20</w:t>
            </w:r>
            <w:r>
              <w:rPr>
                <w:noProof/>
                <w:webHidden/>
              </w:rPr>
              <w:fldChar w:fldCharType="end"/>
            </w:r>
          </w:hyperlink>
        </w:p>
        <w:p w14:paraId="72E7F4C1" w14:textId="77777777" w:rsidR="00746701" w:rsidRDefault="00746701">
          <w:pPr>
            <w:pStyle w:val="TOC2"/>
            <w:tabs>
              <w:tab w:val="left" w:pos="960"/>
              <w:tab w:val="right" w:leader="dot" w:pos="9010"/>
            </w:tabs>
            <w:rPr>
              <w:rFonts w:eastAsiaTheme="minorEastAsia"/>
              <w:b w:val="0"/>
              <w:noProof/>
              <w:sz w:val="24"/>
              <w:szCs w:val="24"/>
            </w:rPr>
          </w:pPr>
          <w:hyperlink w:anchor="_Toc513729900" w:history="1">
            <w:r w:rsidRPr="002D2B00">
              <w:rPr>
                <w:rStyle w:val="Hyperlink"/>
                <w:rFonts w:ascii="Arial" w:eastAsiaTheme="majorEastAsia" w:hAnsi="Arial" w:cs="Arial"/>
                <w:bCs/>
                <w:noProof/>
              </w:rPr>
              <w:t>5.5.</w:t>
            </w:r>
            <w:r>
              <w:rPr>
                <w:rFonts w:eastAsiaTheme="minorEastAsia"/>
                <w:b w:val="0"/>
                <w:noProof/>
                <w:sz w:val="24"/>
                <w:szCs w:val="24"/>
              </w:rPr>
              <w:tab/>
            </w:r>
            <w:r w:rsidRPr="002D2B00">
              <w:rPr>
                <w:rStyle w:val="Hyperlink"/>
                <w:rFonts w:ascii="Arial" w:eastAsiaTheme="majorEastAsia" w:hAnsi="Arial" w:cs="Arial"/>
                <w:bCs/>
                <w:noProof/>
              </w:rPr>
              <w:t>Process</w:t>
            </w:r>
            <w:r>
              <w:rPr>
                <w:noProof/>
                <w:webHidden/>
              </w:rPr>
              <w:tab/>
            </w:r>
            <w:r>
              <w:rPr>
                <w:noProof/>
                <w:webHidden/>
              </w:rPr>
              <w:fldChar w:fldCharType="begin"/>
            </w:r>
            <w:r>
              <w:rPr>
                <w:noProof/>
                <w:webHidden/>
              </w:rPr>
              <w:instrText xml:space="preserve"> PAGEREF _Toc513729900 \h </w:instrText>
            </w:r>
            <w:r>
              <w:rPr>
                <w:noProof/>
                <w:webHidden/>
              </w:rPr>
            </w:r>
            <w:r>
              <w:rPr>
                <w:noProof/>
                <w:webHidden/>
              </w:rPr>
              <w:fldChar w:fldCharType="separate"/>
            </w:r>
            <w:r>
              <w:rPr>
                <w:noProof/>
                <w:webHidden/>
              </w:rPr>
              <w:t>21</w:t>
            </w:r>
            <w:r>
              <w:rPr>
                <w:noProof/>
                <w:webHidden/>
              </w:rPr>
              <w:fldChar w:fldCharType="end"/>
            </w:r>
          </w:hyperlink>
        </w:p>
        <w:p w14:paraId="47A57471" w14:textId="77777777" w:rsidR="00746701" w:rsidRDefault="00746701">
          <w:pPr>
            <w:pStyle w:val="TOC2"/>
            <w:tabs>
              <w:tab w:val="left" w:pos="960"/>
              <w:tab w:val="right" w:leader="dot" w:pos="9010"/>
            </w:tabs>
            <w:rPr>
              <w:rFonts w:eastAsiaTheme="minorEastAsia"/>
              <w:b w:val="0"/>
              <w:noProof/>
              <w:sz w:val="24"/>
              <w:szCs w:val="24"/>
            </w:rPr>
          </w:pPr>
          <w:hyperlink w:anchor="_Toc513729901" w:history="1">
            <w:r w:rsidRPr="002D2B00">
              <w:rPr>
                <w:rStyle w:val="Hyperlink"/>
                <w:rFonts w:ascii="Arial" w:eastAsiaTheme="majorEastAsia" w:hAnsi="Arial" w:cs="Arial"/>
                <w:bCs/>
                <w:noProof/>
              </w:rPr>
              <w:t>5.6.</w:t>
            </w:r>
            <w:r>
              <w:rPr>
                <w:rFonts w:eastAsiaTheme="minorEastAsia"/>
                <w:b w:val="0"/>
                <w:noProof/>
                <w:sz w:val="24"/>
                <w:szCs w:val="24"/>
              </w:rPr>
              <w:tab/>
            </w:r>
            <w:r w:rsidRPr="002D2B00">
              <w:rPr>
                <w:rStyle w:val="Hyperlink"/>
                <w:rFonts w:ascii="Arial" w:eastAsiaTheme="majorEastAsia" w:hAnsi="Arial" w:cs="Arial"/>
                <w:bCs/>
                <w:noProof/>
              </w:rPr>
              <w:t>People</w:t>
            </w:r>
            <w:r>
              <w:rPr>
                <w:noProof/>
                <w:webHidden/>
              </w:rPr>
              <w:tab/>
            </w:r>
            <w:r>
              <w:rPr>
                <w:noProof/>
                <w:webHidden/>
              </w:rPr>
              <w:fldChar w:fldCharType="begin"/>
            </w:r>
            <w:r>
              <w:rPr>
                <w:noProof/>
                <w:webHidden/>
              </w:rPr>
              <w:instrText xml:space="preserve"> PAGEREF _Toc513729901 \h </w:instrText>
            </w:r>
            <w:r>
              <w:rPr>
                <w:noProof/>
                <w:webHidden/>
              </w:rPr>
            </w:r>
            <w:r>
              <w:rPr>
                <w:noProof/>
                <w:webHidden/>
              </w:rPr>
              <w:fldChar w:fldCharType="separate"/>
            </w:r>
            <w:r>
              <w:rPr>
                <w:noProof/>
                <w:webHidden/>
              </w:rPr>
              <w:t>21</w:t>
            </w:r>
            <w:r>
              <w:rPr>
                <w:noProof/>
                <w:webHidden/>
              </w:rPr>
              <w:fldChar w:fldCharType="end"/>
            </w:r>
          </w:hyperlink>
        </w:p>
        <w:p w14:paraId="3170F548" w14:textId="77777777" w:rsidR="00746701" w:rsidRDefault="00746701">
          <w:pPr>
            <w:pStyle w:val="TOC2"/>
            <w:tabs>
              <w:tab w:val="left" w:pos="960"/>
              <w:tab w:val="right" w:leader="dot" w:pos="9010"/>
            </w:tabs>
            <w:rPr>
              <w:rFonts w:eastAsiaTheme="minorEastAsia"/>
              <w:b w:val="0"/>
              <w:noProof/>
              <w:sz w:val="24"/>
              <w:szCs w:val="24"/>
            </w:rPr>
          </w:pPr>
          <w:hyperlink w:anchor="_Toc513729902" w:history="1">
            <w:r w:rsidRPr="002D2B00">
              <w:rPr>
                <w:rStyle w:val="Hyperlink"/>
                <w:rFonts w:ascii="Arial" w:eastAsiaTheme="majorEastAsia" w:hAnsi="Arial" w:cs="Arial"/>
                <w:bCs/>
                <w:noProof/>
              </w:rPr>
              <w:t>5.7.</w:t>
            </w:r>
            <w:r>
              <w:rPr>
                <w:rFonts w:eastAsiaTheme="minorEastAsia"/>
                <w:b w:val="0"/>
                <w:noProof/>
                <w:sz w:val="24"/>
                <w:szCs w:val="24"/>
              </w:rPr>
              <w:tab/>
            </w:r>
            <w:r w:rsidRPr="002D2B00">
              <w:rPr>
                <w:rStyle w:val="Hyperlink"/>
                <w:rFonts w:ascii="Arial" w:eastAsiaTheme="majorEastAsia" w:hAnsi="Arial" w:cs="Arial"/>
                <w:bCs/>
                <w:noProof/>
              </w:rPr>
              <w:t>Physical Evidence</w:t>
            </w:r>
            <w:r>
              <w:rPr>
                <w:noProof/>
                <w:webHidden/>
              </w:rPr>
              <w:tab/>
            </w:r>
            <w:r>
              <w:rPr>
                <w:noProof/>
                <w:webHidden/>
              </w:rPr>
              <w:fldChar w:fldCharType="begin"/>
            </w:r>
            <w:r>
              <w:rPr>
                <w:noProof/>
                <w:webHidden/>
              </w:rPr>
              <w:instrText xml:space="preserve"> PAGEREF _Toc513729902 \h </w:instrText>
            </w:r>
            <w:r>
              <w:rPr>
                <w:noProof/>
                <w:webHidden/>
              </w:rPr>
            </w:r>
            <w:r>
              <w:rPr>
                <w:noProof/>
                <w:webHidden/>
              </w:rPr>
              <w:fldChar w:fldCharType="separate"/>
            </w:r>
            <w:r>
              <w:rPr>
                <w:noProof/>
                <w:webHidden/>
              </w:rPr>
              <w:t>21</w:t>
            </w:r>
            <w:r>
              <w:rPr>
                <w:noProof/>
                <w:webHidden/>
              </w:rPr>
              <w:fldChar w:fldCharType="end"/>
            </w:r>
          </w:hyperlink>
        </w:p>
        <w:p w14:paraId="557EAA04" w14:textId="77777777" w:rsidR="00746701" w:rsidRDefault="00746701">
          <w:pPr>
            <w:pStyle w:val="TOC1"/>
            <w:tabs>
              <w:tab w:val="left" w:pos="440"/>
              <w:tab w:val="right" w:leader="dot" w:pos="9010"/>
            </w:tabs>
            <w:rPr>
              <w:rFonts w:eastAsiaTheme="minorEastAsia"/>
              <w:noProof/>
              <w:sz w:val="24"/>
              <w:szCs w:val="24"/>
            </w:rPr>
          </w:pPr>
          <w:hyperlink w:anchor="_Toc513729903" w:history="1">
            <w:r w:rsidRPr="002D2B00">
              <w:rPr>
                <w:rStyle w:val="Hyperlink"/>
                <w:rFonts w:ascii="Arial" w:eastAsiaTheme="majorEastAsia" w:hAnsi="Arial" w:cs="Arial"/>
                <w:b/>
                <w:bCs/>
                <w:noProof/>
              </w:rPr>
              <w:t>6.</w:t>
            </w:r>
            <w:r>
              <w:rPr>
                <w:rFonts w:eastAsiaTheme="minorEastAsia"/>
                <w:noProof/>
                <w:sz w:val="24"/>
                <w:szCs w:val="24"/>
              </w:rPr>
              <w:tab/>
            </w:r>
            <w:r w:rsidRPr="002D2B00">
              <w:rPr>
                <w:rStyle w:val="Hyperlink"/>
                <w:rFonts w:ascii="Arial" w:eastAsiaTheme="majorEastAsia" w:hAnsi="Arial" w:cs="Arial"/>
                <w:b/>
                <w:bCs/>
                <w:noProof/>
              </w:rPr>
              <w:t>Implementation</w:t>
            </w:r>
            <w:r>
              <w:rPr>
                <w:noProof/>
                <w:webHidden/>
              </w:rPr>
              <w:tab/>
            </w:r>
            <w:r>
              <w:rPr>
                <w:noProof/>
                <w:webHidden/>
              </w:rPr>
              <w:fldChar w:fldCharType="begin"/>
            </w:r>
            <w:r>
              <w:rPr>
                <w:noProof/>
                <w:webHidden/>
              </w:rPr>
              <w:instrText xml:space="preserve"> PAGEREF _Toc513729903 \h </w:instrText>
            </w:r>
            <w:r>
              <w:rPr>
                <w:noProof/>
                <w:webHidden/>
              </w:rPr>
            </w:r>
            <w:r>
              <w:rPr>
                <w:noProof/>
                <w:webHidden/>
              </w:rPr>
              <w:fldChar w:fldCharType="separate"/>
            </w:r>
            <w:r>
              <w:rPr>
                <w:noProof/>
                <w:webHidden/>
              </w:rPr>
              <w:t>23</w:t>
            </w:r>
            <w:r>
              <w:rPr>
                <w:noProof/>
                <w:webHidden/>
              </w:rPr>
              <w:fldChar w:fldCharType="end"/>
            </w:r>
          </w:hyperlink>
        </w:p>
        <w:p w14:paraId="774D33A4" w14:textId="77777777" w:rsidR="00746701" w:rsidRDefault="00746701">
          <w:pPr>
            <w:pStyle w:val="TOC2"/>
            <w:tabs>
              <w:tab w:val="left" w:pos="960"/>
              <w:tab w:val="right" w:leader="dot" w:pos="9010"/>
            </w:tabs>
            <w:rPr>
              <w:rFonts w:eastAsiaTheme="minorEastAsia"/>
              <w:b w:val="0"/>
              <w:noProof/>
              <w:sz w:val="24"/>
              <w:szCs w:val="24"/>
            </w:rPr>
          </w:pPr>
          <w:hyperlink w:anchor="_Toc513729904" w:history="1">
            <w:r w:rsidRPr="002D2B00">
              <w:rPr>
                <w:rStyle w:val="Hyperlink"/>
                <w:rFonts w:ascii="Arial" w:eastAsiaTheme="majorEastAsia" w:hAnsi="Arial" w:cs="Arial"/>
                <w:bCs/>
                <w:noProof/>
              </w:rPr>
              <w:t>6.1.</w:t>
            </w:r>
            <w:r>
              <w:rPr>
                <w:rFonts w:eastAsiaTheme="minorEastAsia"/>
                <w:b w:val="0"/>
                <w:noProof/>
                <w:sz w:val="24"/>
                <w:szCs w:val="24"/>
              </w:rPr>
              <w:tab/>
            </w:r>
            <w:r w:rsidRPr="002D2B00">
              <w:rPr>
                <w:rStyle w:val="Hyperlink"/>
                <w:rFonts w:ascii="Arial" w:eastAsiaTheme="majorEastAsia" w:hAnsi="Arial" w:cs="Arial"/>
                <w:bCs/>
                <w:noProof/>
              </w:rPr>
              <w:t>Resources</w:t>
            </w:r>
            <w:r>
              <w:rPr>
                <w:noProof/>
                <w:webHidden/>
              </w:rPr>
              <w:tab/>
            </w:r>
            <w:r>
              <w:rPr>
                <w:noProof/>
                <w:webHidden/>
              </w:rPr>
              <w:fldChar w:fldCharType="begin"/>
            </w:r>
            <w:r>
              <w:rPr>
                <w:noProof/>
                <w:webHidden/>
              </w:rPr>
              <w:instrText xml:space="preserve"> PAGEREF _Toc513729904 \h </w:instrText>
            </w:r>
            <w:r>
              <w:rPr>
                <w:noProof/>
                <w:webHidden/>
              </w:rPr>
            </w:r>
            <w:r>
              <w:rPr>
                <w:noProof/>
                <w:webHidden/>
              </w:rPr>
              <w:fldChar w:fldCharType="separate"/>
            </w:r>
            <w:r>
              <w:rPr>
                <w:noProof/>
                <w:webHidden/>
              </w:rPr>
              <w:t>23</w:t>
            </w:r>
            <w:r>
              <w:rPr>
                <w:noProof/>
                <w:webHidden/>
              </w:rPr>
              <w:fldChar w:fldCharType="end"/>
            </w:r>
          </w:hyperlink>
        </w:p>
        <w:p w14:paraId="67C312C3" w14:textId="77777777" w:rsidR="00746701" w:rsidRDefault="00746701">
          <w:pPr>
            <w:pStyle w:val="TOC3"/>
            <w:tabs>
              <w:tab w:val="left" w:pos="1440"/>
              <w:tab w:val="right" w:leader="dot" w:pos="9010"/>
            </w:tabs>
            <w:rPr>
              <w:rFonts w:eastAsiaTheme="minorEastAsia"/>
              <w:noProof/>
              <w:sz w:val="24"/>
              <w:szCs w:val="24"/>
            </w:rPr>
          </w:pPr>
          <w:hyperlink w:anchor="_Toc513729905" w:history="1">
            <w:r w:rsidRPr="002D2B00">
              <w:rPr>
                <w:rStyle w:val="Hyperlink"/>
                <w:rFonts w:ascii="Arial" w:eastAsiaTheme="majorEastAsia" w:hAnsi="Arial" w:cs="Arial"/>
                <w:b/>
                <w:bCs/>
                <w:noProof/>
              </w:rPr>
              <w:t>6.1.1.</w:t>
            </w:r>
            <w:r>
              <w:rPr>
                <w:rFonts w:eastAsiaTheme="minorEastAsia"/>
                <w:noProof/>
                <w:sz w:val="24"/>
                <w:szCs w:val="24"/>
              </w:rPr>
              <w:tab/>
            </w:r>
            <w:r w:rsidRPr="002D2B00">
              <w:rPr>
                <w:rStyle w:val="Hyperlink"/>
                <w:rFonts w:ascii="Arial" w:eastAsiaTheme="majorEastAsia" w:hAnsi="Arial" w:cs="Arial"/>
                <w:b/>
                <w:bCs/>
                <w:noProof/>
              </w:rPr>
              <w:t>Budget</w:t>
            </w:r>
            <w:r>
              <w:rPr>
                <w:noProof/>
                <w:webHidden/>
              </w:rPr>
              <w:tab/>
            </w:r>
            <w:r>
              <w:rPr>
                <w:noProof/>
                <w:webHidden/>
              </w:rPr>
              <w:fldChar w:fldCharType="begin"/>
            </w:r>
            <w:r>
              <w:rPr>
                <w:noProof/>
                <w:webHidden/>
              </w:rPr>
              <w:instrText xml:space="preserve"> PAGEREF _Toc513729905 \h </w:instrText>
            </w:r>
            <w:r>
              <w:rPr>
                <w:noProof/>
                <w:webHidden/>
              </w:rPr>
            </w:r>
            <w:r>
              <w:rPr>
                <w:noProof/>
                <w:webHidden/>
              </w:rPr>
              <w:fldChar w:fldCharType="separate"/>
            </w:r>
            <w:r>
              <w:rPr>
                <w:noProof/>
                <w:webHidden/>
              </w:rPr>
              <w:t>23</w:t>
            </w:r>
            <w:r>
              <w:rPr>
                <w:noProof/>
                <w:webHidden/>
              </w:rPr>
              <w:fldChar w:fldCharType="end"/>
            </w:r>
          </w:hyperlink>
        </w:p>
        <w:p w14:paraId="41B3AA2B" w14:textId="77777777" w:rsidR="00746701" w:rsidRDefault="00746701">
          <w:pPr>
            <w:pStyle w:val="TOC3"/>
            <w:tabs>
              <w:tab w:val="left" w:pos="1440"/>
              <w:tab w:val="right" w:leader="dot" w:pos="9010"/>
            </w:tabs>
            <w:rPr>
              <w:rFonts w:eastAsiaTheme="minorEastAsia"/>
              <w:noProof/>
              <w:sz w:val="24"/>
              <w:szCs w:val="24"/>
            </w:rPr>
          </w:pPr>
          <w:hyperlink w:anchor="_Toc513729906" w:history="1">
            <w:r w:rsidRPr="002D2B00">
              <w:rPr>
                <w:rStyle w:val="Hyperlink"/>
                <w:rFonts w:ascii="Arial" w:eastAsiaTheme="majorEastAsia" w:hAnsi="Arial" w:cs="Arial"/>
                <w:b/>
                <w:bCs/>
                <w:noProof/>
              </w:rPr>
              <w:t>6.1.2.</w:t>
            </w:r>
            <w:r>
              <w:rPr>
                <w:rFonts w:eastAsiaTheme="minorEastAsia"/>
                <w:noProof/>
                <w:sz w:val="24"/>
                <w:szCs w:val="24"/>
              </w:rPr>
              <w:tab/>
            </w:r>
            <w:r w:rsidRPr="002D2B00">
              <w:rPr>
                <w:rStyle w:val="Hyperlink"/>
                <w:rFonts w:ascii="Arial" w:eastAsiaTheme="majorEastAsia" w:hAnsi="Arial" w:cs="Arial"/>
                <w:b/>
                <w:bCs/>
                <w:noProof/>
              </w:rPr>
              <w:t>Manpower</w:t>
            </w:r>
            <w:r>
              <w:rPr>
                <w:noProof/>
                <w:webHidden/>
              </w:rPr>
              <w:tab/>
            </w:r>
            <w:r>
              <w:rPr>
                <w:noProof/>
                <w:webHidden/>
              </w:rPr>
              <w:fldChar w:fldCharType="begin"/>
            </w:r>
            <w:r>
              <w:rPr>
                <w:noProof/>
                <w:webHidden/>
              </w:rPr>
              <w:instrText xml:space="preserve"> PAGEREF _Toc513729906 \h </w:instrText>
            </w:r>
            <w:r>
              <w:rPr>
                <w:noProof/>
                <w:webHidden/>
              </w:rPr>
            </w:r>
            <w:r>
              <w:rPr>
                <w:noProof/>
                <w:webHidden/>
              </w:rPr>
              <w:fldChar w:fldCharType="separate"/>
            </w:r>
            <w:r>
              <w:rPr>
                <w:noProof/>
                <w:webHidden/>
              </w:rPr>
              <w:t>24</w:t>
            </w:r>
            <w:r>
              <w:rPr>
                <w:noProof/>
                <w:webHidden/>
              </w:rPr>
              <w:fldChar w:fldCharType="end"/>
            </w:r>
          </w:hyperlink>
        </w:p>
        <w:p w14:paraId="2493F99B" w14:textId="77777777" w:rsidR="00746701" w:rsidRDefault="00746701">
          <w:pPr>
            <w:pStyle w:val="TOC2"/>
            <w:tabs>
              <w:tab w:val="left" w:pos="1200"/>
              <w:tab w:val="right" w:leader="dot" w:pos="9010"/>
            </w:tabs>
            <w:rPr>
              <w:rFonts w:eastAsiaTheme="minorEastAsia"/>
              <w:b w:val="0"/>
              <w:noProof/>
              <w:sz w:val="24"/>
              <w:szCs w:val="24"/>
            </w:rPr>
          </w:pPr>
          <w:hyperlink w:anchor="_Toc513729907" w:history="1">
            <w:r w:rsidRPr="002D2B00">
              <w:rPr>
                <w:rStyle w:val="Hyperlink"/>
                <w:rFonts w:ascii="Arial" w:hAnsi="Arial" w:cs="Arial"/>
                <w:noProof/>
              </w:rPr>
              <w:t>6.1.3.</w:t>
            </w:r>
            <w:r>
              <w:rPr>
                <w:rFonts w:eastAsiaTheme="minorEastAsia"/>
                <w:b w:val="0"/>
                <w:noProof/>
                <w:sz w:val="24"/>
                <w:szCs w:val="24"/>
              </w:rPr>
              <w:tab/>
            </w:r>
            <w:r w:rsidRPr="002D2B00">
              <w:rPr>
                <w:rStyle w:val="Hyperlink"/>
                <w:rFonts w:ascii="Arial" w:hAnsi="Arial" w:cs="Arial"/>
                <w:noProof/>
              </w:rPr>
              <w:t>Timings- Gantt Chart</w:t>
            </w:r>
            <w:r>
              <w:rPr>
                <w:noProof/>
                <w:webHidden/>
              </w:rPr>
              <w:tab/>
            </w:r>
            <w:r>
              <w:rPr>
                <w:noProof/>
                <w:webHidden/>
              </w:rPr>
              <w:fldChar w:fldCharType="begin"/>
            </w:r>
            <w:r>
              <w:rPr>
                <w:noProof/>
                <w:webHidden/>
              </w:rPr>
              <w:instrText xml:space="preserve"> PAGEREF _Toc513729907 \h </w:instrText>
            </w:r>
            <w:r>
              <w:rPr>
                <w:noProof/>
                <w:webHidden/>
              </w:rPr>
            </w:r>
            <w:r>
              <w:rPr>
                <w:noProof/>
                <w:webHidden/>
              </w:rPr>
              <w:fldChar w:fldCharType="separate"/>
            </w:r>
            <w:r>
              <w:rPr>
                <w:noProof/>
                <w:webHidden/>
              </w:rPr>
              <w:t>25</w:t>
            </w:r>
            <w:r>
              <w:rPr>
                <w:noProof/>
                <w:webHidden/>
              </w:rPr>
              <w:fldChar w:fldCharType="end"/>
            </w:r>
          </w:hyperlink>
        </w:p>
        <w:p w14:paraId="5BDB7BCF" w14:textId="77777777" w:rsidR="00746701" w:rsidRDefault="00746701">
          <w:pPr>
            <w:pStyle w:val="TOC2"/>
            <w:tabs>
              <w:tab w:val="left" w:pos="960"/>
              <w:tab w:val="right" w:leader="dot" w:pos="9010"/>
            </w:tabs>
            <w:rPr>
              <w:rFonts w:eastAsiaTheme="minorEastAsia"/>
              <w:b w:val="0"/>
              <w:noProof/>
              <w:sz w:val="24"/>
              <w:szCs w:val="24"/>
            </w:rPr>
          </w:pPr>
          <w:hyperlink w:anchor="_Toc513729908" w:history="1">
            <w:r w:rsidRPr="002D2B00">
              <w:rPr>
                <w:rStyle w:val="Hyperlink"/>
                <w:rFonts w:ascii="Arial" w:eastAsiaTheme="majorEastAsia" w:hAnsi="Arial" w:cs="Arial"/>
                <w:bCs/>
                <w:noProof/>
              </w:rPr>
              <w:t>6.2.</w:t>
            </w:r>
            <w:r>
              <w:rPr>
                <w:rFonts w:eastAsiaTheme="minorEastAsia"/>
                <w:b w:val="0"/>
                <w:noProof/>
                <w:sz w:val="24"/>
                <w:szCs w:val="24"/>
              </w:rPr>
              <w:tab/>
            </w:r>
            <w:r w:rsidRPr="002D2B00">
              <w:rPr>
                <w:rStyle w:val="Hyperlink"/>
                <w:rFonts w:ascii="Arial" w:eastAsiaTheme="majorEastAsia" w:hAnsi="Arial" w:cs="Arial"/>
                <w:bCs/>
                <w:noProof/>
              </w:rPr>
              <w:t>Equipment and Physical Resources</w:t>
            </w:r>
            <w:r>
              <w:rPr>
                <w:noProof/>
                <w:webHidden/>
              </w:rPr>
              <w:tab/>
            </w:r>
            <w:r>
              <w:rPr>
                <w:noProof/>
                <w:webHidden/>
              </w:rPr>
              <w:fldChar w:fldCharType="begin"/>
            </w:r>
            <w:r>
              <w:rPr>
                <w:noProof/>
                <w:webHidden/>
              </w:rPr>
              <w:instrText xml:space="preserve"> PAGEREF _Toc513729908 \h </w:instrText>
            </w:r>
            <w:r>
              <w:rPr>
                <w:noProof/>
                <w:webHidden/>
              </w:rPr>
            </w:r>
            <w:r>
              <w:rPr>
                <w:noProof/>
                <w:webHidden/>
              </w:rPr>
              <w:fldChar w:fldCharType="separate"/>
            </w:r>
            <w:r>
              <w:rPr>
                <w:noProof/>
                <w:webHidden/>
              </w:rPr>
              <w:t>25</w:t>
            </w:r>
            <w:r>
              <w:rPr>
                <w:noProof/>
                <w:webHidden/>
              </w:rPr>
              <w:fldChar w:fldCharType="end"/>
            </w:r>
          </w:hyperlink>
        </w:p>
        <w:p w14:paraId="0E299F80" w14:textId="77777777" w:rsidR="00746701" w:rsidRDefault="00746701">
          <w:pPr>
            <w:pStyle w:val="TOC1"/>
            <w:tabs>
              <w:tab w:val="left" w:pos="440"/>
              <w:tab w:val="right" w:leader="dot" w:pos="9010"/>
            </w:tabs>
            <w:rPr>
              <w:rFonts w:eastAsiaTheme="minorEastAsia"/>
              <w:noProof/>
              <w:sz w:val="24"/>
              <w:szCs w:val="24"/>
            </w:rPr>
          </w:pPr>
          <w:hyperlink w:anchor="_Toc513729909" w:history="1">
            <w:r w:rsidRPr="002D2B00">
              <w:rPr>
                <w:rStyle w:val="Hyperlink"/>
                <w:rFonts w:ascii="Arial" w:eastAsiaTheme="majorEastAsia" w:hAnsi="Arial" w:cs="Arial"/>
                <w:b/>
                <w:bCs/>
                <w:noProof/>
              </w:rPr>
              <w:t>7.</w:t>
            </w:r>
            <w:r>
              <w:rPr>
                <w:rFonts w:eastAsiaTheme="minorEastAsia"/>
                <w:noProof/>
                <w:sz w:val="24"/>
                <w:szCs w:val="24"/>
              </w:rPr>
              <w:tab/>
            </w:r>
            <w:r w:rsidRPr="002D2B00">
              <w:rPr>
                <w:rStyle w:val="Hyperlink"/>
                <w:rFonts w:ascii="Arial" w:eastAsiaTheme="majorEastAsia" w:hAnsi="Arial" w:cs="Arial"/>
                <w:b/>
                <w:bCs/>
                <w:noProof/>
              </w:rPr>
              <w:t>Evaluation and Control</w:t>
            </w:r>
            <w:r>
              <w:rPr>
                <w:noProof/>
                <w:webHidden/>
              </w:rPr>
              <w:tab/>
            </w:r>
            <w:r>
              <w:rPr>
                <w:noProof/>
                <w:webHidden/>
              </w:rPr>
              <w:fldChar w:fldCharType="begin"/>
            </w:r>
            <w:r>
              <w:rPr>
                <w:noProof/>
                <w:webHidden/>
              </w:rPr>
              <w:instrText xml:space="preserve"> PAGEREF _Toc513729909 \h </w:instrText>
            </w:r>
            <w:r>
              <w:rPr>
                <w:noProof/>
                <w:webHidden/>
              </w:rPr>
            </w:r>
            <w:r>
              <w:rPr>
                <w:noProof/>
                <w:webHidden/>
              </w:rPr>
              <w:fldChar w:fldCharType="separate"/>
            </w:r>
            <w:r>
              <w:rPr>
                <w:noProof/>
                <w:webHidden/>
              </w:rPr>
              <w:t>26</w:t>
            </w:r>
            <w:r>
              <w:rPr>
                <w:noProof/>
                <w:webHidden/>
              </w:rPr>
              <w:fldChar w:fldCharType="end"/>
            </w:r>
          </w:hyperlink>
        </w:p>
        <w:p w14:paraId="6DD8A92B" w14:textId="77777777" w:rsidR="00746701" w:rsidRDefault="00746701">
          <w:pPr>
            <w:pStyle w:val="TOC2"/>
            <w:tabs>
              <w:tab w:val="left" w:pos="960"/>
              <w:tab w:val="right" w:leader="dot" w:pos="9010"/>
            </w:tabs>
            <w:rPr>
              <w:rFonts w:eastAsiaTheme="minorEastAsia"/>
              <w:b w:val="0"/>
              <w:noProof/>
              <w:sz w:val="24"/>
              <w:szCs w:val="24"/>
            </w:rPr>
          </w:pPr>
          <w:hyperlink w:anchor="_Toc513729910" w:history="1">
            <w:r w:rsidRPr="002D2B00">
              <w:rPr>
                <w:rStyle w:val="Hyperlink"/>
                <w:rFonts w:ascii="Arial" w:eastAsiaTheme="majorEastAsia" w:hAnsi="Arial" w:cs="Arial"/>
                <w:bCs/>
                <w:noProof/>
              </w:rPr>
              <w:t>7.1.</w:t>
            </w:r>
            <w:r>
              <w:rPr>
                <w:rFonts w:eastAsiaTheme="minorEastAsia"/>
                <w:b w:val="0"/>
                <w:noProof/>
                <w:sz w:val="24"/>
                <w:szCs w:val="24"/>
              </w:rPr>
              <w:tab/>
            </w:r>
            <w:r w:rsidRPr="002D2B00">
              <w:rPr>
                <w:rStyle w:val="Hyperlink"/>
                <w:rFonts w:ascii="Arial" w:eastAsiaTheme="majorEastAsia" w:hAnsi="Arial" w:cs="Arial"/>
                <w:bCs/>
                <w:noProof/>
              </w:rPr>
              <w:t>Key Performance Indicators</w:t>
            </w:r>
            <w:r>
              <w:rPr>
                <w:noProof/>
                <w:webHidden/>
              </w:rPr>
              <w:tab/>
            </w:r>
            <w:r>
              <w:rPr>
                <w:noProof/>
                <w:webHidden/>
              </w:rPr>
              <w:fldChar w:fldCharType="begin"/>
            </w:r>
            <w:r>
              <w:rPr>
                <w:noProof/>
                <w:webHidden/>
              </w:rPr>
              <w:instrText xml:space="preserve"> PAGEREF _Toc513729910 \h </w:instrText>
            </w:r>
            <w:r>
              <w:rPr>
                <w:noProof/>
                <w:webHidden/>
              </w:rPr>
            </w:r>
            <w:r>
              <w:rPr>
                <w:noProof/>
                <w:webHidden/>
              </w:rPr>
              <w:fldChar w:fldCharType="separate"/>
            </w:r>
            <w:r>
              <w:rPr>
                <w:noProof/>
                <w:webHidden/>
              </w:rPr>
              <w:t>26</w:t>
            </w:r>
            <w:r>
              <w:rPr>
                <w:noProof/>
                <w:webHidden/>
              </w:rPr>
              <w:fldChar w:fldCharType="end"/>
            </w:r>
          </w:hyperlink>
        </w:p>
        <w:p w14:paraId="2BDED540" w14:textId="77777777" w:rsidR="00746701" w:rsidRDefault="00746701">
          <w:pPr>
            <w:pStyle w:val="TOC1"/>
            <w:tabs>
              <w:tab w:val="left" w:pos="440"/>
              <w:tab w:val="right" w:leader="dot" w:pos="9010"/>
            </w:tabs>
            <w:rPr>
              <w:rFonts w:eastAsiaTheme="minorEastAsia"/>
              <w:noProof/>
              <w:sz w:val="24"/>
              <w:szCs w:val="24"/>
            </w:rPr>
          </w:pPr>
          <w:hyperlink w:anchor="_Toc513729911" w:history="1">
            <w:r w:rsidRPr="002D2B00">
              <w:rPr>
                <w:rStyle w:val="Hyperlink"/>
                <w:rFonts w:ascii="Arial" w:hAnsi="Arial" w:cs="Arial"/>
                <w:b/>
                <w:noProof/>
              </w:rPr>
              <w:t>8.</w:t>
            </w:r>
            <w:r>
              <w:rPr>
                <w:rFonts w:eastAsiaTheme="minorEastAsia"/>
                <w:noProof/>
                <w:sz w:val="24"/>
                <w:szCs w:val="24"/>
              </w:rPr>
              <w:tab/>
            </w:r>
            <w:r w:rsidRPr="002D2B00">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_Toc513729911 \h </w:instrText>
            </w:r>
            <w:r>
              <w:rPr>
                <w:noProof/>
                <w:webHidden/>
              </w:rPr>
            </w:r>
            <w:r>
              <w:rPr>
                <w:noProof/>
                <w:webHidden/>
              </w:rPr>
              <w:fldChar w:fldCharType="separate"/>
            </w:r>
            <w:r>
              <w:rPr>
                <w:noProof/>
                <w:webHidden/>
              </w:rPr>
              <w:t>28</w:t>
            </w:r>
            <w:r>
              <w:rPr>
                <w:noProof/>
                <w:webHidden/>
              </w:rPr>
              <w:fldChar w:fldCharType="end"/>
            </w:r>
          </w:hyperlink>
        </w:p>
        <w:p w14:paraId="1EA7D131" w14:textId="77777777" w:rsidR="00746701" w:rsidRDefault="00746701">
          <w:pPr>
            <w:pStyle w:val="TOC2"/>
            <w:tabs>
              <w:tab w:val="left" w:pos="960"/>
              <w:tab w:val="right" w:leader="dot" w:pos="9010"/>
            </w:tabs>
            <w:rPr>
              <w:rFonts w:eastAsiaTheme="minorEastAsia"/>
              <w:b w:val="0"/>
              <w:noProof/>
              <w:sz w:val="24"/>
              <w:szCs w:val="24"/>
            </w:rPr>
          </w:pPr>
          <w:hyperlink w:anchor="_Toc513729912" w:history="1">
            <w:r w:rsidRPr="002D2B00">
              <w:rPr>
                <w:rStyle w:val="Hyperlink"/>
                <w:rFonts w:ascii="Arial" w:hAnsi="Arial" w:cs="Arial"/>
                <w:noProof/>
              </w:rPr>
              <w:t>8.1.</w:t>
            </w:r>
            <w:r>
              <w:rPr>
                <w:rFonts w:eastAsiaTheme="minorEastAsia"/>
                <w:b w:val="0"/>
                <w:noProof/>
                <w:sz w:val="24"/>
                <w:szCs w:val="24"/>
              </w:rPr>
              <w:tab/>
            </w:r>
            <w:r w:rsidRPr="002D2B00">
              <w:rPr>
                <w:rStyle w:val="Hyperlink"/>
                <w:rFonts w:ascii="Arial" w:hAnsi="Arial" w:cs="Arial"/>
                <w:noProof/>
              </w:rPr>
              <w:t>Background of The Ship Inn</w:t>
            </w:r>
            <w:r>
              <w:rPr>
                <w:noProof/>
                <w:webHidden/>
              </w:rPr>
              <w:tab/>
            </w:r>
            <w:r>
              <w:rPr>
                <w:noProof/>
                <w:webHidden/>
              </w:rPr>
              <w:fldChar w:fldCharType="begin"/>
            </w:r>
            <w:r>
              <w:rPr>
                <w:noProof/>
                <w:webHidden/>
              </w:rPr>
              <w:instrText xml:space="preserve"> PAGEREF _Toc513729912 \h </w:instrText>
            </w:r>
            <w:r>
              <w:rPr>
                <w:noProof/>
                <w:webHidden/>
              </w:rPr>
            </w:r>
            <w:r>
              <w:rPr>
                <w:noProof/>
                <w:webHidden/>
              </w:rPr>
              <w:fldChar w:fldCharType="separate"/>
            </w:r>
            <w:r>
              <w:rPr>
                <w:noProof/>
                <w:webHidden/>
              </w:rPr>
              <w:t>28</w:t>
            </w:r>
            <w:r>
              <w:rPr>
                <w:noProof/>
                <w:webHidden/>
              </w:rPr>
              <w:fldChar w:fldCharType="end"/>
            </w:r>
          </w:hyperlink>
        </w:p>
        <w:p w14:paraId="27110F95" w14:textId="77777777" w:rsidR="00746701" w:rsidRDefault="00746701">
          <w:pPr>
            <w:pStyle w:val="TOC2"/>
            <w:tabs>
              <w:tab w:val="left" w:pos="720"/>
              <w:tab w:val="right" w:leader="dot" w:pos="9010"/>
            </w:tabs>
            <w:rPr>
              <w:rFonts w:eastAsiaTheme="minorEastAsia"/>
              <w:b w:val="0"/>
              <w:noProof/>
              <w:sz w:val="24"/>
              <w:szCs w:val="24"/>
            </w:rPr>
          </w:pPr>
          <w:hyperlink w:anchor="_Toc513729913" w:history="1">
            <w:r w:rsidRPr="002D2B00">
              <w:rPr>
                <w:rStyle w:val="Hyperlink"/>
                <w:rFonts w:ascii="Arial" w:hAnsi="Arial" w:cs="Arial"/>
                <w:noProof/>
              </w:rPr>
              <w:t>9.</w:t>
            </w:r>
            <w:r>
              <w:rPr>
                <w:rFonts w:eastAsiaTheme="minorEastAsia"/>
                <w:b w:val="0"/>
                <w:noProof/>
                <w:sz w:val="24"/>
                <w:szCs w:val="24"/>
              </w:rPr>
              <w:tab/>
            </w:r>
            <w:r w:rsidRPr="002D2B0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_Toc513729913 \h </w:instrText>
            </w:r>
            <w:r>
              <w:rPr>
                <w:noProof/>
                <w:webHidden/>
              </w:rPr>
            </w:r>
            <w:r>
              <w:rPr>
                <w:noProof/>
                <w:webHidden/>
              </w:rPr>
              <w:fldChar w:fldCharType="separate"/>
            </w:r>
            <w:r>
              <w:rPr>
                <w:noProof/>
                <w:webHidden/>
              </w:rPr>
              <w:t>29</w:t>
            </w:r>
            <w:r>
              <w:rPr>
                <w:noProof/>
                <w:webHidden/>
              </w:rPr>
              <w:fldChar w:fldCharType="end"/>
            </w:r>
          </w:hyperlink>
        </w:p>
        <w:p w14:paraId="3ED0D568" w14:textId="2EBF1D92" w:rsidR="00787152" w:rsidRPr="003C18B8" w:rsidRDefault="00787152" w:rsidP="003C18B8">
          <w:pPr>
            <w:rPr>
              <w:rFonts w:ascii="Arial" w:hAnsi="Arial" w:cs="Arial"/>
              <w:b/>
              <w:bCs/>
              <w:noProof/>
              <w:sz w:val="24"/>
              <w:szCs w:val="24"/>
            </w:rPr>
            <w:sectPr w:rsidR="00787152" w:rsidRPr="003C18B8" w:rsidSect="00EF6EAD">
              <w:pgSz w:w="11900" w:h="16840"/>
              <w:pgMar w:top="1440" w:right="1440" w:bottom="1440" w:left="1440" w:header="708" w:footer="708" w:gutter="0"/>
              <w:cols w:space="708"/>
              <w:titlePg/>
              <w:docGrid w:linePitch="360"/>
            </w:sectPr>
          </w:pPr>
          <w:r w:rsidRPr="00B74DAC">
            <w:rPr>
              <w:rFonts w:ascii="Arial" w:hAnsi="Arial" w:cs="Arial"/>
              <w:b/>
              <w:bCs/>
              <w:noProof/>
              <w:sz w:val="21"/>
              <w:szCs w:val="24"/>
            </w:rPr>
            <w:fldChar w:fldCharType="end"/>
          </w:r>
        </w:p>
      </w:sdtContent>
    </w:sdt>
    <w:p w14:paraId="6C97D3C4" w14:textId="77777777" w:rsidR="00787152" w:rsidRPr="00B74DAC" w:rsidRDefault="00787152" w:rsidP="00787152">
      <w:pPr>
        <w:pStyle w:val="Heading2"/>
        <w:rPr>
          <w:rFonts w:ascii="Arial" w:hAnsi="Arial" w:cs="Arial"/>
          <w:b w:val="0"/>
          <w:bCs w:val="0"/>
          <w:color w:val="000000" w:themeColor="text1"/>
          <w:szCs w:val="24"/>
        </w:rPr>
      </w:pPr>
      <w:bookmarkStart w:id="1" w:name="_Toc513729862"/>
      <w:r w:rsidRPr="00B74DAC">
        <w:rPr>
          <w:rFonts w:ascii="Arial" w:hAnsi="Arial" w:cs="Arial"/>
          <w:color w:val="000000" w:themeColor="text1"/>
          <w:szCs w:val="24"/>
        </w:rPr>
        <w:lastRenderedPageBreak/>
        <w:t>Executive Summary</w:t>
      </w:r>
      <w:bookmarkEnd w:id="1"/>
    </w:p>
    <w:p w14:paraId="17A3F001" w14:textId="77777777" w:rsidR="00787152" w:rsidRDefault="00787152" w:rsidP="00787152">
      <w:pPr>
        <w:spacing w:after="200" w:line="276" w:lineRule="auto"/>
        <w:rPr>
          <w:rFonts w:ascii="Arial" w:eastAsiaTheme="majorEastAsia" w:hAnsi="Arial" w:cs="Arial"/>
          <w:b/>
          <w:bCs/>
          <w:color w:val="000000" w:themeColor="text1"/>
          <w:sz w:val="24"/>
        </w:rPr>
      </w:pPr>
    </w:p>
    <w:p w14:paraId="536731DA" w14:textId="204A48D0" w:rsidR="00416820" w:rsidRPr="00FB4CB8" w:rsidRDefault="00416820"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This Marketing Plan has been produced for The Ship Inn, Port Eynon</w:t>
      </w:r>
    </w:p>
    <w:p w14:paraId="71568C1E" w14:textId="66FA57A6" w:rsidR="00416820" w:rsidRPr="00FB4CB8" w:rsidRDefault="00416820"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The plan explores the Macro and Micro factors that could effect the company as well as looking at the internal environment and then producing a SWOT analysis</w:t>
      </w:r>
    </w:p>
    <w:p w14:paraId="5CD809BC" w14:textId="1C655D26" w:rsidR="00416820" w:rsidRPr="00FB4CB8" w:rsidRDefault="00416820"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As with all marketing plans, objectives are outlined, including a mission statement</w:t>
      </w:r>
    </w:p>
    <w:p w14:paraId="77B339E4" w14:textId="4F092888" w:rsidR="00416820" w:rsidRPr="00FB4CB8" w:rsidRDefault="00416820"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Objectives allow for an overall direction for the plan</w:t>
      </w:r>
    </w:p>
    <w:p w14:paraId="31C0DDC9" w14:textId="0FE4DF91" w:rsidR="00416820" w:rsidRPr="00FB4CB8" w:rsidRDefault="00416820"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The plan outlines strategies that will be used by The Ship Inn to meet their objectives</w:t>
      </w:r>
    </w:p>
    <w:p w14:paraId="2D64D24F" w14:textId="2700EEFB" w:rsidR="00416820" w:rsidRPr="00FB4CB8" w:rsidRDefault="00416820"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The Ship Inn will use a variety of tactics in order to achieve their objectives and thes</w:t>
      </w:r>
      <w:r w:rsidR="00FB4CB8" w:rsidRPr="00FB4CB8">
        <w:rPr>
          <w:rFonts w:ascii="Arial" w:eastAsiaTheme="majorEastAsia" w:hAnsi="Arial" w:cs="Arial"/>
          <w:bCs/>
          <w:color w:val="000000" w:themeColor="text1"/>
          <w:sz w:val="24"/>
        </w:rPr>
        <w:t xml:space="preserve">e can be seen in the marketing mix section </w:t>
      </w:r>
    </w:p>
    <w:p w14:paraId="713F5DDE" w14:textId="2E282736" w:rsidR="00FB4CB8" w:rsidRPr="00FB4CB8" w:rsidRDefault="00FB4CB8"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 xml:space="preserve">A Gantt chart is included to demonstrate timings </w:t>
      </w:r>
    </w:p>
    <w:p w14:paraId="557507DA" w14:textId="67375EF8" w:rsidR="00FB4CB8" w:rsidRPr="00FB4CB8" w:rsidRDefault="00FB4CB8"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Resources are outlined, including manpower, equipment and physical resources and budget</w:t>
      </w:r>
    </w:p>
    <w:p w14:paraId="59492C5A" w14:textId="52434DF9" w:rsidR="00FB4CB8" w:rsidRPr="00FB4CB8" w:rsidRDefault="00FB4CB8" w:rsidP="00FB4CB8">
      <w:pPr>
        <w:pStyle w:val="ListParagraph"/>
        <w:numPr>
          <w:ilvl w:val="0"/>
          <w:numId w:val="46"/>
        </w:numPr>
        <w:spacing w:after="200" w:line="360" w:lineRule="auto"/>
        <w:jc w:val="both"/>
        <w:rPr>
          <w:rFonts w:ascii="Arial" w:eastAsiaTheme="majorEastAsia" w:hAnsi="Arial" w:cs="Arial"/>
          <w:bCs/>
          <w:color w:val="000000" w:themeColor="text1"/>
          <w:sz w:val="24"/>
        </w:rPr>
      </w:pPr>
      <w:r w:rsidRPr="00FB4CB8">
        <w:rPr>
          <w:rFonts w:ascii="Arial" w:eastAsiaTheme="majorEastAsia" w:hAnsi="Arial" w:cs="Arial"/>
          <w:bCs/>
          <w:color w:val="000000" w:themeColor="text1"/>
          <w:sz w:val="24"/>
        </w:rPr>
        <w:t>Methods of evaluation and control are included to show ways that performance can be measured</w:t>
      </w:r>
    </w:p>
    <w:p w14:paraId="073B1C20" w14:textId="77777777" w:rsidR="00787152" w:rsidRDefault="00787152" w:rsidP="00787152">
      <w:pPr>
        <w:pStyle w:val="ListParagraph"/>
        <w:spacing w:after="200" w:line="360" w:lineRule="auto"/>
        <w:ind w:firstLine="0"/>
        <w:rPr>
          <w:rFonts w:ascii="Arial" w:eastAsiaTheme="majorEastAsia" w:hAnsi="Arial" w:cs="Arial"/>
          <w:b/>
          <w:bCs/>
          <w:color w:val="000000" w:themeColor="text1"/>
          <w:sz w:val="24"/>
        </w:rPr>
      </w:pPr>
    </w:p>
    <w:p w14:paraId="01B2AF3A" w14:textId="77777777" w:rsidR="00787152" w:rsidRPr="002973F3" w:rsidRDefault="00787152" w:rsidP="00787152">
      <w:pPr>
        <w:spacing w:after="200" w:line="360" w:lineRule="auto"/>
        <w:rPr>
          <w:rFonts w:ascii="Arial" w:eastAsiaTheme="majorEastAsia" w:hAnsi="Arial" w:cs="Arial"/>
          <w:b/>
          <w:bCs/>
          <w:color w:val="000000" w:themeColor="text1"/>
          <w:sz w:val="24"/>
        </w:rPr>
      </w:pPr>
    </w:p>
    <w:p w14:paraId="3EF8EF01" w14:textId="77777777" w:rsidR="00787152" w:rsidRDefault="00787152" w:rsidP="00787152">
      <w:pPr>
        <w:spacing w:after="200" w:line="276" w:lineRule="auto"/>
        <w:rPr>
          <w:rFonts w:ascii="Arial" w:eastAsiaTheme="majorEastAsia" w:hAnsi="Arial" w:cs="Arial"/>
          <w:b/>
          <w:bCs/>
          <w:color w:val="000000" w:themeColor="text1"/>
          <w:sz w:val="24"/>
          <w:u w:val="single"/>
        </w:rPr>
      </w:pPr>
      <w:r>
        <w:rPr>
          <w:rFonts w:ascii="Arial" w:eastAsiaTheme="majorEastAsia" w:hAnsi="Arial" w:cs="Arial"/>
          <w:b/>
          <w:bCs/>
          <w:color w:val="000000" w:themeColor="text1"/>
          <w:sz w:val="24"/>
          <w:u w:val="single"/>
        </w:rPr>
        <w:br w:type="page"/>
      </w:r>
    </w:p>
    <w:p w14:paraId="3ADBC2C5" w14:textId="77777777" w:rsidR="004E54F1" w:rsidRPr="00B74DAC" w:rsidRDefault="00787152" w:rsidP="00A03209">
      <w:pPr>
        <w:pStyle w:val="Heading1"/>
        <w:rPr>
          <w:rFonts w:ascii="Arial" w:hAnsi="Arial" w:cs="Arial"/>
          <w:sz w:val="28"/>
          <w:szCs w:val="24"/>
        </w:rPr>
      </w:pPr>
      <w:bookmarkStart w:id="2" w:name="_Toc513729863"/>
      <w:r w:rsidRPr="00B74DAC">
        <w:rPr>
          <w:rFonts w:ascii="Arial" w:hAnsi="Arial" w:cs="Arial"/>
          <w:b/>
          <w:bCs/>
          <w:color w:val="000000" w:themeColor="text1"/>
          <w:sz w:val="28"/>
          <w:u w:val="single"/>
        </w:rPr>
        <w:lastRenderedPageBreak/>
        <w:t>Introduction</w:t>
      </w:r>
      <w:bookmarkEnd w:id="2"/>
      <w:r w:rsidR="004E54F1" w:rsidRPr="00B74DAC">
        <w:rPr>
          <w:rFonts w:ascii="Arial" w:hAnsi="Arial" w:cs="Arial"/>
          <w:sz w:val="28"/>
          <w:szCs w:val="24"/>
        </w:rPr>
        <w:t xml:space="preserve"> </w:t>
      </w:r>
    </w:p>
    <w:p w14:paraId="77FE29D4" w14:textId="77777777" w:rsidR="004E54F1" w:rsidRDefault="004E54F1" w:rsidP="004E54F1">
      <w:pPr>
        <w:spacing w:after="0" w:line="360" w:lineRule="auto"/>
        <w:jc w:val="both"/>
        <w:rPr>
          <w:rFonts w:ascii="Arial" w:hAnsi="Arial" w:cs="Arial"/>
          <w:sz w:val="24"/>
          <w:szCs w:val="24"/>
        </w:rPr>
      </w:pPr>
    </w:p>
    <w:p w14:paraId="0EA6D7E8" w14:textId="31B5A9B0" w:rsidR="004E54F1" w:rsidRDefault="004E54F1" w:rsidP="004E54F1">
      <w:pPr>
        <w:spacing w:after="0" w:line="360" w:lineRule="auto"/>
        <w:jc w:val="both"/>
        <w:rPr>
          <w:rFonts w:ascii="Arial" w:hAnsi="Arial" w:cs="Arial"/>
          <w:sz w:val="24"/>
          <w:szCs w:val="24"/>
        </w:rPr>
      </w:pPr>
      <w:r>
        <w:rPr>
          <w:rFonts w:ascii="Arial" w:hAnsi="Arial" w:cs="Arial"/>
          <w:sz w:val="24"/>
          <w:szCs w:val="24"/>
        </w:rPr>
        <w:t xml:space="preserve">The main objective of this report is to product a marketing plan for The Ship Inn, Port Eynon. This report will aim to include a detailed environmental analysis which will be followed by the development of a marketing plan. The plan will use appropriate theoretical concepts and frameworks and the environmental analysis will evaluate both the external and internal environments. Strategic options available will be identified and the whole plan will demonstrate an integrative approach to design the marketing program for the forthcoming year. </w:t>
      </w:r>
    </w:p>
    <w:p w14:paraId="6B7EA5C8" w14:textId="77777777" w:rsidR="003E49B2" w:rsidRDefault="003E49B2" w:rsidP="004E54F1">
      <w:pPr>
        <w:spacing w:after="0" w:line="360" w:lineRule="auto"/>
        <w:jc w:val="both"/>
        <w:rPr>
          <w:rFonts w:ascii="Arial" w:hAnsi="Arial" w:cs="Arial"/>
          <w:sz w:val="24"/>
          <w:szCs w:val="24"/>
        </w:rPr>
      </w:pPr>
    </w:p>
    <w:p w14:paraId="213B8694" w14:textId="3579A9F9" w:rsidR="004E54F1" w:rsidRDefault="00162968" w:rsidP="004E54F1">
      <w:pPr>
        <w:spacing w:after="0" w:line="360" w:lineRule="auto"/>
        <w:jc w:val="both"/>
        <w:rPr>
          <w:rFonts w:ascii="Arial" w:hAnsi="Arial" w:cs="Arial"/>
          <w:sz w:val="24"/>
          <w:szCs w:val="24"/>
        </w:rPr>
      </w:pPr>
      <w:r>
        <w:rPr>
          <w:rFonts w:ascii="Arial" w:hAnsi="Arial" w:cs="Arial"/>
          <w:sz w:val="24"/>
          <w:szCs w:val="24"/>
        </w:rPr>
        <w:t>According to McD</w:t>
      </w:r>
      <w:r w:rsidR="004E54F1">
        <w:rPr>
          <w:rFonts w:ascii="Arial" w:hAnsi="Arial" w:cs="Arial"/>
          <w:sz w:val="24"/>
          <w:szCs w:val="24"/>
        </w:rPr>
        <w:t xml:space="preserve">onald (1995, p.20) marketing planning is “a logical sequence and a series of activities leading to the setting of marketing objectives and the formulation of plans for achieving them”. Marketing planning is essential to all organisations in order for them to sustain a competitive advantage in an increasingly hostile and complex environment (McDonald, 1995).  </w:t>
      </w:r>
    </w:p>
    <w:p w14:paraId="74AAE0CA" w14:textId="77777777" w:rsidR="003E49B2" w:rsidRPr="004E54F1" w:rsidRDefault="003E49B2" w:rsidP="003C18B8">
      <w:pPr>
        <w:spacing w:after="0" w:line="360" w:lineRule="auto"/>
        <w:jc w:val="both"/>
        <w:rPr>
          <w:rFonts w:ascii="Arial" w:hAnsi="Arial" w:cs="Arial"/>
          <w:sz w:val="24"/>
          <w:szCs w:val="24"/>
        </w:rPr>
      </w:pPr>
    </w:p>
    <w:p w14:paraId="251860E5" w14:textId="619CAA21" w:rsidR="00017A72" w:rsidRPr="003E49B2" w:rsidRDefault="003E49B2" w:rsidP="003C18B8">
      <w:pPr>
        <w:spacing w:line="360" w:lineRule="auto"/>
        <w:jc w:val="both"/>
        <w:rPr>
          <w:rFonts w:ascii="Arial" w:eastAsiaTheme="majorEastAsia" w:hAnsi="Arial" w:cs="Arial"/>
          <w:bCs/>
          <w:color w:val="000000" w:themeColor="text1"/>
          <w:sz w:val="24"/>
          <w:szCs w:val="24"/>
        </w:rPr>
      </w:pPr>
      <w:r>
        <w:rPr>
          <w:rFonts w:ascii="Arial" w:hAnsi="Arial" w:cs="Arial"/>
          <w:sz w:val="24"/>
          <w:szCs w:val="24"/>
        </w:rPr>
        <w:t xml:space="preserve">The marketing plan is delivered on behalf of The Ship Inn, Port Eynon, </w:t>
      </w:r>
      <w:r>
        <w:rPr>
          <w:rFonts w:ascii="Arial" w:eastAsiaTheme="majorEastAsia" w:hAnsi="Arial" w:cs="Arial"/>
          <w:bCs/>
          <w:color w:val="000000" w:themeColor="text1"/>
          <w:sz w:val="24"/>
          <w:szCs w:val="24"/>
        </w:rPr>
        <w:t xml:space="preserve">a family run and owned seaside village pub and restaurant focusing on delivering quality food and service to its clientele. The business is located in Gower village Port Eynon and has two sister businesses, The Greyhound Bar &amp; Grill, Oldwalls and The Kings Head, Llangennith. The Ship Inn was fully refurbished and re-opened under new management in June 2014. </w:t>
      </w:r>
      <w:r w:rsidR="003F1E26">
        <w:rPr>
          <w:rFonts w:ascii="Arial" w:hAnsi="Arial" w:cs="Arial"/>
          <w:sz w:val="24"/>
          <w:szCs w:val="24"/>
        </w:rPr>
        <w:t xml:space="preserve">It is a well known fact that the British pub industry has been in a slow decline. In 2006 there were 58,200 public houses but this fell to 48,000 by 2014 </w:t>
      </w:r>
      <w:sdt>
        <w:sdtPr>
          <w:rPr>
            <w:rFonts w:ascii="Arial" w:hAnsi="Arial" w:cs="Arial"/>
            <w:sz w:val="24"/>
            <w:szCs w:val="24"/>
          </w:rPr>
          <w:id w:val="-272020244"/>
          <w:citation/>
        </w:sdtPr>
        <w:sdtContent>
          <w:r w:rsidR="003F1E26">
            <w:rPr>
              <w:rFonts w:ascii="Arial" w:hAnsi="Arial" w:cs="Arial"/>
              <w:sz w:val="24"/>
              <w:szCs w:val="24"/>
            </w:rPr>
            <w:fldChar w:fldCharType="begin"/>
          </w:r>
          <w:r w:rsidR="003F1E26">
            <w:rPr>
              <w:rFonts w:ascii="Arial" w:hAnsi="Arial" w:cs="Arial"/>
              <w:sz w:val="24"/>
              <w:szCs w:val="24"/>
              <w:lang w:val="en-GB"/>
            </w:rPr>
            <w:instrText xml:space="preserve"> CITATION All14 \l 2057 </w:instrText>
          </w:r>
          <w:r w:rsidR="003F1E26">
            <w:rPr>
              <w:rFonts w:ascii="Arial" w:hAnsi="Arial" w:cs="Arial"/>
              <w:sz w:val="24"/>
              <w:szCs w:val="24"/>
            </w:rPr>
            <w:fldChar w:fldCharType="separate"/>
          </w:r>
          <w:r w:rsidR="003F1E26" w:rsidRPr="003F1E26">
            <w:rPr>
              <w:rFonts w:ascii="Arial" w:hAnsi="Arial" w:cs="Arial"/>
              <w:noProof/>
              <w:sz w:val="24"/>
              <w:szCs w:val="24"/>
              <w:lang w:val="en-GB"/>
            </w:rPr>
            <w:t>(Heath, 2014)</w:t>
          </w:r>
          <w:r w:rsidR="003F1E26">
            <w:rPr>
              <w:rFonts w:ascii="Arial" w:hAnsi="Arial" w:cs="Arial"/>
              <w:sz w:val="24"/>
              <w:szCs w:val="24"/>
            </w:rPr>
            <w:fldChar w:fldCharType="end"/>
          </w:r>
        </w:sdtContent>
      </w:sdt>
      <w:r w:rsidR="003F1E26">
        <w:rPr>
          <w:rFonts w:ascii="Arial" w:hAnsi="Arial" w:cs="Arial"/>
          <w:sz w:val="24"/>
          <w:szCs w:val="24"/>
        </w:rPr>
        <w:t xml:space="preserve">. </w:t>
      </w:r>
      <w:r w:rsidR="00BA19B2">
        <w:rPr>
          <w:rFonts w:ascii="Arial" w:hAnsi="Arial" w:cs="Arial"/>
          <w:sz w:val="24"/>
          <w:szCs w:val="24"/>
        </w:rPr>
        <w:t xml:space="preserve">However, the total number of licensed premises has been rising in recent years with businesses realizing diversification is key to surviving in a worrying climate. Successful pubs have altered drinking habits by offering food and non-alcoholic drinks such as coffees or smoothies </w:t>
      </w:r>
      <w:sdt>
        <w:sdtPr>
          <w:rPr>
            <w:rFonts w:ascii="Arial" w:hAnsi="Arial" w:cs="Arial"/>
            <w:sz w:val="24"/>
            <w:szCs w:val="24"/>
          </w:rPr>
          <w:id w:val="-2119909572"/>
          <w:citation/>
        </w:sdtPr>
        <w:sdtContent>
          <w:r w:rsidR="00BA19B2">
            <w:rPr>
              <w:rFonts w:ascii="Arial" w:hAnsi="Arial" w:cs="Arial"/>
              <w:sz w:val="24"/>
              <w:szCs w:val="24"/>
            </w:rPr>
            <w:fldChar w:fldCharType="begin"/>
          </w:r>
          <w:r w:rsidR="00BA19B2">
            <w:rPr>
              <w:rFonts w:ascii="Arial" w:hAnsi="Arial" w:cs="Arial"/>
              <w:sz w:val="24"/>
              <w:szCs w:val="24"/>
              <w:lang w:val="en-GB"/>
            </w:rPr>
            <w:instrText xml:space="preserve"> CITATION Alc17 \l 2057 </w:instrText>
          </w:r>
          <w:r w:rsidR="00BA19B2">
            <w:rPr>
              <w:rFonts w:ascii="Arial" w:hAnsi="Arial" w:cs="Arial"/>
              <w:sz w:val="24"/>
              <w:szCs w:val="24"/>
            </w:rPr>
            <w:fldChar w:fldCharType="separate"/>
          </w:r>
          <w:r w:rsidR="00BA19B2" w:rsidRPr="00BA19B2">
            <w:rPr>
              <w:rFonts w:ascii="Arial" w:hAnsi="Arial" w:cs="Arial"/>
              <w:noProof/>
              <w:sz w:val="24"/>
              <w:szCs w:val="24"/>
              <w:lang w:val="en-GB"/>
            </w:rPr>
            <w:t>(Alcohol Policy UK, 2017)</w:t>
          </w:r>
          <w:r w:rsidR="00BA19B2">
            <w:rPr>
              <w:rFonts w:ascii="Arial" w:hAnsi="Arial" w:cs="Arial"/>
              <w:sz w:val="24"/>
              <w:szCs w:val="24"/>
            </w:rPr>
            <w:fldChar w:fldCharType="end"/>
          </w:r>
        </w:sdtContent>
      </w:sdt>
      <w:r w:rsidR="00BA19B2">
        <w:rPr>
          <w:rFonts w:ascii="Arial" w:hAnsi="Arial" w:cs="Arial"/>
          <w:sz w:val="24"/>
          <w:szCs w:val="24"/>
        </w:rPr>
        <w:t xml:space="preserve">. Following the smoking ban in 2007, the culture of smoke-filled, ‘wet-led’ pubs has now long gone with the UK seeing a growth in popularity of gastro-pub and craft-beer venues. </w:t>
      </w:r>
    </w:p>
    <w:p w14:paraId="03F4FF47" w14:textId="77777777" w:rsidR="003F1E26" w:rsidRDefault="003F1E26" w:rsidP="004E54F1">
      <w:pPr>
        <w:spacing w:after="0" w:line="360" w:lineRule="auto"/>
        <w:jc w:val="both"/>
        <w:rPr>
          <w:rFonts w:ascii="Arial" w:hAnsi="Arial" w:cs="Arial"/>
          <w:sz w:val="24"/>
          <w:szCs w:val="24"/>
        </w:rPr>
      </w:pPr>
    </w:p>
    <w:p w14:paraId="2529859B" w14:textId="77777777" w:rsidR="003F1E26" w:rsidRDefault="003F1E26">
      <w:pPr>
        <w:spacing w:after="0" w:line="240" w:lineRule="auto"/>
        <w:rPr>
          <w:rFonts w:ascii="Arial" w:hAnsi="Arial" w:cs="Arial"/>
          <w:sz w:val="24"/>
          <w:szCs w:val="24"/>
        </w:rPr>
      </w:pPr>
    </w:p>
    <w:p w14:paraId="1414FD34" w14:textId="77777777" w:rsidR="002260B5" w:rsidRDefault="002260B5">
      <w:pPr>
        <w:spacing w:after="0" w:line="240" w:lineRule="auto"/>
        <w:rPr>
          <w:rFonts w:ascii="Arial" w:eastAsiaTheme="majorEastAsia" w:hAnsi="Arial" w:cs="Arial"/>
          <w:b/>
          <w:bCs/>
          <w:color w:val="000000" w:themeColor="text1"/>
          <w:sz w:val="24"/>
          <w:szCs w:val="24"/>
          <w:u w:val="single"/>
        </w:rPr>
      </w:pPr>
      <w:r>
        <w:rPr>
          <w:rFonts w:ascii="Arial" w:eastAsiaTheme="majorEastAsia" w:hAnsi="Arial" w:cs="Arial"/>
          <w:b/>
          <w:bCs/>
          <w:color w:val="000000" w:themeColor="text1"/>
          <w:sz w:val="24"/>
          <w:szCs w:val="24"/>
          <w:u w:val="single"/>
        </w:rPr>
        <w:br w:type="page"/>
      </w:r>
    </w:p>
    <w:p w14:paraId="6EB25FDB" w14:textId="512F0664" w:rsidR="00942B54" w:rsidRPr="005B5789" w:rsidRDefault="007858B2" w:rsidP="00A03209">
      <w:pPr>
        <w:pStyle w:val="Heading1"/>
        <w:rPr>
          <w:rFonts w:ascii="Arial" w:hAnsi="Arial" w:cs="Arial"/>
          <w:b/>
          <w:bCs/>
          <w:color w:val="000000" w:themeColor="text1"/>
          <w:sz w:val="28"/>
          <w:szCs w:val="24"/>
          <w:u w:val="single"/>
        </w:rPr>
      </w:pPr>
      <w:bookmarkStart w:id="3" w:name="_Toc513729864"/>
      <w:r w:rsidRPr="005B5789">
        <w:rPr>
          <w:rFonts w:ascii="Arial" w:hAnsi="Arial" w:cs="Arial"/>
          <w:b/>
          <w:bCs/>
          <w:color w:val="000000" w:themeColor="text1"/>
          <w:sz w:val="28"/>
          <w:szCs w:val="24"/>
          <w:u w:val="single"/>
        </w:rPr>
        <w:lastRenderedPageBreak/>
        <w:t xml:space="preserve">Marketing Plan for </w:t>
      </w:r>
      <w:r w:rsidR="00136B9A" w:rsidRPr="005B5789">
        <w:rPr>
          <w:rFonts w:ascii="Arial" w:hAnsi="Arial" w:cs="Arial"/>
          <w:b/>
          <w:bCs/>
          <w:color w:val="000000" w:themeColor="text1"/>
          <w:sz w:val="28"/>
          <w:szCs w:val="24"/>
          <w:u w:val="single"/>
        </w:rPr>
        <w:t>The Ship Inn</w:t>
      </w:r>
      <w:r w:rsidR="006355F3" w:rsidRPr="005B5789">
        <w:rPr>
          <w:rFonts w:ascii="Arial" w:hAnsi="Arial" w:cs="Arial"/>
          <w:b/>
          <w:bCs/>
          <w:color w:val="000000" w:themeColor="text1"/>
          <w:sz w:val="28"/>
          <w:szCs w:val="24"/>
          <w:u w:val="single"/>
        </w:rPr>
        <w:t>, Port Eynon</w:t>
      </w:r>
      <w:bookmarkEnd w:id="3"/>
    </w:p>
    <w:p w14:paraId="6A80054A" w14:textId="131759CB" w:rsidR="006355F3" w:rsidRPr="005B5789" w:rsidRDefault="00D311F6" w:rsidP="00A03209">
      <w:pPr>
        <w:pStyle w:val="ListParagraph"/>
        <w:numPr>
          <w:ilvl w:val="0"/>
          <w:numId w:val="15"/>
        </w:numPr>
        <w:spacing w:line="360" w:lineRule="auto"/>
        <w:jc w:val="both"/>
        <w:outlineLvl w:val="0"/>
        <w:rPr>
          <w:rFonts w:ascii="Arial" w:eastAsiaTheme="majorEastAsia" w:hAnsi="Arial" w:cs="Arial"/>
          <w:b/>
          <w:bCs/>
          <w:color w:val="000000" w:themeColor="text1"/>
          <w:sz w:val="28"/>
          <w:szCs w:val="24"/>
          <w:u w:val="single"/>
        </w:rPr>
      </w:pPr>
      <w:bookmarkStart w:id="4" w:name="_Toc513729865"/>
      <w:r w:rsidRPr="005B5789">
        <w:rPr>
          <w:rFonts w:ascii="Arial" w:eastAsiaTheme="majorEastAsia" w:hAnsi="Arial" w:cs="Arial"/>
          <w:b/>
          <w:bCs/>
          <w:color w:val="000000" w:themeColor="text1"/>
          <w:sz w:val="28"/>
          <w:szCs w:val="24"/>
          <w:u w:val="single"/>
        </w:rPr>
        <w:t>Situational</w:t>
      </w:r>
      <w:r w:rsidR="00136B9A" w:rsidRPr="005B5789">
        <w:rPr>
          <w:rFonts w:ascii="Arial" w:eastAsiaTheme="majorEastAsia" w:hAnsi="Arial" w:cs="Arial"/>
          <w:b/>
          <w:bCs/>
          <w:color w:val="000000" w:themeColor="text1"/>
          <w:sz w:val="28"/>
          <w:szCs w:val="24"/>
          <w:u w:val="single"/>
        </w:rPr>
        <w:t xml:space="preserve"> Analysis</w:t>
      </w:r>
      <w:bookmarkEnd w:id="4"/>
    </w:p>
    <w:p w14:paraId="157C69C0" w14:textId="26915D8B" w:rsidR="00BB0213" w:rsidRPr="00BB0213" w:rsidRDefault="00BB0213" w:rsidP="00A03209">
      <w:pPr>
        <w:pStyle w:val="ListParagraph"/>
        <w:numPr>
          <w:ilvl w:val="1"/>
          <w:numId w:val="1"/>
        </w:numPr>
        <w:spacing w:line="360" w:lineRule="auto"/>
        <w:jc w:val="both"/>
        <w:outlineLvl w:val="1"/>
        <w:rPr>
          <w:rFonts w:ascii="Arial" w:eastAsiaTheme="majorEastAsia" w:hAnsi="Arial" w:cs="Arial"/>
          <w:b/>
          <w:bCs/>
          <w:color w:val="000000" w:themeColor="text1"/>
          <w:sz w:val="24"/>
          <w:szCs w:val="24"/>
          <w:u w:val="single"/>
        </w:rPr>
      </w:pPr>
      <w:bookmarkStart w:id="5" w:name="_Toc513729866"/>
      <w:r w:rsidRPr="00BB0213">
        <w:rPr>
          <w:rFonts w:ascii="Arial" w:eastAsiaTheme="majorEastAsia" w:hAnsi="Arial" w:cs="Arial"/>
          <w:b/>
          <w:bCs/>
          <w:color w:val="000000" w:themeColor="text1"/>
          <w:sz w:val="24"/>
          <w:szCs w:val="24"/>
          <w:u w:val="single"/>
        </w:rPr>
        <w:t>The External Environment</w:t>
      </w:r>
      <w:bookmarkEnd w:id="5"/>
    </w:p>
    <w:p w14:paraId="5D17FCC0" w14:textId="21902E1E" w:rsidR="006355F3" w:rsidRDefault="006355F3" w:rsidP="0086475B">
      <w:pPr>
        <w:spacing w:line="36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By looking at the ‘environment’ of the organisation, in this case The Ship Inn, there becomes an acknowledgement that there are general, or Macro, environments that affect the business to which we have no control and there </w:t>
      </w:r>
      <w:r w:rsidR="00017A72">
        <w:rPr>
          <w:rFonts w:ascii="Arial" w:eastAsiaTheme="majorEastAsia" w:hAnsi="Arial" w:cs="Arial"/>
          <w:bCs/>
          <w:color w:val="000000" w:themeColor="text1"/>
          <w:sz w:val="24"/>
          <w:szCs w:val="24"/>
        </w:rPr>
        <w:t>is</w:t>
      </w:r>
      <w:r>
        <w:rPr>
          <w:rFonts w:ascii="Arial" w:eastAsiaTheme="majorEastAsia" w:hAnsi="Arial" w:cs="Arial"/>
          <w:bCs/>
          <w:color w:val="000000" w:themeColor="text1"/>
          <w:sz w:val="24"/>
          <w:szCs w:val="24"/>
        </w:rPr>
        <w:t xml:space="preserve"> in</w:t>
      </w:r>
      <w:r w:rsidR="00017A72">
        <w:rPr>
          <w:rFonts w:ascii="Arial" w:eastAsiaTheme="majorEastAsia" w:hAnsi="Arial" w:cs="Arial"/>
          <w:bCs/>
          <w:color w:val="000000" w:themeColor="text1"/>
          <w:sz w:val="24"/>
          <w:szCs w:val="24"/>
        </w:rPr>
        <w:t xml:space="preserve">dustry, or Micro, environments that </w:t>
      </w:r>
      <w:r>
        <w:rPr>
          <w:rFonts w:ascii="Arial" w:eastAsiaTheme="majorEastAsia" w:hAnsi="Arial" w:cs="Arial"/>
          <w:bCs/>
          <w:color w:val="000000" w:themeColor="text1"/>
          <w:sz w:val="24"/>
          <w:szCs w:val="24"/>
        </w:rPr>
        <w:t xml:space="preserve">the business will have some control over. </w:t>
      </w:r>
      <w:r w:rsidR="00B224BD">
        <w:rPr>
          <w:rFonts w:ascii="Arial" w:eastAsiaTheme="majorEastAsia" w:hAnsi="Arial" w:cs="Arial"/>
          <w:bCs/>
          <w:color w:val="000000" w:themeColor="text1"/>
          <w:sz w:val="24"/>
          <w:szCs w:val="24"/>
        </w:rPr>
        <w:t xml:space="preserve">Environmental analysis allows organisations to identify all of the key influencers of the company which allows the business to adapt and learn from the environment. </w:t>
      </w:r>
    </w:p>
    <w:p w14:paraId="78D1051C" w14:textId="10EAD794" w:rsidR="006355F3" w:rsidRPr="00BB0213" w:rsidRDefault="006355F3" w:rsidP="00A03209">
      <w:pPr>
        <w:pStyle w:val="ListParagraph"/>
        <w:numPr>
          <w:ilvl w:val="2"/>
          <w:numId w:val="15"/>
        </w:numPr>
        <w:spacing w:line="360" w:lineRule="auto"/>
        <w:jc w:val="both"/>
        <w:outlineLvl w:val="2"/>
        <w:rPr>
          <w:rFonts w:ascii="Arial" w:eastAsiaTheme="majorEastAsia" w:hAnsi="Arial" w:cs="Arial"/>
          <w:b/>
          <w:bCs/>
          <w:color w:val="000000" w:themeColor="text1"/>
          <w:sz w:val="24"/>
          <w:szCs w:val="24"/>
          <w:u w:val="single"/>
        </w:rPr>
      </w:pPr>
      <w:bookmarkStart w:id="6" w:name="_Toc513729867"/>
      <w:r w:rsidRPr="00BB0213">
        <w:rPr>
          <w:rFonts w:ascii="Arial" w:eastAsiaTheme="majorEastAsia" w:hAnsi="Arial" w:cs="Arial"/>
          <w:b/>
          <w:bCs/>
          <w:color w:val="000000" w:themeColor="text1"/>
          <w:sz w:val="24"/>
          <w:szCs w:val="24"/>
          <w:u w:val="single"/>
        </w:rPr>
        <w:t>MACRO Environment</w:t>
      </w:r>
      <w:bookmarkEnd w:id="6"/>
    </w:p>
    <w:p w14:paraId="110CCA02" w14:textId="4230BCB5" w:rsidR="006355F3" w:rsidRDefault="006355F3" w:rsidP="006355F3">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macro-environment is defined by Jobber and Ellis-Chadwick (2013, p.861) as ‘a number of broader forces that affect not only the company but the other actors in the environment, e.g. social, political, technological and economic.’ </w:t>
      </w:r>
    </w:p>
    <w:p w14:paraId="41F6598A" w14:textId="4A8C1F18" w:rsidR="004D2F3F" w:rsidRPr="004D2F3F" w:rsidRDefault="003F1E26" w:rsidP="00A03209">
      <w:pPr>
        <w:pStyle w:val="ListParagraph"/>
        <w:numPr>
          <w:ilvl w:val="4"/>
          <w:numId w:val="1"/>
        </w:numPr>
        <w:spacing w:line="360" w:lineRule="auto"/>
        <w:jc w:val="both"/>
        <w:outlineLvl w:val="3"/>
        <w:rPr>
          <w:rFonts w:ascii="Arial" w:eastAsiaTheme="majorEastAsia" w:hAnsi="Arial" w:cs="Arial"/>
          <w:bCs/>
          <w:color w:val="000000" w:themeColor="text1"/>
          <w:sz w:val="24"/>
          <w:szCs w:val="24"/>
          <w:u w:val="single"/>
        </w:rPr>
      </w:pPr>
      <w:r w:rsidRPr="00BB0213">
        <w:rPr>
          <w:rFonts w:ascii="Arial" w:eastAsiaTheme="majorEastAsia" w:hAnsi="Arial" w:cs="Arial"/>
          <w:bCs/>
          <w:color w:val="000000" w:themeColor="text1"/>
          <w:sz w:val="24"/>
          <w:szCs w:val="24"/>
          <w:u w:val="single"/>
        </w:rPr>
        <w:t>Political</w:t>
      </w:r>
    </w:p>
    <w:p w14:paraId="773BEC7C" w14:textId="6B495A73" w:rsidR="003C18B8" w:rsidRDefault="004D2F3F" w:rsidP="006355F3">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The revaluation and rise of business rates by the UK Government in 2017, saw hospitality market leaders estimate damage totaling £500million which is equivalent to 10 percent beer duty at 5 pence per pint, rising to 30p after other factors are included (</w:t>
      </w:r>
      <w:proofErr w:type="spellStart"/>
      <w:r>
        <w:rPr>
          <w:rFonts w:ascii="Arial" w:eastAsiaTheme="majorEastAsia" w:hAnsi="Arial" w:cs="Arial"/>
          <w:bCs/>
          <w:color w:val="000000" w:themeColor="text1"/>
          <w:sz w:val="24"/>
          <w:szCs w:val="24"/>
        </w:rPr>
        <w:t>Wedderburn</w:t>
      </w:r>
      <w:proofErr w:type="spellEnd"/>
      <w:r>
        <w:rPr>
          <w:rFonts w:ascii="Arial" w:eastAsiaTheme="majorEastAsia" w:hAnsi="Arial" w:cs="Arial"/>
          <w:bCs/>
          <w:color w:val="000000" w:themeColor="text1"/>
          <w:sz w:val="24"/>
          <w:szCs w:val="24"/>
        </w:rPr>
        <w:t xml:space="preserve">, 2018). </w:t>
      </w:r>
      <w:r w:rsidR="00AA1736">
        <w:rPr>
          <w:rFonts w:ascii="Arial" w:eastAsiaTheme="majorEastAsia" w:hAnsi="Arial" w:cs="Arial"/>
          <w:bCs/>
          <w:color w:val="000000" w:themeColor="text1"/>
          <w:sz w:val="24"/>
          <w:szCs w:val="24"/>
        </w:rPr>
        <w:t xml:space="preserve">Duties on alcoholic drinks were forecast to rise in 2016/17 and following the introduction of a minimum pricing scheme of alcohol in Scotland in May 2018, it is feared that although the legislation does not currently affect pubs, a tax will soon be put in place to raise prices of alcohol. The UK-wide sugar tax that was introduced in April 2018 means that food and drink products with high amounts of sugar will now be more expensive for the consumer and potentially affect </w:t>
      </w:r>
      <w:r w:rsidR="00775399">
        <w:rPr>
          <w:rFonts w:ascii="Arial" w:eastAsiaTheme="majorEastAsia" w:hAnsi="Arial" w:cs="Arial"/>
          <w:bCs/>
          <w:color w:val="000000" w:themeColor="text1"/>
          <w:sz w:val="24"/>
          <w:szCs w:val="24"/>
        </w:rPr>
        <w:t xml:space="preserve">the </w:t>
      </w:r>
      <w:r w:rsidR="00AA1736">
        <w:rPr>
          <w:rFonts w:ascii="Arial" w:eastAsiaTheme="majorEastAsia" w:hAnsi="Arial" w:cs="Arial"/>
          <w:bCs/>
          <w:color w:val="000000" w:themeColor="text1"/>
          <w:sz w:val="24"/>
          <w:szCs w:val="24"/>
        </w:rPr>
        <w:t xml:space="preserve">soft drink and snack trade within pubs </w:t>
      </w:r>
      <w:sdt>
        <w:sdtPr>
          <w:rPr>
            <w:rFonts w:ascii="Arial" w:eastAsiaTheme="majorEastAsia" w:hAnsi="Arial" w:cs="Arial"/>
            <w:bCs/>
            <w:color w:val="000000" w:themeColor="text1"/>
            <w:sz w:val="24"/>
            <w:szCs w:val="24"/>
          </w:rPr>
          <w:id w:val="12198766"/>
          <w:citation/>
        </w:sdtPr>
        <w:sdtContent>
          <w:r w:rsidR="00AA1736">
            <w:rPr>
              <w:rFonts w:ascii="Arial" w:eastAsiaTheme="majorEastAsia" w:hAnsi="Arial" w:cs="Arial"/>
              <w:bCs/>
              <w:color w:val="000000" w:themeColor="text1"/>
              <w:sz w:val="24"/>
              <w:szCs w:val="24"/>
            </w:rPr>
            <w:fldChar w:fldCharType="begin"/>
          </w:r>
          <w:r w:rsidR="00AA1736">
            <w:rPr>
              <w:rFonts w:ascii="Arial" w:eastAsiaTheme="majorEastAsia" w:hAnsi="Arial" w:cs="Arial"/>
              <w:bCs/>
              <w:color w:val="000000" w:themeColor="text1"/>
              <w:sz w:val="24"/>
              <w:szCs w:val="24"/>
              <w:lang w:val="en-GB"/>
            </w:rPr>
            <w:instrText xml:space="preserve"> CITATION Kat18 \l 2057 </w:instrText>
          </w:r>
          <w:r w:rsidR="00AA1736">
            <w:rPr>
              <w:rFonts w:ascii="Arial" w:eastAsiaTheme="majorEastAsia" w:hAnsi="Arial" w:cs="Arial"/>
              <w:bCs/>
              <w:color w:val="000000" w:themeColor="text1"/>
              <w:sz w:val="24"/>
              <w:szCs w:val="24"/>
            </w:rPr>
            <w:fldChar w:fldCharType="separate"/>
          </w:r>
          <w:r w:rsidR="00AA1736" w:rsidRPr="00AA1736">
            <w:rPr>
              <w:rFonts w:ascii="Arial" w:eastAsiaTheme="majorEastAsia" w:hAnsi="Arial" w:cs="Arial"/>
              <w:noProof/>
              <w:color w:val="000000" w:themeColor="text1"/>
              <w:sz w:val="24"/>
              <w:szCs w:val="24"/>
              <w:lang w:val="en-GB"/>
            </w:rPr>
            <w:t>(Hughes, 2018)</w:t>
          </w:r>
          <w:r w:rsidR="00AA1736">
            <w:rPr>
              <w:rFonts w:ascii="Arial" w:eastAsiaTheme="majorEastAsia" w:hAnsi="Arial" w:cs="Arial"/>
              <w:bCs/>
              <w:color w:val="000000" w:themeColor="text1"/>
              <w:sz w:val="24"/>
              <w:szCs w:val="24"/>
            </w:rPr>
            <w:fldChar w:fldCharType="end"/>
          </w:r>
        </w:sdtContent>
      </w:sdt>
      <w:r w:rsidR="00775399">
        <w:rPr>
          <w:rFonts w:ascii="Arial" w:eastAsiaTheme="majorEastAsia" w:hAnsi="Arial" w:cs="Arial"/>
          <w:bCs/>
          <w:color w:val="000000" w:themeColor="text1"/>
          <w:sz w:val="24"/>
          <w:szCs w:val="24"/>
        </w:rPr>
        <w:t xml:space="preserve">. The introduction of the General Data Protection Regulation in May 2018 will affect any organisation that processes personal data of consumers and means that there will be stricter rules around privacy and data consent </w:t>
      </w:r>
      <w:sdt>
        <w:sdtPr>
          <w:rPr>
            <w:rFonts w:ascii="Arial" w:eastAsiaTheme="majorEastAsia" w:hAnsi="Arial" w:cs="Arial"/>
            <w:bCs/>
            <w:color w:val="000000" w:themeColor="text1"/>
            <w:sz w:val="24"/>
            <w:szCs w:val="24"/>
          </w:rPr>
          <w:id w:val="-1921777272"/>
          <w:citation/>
        </w:sdtPr>
        <w:sdtContent>
          <w:r w:rsidR="00775399">
            <w:rPr>
              <w:rFonts w:ascii="Arial" w:eastAsiaTheme="majorEastAsia" w:hAnsi="Arial" w:cs="Arial"/>
              <w:bCs/>
              <w:color w:val="000000" w:themeColor="text1"/>
              <w:sz w:val="24"/>
              <w:szCs w:val="24"/>
            </w:rPr>
            <w:fldChar w:fldCharType="begin"/>
          </w:r>
          <w:r w:rsidR="00775399">
            <w:rPr>
              <w:rFonts w:ascii="Arial" w:eastAsiaTheme="majorEastAsia" w:hAnsi="Arial" w:cs="Arial"/>
              <w:bCs/>
              <w:color w:val="000000" w:themeColor="text1"/>
              <w:sz w:val="24"/>
              <w:szCs w:val="24"/>
              <w:lang w:val="en-GB"/>
            </w:rPr>
            <w:instrText xml:space="preserve"> CITATION Bar18 \l 2057 </w:instrText>
          </w:r>
          <w:r w:rsidR="00775399">
            <w:rPr>
              <w:rFonts w:ascii="Arial" w:eastAsiaTheme="majorEastAsia" w:hAnsi="Arial" w:cs="Arial"/>
              <w:bCs/>
              <w:color w:val="000000" w:themeColor="text1"/>
              <w:sz w:val="24"/>
              <w:szCs w:val="24"/>
            </w:rPr>
            <w:fldChar w:fldCharType="separate"/>
          </w:r>
          <w:r w:rsidR="00775399" w:rsidRPr="00775399">
            <w:rPr>
              <w:rFonts w:ascii="Arial" w:eastAsiaTheme="majorEastAsia" w:hAnsi="Arial" w:cs="Arial"/>
              <w:noProof/>
              <w:color w:val="000000" w:themeColor="text1"/>
              <w:sz w:val="24"/>
              <w:szCs w:val="24"/>
              <w:lang w:val="en-GB"/>
            </w:rPr>
            <w:t>(Thompson, 2018)</w:t>
          </w:r>
          <w:r w:rsidR="00775399">
            <w:rPr>
              <w:rFonts w:ascii="Arial" w:eastAsiaTheme="majorEastAsia" w:hAnsi="Arial" w:cs="Arial"/>
              <w:bCs/>
              <w:color w:val="000000" w:themeColor="text1"/>
              <w:sz w:val="24"/>
              <w:szCs w:val="24"/>
            </w:rPr>
            <w:fldChar w:fldCharType="end"/>
          </w:r>
        </w:sdtContent>
      </w:sdt>
      <w:r w:rsidR="00775399">
        <w:rPr>
          <w:rFonts w:ascii="Arial" w:eastAsiaTheme="majorEastAsia" w:hAnsi="Arial" w:cs="Arial"/>
          <w:bCs/>
          <w:color w:val="000000" w:themeColor="text1"/>
          <w:sz w:val="24"/>
          <w:szCs w:val="24"/>
        </w:rPr>
        <w:t xml:space="preserve">. Pub businesses will have to ensure </w:t>
      </w:r>
      <w:r w:rsidR="008E2F5C">
        <w:rPr>
          <w:rFonts w:ascii="Arial" w:eastAsiaTheme="majorEastAsia" w:hAnsi="Arial" w:cs="Arial"/>
          <w:bCs/>
          <w:color w:val="000000" w:themeColor="text1"/>
          <w:sz w:val="24"/>
          <w:szCs w:val="24"/>
        </w:rPr>
        <w:t xml:space="preserve">their information gathering systems are in line with GDPR policies and customers will have to be informed on how their data may be used </w:t>
      </w:r>
      <w:sdt>
        <w:sdtPr>
          <w:rPr>
            <w:rFonts w:ascii="Arial" w:eastAsiaTheme="majorEastAsia" w:hAnsi="Arial" w:cs="Arial"/>
            <w:bCs/>
            <w:color w:val="000000" w:themeColor="text1"/>
            <w:sz w:val="24"/>
            <w:szCs w:val="24"/>
          </w:rPr>
          <w:id w:val="1373954820"/>
          <w:citation/>
        </w:sdtPr>
        <w:sdtContent>
          <w:r w:rsidR="008E2F5C">
            <w:rPr>
              <w:rFonts w:ascii="Arial" w:eastAsiaTheme="majorEastAsia" w:hAnsi="Arial" w:cs="Arial"/>
              <w:bCs/>
              <w:color w:val="000000" w:themeColor="text1"/>
              <w:sz w:val="24"/>
              <w:szCs w:val="24"/>
            </w:rPr>
            <w:fldChar w:fldCharType="begin"/>
          </w:r>
          <w:r w:rsidR="008E2F5C">
            <w:rPr>
              <w:rFonts w:ascii="Arial" w:eastAsiaTheme="majorEastAsia" w:hAnsi="Arial" w:cs="Arial"/>
              <w:bCs/>
              <w:color w:val="000000" w:themeColor="text1"/>
              <w:sz w:val="24"/>
              <w:szCs w:val="24"/>
              <w:lang w:val="en-GB"/>
            </w:rPr>
            <w:instrText xml:space="preserve"> CITATION Ber18 \l 2057 </w:instrText>
          </w:r>
          <w:r w:rsidR="008E2F5C">
            <w:rPr>
              <w:rFonts w:ascii="Arial" w:eastAsiaTheme="majorEastAsia" w:hAnsi="Arial" w:cs="Arial"/>
              <w:bCs/>
              <w:color w:val="000000" w:themeColor="text1"/>
              <w:sz w:val="24"/>
              <w:szCs w:val="24"/>
            </w:rPr>
            <w:fldChar w:fldCharType="separate"/>
          </w:r>
          <w:r w:rsidR="008E2F5C" w:rsidRPr="008E2F5C">
            <w:rPr>
              <w:rFonts w:ascii="Arial" w:eastAsiaTheme="majorEastAsia" w:hAnsi="Arial" w:cs="Arial"/>
              <w:noProof/>
              <w:color w:val="000000" w:themeColor="text1"/>
              <w:sz w:val="24"/>
              <w:szCs w:val="24"/>
              <w:lang w:val="en-GB"/>
            </w:rPr>
            <w:t>(Marr, 2018)</w:t>
          </w:r>
          <w:r w:rsidR="008E2F5C">
            <w:rPr>
              <w:rFonts w:ascii="Arial" w:eastAsiaTheme="majorEastAsia" w:hAnsi="Arial" w:cs="Arial"/>
              <w:bCs/>
              <w:color w:val="000000" w:themeColor="text1"/>
              <w:sz w:val="24"/>
              <w:szCs w:val="24"/>
            </w:rPr>
            <w:fldChar w:fldCharType="end"/>
          </w:r>
        </w:sdtContent>
      </w:sdt>
      <w:r w:rsidR="008E2F5C">
        <w:rPr>
          <w:rFonts w:ascii="Arial" w:eastAsiaTheme="majorEastAsia" w:hAnsi="Arial" w:cs="Arial"/>
          <w:bCs/>
          <w:color w:val="000000" w:themeColor="text1"/>
          <w:sz w:val="24"/>
          <w:szCs w:val="24"/>
        </w:rPr>
        <w:t xml:space="preserve">. </w:t>
      </w:r>
    </w:p>
    <w:p w14:paraId="05205F66" w14:textId="77777777" w:rsidR="0086475B" w:rsidRPr="003C18B8" w:rsidRDefault="0086475B" w:rsidP="006355F3">
      <w:pPr>
        <w:spacing w:line="360" w:lineRule="auto"/>
        <w:jc w:val="both"/>
        <w:rPr>
          <w:rFonts w:ascii="Arial" w:eastAsiaTheme="majorEastAsia" w:hAnsi="Arial" w:cs="Arial"/>
          <w:bCs/>
          <w:color w:val="000000" w:themeColor="text1"/>
          <w:sz w:val="24"/>
          <w:szCs w:val="24"/>
        </w:rPr>
      </w:pPr>
    </w:p>
    <w:p w14:paraId="364170D3" w14:textId="1F325784" w:rsidR="000310BE" w:rsidRDefault="00ED7DC3" w:rsidP="00A03209">
      <w:pPr>
        <w:pStyle w:val="ListParagraph"/>
        <w:numPr>
          <w:ilvl w:val="3"/>
          <w:numId w:val="30"/>
        </w:numPr>
        <w:spacing w:line="360" w:lineRule="auto"/>
        <w:jc w:val="both"/>
        <w:outlineLvl w:val="3"/>
        <w:rPr>
          <w:rFonts w:ascii="Arial" w:eastAsiaTheme="majorEastAsia" w:hAnsi="Arial" w:cs="Arial"/>
          <w:bCs/>
          <w:color w:val="000000" w:themeColor="text1"/>
          <w:sz w:val="24"/>
          <w:szCs w:val="24"/>
          <w:u w:val="single"/>
        </w:rPr>
      </w:pPr>
      <w:r w:rsidRPr="00BB0213">
        <w:rPr>
          <w:rFonts w:ascii="Arial" w:eastAsiaTheme="majorEastAsia" w:hAnsi="Arial" w:cs="Arial"/>
          <w:bCs/>
          <w:color w:val="000000" w:themeColor="text1"/>
          <w:sz w:val="24"/>
          <w:szCs w:val="24"/>
          <w:u w:val="single"/>
        </w:rPr>
        <w:lastRenderedPageBreak/>
        <w:t xml:space="preserve">Economic </w:t>
      </w:r>
    </w:p>
    <w:p w14:paraId="5473630B" w14:textId="6171CEBB" w:rsidR="009C593C" w:rsidRPr="009C593C" w:rsidRDefault="00775399" w:rsidP="009C593C">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There is a fear that Brexit will negatively affect the pub industry in relation to attracting and retaining European staff </w:t>
      </w:r>
      <w:sdt>
        <w:sdtPr>
          <w:rPr>
            <w:rFonts w:ascii="Arial" w:eastAsiaTheme="majorEastAsia" w:hAnsi="Arial" w:cs="Arial"/>
            <w:bCs/>
            <w:color w:val="000000" w:themeColor="text1"/>
            <w:sz w:val="24"/>
            <w:szCs w:val="24"/>
          </w:rPr>
          <w:id w:val="-403531054"/>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Ada16 \l 2057 </w:instrText>
          </w:r>
          <w:r>
            <w:rPr>
              <w:rFonts w:ascii="Arial" w:eastAsiaTheme="majorEastAsia" w:hAnsi="Arial" w:cs="Arial"/>
              <w:bCs/>
              <w:color w:val="000000" w:themeColor="text1"/>
              <w:sz w:val="24"/>
              <w:szCs w:val="24"/>
            </w:rPr>
            <w:fldChar w:fldCharType="separate"/>
          </w:r>
          <w:r w:rsidRPr="00775399">
            <w:rPr>
              <w:rFonts w:ascii="Arial" w:eastAsiaTheme="majorEastAsia" w:hAnsi="Arial" w:cs="Arial"/>
              <w:noProof/>
              <w:color w:val="000000" w:themeColor="text1"/>
              <w:sz w:val="24"/>
              <w:szCs w:val="24"/>
              <w:lang w:val="en-GB"/>
            </w:rPr>
            <w:t>(Samson, 2016)</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xml:space="preserve">. </w:t>
      </w:r>
      <w:r w:rsidR="008E2F5C">
        <w:rPr>
          <w:rFonts w:ascii="Arial" w:eastAsiaTheme="majorEastAsia" w:hAnsi="Arial" w:cs="Arial"/>
          <w:bCs/>
          <w:color w:val="000000" w:themeColor="text1"/>
          <w:sz w:val="24"/>
          <w:szCs w:val="24"/>
        </w:rPr>
        <w:t xml:space="preserve">It was estimated in 2016 that 43% of workers in the hospitality industry came from overseas and the impact of Brexit means that it is unclear whether this workforce will be able to remain in the UK </w:t>
      </w:r>
      <w:sdt>
        <w:sdtPr>
          <w:rPr>
            <w:rFonts w:ascii="Arial" w:eastAsiaTheme="majorEastAsia" w:hAnsi="Arial" w:cs="Arial"/>
            <w:bCs/>
            <w:color w:val="000000" w:themeColor="text1"/>
            <w:sz w:val="24"/>
            <w:szCs w:val="24"/>
          </w:rPr>
          <w:id w:val="796958660"/>
          <w:citation/>
        </w:sdtPr>
        <w:sdtContent>
          <w:r w:rsidR="008E2F5C">
            <w:rPr>
              <w:rFonts w:ascii="Arial" w:eastAsiaTheme="majorEastAsia" w:hAnsi="Arial" w:cs="Arial"/>
              <w:bCs/>
              <w:color w:val="000000" w:themeColor="text1"/>
              <w:sz w:val="24"/>
              <w:szCs w:val="24"/>
            </w:rPr>
            <w:fldChar w:fldCharType="begin"/>
          </w:r>
          <w:r w:rsidR="008E2F5C">
            <w:rPr>
              <w:rFonts w:ascii="Arial" w:eastAsiaTheme="majorEastAsia" w:hAnsi="Arial" w:cs="Arial"/>
              <w:bCs/>
              <w:color w:val="000000" w:themeColor="text1"/>
              <w:sz w:val="24"/>
              <w:szCs w:val="24"/>
              <w:lang w:val="en-GB"/>
            </w:rPr>
            <w:instrText xml:space="preserve"> CITATION Kat181 \l 2057 </w:instrText>
          </w:r>
          <w:r w:rsidR="008E2F5C">
            <w:rPr>
              <w:rFonts w:ascii="Arial" w:eastAsiaTheme="majorEastAsia" w:hAnsi="Arial" w:cs="Arial"/>
              <w:bCs/>
              <w:color w:val="000000" w:themeColor="text1"/>
              <w:sz w:val="24"/>
              <w:szCs w:val="24"/>
            </w:rPr>
            <w:fldChar w:fldCharType="separate"/>
          </w:r>
          <w:r w:rsidR="008E2F5C" w:rsidRPr="008E2F5C">
            <w:rPr>
              <w:rFonts w:ascii="Arial" w:eastAsiaTheme="majorEastAsia" w:hAnsi="Arial" w:cs="Arial"/>
              <w:noProof/>
              <w:color w:val="000000" w:themeColor="text1"/>
              <w:sz w:val="24"/>
              <w:szCs w:val="24"/>
              <w:lang w:val="en-GB"/>
            </w:rPr>
            <w:t>(Samuelson, 2018)</w:t>
          </w:r>
          <w:r w:rsidR="008E2F5C">
            <w:rPr>
              <w:rFonts w:ascii="Arial" w:eastAsiaTheme="majorEastAsia" w:hAnsi="Arial" w:cs="Arial"/>
              <w:bCs/>
              <w:color w:val="000000" w:themeColor="text1"/>
              <w:sz w:val="24"/>
              <w:szCs w:val="24"/>
            </w:rPr>
            <w:fldChar w:fldCharType="end"/>
          </w:r>
        </w:sdtContent>
      </w:sdt>
      <w:r w:rsidR="008E2F5C">
        <w:rPr>
          <w:rFonts w:ascii="Arial" w:eastAsiaTheme="majorEastAsia" w:hAnsi="Arial" w:cs="Arial"/>
          <w:bCs/>
          <w:color w:val="000000" w:themeColor="text1"/>
          <w:sz w:val="24"/>
          <w:szCs w:val="24"/>
        </w:rPr>
        <w:t xml:space="preserve">. </w:t>
      </w:r>
      <w:r>
        <w:rPr>
          <w:rFonts w:ascii="Arial" w:eastAsiaTheme="majorEastAsia" w:hAnsi="Arial" w:cs="Arial"/>
          <w:bCs/>
          <w:color w:val="000000" w:themeColor="text1"/>
          <w:sz w:val="24"/>
          <w:szCs w:val="24"/>
        </w:rPr>
        <w:t xml:space="preserve">Following the Brexit decision, the beer industry will face challenges associated with leaving the single market and the import and export of beer. In 2016, around 18% of the UK beer market was imported whilst 13% of the production volume is exported </w:t>
      </w:r>
      <w:sdt>
        <w:sdtPr>
          <w:rPr>
            <w:rFonts w:ascii="Arial" w:eastAsiaTheme="majorEastAsia" w:hAnsi="Arial" w:cs="Arial"/>
            <w:bCs/>
            <w:color w:val="000000" w:themeColor="text1"/>
            <w:sz w:val="24"/>
            <w:szCs w:val="24"/>
          </w:rPr>
          <w:id w:val="-139351801"/>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Nat161 \l 2057 </w:instrText>
          </w:r>
          <w:r>
            <w:rPr>
              <w:rFonts w:ascii="Arial" w:eastAsiaTheme="majorEastAsia" w:hAnsi="Arial" w:cs="Arial"/>
              <w:bCs/>
              <w:color w:val="000000" w:themeColor="text1"/>
              <w:sz w:val="24"/>
              <w:szCs w:val="24"/>
            </w:rPr>
            <w:fldChar w:fldCharType="separate"/>
          </w:r>
          <w:r w:rsidRPr="00775399">
            <w:rPr>
              <w:rFonts w:ascii="Arial" w:eastAsiaTheme="majorEastAsia" w:hAnsi="Arial" w:cs="Arial"/>
              <w:noProof/>
              <w:color w:val="000000" w:themeColor="text1"/>
              <w:sz w:val="24"/>
              <w:szCs w:val="24"/>
              <w:lang w:val="en-GB"/>
            </w:rPr>
            <w:t>(Mortimer, 2016)</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xml:space="preserve">. </w:t>
      </w:r>
      <w:r w:rsidR="008E2F5C">
        <w:rPr>
          <w:rFonts w:ascii="Arial" w:eastAsiaTheme="majorEastAsia" w:hAnsi="Arial" w:cs="Arial"/>
          <w:bCs/>
          <w:color w:val="000000" w:themeColor="text1"/>
          <w:sz w:val="24"/>
          <w:szCs w:val="24"/>
        </w:rPr>
        <w:t xml:space="preserve">However, Brexit could present opportunities for the pub industry, as </w:t>
      </w:r>
      <w:r w:rsidR="009C593C">
        <w:rPr>
          <w:rFonts w:ascii="Arial" w:eastAsiaTheme="majorEastAsia" w:hAnsi="Arial" w:cs="Arial"/>
          <w:bCs/>
          <w:color w:val="000000" w:themeColor="text1"/>
          <w:sz w:val="24"/>
          <w:szCs w:val="24"/>
        </w:rPr>
        <w:t xml:space="preserve">a new tax system could potentially lower costs to support growth and investment </w:t>
      </w:r>
      <w:sdt>
        <w:sdtPr>
          <w:rPr>
            <w:rFonts w:ascii="Arial" w:eastAsiaTheme="majorEastAsia" w:hAnsi="Arial" w:cs="Arial"/>
            <w:bCs/>
            <w:color w:val="000000" w:themeColor="text1"/>
            <w:sz w:val="24"/>
            <w:szCs w:val="24"/>
          </w:rPr>
          <w:id w:val="-1914155527"/>
          <w:citation/>
        </w:sdtPr>
        <w:sdtContent>
          <w:r w:rsidR="009C593C">
            <w:rPr>
              <w:rFonts w:ascii="Arial" w:eastAsiaTheme="majorEastAsia" w:hAnsi="Arial" w:cs="Arial"/>
              <w:bCs/>
              <w:color w:val="000000" w:themeColor="text1"/>
              <w:sz w:val="24"/>
              <w:szCs w:val="24"/>
            </w:rPr>
            <w:fldChar w:fldCharType="begin"/>
          </w:r>
          <w:r w:rsidR="009C593C">
            <w:rPr>
              <w:rFonts w:ascii="Arial" w:eastAsiaTheme="majorEastAsia" w:hAnsi="Arial" w:cs="Arial"/>
              <w:bCs/>
              <w:color w:val="000000" w:themeColor="text1"/>
              <w:sz w:val="24"/>
              <w:szCs w:val="24"/>
              <w:lang w:val="en-GB"/>
            </w:rPr>
            <w:instrText xml:space="preserve"> CITATION Geo18 \l 2057 </w:instrText>
          </w:r>
          <w:r w:rsidR="009C593C">
            <w:rPr>
              <w:rFonts w:ascii="Arial" w:eastAsiaTheme="majorEastAsia" w:hAnsi="Arial" w:cs="Arial"/>
              <w:bCs/>
              <w:color w:val="000000" w:themeColor="text1"/>
              <w:sz w:val="24"/>
              <w:szCs w:val="24"/>
            </w:rPr>
            <w:fldChar w:fldCharType="separate"/>
          </w:r>
          <w:r w:rsidR="009C593C" w:rsidRPr="009C593C">
            <w:rPr>
              <w:rFonts w:ascii="Arial" w:eastAsiaTheme="majorEastAsia" w:hAnsi="Arial" w:cs="Arial"/>
              <w:noProof/>
              <w:color w:val="000000" w:themeColor="text1"/>
              <w:sz w:val="24"/>
              <w:szCs w:val="24"/>
              <w:lang w:val="en-GB"/>
            </w:rPr>
            <w:t>(Townshend, 2018)</w:t>
          </w:r>
          <w:r w:rsidR="009C593C">
            <w:rPr>
              <w:rFonts w:ascii="Arial" w:eastAsiaTheme="majorEastAsia" w:hAnsi="Arial" w:cs="Arial"/>
              <w:bCs/>
              <w:color w:val="000000" w:themeColor="text1"/>
              <w:sz w:val="24"/>
              <w:szCs w:val="24"/>
            </w:rPr>
            <w:fldChar w:fldCharType="end"/>
          </w:r>
        </w:sdtContent>
      </w:sdt>
      <w:r w:rsidR="009C593C">
        <w:rPr>
          <w:rFonts w:ascii="Arial" w:eastAsiaTheme="majorEastAsia" w:hAnsi="Arial" w:cs="Arial"/>
          <w:bCs/>
          <w:color w:val="000000" w:themeColor="text1"/>
          <w:sz w:val="24"/>
          <w:szCs w:val="24"/>
        </w:rPr>
        <w:t xml:space="preserve">. </w:t>
      </w:r>
      <w:r w:rsidRPr="000310BE">
        <w:rPr>
          <w:rFonts w:ascii="Arial" w:eastAsiaTheme="majorEastAsia" w:hAnsi="Arial" w:cs="Arial"/>
          <w:bCs/>
          <w:color w:val="000000" w:themeColor="text1"/>
          <w:sz w:val="24"/>
          <w:szCs w:val="24"/>
        </w:rPr>
        <w:t xml:space="preserve">The pub industry amounts to two percent of national GDP and community pubs provide 350,000 full or part-time jobs </w:t>
      </w:r>
      <w:sdt>
        <w:sdtPr>
          <w:rPr>
            <w:rFonts w:ascii="Arial" w:eastAsiaTheme="majorEastAsia" w:hAnsi="Arial" w:cs="Arial"/>
            <w:bCs/>
            <w:color w:val="000000" w:themeColor="text1"/>
            <w:sz w:val="24"/>
            <w:szCs w:val="24"/>
          </w:rPr>
          <w:id w:val="452829820"/>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Ric121 \l 2057 </w:instrText>
          </w:r>
          <w:r>
            <w:rPr>
              <w:rFonts w:ascii="Arial" w:eastAsiaTheme="majorEastAsia" w:hAnsi="Arial" w:cs="Arial"/>
              <w:bCs/>
              <w:color w:val="000000" w:themeColor="text1"/>
              <w:sz w:val="24"/>
              <w:szCs w:val="24"/>
            </w:rPr>
            <w:fldChar w:fldCharType="separate"/>
          </w:r>
          <w:r w:rsidRPr="00775399">
            <w:rPr>
              <w:rFonts w:ascii="Arial" w:eastAsiaTheme="majorEastAsia" w:hAnsi="Arial" w:cs="Arial"/>
              <w:noProof/>
              <w:color w:val="000000" w:themeColor="text1"/>
              <w:sz w:val="24"/>
              <w:szCs w:val="24"/>
              <w:lang w:val="en-GB"/>
            </w:rPr>
            <w:t>(Muir, 2012)</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The brewing and pub sector generates £28 billion of economic activity and four out of five jobs are created through the sale and production of beer in the hospitality sector (Ernst and Young, 2007, as cited in Muir, 2012).</w:t>
      </w:r>
      <w:r w:rsidR="008E2F5C">
        <w:rPr>
          <w:rFonts w:ascii="Arial" w:eastAsiaTheme="majorEastAsia" w:hAnsi="Arial" w:cs="Arial"/>
          <w:bCs/>
          <w:color w:val="000000" w:themeColor="text1"/>
          <w:sz w:val="24"/>
          <w:szCs w:val="24"/>
        </w:rPr>
        <w:t xml:space="preserve"> </w:t>
      </w:r>
    </w:p>
    <w:p w14:paraId="0C6AB93C" w14:textId="311532D7" w:rsidR="009C593C" w:rsidRPr="009C593C" w:rsidRDefault="00BB0213" w:rsidP="00A03209">
      <w:pPr>
        <w:pStyle w:val="ListParagraph"/>
        <w:numPr>
          <w:ilvl w:val="3"/>
          <w:numId w:val="30"/>
        </w:numPr>
        <w:jc w:val="both"/>
        <w:outlineLvl w:val="3"/>
        <w:rPr>
          <w:rFonts w:ascii="Arial" w:eastAsiaTheme="majorEastAsia" w:hAnsi="Arial" w:cs="Arial"/>
          <w:bCs/>
          <w:i/>
          <w:color w:val="000000" w:themeColor="text1"/>
          <w:sz w:val="24"/>
          <w:szCs w:val="24"/>
        </w:rPr>
      </w:pPr>
      <w:r w:rsidRPr="00BB0213">
        <w:rPr>
          <w:rFonts w:ascii="Arial" w:eastAsiaTheme="majorEastAsia" w:hAnsi="Arial" w:cs="Arial"/>
          <w:bCs/>
          <w:color w:val="000000" w:themeColor="text1"/>
          <w:sz w:val="24"/>
          <w:szCs w:val="24"/>
          <w:u w:val="single"/>
        </w:rPr>
        <w:t>S</w:t>
      </w:r>
      <w:r w:rsidR="00942B54" w:rsidRPr="00BB0213">
        <w:rPr>
          <w:rFonts w:ascii="Arial" w:eastAsiaTheme="majorEastAsia" w:hAnsi="Arial" w:cs="Arial"/>
          <w:bCs/>
          <w:color w:val="000000" w:themeColor="text1"/>
          <w:sz w:val="24"/>
          <w:szCs w:val="24"/>
          <w:u w:val="single"/>
        </w:rPr>
        <w:t>ocial</w:t>
      </w:r>
    </w:p>
    <w:p w14:paraId="2D9A939B" w14:textId="374BA40D" w:rsidR="009C593C" w:rsidRDefault="008B2D40" w:rsidP="006355F3">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While most studies warn of the health risks associated with alcohol consumption, a report by the University of Oxford have found that having a drink with friends in a ‘local’ that they visit regularly can have a positive social impact leaving individuals feeling more socially engaged and contented</w:t>
      </w:r>
      <w:sdt>
        <w:sdtPr>
          <w:rPr>
            <w:rFonts w:ascii="Arial" w:eastAsiaTheme="majorEastAsia" w:hAnsi="Arial" w:cs="Arial"/>
            <w:bCs/>
            <w:color w:val="000000" w:themeColor="text1"/>
            <w:sz w:val="24"/>
            <w:szCs w:val="24"/>
          </w:rPr>
          <w:id w:val="-835613526"/>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CITATION Dun \l 2057 </w:instrText>
          </w:r>
          <w:r>
            <w:rPr>
              <w:rFonts w:ascii="Arial" w:eastAsiaTheme="majorEastAsia" w:hAnsi="Arial" w:cs="Arial"/>
              <w:bCs/>
              <w:color w:val="000000" w:themeColor="text1"/>
              <w:sz w:val="24"/>
              <w:szCs w:val="24"/>
            </w:rPr>
            <w:fldChar w:fldCharType="separate"/>
          </w:r>
          <w:r>
            <w:rPr>
              <w:rFonts w:ascii="Arial" w:eastAsiaTheme="majorEastAsia" w:hAnsi="Arial" w:cs="Arial"/>
              <w:bCs/>
              <w:noProof/>
              <w:color w:val="000000" w:themeColor="text1"/>
              <w:sz w:val="24"/>
              <w:szCs w:val="24"/>
              <w:lang w:val="en-GB"/>
            </w:rPr>
            <w:t xml:space="preserve"> </w:t>
          </w:r>
          <w:r w:rsidRPr="008B2D40">
            <w:rPr>
              <w:rFonts w:ascii="Arial" w:eastAsiaTheme="majorEastAsia" w:hAnsi="Arial" w:cs="Arial"/>
              <w:noProof/>
              <w:color w:val="000000" w:themeColor="text1"/>
              <w:sz w:val="24"/>
              <w:szCs w:val="24"/>
              <w:lang w:val="en-GB"/>
            </w:rPr>
            <w:t>(Dunbar, et al., 2016)</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xml:space="preserve">. </w:t>
      </w:r>
      <w:r w:rsidR="00C044F4">
        <w:rPr>
          <w:rFonts w:ascii="Arial" w:eastAsiaTheme="majorEastAsia" w:hAnsi="Arial" w:cs="Arial"/>
          <w:bCs/>
          <w:color w:val="000000" w:themeColor="text1"/>
          <w:sz w:val="24"/>
          <w:szCs w:val="24"/>
        </w:rPr>
        <w:t xml:space="preserve">The consumption of alcohol in pubs is not always associated with a positive social impact as it can be a significant factor in driving levels of violent crime </w:t>
      </w:r>
      <w:r w:rsidR="00C044F4" w:rsidRPr="009C593C">
        <w:rPr>
          <w:rFonts w:ascii="Arial" w:eastAsiaTheme="majorEastAsia" w:hAnsi="Arial" w:cs="Arial"/>
          <w:bCs/>
          <w:color w:val="000000" w:themeColor="text1"/>
          <w:sz w:val="24"/>
          <w:szCs w:val="24"/>
        </w:rPr>
        <w:t xml:space="preserve">and disorder (Muir, 2012). </w:t>
      </w:r>
      <w:r w:rsidR="009C593C" w:rsidRPr="009C593C">
        <w:rPr>
          <w:rFonts w:ascii="Arial" w:eastAsiaTheme="majorEastAsia" w:hAnsi="Arial" w:cs="Arial"/>
          <w:bCs/>
          <w:color w:val="000000" w:themeColor="text1"/>
          <w:sz w:val="24"/>
          <w:szCs w:val="24"/>
        </w:rPr>
        <w:t xml:space="preserve">British licensing laws are much stricter than those in Europe and this has been thought to cause a ‘binge drinking’ culture in the UK whereby consumers try to fit in as many drinks as possible in a shorter time </w:t>
      </w:r>
      <w:sdt>
        <w:sdtPr>
          <w:rPr>
            <w:rFonts w:ascii="Arial" w:eastAsiaTheme="majorEastAsia" w:hAnsi="Arial" w:cs="Arial"/>
            <w:bCs/>
            <w:color w:val="000000" w:themeColor="text1"/>
            <w:sz w:val="24"/>
            <w:szCs w:val="24"/>
          </w:rPr>
          <w:id w:val="1004786328"/>
          <w:citation/>
        </w:sdtPr>
        <w:sdtContent>
          <w:r w:rsidR="009C593C" w:rsidRPr="009C593C">
            <w:rPr>
              <w:rFonts w:ascii="Arial" w:eastAsiaTheme="majorEastAsia" w:hAnsi="Arial" w:cs="Arial"/>
              <w:bCs/>
              <w:color w:val="000000" w:themeColor="text1"/>
              <w:sz w:val="24"/>
              <w:szCs w:val="24"/>
            </w:rPr>
            <w:fldChar w:fldCharType="begin"/>
          </w:r>
          <w:r w:rsidR="009C593C" w:rsidRPr="009C593C">
            <w:rPr>
              <w:rFonts w:ascii="Arial" w:eastAsiaTheme="majorEastAsia" w:hAnsi="Arial" w:cs="Arial"/>
              <w:bCs/>
              <w:color w:val="000000" w:themeColor="text1"/>
              <w:sz w:val="24"/>
              <w:szCs w:val="24"/>
              <w:lang w:val="en-GB"/>
            </w:rPr>
            <w:instrText xml:space="preserve"> CITATION Mik18 \l 2057 </w:instrText>
          </w:r>
          <w:r w:rsidR="009C593C" w:rsidRPr="009C593C">
            <w:rPr>
              <w:rFonts w:ascii="Arial" w:eastAsiaTheme="majorEastAsia" w:hAnsi="Arial" w:cs="Arial"/>
              <w:bCs/>
              <w:color w:val="000000" w:themeColor="text1"/>
              <w:sz w:val="24"/>
              <w:szCs w:val="24"/>
            </w:rPr>
            <w:fldChar w:fldCharType="separate"/>
          </w:r>
          <w:r w:rsidR="009C593C" w:rsidRPr="009C593C">
            <w:rPr>
              <w:rFonts w:ascii="Arial" w:eastAsiaTheme="majorEastAsia" w:hAnsi="Arial" w:cs="Arial"/>
              <w:noProof/>
              <w:color w:val="000000" w:themeColor="text1"/>
              <w:sz w:val="24"/>
              <w:szCs w:val="24"/>
              <w:lang w:val="en-GB"/>
            </w:rPr>
            <w:t>(Watson, 2018)</w:t>
          </w:r>
          <w:r w:rsidR="009C593C" w:rsidRPr="009C593C">
            <w:rPr>
              <w:rFonts w:ascii="Arial" w:eastAsiaTheme="majorEastAsia" w:hAnsi="Arial" w:cs="Arial"/>
              <w:bCs/>
              <w:color w:val="000000" w:themeColor="text1"/>
              <w:sz w:val="24"/>
              <w:szCs w:val="24"/>
            </w:rPr>
            <w:fldChar w:fldCharType="end"/>
          </w:r>
        </w:sdtContent>
      </w:sdt>
      <w:r w:rsidR="009C593C" w:rsidRPr="009C593C">
        <w:rPr>
          <w:rFonts w:ascii="Arial" w:eastAsiaTheme="majorEastAsia" w:hAnsi="Arial" w:cs="Arial"/>
          <w:bCs/>
          <w:color w:val="000000" w:themeColor="text1"/>
          <w:sz w:val="24"/>
          <w:szCs w:val="24"/>
        </w:rPr>
        <w:t>.</w:t>
      </w:r>
    </w:p>
    <w:p w14:paraId="4378F7BF" w14:textId="6C8DB515" w:rsidR="0086475B" w:rsidRDefault="00D20CC2" w:rsidP="006355F3">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Popularity of pubs is falling among 18-24 year olds and nesting couples and this could be attributed to declining interest in alcohol among young people, who are also much less likely to drink at home than older adults (Perkins, 2014).</w:t>
      </w:r>
      <w:r w:rsidR="009C593C">
        <w:rPr>
          <w:rFonts w:ascii="Arial" w:eastAsiaTheme="majorEastAsia" w:hAnsi="Arial" w:cs="Arial"/>
          <w:bCs/>
          <w:color w:val="000000" w:themeColor="text1"/>
          <w:sz w:val="24"/>
          <w:szCs w:val="24"/>
        </w:rPr>
        <w:t xml:space="preserve"> Younger people are now more likely to spend their time going to the gym rather than the pub now as restricting alcohol intake is part of a new culture of fitness and well-being </w:t>
      </w:r>
      <w:sdt>
        <w:sdtPr>
          <w:rPr>
            <w:rFonts w:ascii="Arial" w:eastAsiaTheme="majorEastAsia" w:hAnsi="Arial" w:cs="Arial"/>
            <w:bCs/>
            <w:color w:val="000000" w:themeColor="text1"/>
            <w:sz w:val="24"/>
            <w:szCs w:val="24"/>
          </w:rPr>
          <w:id w:val="1741056658"/>
          <w:citation/>
        </w:sdtPr>
        <w:sdtContent>
          <w:r w:rsidR="009C593C">
            <w:rPr>
              <w:rFonts w:ascii="Arial" w:eastAsiaTheme="majorEastAsia" w:hAnsi="Arial" w:cs="Arial"/>
              <w:bCs/>
              <w:color w:val="000000" w:themeColor="text1"/>
              <w:sz w:val="24"/>
              <w:szCs w:val="24"/>
            </w:rPr>
            <w:fldChar w:fldCharType="begin"/>
          </w:r>
          <w:r w:rsidR="009C593C">
            <w:rPr>
              <w:rFonts w:ascii="Arial" w:eastAsiaTheme="majorEastAsia" w:hAnsi="Arial" w:cs="Arial"/>
              <w:bCs/>
              <w:color w:val="000000" w:themeColor="text1"/>
              <w:sz w:val="24"/>
              <w:szCs w:val="24"/>
              <w:lang w:val="en-GB"/>
            </w:rPr>
            <w:instrText xml:space="preserve"> CITATION Nik171 \l 2057 </w:instrText>
          </w:r>
          <w:r w:rsidR="009C593C">
            <w:rPr>
              <w:rFonts w:ascii="Arial" w:eastAsiaTheme="majorEastAsia" w:hAnsi="Arial" w:cs="Arial"/>
              <w:bCs/>
              <w:color w:val="000000" w:themeColor="text1"/>
              <w:sz w:val="24"/>
              <w:szCs w:val="24"/>
            </w:rPr>
            <w:fldChar w:fldCharType="separate"/>
          </w:r>
          <w:r w:rsidR="009C593C" w:rsidRPr="009C593C">
            <w:rPr>
              <w:rFonts w:ascii="Arial" w:eastAsiaTheme="majorEastAsia" w:hAnsi="Arial" w:cs="Arial"/>
              <w:noProof/>
              <w:color w:val="000000" w:themeColor="text1"/>
              <w:sz w:val="24"/>
              <w:szCs w:val="24"/>
              <w:lang w:val="en-GB"/>
            </w:rPr>
            <w:t>(Sutton, 2017)</w:t>
          </w:r>
          <w:r w:rsidR="009C593C">
            <w:rPr>
              <w:rFonts w:ascii="Arial" w:eastAsiaTheme="majorEastAsia" w:hAnsi="Arial" w:cs="Arial"/>
              <w:bCs/>
              <w:color w:val="000000" w:themeColor="text1"/>
              <w:sz w:val="24"/>
              <w:szCs w:val="24"/>
            </w:rPr>
            <w:fldChar w:fldCharType="end"/>
          </w:r>
        </w:sdtContent>
      </w:sdt>
      <w:r w:rsidR="009C593C">
        <w:rPr>
          <w:rFonts w:ascii="Arial" w:eastAsiaTheme="majorEastAsia" w:hAnsi="Arial" w:cs="Arial"/>
          <w:bCs/>
          <w:color w:val="000000" w:themeColor="text1"/>
          <w:sz w:val="24"/>
          <w:szCs w:val="24"/>
        </w:rPr>
        <w:t>.</w:t>
      </w:r>
    </w:p>
    <w:p w14:paraId="177A7633" w14:textId="77777777" w:rsidR="00162968" w:rsidRPr="00C044F4" w:rsidRDefault="00162968" w:rsidP="006355F3">
      <w:pPr>
        <w:spacing w:line="360" w:lineRule="auto"/>
        <w:jc w:val="both"/>
        <w:rPr>
          <w:rFonts w:ascii="Arial" w:eastAsiaTheme="majorEastAsia" w:hAnsi="Arial" w:cs="Arial"/>
          <w:bCs/>
          <w:color w:val="000000" w:themeColor="text1"/>
          <w:sz w:val="24"/>
          <w:szCs w:val="24"/>
        </w:rPr>
      </w:pPr>
    </w:p>
    <w:p w14:paraId="499C5F7A" w14:textId="48E798F5" w:rsidR="00942B54" w:rsidRPr="00BB0213" w:rsidRDefault="00714772" w:rsidP="00A03209">
      <w:pPr>
        <w:pStyle w:val="ListParagraph"/>
        <w:numPr>
          <w:ilvl w:val="3"/>
          <w:numId w:val="30"/>
        </w:numPr>
        <w:spacing w:line="360" w:lineRule="auto"/>
        <w:jc w:val="both"/>
        <w:outlineLvl w:val="3"/>
        <w:rPr>
          <w:rFonts w:ascii="Arial" w:eastAsiaTheme="majorEastAsia" w:hAnsi="Arial" w:cs="Arial"/>
          <w:bCs/>
          <w:color w:val="000000" w:themeColor="text1"/>
          <w:sz w:val="24"/>
          <w:szCs w:val="24"/>
          <w:u w:val="single"/>
        </w:rPr>
      </w:pPr>
      <w:r w:rsidRPr="00BB0213">
        <w:rPr>
          <w:rFonts w:ascii="Arial" w:eastAsiaTheme="majorEastAsia" w:hAnsi="Arial" w:cs="Arial"/>
          <w:bCs/>
          <w:color w:val="000000" w:themeColor="text1"/>
          <w:sz w:val="24"/>
          <w:szCs w:val="24"/>
          <w:u w:val="single"/>
        </w:rPr>
        <w:lastRenderedPageBreak/>
        <w:t>Technological</w:t>
      </w:r>
    </w:p>
    <w:p w14:paraId="352D4650" w14:textId="64E26063" w:rsidR="00DC0E16" w:rsidRPr="00DC0E16" w:rsidRDefault="00DC0E16" w:rsidP="006355F3">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Mobile capability is having an increasing impact on pubs, both in operations and how they engage with customers. Managers can monitor and re-order stock, track staff activity through till systems, generate advertising campaigns and touch-screen tablets have revolutionized order taking </w:t>
      </w:r>
      <w:sdt>
        <w:sdtPr>
          <w:rPr>
            <w:rFonts w:ascii="Arial" w:eastAsiaTheme="majorEastAsia" w:hAnsi="Arial" w:cs="Arial"/>
            <w:bCs/>
            <w:color w:val="000000" w:themeColor="text1"/>
            <w:sz w:val="24"/>
            <w:szCs w:val="24"/>
          </w:rPr>
          <w:id w:val="-1294828865"/>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Nig16 \l 2057 </w:instrText>
          </w:r>
          <w:r>
            <w:rPr>
              <w:rFonts w:ascii="Arial" w:eastAsiaTheme="majorEastAsia" w:hAnsi="Arial" w:cs="Arial"/>
              <w:bCs/>
              <w:color w:val="000000" w:themeColor="text1"/>
              <w:sz w:val="24"/>
              <w:szCs w:val="24"/>
            </w:rPr>
            <w:fldChar w:fldCharType="separate"/>
          </w:r>
          <w:r w:rsidRPr="00DC0E16">
            <w:rPr>
              <w:rFonts w:ascii="Arial" w:eastAsiaTheme="majorEastAsia" w:hAnsi="Arial" w:cs="Arial"/>
              <w:noProof/>
              <w:color w:val="000000" w:themeColor="text1"/>
              <w:sz w:val="24"/>
              <w:szCs w:val="24"/>
              <w:lang w:val="en-GB"/>
            </w:rPr>
            <w:t>(Huddleston, 2016)</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xml:space="preserve">. Customers can use smart phones to book tables, pay for their meals and engage with businesses through social media platforms (Huddleston, 2016). Contactless payments allow for staff to process transactions more quickly and are expected to account for 14 percent of all transactions by 2025 (Huddleston, 2016). </w:t>
      </w:r>
    </w:p>
    <w:p w14:paraId="6E160207" w14:textId="0C1BC189" w:rsidR="00B94C79" w:rsidRPr="00C33236" w:rsidRDefault="00C044F4" w:rsidP="00C33236">
      <w:pPr>
        <w:spacing w:line="360" w:lineRule="auto"/>
        <w:jc w:val="both"/>
        <w:rPr>
          <w:rFonts w:ascii="Arial" w:eastAsiaTheme="majorEastAsia" w:hAnsi="Arial" w:cs="Arial"/>
          <w:bCs/>
          <w:color w:val="000000" w:themeColor="text1"/>
          <w:sz w:val="24"/>
          <w:szCs w:val="24"/>
        </w:rPr>
      </w:pPr>
      <w:r w:rsidRPr="00C044F4">
        <w:rPr>
          <w:rFonts w:ascii="Arial" w:eastAsiaTheme="majorEastAsia" w:hAnsi="Arial" w:cs="Arial"/>
          <w:bCs/>
          <w:color w:val="000000" w:themeColor="text1"/>
          <w:sz w:val="24"/>
          <w:szCs w:val="24"/>
        </w:rPr>
        <w:t>Operations management applications are helping pubs improve productivity and ensure consistent standard of quality. Acknowledging traits of customers and applying some innovative thinking could benefit pubs and help them keep one step ahead.</w:t>
      </w:r>
      <w:r w:rsidR="00850B06">
        <w:rPr>
          <w:rFonts w:ascii="Arial" w:eastAsiaTheme="majorEastAsia" w:hAnsi="Arial" w:cs="Arial"/>
          <w:bCs/>
          <w:color w:val="000000" w:themeColor="text1"/>
          <w:sz w:val="24"/>
          <w:szCs w:val="24"/>
        </w:rPr>
        <w:t xml:space="preserve"> </w:t>
      </w:r>
      <w:r w:rsidR="00B94C79">
        <w:rPr>
          <w:rFonts w:ascii="Arial" w:eastAsiaTheme="majorEastAsia" w:hAnsi="Arial" w:cs="Arial"/>
          <w:bCs/>
          <w:color w:val="000000" w:themeColor="text1"/>
          <w:sz w:val="24"/>
          <w:szCs w:val="24"/>
        </w:rPr>
        <w:t>Pub b</w:t>
      </w:r>
      <w:r w:rsidRPr="00C044F4">
        <w:rPr>
          <w:rFonts w:ascii="Arial" w:eastAsiaTheme="majorEastAsia" w:hAnsi="Arial" w:cs="Arial"/>
          <w:bCs/>
          <w:color w:val="000000" w:themeColor="text1"/>
          <w:sz w:val="24"/>
          <w:szCs w:val="24"/>
        </w:rPr>
        <w:t>usinesses could benefit from taking advantage of technological gimmicks, such as virtual reality darts or pool, to keep up with current trends (</w:t>
      </w:r>
      <w:proofErr w:type="spellStart"/>
      <w:r w:rsidRPr="00C044F4">
        <w:rPr>
          <w:rFonts w:ascii="Arial" w:eastAsiaTheme="majorEastAsia" w:hAnsi="Arial" w:cs="Arial"/>
          <w:bCs/>
          <w:color w:val="000000" w:themeColor="text1"/>
          <w:sz w:val="24"/>
          <w:szCs w:val="24"/>
        </w:rPr>
        <w:t>Wedderburn</w:t>
      </w:r>
      <w:proofErr w:type="spellEnd"/>
      <w:r w:rsidRPr="00C044F4">
        <w:rPr>
          <w:rFonts w:ascii="Arial" w:eastAsiaTheme="majorEastAsia" w:hAnsi="Arial" w:cs="Arial"/>
          <w:bCs/>
          <w:color w:val="000000" w:themeColor="text1"/>
          <w:sz w:val="24"/>
          <w:szCs w:val="24"/>
        </w:rPr>
        <w:t xml:space="preserve">, 2018). </w:t>
      </w:r>
    </w:p>
    <w:p w14:paraId="710DFF28" w14:textId="1B92153B" w:rsidR="00E74C64" w:rsidRPr="004C7D15" w:rsidRDefault="00136B9A" w:rsidP="00942B54">
      <w:pPr>
        <w:pStyle w:val="ListParagraph"/>
        <w:numPr>
          <w:ilvl w:val="1"/>
          <w:numId w:val="1"/>
        </w:numPr>
        <w:spacing w:line="360" w:lineRule="auto"/>
        <w:jc w:val="both"/>
        <w:outlineLvl w:val="1"/>
        <w:rPr>
          <w:rFonts w:ascii="Arial" w:eastAsiaTheme="majorEastAsia" w:hAnsi="Arial" w:cs="Arial"/>
          <w:b/>
          <w:bCs/>
          <w:color w:val="000000" w:themeColor="text1"/>
          <w:sz w:val="24"/>
          <w:szCs w:val="24"/>
        </w:rPr>
      </w:pPr>
      <w:bookmarkStart w:id="7" w:name="_Toc513729868"/>
      <w:r w:rsidRPr="004C7D15">
        <w:rPr>
          <w:rFonts w:ascii="Arial" w:eastAsiaTheme="majorEastAsia" w:hAnsi="Arial" w:cs="Arial"/>
          <w:b/>
          <w:bCs/>
          <w:color w:val="000000" w:themeColor="text1"/>
          <w:sz w:val="24"/>
          <w:szCs w:val="24"/>
        </w:rPr>
        <w:t>MICRO Environment</w:t>
      </w:r>
      <w:bookmarkEnd w:id="7"/>
      <w:r w:rsidRPr="004C7D15">
        <w:rPr>
          <w:rFonts w:ascii="Arial" w:eastAsiaTheme="majorEastAsia" w:hAnsi="Arial" w:cs="Arial"/>
          <w:b/>
          <w:bCs/>
          <w:color w:val="000000" w:themeColor="text1"/>
          <w:sz w:val="24"/>
          <w:szCs w:val="24"/>
        </w:rPr>
        <w:t xml:space="preserve"> </w:t>
      </w:r>
    </w:p>
    <w:p w14:paraId="55FC4171" w14:textId="62DA7D9F" w:rsidR="004C7D15" w:rsidRPr="006355F3" w:rsidRDefault="008277DE" w:rsidP="00942B54">
      <w:pPr>
        <w:pStyle w:val="ListParagraph"/>
        <w:numPr>
          <w:ilvl w:val="2"/>
          <w:numId w:val="1"/>
        </w:numPr>
        <w:spacing w:line="360" w:lineRule="auto"/>
        <w:jc w:val="both"/>
        <w:outlineLvl w:val="2"/>
        <w:rPr>
          <w:rFonts w:ascii="Arial" w:eastAsiaTheme="majorEastAsia" w:hAnsi="Arial" w:cs="Arial"/>
          <w:b/>
          <w:bCs/>
          <w:color w:val="000000" w:themeColor="text1"/>
          <w:sz w:val="24"/>
          <w:szCs w:val="24"/>
          <w:u w:val="single"/>
        </w:rPr>
      </w:pPr>
      <w:bookmarkStart w:id="8" w:name="_Toc513729869"/>
      <w:r>
        <w:rPr>
          <w:rFonts w:ascii="Arial" w:eastAsiaTheme="majorEastAsia" w:hAnsi="Arial" w:cs="Arial"/>
          <w:b/>
          <w:bCs/>
          <w:color w:val="000000" w:themeColor="text1"/>
          <w:sz w:val="24"/>
          <w:szCs w:val="24"/>
          <w:u w:val="single"/>
        </w:rPr>
        <w:t>Market Analysis</w:t>
      </w:r>
      <w:bookmarkEnd w:id="8"/>
    </w:p>
    <w:p w14:paraId="49676B6F" w14:textId="77777777" w:rsidR="004C7D15" w:rsidRPr="00B70A5F" w:rsidRDefault="004C7D15"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UK pub and restaurant market is worth over £40 billion and contributes over £17.6 billion to the non-financial business economy a year </w:t>
      </w:r>
      <w:sdt>
        <w:sdtPr>
          <w:rPr>
            <w:rFonts w:ascii="Arial" w:eastAsiaTheme="majorEastAsia" w:hAnsi="Arial" w:cs="Arial"/>
            <w:bCs/>
            <w:color w:val="000000" w:themeColor="text1"/>
            <w:sz w:val="24"/>
            <w:szCs w:val="24"/>
          </w:rPr>
          <w:id w:val="179935360"/>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PWC18 \l 2057 </w:instrText>
          </w:r>
          <w:r>
            <w:rPr>
              <w:rFonts w:ascii="Arial" w:eastAsiaTheme="majorEastAsia" w:hAnsi="Arial" w:cs="Arial"/>
              <w:bCs/>
              <w:color w:val="000000" w:themeColor="text1"/>
              <w:sz w:val="24"/>
              <w:szCs w:val="24"/>
            </w:rPr>
            <w:fldChar w:fldCharType="separate"/>
          </w:r>
          <w:r w:rsidRPr="004C7D15">
            <w:rPr>
              <w:rFonts w:ascii="Arial" w:eastAsiaTheme="majorEastAsia" w:hAnsi="Arial" w:cs="Arial"/>
              <w:noProof/>
              <w:color w:val="000000" w:themeColor="text1"/>
              <w:sz w:val="24"/>
              <w:szCs w:val="24"/>
              <w:lang w:val="en-GB"/>
            </w:rPr>
            <w:t>(PWC, 2018)</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xml:space="preserve">. A report published by IBIS World in January 2018 found that the industry was made up of approximately 30,604 businesses employing over 400,000 people </w:t>
      </w:r>
      <w:sdt>
        <w:sdtPr>
          <w:rPr>
            <w:rFonts w:ascii="Arial" w:eastAsiaTheme="majorEastAsia" w:hAnsi="Arial" w:cs="Arial"/>
            <w:bCs/>
            <w:color w:val="000000" w:themeColor="text1"/>
            <w:sz w:val="24"/>
            <w:szCs w:val="24"/>
          </w:rPr>
          <w:id w:val="2066989629"/>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IBI18 \l 2057 </w:instrText>
          </w:r>
          <w:r>
            <w:rPr>
              <w:rFonts w:ascii="Arial" w:eastAsiaTheme="majorEastAsia" w:hAnsi="Arial" w:cs="Arial"/>
              <w:bCs/>
              <w:color w:val="000000" w:themeColor="text1"/>
              <w:sz w:val="24"/>
              <w:szCs w:val="24"/>
            </w:rPr>
            <w:fldChar w:fldCharType="separate"/>
          </w:r>
          <w:r w:rsidRPr="004C7D15">
            <w:rPr>
              <w:rFonts w:ascii="Arial" w:eastAsiaTheme="majorEastAsia" w:hAnsi="Arial" w:cs="Arial"/>
              <w:noProof/>
              <w:color w:val="000000" w:themeColor="text1"/>
              <w:sz w:val="24"/>
              <w:szCs w:val="24"/>
              <w:lang w:val="en-GB"/>
            </w:rPr>
            <w:t>(IBIS World, 2018)</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The market has recently been negatively affected by increases in beer duty, declining alcohol consumption and competition from cheap supermarket alcohol (IBIS World, 2018).</w:t>
      </w:r>
    </w:p>
    <w:p w14:paraId="51E75F6E" w14:textId="64E05502" w:rsidR="004C7D15" w:rsidRDefault="004C7D15"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The Ship Inn is a</w:t>
      </w:r>
      <w:r w:rsidR="004A6219">
        <w:rPr>
          <w:rFonts w:ascii="Arial" w:eastAsiaTheme="majorEastAsia" w:hAnsi="Arial" w:cs="Arial"/>
          <w:bCs/>
          <w:color w:val="000000" w:themeColor="text1"/>
          <w:sz w:val="24"/>
          <w:szCs w:val="24"/>
        </w:rPr>
        <w:t>n independent,</w:t>
      </w:r>
      <w:r>
        <w:rPr>
          <w:rFonts w:ascii="Arial" w:eastAsiaTheme="majorEastAsia" w:hAnsi="Arial" w:cs="Arial"/>
          <w:bCs/>
          <w:color w:val="000000" w:themeColor="text1"/>
          <w:sz w:val="24"/>
          <w:szCs w:val="24"/>
        </w:rPr>
        <w:t xml:space="preserve"> family run and owned seaside village pub </w:t>
      </w:r>
      <w:r w:rsidR="008277DE">
        <w:rPr>
          <w:rFonts w:ascii="Arial" w:eastAsiaTheme="majorEastAsia" w:hAnsi="Arial" w:cs="Arial"/>
          <w:bCs/>
          <w:color w:val="000000" w:themeColor="text1"/>
          <w:sz w:val="24"/>
          <w:szCs w:val="24"/>
        </w:rPr>
        <w:t xml:space="preserve">and restaurant </w:t>
      </w:r>
      <w:r>
        <w:rPr>
          <w:rFonts w:ascii="Arial" w:eastAsiaTheme="majorEastAsia" w:hAnsi="Arial" w:cs="Arial"/>
          <w:bCs/>
          <w:color w:val="000000" w:themeColor="text1"/>
          <w:sz w:val="24"/>
          <w:szCs w:val="24"/>
        </w:rPr>
        <w:t xml:space="preserve">focusing on delivering quality food and service to its clientele. The business is located in Gower village Port Eynon and has two sister businesses, The Greyhound Bar &amp; Grill, Oldwalls and The Kings Head, Llangennith. The Ship Inn was fully refurbished and re-opened under new management in June 2014. </w:t>
      </w:r>
    </w:p>
    <w:p w14:paraId="0D2A0F23" w14:textId="4F777353" w:rsidR="004A6219" w:rsidRPr="003C18B8" w:rsidRDefault="00143304" w:rsidP="003C18B8">
      <w:pPr>
        <w:spacing w:line="360" w:lineRule="auto"/>
        <w:jc w:val="both"/>
        <w:rPr>
          <w:rFonts w:ascii="Arial" w:hAnsi="Arial" w:cs="Arial"/>
          <w:sz w:val="24"/>
          <w:szCs w:val="24"/>
        </w:rPr>
      </w:pPr>
      <w:r w:rsidRPr="00681431">
        <w:rPr>
          <w:rFonts w:ascii="Arial" w:hAnsi="Arial" w:cs="Arial"/>
          <w:sz w:val="24"/>
          <w:szCs w:val="24"/>
        </w:rPr>
        <w:t>A strong trend being seen recently is casual dining, where</w:t>
      </w:r>
      <w:r>
        <w:rPr>
          <w:rFonts w:ascii="Arial" w:hAnsi="Arial" w:cs="Arial"/>
          <w:sz w:val="24"/>
          <w:szCs w:val="24"/>
        </w:rPr>
        <w:t xml:space="preserve">by good quality food is offered, </w:t>
      </w:r>
      <w:r w:rsidRPr="00A03209">
        <w:rPr>
          <w:rFonts w:ascii="Arial" w:hAnsi="Arial" w:cs="Arial"/>
          <w:sz w:val="24"/>
          <w:szCs w:val="24"/>
        </w:rPr>
        <w:t>retailed at a price which is not</w:t>
      </w:r>
      <w:r w:rsidRPr="00681431">
        <w:rPr>
          <w:rFonts w:ascii="Arial" w:hAnsi="Arial" w:cs="Arial"/>
          <w:sz w:val="24"/>
          <w:szCs w:val="24"/>
        </w:rPr>
        <w:t xml:space="preserve"> as expensive as a full-service restaurant. This is seen at The Ship Inn. According to analysis by NPD Group, ‘there is no future in wet-only pubs which do not offer food’ (</w:t>
      </w:r>
      <w:proofErr w:type="spellStart"/>
      <w:r w:rsidRPr="00681431">
        <w:rPr>
          <w:rFonts w:ascii="Arial" w:hAnsi="Arial" w:cs="Arial"/>
          <w:sz w:val="24"/>
          <w:szCs w:val="24"/>
        </w:rPr>
        <w:t>Chahal</w:t>
      </w:r>
      <w:proofErr w:type="spellEnd"/>
      <w:r w:rsidRPr="00681431">
        <w:rPr>
          <w:rFonts w:ascii="Arial" w:hAnsi="Arial" w:cs="Arial"/>
          <w:sz w:val="24"/>
          <w:szCs w:val="24"/>
        </w:rPr>
        <w:t xml:space="preserve">, 2014, p.1). There has been a shift </w:t>
      </w:r>
      <w:r w:rsidRPr="00681431">
        <w:rPr>
          <w:rFonts w:ascii="Arial" w:hAnsi="Arial" w:cs="Arial"/>
          <w:sz w:val="24"/>
          <w:szCs w:val="24"/>
        </w:rPr>
        <w:lastRenderedPageBreak/>
        <w:t xml:space="preserve">from only offering alcohol in pubs and </w:t>
      </w:r>
      <w:r w:rsidRPr="00A03209">
        <w:rPr>
          <w:rFonts w:ascii="Arial" w:hAnsi="Arial" w:cs="Arial"/>
          <w:sz w:val="24"/>
          <w:szCs w:val="24"/>
        </w:rPr>
        <w:t>coffee held a 9.9 percent share of beverages in 2014 (</w:t>
      </w:r>
      <w:proofErr w:type="spellStart"/>
      <w:r w:rsidRPr="00A03209">
        <w:rPr>
          <w:rFonts w:ascii="Arial" w:hAnsi="Arial" w:cs="Arial"/>
          <w:sz w:val="24"/>
          <w:szCs w:val="24"/>
        </w:rPr>
        <w:t>Chahal</w:t>
      </w:r>
      <w:proofErr w:type="spellEnd"/>
      <w:r w:rsidRPr="00A03209">
        <w:rPr>
          <w:rFonts w:ascii="Arial" w:hAnsi="Arial" w:cs="Arial"/>
          <w:sz w:val="24"/>
          <w:szCs w:val="24"/>
        </w:rPr>
        <w:t>, 2014). Research by NPD found that parents expect specifically crafted children’s meals that are healthy.</w:t>
      </w:r>
      <w:r w:rsidRPr="00681431">
        <w:rPr>
          <w:rFonts w:ascii="Arial" w:hAnsi="Arial" w:cs="Arial"/>
          <w:sz w:val="24"/>
          <w:szCs w:val="24"/>
        </w:rPr>
        <w:t xml:space="preserve"> People no longer see eating out as a treat</w:t>
      </w:r>
      <w:r>
        <w:rPr>
          <w:rFonts w:ascii="Arial" w:hAnsi="Arial" w:cs="Arial"/>
          <w:sz w:val="24"/>
          <w:szCs w:val="24"/>
        </w:rPr>
        <w:t>, as</w:t>
      </w:r>
      <w:r w:rsidRPr="00681431">
        <w:rPr>
          <w:rFonts w:ascii="Arial" w:hAnsi="Arial" w:cs="Arial"/>
          <w:sz w:val="24"/>
          <w:szCs w:val="24"/>
        </w:rPr>
        <w:t xml:space="preserve"> food and drink now accompany the need for socialization and entertainment (</w:t>
      </w:r>
      <w:proofErr w:type="spellStart"/>
      <w:r w:rsidRPr="00681431">
        <w:rPr>
          <w:rFonts w:ascii="Arial" w:hAnsi="Arial" w:cs="Arial"/>
          <w:sz w:val="24"/>
          <w:szCs w:val="24"/>
        </w:rPr>
        <w:t>McHattie</w:t>
      </w:r>
      <w:proofErr w:type="spellEnd"/>
      <w:r w:rsidRPr="00681431">
        <w:rPr>
          <w:rFonts w:ascii="Arial" w:hAnsi="Arial" w:cs="Arial"/>
          <w:sz w:val="24"/>
          <w:szCs w:val="24"/>
        </w:rPr>
        <w:t xml:space="preserve"> as cited in </w:t>
      </w:r>
      <w:proofErr w:type="spellStart"/>
      <w:r w:rsidRPr="00681431">
        <w:rPr>
          <w:rFonts w:ascii="Arial" w:hAnsi="Arial" w:cs="Arial"/>
          <w:sz w:val="24"/>
          <w:szCs w:val="24"/>
        </w:rPr>
        <w:t>Chahal</w:t>
      </w:r>
      <w:proofErr w:type="spellEnd"/>
      <w:r w:rsidRPr="00681431">
        <w:rPr>
          <w:rFonts w:ascii="Arial" w:hAnsi="Arial" w:cs="Arial"/>
          <w:sz w:val="24"/>
          <w:szCs w:val="24"/>
        </w:rPr>
        <w:t xml:space="preserve">, 2014). </w:t>
      </w:r>
    </w:p>
    <w:p w14:paraId="6B139F2D" w14:textId="4CEA3C3D" w:rsidR="000173B6" w:rsidRDefault="003373A1" w:rsidP="000173B6">
      <w:pPr>
        <w:pStyle w:val="ListParagraph"/>
        <w:numPr>
          <w:ilvl w:val="2"/>
          <w:numId w:val="1"/>
        </w:numPr>
        <w:spacing w:line="360" w:lineRule="auto"/>
        <w:jc w:val="both"/>
        <w:outlineLvl w:val="2"/>
        <w:rPr>
          <w:rFonts w:ascii="Arial" w:eastAsiaTheme="majorEastAsia" w:hAnsi="Arial" w:cs="Arial"/>
          <w:b/>
          <w:bCs/>
          <w:color w:val="000000" w:themeColor="text1"/>
          <w:sz w:val="24"/>
          <w:szCs w:val="24"/>
          <w:u w:val="single"/>
        </w:rPr>
      </w:pPr>
      <w:bookmarkStart w:id="9" w:name="_Toc513729870"/>
      <w:r w:rsidRPr="000173B6">
        <w:rPr>
          <w:rFonts w:ascii="Arial" w:eastAsiaTheme="majorEastAsia" w:hAnsi="Arial" w:cs="Arial"/>
          <w:b/>
          <w:bCs/>
          <w:color w:val="000000" w:themeColor="text1"/>
          <w:sz w:val="24"/>
          <w:szCs w:val="24"/>
          <w:u w:val="single"/>
        </w:rPr>
        <w:t xml:space="preserve">Segmentation of the </w:t>
      </w:r>
      <w:r w:rsidR="00646A64">
        <w:rPr>
          <w:rFonts w:ascii="Arial" w:eastAsiaTheme="majorEastAsia" w:hAnsi="Arial" w:cs="Arial"/>
          <w:b/>
          <w:bCs/>
          <w:color w:val="000000" w:themeColor="text1"/>
          <w:sz w:val="24"/>
          <w:szCs w:val="24"/>
          <w:u w:val="single"/>
        </w:rPr>
        <w:t>Industry</w:t>
      </w:r>
      <w:bookmarkEnd w:id="9"/>
    </w:p>
    <w:p w14:paraId="61FF3487" w14:textId="625081D9" w:rsidR="00974785" w:rsidRPr="00974785" w:rsidRDefault="00974785" w:rsidP="003C18B8">
      <w:pPr>
        <w:spacing w:line="360" w:lineRule="auto"/>
        <w:jc w:val="both"/>
        <w:rPr>
          <w:rFonts w:ascii="Arial" w:eastAsiaTheme="majorEastAsia" w:hAnsi="Arial" w:cs="Arial"/>
          <w:bCs/>
          <w:color w:val="000000" w:themeColor="text1"/>
          <w:sz w:val="24"/>
          <w:szCs w:val="24"/>
        </w:rPr>
      </w:pPr>
      <w:r w:rsidRPr="00974785">
        <w:rPr>
          <w:rFonts w:ascii="Arial" w:eastAsiaTheme="majorEastAsia" w:hAnsi="Arial" w:cs="Arial"/>
          <w:bCs/>
          <w:color w:val="000000" w:themeColor="text1"/>
          <w:sz w:val="24"/>
          <w:szCs w:val="24"/>
        </w:rPr>
        <w:t>Industries can be separated in to smaller and specific market sections known as segments which allows companies to correctly focus on differences in customer needs. According to Johnson et al, (</w:t>
      </w:r>
      <w:r>
        <w:rPr>
          <w:rFonts w:ascii="Arial" w:eastAsiaTheme="majorEastAsia" w:hAnsi="Arial" w:cs="Arial"/>
          <w:bCs/>
          <w:color w:val="000000" w:themeColor="text1"/>
          <w:sz w:val="24"/>
          <w:szCs w:val="24"/>
        </w:rPr>
        <w:t>2017</w:t>
      </w:r>
      <w:r w:rsidRPr="00974785">
        <w:rPr>
          <w:rFonts w:ascii="Arial" w:eastAsiaTheme="majorEastAsia" w:hAnsi="Arial" w:cs="Arial"/>
          <w:bCs/>
          <w:color w:val="000000" w:themeColor="text1"/>
          <w:sz w:val="24"/>
          <w:szCs w:val="24"/>
        </w:rPr>
        <w:t xml:space="preserve">, p.84) a market segment “is a group of customers who have similar needs that are different from customer needs in other parts of the market”. </w:t>
      </w:r>
    </w:p>
    <w:p w14:paraId="287AF535" w14:textId="70B9D7CA" w:rsidR="00A17797" w:rsidRDefault="00A17797"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Ship Inn focuses on the pub, club and bar category. The pub, club and bar segment of the foodservice industry is the largest in the UK and accounts for 35.7% of the industry’s total value </w:t>
      </w:r>
      <w:sdt>
        <w:sdtPr>
          <w:rPr>
            <w:rFonts w:ascii="Arial" w:eastAsiaTheme="majorEastAsia" w:hAnsi="Arial" w:cs="Arial"/>
            <w:bCs/>
            <w:color w:val="000000" w:themeColor="text1"/>
            <w:sz w:val="24"/>
            <w:szCs w:val="24"/>
          </w:rPr>
          <w:id w:val="1762255074"/>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Mar174 \l 2057 </w:instrText>
          </w:r>
          <w:r>
            <w:rPr>
              <w:rFonts w:ascii="Arial" w:eastAsiaTheme="majorEastAsia" w:hAnsi="Arial" w:cs="Arial"/>
              <w:bCs/>
              <w:color w:val="000000" w:themeColor="text1"/>
              <w:sz w:val="24"/>
              <w:szCs w:val="24"/>
            </w:rPr>
            <w:fldChar w:fldCharType="separate"/>
          </w:r>
          <w:r w:rsidRPr="00A17797">
            <w:rPr>
              <w:rFonts w:ascii="Arial" w:eastAsiaTheme="majorEastAsia" w:hAnsi="Arial" w:cs="Arial"/>
              <w:noProof/>
              <w:color w:val="000000" w:themeColor="text1"/>
              <w:sz w:val="24"/>
              <w:szCs w:val="24"/>
              <w:lang w:val="en-GB"/>
            </w:rPr>
            <w:t>(MarketLine, 2017)</w:t>
          </w:r>
          <w:r>
            <w:rPr>
              <w:rFonts w:ascii="Arial" w:eastAsiaTheme="majorEastAsia" w:hAnsi="Arial" w:cs="Arial"/>
              <w:bCs/>
              <w:color w:val="000000" w:themeColor="text1"/>
              <w:sz w:val="24"/>
              <w:szCs w:val="24"/>
            </w:rPr>
            <w:fldChar w:fldCharType="end"/>
          </w:r>
        </w:sdtContent>
      </w:sdt>
      <w:r w:rsidR="009C455B">
        <w:rPr>
          <w:rFonts w:ascii="Arial" w:eastAsiaTheme="majorEastAsia" w:hAnsi="Arial" w:cs="Arial"/>
          <w:bCs/>
          <w:color w:val="000000" w:themeColor="text1"/>
          <w:sz w:val="24"/>
          <w:szCs w:val="24"/>
        </w:rPr>
        <w:t>. Other seg</w:t>
      </w:r>
      <w:r>
        <w:rPr>
          <w:rFonts w:ascii="Arial" w:eastAsiaTheme="majorEastAsia" w:hAnsi="Arial" w:cs="Arial"/>
          <w:bCs/>
          <w:color w:val="000000" w:themeColor="text1"/>
          <w:sz w:val="24"/>
          <w:szCs w:val="24"/>
        </w:rPr>
        <w:t xml:space="preserve">ments include quick service restaurants and fast food, full service restaurant </w:t>
      </w:r>
      <w:r w:rsidR="009C455B">
        <w:rPr>
          <w:rFonts w:ascii="Arial" w:eastAsiaTheme="majorEastAsia" w:hAnsi="Arial" w:cs="Arial"/>
          <w:bCs/>
          <w:color w:val="000000" w:themeColor="text1"/>
          <w:sz w:val="24"/>
          <w:szCs w:val="24"/>
        </w:rPr>
        <w:t xml:space="preserve">and accommodation. </w:t>
      </w:r>
      <w:r w:rsidR="004A6219">
        <w:rPr>
          <w:rFonts w:ascii="Arial" w:eastAsiaTheme="majorEastAsia" w:hAnsi="Arial" w:cs="Arial"/>
          <w:bCs/>
          <w:color w:val="000000" w:themeColor="text1"/>
          <w:sz w:val="24"/>
          <w:szCs w:val="24"/>
        </w:rPr>
        <w:t xml:space="preserve">As The Ship Inn is part of the largest segment in the UK, the business should focus on market growth to increase market share in its current segment. They could do this by retaining customers, converting non-users to users and increasing visitor volume and usage. </w:t>
      </w:r>
    </w:p>
    <w:p w14:paraId="1FBFAC0E" w14:textId="77777777" w:rsidR="003C18B8" w:rsidRDefault="003C18B8" w:rsidP="003C18B8">
      <w:pPr>
        <w:spacing w:line="360" w:lineRule="auto"/>
        <w:jc w:val="both"/>
        <w:rPr>
          <w:rFonts w:ascii="Arial" w:eastAsiaTheme="majorEastAsia" w:hAnsi="Arial" w:cs="Arial"/>
          <w:bCs/>
          <w:color w:val="000000" w:themeColor="text1"/>
          <w:sz w:val="24"/>
          <w:szCs w:val="24"/>
        </w:rPr>
      </w:pPr>
    </w:p>
    <w:p w14:paraId="0898309F" w14:textId="30D06932" w:rsidR="00A17797" w:rsidRDefault="009C455B" w:rsidP="003C18B8">
      <w:pPr>
        <w:rPr>
          <w:rFonts w:ascii="Arial" w:eastAsiaTheme="majorEastAsia" w:hAnsi="Arial" w:cs="Arial"/>
          <w:bCs/>
          <w:color w:val="000000" w:themeColor="text1"/>
          <w:sz w:val="24"/>
          <w:szCs w:val="24"/>
        </w:rPr>
      </w:pPr>
      <w:r>
        <w:rPr>
          <w:rFonts w:ascii="Arial" w:eastAsiaTheme="majorEastAsia" w:hAnsi="Arial" w:cs="Arial"/>
          <w:bCs/>
          <w:noProof/>
          <w:color w:val="000000" w:themeColor="text1"/>
          <w:sz w:val="24"/>
          <w:szCs w:val="24"/>
        </w:rPr>
        <w:drawing>
          <wp:inline distT="0" distB="0" distL="0" distR="0" wp14:anchorId="46607F8D" wp14:editId="51CEB95F">
            <wp:extent cx="5423535" cy="2614962"/>
            <wp:effectExtent l="0" t="0" r="1206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23 at 14.08.13.png"/>
                    <pic:cNvPicPr/>
                  </pic:nvPicPr>
                  <pic:blipFill>
                    <a:blip r:embed="rId11">
                      <a:extLst>
                        <a:ext uri="{28A0092B-C50C-407E-A947-70E740481C1C}">
                          <a14:useLocalDpi xmlns:a14="http://schemas.microsoft.com/office/drawing/2010/main" val="0"/>
                        </a:ext>
                      </a:extLst>
                    </a:blip>
                    <a:stretch>
                      <a:fillRect/>
                    </a:stretch>
                  </pic:blipFill>
                  <pic:spPr>
                    <a:xfrm>
                      <a:off x="0" y="0"/>
                      <a:ext cx="5431854" cy="2618973"/>
                    </a:xfrm>
                    <a:prstGeom prst="rect">
                      <a:avLst/>
                    </a:prstGeom>
                  </pic:spPr>
                </pic:pic>
              </a:graphicData>
            </a:graphic>
          </wp:inline>
        </w:drawing>
      </w:r>
    </w:p>
    <w:p w14:paraId="67E6B397" w14:textId="443FD84F" w:rsidR="00A17797" w:rsidRPr="009C455B" w:rsidRDefault="00D97A03" w:rsidP="003C18B8">
      <w:pPr>
        <w:spacing w:line="360" w:lineRule="auto"/>
        <w:jc w:val="both"/>
        <w:rPr>
          <w:rFonts w:ascii="Arial" w:eastAsiaTheme="majorEastAsia" w:hAnsi="Arial" w:cs="Arial"/>
          <w:bCs/>
          <w:i/>
          <w:color w:val="000000" w:themeColor="text1"/>
          <w:sz w:val="24"/>
          <w:szCs w:val="24"/>
        </w:rPr>
      </w:pPr>
      <w:r>
        <w:rPr>
          <w:rFonts w:ascii="Arial" w:eastAsiaTheme="majorEastAsia" w:hAnsi="Arial" w:cs="Arial"/>
          <w:bCs/>
          <w:i/>
          <w:color w:val="000000" w:themeColor="text1"/>
          <w:sz w:val="24"/>
          <w:szCs w:val="24"/>
        </w:rPr>
        <w:t>Figure 1.2</w:t>
      </w:r>
      <w:r w:rsidR="009C455B" w:rsidRPr="009C455B">
        <w:rPr>
          <w:rFonts w:ascii="Arial" w:eastAsiaTheme="majorEastAsia" w:hAnsi="Arial" w:cs="Arial"/>
          <w:bCs/>
          <w:i/>
          <w:color w:val="000000" w:themeColor="text1"/>
          <w:sz w:val="24"/>
          <w:szCs w:val="24"/>
        </w:rPr>
        <w:t>: United Kingdom foodservice industry category segmentation: $ billion, 2016</w:t>
      </w:r>
      <w:r w:rsidR="004A6219">
        <w:rPr>
          <w:rFonts w:ascii="Arial" w:eastAsiaTheme="majorEastAsia" w:hAnsi="Arial" w:cs="Arial"/>
          <w:bCs/>
          <w:i/>
          <w:color w:val="000000" w:themeColor="text1"/>
          <w:sz w:val="24"/>
          <w:szCs w:val="24"/>
        </w:rPr>
        <w:t xml:space="preserve">. </w:t>
      </w:r>
      <w:r w:rsidR="009C455B" w:rsidRPr="009C455B">
        <w:rPr>
          <w:rFonts w:ascii="Arial" w:eastAsiaTheme="majorEastAsia" w:hAnsi="Arial" w:cs="Arial"/>
          <w:bCs/>
          <w:i/>
          <w:color w:val="000000" w:themeColor="text1"/>
          <w:sz w:val="24"/>
          <w:szCs w:val="24"/>
        </w:rPr>
        <w:t xml:space="preserve">Source: </w:t>
      </w:r>
      <w:proofErr w:type="spellStart"/>
      <w:r w:rsidR="009C455B" w:rsidRPr="009C455B">
        <w:rPr>
          <w:rFonts w:ascii="Arial" w:eastAsiaTheme="majorEastAsia" w:hAnsi="Arial" w:cs="Arial"/>
          <w:bCs/>
          <w:i/>
          <w:color w:val="000000" w:themeColor="text1"/>
          <w:sz w:val="24"/>
          <w:szCs w:val="24"/>
        </w:rPr>
        <w:t>Marketline</w:t>
      </w:r>
      <w:proofErr w:type="spellEnd"/>
      <w:r w:rsidR="009C455B" w:rsidRPr="009C455B">
        <w:rPr>
          <w:rFonts w:ascii="Arial" w:eastAsiaTheme="majorEastAsia" w:hAnsi="Arial" w:cs="Arial"/>
          <w:bCs/>
          <w:i/>
          <w:color w:val="000000" w:themeColor="text1"/>
          <w:sz w:val="24"/>
          <w:szCs w:val="24"/>
        </w:rPr>
        <w:t xml:space="preserve"> (2017)</w:t>
      </w:r>
    </w:p>
    <w:p w14:paraId="16026727" w14:textId="77777777" w:rsidR="004A6219" w:rsidRPr="004A6219" w:rsidRDefault="00942B54" w:rsidP="003C18B8">
      <w:pPr>
        <w:pStyle w:val="ListParagraph"/>
        <w:numPr>
          <w:ilvl w:val="2"/>
          <w:numId w:val="1"/>
        </w:numPr>
        <w:spacing w:line="360" w:lineRule="auto"/>
        <w:jc w:val="both"/>
        <w:outlineLvl w:val="2"/>
        <w:rPr>
          <w:rFonts w:ascii="Arial" w:eastAsiaTheme="majorEastAsia" w:hAnsi="Arial" w:cs="Arial"/>
          <w:bCs/>
          <w:color w:val="000000" w:themeColor="text1"/>
          <w:sz w:val="24"/>
          <w:szCs w:val="24"/>
        </w:rPr>
      </w:pPr>
      <w:bookmarkStart w:id="10" w:name="_Toc513729871"/>
      <w:r w:rsidRPr="004A6219">
        <w:rPr>
          <w:rFonts w:ascii="Arial" w:eastAsiaTheme="majorEastAsia" w:hAnsi="Arial" w:cs="Arial"/>
          <w:b/>
          <w:bCs/>
          <w:color w:val="000000" w:themeColor="text1"/>
          <w:sz w:val="24"/>
          <w:szCs w:val="24"/>
          <w:u w:val="single"/>
        </w:rPr>
        <w:lastRenderedPageBreak/>
        <w:t>Customers</w:t>
      </w:r>
      <w:bookmarkEnd w:id="10"/>
    </w:p>
    <w:p w14:paraId="7AEABB37" w14:textId="28F6E98C" w:rsidR="00143304" w:rsidRDefault="00A90076" w:rsidP="003C18B8">
      <w:pPr>
        <w:spacing w:line="360" w:lineRule="auto"/>
        <w:jc w:val="both"/>
        <w:rPr>
          <w:rFonts w:ascii="Arial" w:eastAsiaTheme="majorEastAsia" w:hAnsi="Arial" w:cs="Arial"/>
          <w:bCs/>
          <w:color w:val="000000" w:themeColor="text1"/>
          <w:sz w:val="24"/>
          <w:szCs w:val="24"/>
        </w:rPr>
      </w:pPr>
      <w:r w:rsidRPr="004A6219">
        <w:rPr>
          <w:rFonts w:ascii="Arial" w:eastAsiaTheme="majorEastAsia" w:hAnsi="Arial" w:cs="Arial"/>
          <w:bCs/>
          <w:color w:val="000000" w:themeColor="text1"/>
          <w:sz w:val="24"/>
          <w:szCs w:val="24"/>
        </w:rPr>
        <w:t xml:space="preserve">The Ship Inn’s </w:t>
      </w:r>
      <w:r w:rsidR="004A6219">
        <w:rPr>
          <w:rFonts w:ascii="Arial" w:eastAsiaTheme="majorEastAsia" w:hAnsi="Arial" w:cs="Arial"/>
          <w:bCs/>
          <w:color w:val="000000" w:themeColor="text1"/>
          <w:sz w:val="24"/>
          <w:szCs w:val="24"/>
        </w:rPr>
        <w:t xml:space="preserve">seaside location means that a large portion of the target population are </w:t>
      </w:r>
      <w:r w:rsidRPr="004A6219">
        <w:rPr>
          <w:rFonts w:ascii="Arial" w:eastAsiaTheme="majorEastAsia" w:hAnsi="Arial" w:cs="Arial"/>
          <w:bCs/>
          <w:color w:val="000000" w:themeColor="text1"/>
          <w:sz w:val="24"/>
          <w:szCs w:val="24"/>
        </w:rPr>
        <w:t xml:space="preserve">tourists </w:t>
      </w:r>
      <w:r w:rsidR="004A6219">
        <w:rPr>
          <w:rFonts w:ascii="Arial" w:eastAsiaTheme="majorEastAsia" w:hAnsi="Arial" w:cs="Arial"/>
          <w:bCs/>
          <w:color w:val="000000" w:themeColor="text1"/>
          <w:sz w:val="24"/>
          <w:szCs w:val="24"/>
        </w:rPr>
        <w:t xml:space="preserve">of all ages who visit the Gower, especially during summer and school holiday periods. The local community support the pub and become a vital population during the quieter winter months. </w:t>
      </w:r>
      <w:r w:rsidR="00143304">
        <w:rPr>
          <w:rFonts w:ascii="Arial" w:eastAsiaTheme="majorEastAsia" w:hAnsi="Arial" w:cs="Arial"/>
          <w:bCs/>
          <w:color w:val="000000" w:themeColor="text1"/>
          <w:sz w:val="24"/>
          <w:szCs w:val="24"/>
        </w:rPr>
        <w:t xml:space="preserve">The Ship Inn also attracts families, walkers, foodies and dog owners. </w:t>
      </w:r>
    </w:p>
    <w:p w14:paraId="7E956ECC" w14:textId="0BED482F" w:rsidR="00143304" w:rsidRPr="00143304" w:rsidRDefault="00143304" w:rsidP="003C18B8">
      <w:pPr>
        <w:pStyle w:val="Heading3"/>
        <w:spacing w:line="360" w:lineRule="auto"/>
        <w:jc w:val="both"/>
        <w:rPr>
          <w:rFonts w:ascii="Arial" w:hAnsi="Arial" w:cs="Arial"/>
          <w:bCs/>
          <w:color w:val="000000" w:themeColor="text1"/>
        </w:rPr>
      </w:pPr>
      <w:bookmarkStart w:id="11" w:name="_Toc513729872"/>
      <w:r>
        <w:rPr>
          <w:rFonts w:ascii="Arial" w:hAnsi="Arial" w:cs="Arial"/>
          <w:bCs/>
          <w:color w:val="000000" w:themeColor="text1"/>
        </w:rPr>
        <w:t xml:space="preserve">1.2.4. </w:t>
      </w:r>
      <w:r w:rsidR="00C00C75" w:rsidRPr="00942B54">
        <w:rPr>
          <w:rFonts w:ascii="Arial" w:hAnsi="Arial" w:cs="Arial"/>
          <w:b/>
          <w:bCs/>
          <w:color w:val="000000" w:themeColor="text1"/>
          <w:u w:val="single"/>
        </w:rPr>
        <w:t>Competitor</w:t>
      </w:r>
      <w:r>
        <w:rPr>
          <w:rFonts w:ascii="Arial" w:hAnsi="Arial" w:cs="Arial"/>
          <w:b/>
          <w:bCs/>
          <w:color w:val="000000" w:themeColor="text1"/>
          <w:u w:val="single"/>
        </w:rPr>
        <w:t>s</w:t>
      </w:r>
      <w:bookmarkEnd w:id="11"/>
    </w:p>
    <w:p w14:paraId="0604C3FC" w14:textId="7094931C" w:rsidR="00341A2F" w:rsidRDefault="00341A2F"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In the small village of Port Eynon, the main competitors are The Smugglers Haunt Restaurant as well as the two fish and chip shops located at the Beach front. </w:t>
      </w:r>
      <w:r w:rsidR="000A4346">
        <w:rPr>
          <w:rFonts w:ascii="Arial" w:eastAsiaTheme="majorEastAsia" w:hAnsi="Arial" w:cs="Arial"/>
          <w:bCs/>
          <w:color w:val="000000" w:themeColor="text1"/>
          <w:sz w:val="24"/>
          <w:szCs w:val="24"/>
        </w:rPr>
        <w:t>The Smugglers Haunt Restaurant is only open from</w:t>
      </w:r>
      <w:r w:rsidR="009C02DE">
        <w:rPr>
          <w:rFonts w:ascii="Arial" w:eastAsiaTheme="majorEastAsia" w:hAnsi="Arial" w:cs="Arial"/>
          <w:bCs/>
          <w:color w:val="000000" w:themeColor="text1"/>
          <w:sz w:val="24"/>
          <w:szCs w:val="24"/>
        </w:rPr>
        <w:t xml:space="preserve"> March to September yearly with </w:t>
      </w:r>
      <w:r w:rsidR="000A4346">
        <w:rPr>
          <w:rFonts w:ascii="Arial" w:eastAsiaTheme="majorEastAsia" w:hAnsi="Arial" w:cs="Arial"/>
          <w:bCs/>
          <w:color w:val="000000" w:themeColor="text1"/>
          <w:sz w:val="24"/>
          <w:szCs w:val="24"/>
        </w:rPr>
        <w:t>2018</w:t>
      </w:r>
      <w:r w:rsidR="009C02DE">
        <w:rPr>
          <w:rFonts w:ascii="Arial" w:eastAsiaTheme="majorEastAsia" w:hAnsi="Arial" w:cs="Arial"/>
          <w:bCs/>
          <w:color w:val="000000" w:themeColor="text1"/>
          <w:sz w:val="24"/>
          <w:szCs w:val="24"/>
        </w:rPr>
        <w:t xml:space="preserve"> being the final year of the lease for the current occupants, therefore meaning the business will be permanently closed following the forthcoming September.  </w:t>
      </w:r>
      <w:r>
        <w:rPr>
          <w:rFonts w:ascii="Arial" w:eastAsiaTheme="majorEastAsia" w:hAnsi="Arial" w:cs="Arial"/>
          <w:bCs/>
          <w:color w:val="000000" w:themeColor="text1"/>
          <w:sz w:val="24"/>
          <w:szCs w:val="24"/>
        </w:rPr>
        <w:t xml:space="preserve">Outside of Port Eynon, the Gower is home to around </w:t>
      </w:r>
      <w:r w:rsidR="00F72EFA">
        <w:rPr>
          <w:rFonts w:ascii="Arial" w:eastAsiaTheme="majorEastAsia" w:hAnsi="Arial" w:cs="Arial"/>
          <w:bCs/>
          <w:color w:val="000000" w:themeColor="text1"/>
          <w:sz w:val="24"/>
          <w:szCs w:val="24"/>
        </w:rPr>
        <w:t>ten pubs and restaurants which is relatively saturated for the size of the area.</w:t>
      </w:r>
      <w:r>
        <w:rPr>
          <w:rFonts w:ascii="Arial" w:eastAsiaTheme="majorEastAsia" w:hAnsi="Arial" w:cs="Arial"/>
          <w:bCs/>
          <w:color w:val="000000" w:themeColor="text1"/>
          <w:sz w:val="24"/>
          <w:szCs w:val="24"/>
        </w:rPr>
        <w:t xml:space="preserve"> </w:t>
      </w:r>
    </w:p>
    <w:tbl>
      <w:tblPr>
        <w:tblStyle w:val="TableGrid"/>
        <w:tblW w:w="9088" w:type="dxa"/>
        <w:tblInd w:w="-15" w:type="dxa"/>
        <w:tblLook w:val="04A0" w:firstRow="1" w:lastRow="0" w:firstColumn="1" w:lastColumn="0" w:noHBand="0" w:noVBand="1"/>
      </w:tblPr>
      <w:tblGrid>
        <w:gridCol w:w="3029"/>
        <w:gridCol w:w="3029"/>
        <w:gridCol w:w="3030"/>
      </w:tblGrid>
      <w:tr w:rsidR="00143304" w14:paraId="64017EC7" w14:textId="77777777" w:rsidTr="0035762D">
        <w:trPr>
          <w:trHeight w:val="601"/>
        </w:trPr>
        <w:tc>
          <w:tcPr>
            <w:tcW w:w="3029" w:type="dxa"/>
          </w:tcPr>
          <w:p w14:paraId="0BA508D2" w14:textId="78D2C655" w:rsidR="00143304" w:rsidRPr="00143304" w:rsidRDefault="00143304" w:rsidP="00A03209">
            <w:pPr>
              <w:rPr>
                <w:rFonts w:ascii="Arial" w:eastAsiaTheme="majorEastAsia" w:hAnsi="Arial" w:cs="Arial"/>
                <w:b/>
                <w:bCs/>
                <w:color w:val="000000" w:themeColor="text1"/>
                <w:sz w:val="24"/>
                <w:szCs w:val="24"/>
                <w:u w:val="single"/>
              </w:rPr>
            </w:pPr>
            <w:r w:rsidRPr="00143304">
              <w:rPr>
                <w:rFonts w:ascii="Arial" w:eastAsiaTheme="majorEastAsia" w:hAnsi="Arial" w:cs="Arial"/>
                <w:b/>
                <w:bCs/>
                <w:color w:val="000000" w:themeColor="text1"/>
                <w:sz w:val="24"/>
                <w:szCs w:val="24"/>
                <w:u w:val="single"/>
              </w:rPr>
              <w:t>Competitor</w:t>
            </w:r>
          </w:p>
        </w:tc>
        <w:tc>
          <w:tcPr>
            <w:tcW w:w="3029" w:type="dxa"/>
          </w:tcPr>
          <w:p w14:paraId="55501470" w14:textId="442F9361" w:rsidR="00143304" w:rsidRPr="00143304" w:rsidRDefault="00143304" w:rsidP="00A03209">
            <w:pPr>
              <w:rPr>
                <w:rFonts w:ascii="Arial" w:eastAsiaTheme="majorEastAsia" w:hAnsi="Arial" w:cs="Arial"/>
                <w:b/>
                <w:bCs/>
                <w:color w:val="000000" w:themeColor="text1"/>
                <w:sz w:val="24"/>
                <w:szCs w:val="24"/>
                <w:u w:val="single"/>
              </w:rPr>
            </w:pPr>
            <w:r w:rsidRPr="00143304">
              <w:rPr>
                <w:rFonts w:ascii="Arial" w:eastAsiaTheme="majorEastAsia" w:hAnsi="Arial" w:cs="Arial"/>
                <w:b/>
                <w:bCs/>
                <w:color w:val="000000" w:themeColor="text1"/>
                <w:sz w:val="24"/>
                <w:szCs w:val="24"/>
                <w:u w:val="single"/>
              </w:rPr>
              <w:t>Strengths</w:t>
            </w:r>
          </w:p>
        </w:tc>
        <w:tc>
          <w:tcPr>
            <w:tcW w:w="3030" w:type="dxa"/>
          </w:tcPr>
          <w:p w14:paraId="7C2CF6B5" w14:textId="79F4ECDB" w:rsidR="00143304" w:rsidRPr="00143304" w:rsidRDefault="00143304" w:rsidP="00A03209">
            <w:pPr>
              <w:rPr>
                <w:rFonts w:ascii="Arial" w:eastAsiaTheme="majorEastAsia" w:hAnsi="Arial" w:cs="Arial"/>
                <w:b/>
                <w:bCs/>
                <w:color w:val="000000" w:themeColor="text1"/>
                <w:sz w:val="24"/>
                <w:szCs w:val="24"/>
                <w:u w:val="single"/>
              </w:rPr>
            </w:pPr>
            <w:r w:rsidRPr="00143304">
              <w:rPr>
                <w:rFonts w:ascii="Arial" w:eastAsiaTheme="majorEastAsia" w:hAnsi="Arial" w:cs="Arial"/>
                <w:b/>
                <w:bCs/>
                <w:color w:val="000000" w:themeColor="text1"/>
                <w:sz w:val="24"/>
                <w:szCs w:val="24"/>
                <w:u w:val="single"/>
              </w:rPr>
              <w:t>Weaknesses</w:t>
            </w:r>
          </w:p>
        </w:tc>
      </w:tr>
      <w:tr w:rsidR="00143304" w14:paraId="17596DF4" w14:textId="77777777" w:rsidTr="0035762D">
        <w:trPr>
          <w:trHeight w:val="652"/>
        </w:trPr>
        <w:tc>
          <w:tcPr>
            <w:tcW w:w="3029" w:type="dxa"/>
          </w:tcPr>
          <w:p w14:paraId="52D4D639" w14:textId="5CDBDCD1"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The Greyhound</w:t>
            </w:r>
          </w:p>
        </w:tc>
        <w:tc>
          <w:tcPr>
            <w:tcW w:w="3029" w:type="dxa"/>
          </w:tcPr>
          <w:p w14:paraId="4A2B3BCC" w14:textId="66FCA7DD"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Large beer garden, fast service</w:t>
            </w:r>
          </w:p>
        </w:tc>
        <w:tc>
          <w:tcPr>
            <w:tcW w:w="3030" w:type="dxa"/>
          </w:tcPr>
          <w:p w14:paraId="77A1DAF2" w14:textId="05C0BC74"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New management, out of town location</w:t>
            </w:r>
          </w:p>
        </w:tc>
      </w:tr>
      <w:tr w:rsidR="00143304" w14:paraId="5FDB9841" w14:textId="77777777" w:rsidTr="0035762D">
        <w:trPr>
          <w:trHeight w:val="796"/>
        </w:trPr>
        <w:tc>
          <w:tcPr>
            <w:tcW w:w="3029" w:type="dxa"/>
          </w:tcPr>
          <w:p w14:paraId="28699068" w14:textId="7035D9F6"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Smugglers Haunt</w:t>
            </w:r>
          </w:p>
        </w:tc>
        <w:tc>
          <w:tcPr>
            <w:tcW w:w="3029" w:type="dxa"/>
          </w:tcPr>
          <w:p w14:paraId="74D59FC6" w14:textId="5CF79785"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Pizzeria, Take-away menu</w:t>
            </w:r>
          </w:p>
        </w:tc>
        <w:tc>
          <w:tcPr>
            <w:tcW w:w="3030" w:type="dxa"/>
          </w:tcPr>
          <w:p w14:paraId="425F5F66" w14:textId="217CAB8D"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Closing September 2018</w:t>
            </w:r>
          </w:p>
        </w:tc>
      </w:tr>
      <w:tr w:rsidR="00143304" w14:paraId="332CC480" w14:textId="77777777" w:rsidTr="0035762D">
        <w:trPr>
          <w:trHeight w:val="743"/>
        </w:trPr>
        <w:tc>
          <w:tcPr>
            <w:tcW w:w="3029" w:type="dxa"/>
          </w:tcPr>
          <w:p w14:paraId="066CEB68" w14:textId="5CAB828B"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King Arthur</w:t>
            </w:r>
          </w:p>
        </w:tc>
        <w:tc>
          <w:tcPr>
            <w:tcW w:w="3029" w:type="dxa"/>
          </w:tcPr>
          <w:p w14:paraId="1B8F9694" w14:textId="1F7DA68F"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Location, wedding venue </w:t>
            </w:r>
          </w:p>
        </w:tc>
        <w:tc>
          <w:tcPr>
            <w:tcW w:w="3030" w:type="dxa"/>
          </w:tcPr>
          <w:p w14:paraId="6E905C2B" w14:textId="326B8874"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Large venue, impersonal service</w:t>
            </w:r>
          </w:p>
        </w:tc>
      </w:tr>
      <w:tr w:rsidR="00143304" w14:paraId="24054272" w14:textId="77777777" w:rsidTr="0035762D">
        <w:trPr>
          <w:trHeight w:val="1012"/>
        </w:trPr>
        <w:tc>
          <w:tcPr>
            <w:tcW w:w="3029" w:type="dxa"/>
          </w:tcPr>
          <w:p w14:paraId="577B251C" w14:textId="625E8F13"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Fairy Hill</w:t>
            </w:r>
          </w:p>
        </w:tc>
        <w:tc>
          <w:tcPr>
            <w:tcW w:w="3029" w:type="dxa"/>
          </w:tcPr>
          <w:p w14:paraId="2A4B8F5F" w14:textId="3ABBE603"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Wedding venue, Grade 2 listed building</w:t>
            </w:r>
          </w:p>
        </w:tc>
        <w:tc>
          <w:tcPr>
            <w:tcW w:w="3030" w:type="dxa"/>
          </w:tcPr>
          <w:p w14:paraId="2FC7EE14" w14:textId="5573E0EC" w:rsidR="00143304" w:rsidRDefault="001433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Expensive, only offers wedding services</w:t>
            </w:r>
          </w:p>
        </w:tc>
      </w:tr>
    </w:tbl>
    <w:p w14:paraId="4E0A6896" w14:textId="77777777" w:rsidR="00143304" w:rsidRDefault="00143304" w:rsidP="00681431">
      <w:pPr>
        <w:spacing w:line="360" w:lineRule="auto"/>
        <w:jc w:val="both"/>
        <w:outlineLvl w:val="2"/>
        <w:rPr>
          <w:rFonts w:ascii="Arial" w:eastAsiaTheme="majorEastAsia" w:hAnsi="Arial" w:cs="Arial"/>
          <w:bCs/>
          <w:color w:val="000000" w:themeColor="text1"/>
          <w:sz w:val="24"/>
          <w:szCs w:val="24"/>
        </w:rPr>
      </w:pPr>
    </w:p>
    <w:p w14:paraId="180D893C" w14:textId="4CAB2281" w:rsidR="00C00C75" w:rsidRPr="00C05006" w:rsidRDefault="003C4004" w:rsidP="00C05006">
      <w:pPr>
        <w:pStyle w:val="ListParagraph"/>
        <w:numPr>
          <w:ilvl w:val="2"/>
          <w:numId w:val="36"/>
        </w:numPr>
        <w:spacing w:line="360" w:lineRule="auto"/>
        <w:jc w:val="both"/>
        <w:outlineLvl w:val="2"/>
        <w:rPr>
          <w:rFonts w:ascii="Arial" w:eastAsiaTheme="majorEastAsia" w:hAnsi="Arial" w:cs="Arial"/>
          <w:b/>
          <w:bCs/>
          <w:color w:val="000000" w:themeColor="text1"/>
          <w:sz w:val="24"/>
          <w:szCs w:val="24"/>
          <w:u w:val="single"/>
        </w:rPr>
      </w:pPr>
      <w:bookmarkStart w:id="12" w:name="_Toc513729873"/>
      <w:r>
        <w:rPr>
          <w:rFonts w:ascii="Arial" w:eastAsiaTheme="majorEastAsia" w:hAnsi="Arial" w:cs="Arial"/>
          <w:b/>
          <w:bCs/>
          <w:color w:val="000000" w:themeColor="text1"/>
          <w:sz w:val="24"/>
          <w:szCs w:val="24"/>
          <w:u w:val="single"/>
        </w:rPr>
        <w:t xml:space="preserve">Other </w:t>
      </w:r>
      <w:r w:rsidR="00C00C75" w:rsidRPr="00C05006">
        <w:rPr>
          <w:rFonts w:ascii="Arial" w:eastAsiaTheme="majorEastAsia" w:hAnsi="Arial" w:cs="Arial"/>
          <w:b/>
          <w:bCs/>
          <w:color w:val="000000" w:themeColor="text1"/>
          <w:sz w:val="24"/>
          <w:szCs w:val="24"/>
          <w:u w:val="single"/>
        </w:rPr>
        <w:t>Stakeholders</w:t>
      </w:r>
      <w:bookmarkEnd w:id="12"/>
      <w:r w:rsidR="00DA5BB6" w:rsidRPr="00C05006">
        <w:rPr>
          <w:rFonts w:ascii="Arial" w:eastAsiaTheme="majorEastAsia" w:hAnsi="Arial" w:cs="Arial"/>
          <w:b/>
          <w:bCs/>
          <w:color w:val="000000" w:themeColor="text1"/>
          <w:sz w:val="24"/>
          <w:szCs w:val="24"/>
          <w:u w:val="single"/>
        </w:rPr>
        <w:t xml:space="preserve"> </w:t>
      </w:r>
    </w:p>
    <w:p w14:paraId="7932DAB6" w14:textId="7A10DDEA" w:rsidR="003C18B8" w:rsidRDefault="00143304" w:rsidP="003C18B8">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other </w:t>
      </w:r>
      <w:r w:rsidR="00B224BD">
        <w:rPr>
          <w:rFonts w:ascii="Arial" w:eastAsiaTheme="majorEastAsia" w:hAnsi="Arial" w:cs="Arial"/>
          <w:bCs/>
          <w:color w:val="000000" w:themeColor="text1"/>
          <w:sz w:val="24"/>
          <w:szCs w:val="24"/>
        </w:rPr>
        <w:t>stakeholders f</w:t>
      </w:r>
      <w:r w:rsidR="003C4004">
        <w:rPr>
          <w:rFonts w:ascii="Arial" w:eastAsiaTheme="majorEastAsia" w:hAnsi="Arial" w:cs="Arial"/>
          <w:bCs/>
          <w:color w:val="000000" w:themeColor="text1"/>
          <w:sz w:val="24"/>
          <w:szCs w:val="24"/>
        </w:rPr>
        <w:t xml:space="preserve">or The Ship Inn are local communities, </w:t>
      </w:r>
      <w:r w:rsidR="00B224BD">
        <w:rPr>
          <w:rFonts w:ascii="Arial" w:eastAsiaTheme="majorEastAsia" w:hAnsi="Arial" w:cs="Arial"/>
          <w:bCs/>
          <w:color w:val="000000" w:themeColor="text1"/>
          <w:sz w:val="24"/>
          <w:szCs w:val="24"/>
        </w:rPr>
        <w:t xml:space="preserve">local authority, </w:t>
      </w:r>
      <w:r w:rsidR="003C4004">
        <w:rPr>
          <w:rFonts w:ascii="Arial" w:eastAsiaTheme="majorEastAsia" w:hAnsi="Arial" w:cs="Arial"/>
          <w:bCs/>
          <w:color w:val="000000" w:themeColor="text1"/>
          <w:sz w:val="24"/>
          <w:szCs w:val="24"/>
        </w:rPr>
        <w:t>and media.</w:t>
      </w:r>
    </w:p>
    <w:p w14:paraId="3FC3BDD7" w14:textId="50BE1806" w:rsidR="00942B54" w:rsidRPr="00942B54" w:rsidRDefault="00942B54" w:rsidP="00C05006">
      <w:pPr>
        <w:pStyle w:val="ListParagraph"/>
        <w:numPr>
          <w:ilvl w:val="2"/>
          <w:numId w:val="37"/>
        </w:numPr>
        <w:spacing w:line="360" w:lineRule="auto"/>
        <w:jc w:val="both"/>
        <w:outlineLvl w:val="2"/>
        <w:rPr>
          <w:rFonts w:ascii="Arial" w:eastAsiaTheme="majorEastAsia" w:hAnsi="Arial" w:cs="Arial"/>
          <w:b/>
          <w:bCs/>
          <w:color w:val="000000" w:themeColor="text1"/>
          <w:sz w:val="24"/>
          <w:szCs w:val="24"/>
          <w:u w:val="single"/>
        </w:rPr>
      </w:pPr>
      <w:bookmarkStart w:id="13" w:name="_Toc513729874"/>
      <w:r w:rsidRPr="00942B54">
        <w:rPr>
          <w:rFonts w:ascii="Arial" w:eastAsiaTheme="majorEastAsia" w:hAnsi="Arial" w:cs="Arial"/>
          <w:b/>
          <w:bCs/>
          <w:color w:val="000000" w:themeColor="text1"/>
          <w:sz w:val="24"/>
          <w:szCs w:val="24"/>
          <w:u w:val="single"/>
        </w:rPr>
        <w:t>Supply Chain</w:t>
      </w:r>
      <w:bookmarkEnd w:id="13"/>
    </w:p>
    <w:p w14:paraId="5BFA9FCC" w14:textId="34900FDE" w:rsidR="003C18B8" w:rsidRPr="008D5802" w:rsidRDefault="008D5802" w:rsidP="008D5802">
      <w:pPr>
        <w:spacing w:line="360" w:lineRule="auto"/>
        <w:jc w:val="both"/>
        <w:rPr>
          <w:rFonts w:ascii="Arial" w:eastAsiaTheme="majorEastAsia" w:hAnsi="Arial" w:cs="Arial"/>
          <w:bCs/>
          <w:color w:val="000000" w:themeColor="text1"/>
          <w:sz w:val="24"/>
          <w:szCs w:val="24"/>
        </w:rPr>
      </w:pPr>
      <w:r w:rsidRPr="008D5802">
        <w:rPr>
          <w:rFonts w:ascii="Arial" w:eastAsiaTheme="majorEastAsia" w:hAnsi="Arial" w:cs="Arial"/>
          <w:bCs/>
          <w:color w:val="000000" w:themeColor="text1"/>
          <w:sz w:val="24"/>
          <w:szCs w:val="24"/>
        </w:rPr>
        <w:t xml:space="preserve">The Ship Inn tries to source as much produce as possible from local suppliers. This includes </w:t>
      </w:r>
      <w:r w:rsidR="009B6839">
        <w:rPr>
          <w:rFonts w:ascii="Arial" w:eastAsiaTheme="majorEastAsia" w:hAnsi="Arial" w:cs="Arial"/>
          <w:bCs/>
          <w:color w:val="000000" w:themeColor="text1"/>
          <w:sz w:val="24"/>
          <w:szCs w:val="24"/>
        </w:rPr>
        <w:t>Paul Tucker butchers</w:t>
      </w:r>
      <w:r w:rsidRPr="008D5802">
        <w:rPr>
          <w:rFonts w:ascii="Arial" w:eastAsiaTheme="majorEastAsia" w:hAnsi="Arial" w:cs="Arial"/>
          <w:bCs/>
          <w:color w:val="000000" w:themeColor="text1"/>
          <w:sz w:val="24"/>
          <w:szCs w:val="24"/>
        </w:rPr>
        <w:t xml:space="preserve">, </w:t>
      </w:r>
      <w:r w:rsidR="009B6839">
        <w:rPr>
          <w:rFonts w:ascii="Arial" w:eastAsiaTheme="majorEastAsia" w:hAnsi="Arial" w:cs="Arial"/>
          <w:bCs/>
          <w:color w:val="000000" w:themeColor="text1"/>
          <w:sz w:val="24"/>
          <w:szCs w:val="24"/>
        </w:rPr>
        <w:t>Gower brewery</w:t>
      </w:r>
      <w:r w:rsidRPr="008D5802">
        <w:rPr>
          <w:rFonts w:ascii="Arial" w:eastAsiaTheme="majorEastAsia" w:hAnsi="Arial" w:cs="Arial"/>
          <w:bCs/>
          <w:color w:val="000000" w:themeColor="text1"/>
          <w:sz w:val="24"/>
          <w:szCs w:val="24"/>
        </w:rPr>
        <w:t xml:space="preserve"> and </w:t>
      </w:r>
      <w:r w:rsidR="009B6839">
        <w:rPr>
          <w:rFonts w:ascii="Arial" w:eastAsiaTheme="majorEastAsia" w:hAnsi="Arial" w:cs="Arial"/>
          <w:bCs/>
          <w:color w:val="000000" w:themeColor="text1"/>
          <w:sz w:val="24"/>
          <w:szCs w:val="24"/>
        </w:rPr>
        <w:t>Fred Ley fruit and vegetables</w:t>
      </w:r>
      <w:r w:rsidRPr="008D5802">
        <w:rPr>
          <w:rFonts w:ascii="Arial" w:eastAsiaTheme="majorEastAsia" w:hAnsi="Arial" w:cs="Arial"/>
          <w:bCs/>
          <w:color w:val="000000" w:themeColor="text1"/>
          <w:sz w:val="24"/>
          <w:szCs w:val="24"/>
        </w:rPr>
        <w:t xml:space="preserve">. </w:t>
      </w:r>
      <w:r>
        <w:rPr>
          <w:rFonts w:ascii="Arial" w:eastAsiaTheme="majorEastAsia" w:hAnsi="Arial" w:cs="Arial"/>
          <w:bCs/>
          <w:color w:val="000000" w:themeColor="text1"/>
          <w:sz w:val="24"/>
          <w:szCs w:val="24"/>
        </w:rPr>
        <w:t xml:space="preserve">The </w:t>
      </w:r>
      <w:r>
        <w:rPr>
          <w:rFonts w:ascii="Arial" w:eastAsiaTheme="majorEastAsia" w:hAnsi="Arial" w:cs="Arial"/>
          <w:bCs/>
          <w:color w:val="000000" w:themeColor="text1"/>
          <w:sz w:val="24"/>
          <w:szCs w:val="24"/>
        </w:rPr>
        <w:lastRenderedPageBreak/>
        <w:t xml:space="preserve">Ship Inn pride themselves on using locally caught fish and seafood which attracts customers. The Ship Inn uses Moolson Coors, Heineken, Cheers wine merchants and Gower Brewery to supply their beer </w:t>
      </w:r>
      <w:r w:rsidR="006D691B">
        <w:rPr>
          <w:rFonts w:ascii="Arial" w:eastAsiaTheme="majorEastAsia" w:hAnsi="Arial" w:cs="Arial"/>
          <w:bCs/>
          <w:color w:val="000000" w:themeColor="text1"/>
          <w:sz w:val="24"/>
          <w:szCs w:val="24"/>
        </w:rPr>
        <w:t xml:space="preserve">products, wine and soft drinks. The Ship Inn is not tied to any breweries and operates as a free house. </w:t>
      </w:r>
    </w:p>
    <w:p w14:paraId="60BA208F" w14:textId="5D7CC91B" w:rsidR="00395D63" w:rsidRPr="004D3B98" w:rsidRDefault="00395D63" w:rsidP="00C05006">
      <w:pPr>
        <w:pStyle w:val="ListParagraph"/>
        <w:numPr>
          <w:ilvl w:val="2"/>
          <w:numId w:val="37"/>
        </w:numPr>
        <w:spacing w:line="360" w:lineRule="auto"/>
        <w:jc w:val="both"/>
        <w:outlineLvl w:val="2"/>
        <w:rPr>
          <w:rFonts w:ascii="Arial" w:eastAsiaTheme="majorEastAsia" w:hAnsi="Arial" w:cs="Arial"/>
          <w:b/>
          <w:bCs/>
          <w:color w:val="000000" w:themeColor="text1"/>
          <w:sz w:val="24"/>
          <w:szCs w:val="24"/>
          <w:u w:val="single"/>
        </w:rPr>
      </w:pPr>
      <w:bookmarkStart w:id="14" w:name="_Toc513729875"/>
      <w:r w:rsidRPr="004D3B98">
        <w:rPr>
          <w:rFonts w:ascii="Arial" w:eastAsiaTheme="majorEastAsia" w:hAnsi="Arial" w:cs="Arial"/>
          <w:b/>
          <w:bCs/>
          <w:color w:val="000000" w:themeColor="text1"/>
          <w:sz w:val="24"/>
          <w:szCs w:val="24"/>
          <w:u w:val="single"/>
        </w:rPr>
        <w:t>Intermediaries</w:t>
      </w:r>
      <w:bookmarkEnd w:id="14"/>
      <w:r w:rsidRPr="004D3B98">
        <w:rPr>
          <w:rFonts w:ascii="Arial" w:eastAsiaTheme="majorEastAsia" w:hAnsi="Arial" w:cs="Arial"/>
          <w:b/>
          <w:bCs/>
          <w:color w:val="000000" w:themeColor="text1"/>
          <w:sz w:val="24"/>
          <w:szCs w:val="24"/>
          <w:u w:val="single"/>
        </w:rPr>
        <w:t xml:space="preserve"> </w:t>
      </w:r>
    </w:p>
    <w:p w14:paraId="71AC95AA" w14:textId="0ACD9C3A" w:rsidR="006355F3" w:rsidRPr="003C4004" w:rsidRDefault="003C4004" w:rsidP="00A03209">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There are no intermediaries. </w:t>
      </w:r>
    </w:p>
    <w:p w14:paraId="4E4694C1" w14:textId="6D060410" w:rsidR="00E76632" w:rsidRPr="00BB0213" w:rsidRDefault="00BB0213" w:rsidP="00A03209">
      <w:pPr>
        <w:pStyle w:val="ListParagraph"/>
        <w:numPr>
          <w:ilvl w:val="1"/>
          <w:numId w:val="37"/>
        </w:numPr>
        <w:spacing w:line="360" w:lineRule="auto"/>
        <w:jc w:val="both"/>
        <w:outlineLvl w:val="1"/>
        <w:rPr>
          <w:rFonts w:ascii="Arial" w:eastAsiaTheme="majorEastAsia" w:hAnsi="Arial" w:cs="Arial"/>
          <w:b/>
          <w:bCs/>
          <w:color w:val="000000" w:themeColor="text1"/>
          <w:sz w:val="24"/>
          <w:szCs w:val="24"/>
          <w:u w:val="single"/>
        </w:rPr>
      </w:pPr>
      <w:bookmarkStart w:id="15" w:name="_Toc513729876"/>
      <w:r w:rsidRPr="00BB0213">
        <w:rPr>
          <w:rFonts w:ascii="Arial" w:eastAsiaTheme="majorEastAsia" w:hAnsi="Arial" w:cs="Arial"/>
          <w:b/>
          <w:bCs/>
          <w:color w:val="000000" w:themeColor="text1"/>
          <w:sz w:val="24"/>
          <w:szCs w:val="24"/>
          <w:u w:val="single"/>
        </w:rPr>
        <w:t>Internal Environment</w:t>
      </w:r>
      <w:bookmarkEnd w:id="15"/>
      <w:r w:rsidRPr="00BB0213">
        <w:rPr>
          <w:rFonts w:ascii="Arial" w:eastAsiaTheme="majorEastAsia" w:hAnsi="Arial" w:cs="Arial"/>
          <w:b/>
          <w:bCs/>
          <w:color w:val="000000" w:themeColor="text1"/>
          <w:sz w:val="24"/>
          <w:szCs w:val="24"/>
          <w:u w:val="single"/>
        </w:rPr>
        <w:t xml:space="preserve"> </w:t>
      </w:r>
    </w:p>
    <w:p w14:paraId="6B602256" w14:textId="480EC735" w:rsidR="00E76632" w:rsidRPr="00BB0213" w:rsidRDefault="00E76632" w:rsidP="00BB0213">
      <w:pPr>
        <w:pStyle w:val="ListParagraph"/>
        <w:numPr>
          <w:ilvl w:val="2"/>
          <w:numId w:val="32"/>
        </w:numPr>
        <w:spacing w:line="360" w:lineRule="auto"/>
        <w:jc w:val="both"/>
        <w:outlineLvl w:val="2"/>
        <w:rPr>
          <w:rFonts w:ascii="Arial" w:eastAsiaTheme="majorEastAsia" w:hAnsi="Arial" w:cs="Arial"/>
          <w:b/>
          <w:bCs/>
          <w:color w:val="000000" w:themeColor="text1"/>
          <w:sz w:val="24"/>
          <w:szCs w:val="24"/>
          <w:u w:val="single"/>
        </w:rPr>
      </w:pPr>
      <w:bookmarkStart w:id="16" w:name="_Toc513729877"/>
      <w:r w:rsidRPr="00BB0213">
        <w:rPr>
          <w:rFonts w:ascii="Arial" w:eastAsiaTheme="majorEastAsia" w:hAnsi="Arial" w:cs="Arial"/>
          <w:b/>
          <w:bCs/>
          <w:color w:val="000000" w:themeColor="text1"/>
          <w:sz w:val="24"/>
          <w:szCs w:val="24"/>
          <w:u w:val="single"/>
        </w:rPr>
        <w:t>Competencies</w:t>
      </w:r>
      <w:bookmarkEnd w:id="16"/>
      <w:r w:rsidRPr="00BB0213">
        <w:rPr>
          <w:rFonts w:ascii="Arial" w:eastAsiaTheme="majorEastAsia" w:hAnsi="Arial" w:cs="Arial"/>
          <w:b/>
          <w:bCs/>
          <w:color w:val="000000" w:themeColor="text1"/>
          <w:sz w:val="24"/>
          <w:szCs w:val="24"/>
          <w:u w:val="single"/>
        </w:rPr>
        <w:t xml:space="preserve"> </w:t>
      </w:r>
    </w:p>
    <w:p w14:paraId="031E1CE4" w14:textId="11C15111" w:rsidR="00942B54" w:rsidRPr="001B4E07" w:rsidRDefault="001B4E07"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An organisation should possess characteristics in order to have the ability to compete with other organisations in the market place. The Ship Inn offers the best possible quality food, accompanied with good service from well-trained staff. They have a good range of beer, wine, spirits and soft drinks available that cater for all types of people. </w:t>
      </w:r>
    </w:p>
    <w:p w14:paraId="55EB7208" w14:textId="0151D013" w:rsidR="00942B54" w:rsidRPr="00BB0213" w:rsidRDefault="00E76632" w:rsidP="003C18B8">
      <w:pPr>
        <w:pStyle w:val="ListParagraph"/>
        <w:numPr>
          <w:ilvl w:val="2"/>
          <w:numId w:val="32"/>
        </w:numPr>
        <w:spacing w:line="360" w:lineRule="auto"/>
        <w:jc w:val="both"/>
        <w:outlineLvl w:val="2"/>
        <w:rPr>
          <w:rFonts w:ascii="Arial" w:eastAsiaTheme="majorEastAsia" w:hAnsi="Arial" w:cs="Arial"/>
          <w:b/>
          <w:bCs/>
          <w:color w:val="000000" w:themeColor="text1"/>
          <w:sz w:val="24"/>
          <w:szCs w:val="24"/>
          <w:u w:val="single"/>
        </w:rPr>
      </w:pPr>
      <w:bookmarkStart w:id="17" w:name="_Toc513729878"/>
      <w:r w:rsidRPr="00BB0213">
        <w:rPr>
          <w:rFonts w:ascii="Arial" w:eastAsiaTheme="majorEastAsia" w:hAnsi="Arial" w:cs="Arial"/>
          <w:b/>
          <w:bCs/>
          <w:color w:val="000000" w:themeColor="text1"/>
          <w:sz w:val="24"/>
          <w:szCs w:val="24"/>
          <w:u w:val="single"/>
        </w:rPr>
        <w:t>Resources</w:t>
      </w:r>
      <w:bookmarkEnd w:id="17"/>
    </w:p>
    <w:p w14:paraId="4D3A2AA6" w14:textId="29D25BB4" w:rsidR="00BB0213" w:rsidRDefault="001B4E07" w:rsidP="003C18B8">
      <w:pPr>
        <w:pStyle w:val="ListParagraph"/>
        <w:numPr>
          <w:ilvl w:val="3"/>
          <w:numId w:val="32"/>
        </w:numPr>
        <w:spacing w:line="360" w:lineRule="auto"/>
        <w:jc w:val="both"/>
        <w:outlineLvl w:val="3"/>
        <w:rPr>
          <w:rFonts w:ascii="Arial" w:eastAsiaTheme="majorEastAsia" w:hAnsi="Arial" w:cs="Arial"/>
          <w:b/>
          <w:bCs/>
          <w:color w:val="000000" w:themeColor="text1"/>
          <w:sz w:val="24"/>
          <w:szCs w:val="24"/>
          <w:u w:val="single"/>
        </w:rPr>
      </w:pPr>
      <w:r>
        <w:rPr>
          <w:rFonts w:ascii="Arial" w:eastAsiaTheme="majorEastAsia" w:hAnsi="Arial" w:cs="Arial"/>
          <w:b/>
          <w:bCs/>
          <w:color w:val="000000" w:themeColor="text1"/>
          <w:sz w:val="24"/>
          <w:szCs w:val="24"/>
          <w:u w:val="single"/>
        </w:rPr>
        <w:t>Physical Resources</w:t>
      </w:r>
    </w:p>
    <w:p w14:paraId="6751024E" w14:textId="4862F63A" w:rsidR="001B4E07" w:rsidRPr="001B4E07" w:rsidRDefault="001B4E07"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Ship Inn operates one business currently. It has two sister businesses, The Kings Head and The Greyhound Bar &amp; Grill. The building was mostly refurbished to a high standard in 2014, with work currently ongoing in parts of the building. The Ship Inn is located in the seaside village of Port Eynon, which allows for busy seasonal trade during the summer/school holiday periods. The kitchen equipment is of the best possible quality and is regularly maintained. The till systems need updating. The cellar equipment is of the best possible quality and is regularly maintained and serviced. </w:t>
      </w:r>
    </w:p>
    <w:p w14:paraId="1899540D" w14:textId="2591E6EB" w:rsidR="00BB0213" w:rsidRDefault="000348EE" w:rsidP="003C18B8">
      <w:pPr>
        <w:pStyle w:val="ListParagraph"/>
        <w:numPr>
          <w:ilvl w:val="3"/>
          <w:numId w:val="32"/>
        </w:numPr>
        <w:spacing w:line="360" w:lineRule="auto"/>
        <w:jc w:val="both"/>
        <w:outlineLvl w:val="3"/>
        <w:rPr>
          <w:rFonts w:ascii="Arial" w:eastAsiaTheme="majorEastAsia" w:hAnsi="Arial" w:cs="Arial"/>
          <w:b/>
          <w:bCs/>
          <w:color w:val="000000" w:themeColor="text1"/>
          <w:sz w:val="24"/>
          <w:szCs w:val="24"/>
          <w:u w:val="single"/>
        </w:rPr>
      </w:pPr>
      <w:r>
        <w:rPr>
          <w:rFonts w:ascii="Arial" w:eastAsiaTheme="majorEastAsia" w:hAnsi="Arial" w:cs="Arial"/>
          <w:b/>
          <w:bCs/>
          <w:color w:val="000000" w:themeColor="text1"/>
          <w:sz w:val="24"/>
          <w:szCs w:val="24"/>
          <w:u w:val="single"/>
        </w:rPr>
        <w:t>Financial Resources</w:t>
      </w:r>
    </w:p>
    <w:p w14:paraId="6E31F484" w14:textId="741E447A" w:rsidR="002260B5" w:rsidRDefault="000348EE"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Ship Inn is financed largely from the owners, Richard and Sarah Knox who are </w:t>
      </w:r>
      <w:r w:rsidR="00E21E85">
        <w:rPr>
          <w:rFonts w:ascii="Arial" w:eastAsiaTheme="majorEastAsia" w:hAnsi="Arial" w:cs="Arial"/>
          <w:bCs/>
          <w:color w:val="000000" w:themeColor="text1"/>
          <w:sz w:val="24"/>
          <w:szCs w:val="24"/>
        </w:rPr>
        <w:t>a vital part of the business. All profits made are put back into the company at the moment in order to allow maximum</w:t>
      </w:r>
      <w:r w:rsidR="009B6839">
        <w:rPr>
          <w:rFonts w:ascii="Arial" w:eastAsiaTheme="majorEastAsia" w:hAnsi="Arial" w:cs="Arial"/>
          <w:bCs/>
          <w:color w:val="000000" w:themeColor="text1"/>
          <w:sz w:val="24"/>
          <w:szCs w:val="24"/>
        </w:rPr>
        <w:t>, organic</w:t>
      </w:r>
      <w:r w:rsidR="00E21E85">
        <w:rPr>
          <w:rFonts w:ascii="Arial" w:eastAsiaTheme="majorEastAsia" w:hAnsi="Arial" w:cs="Arial"/>
          <w:bCs/>
          <w:color w:val="000000" w:themeColor="text1"/>
          <w:sz w:val="24"/>
          <w:szCs w:val="24"/>
        </w:rPr>
        <w:t xml:space="preserve"> growth. </w:t>
      </w:r>
    </w:p>
    <w:p w14:paraId="5C99BCDC" w14:textId="53EA6B7F" w:rsidR="00E21E85" w:rsidRPr="009B6839" w:rsidRDefault="00E21E85" w:rsidP="003C18B8">
      <w:pPr>
        <w:pStyle w:val="ListParagraph"/>
        <w:numPr>
          <w:ilvl w:val="3"/>
          <w:numId w:val="32"/>
        </w:numPr>
        <w:spacing w:line="360" w:lineRule="auto"/>
        <w:jc w:val="both"/>
        <w:outlineLvl w:val="3"/>
        <w:rPr>
          <w:rFonts w:ascii="Arial" w:eastAsiaTheme="majorEastAsia" w:hAnsi="Arial" w:cs="Arial"/>
          <w:bCs/>
          <w:color w:val="000000" w:themeColor="text1"/>
          <w:sz w:val="24"/>
          <w:szCs w:val="24"/>
        </w:rPr>
      </w:pPr>
      <w:r w:rsidRPr="00E21E85">
        <w:rPr>
          <w:rFonts w:ascii="Arial" w:eastAsiaTheme="majorEastAsia" w:hAnsi="Arial" w:cs="Arial"/>
          <w:b/>
          <w:bCs/>
          <w:color w:val="000000" w:themeColor="text1"/>
          <w:sz w:val="24"/>
          <w:szCs w:val="24"/>
          <w:u w:val="single"/>
        </w:rPr>
        <w:t>Human Resources</w:t>
      </w:r>
    </w:p>
    <w:p w14:paraId="65979D9D" w14:textId="12C535F4" w:rsidR="003C18B8" w:rsidRPr="00E21E85" w:rsidRDefault="003C4004" w:rsidP="003C18B8">
      <w:pPr>
        <w:spacing w:line="360" w:lineRule="auto"/>
        <w:jc w:val="both"/>
        <w:rPr>
          <w:rFonts w:ascii="Arial" w:eastAsiaTheme="majorEastAsia" w:hAnsi="Arial" w:cs="Arial"/>
          <w:bCs/>
          <w:color w:val="000000" w:themeColor="text1"/>
          <w:sz w:val="24"/>
          <w:szCs w:val="24"/>
        </w:rPr>
      </w:pPr>
      <w:r w:rsidRPr="009B6839">
        <w:rPr>
          <w:rFonts w:ascii="Arial" w:eastAsiaTheme="majorEastAsia" w:hAnsi="Arial" w:cs="Arial"/>
          <w:bCs/>
          <w:color w:val="000000" w:themeColor="text1"/>
          <w:sz w:val="24"/>
          <w:szCs w:val="24"/>
        </w:rPr>
        <w:t>Staff are well selected and tr</w:t>
      </w:r>
      <w:r w:rsidR="009B6839" w:rsidRPr="009B6839">
        <w:rPr>
          <w:rFonts w:ascii="Arial" w:eastAsiaTheme="majorEastAsia" w:hAnsi="Arial" w:cs="Arial"/>
          <w:bCs/>
          <w:color w:val="000000" w:themeColor="text1"/>
          <w:sz w:val="24"/>
          <w:szCs w:val="24"/>
        </w:rPr>
        <w:t>ained through induction program</w:t>
      </w:r>
      <w:r w:rsidRPr="009B6839">
        <w:rPr>
          <w:rFonts w:ascii="Arial" w:eastAsiaTheme="majorEastAsia" w:hAnsi="Arial" w:cs="Arial"/>
          <w:bCs/>
          <w:color w:val="000000" w:themeColor="text1"/>
          <w:sz w:val="24"/>
          <w:szCs w:val="24"/>
        </w:rPr>
        <w:t>. On-the</w:t>
      </w:r>
      <w:r w:rsidR="00513F22" w:rsidRPr="009B6839">
        <w:rPr>
          <w:rFonts w:ascii="Arial" w:eastAsiaTheme="majorEastAsia" w:hAnsi="Arial" w:cs="Arial"/>
          <w:bCs/>
          <w:color w:val="000000" w:themeColor="text1"/>
          <w:sz w:val="24"/>
          <w:szCs w:val="24"/>
        </w:rPr>
        <w:t xml:space="preserve">-job learning </w:t>
      </w:r>
      <w:r w:rsidR="009B6839">
        <w:rPr>
          <w:rFonts w:ascii="Arial" w:eastAsiaTheme="majorEastAsia" w:hAnsi="Arial" w:cs="Arial"/>
          <w:bCs/>
          <w:color w:val="000000" w:themeColor="text1"/>
          <w:sz w:val="24"/>
          <w:szCs w:val="24"/>
        </w:rPr>
        <w:t xml:space="preserve">is paramount and staff are expected to take initiative when it comes to jobs that need to </w:t>
      </w:r>
      <w:r w:rsidR="009B6839">
        <w:rPr>
          <w:rFonts w:ascii="Arial" w:eastAsiaTheme="majorEastAsia" w:hAnsi="Arial" w:cs="Arial"/>
          <w:bCs/>
          <w:color w:val="000000" w:themeColor="text1"/>
          <w:sz w:val="24"/>
          <w:szCs w:val="24"/>
        </w:rPr>
        <w:lastRenderedPageBreak/>
        <w:t xml:space="preserve">be done. </w:t>
      </w:r>
      <w:r w:rsidR="00E21E85">
        <w:rPr>
          <w:rFonts w:ascii="Arial" w:eastAsiaTheme="majorEastAsia" w:hAnsi="Arial" w:cs="Arial"/>
          <w:bCs/>
          <w:color w:val="000000" w:themeColor="text1"/>
          <w:sz w:val="24"/>
          <w:szCs w:val="24"/>
        </w:rPr>
        <w:t xml:space="preserve">Seasonal staff usually start work in July until September. </w:t>
      </w:r>
      <w:r w:rsidR="001C725B">
        <w:rPr>
          <w:rFonts w:ascii="Arial" w:eastAsiaTheme="majorEastAsia" w:hAnsi="Arial" w:cs="Arial"/>
          <w:bCs/>
          <w:color w:val="000000" w:themeColor="text1"/>
          <w:sz w:val="24"/>
          <w:szCs w:val="24"/>
        </w:rPr>
        <w:t xml:space="preserve">The maximum number of staff at any one time is around 30. </w:t>
      </w:r>
    </w:p>
    <w:p w14:paraId="12E2E1B9" w14:textId="41A4CD85" w:rsidR="00E76632" w:rsidRPr="001976CB" w:rsidRDefault="001976CB" w:rsidP="003C18B8">
      <w:pPr>
        <w:pStyle w:val="ListParagraph"/>
        <w:numPr>
          <w:ilvl w:val="2"/>
          <w:numId w:val="32"/>
        </w:numPr>
        <w:spacing w:line="360" w:lineRule="auto"/>
        <w:jc w:val="both"/>
        <w:outlineLvl w:val="2"/>
        <w:rPr>
          <w:rFonts w:ascii="Arial" w:eastAsiaTheme="majorEastAsia" w:hAnsi="Arial" w:cs="Arial"/>
          <w:b/>
          <w:bCs/>
          <w:color w:val="000000" w:themeColor="text1"/>
          <w:sz w:val="24"/>
          <w:szCs w:val="24"/>
          <w:u w:val="single"/>
        </w:rPr>
      </w:pPr>
      <w:bookmarkStart w:id="18" w:name="_Toc513729879"/>
      <w:r>
        <w:rPr>
          <w:rFonts w:ascii="Arial" w:eastAsiaTheme="majorEastAsia" w:hAnsi="Arial" w:cs="Arial"/>
          <w:b/>
          <w:bCs/>
          <w:color w:val="000000" w:themeColor="text1"/>
          <w:sz w:val="24"/>
          <w:szCs w:val="24"/>
          <w:u w:val="single"/>
        </w:rPr>
        <w:t>Assets</w:t>
      </w:r>
      <w:bookmarkEnd w:id="18"/>
    </w:p>
    <w:p w14:paraId="59148423" w14:textId="39E0CCDD" w:rsidR="00942B54" w:rsidRDefault="00262515"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Ship Inn’s main asset is the physical building the company operates in. Other assets would include, the kitchen equipment, bar equipment, cellar equipment and physical evidence such as tables, chairs, cutlery etc. </w:t>
      </w:r>
    </w:p>
    <w:p w14:paraId="0ADC57E2" w14:textId="2CDC36C1" w:rsidR="00BB0213" w:rsidRPr="001C24A1" w:rsidRDefault="00E76632" w:rsidP="00A03209">
      <w:pPr>
        <w:pStyle w:val="ListParagraph"/>
        <w:numPr>
          <w:ilvl w:val="1"/>
          <w:numId w:val="37"/>
        </w:numPr>
        <w:spacing w:line="360" w:lineRule="auto"/>
        <w:jc w:val="both"/>
        <w:outlineLvl w:val="1"/>
        <w:rPr>
          <w:rFonts w:ascii="Arial" w:eastAsiaTheme="majorEastAsia" w:hAnsi="Arial" w:cs="Arial"/>
          <w:b/>
          <w:bCs/>
          <w:color w:val="000000" w:themeColor="text1"/>
          <w:sz w:val="24"/>
          <w:szCs w:val="24"/>
          <w:u w:val="single"/>
        </w:rPr>
      </w:pPr>
      <w:bookmarkStart w:id="19" w:name="_Toc513729880"/>
      <w:r w:rsidRPr="00BB0213">
        <w:rPr>
          <w:rFonts w:ascii="Arial" w:eastAsiaTheme="majorEastAsia" w:hAnsi="Arial" w:cs="Arial"/>
          <w:b/>
          <w:bCs/>
          <w:color w:val="000000" w:themeColor="text1"/>
          <w:sz w:val="24"/>
          <w:szCs w:val="24"/>
          <w:u w:val="single"/>
        </w:rPr>
        <w:t>SWOT Analysis</w:t>
      </w:r>
      <w:bookmarkEnd w:id="19"/>
    </w:p>
    <w:tbl>
      <w:tblPr>
        <w:tblStyle w:val="TableGrid"/>
        <w:tblW w:w="9442" w:type="dxa"/>
        <w:tblLook w:val="04A0" w:firstRow="1" w:lastRow="0" w:firstColumn="1" w:lastColumn="0" w:noHBand="0" w:noVBand="1"/>
      </w:tblPr>
      <w:tblGrid>
        <w:gridCol w:w="4721"/>
        <w:gridCol w:w="4721"/>
      </w:tblGrid>
      <w:tr w:rsidR="001C24A1" w14:paraId="735C984A" w14:textId="77777777" w:rsidTr="003C18B8">
        <w:trPr>
          <w:trHeight w:val="534"/>
        </w:trPr>
        <w:tc>
          <w:tcPr>
            <w:tcW w:w="4721" w:type="dxa"/>
          </w:tcPr>
          <w:p w14:paraId="6DB41CB7" w14:textId="1C2A4E92" w:rsidR="001C24A1" w:rsidRPr="001C24A1" w:rsidRDefault="001C24A1" w:rsidP="00A03209">
            <w:pPr>
              <w:rPr>
                <w:rFonts w:ascii="Arial" w:eastAsiaTheme="majorEastAsia" w:hAnsi="Arial" w:cs="Arial"/>
                <w:b/>
                <w:bCs/>
                <w:color w:val="000000" w:themeColor="text1"/>
                <w:sz w:val="20"/>
                <w:szCs w:val="20"/>
                <w:u w:val="single"/>
              </w:rPr>
            </w:pPr>
            <w:r w:rsidRPr="001C24A1">
              <w:rPr>
                <w:rFonts w:ascii="Arial" w:eastAsiaTheme="majorEastAsia" w:hAnsi="Arial" w:cs="Arial"/>
                <w:b/>
                <w:bCs/>
                <w:color w:val="000000" w:themeColor="text1"/>
                <w:sz w:val="20"/>
                <w:szCs w:val="20"/>
                <w:u w:val="single"/>
              </w:rPr>
              <w:t xml:space="preserve">STRENGTHS </w:t>
            </w:r>
          </w:p>
        </w:tc>
        <w:tc>
          <w:tcPr>
            <w:tcW w:w="4721" w:type="dxa"/>
          </w:tcPr>
          <w:p w14:paraId="31BE7A0A" w14:textId="1E1504E4" w:rsidR="001C24A1" w:rsidRPr="001C24A1" w:rsidRDefault="001C24A1" w:rsidP="00A03209">
            <w:pPr>
              <w:rPr>
                <w:rFonts w:ascii="Arial" w:eastAsiaTheme="majorEastAsia" w:hAnsi="Arial" w:cs="Arial"/>
                <w:b/>
                <w:bCs/>
                <w:color w:val="000000" w:themeColor="text1"/>
                <w:sz w:val="20"/>
                <w:szCs w:val="20"/>
                <w:u w:val="single"/>
              </w:rPr>
            </w:pPr>
            <w:r w:rsidRPr="001C24A1">
              <w:rPr>
                <w:rFonts w:ascii="Arial" w:eastAsiaTheme="majorEastAsia" w:hAnsi="Arial" w:cs="Arial"/>
                <w:b/>
                <w:bCs/>
                <w:color w:val="000000" w:themeColor="text1"/>
                <w:sz w:val="20"/>
                <w:szCs w:val="20"/>
                <w:u w:val="single"/>
              </w:rPr>
              <w:t>WEAKNESSSES</w:t>
            </w:r>
          </w:p>
        </w:tc>
      </w:tr>
      <w:tr w:rsidR="001C24A1" w14:paraId="3163A8CC" w14:textId="77777777" w:rsidTr="003C18B8">
        <w:trPr>
          <w:trHeight w:val="3482"/>
        </w:trPr>
        <w:tc>
          <w:tcPr>
            <w:tcW w:w="4721" w:type="dxa"/>
          </w:tcPr>
          <w:p w14:paraId="59EBFD6F" w14:textId="77777777" w:rsidR="001C24A1" w:rsidRPr="001C24A1" w:rsidRDefault="001C24A1" w:rsidP="00A03209">
            <w:pPr>
              <w:pStyle w:val="ListParagraph"/>
              <w:numPr>
                <w:ilvl w:val="0"/>
                <w:numId w:val="22"/>
              </w:numPr>
              <w:rPr>
                <w:rFonts w:ascii="Arial" w:eastAsiaTheme="majorEastAsia" w:hAnsi="Arial" w:cs="Arial"/>
                <w:bCs/>
                <w:color w:val="000000" w:themeColor="text1"/>
                <w:sz w:val="20"/>
                <w:szCs w:val="20"/>
              </w:rPr>
            </w:pPr>
            <w:r w:rsidRPr="001C24A1">
              <w:rPr>
                <w:rFonts w:ascii="Arial" w:eastAsiaTheme="majorEastAsia" w:hAnsi="Arial" w:cs="Arial"/>
                <w:bCs/>
                <w:color w:val="000000" w:themeColor="text1"/>
                <w:sz w:val="20"/>
                <w:szCs w:val="20"/>
              </w:rPr>
              <w:t>Only pub in the village, allowing for audience capture</w:t>
            </w:r>
          </w:p>
          <w:p w14:paraId="4D666ED4" w14:textId="77777777" w:rsidR="001C24A1" w:rsidRDefault="001C24A1" w:rsidP="00A03209">
            <w:pPr>
              <w:pStyle w:val="ListParagraph"/>
              <w:numPr>
                <w:ilvl w:val="0"/>
                <w:numId w:val="22"/>
              </w:numPr>
              <w:rPr>
                <w:rFonts w:ascii="Arial" w:eastAsiaTheme="majorEastAsia" w:hAnsi="Arial" w:cs="Arial"/>
                <w:bCs/>
                <w:color w:val="000000" w:themeColor="text1"/>
                <w:sz w:val="20"/>
                <w:szCs w:val="20"/>
              </w:rPr>
            </w:pPr>
            <w:r w:rsidRPr="001C24A1">
              <w:rPr>
                <w:rFonts w:ascii="Arial" w:eastAsiaTheme="majorEastAsia" w:hAnsi="Arial" w:cs="Arial"/>
                <w:bCs/>
                <w:color w:val="000000" w:themeColor="text1"/>
                <w:sz w:val="20"/>
                <w:szCs w:val="20"/>
              </w:rPr>
              <w:t>Good range of products, both food and drinks wise</w:t>
            </w:r>
          </w:p>
          <w:p w14:paraId="1B416FE9" w14:textId="386F0341" w:rsidR="00513F22" w:rsidRPr="001C24A1" w:rsidRDefault="00513F22" w:rsidP="00A03209">
            <w:pPr>
              <w:pStyle w:val="ListParagraph"/>
              <w:numPr>
                <w:ilvl w:val="0"/>
                <w:numId w:val="22"/>
              </w:numPr>
              <w:rPr>
                <w:rFonts w:ascii="Arial" w:eastAsiaTheme="majorEastAsia" w:hAnsi="Arial" w:cs="Arial"/>
                <w:bCs/>
                <w:color w:val="000000" w:themeColor="text1"/>
                <w:sz w:val="20"/>
                <w:szCs w:val="20"/>
              </w:rPr>
            </w:pPr>
            <w:r>
              <w:rPr>
                <w:rFonts w:ascii="Arial" w:eastAsiaTheme="majorEastAsia" w:hAnsi="Arial" w:cs="Arial"/>
                <w:bCs/>
                <w:color w:val="000000" w:themeColor="text1"/>
                <w:sz w:val="20"/>
                <w:szCs w:val="20"/>
              </w:rPr>
              <w:t xml:space="preserve">Located in village with 3 camp sites </w:t>
            </w:r>
          </w:p>
          <w:p w14:paraId="6DB69D3F" w14:textId="77777777" w:rsidR="001C24A1" w:rsidRPr="001C24A1" w:rsidRDefault="001C24A1" w:rsidP="00A03209">
            <w:pPr>
              <w:pStyle w:val="ListParagraph"/>
              <w:numPr>
                <w:ilvl w:val="0"/>
                <w:numId w:val="22"/>
              </w:numPr>
              <w:rPr>
                <w:rFonts w:ascii="Arial" w:eastAsiaTheme="majorEastAsia" w:hAnsi="Arial" w:cs="Arial"/>
                <w:bCs/>
                <w:color w:val="000000" w:themeColor="text1"/>
                <w:sz w:val="20"/>
                <w:szCs w:val="20"/>
              </w:rPr>
            </w:pPr>
            <w:r w:rsidRPr="001C24A1">
              <w:rPr>
                <w:rFonts w:ascii="Arial" w:eastAsiaTheme="majorEastAsia" w:hAnsi="Arial" w:cs="Arial"/>
                <w:bCs/>
                <w:color w:val="000000" w:themeColor="text1"/>
                <w:sz w:val="20"/>
                <w:szCs w:val="20"/>
              </w:rPr>
              <w:t xml:space="preserve">Large building with 3 separate rooms </w:t>
            </w:r>
          </w:p>
          <w:p w14:paraId="11BB58C0" w14:textId="77777777" w:rsidR="001C24A1" w:rsidRPr="001C24A1" w:rsidRDefault="001C24A1" w:rsidP="00A03209">
            <w:pPr>
              <w:pStyle w:val="ListParagraph"/>
              <w:numPr>
                <w:ilvl w:val="0"/>
                <w:numId w:val="22"/>
              </w:numPr>
              <w:rPr>
                <w:rFonts w:ascii="Arial" w:eastAsiaTheme="majorEastAsia" w:hAnsi="Arial" w:cs="Arial"/>
                <w:bCs/>
                <w:color w:val="000000" w:themeColor="text1"/>
                <w:sz w:val="20"/>
                <w:szCs w:val="20"/>
              </w:rPr>
            </w:pPr>
            <w:r w:rsidRPr="001C24A1">
              <w:rPr>
                <w:rFonts w:ascii="Arial" w:eastAsiaTheme="majorEastAsia" w:hAnsi="Arial" w:cs="Arial"/>
                <w:bCs/>
                <w:color w:val="000000" w:themeColor="text1"/>
                <w:sz w:val="20"/>
                <w:szCs w:val="20"/>
              </w:rPr>
              <w:t xml:space="preserve">Dog friendly in majority of establishment </w:t>
            </w:r>
          </w:p>
          <w:p w14:paraId="5B486FBA" w14:textId="77777777" w:rsidR="001C24A1" w:rsidRPr="001C24A1" w:rsidRDefault="001C24A1" w:rsidP="00A03209">
            <w:pPr>
              <w:pStyle w:val="ListParagraph"/>
              <w:numPr>
                <w:ilvl w:val="0"/>
                <w:numId w:val="22"/>
              </w:numPr>
              <w:rPr>
                <w:rFonts w:ascii="Arial" w:eastAsiaTheme="majorEastAsia" w:hAnsi="Arial" w:cs="Arial"/>
                <w:bCs/>
                <w:color w:val="000000" w:themeColor="text1"/>
                <w:sz w:val="20"/>
                <w:szCs w:val="20"/>
              </w:rPr>
            </w:pPr>
            <w:r w:rsidRPr="001C24A1">
              <w:rPr>
                <w:rFonts w:ascii="Arial" w:eastAsiaTheme="majorEastAsia" w:hAnsi="Arial" w:cs="Arial"/>
                <w:bCs/>
                <w:color w:val="000000" w:themeColor="text1"/>
                <w:sz w:val="20"/>
                <w:szCs w:val="20"/>
              </w:rPr>
              <w:t>Good quality food at reasonable prices</w:t>
            </w:r>
          </w:p>
          <w:p w14:paraId="04F31255" w14:textId="77777777" w:rsidR="001C24A1" w:rsidRPr="001C24A1" w:rsidRDefault="001C24A1" w:rsidP="00A03209">
            <w:pPr>
              <w:pStyle w:val="ListParagraph"/>
              <w:numPr>
                <w:ilvl w:val="0"/>
                <w:numId w:val="22"/>
              </w:numPr>
              <w:rPr>
                <w:rFonts w:ascii="Arial" w:eastAsiaTheme="majorEastAsia" w:hAnsi="Arial" w:cs="Arial"/>
                <w:bCs/>
                <w:color w:val="000000" w:themeColor="text1"/>
                <w:sz w:val="20"/>
                <w:szCs w:val="20"/>
              </w:rPr>
            </w:pPr>
            <w:r w:rsidRPr="001C24A1">
              <w:rPr>
                <w:rFonts w:ascii="Arial" w:eastAsiaTheme="majorEastAsia" w:hAnsi="Arial" w:cs="Arial"/>
                <w:bCs/>
                <w:color w:val="000000" w:themeColor="text1"/>
                <w:sz w:val="20"/>
                <w:szCs w:val="20"/>
              </w:rPr>
              <w:t xml:space="preserve">Weekly live music events </w:t>
            </w:r>
          </w:p>
          <w:p w14:paraId="424B33BD" w14:textId="50E31807" w:rsidR="001C24A1" w:rsidRPr="001C24A1" w:rsidRDefault="001C24A1" w:rsidP="00A03209">
            <w:pPr>
              <w:pStyle w:val="ListParagraph"/>
              <w:numPr>
                <w:ilvl w:val="0"/>
                <w:numId w:val="22"/>
              </w:numPr>
              <w:rPr>
                <w:rFonts w:ascii="Arial" w:eastAsiaTheme="majorEastAsia" w:hAnsi="Arial" w:cs="Arial"/>
                <w:bCs/>
                <w:color w:val="000000" w:themeColor="text1"/>
                <w:sz w:val="20"/>
                <w:szCs w:val="20"/>
              </w:rPr>
            </w:pPr>
            <w:r w:rsidRPr="001C24A1">
              <w:rPr>
                <w:rFonts w:ascii="Arial" w:eastAsiaTheme="majorEastAsia" w:hAnsi="Arial" w:cs="Arial"/>
                <w:bCs/>
                <w:color w:val="000000" w:themeColor="text1"/>
                <w:sz w:val="20"/>
                <w:szCs w:val="20"/>
              </w:rPr>
              <w:t>Recently</w:t>
            </w:r>
            <w:r w:rsidR="009A672D">
              <w:rPr>
                <w:rFonts w:ascii="Arial" w:eastAsiaTheme="majorEastAsia" w:hAnsi="Arial" w:cs="Arial"/>
                <w:bCs/>
                <w:color w:val="000000" w:themeColor="text1"/>
                <w:sz w:val="20"/>
                <w:szCs w:val="20"/>
              </w:rPr>
              <w:t xml:space="preserve"> partly</w:t>
            </w:r>
            <w:r w:rsidRPr="001C24A1">
              <w:rPr>
                <w:rFonts w:ascii="Arial" w:eastAsiaTheme="majorEastAsia" w:hAnsi="Arial" w:cs="Arial"/>
                <w:bCs/>
                <w:color w:val="000000" w:themeColor="text1"/>
                <w:sz w:val="20"/>
                <w:szCs w:val="20"/>
              </w:rPr>
              <w:t xml:space="preserve"> refurbished </w:t>
            </w:r>
          </w:p>
        </w:tc>
        <w:tc>
          <w:tcPr>
            <w:tcW w:w="4721" w:type="dxa"/>
          </w:tcPr>
          <w:p w14:paraId="2063ACBF" w14:textId="77777777" w:rsidR="001C24A1" w:rsidRPr="00764DD4" w:rsidRDefault="001C24A1"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Seasonal trade</w:t>
            </w:r>
          </w:p>
          <w:p w14:paraId="2AE6D708" w14:textId="77777777" w:rsidR="001C24A1" w:rsidRPr="00764DD4" w:rsidRDefault="001C24A1"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Location of business, out of town</w:t>
            </w:r>
          </w:p>
          <w:p w14:paraId="74D417DC" w14:textId="77777777" w:rsidR="001C24A1" w:rsidRPr="00764DD4" w:rsidRDefault="001C24A1"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Location of businesses means its difficult to retain staff</w:t>
            </w:r>
          </w:p>
          <w:p w14:paraId="07A4377B" w14:textId="77777777" w:rsidR="001C24A1" w:rsidRPr="00764DD4" w:rsidRDefault="001C24A1"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Limited funds available due to expenditure and continued renovations</w:t>
            </w:r>
          </w:p>
          <w:p w14:paraId="41F1142B" w14:textId="77777777" w:rsidR="001C24A1" w:rsidRPr="00764DD4" w:rsidRDefault="001C24A1"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 xml:space="preserve">No dedicated marketing staff, not enough advertisements </w:t>
            </w:r>
          </w:p>
          <w:p w14:paraId="589F8F16" w14:textId="77777777" w:rsidR="001C24A1" w:rsidRPr="00764DD4" w:rsidRDefault="001C24A1"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Out-of-date till systems</w:t>
            </w:r>
          </w:p>
          <w:p w14:paraId="7C2BFBA6" w14:textId="77777777" w:rsidR="001C24A1" w:rsidRPr="00764DD4" w:rsidRDefault="001C24A1"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 xml:space="preserve">Lack of Parking Facilities </w:t>
            </w:r>
          </w:p>
          <w:p w14:paraId="5A0CA004" w14:textId="3E620192" w:rsidR="009A672D" w:rsidRPr="001C24A1" w:rsidRDefault="009A672D" w:rsidP="00A03209">
            <w:pPr>
              <w:pStyle w:val="ListParagraph"/>
              <w:numPr>
                <w:ilvl w:val="0"/>
                <w:numId w:val="24"/>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Refurbishment still ongoing</w:t>
            </w:r>
          </w:p>
        </w:tc>
      </w:tr>
      <w:tr w:rsidR="001C24A1" w14:paraId="35909E43" w14:textId="77777777" w:rsidTr="003C18B8">
        <w:trPr>
          <w:trHeight w:val="534"/>
        </w:trPr>
        <w:tc>
          <w:tcPr>
            <w:tcW w:w="4721" w:type="dxa"/>
          </w:tcPr>
          <w:p w14:paraId="574F70CD" w14:textId="27696E1B" w:rsidR="001C24A1" w:rsidRPr="001C24A1" w:rsidRDefault="001C24A1" w:rsidP="00A03209">
            <w:pPr>
              <w:rPr>
                <w:rFonts w:ascii="Arial" w:eastAsiaTheme="majorEastAsia" w:hAnsi="Arial" w:cs="Arial"/>
                <w:b/>
                <w:bCs/>
                <w:color w:val="000000" w:themeColor="text1"/>
                <w:sz w:val="20"/>
                <w:szCs w:val="20"/>
                <w:u w:val="single"/>
              </w:rPr>
            </w:pPr>
            <w:r w:rsidRPr="001C24A1">
              <w:rPr>
                <w:rFonts w:ascii="Arial" w:eastAsiaTheme="majorEastAsia" w:hAnsi="Arial" w:cs="Arial"/>
                <w:b/>
                <w:bCs/>
                <w:color w:val="000000" w:themeColor="text1"/>
                <w:sz w:val="20"/>
                <w:szCs w:val="20"/>
                <w:u w:val="single"/>
              </w:rPr>
              <w:t>OPPORTUNITIES</w:t>
            </w:r>
          </w:p>
        </w:tc>
        <w:tc>
          <w:tcPr>
            <w:tcW w:w="4721" w:type="dxa"/>
          </w:tcPr>
          <w:p w14:paraId="1DA74862" w14:textId="12B1BC08" w:rsidR="001C24A1" w:rsidRPr="001C24A1" w:rsidRDefault="001C24A1" w:rsidP="00A03209">
            <w:pPr>
              <w:rPr>
                <w:rFonts w:ascii="Arial" w:eastAsiaTheme="majorEastAsia" w:hAnsi="Arial" w:cs="Arial"/>
                <w:b/>
                <w:bCs/>
                <w:color w:val="000000" w:themeColor="text1"/>
                <w:sz w:val="20"/>
                <w:szCs w:val="20"/>
                <w:u w:val="single"/>
              </w:rPr>
            </w:pPr>
            <w:r w:rsidRPr="001C24A1">
              <w:rPr>
                <w:rFonts w:ascii="Arial" w:eastAsiaTheme="majorEastAsia" w:hAnsi="Arial" w:cs="Arial"/>
                <w:b/>
                <w:bCs/>
                <w:color w:val="000000" w:themeColor="text1"/>
                <w:sz w:val="20"/>
                <w:szCs w:val="20"/>
                <w:u w:val="single"/>
              </w:rPr>
              <w:t>THREATS</w:t>
            </w:r>
          </w:p>
        </w:tc>
      </w:tr>
      <w:tr w:rsidR="001C24A1" w14:paraId="2C73C6E7" w14:textId="77777777" w:rsidTr="003C18B8">
        <w:trPr>
          <w:trHeight w:val="2319"/>
        </w:trPr>
        <w:tc>
          <w:tcPr>
            <w:tcW w:w="4721" w:type="dxa"/>
          </w:tcPr>
          <w:p w14:paraId="6D513DF4" w14:textId="77777777" w:rsidR="001C24A1" w:rsidRPr="001C24A1" w:rsidRDefault="001C24A1" w:rsidP="00A03209">
            <w:pPr>
              <w:pStyle w:val="ListParagraph"/>
              <w:numPr>
                <w:ilvl w:val="0"/>
                <w:numId w:val="25"/>
              </w:numPr>
              <w:rPr>
                <w:rFonts w:ascii="Arial" w:eastAsiaTheme="majorEastAsia" w:hAnsi="Arial" w:cs="Arial"/>
                <w:b/>
                <w:bCs/>
                <w:color w:val="000000" w:themeColor="text1"/>
                <w:sz w:val="20"/>
                <w:szCs w:val="20"/>
                <w:u w:val="single"/>
              </w:rPr>
            </w:pPr>
            <w:r w:rsidRPr="001C24A1">
              <w:rPr>
                <w:rFonts w:ascii="Arial" w:eastAsiaTheme="majorEastAsia" w:hAnsi="Arial" w:cs="Arial"/>
                <w:bCs/>
                <w:color w:val="000000" w:themeColor="text1"/>
                <w:sz w:val="20"/>
                <w:szCs w:val="20"/>
              </w:rPr>
              <w:t>Main competitor in village is closing permanently in September 2018</w:t>
            </w:r>
          </w:p>
          <w:p w14:paraId="60C2BAD1" w14:textId="77777777" w:rsidR="001C24A1" w:rsidRPr="001C24A1" w:rsidRDefault="001C24A1" w:rsidP="00A03209">
            <w:pPr>
              <w:pStyle w:val="ListParagraph"/>
              <w:numPr>
                <w:ilvl w:val="0"/>
                <w:numId w:val="25"/>
              </w:numPr>
              <w:rPr>
                <w:rFonts w:ascii="Arial" w:eastAsiaTheme="majorEastAsia" w:hAnsi="Arial" w:cs="Arial"/>
                <w:b/>
                <w:bCs/>
                <w:color w:val="000000" w:themeColor="text1"/>
                <w:sz w:val="20"/>
                <w:szCs w:val="20"/>
                <w:u w:val="single"/>
              </w:rPr>
            </w:pPr>
            <w:r w:rsidRPr="001C24A1">
              <w:rPr>
                <w:rFonts w:ascii="Arial" w:eastAsiaTheme="majorEastAsia" w:hAnsi="Arial" w:cs="Arial"/>
                <w:bCs/>
                <w:color w:val="000000" w:themeColor="text1"/>
                <w:sz w:val="20"/>
                <w:szCs w:val="20"/>
              </w:rPr>
              <w:t xml:space="preserve">Room on first floor for five B&amp;B rooms </w:t>
            </w:r>
          </w:p>
          <w:p w14:paraId="2985C376" w14:textId="77777777" w:rsidR="001C24A1" w:rsidRPr="001C24A1" w:rsidRDefault="001C24A1" w:rsidP="00A03209">
            <w:pPr>
              <w:pStyle w:val="ListParagraph"/>
              <w:numPr>
                <w:ilvl w:val="0"/>
                <w:numId w:val="25"/>
              </w:numPr>
              <w:rPr>
                <w:rFonts w:ascii="Arial" w:eastAsiaTheme="majorEastAsia" w:hAnsi="Arial" w:cs="Arial"/>
                <w:b/>
                <w:bCs/>
                <w:color w:val="000000" w:themeColor="text1"/>
                <w:sz w:val="20"/>
                <w:szCs w:val="20"/>
                <w:u w:val="single"/>
              </w:rPr>
            </w:pPr>
            <w:r w:rsidRPr="001C24A1">
              <w:rPr>
                <w:rFonts w:ascii="Arial" w:eastAsiaTheme="majorEastAsia" w:hAnsi="Arial" w:cs="Arial"/>
                <w:bCs/>
                <w:color w:val="000000" w:themeColor="text1"/>
                <w:sz w:val="20"/>
                <w:szCs w:val="20"/>
              </w:rPr>
              <w:t xml:space="preserve">Taking advantage of new trends e.g. craft beer, beer/cider/gin festivals </w:t>
            </w:r>
          </w:p>
          <w:p w14:paraId="08142ED5" w14:textId="0BA8500D" w:rsidR="001C24A1" w:rsidRPr="001C24A1" w:rsidRDefault="001C24A1" w:rsidP="00A03209">
            <w:pPr>
              <w:pStyle w:val="ListParagraph"/>
              <w:numPr>
                <w:ilvl w:val="0"/>
                <w:numId w:val="25"/>
              </w:numPr>
              <w:rPr>
                <w:rFonts w:ascii="Arial" w:eastAsiaTheme="majorEastAsia" w:hAnsi="Arial" w:cs="Arial"/>
                <w:b/>
                <w:bCs/>
                <w:color w:val="000000" w:themeColor="text1"/>
                <w:sz w:val="20"/>
                <w:szCs w:val="20"/>
                <w:u w:val="single"/>
              </w:rPr>
            </w:pPr>
            <w:r w:rsidRPr="001C24A1">
              <w:rPr>
                <w:rFonts w:ascii="Arial" w:eastAsiaTheme="majorEastAsia" w:hAnsi="Arial" w:cs="Arial"/>
                <w:bCs/>
                <w:color w:val="000000" w:themeColor="text1"/>
                <w:sz w:val="20"/>
                <w:szCs w:val="20"/>
              </w:rPr>
              <w:t>Option to make a deal to operate council run car-park, increase parking availability for customers</w:t>
            </w:r>
          </w:p>
        </w:tc>
        <w:tc>
          <w:tcPr>
            <w:tcW w:w="4721" w:type="dxa"/>
          </w:tcPr>
          <w:p w14:paraId="72785E78" w14:textId="77777777" w:rsidR="001C24A1" w:rsidRPr="00764DD4" w:rsidRDefault="001C24A1" w:rsidP="00A03209">
            <w:pPr>
              <w:pStyle w:val="ListParagraph"/>
              <w:numPr>
                <w:ilvl w:val="0"/>
                <w:numId w:val="26"/>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Potential new business at The Smugglers Haunt premises</w:t>
            </w:r>
          </w:p>
          <w:p w14:paraId="0ECD2925" w14:textId="77777777" w:rsidR="001C24A1" w:rsidRPr="00764DD4" w:rsidRDefault="001C24A1" w:rsidP="00A03209">
            <w:pPr>
              <w:pStyle w:val="ListParagraph"/>
              <w:numPr>
                <w:ilvl w:val="0"/>
                <w:numId w:val="26"/>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Rise in costs from suppliers</w:t>
            </w:r>
          </w:p>
          <w:p w14:paraId="6FB02B1C" w14:textId="77777777" w:rsidR="001C24A1" w:rsidRPr="001C24A1" w:rsidRDefault="001C24A1" w:rsidP="00A03209">
            <w:pPr>
              <w:pStyle w:val="ListParagraph"/>
              <w:numPr>
                <w:ilvl w:val="0"/>
                <w:numId w:val="26"/>
              </w:numPr>
              <w:rPr>
                <w:rFonts w:ascii="Arial" w:eastAsiaTheme="majorEastAsia" w:hAnsi="Arial" w:cs="Arial"/>
                <w:b/>
                <w:bCs/>
                <w:color w:val="000000" w:themeColor="text1"/>
                <w:sz w:val="20"/>
                <w:szCs w:val="20"/>
                <w:u w:val="single"/>
              </w:rPr>
            </w:pPr>
            <w:r w:rsidRPr="00764DD4">
              <w:rPr>
                <w:rFonts w:ascii="Arial" w:eastAsiaTheme="majorEastAsia" w:hAnsi="Arial" w:cs="Arial"/>
                <w:bCs/>
                <w:color w:val="000000" w:themeColor="text1"/>
                <w:sz w:val="20"/>
                <w:szCs w:val="20"/>
              </w:rPr>
              <w:t>Fishing restrictions in Port Eynon</w:t>
            </w:r>
            <w:r w:rsidRPr="001C24A1">
              <w:rPr>
                <w:rFonts w:ascii="Arial" w:eastAsiaTheme="majorEastAsia" w:hAnsi="Arial" w:cs="Arial"/>
                <w:bCs/>
                <w:color w:val="000000" w:themeColor="text1"/>
                <w:sz w:val="20"/>
                <w:szCs w:val="20"/>
              </w:rPr>
              <w:t xml:space="preserve"> Bay</w:t>
            </w:r>
          </w:p>
          <w:p w14:paraId="09556797" w14:textId="5472B3A0" w:rsidR="001C24A1" w:rsidRPr="001C24A1" w:rsidRDefault="001C24A1" w:rsidP="00A03209">
            <w:pPr>
              <w:pStyle w:val="ListParagraph"/>
              <w:numPr>
                <w:ilvl w:val="0"/>
                <w:numId w:val="26"/>
              </w:numPr>
              <w:rPr>
                <w:rFonts w:ascii="Arial" w:eastAsiaTheme="majorEastAsia" w:hAnsi="Arial" w:cs="Arial"/>
                <w:b/>
                <w:bCs/>
                <w:color w:val="000000" w:themeColor="text1"/>
                <w:sz w:val="20"/>
                <w:szCs w:val="20"/>
                <w:u w:val="single"/>
              </w:rPr>
            </w:pPr>
            <w:r w:rsidRPr="001C24A1">
              <w:rPr>
                <w:rFonts w:ascii="Arial" w:eastAsiaTheme="majorEastAsia" w:hAnsi="Arial" w:cs="Arial"/>
                <w:bCs/>
                <w:color w:val="000000" w:themeColor="text1"/>
                <w:sz w:val="20"/>
                <w:szCs w:val="20"/>
              </w:rPr>
              <w:t>Licensing regulations</w:t>
            </w:r>
          </w:p>
        </w:tc>
      </w:tr>
    </w:tbl>
    <w:p w14:paraId="58AABA81" w14:textId="77777777" w:rsidR="00C05006" w:rsidRDefault="00C05006" w:rsidP="00C05006">
      <w:pPr>
        <w:spacing w:line="360" w:lineRule="auto"/>
        <w:jc w:val="both"/>
        <w:outlineLvl w:val="2"/>
        <w:rPr>
          <w:rFonts w:ascii="Arial" w:eastAsiaTheme="majorEastAsia" w:hAnsi="Arial" w:cs="Arial"/>
          <w:b/>
          <w:bCs/>
          <w:color w:val="000000" w:themeColor="text1"/>
          <w:sz w:val="24"/>
          <w:szCs w:val="24"/>
          <w:u w:val="single"/>
        </w:rPr>
      </w:pPr>
    </w:p>
    <w:p w14:paraId="788B2E18" w14:textId="4D904D04" w:rsidR="00C05006" w:rsidRDefault="00C05006">
      <w:pPr>
        <w:spacing w:after="0" w:line="240" w:lineRule="auto"/>
        <w:rPr>
          <w:rFonts w:ascii="Arial" w:eastAsiaTheme="majorEastAsia" w:hAnsi="Arial" w:cs="Arial"/>
          <w:b/>
          <w:bCs/>
          <w:color w:val="000000" w:themeColor="text1"/>
          <w:sz w:val="24"/>
          <w:szCs w:val="24"/>
          <w:u w:val="single"/>
        </w:rPr>
      </w:pPr>
    </w:p>
    <w:p w14:paraId="33E7676C"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04866FDF"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24ED2C18"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39C161E5"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4AD56B7A"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788906A0"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3BD02A20"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3BECED29"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27FE17E5" w14:textId="77777777" w:rsidR="003C18B8" w:rsidRDefault="003C18B8">
      <w:pPr>
        <w:spacing w:after="0" w:line="240" w:lineRule="auto"/>
        <w:rPr>
          <w:rFonts w:ascii="Arial" w:eastAsiaTheme="majorEastAsia" w:hAnsi="Arial" w:cs="Arial"/>
          <w:b/>
          <w:bCs/>
          <w:color w:val="000000" w:themeColor="text1"/>
          <w:sz w:val="24"/>
          <w:szCs w:val="24"/>
          <w:u w:val="single"/>
        </w:rPr>
      </w:pPr>
    </w:p>
    <w:p w14:paraId="0E122E2F" w14:textId="5109EDCD" w:rsidR="00C05006" w:rsidRPr="005B5789" w:rsidRDefault="00C05006" w:rsidP="00A03209">
      <w:pPr>
        <w:pStyle w:val="ListParagraph"/>
        <w:numPr>
          <w:ilvl w:val="0"/>
          <w:numId w:val="39"/>
        </w:numPr>
        <w:spacing w:line="360" w:lineRule="auto"/>
        <w:jc w:val="both"/>
        <w:outlineLvl w:val="0"/>
        <w:rPr>
          <w:rFonts w:ascii="Arial" w:eastAsiaTheme="majorEastAsia" w:hAnsi="Arial" w:cs="Arial"/>
          <w:b/>
          <w:bCs/>
          <w:color w:val="000000" w:themeColor="text1"/>
          <w:sz w:val="28"/>
          <w:szCs w:val="24"/>
          <w:u w:val="single"/>
        </w:rPr>
      </w:pPr>
      <w:bookmarkStart w:id="20" w:name="_Toc513729881"/>
      <w:r w:rsidRPr="005B5789">
        <w:rPr>
          <w:rFonts w:ascii="Arial" w:eastAsiaTheme="majorEastAsia" w:hAnsi="Arial" w:cs="Arial"/>
          <w:b/>
          <w:bCs/>
          <w:color w:val="000000" w:themeColor="text1"/>
          <w:sz w:val="28"/>
          <w:szCs w:val="24"/>
          <w:u w:val="single"/>
        </w:rPr>
        <w:lastRenderedPageBreak/>
        <w:t>Mission Statement &amp; Objectives</w:t>
      </w:r>
      <w:bookmarkEnd w:id="20"/>
    </w:p>
    <w:p w14:paraId="2BC4D442" w14:textId="06D305B1" w:rsidR="00E76632" w:rsidRDefault="00C05006" w:rsidP="00A03209">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21" w:name="_Toc513729882"/>
      <w:r w:rsidRPr="00C05006">
        <w:rPr>
          <w:rFonts w:ascii="Arial" w:eastAsiaTheme="majorEastAsia" w:hAnsi="Arial" w:cs="Arial"/>
          <w:b/>
          <w:bCs/>
          <w:color w:val="000000" w:themeColor="text1"/>
          <w:sz w:val="24"/>
          <w:szCs w:val="24"/>
          <w:u w:val="single"/>
        </w:rPr>
        <w:t>Objectives</w:t>
      </w:r>
      <w:bookmarkEnd w:id="21"/>
    </w:p>
    <w:p w14:paraId="229ABBB9" w14:textId="2CEAE62A" w:rsidR="00C05006" w:rsidRDefault="00C05006"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Marketing goals and objectives are accomplishments that </w:t>
      </w:r>
      <w:r w:rsidR="009A1DE0">
        <w:rPr>
          <w:rFonts w:ascii="Arial" w:eastAsiaTheme="majorEastAsia" w:hAnsi="Arial" w:cs="Arial"/>
          <w:bCs/>
          <w:color w:val="000000" w:themeColor="text1"/>
          <w:sz w:val="24"/>
          <w:szCs w:val="24"/>
        </w:rPr>
        <w:t xml:space="preserve">an organisation intends to achieve with the help of the marketing plan </w:t>
      </w:r>
      <w:sdt>
        <w:sdtPr>
          <w:rPr>
            <w:rFonts w:ascii="Arial" w:eastAsiaTheme="majorEastAsia" w:hAnsi="Arial" w:cs="Arial"/>
            <w:bCs/>
            <w:color w:val="000000" w:themeColor="text1"/>
            <w:sz w:val="24"/>
            <w:szCs w:val="24"/>
          </w:rPr>
          <w:id w:val="47882288"/>
          <w:citation/>
        </w:sdtPr>
        <w:sdtContent>
          <w:r w:rsidR="009A1DE0">
            <w:rPr>
              <w:rFonts w:ascii="Arial" w:eastAsiaTheme="majorEastAsia" w:hAnsi="Arial" w:cs="Arial"/>
              <w:bCs/>
              <w:color w:val="000000" w:themeColor="text1"/>
              <w:sz w:val="24"/>
              <w:szCs w:val="24"/>
            </w:rPr>
            <w:fldChar w:fldCharType="begin"/>
          </w:r>
          <w:r w:rsidR="009A1DE0">
            <w:rPr>
              <w:rFonts w:ascii="Arial" w:eastAsiaTheme="majorEastAsia" w:hAnsi="Arial" w:cs="Arial"/>
              <w:bCs/>
              <w:color w:val="000000" w:themeColor="text1"/>
              <w:sz w:val="24"/>
              <w:szCs w:val="24"/>
              <w:lang w:val="en-GB"/>
            </w:rPr>
            <w:instrText xml:space="preserve"> CITATION Wil95 \l 2057 </w:instrText>
          </w:r>
          <w:r w:rsidR="009A1DE0">
            <w:rPr>
              <w:rFonts w:ascii="Arial" w:eastAsiaTheme="majorEastAsia" w:hAnsi="Arial" w:cs="Arial"/>
              <w:bCs/>
              <w:color w:val="000000" w:themeColor="text1"/>
              <w:sz w:val="24"/>
              <w:szCs w:val="24"/>
            </w:rPr>
            <w:fldChar w:fldCharType="separate"/>
          </w:r>
          <w:r w:rsidR="009A1DE0" w:rsidRPr="009A1DE0">
            <w:rPr>
              <w:rFonts w:ascii="Arial" w:eastAsiaTheme="majorEastAsia" w:hAnsi="Arial" w:cs="Arial"/>
              <w:noProof/>
              <w:color w:val="000000" w:themeColor="text1"/>
              <w:sz w:val="24"/>
              <w:szCs w:val="24"/>
              <w:lang w:val="en-GB"/>
            </w:rPr>
            <w:t>(Cohen, 1995)</w:t>
          </w:r>
          <w:r w:rsidR="009A1DE0">
            <w:rPr>
              <w:rFonts w:ascii="Arial" w:eastAsiaTheme="majorEastAsia" w:hAnsi="Arial" w:cs="Arial"/>
              <w:bCs/>
              <w:color w:val="000000" w:themeColor="text1"/>
              <w:sz w:val="24"/>
              <w:szCs w:val="24"/>
            </w:rPr>
            <w:fldChar w:fldCharType="end"/>
          </w:r>
        </w:sdtContent>
      </w:sdt>
      <w:r w:rsidR="009A1DE0">
        <w:rPr>
          <w:rFonts w:ascii="Arial" w:eastAsiaTheme="majorEastAsia" w:hAnsi="Arial" w:cs="Arial"/>
          <w:bCs/>
          <w:color w:val="000000" w:themeColor="text1"/>
          <w:sz w:val="24"/>
          <w:szCs w:val="24"/>
        </w:rPr>
        <w:t xml:space="preserve">. </w:t>
      </w:r>
    </w:p>
    <w:p w14:paraId="2788952D" w14:textId="313F491E" w:rsidR="00E658F4" w:rsidRPr="003C18B8" w:rsidRDefault="00D76408" w:rsidP="003C18B8">
      <w:pPr>
        <w:pStyle w:val="ListParagraph"/>
        <w:numPr>
          <w:ilvl w:val="0"/>
          <w:numId w:val="44"/>
        </w:numPr>
        <w:spacing w:line="360" w:lineRule="auto"/>
        <w:jc w:val="both"/>
        <w:rPr>
          <w:rFonts w:ascii="Arial" w:eastAsiaTheme="majorEastAsia" w:hAnsi="Arial" w:cs="Arial"/>
          <w:bCs/>
          <w:color w:val="000000" w:themeColor="text1"/>
          <w:sz w:val="24"/>
          <w:szCs w:val="24"/>
        </w:rPr>
      </w:pPr>
      <w:r w:rsidRPr="003C18B8">
        <w:rPr>
          <w:rFonts w:ascii="Arial" w:eastAsiaTheme="majorEastAsia" w:hAnsi="Arial" w:cs="Arial"/>
          <w:bCs/>
          <w:color w:val="000000" w:themeColor="text1"/>
          <w:sz w:val="24"/>
          <w:szCs w:val="24"/>
        </w:rPr>
        <w:t xml:space="preserve">Increase profits by 10% </w:t>
      </w:r>
      <w:r w:rsidR="001976CB" w:rsidRPr="003C18B8">
        <w:rPr>
          <w:rFonts w:ascii="Arial" w:eastAsiaTheme="majorEastAsia" w:hAnsi="Arial" w:cs="Arial"/>
          <w:bCs/>
          <w:color w:val="000000" w:themeColor="text1"/>
          <w:sz w:val="24"/>
          <w:szCs w:val="24"/>
        </w:rPr>
        <w:t>by 2019</w:t>
      </w:r>
      <w:r w:rsidRPr="003C18B8">
        <w:rPr>
          <w:rFonts w:ascii="Arial" w:eastAsiaTheme="majorEastAsia" w:hAnsi="Arial" w:cs="Arial"/>
          <w:bCs/>
          <w:color w:val="000000" w:themeColor="text1"/>
          <w:sz w:val="24"/>
          <w:szCs w:val="24"/>
        </w:rPr>
        <w:t xml:space="preserve"> </w:t>
      </w:r>
    </w:p>
    <w:p w14:paraId="30BB7454" w14:textId="279FC935" w:rsidR="00D76408" w:rsidRPr="003C18B8" w:rsidRDefault="00887AFF" w:rsidP="003C18B8">
      <w:pPr>
        <w:pStyle w:val="ListParagraph"/>
        <w:numPr>
          <w:ilvl w:val="0"/>
          <w:numId w:val="44"/>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Refurbish and open bed and breakfast rooms by 2020</w:t>
      </w:r>
    </w:p>
    <w:p w14:paraId="581A2603" w14:textId="10F08D89" w:rsidR="00D76408" w:rsidRDefault="00887AFF" w:rsidP="003C18B8">
      <w:pPr>
        <w:pStyle w:val="ListParagraph"/>
        <w:numPr>
          <w:ilvl w:val="0"/>
          <w:numId w:val="44"/>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Implement new till systems by September 2018</w:t>
      </w:r>
      <w:r w:rsidR="00D76408" w:rsidRPr="003C18B8">
        <w:rPr>
          <w:rFonts w:ascii="Arial" w:eastAsiaTheme="majorEastAsia" w:hAnsi="Arial" w:cs="Arial"/>
          <w:bCs/>
          <w:color w:val="000000" w:themeColor="text1"/>
          <w:sz w:val="24"/>
          <w:szCs w:val="24"/>
        </w:rPr>
        <w:t xml:space="preserve"> </w:t>
      </w:r>
    </w:p>
    <w:p w14:paraId="5D6EC663" w14:textId="1ADD8D26" w:rsidR="00E4644E" w:rsidRPr="003C18B8" w:rsidRDefault="00E4644E" w:rsidP="003C18B8">
      <w:pPr>
        <w:pStyle w:val="ListParagraph"/>
        <w:numPr>
          <w:ilvl w:val="0"/>
          <w:numId w:val="44"/>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To develop four alternative </w:t>
      </w:r>
      <w:r w:rsidR="00887AFF">
        <w:rPr>
          <w:rFonts w:ascii="Arial" w:eastAsiaTheme="majorEastAsia" w:hAnsi="Arial" w:cs="Arial"/>
          <w:bCs/>
          <w:color w:val="000000" w:themeColor="text1"/>
          <w:sz w:val="24"/>
          <w:szCs w:val="24"/>
        </w:rPr>
        <w:t xml:space="preserve">alcohol and food related </w:t>
      </w:r>
      <w:r>
        <w:rPr>
          <w:rFonts w:ascii="Arial" w:eastAsiaTheme="majorEastAsia" w:hAnsi="Arial" w:cs="Arial"/>
          <w:bCs/>
          <w:color w:val="000000" w:themeColor="text1"/>
          <w:sz w:val="24"/>
          <w:szCs w:val="24"/>
        </w:rPr>
        <w:t>events</w:t>
      </w:r>
      <w:r w:rsidR="00887AFF">
        <w:rPr>
          <w:rFonts w:ascii="Arial" w:eastAsiaTheme="majorEastAsia" w:hAnsi="Arial" w:cs="Arial"/>
          <w:bCs/>
          <w:color w:val="000000" w:themeColor="text1"/>
          <w:sz w:val="24"/>
          <w:szCs w:val="24"/>
        </w:rPr>
        <w:t xml:space="preserve"> associated with the neighboring campsites</w:t>
      </w:r>
      <w:r>
        <w:rPr>
          <w:rFonts w:ascii="Arial" w:eastAsiaTheme="majorEastAsia" w:hAnsi="Arial" w:cs="Arial"/>
          <w:bCs/>
          <w:color w:val="000000" w:themeColor="text1"/>
          <w:sz w:val="24"/>
          <w:szCs w:val="24"/>
        </w:rPr>
        <w:t xml:space="preserve"> to be held in the years 2018/2019</w:t>
      </w:r>
    </w:p>
    <w:p w14:paraId="1F36DA5C" w14:textId="1E422570" w:rsidR="003373A1" w:rsidRPr="00E658F4" w:rsidRDefault="00E658F4"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The marketin</w:t>
      </w:r>
      <w:r w:rsidR="00644C95">
        <w:rPr>
          <w:rFonts w:ascii="Arial" w:eastAsiaTheme="majorEastAsia" w:hAnsi="Arial" w:cs="Arial"/>
          <w:bCs/>
          <w:color w:val="000000" w:themeColor="text1"/>
          <w:sz w:val="24"/>
          <w:szCs w:val="24"/>
        </w:rPr>
        <w:t>g budget for The Ship Inn is £12</w:t>
      </w:r>
      <w:r>
        <w:rPr>
          <w:rFonts w:ascii="Arial" w:eastAsiaTheme="majorEastAsia" w:hAnsi="Arial" w:cs="Arial"/>
          <w:bCs/>
          <w:color w:val="000000" w:themeColor="text1"/>
          <w:sz w:val="24"/>
          <w:szCs w:val="24"/>
        </w:rPr>
        <w:t xml:space="preserve">,000 </w:t>
      </w:r>
      <w:r w:rsidR="00D76408">
        <w:rPr>
          <w:rFonts w:ascii="Arial" w:eastAsiaTheme="majorEastAsia" w:hAnsi="Arial" w:cs="Arial"/>
          <w:bCs/>
          <w:color w:val="000000" w:themeColor="text1"/>
          <w:sz w:val="24"/>
          <w:szCs w:val="24"/>
        </w:rPr>
        <w:t>per</w:t>
      </w:r>
      <w:r>
        <w:rPr>
          <w:rFonts w:ascii="Arial" w:eastAsiaTheme="majorEastAsia" w:hAnsi="Arial" w:cs="Arial"/>
          <w:bCs/>
          <w:color w:val="000000" w:themeColor="text1"/>
          <w:sz w:val="24"/>
          <w:szCs w:val="24"/>
        </w:rPr>
        <w:t xml:space="preserve"> year. </w:t>
      </w:r>
    </w:p>
    <w:p w14:paraId="78A3BFEE" w14:textId="74E3A999" w:rsidR="009A1DE0" w:rsidRDefault="009A1DE0" w:rsidP="003C18B8">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22" w:name="_Toc513729883"/>
      <w:r w:rsidRPr="009A1DE0">
        <w:rPr>
          <w:rFonts w:ascii="Arial" w:eastAsiaTheme="majorEastAsia" w:hAnsi="Arial" w:cs="Arial"/>
          <w:b/>
          <w:bCs/>
          <w:color w:val="000000" w:themeColor="text1"/>
          <w:sz w:val="24"/>
          <w:szCs w:val="24"/>
          <w:u w:val="single"/>
        </w:rPr>
        <w:t>Mission Statement</w:t>
      </w:r>
      <w:bookmarkEnd w:id="22"/>
    </w:p>
    <w:p w14:paraId="5A1B8BCE" w14:textId="4A8AF4AA" w:rsidR="009268E7" w:rsidRPr="009268E7" w:rsidRDefault="00E658F4" w:rsidP="003C18B8">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A mission statement defines the essence or purpose of a company, gives readers the raison d’être of the company and was initially designed to show potential shareholders the purpose of the company that they were considering investing in </w:t>
      </w:r>
      <w:sdt>
        <w:sdtPr>
          <w:rPr>
            <w:rFonts w:ascii="Arial" w:eastAsiaTheme="majorEastAsia" w:hAnsi="Arial" w:cs="Arial"/>
            <w:bCs/>
            <w:color w:val="000000" w:themeColor="text1"/>
            <w:sz w:val="24"/>
            <w:szCs w:val="24"/>
          </w:rPr>
          <w:id w:val="2109154282"/>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Ala181 \l 2057 </w:instrText>
          </w:r>
          <w:r>
            <w:rPr>
              <w:rFonts w:ascii="Arial" w:eastAsiaTheme="majorEastAsia" w:hAnsi="Arial" w:cs="Arial"/>
              <w:bCs/>
              <w:color w:val="000000" w:themeColor="text1"/>
              <w:sz w:val="24"/>
              <w:szCs w:val="24"/>
            </w:rPr>
            <w:fldChar w:fldCharType="separate"/>
          </w:r>
          <w:r w:rsidRPr="00E658F4">
            <w:rPr>
              <w:rFonts w:ascii="Arial" w:eastAsiaTheme="majorEastAsia" w:hAnsi="Arial" w:cs="Arial"/>
              <w:noProof/>
              <w:color w:val="000000" w:themeColor="text1"/>
              <w:sz w:val="24"/>
              <w:szCs w:val="24"/>
              <w:lang w:val="en-GB"/>
            </w:rPr>
            <w:t>(Gleeson, 2018)</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xml:space="preserve">. </w:t>
      </w:r>
      <w:r w:rsidR="009268E7" w:rsidRPr="009268E7">
        <w:rPr>
          <w:rFonts w:ascii="Arial" w:eastAsiaTheme="majorEastAsia" w:hAnsi="Arial" w:cs="Arial"/>
          <w:bCs/>
          <w:color w:val="000000" w:themeColor="text1"/>
          <w:sz w:val="24"/>
          <w:szCs w:val="24"/>
        </w:rPr>
        <w:t>The Ship Inn does not currently have a mission statement. A proposed mission statement is as follows:</w:t>
      </w:r>
    </w:p>
    <w:p w14:paraId="3C98B01A" w14:textId="577EE22C" w:rsidR="002B3A66" w:rsidRPr="001976CB" w:rsidRDefault="002B3A66" w:rsidP="003C18B8">
      <w:pPr>
        <w:spacing w:line="360" w:lineRule="auto"/>
        <w:jc w:val="both"/>
        <w:rPr>
          <w:rFonts w:ascii="Arial" w:eastAsiaTheme="majorEastAsia" w:hAnsi="Arial" w:cs="Arial"/>
          <w:bCs/>
          <w:i/>
          <w:color w:val="000000" w:themeColor="text1"/>
          <w:sz w:val="24"/>
          <w:szCs w:val="24"/>
        </w:rPr>
      </w:pPr>
      <w:r>
        <w:rPr>
          <w:rFonts w:ascii="Arial" w:eastAsiaTheme="majorEastAsia" w:hAnsi="Arial" w:cs="Arial"/>
          <w:bCs/>
          <w:i/>
          <w:color w:val="000000" w:themeColor="text1"/>
          <w:sz w:val="24"/>
          <w:szCs w:val="24"/>
        </w:rPr>
        <w:t xml:space="preserve"> “The seaside pub ensuring locally inspired food and drink is delivered at a fair price to guests that appreciate warm service, good food and great beer” </w:t>
      </w:r>
    </w:p>
    <w:p w14:paraId="6E992E43" w14:textId="77777777" w:rsidR="00352BBC" w:rsidRDefault="00352BBC">
      <w:pPr>
        <w:spacing w:after="0" w:line="240" w:lineRule="auto"/>
        <w:rPr>
          <w:rFonts w:ascii="Arial" w:eastAsiaTheme="majorEastAsia" w:hAnsi="Arial" w:cs="Arial"/>
          <w:b/>
          <w:bCs/>
          <w:color w:val="000000" w:themeColor="text1"/>
          <w:sz w:val="24"/>
          <w:szCs w:val="24"/>
          <w:u w:val="single"/>
        </w:rPr>
      </w:pPr>
      <w:r>
        <w:rPr>
          <w:rFonts w:ascii="Arial" w:eastAsiaTheme="majorEastAsia" w:hAnsi="Arial" w:cs="Arial"/>
          <w:b/>
          <w:bCs/>
          <w:color w:val="000000" w:themeColor="text1"/>
          <w:sz w:val="24"/>
          <w:szCs w:val="24"/>
          <w:u w:val="single"/>
        </w:rPr>
        <w:br w:type="page"/>
      </w:r>
    </w:p>
    <w:p w14:paraId="028FEF83" w14:textId="568605CB" w:rsidR="009A1DE0" w:rsidRPr="005B5789" w:rsidRDefault="009A1DE0" w:rsidP="00A03209">
      <w:pPr>
        <w:pStyle w:val="ListParagraph"/>
        <w:numPr>
          <w:ilvl w:val="0"/>
          <w:numId w:val="39"/>
        </w:numPr>
        <w:spacing w:line="360" w:lineRule="auto"/>
        <w:jc w:val="both"/>
        <w:outlineLvl w:val="0"/>
        <w:rPr>
          <w:rFonts w:ascii="Arial" w:eastAsiaTheme="majorEastAsia" w:hAnsi="Arial" w:cs="Arial"/>
          <w:b/>
          <w:bCs/>
          <w:color w:val="000000" w:themeColor="text1"/>
          <w:sz w:val="28"/>
          <w:szCs w:val="24"/>
          <w:u w:val="single"/>
        </w:rPr>
      </w:pPr>
      <w:bookmarkStart w:id="23" w:name="_Toc513729884"/>
      <w:r w:rsidRPr="005B5789">
        <w:rPr>
          <w:rFonts w:ascii="Arial" w:eastAsiaTheme="majorEastAsia" w:hAnsi="Arial" w:cs="Arial"/>
          <w:b/>
          <w:bCs/>
          <w:color w:val="000000" w:themeColor="text1"/>
          <w:sz w:val="28"/>
          <w:szCs w:val="24"/>
          <w:u w:val="single"/>
        </w:rPr>
        <w:lastRenderedPageBreak/>
        <w:t>S</w:t>
      </w:r>
      <w:r w:rsidR="00496773" w:rsidRPr="005B5789">
        <w:rPr>
          <w:rFonts w:ascii="Arial" w:eastAsiaTheme="majorEastAsia" w:hAnsi="Arial" w:cs="Arial"/>
          <w:b/>
          <w:bCs/>
          <w:color w:val="000000" w:themeColor="text1"/>
          <w:sz w:val="28"/>
          <w:szCs w:val="24"/>
          <w:u w:val="single"/>
        </w:rPr>
        <w:t>egmentation, Targeting and Positioning</w:t>
      </w:r>
      <w:bookmarkEnd w:id="23"/>
      <w:r w:rsidR="00496773" w:rsidRPr="005B5789">
        <w:rPr>
          <w:rFonts w:ascii="Arial" w:eastAsiaTheme="majorEastAsia" w:hAnsi="Arial" w:cs="Arial"/>
          <w:b/>
          <w:bCs/>
          <w:color w:val="000000" w:themeColor="text1"/>
          <w:sz w:val="28"/>
          <w:szCs w:val="24"/>
          <w:u w:val="single"/>
        </w:rPr>
        <w:t xml:space="preserve"> </w:t>
      </w:r>
    </w:p>
    <w:p w14:paraId="3DA6AF24" w14:textId="69DFCB52" w:rsidR="009A1DE0" w:rsidRDefault="009A1DE0" w:rsidP="00A03209">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24" w:name="_Toc513729885"/>
      <w:r>
        <w:rPr>
          <w:rFonts w:ascii="Arial" w:eastAsiaTheme="majorEastAsia" w:hAnsi="Arial" w:cs="Arial"/>
          <w:b/>
          <w:bCs/>
          <w:color w:val="000000" w:themeColor="text1"/>
          <w:sz w:val="24"/>
          <w:szCs w:val="24"/>
          <w:u w:val="single"/>
        </w:rPr>
        <w:t>Segmentation</w:t>
      </w:r>
      <w:bookmarkEnd w:id="24"/>
      <w:r>
        <w:rPr>
          <w:rFonts w:ascii="Arial" w:eastAsiaTheme="majorEastAsia" w:hAnsi="Arial" w:cs="Arial"/>
          <w:b/>
          <w:bCs/>
          <w:color w:val="000000" w:themeColor="text1"/>
          <w:sz w:val="24"/>
          <w:szCs w:val="24"/>
          <w:u w:val="single"/>
        </w:rPr>
        <w:t xml:space="preserve"> </w:t>
      </w:r>
    </w:p>
    <w:p w14:paraId="2E430471" w14:textId="77777777" w:rsidR="00646A64" w:rsidRDefault="00646A64" w:rsidP="00A03209">
      <w:pPr>
        <w:rPr>
          <w:rFonts w:ascii="Arial" w:eastAsiaTheme="majorEastAsia" w:hAnsi="Arial" w:cs="Arial"/>
          <w:bCs/>
          <w:color w:val="000000" w:themeColor="text1"/>
          <w:sz w:val="24"/>
          <w:szCs w:val="24"/>
        </w:rPr>
      </w:pPr>
      <w:r w:rsidRPr="00646A64">
        <w:rPr>
          <w:rFonts w:ascii="Arial" w:eastAsiaTheme="majorEastAsia" w:hAnsi="Arial" w:cs="Arial"/>
          <w:bCs/>
          <w:color w:val="000000" w:themeColor="text1"/>
          <w:sz w:val="24"/>
          <w:szCs w:val="24"/>
        </w:rPr>
        <w:t>Market segmentation is the process of splitting customers or potential customers, within a market into different groups, or segments, within which customers have the same or similar requirements satisfied by a distinct marketing mix</w:t>
      </w:r>
      <w:sdt>
        <w:sdtPr>
          <w:id w:val="-1660680425"/>
          <w:citation/>
        </w:sdtPr>
        <w:sdtContent>
          <w:r w:rsidRPr="00646A64">
            <w:rPr>
              <w:rFonts w:ascii="Arial" w:eastAsiaTheme="majorEastAsia" w:hAnsi="Arial" w:cs="Arial"/>
              <w:bCs/>
              <w:color w:val="000000" w:themeColor="text1"/>
              <w:sz w:val="24"/>
              <w:szCs w:val="24"/>
            </w:rPr>
            <w:fldChar w:fldCharType="begin"/>
          </w:r>
          <w:r w:rsidRPr="00646A64">
            <w:rPr>
              <w:rFonts w:ascii="Arial" w:eastAsiaTheme="majorEastAsia" w:hAnsi="Arial" w:cs="Arial"/>
              <w:bCs/>
              <w:color w:val="000000" w:themeColor="text1"/>
              <w:sz w:val="24"/>
              <w:szCs w:val="24"/>
              <w:lang w:val="en-GB"/>
            </w:rPr>
            <w:instrText xml:space="preserve"> CITATION Wil98 \l 2057 </w:instrText>
          </w:r>
          <w:r w:rsidRPr="00646A64">
            <w:rPr>
              <w:rFonts w:ascii="Arial" w:eastAsiaTheme="majorEastAsia" w:hAnsi="Arial" w:cs="Arial"/>
              <w:bCs/>
              <w:color w:val="000000" w:themeColor="text1"/>
              <w:sz w:val="24"/>
              <w:szCs w:val="24"/>
            </w:rPr>
            <w:fldChar w:fldCharType="separate"/>
          </w:r>
          <w:r w:rsidRPr="00646A64">
            <w:rPr>
              <w:rFonts w:ascii="Arial" w:eastAsiaTheme="majorEastAsia" w:hAnsi="Arial" w:cs="Arial"/>
              <w:bCs/>
              <w:noProof/>
              <w:color w:val="000000" w:themeColor="text1"/>
              <w:sz w:val="24"/>
              <w:szCs w:val="24"/>
              <w:lang w:val="en-GB"/>
            </w:rPr>
            <w:t xml:space="preserve"> </w:t>
          </w:r>
          <w:r w:rsidRPr="00646A64">
            <w:rPr>
              <w:rFonts w:ascii="Arial" w:eastAsiaTheme="majorEastAsia" w:hAnsi="Arial" w:cs="Arial"/>
              <w:noProof/>
              <w:color w:val="000000" w:themeColor="text1"/>
              <w:sz w:val="24"/>
              <w:szCs w:val="24"/>
              <w:lang w:val="en-GB"/>
            </w:rPr>
            <w:t>(McDonald, 1998)</w:t>
          </w:r>
          <w:r w:rsidRPr="00646A64">
            <w:rPr>
              <w:rFonts w:ascii="Arial" w:eastAsiaTheme="majorEastAsia" w:hAnsi="Arial" w:cs="Arial"/>
              <w:bCs/>
              <w:color w:val="000000" w:themeColor="text1"/>
              <w:sz w:val="24"/>
              <w:szCs w:val="24"/>
            </w:rPr>
            <w:fldChar w:fldCharType="end"/>
          </w:r>
        </w:sdtContent>
      </w:sdt>
      <w:r w:rsidRPr="00646A64">
        <w:rPr>
          <w:rFonts w:ascii="Arial" w:eastAsiaTheme="majorEastAsia" w:hAnsi="Arial" w:cs="Arial"/>
          <w:bCs/>
          <w:color w:val="000000" w:themeColor="text1"/>
          <w:sz w:val="24"/>
          <w:szCs w:val="24"/>
        </w:rPr>
        <w:t xml:space="preserve">. </w:t>
      </w:r>
    </w:p>
    <w:p w14:paraId="4CA4DAC1" w14:textId="7C3E60C1" w:rsidR="00513F22" w:rsidRPr="009A2564" w:rsidRDefault="00513F22" w:rsidP="00A03209">
      <w:pPr>
        <w:pStyle w:val="ListParagraph"/>
        <w:numPr>
          <w:ilvl w:val="2"/>
          <w:numId w:val="39"/>
        </w:numPr>
        <w:spacing w:line="360" w:lineRule="auto"/>
        <w:jc w:val="both"/>
        <w:outlineLvl w:val="2"/>
        <w:rPr>
          <w:rFonts w:ascii="Arial" w:eastAsiaTheme="majorEastAsia" w:hAnsi="Arial" w:cs="Arial"/>
          <w:b/>
          <w:bCs/>
          <w:color w:val="000000" w:themeColor="text1"/>
          <w:sz w:val="24"/>
          <w:szCs w:val="24"/>
          <w:u w:val="single"/>
        </w:rPr>
      </w:pPr>
      <w:bookmarkStart w:id="25" w:name="_Toc513729886"/>
      <w:r w:rsidRPr="009A2564">
        <w:rPr>
          <w:rFonts w:ascii="Arial" w:eastAsiaTheme="majorEastAsia" w:hAnsi="Arial" w:cs="Arial"/>
          <w:b/>
          <w:bCs/>
          <w:color w:val="000000" w:themeColor="text1"/>
          <w:sz w:val="24"/>
          <w:szCs w:val="24"/>
          <w:u w:val="single"/>
        </w:rPr>
        <w:t>Cate</w:t>
      </w:r>
      <w:r w:rsidR="002B3A66" w:rsidRPr="009A2564">
        <w:rPr>
          <w:rFonts w:ascii="Arial" w:eastAsiaTheme="majorEastAsia" w:hAnsi="Arial" w:cs="Arial"/>
          <w:b/>
          <w:bCs/>
          <w:color w:val="000000" w:themeColor="text1"/>
          <w:sz w:val="24"/>
          <w:szCs w:val="24"/>
          <w:u w:val="single"/>
        </w:rPr>
        <w:t>gories of pubs</w:t>
      </w:r>
      <w:bookmarkEnd w:id="25"/>
    </w:p>
    <w:p w14:paraId="6B68FA46" w14:textId="77F3576E" w:rsidR="00513F22" w:rsidRDefault="002B3A66" w:rsidP="00A03209">
      <w:pPr>
        <w:pStyle w:val="ListParagraph"/>
        <w:numPr>
          <w:ilvl w:val="0"/>
          <w:numId w:val="42"/>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Wet only </w:t>
      </w:r>
      <w:r w:rsidR="006D691B">
        <w:rPr>
          <w:rFonts w:ascii="Arial" w:eastAsiaTheme="majorEastAsia" w:hAnsi="Arial" w:cs="Arial"/>
          <w:bCs/>
          <w:color w:val="000000" w:themeColor="text1"/>
          <w:sz w:val="24"/>
          <w:szCs w:val="24"/>
        </w:rPr>
        <w:t>pubs</w:t>
      </w:r>
    </w:p>
    <w:p w14:paraId="79EAD654" w14:textId="1122B31D" w:rsidR="002B3A66" w:rsidRDefault="006D691B" w:rsidP="00A03209">
      <w:pPr>
        <w:pStyle w:val="ListParagraph"/>
        <w:numPr>
          <w:ilvl w:val="0"/>
          <w:numId w:val="42"/>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Music pubs</w:t>
      </w:r>
    </w:p>
    <w:p w14:paraId="045F99DA" w14:textId="0CD20604" w:rsidR="002B3A66" w:rsidRDefault="006D691B" w:rsidP="00A03209">
      <w:pPr>
        <w:pStyle w:val="ListParagraph"/>
        <w:numPr>
          <w:ilvl w:val="0"/>
          <w:numId w:val="42"/>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Sports pubs</w:t>
      </w:r>
    </w:p>
    <w:p w14:paraId="703D839E" w14:textId="02EF3F23" w:rsidR="006D691B" w:rsidRDefault="006D691B" w:rsidP="00A03209">
      <w:pPr>
        <w:pStyle w:val="ListParagraph"/>
        <w:numPr>
          <w:ilvl w:val="0"/>
          <w:numId w:val="42"/>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Microbreweries </w:t>
      </w:r>
    </w:p>
    <w:p w14:paraId="09611CE7" w14:textId="082EA984" w:rsidR="002B3A66" w:rsidRDefault="006D691B" w:rsidP="00A03209">
      <w:pPr>
        <w:pStyle w:val="ListParagraph"/>
        <w:numPr>
          <w:ilvl w:val="0"/>
          <w:numId w:val="42"/>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Gastro pub</w:t>
      </w:r>
    </w:p>
    <w:p w14:paraId="77429A92" w14:textId="40B2F531" w:rsidR="002B3A66" w:rsidRDefault="006D691B" w:rsidP="00A03209">
      <w:pPr>
        <w:pStyle w:val="ListParagraph"/>
        <w:numPr>
          <w:ilvl w:val="0"/>
          <w:numId w:val="42"/>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Community pub</w:t>
      </w:r>
    </w:p>
    <w:p w14:paraId="08A0F524" w14:textId="67571F34" w:rsidR="002B3A66" w:rsidRPr="002B3A66" w:rsidRDefault="002B3A66" w:rsidP="00A03209">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Ship Inn fits mainly into the </w:t>
      </w:r>
      <w:r w:rsidR="006D691B">
        <w:rPr>
          <w:rFonts w:ascii="Arial" w:eastAsiaTheme="majorEastAsia" w:hAnsi="Arial" w:cs="Arial"/>
          <w:bCs/>
          <w:color w:val="000000" w:themeColor="text1"/>
          <w:sz w:val="24"/>
          <w:szCs w:val="24"/>
        </w:rPr>
        <w:t xml:space="preserve">Gastro Pub category. </w:t>
      </w:r>
    </w:p>
    <w:p w14:paraId="312D54D2" w14:textId="6DD8BE4A" w:rsidR="00513F22" w:rsidRPr="009A2564" w:rsidRDefault="002B3A66" w:rsidP="009A2564">
      <w:pPr>
        <w:pStyle w:val="ListParagraph"/>
        <w:numPr>
          <w:ilvl w:val="2"/>
          <w:numId w:val="39"/>
        </w:numPr>
        <w:spacing w:line="360" w:lineRule="auto"/>
        <w:jc w:val="both"/>
        <w:outlineLvl w:val="2"/>
        <w:rPr>
          <w:rFonts w:ascii="Arial" w:eastAsiaTheme="majorEastAsia" w:hAnsi="Arial" w:cs="Arial"/>
          <w:b/>
          <w:bCs/>
          <w:color w:val="000000" w:themeColor="text1"/>
          <w:sz w:val="24"/>
          <w:szCs w:val="24"/>
          <w:u w:val="single"/>
        </w:rPr>
      </w:pPr>
      <w:bookmarkStart w:id="26" w:name="_Toc513729887"/>
      <w:r w:rsidRPr="009A2564">
        <w:rPr>
          <w:rFonts w:ascii="Arial" w:eastAsiaTheme="majorEastAsia" w:hAnsi="Arial" w:cs="Arial"/>
          <w:b/>
          <w:bCs/>
          <w:color w:val="000000" w:themeColor="text1"/>
          <w:sz w:val="24"/>
          <w:szCs w:val="24"/>
          <w:u w:val="single"/>
        </w:rPr>
        <w:t>Customer segments:</w:t>
      </w:r>
      <w:bookmarkEnd w:id="26"/>
    </w:p>
    <w:p w14:paraId="1F97E92E" w14:textId="6C38F6D9" w:rsidR="002B3A66" w:rsidRPr="006D691B" w:rsidRDefault="006D691B" w:rsidP="00A03209">
      <w:pPr>
        <w:pStyle w:val="ListParagraph"/>
        <w:numPr>
          <w:ilvl w:val="0"/>
          <w:numId w:val="43"/>
        </w:numPr>
        <w:spacing w:line="360" w:lineRule="auto"/>
        <w:jc w:val="both"/>
        <w:rPr>
          <w:rFonts w:ascii="Arial" w:eastAsiaTheme="majorEastAsia" w:hAnsi="Arial" w:cs="Arial"/>
          <w:bCs/>
          <w:color w:val="000000" w:themeColor="text1"/>
          <w:sz w:val="24"/>
          <w:szCs w:val="24"/>
        </w:rPr>
      </w:pPr>
      <w:r w:rsidRPr="006D691B">
        <w:rPr>
          <w:rFonts w:ascii="Arial" w:eastAsiaTheme="majorEastAsia" w:hAnsi="Arial" w:cs="Arial"/>
          <w:bCs/>
          <w:color w:val="000000" w:themeColor="text1"/>
          <w:sz w:val="24"/>
          <w:szCs w:val="24"/>
        </w:rPr>
        <w:t>The Locals</w:t>
      </w:r>
    </w:p>
    <w:p w14:paraId="1454EA5B" w14:textId="6062DEE9" w:rsidR="006D691B" w:rsidRPr="006D691B" w:rsidRDefault="006D691B" w:rsidP="00A03209">
      <w:pPr>
        <w:pStyle w:val="ListParagraph"/>
        <w:numPr>
          <w:ilvl w:val="0"/>
          <w:numId w:val="43"/>
        </w:numPr>
        <w:spacing w:line="360" w:lineRule="auto"/>
        <w:jc w:val="both"/>
        <w:rPr>
          <w:rFonts w:ascii="Arial" w:eastAsiaTheme="majorEastAsia" w:hAnsi="Arial" w:cs="Arial"/>
          <w:bCs/>
          <w:color w:val="000000" w:themeColor="text1"/>
          <w:sz w:val="24"/>
          <w:szCs w:val="24"/>
        </w:rPr>
      </w:pPr>
      <w:r w:rsidRPr="006D691B">
        <w:rPr>
          <w:rFonts w:ascii="Arial" w:eastAsiaTheme="majorEastAsia" w:hAnsi="Arial" w:cs="Arial"/>
          <w:bCs/>
          <w:color w:val="000000" w:themeColor="text1"/>
          <w:sz w:val="24"/>
          <w:szCs w:val="24"/>
        </w:rPr>
        <w:t>The Ramblers</w:t>
      </w:r>
    </w:p>
    <w:p w14:paraId="1AB907E0" w14:textId="64ACB3F4" w:rsidR="006D691B" w:rsidRPr="006D691B" w:rsidRDefault="006D691B" w:rsidP="00A03209">
      <w:pPr>
        <w:pStyle w:val="ListParagraph"/>
        <w:numPr>
          <w:ilvl w:val="0"/>
          <w:numId w:val="43"/>
        </w:numPr>
        <w:spacing w:line="360" w:lineRule="auto"/>
        <w:jc w:val="both"/>
        <w:rPr>
          <w:rFonts w:ascii="Arial" w:eastAsiaTheme="majorEastAsia" w:hAnsi="Arial" w:cs="Arial"/>
          <w:bCs/>
          <w:color w:val="000000" w:themeColor="text1"/>
          <w:sz w:val="24"/>
          <w:szCs w:val="24"/>
        </w:rPr>
      </w:pPr>
      <w:r w:rsidRPr="006D691B">
        <w:rPr>
          <w:rFonts w:ascii="Arial" w:eastAsiaTheme="majorEastAsia" w:hAnsi="Arial" w:cs="Arial"/>
          <w:bCs/>
          <w:color w:val="000000" w:themeColor="text1"/>
          <w:sz w:val="24"/>
          <w:szCs w:val="24"/>
        </w:rPr>
        <w:t>The Foodies</w:t>
      </w:r>
    </w:p>
    <w:p w14:paraId="6B7A02C0" w14:textId="1B414D3F" w:rsidR="006D691B" w:rsidRDefault="006D691B" w:rsidP="00A03209">
      <w:pPr>
        <w:pStyle w:val="ListParagraph"/>
        <w:numPr>
          <w:ilvl w:val="0"/>
          <w:numId w:val="43"/>
        </w:numPr>
        <w:spacing w:line="360" w:lineRule="auto"/>
        <w:jc w:val="both"/>
        <w:rPr>
          <w:rFonts w:ascii="Arial" w:eastAsiaTheme="majorEastAsia" w:hAnsi="Arial" w:cs="Arial"/>
          <w:bCs/>
          <w:color w:val="000000" w:themeColor="text1"/>
          <w:sz w:val="24"/>
          <w:szCs w:val="24"/>
        </w:rPr>
      </w:pPr>
      <w:r w:rsidRPr="006D691B">
        <w:rPr>
          <w:rFonts w:ascii="Arial" w:eastAsiaTheme="majorEastAsia" w:hAnsi="Arial" w:cs="Arial"/>
          <w:bCs/>
          <w:color w:val="000000" w:themeColor="text1"/>
          <w:sz w:val="24"/>
          <w:szCs w:val="24"/>
        </w:rPr>
        <w:t>The Families</w:t>
      </w:r>
    </w:p>
    <w:p w14:paraId="50436E24" w14:textId="45E54AF2" w:rsidR="009000F2" w:rsidRPr="006D691B" w:rsidRDefault="009000F2" w:rsidP="00A03209">
      <w:pPr>
        <w:pStyle w:val="ListParagraph"/>
        <w:numPr>
          <w:ilvl w:val="0"/>
          <w:numId w:val="43"/>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The Singles</w:t>
      </w:r>
    </w:p>
    <w:p w14:paraId="1C701003" w14:textId="08EF6F2D" w:rsidR="006D691B" w:rsidRDefault="006D691B" w:rsidP="00A03209">
      <w:pPr>
        <w:rPr>
          <w:rFonts w:ascii="Arial" w:eastAsiaTheme="majorEastAsia" w:hAnsi="Arial" w:cs="Arial"/>
          <w:bCs/>
          <w:color w:val="000000" w:themeColor="text1"/>
          <w:sz w:val="24"/>
          <w:szCs w:val="24"/>
        </w:rPr>
      </w:pPr>
      <w:r w:rsidRPr="009A2564">
        <w:rPr>
          <w:rFonts w:ascii="Arial" w:eastAsiaTheme="majorEastAsia" w:hAnsi="Arial" w:cs="Arial"/>
          <w:bCs/>
          <w:color w:val="000000" w:themeColor="text1"/>
          <w:sz w:val="24"/>
          <w:szCs w:val="24"/>
          <w:u w:val="single"/>
        </w:rPr>
        <w:t>The Locals:</w:t>
      </w:r>
      <w:r>
        <w:rPr>
          <w:rFonts w:ascii="Arial" w:eastAsiaTheme="majorEastAsia" w:hAnsi="Arial" w:cs="Arial"/>
          <w:bCs/>
          <w:color w:val="000000" w:themeColor="text1"/>
          <w:sz w:val="24"/>
          <w:szCs w:val="24"/>
        </w:rPr>
        <w:t xml:space="preserve"> </w:t>
      </w:r>
      <w:r w:rsidR="009000F2">
        <w:rPr>
          <w:rFonts w:ascii="Arial" w:eastAsiaTheme="majorEastAsia" w:hAnsi="Arial" w:cs="Arial"/>
          <w:bCs/>
          <w:color w:val="000000" w:themeColor="text1"/>
          <w:sz w:val="24"/>
          <w:szCs w:val="24"/>
        </w:rPr>
        <w:t>regular, low risk purchases; mainly 40+ males; purchase large amount of beer</w:t>
      </w:r>
    </w:p>
    <w:p w14:paraId="4AC07C2F" w14:textId="2B1CACAD" w:rsidR="009000F2" w:rsidRDefault="009000F2" w:rsidP="00A03209">
      <w:pPr>
        <w:rPr>
          <w:rFonts w:ascii="Arial" w:eastAsiaTheme="majorEastAsia" w:hAnsi="Arial" w:cs="Arial"/>
          <w:bCs/>
          <w:color w:val="000000" w:themeColor="text1"/>
          <w:sz w:val="24"/>
          <w:szCs w:val="24"/>
        </w:rPr>
      </w:pPr>
      <w:r w:rsidRPr="009A2564">
        <w:rPr>
          <w:rFonts w:ascii="Arial" w:eastAsiaTheme="majorEastAsia" w:hAnsi="Arial" w:cs="Arial"/>
          <w:bCs/>
          <w:color w:val="000000" w:themeColor="text1"/>
          <w:sz w:val="24"/>
          <w:szCs w:val="24"/>
          <w:u w:val="single"/>
        </w:rPr>
        <w:t>The Ramblers:</w:t>
      </w:r>
      <w:r>
        <w:rPr>
          <w:rFonts w:ascii="Arial" w:eastAsiaTheme="majorEastAsia" w:hAnsi="Arial" w:cs="Arial"/>
          <w:bCs/>
          <w:color w:val="000000" w:themeColor="text1"/>
          <w:sz w:val="24"/>
          <w:szCs w:val="24"/>
        </w:rPr>
        <w:t xml:space="preserve"> usually one-time visits, mainly 50+ males and females, usually purchase cask beer and snacks only</w:t>
      </w:r>
    </w:p>
    <w:p w14:paraId="5568FCFA" w14:textId="5E3A8731" w:rsidR="009000F2" w:rsidRDefault="009000F2" w:rsidP="00A03209">
      <w:pPr>
        <w:rPr>
          <w:rFonts w:ascii="Arial" w:eastAsiaTheme="majorEastAsia" w:hAnsi="Arial" w:cs="Arial"/>
          <w:bCs/>
          <w:color w:val="000000" w:themeColor="text1"/>
          <w:sz w:val="24"/>
          <w:szCs w:val="24"/>
        </w:rPr>
      </w:pPr>
      <w:r w:rsidRPr="009A2564">
        <w:rPr>
          <w:rFonts w:ascii="Arial" w:eastAsiaTheme="majorEastAsia" w:hAnsi="Arial" w:cs="Arial"/>
          <w:bCs/>
          <w:color w:val="000000" w:themeColor="text1"/>
          <w:sz w:val="24"/>
          <w:szCs w:val="24"/>
          <w:u w:val="single"/>
        </w:rPr>
        <w:t>The Foodies:</w:t>
      </w:r>
      <w:r>
        <w:rPr>
          <w:rFonts w:ascii="Arial" w:eastAsiaTheme="majorEastAsia" w:hAnsi="Arial" w:cs="Arial"/>
          <w:bCs/>
          <w:color w:val="000000" w:themeColor="text1"/>
          <w:sz w:val="24"/>
          <w:szCs w:val="24"/>
        </w:rPr>
        <w:t xml:space="preserve"> somewhat regular visits, mainly 40+ wealthy couples or groups, visit purely for food reputation, likely to purchase high quality wine and food products</w:t>
      </w:r>
    </w:p>
    <w:p w14:paraId="41569625" w14:textId="2D955D0F" w:rsidR="009000F2" w:rsidRDefault="009000F2" w:rsidP="00A03209">
      <w:pPr>
        <w:rPr>
          <w:rFonts w:ascii="Arial" w:eastAsiaTheme="majorEastAsia" w:hAnsi="Arial" w:cs="Arial"/>
          <w:bCs/>
          <w:color w:val="000000" w:themeColor="text1"/>
          <w:sz w:val="24"/>
          <w:szCs w:val="24"/>
        </w:rPr>
      </w:pPr>
      <w:r w:rsidRPr="009A2564">
        <w:rPr>
          <w:rFonts w:ascii="Arial" w:eastAsiaTheme="majorEastAsia" w:hAnsi="Arial" w:cs="Arial"/>
          <w:bCs/>
          <w:color w:val="000000" w:themeColor="text1"/>
          <w:sz w:val="24"/>
          <w:szCs w:val="24"/>
          <w:u w:val="single"/>
        </w:rPr>
        <w:t>The Families</w:t>
      </w:r>
      <w:r>
        <w:rPr>
          <w:rFonts w:ascii="Arial" w:eastAsiaTheme="majorEastAsia" w:hAnsi="Arial" w:cs="Arial"/>
          <w:bCs/>
          <w:color w:val="000000" w:themeColor="text1"/>
          <w:sz w:val="24"/>
          <w:szCs w:val="24"/>
        </w:rPr>
        <w:t>: somewhat regular visits, usually twice monthly, visit during weekends, bank holidays and school holidays, appreciate healthy and fairly priced children’s food, Soft drinks, wine, cask beer</w:t>
      </w:r>
    </w:p>
    <w:p w14:paraId="5563E594" w14:textId="14004FC7" w:rsidR="00F72EFA" w:rsidRDefault="009000F2" w:rsidP="00A03209">
      <w:pPr>
        <w:rPr>
          <w:rFonts w:ascii="Arial" w:eastAsiaTheme="majorEastAsia" w:hAnsi="Arial" w:cs="Arial"/>
          <w:bCs/>
          <w:color w:val="000000" w:themeColor="text1"/>
          <w:sz w:val="24"/>
          <w:szCs w:val="24"/>
        </w:rPr>
      </w:pPr>
      <w:r w:rsidRPr="009A2564">
        <w:rPr>
          <w:rFonts w:ascii="Arial" w:eastAsiaTheme="majorEastAsia" w:hAnsi="Arial" w:cs="Arial"/>
          <w:bCs/>
          <w:color w:val="000000" w:themeColor="text1"/>
          <w:sz w:val="24"/>
          <w:szCs w:val="24"/>
          <w:u w:val="single"/>
        </w:rPr>
        <w:t>The Singles:</w:t>
      </w:r>
      <w:r>
        <w:rPr>
          <w:rFonts w:ascii="Arial" w:eastAsiaTheme="majorEastAsia" w:hAnsi="Arial" w:cs="Arial"/>
          <w:bCs/>
          <w:color w:val="000000" w:themeColor="text1"/>
          <w:sz w:val="24"/>
          <w:szCs w:val="24"/>
        </w:rPr>
        <w:t xml:space="preserve"> 18-25, single, no children, disposable income, like live music and value for money deals, party nights e.g. Halloween, NYE</w:t>
      </w:r>
    </w:p>
    <w:p w14:paraId="19611CE4" w14:textId="77777777" w:rsidR="00E2702A" w:rsidRDefault="00E2702A" w:rsidP="00A03209">
      <w:pPr>
        <w:rPr>
          <w:rFonts w:ascii="Arial" w:eastAsiaTheme="majorEastAsia" w:hAnsi="Arial" w:cs="Arial"/>
          <w:bCs/>
          <w:color w:val="000000" w:themeColor="text1"/>
          <w:sz w:val="24"/>
          <w:szCs w:val="24"/>
        </w:rPr>
      </w:pPr>
    </w:p>
    <w:p w14:paraId="3D9E0476" w14:textId="77777777" w:rsidR="00E2702A" w:rsidRPr="00352BBC" w:rsidRDefault="00E2702A" w:rsidP="00A03209">
      <w:pPr>
        <w:rPr>
          <w:rFonts w:ascii="Arial" w:eastAsiaTheme="majorEastAsia" w:hAnsi="Arial" w:cs="Arial"/>
          <w:bCs/>
          <w:color w:val="000000" w:themeColor="text1"/>
          <w:sz w:val="24"/>
          <w:szCs w:val="24"/>
        </w:rPr>
      </w:pPr>
    </w:p>
    <w:p w14:paraId="634BB15B" w14:textId="7E6CBC61" w:rsidR="009A1DE0" w:rsidRDefault="009A1DE0" w:rsidP="00A03209">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27" w:name="_Toc513729888"/>
      <w:r>
        <w:rPr>
          <w:rFonts w:ascii="Arial" w:eastAsiaTheme="majorEastAsia" w:hAnsi="Arial" w:cs="Arial"/>
          <w:b/>
          <w:bCs/>
          <w:color w:val="000000" w:themeColor="text1"/>
          <w:sz w:val="24"/>
          <w:szCs w:val="24"/>
          <w:u w:val="single"/>
        </w:rPr>
        <w:lastRenderedPageBreak/>
        <w:t>Targeting</w:t>
      </w:r>
      <w:bookmarkEnd w:id="27"/>
    </w:p>
    <w:p w14:paraId="477F05BA" w14:textId="77C1E2DA" w:rsidR="00361993" w:rsidRPr="00361993" w:rsidRDefault="002A76EF" w:rsidP="003C00B5">
      <w:pPr>
        <w:spacing w:line="36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Ship Inn should </w:t>
      </w:r>
      <w:r w:rsidR="00513F22">
        <w:rPr>
          <w:rFonts w:ascii="Arial" w:eastAsiaTheme="majorEastAsia" w:hAnsi="Arial" w:cs="Arial"/>
          <w:bCs/>
          <w:color w:val="000000" w:themeColor="text1"/>
          <w:sz w:val="24"/>
          <w:szCs w:val="24"/>
        </w:rPr>
        <w:t xml:space="preserve">target </w:t>
      </w:r>
      <w:r>
        <w:rPr>
          <w:rFonts w:ascii="Arial" w:eastAsiaTheme="majorEastAsia" w:hAnsi="Arial" w:cs="Arial"/>
          <w:bCs/>
          <w:color w:val="000000" w:themeColor="text1"/>
          <w:sz w:val="24"/>
          <w:szCs w:val="24"/>
        </w:rPr>
        <w:t xml:space="preserve">the gastro pub market, mainly with ‘The Foodie’ customer segment in mind. </w:t>
      </w:r>
      <w:r w:rsidR="00513F22">
        <w:rPr>
          <w:rFonts w:ascii="Arial" w:eastAsiaTheme="majorEastAsia" w:hAnsi="Arial" w:cs="Arial"/>
          <w:bCs/>
          <w:color w:val="000000" w:themeColor="text1"/>
          <w:sz w:val="24"/>
          <w:szCs w:val="24"/>
        </w:rPr>
        <w:t xml:space="preserve"> </w:t>
      </w:r>
    </w:p>
    <w:p w14:paraId="0A4DDC29" w14:textId="67D747FC" w:rsidR="009D1FFC" w:rsidRDefault="009A1DE0" w:rsidP="003C00B5">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28" w:name="_Toc513729889"/>
      <w:r>
        <w:rPr>
          <w:rFonts w:ascii="Arial" w:eastAsiaTheme="majorEastAsia" w:hAnsi="Arial" w:cs="Arial"/>
          <w:b/>
          <w:bCs/>
          <w:color w:val="000000" w:themeColor="text1"/>
          <w:sz w:val="24"/>
          <w:szCs w:val="24"/>
          <w:u w:val="single"/>
        </w:rPr>
        <w:t>Positioning</w:t>
      </w:r>
      <w:bookmarkEnd w:id="28"/>
      <w:r>
        <w:rPr>
          <w:rFonts w:ascii="Arial" w:eastAsiaTheme="majorEastAsia" w:hAnsi="Arial" w:cs="Arial"/>
          <w:b/>
          <w:bCs/>
          <w:color w:val="000000" w:themeColor="text1"/>
          <w:sz w:val="24"/>
          <w:szCs w:val="24"/>
          <w:u w:val="single"/>
        </w:rPr>
        <w:t xml:space="preserve"> </w:t>
      </w:r>
    </w:p>
    <w:p w14:paraId="37437140" w14:textId="6A15B5A5" w:rsidR="00F72EFA" w:rsidRDefault="00AA7415" w:rsidP="003C00B5">
      <w:pPr>
        <w:spacing w:line="36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Positioning is defined by Fill (2009, p.931) as ‘an activity designed to manage the way in which audiences perceive brands… positioning is about visibility, recognition and understanding of what a brand represents to a buyer’.</w:t>
      </w:r>
    </w:p>
    <w:p w14:paraId="6F778805" w14:textId="1265546C" w:rsidR="00F72EFA" w:rsidRDefault="00F72EFA" w:rsidP="003C00B5">
      <w:pPr>
        <w:spacing w:line="36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Due to The Ship Inn being a relatively new company that has been trading under current management for only three years, visibility and awareness needs to be increased in order to be able to compete in a relatively saturated market of pubs and restaurants in the surrounding geographical area. </w:t>
      </w:r>
    </w:p>
    <w:p w14:paraId="746B3DEC" w14:textId="3EFACBE3" w:rsidR="00F72EFA" w:rsidRDefault="00F72EFA" w:rsidP="003C00B5">
      <w:pPr>
        <w:spacing w:line="36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Positioning Statement for The Ship Inn: </w:t>
      </w:r>
    </w:p>
    <w:p w14:paraId="44414B52" w14:textId="486E6495" w:rsidR="00F72EFA" w:rsidRPr="003C00B5" w:rsidRDefault="00F72EFA" w:rsidP="003C00B5">
      <w:pPr>
        <w:pStyle w:val="ListParagraph"/>
        <w:numPr>
          <w:ilvl w:val="0"/>
          <w:numId w:val="41"/>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w:t>
      </w:r>
      <w:r w:rsidR="00AB7842" w:rsidRPr="00E2702A">
        <w:rPr>
          <w:rFonts w:ascii="Arial" w:eastAsiaTheme="majorEastAsia" w:hAnsi="Arial" w:cs="Arial"/>
          <w:bCs/>
          <w:color w:val="000000" w:themeColor="text1"/>
          <w:sz w:val="24"/>
          <w:szCs w:val="24"/>
        </w:rPr>
        <w:t>Loca</w:t>
      </w:r>
      <w:r w:rsidR="00E2702A" w:rsidRPr="00E2702A">
        <w:rPr>
          <w:rFonts w:ascii="Arial" w:eastAsiaTheme="majorEastAsia" w:hAnsi="Arial" w:cs="Arial"/>
          <w:bCs/>
          <w:color w:val="000000" w:themeColor="text1"/>
          <w:sz w:val="24"/>
          <w:szCs w:val="24"/>
        </w:rPr>
        <w:t>l</w:t>
      </w:r>
      <w:r w:rsidR="00AB7842" w:rsidRPr="00E2702A">
        <w:rPr>
          <w:rFonts w:ascii="Arial" w:eastAsiaTheme="majorEastAsia" w:hAnsi="Arial" w:cs="Arial"/>
          <w:bCs/>
          <w:color w:val="000000" w:themeColor="text1"/>
          <w:sz w:val="24"/>
          <w:szCs w:val="24"/>
        </w:rPr>
        <w:t>l</w:t>
      </w:r>
      <w:r w:rsidR="00E2702A" w:rsidRPr="00E2702A">
        <w:rPr>
          <w:rFonts w:ascii="Arial" w:eastAsiaTheme="majorEastAsia" w:hAnsi="Arial" w:cs="Arial"/>
          <w:bCs/>
          <w:color w:val="000000" w:themeColor="text1"/>
          <w:sz w:val="24"/>
          <w:szCs w:val="24"/>
        </w:rPr>
        <w:t>y inspired food and drink</w:t>
      </w:r>
      <w:r w:rsidR="00E2702A">
        <w:rPr>
          <w:rFonts w:ascii="Arial" w:eastAsiaTheme="majorEastAsia" w:hAnsi="Arial" w:cs="Arial"/>
          <w:bCs/>
          <w:color w:val="000000" w:themeColor="text1"/>
          <w:sz w:val="24"/>
          <w:szCs w:val="24"/>
        </w:rPr>
        <w:t xml:space="preserve"> by the seaside</w:t>
      </w:r>
      <w:r w:rsidR="00AB7842" w:rsidRPr="00E2702A">
        <w:rPr>
          <w:rFonts w:ascii="Arial" w:eastAsiaTheme="majorEastAsia" w:hAnsi="Arial" w:cs="Arial"/>
          <w:bCs/>
          <w:color w:val="000000" w:themeColor="text1"/>
          <w:sz w:val="24"/>
          <w:szCs w:val="24"/>
        </w:rPr>
        <w:t>”</w:t>
      </w:r>
    </w:p>
    <w:p w14:paraId="04243F5C" w14:textId="6971A144" w:rsidR="003A1659" w:rsidRPr="00F72EFA" w:rsidRDefault="003A1659" w:rsidP="003C00B5">
      <w:pPr>
        <w:pStyle w:val="ListParagraph"/>
        <w:numPr>
          <w:ilvl w:val="2"/>
          <w:numId w:val="39"/>
        </w:numPr>
        <w:spacing w:line="360" w:lineRule="auto"/>
        <w:jc w:val="both"/>
        <w:outlineLvl w:val="2"/>
        <w:rPr>
          <w:rFonts w:ascii="Arial" w:eastAsiaTheme="majorEastAsia" w:hAnsi="Arial" w:cs="Arial"/>
          <w:b/>
          <w:bCs/>
          <w:color w:val="000000" w:themeColor="text1"/>
          <w:sz w:val="24"/>
          <w:szCs w:val="24"/>
        </w:rPr>
      </w:pPr>
      <w:bookmarkStart w:id="29" w:name="_Toc513729890"/>
      <w:r w:rsidRPr="00F72EFA">
        <w:rPr>
          <w:rFonts w:ascii="Arial" w:eastAsiaTheme="majorEastAsia" w:hAnsi="Arial" w:cs="Arial"/>
          <w:b/>
          <w:bCs/>
          <w:color w:val="000000" w:themeColor="text1"/>
          <w:sz w:val="24"/>
          <w:szCs w:val="24"/>
        </w:rPr>
        <w:t>P</w:t>
      </w:r>
      <w:r w:rsidR="00853969" w:rsidRPr="00F72EFA">
        <w:rPr>
          <w:rFonts w:ascii="Arial" w:eastAsiaTheme="majorEastAsia" w:hAnsi="Arial" w:cs="Arial"/>
          <w:b/>
          <w:bCs/>
          <w:color w:val="000000" w:themeColor="text1"/>
          <w:sz w:val="24"/>
          <w:szCs w:val="24"/>
        </w:rPr>
        <w:t>ercep</w:t>
      </w:r>
      <w:r w:rsidRPr="00F72EFA">
        <w:rPr>
          <w:rFonts w:ascii="Arial" w:eastAsiaTheme="majorEastAsia" w:hAnsi="Arial" w:cs="Arial"/>
          <w:b/>
          <w:bCs/>
          <w:color w:val="000000" w:themeColor="text1"/>
          <w:sz w:val="24"/>
          <w:szCs w:val="24"/>
        </w:rPr>
        <w:t>tual M</w:t>
      </w:r>
      <w:r w:rsidR="00853969" w:rsidRPr="00F72EFA">
        <w:rPr>
          <w:rFonts w:ascii="Arial" w:eastAsiaTheme="majorEastAsia" w:hAnsi="Arial" w:cs="Arial"/>
          <w:b/>
          <w:bCs/>
          <w:color w:val="000000" w:themeColor="text1"/>
          <w:sz w:val="24"/>
          <w:szCs w:val="24"/>
        </w:rPr>
        <w:t>ap</w:t>
      </w:r>
      <w:bookmarkEnd w:id="29"/>
    </w:p>
    <w:p w14:paraId="1FDA6A35" w14:textId="77777777" w:rsidR="00E2702A" w:rsidRDefault="003A1659" w:rsidP="003C00B5">
      <w:pPr>
        <w:spacing w:line="36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A perceptual map ‘represents a geometric comparison of how competing products are perceived…each product is positioned on the map according to the perception that buyers have of the strength of each attribute’ (Fill, 2009, p.930). </w:t>
      </w:r>
    </w:p>
    <w:p w14:paraId="51A4D51B" w14:textId="2ABA722C" w:rsidR="003A1659" w:rsidRPr="003C00B5" w:rsidRDefault="00E2702A" w:rsidP="003C00B5">
      <w:pPr>
        <w:rPr>
          <w:rFonts w:ascii="Arial" w:hAnsi="Arial" w:cs="Arial"/>
          <w:bCs/>
          <w:color w:val="000000" w:themeColor="text1"/>
        </w:rPr>
      </w:pPr>
      <w:r>
        <w:rPr>
          <w:rFonts w:ascii="Arial" w:hAnsi="Arial" w:cs="Arial"/>
          <w:bCs/>
          <w:color w:val="000000" w:themeColor="text1"/>
          <w:u w:val="single"/>
        </w:rPr>
        <w:t>C</w:t>
      </w:r>
      <w:r w:rsidR="009C3E4D" w:rsidRPr="00361993">
        <w:rPr>
          <w:rFonts w:ascii="Arial" w:hAnsi="Arial" w:cs="Arial"/>
          <w:bCs/>
          <w:color w:val="000000" w:themeColor="text1"/>
          <w:u w:val="single"/>
        </w:rPr>
        <w:t xml:space="preserve">hart 1: Perceptual Map for </w:t>
      </w:r>
      <w:r w:rsidR="00361993" w:rsidRPr="00361993">
        <w:rPr>
          <w:rFonts w:ascii="Arial" w:hAnsi="Arial" w:cs="Arial"/>
          <w:bCs/>
          <w:color w:val="000000" w:themeColor="text1"/>
          <w:u w:val="single"/>
        </w:rPr>
        <w:t>The Ship Inn</w:t>
      </w:r>
      <w:r w:rsidR="009C3E4D" w:rsidRPr="00361993">
        <w:rPr>
          <w:rFonts w:ascii="Arial" w:hAnsi="Arial" w:cs="Arial"/>
          <w:bCs/>
          <w:color w:val="000000" w:themeColor="text1"/>
        </w:rPr>
        <w:t xml:space="preserve">  </w:t>
      </w:r>
      <w:r w:rsidR="005204F9" w:rsidRPr="00B64743">
        <w:rPr>
          <w:rFonts w:ascii="Arial" w:hAnsi="Arial" w:cs="Arial"/>
          <w:noProof/>
        </w:rPr>
        <w:drawing>
          <wp:inline distT="0" distB="0" distL="0" distR="0" wp14:anchorId="42B05F83" wp14:editId="2759EF62">
            <wp:extent cx="5423535" cy="2974340"/>
            <wp:effectExtent l="0" t="0" r="12065" b="22860"/>
            <wp:docPr id="33" name="Chart 33" descr="This spreadsheet allows students to quickly and easily prepare a perceptual map for marketing."/>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090692" w14:textId="6E5445A1" w:rsidR="00496773" w:rsidRPr="005B5789" w:rsidRDefault="00496773" w:rsidP="00A03209">
      <w:pPr>
        <w:pStyle w:val="ListParagraph"/>
        <w:numPr>
          <w:ilvl w:val="0"/>
          <w:numId w:val="39"/>
        </w:numPr>
        <w:spacing w:after="0"/>
        <w:outlineLvl w:val="0"/>
        <w:rPr>
          <w:rFonts w:ascii="Arial" w:eastAsiaTheme="majorEastAsia" w:hAnsi="Arial" w:cs="Arial"/>
          <w:b/>
          <w:bCs/>
          <w:color w:val="000000" w:themeColor="text1"/>
          <w:sz w:val="28"/>
          <w:szCs w:val="24"/>
          <w:u w:val="single"/>
        </w:rPr>
      </w:pPr>
      <w:bookmarkStart w:id="30" w:name="_Toc513729891"/>
      <w:r w:rsidRPr="005B5789">
        <w:rPr>
          <w:rFonts w:ascii="Arial" w:eastAsiaTheme="majorEastAsia" w:hAnsi="Arial" w:cs="Arial"/>
          <w:b/>
          <w:bCs/>
          <w:color w:val="000000" w:themeColor="text1"/>
          <w:sz w:val="28"/>
          <w:szCs w:val="24"/>
          <w:u w:val="single"/>
        </w:rPr>
        <w:lastRenderedPageBreak/>
        <w:t>Strategy</w:t>
      </w:r>
      <w:bookmarkEnd w:id="30"/>
      <w:r w:rsidRPr="005B5789">
        <w:rPr>
          <w:rFonts w:ascii="Arial" w:eastAsiaTheme="majorEastAsia" w:hAnsi="Arial" w:cs="Arial"/>
          <w:b/>
          <w:bCs/>
          <w:color w:val="000000" w:themeColor="text1"/>
          <w:sz w:val="28"/>
          <w:szCs w:val="24"/>
          <w:u w:val="single"/>
        </w:rPr>
        <w:t xml:space="preserve"> </w:t>
      </w:r>
    </w:p>
    <w:p w14:paraId="5743C055" w14:textId="77777777" w:rsidR="00496773" w:rsidRDefault="00496773" w:rsidP="00496773">
      <w:pPr>
        <w:spacing w:after="0"/>
        <w:rPr>
          <w:rFonts w:ascii="Arial" w:eastAsiaTheme="majorEastAsia" w:hAnsi="Arial" w:cs="Arial"/>
          <w:bCs/>
          <w:color w:val="000000" w:themeColor="text1"/>
          <w:sz w:val="24"/>
          <w:szCs w:val="24"/>
        </w:rPr>
      </w:pPr>
    </w:p>
    <w:p w14:paraId="656F970C" w14:textId="6B0B862A" w:rsidR="00AB2E14" w:rsidRDefault="00361993" w:rsidP="005D45CF">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According to Johnson et al (2018, p.4) strategy is defined as “the long-term direction of an organisation”. An organisation will </w:t>
      </w:r>
      <w:r w:rsidR="00F05DEF">
        <w:rPr>
          <w:rFonts w:ascii="Arial" w:eastAsiaTheme="majorEastAsia" w:hAnsi="Arial" w:cs="Arial"/>
          <w:bCs/>
          <w:color w:val="000000" w:themeColor="text1"/>
          <w:sz w:val="24"/>
          <w:szCs w:val="24"/>
        </w:rPr>
        <w:t xml:space="preserve">use resources in the best possible combination in order to achieve their intended plan. </w:t>
      </w:r>
    </w:p>
    <w:p w14:paraId="0EAFDC6C" w14:textId="77777777" w:rsidR="00496773" w:rsidRDefault="00496773" w:rsidP="00496773">
      <w:pPr>
        <w:spacing w:after="0"/>
        <w:rPr>
          <w:rFonts w:ascii="Arial" w:eastAsiaTheme="majorEastAsia" w:hAnsi="Arial" w:cs="Arial"/>
          <w:bCs/>
          <w:color w:val="000000" w:themeColor="text1"/>
          <w:sz w:val="24"/>
          <w:szCs w:val="24"/>
        </w:rPr>
      </w:pPr>
    </w:p>
    <w:p w14:paraId="42B72B00" w14:textId="07C95BA6" w:rsidR="00496773" w:rsidRPr="00F05DEF" w:rsidRDefault="00496773" w:rsidP="00A03209">
      <w:pPr>
        <w:pStyle w:val="ListParagraph"/>
        <w:numPr>
          <w:ilvl w:val="1"/>
          <w:numId w:val="39"/>
        </w:numPr>
        <w:spacing w:after="0"/>
        <w:outlineLvl w:val="1"/>
        <w:rPr>
          <w:rFonts w:ascii="Arial" w:eastAsiaTheme="majorEastAsia" w:hAnsi="Arial" w:cs="Arial"/>
          <w:b/>
          <w:bCs/>
          <w:color w:val="000000" w:themeColor="text1"/>
          <w:sz w:val="24"/>
          <w:szCs w:val="24"/>
          <w:u w:val="single"/>
        </w:rPr>
      </w:pPr>
      <w:bookmarkStart w:id="31" w:name="_Toc513729892"/>
      <w:r w:rsidRPr="00F05DEF">
        <w:rPr>
          <w:rFonts w:ascii="Arial" w:eastAsiaTheme="majorEastAsia" w:hAnsi="Arial" w:cs="Arial"/>
          <w:b/>
          <w:bCs/>
          <w:color w:val="000000" w:themeColor="text1"/>
          <w:sz w:val="24"/>
          <w:szCs w:val="24"/>
          <w:u w:val="single"/>
        </w:rPr>
        <w:t>Porters Generic Strategies</w:t>
      </w:r>
      <w:bookmarkEnd w:id="31"/>
    </w:p>
    <w:p w14:paraId="07F97C5D" w14:textId="77777777" w:rsidR="00496773" w:rsidRDefault="00496773" w:rsidP="00496773">
      <w:pPr>
        <w:spacing w:after="0"/>
        <w:rPr>
          <w:rFonts w:ascii="Arial" w:eastAsiaTheme="majorEastAsia" w:hAnsi="Arial" w:cs="Arial"/>
          <w:bCs/>
          <w:color w:val="000000" w:themeColor="text1"/>
          <w:sz w:val="24"/>
          <w:szCs w:val="24"/>
        </w:rPr>
      </w:pPr>
    </w:p>
    <w:p w14:paraId="64B1C4D2" w14:textId="3F4ECCDC" w:rsidR="00F05DEF" w:rsidRDefault="00F05DEF" w:rsidP="005D45CF">
      <w:pPr>
        <w:spacing w:after="0" w:line="360" w:lineRule="auto"/>
        <w:jc w:val="both"/>
        <w:rPr>
          <w:rFonts w:ascii="Arial" w:hAnsi="Arial" w:cs="Arial"/>
          <w:color w:val="000000" w:themeColor="text1"/>
          <w:sz w:val="24"/>
          <w:szCs w:val="24"/>
        </w:rPr>
      </w:pPr>
      <w:r>
        <w:rPr>
          <w:rFonts w:ascii="Arial" w:eastAsiaTheme="majorEastAsia" w:hAnsi="Arial" w:cs="Arial"/>
          <w:bCs/>
          <w:color w:val="000000" w:themeColor="text1"/>
          <w:sz w:val="24"/>
          <w:szCs w:val="24"/>
        </w:rPr>
        <w:t xml:space="preserve">Porter (1998) described three potentially successful generic strategic approaches to gaining a competitive edge: overall cost leadership, differentiation and focus. Cost leadership and differentiation strategies seek competitive advantage in a wide range of industry segments, whilst focus strategies are aimed to target cost advantages (cost focus) or differentiation (differentiation focus) in narrow segments </w:t>
      </w:r>
      <w:sdt>
        <w:sdtPr>
          <w:rPr>
            <w:rFonts w:ascii="Arial" w:hAnsi="Arial" w:cs="Arial"/>
            <w:color w:val="000000" w:themeColor="text1"/>
            <w:sz w:val="24"/>
            <w:szCs w:val="24"/>
          </w:rPr>
          <w:id w:val="-1654126506"/>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lang w:val="en-GB"/>
            </w:rPr>
            <w:instrText xml:space="preserve">CITATION Mic08 \t  \l 2057 </w:instrText>
          </w:r>
          <w:r>
            <w:rPr>
              <w:rFonts w:ascii="Arial" w:hAnsi="Arial" w:cs="Arial"/>
              <w:color w:val="000000" w:themeColor="text1"/>
              <w:sz w:val="24"/>
              <w:szCs w:val="24"/>
            </w:rPr>
            <w:fldChar w:fldCharType="separate"/>
          </w:r>
          <w:r w:rsidRPr="00F05DEF">
            <w:rPr>
              <w:rFonts w:ascii="Arial" w:hAnsi="Arial" w:cs="Arial"/>
              <w:noProof/>
              <w:color w:val="000000" w:themeColor="text1"/>
              <w:sz w:val="24"/>
              <w:szCs w:val="24"/>
              <w:lang w:val="en-GB"/>
            </w:rPr>
            <w:t>(Porter, 2004)</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4D15E9DD" w14:textId="77777777" w:rsidR="00F05DEF" w:rsidRDefault="00F05DEF" w:rsidP="0054040A">
      <w:pPr>
        <w:spacing w:after="0"/>
        <w:jc w:val="both"/>
        <w:rPr>
          <w:rFonts w:ascii="Arial" w:hAnsi="Arial" w:cs="Arial"/>
          <w:color w:val="000000" w:themeColor="text1"/>
          <w:sz w:val="24"/>
          <w:szCs w:val="24"/>
        </w:rPr>
      </w:pPr>
    </w:p>
    <w:p w14:paraId="6993EDDD" w14:textId="7B327B40" w:rsidR="00F05DEF" w:rsidRDefault="00F05DEF" w:rsidP="0054040A">
      <w:pPr>
        <w:spacing w:after="0"/>
        <w:jc w:val="center"/>
        <w:rPr>
          <w:rFonts w:ascii="Arial" w:eastAsiaTheme="majorEastAsia" w:hAnsi="Arial" w:cs="Arial"/>
          <w:bCs/>
          <w:color w:val="000000" w:themeColor="text1"/>
          <w:sz w:val="24"/>
          <w:szCs w:val="24"/>
        </w:rPr>
      </w:pPr>
      <w:r w:rsidRPr="002F1BE7">
        <w:rPr>
          <w:rFonts w:ascii="Arial" w:hAnsi="Arial" w:cs="Arial"/>
          <w:noProof/>
          <w:color w:val="000000" w:themeColor="text1"/>
          <w:sz w:val="24"/>
          <w:szCs w:val="24"/>
        </w:rPr>
        <w:drawing>
          <wp:inline distT="0" distB="0" distL="0" distR="0" wp14:anchorId="5AAF384A" wp14:editId="0F0F5A69">
            <wp:extent cx="3434080" cy="2573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34080" cy="2573020"/>
                    </a:xfrm>
                    <a:prstGeom prst="rect">
                      <a:avLst/>
                    </a:prstGeom>
                    <a:noFill/>
                    <a:ln>
                      <a:noFill/>
                    </a:ln>
                  </pic:spPr>
                </pic:pic>
              </a:graphicData>
            </a:graphic>
          </wp:inline>
        </w:drawing>
      </w:r>
    </w:p>
    <w:p w14:paraId="5B0C145B" w14:textId="77777777" w:rsidR="00F05DEF" w:rsidRDefault="00F05DEF" w:rsidP="0054040A">
      <w:pPr>
        <w:spacing w:after="0"/>
        <w:jc w:val="both"/>
        <w:rPr>
          <w:rFonts w:ascii="Arial" w:eastAsiaTheme="majorEastAsia" w:hAnsi="Arial" w:cs="Arial"/>
          <w:bCs/>
          <w:color w:val="000000" w:themeColor="text1"/>
          <w:sz w:val="24"/>
          <w:szCs w:val="24"/>
        </w:rPr>
      </w:pPr>
    </w:p>
    <w:p w14:paraId="2CEDD232" w14:textId="5D482356" w:rsidR="00F05DEF" w:rsidRPr="005D45CF" w:rsidRDefault="00F05DEF" w:rsidP="0054040A">
      <w:pPr>
        <w:spacing w:after="0"/>
        <w:jc w:val="both"/>
        <w:rPr>
          <w:rFonts w:ascii="Arial" w:hAnsi="Arial" w:cs="Arial"/>
          <w:color w:val="000000" w:themeColor="text1"/>
          <w:szCs w:val="24"/>
        </w:rPr>
      </w:pPr>
      <w:r w:rsidRPr="005D45CF">
        <w:rPr>
          <w:rFonts w:ascii="Arial" w:eastAsiaTheme="majorEastAsia" w:hAnsi="Arial" w:cs="Arial"/>
          <w:b/>
          <w:bCs/>
          <w:color w:val="000000" w:themeColor="text1"/>
          <w:szCs w:val="24"/>
        </w:rPr>
        <w:t>Figure 4.1.</w:t>
      </w:r>
      <w:r w:rsidRPr="005D45CF">
        <w:rPr>
          <w:rFonts w:ascii="Arial" w:eastAsiaTheme="majorEastAsia" w:hAnsi="Arial" w:cs="Arial"/>
          <w:bCs/>
          <w:i/>
          <w:color w:val="000000" w:themeColor="text1"/>
          <w:szCs w:val="24"/>
        </w:rPr>
        <w:t xml:space="preserve"> Porter’s Generic Strategy Model </w:t>
      </w:r>
      <w:sdt>
        <w:sdtPr>
          <w:rPr>
            <w:rFonts w:ascii="Arial" w:hAnsi="Arial" w:cs="Arial"/>
            <w:i/>
            <w:color w:val="000000" w:themeColor="text1"/>
            <w:szCs w:val="24"/>
          </w:rPr>
          <w:id w:val="-2041660336"/>
          <w:citation/>
        </w:sdtPr>
        <w:sdtContent>
          <w:r w:rsidRPr="005D45CF">
            <w:rPr>
              <w:rFonts w:ascii="Arial" w:hAnsi="Arial" w:cs="Arial"/>
              <w:i/>
              <w:color w:val="000000" w:themeColor="text1"/>
              <w:szCs w:val="24"/>
            </w:rPr>
            <w:fldChar w:fldCharType="begin"/>
          </w:r>
          <w:r w:rsidRPr="005D45CF">
            <w:rPr>
              <w:rFonts w:ascii="Arial" w:hAnsi="Arial" w:cs="Arial"/>
              <w:i/>
              <w:color w:val="000000" w:themeColor="text1"/>
              <w:szCs w:val="24"/>
              <w:lang w:val="en-GB"/>
            </w:rPr>
            <w:instrText xml:space="preserve"> CITATION Uni16 \l 2057 </w:instrText>
          </w:r>
          <w:r w:rsidRPr="005D45CF">
            <w:rPr>
              <w:rFonts w:ascii="Arial" w:hAnsi="Arial" w:cs="Arial"/>
              <w:i/>
              <w:color w:val="000000" w:themeColor="text1"/>
              <w:szCs w:val="24"/>
            </w:rPr>
            <w:fldChar w:fldCharType="separate"/>
          </w:r>
          <w:r w:rsidRPr="005D45CF">
            <w:rPr>
              <w:rFonts w:ascii="Arial" w:hAnsi="Arial" w:cs="Arial"/>
              <w:i/>
              <w:noProof/>
              <w:color w:val="000000" w:themeColor="text1"/>
              <w:szCs w:val="24"/>
              <w:lang w:val="en-GB"/>
            </w:rPr>
            <w:t>(University of Cambridge, 2016)</w:t>
          </w:r>
          <w:r w:rsidRPr="005D45CF">
            <w:rPr>
              <w:rFonts w:ascii="Arial" w:hAnsi="Arial" w:cs="Arial"/>
              <w:i/>
              <w:color w:val="000000" w:themeColor="text1"/>
              <w:szCs w:val="24"/>
            </w:rPr>
            <w:fldChar w:fldCharType="end"/>
          </w:r>
        </w:sdtContent>
      </w:sdt>
      <w:r w:rsidRPr="005D45CF">
        <w:rPr>
          <w:rFonts w:ascii="Arial" w:hAnsi="Arial" w:cs="Arial"/>
          <w:color w:val="000000" w:themeColor="text1"/>
          <w:szCs w:val="24"/>
        </w:rPr>
        <w:t xml:space="preserve"> </w:t>
      </w:r>
    </w:p>
    <w:p w14:paraId="2830AEAA" w14:textId="77777777" w:rsidR="0054040A" w:rsidRDefault="0054040A" w:rsidP="0054040A">
      <w:pPr>
        <w:spacing w:after="0"/>
        <w:jc w:val="both"/>
        <w:rPr>
          <w:rFonts w:ascii="Arial" w:hAnsi="Arial" w:cs="Arial"/>
          <w:color w:val="000000" w:themeColor="text1"/>
          <w:sz w:val="24"/>
          <w:szCs w:val="24"/>
        </w:rPr>
      </w:pPr>
    </w:p>
    <w:p w14:paraId="597A9412" w14:textId="77EB9AD1" w:rsidR="0054040A" w:rsidRDefault="0054040A" w:rsidP="005D45CF">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Ship Inn will use a </w:t>
      </w:r>
      <w:r w:rsidR="00513F22">
        <w:rPr>
          <w:rFonts w:ascii="Arial" w:hAnsi="Arial" w:cs="Arial"/>
          <w:color w:val="000000" w:themeColor="text1"/>
          <w:sz w:val="24"/>
          <w:szCs w:val="24"/>
        </w:rPr>
        <w:t xml:space="preserve">focus </w:t>
      </w:r>
      <w:r>
        <w:rPr>
          <w:rFonts w:ascii="Arial" w:hAnsi="Arial" w:cs="Arial"/>
          <w:color w:val="000000" w:themeColor="text1"/>
          <w:sz w:val="24"/>
          <w:szCs w:val="24"/>
        </w:rPr>
        <w:t xml:space="preserve">differentiation strategy to gain a competitive advantage. A differentiation strategy calls for an organisation to select one or more attributes that customers perceive as important and position itself to meet those needs </w:t>
      </w:r>
      <w:sdt>
        <w:sdtPr>
          <w:rPr>
            <w:rFonts w:ascii="Arial" w:hAnsi="Arial" w:cs="Arial"/>
            <w:color w:val="000000" w:themeColor="text1"/>
            <w:sz w:val="24"/>
            <w:szCs w:val="24"/>
          </w:rPr>
          <w:id w:val="939641817"/>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lang w:val="en-GB"/>
            </w:rPr>
            <w:instrText xml:space="preserve">CITATION Mic08 \t  \l 2057 </w:instrText>
          </w:r>
          <w:r>
            <w:rPr>
              <w:rFonts w:ascii="Arial" w:hAnsi="Arial" w:cs="Arial"/>
              <w:color w:val="000000" w:themeColor="text1"/>
              <w:sz w:val="24"/>
              <w:szCs w:val="24"/>
            </w:rPr>
            <w:fldChar w:fldCharType="separate"/>
          </w:r>
          <w:r w:rsidRPr="0054040A">
            <w:rPr>
              <w:rFonts w:ascii="Arial" w:hAnsi="Arial" w:cs="Arial"/>
              <w:noProof/>
              <w:color w:val="000000" w:themeColor="text1"/>
              <w:sz w:val="24"/>
              <w:szCs w:val="24"/>
              <w:lang w:val="en-GB"/>
            </w:rPr>
            <w:t>(Porter, 2004)</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Being within a highly competitive segment, The Ship Inn must differentiate to give customers a reason to ch</w:t>
      </w:r>
      <w:r w:rsidR="00702CEB">
        <w:rPr>
          <w:rFonts w:ascii="Arial" w:hAnsi="Arial" w:cs="Arial"/>
          <w:color w:val="000000" w:themeColor="text1"/>
          <w:sz w:val="24"/>
          <w:szCs w:val="24"/>
        </w:rPr>
        <w:t xml:space="preserve">oose them over the competition within the saturated area of the business location. </w:t>
      </w:r>
    </w:p>
    <w:p w14:paraId="0A586DE2" w14:textId="77777777" w:rsidR="00214129" w:rsidRDefault="00214129" w:rsidP="005D45CF">
      <w:pPr>
        <w:spacing w:after="0" w:line="360" w:lineRule="auto"/>
        <w:jc w:val="both"/>
        <w:rPr>
          <w:rFonts w:ascii="Arial" w:hAnsi="Arial" w:cs="Arial"/>
          <w:color w:val="000000" w:themeColor="text1"/>
          <w:sz w:val="24"/>
          <w:szCs w:val="24"/>
        </w:rPr>
      </w:pPr>
    </w:p>
    <w:p w14:paraId="6F7968A2" w14:textId="0E448975" w:rsidR="00E2702A" w:rsidRDefault="00C62190" w:rsidP="005D45CF">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Ship Inn should analyse the strengths of the competitor they wish to differentiate from and see what they could do better. For example, The Smugglers Haunt offers </w:t>
      </w:r>
      <w:r>
        <w:rPr>
          <w:rFonts w:ascii="Arial" w:hAnsi="Arial" w:cs="Arial"/>
          <w:color w:val="000000" w:themeColor="text1"/>
          <w:sz w:val="24"/>
          <w:szCs w:val="24"/>
        </w:rPr>
        <w:lastRenderedPageBreak/>
        <w:t xml:space="preserve">takeaway pizzas which are popular. The Ship Inn could offer a takeaway menu at a lower price than the usual menu, and look to offering deliveries in the local area if the takeaway menu proves popular. This may prove successful as The Smugglers Haunt are due to close in September 2018 and there are no other pubs in Gower that offer this service. </w:t>
      </w:r>
      <w:r w:rsidR="002E0A06">
        <w:rPr>
          <w:rFonts w:ascii="Arial" w:hAnsi="Arial" w:cs="Arial"/>
          <w:color w:val="000000" w:themeColor="text1"/>
          <w:sz w:val="24"/>
          <w:szCs w:val="24"/>
        </w:rPr>
        <w:t xml:space="preserve">The Ship Inn should constantly analyse the tactics of their competitors to try and stay ahead of them and gain a competitive advantage. </w:t>
      </w:r>
      <w:r w:rsidR="00702CEB">
        <w:rPr>
          <w:rFonts w:ascii="Arial" w:hAnsi="Arial" w:cs="Arial"/>
          <w:color w:val="000000" w:themeColor="text1"/>
          <w:sz w:val="24"/>
          <w:szCs w:val="24"/>
        </w:rPr>
        <w:t xml:space="preserve">There is a potential threat to The Ship Inn in the form of a new business that will take on The Smugglers Haunt premises. As of yet any new occupants are unknown but The Ship Inn must be aware of this and act accordingly to any potential new threat. </w:t>
      </w:r>
    </w:p>
    <w:p w14:paraId="3BEDE74D" w14:textId="77777777" w:rsidR="005B5789" w:rsidRPr="005B5789" w:rsidRDefault="005B5789" w:rsidP="005D45CF">
      <w:pPr>
        <w:spacing w:after="0" w:line="360" w:lineRule="auto"/>
        <w:jc w:val="both"/>
        <w:rPr>
          <w:rFonts w:ascii="Arial" w:hAnsi="Arial" w:cs="Arial"/>
          <w:color w:val="000000" w:themeColor="text1"/>
          <w:sz w:val="24"/>
          <w:szCs w:val="24"/>
        </w:rPr>
      </w:pPr>
    </w:p>
    <w:p w14:paraId="090E5561" w14:textId="1F929192" w:rsidR="005D45CF" w:rsidRPr="005D45CF" w:rsidRDefault="005D45CF" w:rsidP="00A03209">
      <w:pPr>
        <w:pStyle w:val="ListParagraph"/>
        <w:numPr>
          <w:ilvl w:val="1"/>
          <w:numId w:val="39"/>
        </w:numPr>
        <w:spacing w:after="0" w:line="360" w:lineRule="auto"/>
        <w:jc w:val="both"/>
        <w:outlineLvl w:val="1"/>
        <w:rPr>
          <w:rFonts w:ascii="Arial" w:eastAsiaTheme="majorEastAsia" w:hAnsi="Arial" w:cs="Arial"/>
          <w:b/>
          <w:bCs/>
          <w:color w:val="000000" w:themeColor="text1"/>
          <w:sz w:val="24"/>
          <w:szCs w:val="24"/>
          <w:u w:val="single"/>
        </w:rPr>
      </w:pPr>
      <w:bookmarkStart w:id="32" w:name="_Toc513729893"/>
      <w:r>
        <w:rPr>
          <w:rFonts w:ascii="Arial" w:eastAsiaTheme="majorEastAsia" w:hAnsi="Arial" w:cs="Arial"/>
          <w:b/>
          <w:bCs/>
          <w:color w:val="000000" w:themeColor="text1"/>
          <w:sz w:val="24"/>
          <w:szCs w:val="24"/>
          <w:u w:val="single"/>
        </w:rPr>
        <w:t>Kotle</w:t>
      </w:r>
      <w:r w:rsidR="00496773" w:rsidRPr="00AB0726">
        <w:rPr>
          <w:rFonts w:ascii="Arial" w:eastAsiaTheme="majorEastAsia" w:hAnsi="Arial" w:cs="Arial"/>
          <w:b/>
          <w:bCs/>
          <w:color w:val="000000" w:themeColor="text1"/>
          <w:sz w:val="24"/>
          <w:szCs w:val="24"/>
          <w:u w:val="single"/>
        </w:rPr>
        <w:t xml:space="preserve">r </w:t>
      </w:r>
      <w:r w:rsidR="00D97A03" w:rsidRPr="00AB0726">
        <w:rPr>
          <w:rFonts w:ascii="Arial" w:eastAsiaTheme="majorEastAsia" w:hAnsi="Arial" w:cs="Arial"/>
          <w:b/>
          <w:bCs/>
          <w:color w:val="000000" w:themeColor="text1"/>
          <w:sz w:val="24"/>
          <w:szCs w:val="24"/>
          <w:u w:val="single"/>
        </w:rPr>
        <w:t>Competitive</w:t>
      </w:r>
      <w:r w:rsidR="00496773" w:rsidRPr="00AB0726">
        <w:rPr>
          <w:rFonts w:ascii="Arial" w:eastAsiaTheme="majorEastAsia" w:hAnsi="Arial" w:cs="Arial"/>
          <w:b/>
          <w:bCs/>
          <w:color w:val="000000" w:themeColor="text1"/>
          <w:sz w:val="24"/>
          <w:szCs w:val="24"/>
          <w:u w:val="single"/>
        </w:rPr>
        <w:t xml:space="preserve"> Strategy</w:t>
      </w:r>
      <w:bookmarkEnd w:id="32"/>
    </w:p>
    <w:p w14:paraId="5850F84E" w14:textId="1AF79541" w:rsidR="00496773" w:rsidRDefault="00AB0726" w:rsidP="005D45CF">
      <w:pPr>
        <w:spacing w:after="0" w:line="360" w:lineRule="auto"/>
        <w:jc w:val="both"/>
        <w:rPr>
          <w:rFonts w:ascii="Arial" w:eastAsiaTheme="majorEastAsia" w:hAnsi="Arial" w:cs="Arial"/>
          <w:bCs/>
          <w:color w:val="000000" w:themeColor="text1"/>
          <w:sz w:val="24"/>
          <w:szCs w:val="24"/>
        </w:rPr>
      </w:pPr>
      <w:r w:rsidRPr="00AB0726">
        <w:rPr>
          <w:rFonts w:ascii="Arial" w:eastAsiaTheme="majorEastAsia" w:hAnsi="Arial" w:cs="Arial"/>
          <w:bCs/>
          <w:color w:val="000000" w:themeColor="text1"/>
          <w:sz w:val="24"/>
          <w:szCs w:val="24"/>
        </w:rPr>
        <w:t>The Ship Inn should take a pre-em</w:t>
      </w:r>
      <w:r w:rsidR="005A52FF">
        <w:rPr>
          <w:rFonts w:ascii="Arial" w:eastAsiaTheme="majorEastAsia" w:hAnsi="Arial" w:cs="Arial"/>
          <w:bCs/>
          <w:color w:val="000000" w:themeColor="text1"/>
          <w:sz w:val="24"/>
          <w:szCs w:val="24"/>
        </w:rPr>
        <w:t>p</w:t>
      </w:r>
      <w:r w:rsidRPr="00AB0726">
        <w:rPr>
          <w:rFonts w:ascii="Arial" w:eastAsiaTheme="majorEastAsia" w:hAnsi="Arial" w:cs="Arial"/>
          <w:bCs/>
          <w:color w:val="000000" w:themeColor="text1"/>
          <w:sz w:val="24"/>
          <w:szCs w:val="24"/>
        </w:rPr>
        <w:t xml:space="preserve">tive defence in its current market in relation to their current localized competitors. </w:t>
      </w:r>
    </w:p>
    <w:p w14:paraId="183FD56F" w14:textId="1A919CA9" w:rsidR="00587346" w:rsidRDefault="00587346" w:rsidP="005D45CF">
      <w:pPr>
        <w:spacing w:after="0" w:line="360" w:lineRule="auto"/>
        <w:jc w:val="both"/>
        <w:rPr>
          <w:rFonts w:ascii="Arial" w:eastAsiaTheme="majorEastAsia" w:hAnsi="Arial" w:cs="Arial"/>
          <w:bCs/>
          <w:color w:val="000000" w:themeColor="text1"/>
          <w:sz w:val="24"/>
          <w:szCs w:val="24"/>
        </w:rPr>
      </w:pPr>
    </w:p>
    <w:tbl>
      <w:tblPr>
        <w:tblStyle w:val="TableGrid"/>
        <w:tblW w:w="9209" w:type="dxa"/>
        <w:tblLook w:val="04A0" w:firstRow="1" w:lastRow="0" w:firstColumn="1" w:lastColumn="0" w:noHBand="0" w:noVBand="1"/>
      </w:tblPr>
      <w:tblGrid>
        <w:gridCol w:w="1838"/>
        <w:gridCol w:w="1418"/>
        <w:gridCol w:w="1248"/>
        <w:gridCol w:w="1502"/>
        <w:gridCol w:w="1502"/>
        <w:gridCol w:w="1701"/>
      </w:tblGrid>
      <w:tr w:rsidR="00682821" w14:paraId="44F17108" w14:textId="77777777" w:rsidTr="00FC46EB">
        <w:trPr>
          <w:trHeight w:val="339"/>
        </w:trPr>
        <w:tc>
          <w:tcPr>
            <w:tcW w:w="1838" w:type="dxa"/>
          </w:tcPr>
          <w:p w14:paraId="46C7ED62" w14:textId="2E9B4CDA" w:rsidR="00682821" w:rsidRPr="00682821" w:rsidRDefault="00682821" w:rsidP="00682821">
            <w:pPr>
              <w:spacing w:after="0" w:line="360" w:lineRule="auto"/>
              <w:rPr>
                <w:rFonts w:ascii="Arial" w:eastAsiaTheme="majorEastAsia" w:hAnsi="Arial" w:cs="Arial"/>
                <w:bCs/>
                <w:color w:val="000000" w:themeColor="text1"/>
                <w:sz w:val="18"/>
                <w:szCs w:val="24"/>
              </w:rPr>
            </w:pPr>
            <w:r w:rsidRPr="00682821">
              <w:rPr>
                <w:rFonts w:ascii="Arial" w:eastAsiaTheme="majorEastAsia" w:hAnsi="Arial" w:cs="Arial"/>
                <w:bCs/>
                <w:color w:val="000000" w:themeColor="text1"/>
                <w:sz w:val="18"/>
                <w:szCs w:val="24"/>
              </w:rPr>
              <w:t>Competitor</w:t>
            </w:r>
          </w:p>
        </w:tc>
        <w:tc>
          <w:tcPr>
            <w:tcW w:w="1418" w:type="dxa"/>
          </w:tcPr>
          <w:p w14:paraId="7EEA994C" w14:textId="16E016D9" w:rsidR="00682821" w:rsidRPr="00682821" w:rsidRDefault="00682821" w:rsidP="00682821">
            <w:pPr>
              <w:spacing w:after="0" w:line="360" w:lineRule="auto"/>
              <w:rPr>
                <w:rFonts w:ascii="Arial" w:eastAsiaTheme="majorEastAsia" w:hAnsi="Arial" w:cs="Arial"/>
                <w:bCs/>
                <w:color w:val="000000" w:themeColor="text1"/>
                <w:sz w:val="18"/>
                <w:szCs w:val="24"/>
              </w:rPr>
            </w:pPr>
            <w:r w:rsidRPr="00682821">
              <w:rPr>
                <w:rFonts w:ascii="Arial" w:eastAsiaTheme="majorEastAsia" w:hAnsi="Arial" w:cs="Arial"/>
                <w:bCs/>
                <w:color w:val="000000" w:themeColor="text1"/>
                <w:sz w:val="18"/>
                <w:szCs w:val="24"/>
              </w:rPr>
              <w:t>Frontal Attack</w:t>
            </w:r>
          </w:p>
        </w:tc>
        <w:tc>
          <w:tcPr>
            <w:tcW w:w="1248" w:type="dxa"/>
          </w:tcPr>
          <w:p w14:paraId="0907EA81" w14:textId="2DD93988" w:rsidR="00682821" w:rsidRPr="00682821" w:rsidRDefault="00682821" w:rsidP="00682821">
            <w:pPr>
              <w:spacing w:after="0" w:line="360" w:lineRule="auto"/>
              <w:rPr>
                <w:rFonts w:ascii="Arial" w:eastAsiaTheme="majorEastAsia" w:hAnsi="Arial" w:cs="Arial"/>
                <w:bCs/>
                <w:color w:val="000000" w:themeColor="text1"/>
                <w:sz w:val="18"/>
                <w:szCs w:val="24"/>
              </w:rPr>
            </w:pPr>
            <w:r w:rsidRPr="00682821">
              <w:rPr>
                <w:rFonts w:ascii="Arial" w:eastAsiaTheme="majorEastAsia" w:hAnsi="Arial" w:cs="Arial"/>
                <w:bCs/>
                <w:color w:val="000000" w:themeColor="text1"/>
                <w:sz w:val="18"/>
                <w:szCs w:val="24"/>
              </w:rPr>
              <w:t>Flank Attack</w:t>
            </w:r>
          </w:p>
        </w:tc>
        <w:tc>
          <w:tcPr>
            <w:tcW w:w="1502" w:type="dxa"/>
          </w:tcPr>
          <w:p w14:paraId="0FBC0DF0" w14:textId="0180E0D0" w:rsidR="00682821" w:rsidRPr="00682821" w:rsidRDefault="00682821" w:rsidP="00682821">
            <w:pPr>
              <w:spacing w:after="0" w:line="360" w:lineRule="auto"/>
              <w:rPr>
                <w:rFonts w:ascii="Arial" w:eastAsiaTheme="majorEastAsia" w:hAnsi="Arial" w:cs="Arial"/>
                <w:bCs/>
                <w:color w:val="000000" w:themeColor="text1"/>
                <w:sz w:val="18"/>
                <w:szCs w:val="24"/>
              </w:rPr>
            </w:pPr>
            <w:r w:rsidRPr="00682821">
              <w:rPr>
                <w:rFonts w:ascii="Arial" w:eastAsiaTheme="majorEastAsia" w:hAnsi="Arial" w:cs="Arial"/>
                <w:bCs/>
                <w:color w:val="000000" w:themeColor="text1"/>
                <w:sz w:val="18"/>
                <w:szCs w:val="24"/>
              </w:rPr>
              <w:t>Encirclement</w:t>
            </w:r>
          </w:p>
        </w:tc>
        <w:tc>
          <w:tcPr>
            <w:tcW w:w="1502" w:type="dxa"/>
          </w:tcPr>
          <w:p w14:paraId="3C6F7712" w14:textId="483D4D33" w:rsidR="00682821" w:rsidRPr="00682821" w:rsidRDefault="00682821" w:rsidP="00682821">
            <w:pPr>
              <w:spacing w:after="0" w:line="360" w:lineRule="auto"/>
              <w:rPr>
                <w:rFonts w:ascii="Arial" w:eastAsiaTheme="majorEastAsia" w:hAnsi="Arial" w:cs="Arial"/>
                <w:bCs/>
                <w:color w:val="000000" w:themeColor="text1"/>
                <w:sz w:val="18"/>
                <w:szCs w:val="24"/>
              </w:rPr>
            </w:pPr>
            <w:r w:rsidRPr="00682821">
              <w:rPr>
                <w:rFonts w:ascii="Arial" w:eastAsiaTheme="majorEastAsia" w:hAnsi="Arial" w:cs="Arial"/>
                <w:bCs/>
                <w:color w:val="000000" w:themeColor="text1"/>
                <w:sz w:val="18"/>
                <w:szCs w:val="24"/>
              </w:rPr>
              <w:t>Bypass Attack</w:t>
            </w:r>
          </w:p>
        </w:tc>
        <w:tc>
          <w:tcPr>
            <w:tcW w:w="1701" w:type="dxa"/>
          </w:tcPr>
          <w:p w14:paraId="1B37C0F0" w14:textId="72C77BDC" w:rsidR="00682821" w:rsidRPr="00682821" w:rsidRDefault="00682821" w:rsidP="00682821">
            <w:pPr>
              <w:spacing w:after="0" w:line="360" w:lineRule="auto"/>
              <w:rPr>
                <w:rFonts w:ascii="Arial" w:eastAsiaTheme="majorEastAsia" w:hAnsi="Arial" w:cs="Arial"/>
                <w:bCs/>
                <w:color w:val="000000" w:themeColor="text1"/>
                <w:sz w:val="18"/>
                <w:szCs w:val="24"/>
              </w:rPr>
            </w:pPr>
            <w:r w:rsidRPr="00682821">
              <w:rPr>
                <w:rFonts w:ascii="Arial" w:eastAsiaTheme="majorEastAsia" w:hAnsi="Arial" w:cs="Arial"/>
                <w:bCs/>
                <w:color w:val="000000" w:themeColor="text1"/>
                <w:sz w:val="18"/>
                <w:szCs w:val="24"/>
              </w:rPr>
              <w:t>Guerrilla Warfare</w:t>
            </w:r>
          </w:p>
        </w:tc>
      </w:tr>
      <w:tr w:rsidR="00682821" w14:paraId="0A1E7C8E" w14:textId="77777777" w:rsidTr="00682821">
        <w:trPr>
          <w:trHeight w:val="563"/>
        </w:trPr>
        <w:tc>
          <w:tcPr>
            <w:tcW w:w="1838" w:type="dxa"/>
          </w:tcPr>
          <w:p w14:paraId="7D8A226F" w14:textId="08F503C2" w:rsidR="00682821" w:rsidRPr="00682821" w:rsidRDefault="00FC46EB" w:rsidP="00682821">
            <w:pPr>
              <w:spacing w:after="0" w:line="240" w:lineRule="auto"/>
              <w:rPr>
                <w:rFonts w:ascii="Arial" w:eastAsiaTheme="majorEastAsia" w:hAnsi="Arial" w:cs="Arial"/>
                <w:bCs/>
                <w:color w:val="000000" w:themeColor="text1"/>
                <w:sz w:val="21"/>
                <w:szCs w:val="24"/>
              </w:rPr>
            </w:pPr>
            <w:r>
              <w:rPr>
                <w:rFonts w:ascii="Arial" w:eastAsiaTheme="majorEastAsia" w:hAnsi="Arial" w:cs="Arial"/>
                <w:bCs/>
                <w:color w:val="000000" w:themeColor="text1"/>
                <w:sz w:val="21"/>
                <w:szCs w:val="24"/>
              </w:rPr>
              <w:t>The Greyhound Inn</w:t>
            </w:r>
          </w:p>
        </w:tc>
        <w:tc>
          <w:tcPr>
            <w:tcW w:w="1418" w:type="dxa"/>
            <w:shd w:val="clear" w:color="auto" w:fill="FFC000"/>
          </w:tcPr>
          <w:p w14:paraId="3757F70F" w14:textId="036D1D0F" w:rsidR="00682821" w:rsidRPr="00682821" w:rsidRDefault="00682821" w:rsidP="00682821">
            <w:pPr>
              <w:spacing w:after="0" w:line="240" w:lineRule="auto"/>
              <w:jc w:val="both"/>
              <w:rPr>
                <w:rFonts w:ascii="Arial" w:eastAsiaTheme="majorEastAsia" w:hAnsi="Arial" w:cs="Arial"/>
                <w:bCs/>
                <w:color w:val="000000" w:themeColor="text1"/>
                <w:sz w:val="16"/>
                <w:szCs w:val="24"/>
              </w:rPr>
            </w:pPr>
            <w:r>
              <w:rPr>
                <w:rFonts w:ascii="Arial" w:eastAsiaTheme="majorEastAsia" w:hAnsi="Arial" w:cs="Arial"/>
                <w:bCs/>
                <w:color w:val="000000" w:themeColor="text1"/>
                <w:sz w:val="16"/>
                <w:szCs w:val="24"/>
              </w:rPr>
              <w:t>Match products at better price and in better way</w:t>
            </w:r>
          </w:p>
        </w:tc>
        <w:tc>
          <w:tcPr>
            <w:tcW w:w="1248" w:type="dxa"/>
          </w:tcPr>
          <w:p w14:paraId="44ADC24E"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tcPr>
          <w:p w14:paraId="59040B97"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tcPr>
          <w:p w14:paraId="0B3D9738"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701" w:type="dxa"/>
          </w:tcPr>
          <w:p w14:paraId="54DF0061"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r>
      <w:tr w:rsidR="00682821" w14:paraId="7DD323E6" w14:textId="77777777" w:rsidTr="00FC46EB">
        <w:trPr>
          <w:trHeight w:val="926"/>
        </w:trPr>
        <w:tc>
          <w:tcPr>
            <w:tcW w:w="1838" w:type="dxa"/>
          </w:tcPr>
          <w:p w14:paraId="4E9D1BF7" w14:textId="6D0A0ADF" w:rsidR="00682821" w:rsidRPr="00682821" w:rsidRDefault="00682821" w:rsidP="00682821">
            <w:pPr>
              <w:spacing w:after="0" w:line="240" w:lineRule="auto"/>
              <w:rPr>
                <w:rFonts w:ascii="Arial" w:eastAsiaTheme="majorEastAsia" w:hAnsi="Arial" w:cs="Arial"/>
                <w:bCs/>
                <w:color w:val="000000" w:themeColor="text1"/>
                <w:sz w:val="21"/>
                <w:szCs w:val="24"/>
              </w:rPr>
            </w:pPr>
            <w:r w:rsidRPr="00682821">
              <w:rPr>
                <w:rFonts w:ascii="Arial" w:eastAsiaTheme="majorEastAsia" w:hAnsi="Arial" w:cs="Arial"/>
                <w:bCs/>
                <w:color w:val="000000" w:themeColor="text1"/>
                <w:sz w:val="21"/>
                <w:szCs w:val="24"/>
              </w:rPr>
              <w:t>Fairy Hill</w:t>
            </w:r>
          </w:p>
        </w:tc>
        <w:tc>
          <w:tcPr>
            <w:tcW w:w="1418" w:type="dxa"/>
          </w:tcPr>
          <w:p w14:paraId="7C46BE66" w14:textId="77777777" w:rsidR="00682821" w:rsidRDefault="00682821" w:rsidP="00FC46EB">
            <w:pPr>
              <w:spacing w:after="0" w:line="240" w:lineRule="auto"/>
              <w:rPr>
                <w:rFonts w:ascii="Arial" w:eastAsiaTheme="majorEastAsia" w:hAnsi="Arial" w:cs="Arial"/>
                <w:bCs/>
                <w:color w:val="000000" w:themeColor="text1"/>
                <w:sz w:val="24"/>
                <w:szCs w:val="24"/>
              </w:rPr>
            </w:pPr>
          </w:p>
        </w:tc>
        <w:tc>
          <w:tcPr>
            <w:tcW w:w="1248" w:type="dxa"/>
            <w:shd w:val="clear" w:color="auto" w:fill="FFFF00"/>
          </w:tcPr>
          <w:p w14:paraId="41034FEE" w14:textId="772CF896" w:rsidR="00682821" w:rsidRPr="00682821" w:rsidRDefault="00FC46EB" w:rsidP="00FC46EB">
            <w:pPr>
              <w:spacing w:after="0" w:line="240" w:lineRule="auto"/>
              <w:rPr>
                <w:rFonts w:ascii="Arial" w:eastAsiaTheme="majorEastAsia" w:hAnsi="Arial" w:cs="Arial"/>
                <w:bCs/>
                <w:color w:val="000000" w:themeColor="text1"/>
                <w:sz w:val="16"/>
                <w:szCs w:val="24"/>
              </w:rPr>
            </w:pPr>
            <w:r>
              <w:rPr>
                <w:rFonts w:ascii="Arial" w:eastAsiaTheme="majorEastAsia" w:hAnsi="Arial" w:cs="Arial"/>
                <w:bCs/>
                <w:color w:val="000000" w:themeColor="text1"/>
                <w:sz w:val="16"/>
                <w:szCs w:val="24"/>
              </w:rPr>
              <w:t>Wedding only venue, no food offered through their restaurant</w:t>
            </w:r>
          </w:p>
        </w:tc>
        <w:tc>
          <w:tcPr>
            <w:tcW w:w="1502" w:type="dxa"/>
          </w:tcPr>
          <w:p w14:paraId="371E477C"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tcPr>
          <w:p w14:paraId="1FA93AB6"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701" w:type="dxa"/>
          </w:tcPr>
          <w:p w14:paraId="3A3E29B7"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r>
      <w:tr w:rsidR="00682821" w14:paraId="62F76CA6" w14:textId="77777777" w:rsidTr="00FC46EB">
        <w:trPr>
          <w:trHeight w:val="800"/>
        </w:trPr>
        <w:tc>
          <w:tcPr>
            <w:tcW w:w="1838" w:type="dxa"/>
          </w:tcPr>
          <w:p w14:paraId="28152744" w14:textId="354FEC9F" w:rsidR="00682821" w:rsidRPr="00682821" w:rsidRDefault="00682821" w:rsidP="00682821">
            <w:pPr>
              <w:spacing w:after="0" w:line="240" w:lineRule="auto"/>
              <w:rPr>
                <w:rFonts w:ascii="Arial" w:eastAsiaTheme="majorEastAsia" w:hAnsi="Arial" w:cs="Arial"/>
                <w:bCs/>
                <w:color w:val="000000" w:themeColor="text1"/>
                <w:sz w:val="21"/>
                <w:szCs w:val="24"/>
              </w:rPr>
            </w:pPr>
            <w:r w:rsidRPr="00682821">
              <w:rPr>
                <w:rFonts w:ascii="Arial" w:eastAsiaTheme="majorEastAsia" w:hAnsi="Arial" w:cs="Arial"/>
                <w:bCs/>
                <w:color w:val="000000" w:themeColor="text1"/>
                <w:sz w:val="21"/>
                <w:szCs w:val="24"/>
              </w:rPr>
              <w:t>King Arthur</w:t>
            </w:r>
          </w:p>
        </w:tc>
        <w:tc>
          <w:tcPr>
            <w:tcW w:w="1418" w:type="dxa"/>
          </w:tcPr>
          <w:p w14:paraId="4E902728"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248" w:type="dxa"/>
          </w:tcPr>
          <w:p w14:paraId="0B3B0001"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tcPr>
          <w:p w14:paraId="717BCB00"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tcPr>
          <w:p w14:paraId="3527B863" w14:textId="77777777" w:rsidR="00682821" w:rsidRDefault="00682821" w:rsidP="00FC46EB">
            <w:pPr>
              <w:spacing w:after="0" w:line="240" w:lineRule="auto"/>
              <w:rPr>
                <w:rFonts w:ascii="Arial" w:eastAsiaTheme="majorEastAsia" w:hAnsi="Arial" w:cs="Arial"/>
                <w:bCs/>
                <w:color w:val="000000" w:themeColor="text1"/>
                <w:sz w:val="24"/>
                <w:szCs w:val="24"/>
              </w:rPr>
            </w:pPr>
          </w:p>
        </w:tc>
        <w:tc>
          <w:tcPr>
            <w:tcW w:w="1701" w:type="dxa"/>
            <w:shd w:val="clear" w:color="auto" w:fill="00B0F0"/>
          </w:tcPr>
          <w:p w14:paraId="4FD96B55" w14:textId="6BD4804C" w:rsidR="00682821" w:rsidRDefault="00FC46EB" w:rsidP="00FC46EB">
            <w:pPr>
              <w:spacing w:after="0" w:line="240" w:lineRule="auto"/>
              <w:rPr>
                <w:rFonts w:ascii="Arial" w:eastAsiaTheme="majorEastAsia" w:hAnsi="Arial" w:cs="Arial"/>
                <w:bCs/>
                <w:color w:val="000000" w:themeColor="text1"/>
                <w:sz w:val="24"/>
                <w:szCs w:val="24"/>
              </w:rPr>
            </w:pPr>
            <w:r w:rsidRPr="00FC46EB">
              <w:rPr>
                <w:rFonts w:ascii="Arial" w:eastAsiaTheme="majorEastAsia" w:hAnsi="Arial" w:cs="Arial"/>
                <w:bCs/>
                <w:color w:val="000000" w:themeColor="text1"/>
                <w:sz w:val="16"/>
                <w:szCs w:val="24"/>
              </w:rPr>
              <w:t xml:space="preserve">Increase customer base by events </w:t>
            </w:r>
            <w:proofErr w:type="spellStart"/>
            <w:r w:rsidRPr="00FC46EB">
              <w:rPr>
                <w:rFonts w:ascii="Arial" w:eastAsiaTheme="majorEastAsia" w:hAnsi="Arial" w:cs="Arial"/>
                <w:bCs/>
                <w:color w:val="000000" w:themeColor="text1"/>
                <w:sz w:val="16"/>
                <w:szCs w:val="24"/>
              </w:rPr>
              <w:t>etc</w:t>
            </w:r>
            <w:proofErr w:type="spellEnd"/>
            <w:r w:rsidRPr="00FC46EB">
              <w:rPr>
                <w:rFonts w:ascii="Arial" w:eastAsiaTheme="majorEastAsia" w:hAnsi="Arial" w:cs="Arial"/>
                <w:bCs/>
                <w:color w:val="000000" w:themeColor="text1"/>
                <w:sz w:val="16"/>
                <w:szCs w:val="24"/>
              </w:rPr>
              <w:t>, take customers away from KA</w:t>
            </w:r>
          </w:p>
        </w:tc>
      </w:tr>
      <w:tr w:rsidR="00682821" w14:paraId="2F27E1CE" w14:textId="77777777" w:rsidTr="00FC46EB">
        <w:trPr>
          <w:trHeight w:val="297"/>
        </w:trPr>
        <w:tc>
          <w:tcPr>
            <w:tcW w:w="1838" w:type="dxa"/>
          </w:tcPr>
          <w:p w14:paraId="4910152A" w14:textId="5B1530D2" w:rsidR="00682821" w:rsidRPr="00682821" w:rsidRDefault="00682821" w:rsidP="00682821">
            <w:pPr>
              <w:spacing w:after="0" w:line="240" w:lineRule="auto"/>
              <w:rPr>
                <w:rFonts w:ascii="Arial" w:eastAsiaTheme="majorEastAsia" w:hAnsi="Arial" w:cs="Arial"/>
                <w:bCs/>
                <w:color w:val="000000" w:themeColor="text1"/>
                <w:sz w:val="21"/>
                <w:szCs w:val="24"/>
              </w:rPr>
            </w:pPr>
            <w:r w:rsidRPr="00682821">
              <w:rPr>
                <w:rFonts w:ascii="Arial" w:eastAsiaTheme="majorEastAsia" w:hAnsi="Arial" w:cs="Arial"/>
                <w:bCs/>
                <w:color w:val="000000" w:themeColor="text1"/>
                <w:sz w:val="21"/>
                <w:szCs w:val="24"/>
              </w:rPr>
              <w:t>Rake &amp; Riddle</w:t>
            </w:r>
          </w:p>
        </w:tc>
        <w:tc>
          <w:tcPr>
            <w:tcW w:w="1418" w:type="dxa"/>
          </w:tcPr>
          <w:p w14:paraId="0908C593"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248" w:type="dxa"/>
          </w:tcPr>
          <w:p w14:paraId="30905FA9"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tcPr>
          <w:p w14:paraId="2DB2A645"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shd w:val="clear" w:color="auto" w:fill="FF0000"/>
          </w:tcPr>
          <w:p w14:paraId="39A170AB" w14:textId="524ACC6F" w:rsidR="00682821" w:rsidRPr="00FC46EB" w:rsidRDefault="00FC46EB" w:rsidP="00FC46EB">
            <w:pPr>
              <w:spacing w:after="0" w:line="240" w:lineRule="auto"/>
              <w:rPr>
                <w:rFonts w:ascii="Arial" w:eastAsiaTheme="majorEastAsia" w:hAnsi="Arial" w:cs="Arial"/>
                <w:bCs/>
                <w:color w:val="000000" w:themeColor="text1"/>
                <w:sz w:val="16"/>
                <w:szCs w:val="24"/>
              </w:rPr>
            </w:pPr>
            <w:r w:rsidRPr="00FC46EB">
              <w:rPr>
                <w:rFonts w:ascii="Arial" w:eastAsiaTheme="majorEastAsia" w:hAnsi="Arial" w:cs="Arial"/>
                <w:bCs/>
                <w:color w:val="000000" w:themeColor="text1"/>
                <w:sz w:val="16"/>
                <w:szCs w:val="24"/>
              </w:rPr>
              <w:t>Big competitor, easier to attack smaller competitors</w:t>
            </w:r>
          </w:p>
        </w:tc>
        <w:tc>
          <w:tcPr>
            <w:tcW w:w="1701" w:type="dxa"/>
          </w:tcPr>
          <w:p w14:paraId="016C3487"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r>
      <w:tr w:rsidR="00682821" w14:paraId="09D43FAC" w14:textId="77777777" w:rsidTr="00FC46EB">
        <w:trPr>
          <w:trHeight w:val="507"/>
        </w:trPr>
        <w:tc>
          <w:tcPr>
            <w:tcW w:w="1838" w:type="dxa"/>
          </w:tcPr>
          <w:p w14:paraId="280E6F9C" w14:textId="56EFDA44" w:rsidR="00682821" w:rsidRPr="00682821" w:rsidRDefault="00FC46EB" w:rsidP="00682821">
            <w:pPr>
              <w:spacing w:after="0" w:line="240" w:lineRule="auto"/>
              <w:rPr>
                <w:rFonts w:ascii="Arial" w:eastAsiaTheme="majorEastAsia" w:hAnsi="Arial" w:cs="Arial"/>
                <w:bCs/>
                <w:color w:val="000000" w:themeColor="text1"/>
                <w:sz w:val="21"/>
                <w:szCs w:val="24"/>
              </w:rPr>
            </w:pPr>
            <w:r>
              <w:rPr>
                <w:rFonts w:ascii="Arial" w:eastAsiaTheme="majorEastAsia" w:hAnsi="Arial" w:cs="Arial"/>
                <w:bCs/>
                <w:color w:val="000000" w:themeColor="text1"/>
                <w:sz w:val="21"/>
                <w:szCs w:val="24"/>
              </w:rPr>
              <w:t>The Smugglers Haunt</w:t>
            </w:r>
          </w:p>
        </w:tc>
        <w:tc>
          <w:tcPr>
            <w:tcW w:w="1418" w:type="dxa"/>
          </w:tcPr>
          <w:p w14:paraId="4CDC757F"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248" w:type="dxa"/>
          </w:tcPr>
          <w:p w14:paraId="409465B6"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502" w:type="dxa"/>
            <w:shd w:val="clear" w:color="auto" w:fill="A8D08D" w:themeFill="accent6" w:themeFillTint="99"/>
          </w:tcPr>
          <w:p w14:paraId="180ECDBD" w14:textId="07873566" w:rsidR="00682821" w:rsidRDefault="00FC46EB" w:rsidP="005D45CF">
            <w:pPr>
              <w:spacing w:after="0" w:line="360" w:lineRule="auto"/>
              <w:jc w:val="both"/>
              <w:rPr>
                <w:rFonts w:ascii="Arial" w:eastAsiaTheme="majorEastAsia" w:hAnsi="Arial" w:cs="Arial"/>
                <w:bCs/>
                <w:color w:val="000000" w:themeColor="text1"/>
                <w:sz w:val="24"/>
                <w:szCs w:val="24"/>
              </w:rPr>
            </w:pPr>
            <w:r w:rsidRPr="00FC46EB">
              <w:rPr>
                <w:rFonts w:ascii="Arial" w:eastAsiaTheme="majorEastAsia" w:hAnsi="Arial" w:cs="Arial"/>
                <w:bCs/>
                <w:color w:val="000000" w:themeColor="text1"/>
                <w:sz w:val="16"/>
                <w:szCs w:val="24"/>
              </w:rPr>
              <w:t>Launching takeaway menu</w:t>
            </w:r>
          </w:p>
        </w:tc>
        <w:tc>
          <w:tcPr>
            <w:tcW w:w="1502" w:type="dxa"/>
          </w:tcPr>
          <w:p w14:paraId="0AF77E3E"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c>
          <w:tcPr>
            <w:tcW w:w="1701" w:type="dxa"/>
          </w:tcPr>
          <w:p w14:paraId="53B2B4F0"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tc>
      </w:tr>
    </w:tbl>
    <w:p w14:paraId="488F6010" w14:textId="77777777" w:rsidR="00682821" w:rsidRDefault="00682821" w:rsidP="005D45CF">
      <w:pPr>
        <w:spacing w:after="0" w:line="360" w:lineRule="auto"/>
        <w:jc w:val="both"/>
        <w:rPr>
          <w:rFonts w:ascii="Arial" w:eastAsiaTheme="majorEastAsia" w:hAnsi="Arial" w:cs="Arial"/>
          <w:bCs/>
          <w:color w:val="000000" w:themeColor="text1"/>
          <w:sz w:val="24"/>
          <w:szCs w:val="24"/>
        </w:rPr>
      </w:pPr>
    </w:p>
    <w:p w14:paraId="3F652DF7" w14:textId="77777777" w:rsidR="00682821" w:rsidRPr="00AB0726" w:rsidRDefault="00682821" w:rsidP="005D45CF">
      <w:pPr>
        <w:spacing w:after="0" w:line="360" w:lineRule="auto"/>
        <w:jc w:val="both"/>
        <w:rPr>
          <w:rFonts w:ascii="Arial" w:eastAsiaTheme="majorEastAsia" w:hAnsi="Arial" w:cs="Arial"/>
          <w:bCs/>
          <w:color w:val="000000" w:themeColor="text1"/>
          <w:sz w:val="24"/>
          <w:szCs w:val="24"/>
        </w:rPr>
      </w:pPr>
    </w:p>
    <w:p w14:paraId="41E47ED3" w14:textId="77777777" w:rsidR="00496773" w:rsidRPr="00AB0726" w:rsidRDefault="00496773" w:rsidP="005D45CF">
      <w:pPr>
        <w:spacing w:after="0" w:line="360" w:lineRule="auto"/>
        <w:jc w:val="both"/>
        <w:rPr>
          <w:rFonts w:ascii="Arial" w:eastAsiaTheme="majorEastAsia" w:hAnsi="Arial" w:cs="Arial"/>
          <w:b/>
          <w:bCs/>
          <w:color w:val="000000" w:themeColor="text1"/>
          <w:sz w:val="24"/>
          <w:szCs w:val="24"/>
          <w:highlight w:val="magenta"/>
          <w:u w:val="single"/>
        </w:rPr>
      </w:pPr>
    </w:p>
    <w:p w14:paraId="059A1454" w14:textId="6DE1F7E7" w:rsidR="00496773" w:rsidRPr="005D45CF" w:rsidRDefault="00496773" w:rsidP="00A03209">
      <w:pPr>
        <w:pStyle w:val="ListParagraph"/>
        <w:numPr>
          <w:ilvl w:val="1"/>
          <w:numId w:val="39"/>
        </w:numPr>
        <w:spacing w:after="0" w:line="360" w:lineRule="auto"/>
        <w:jc w:val="both"/>
        <w:outlineLvl w:val="1"/>
        <w:rPr>
          <w:rFonts w:ascii="Arial" w:eastAsiaTheme="majorEastAsia" w:hAnsi="Arial" w:cs="Arial"/>
          <w:b/>
          <w:bCs/>
          <w:color w:val="000000" w:themeColor="text1"/>
          <w:sz w:val="24"/>
          <w:szCs w:val="24"/>
          <w:u w:val="single"/>
        </w:rPr>
      </w:pPr>
      <w:bookmarkStart w:id="33" w:name="_Toc513729894"/>
      <w:r w:rsidRPr="00AB0726">
        <w:rPr>
          <w:rFonts w:ascii="Arial" w:eastAsiaTheme="majorEastAsia" w:hAnsi="Arial" w:cs="Arial"/>
          <w:b/>
          <w:bCs/>
          <w:color w:val="000000" w:themeColor="text1"/>
          <w:sz w:val="24"/>
          <w:szCs w:val="24"/>
          <w:u w:val="single"/>
        </w:rPr>
        <w:t>Growth Strategy</w:t>
      </w:r>
      <w:bookmarkEnd w:id="33"/>
      <w:r w:rsidRPr="00AB0726">
        <w:rPr>
          <w:rFonts w:ascii="Arial" w:eastAsiaTheme="majorEastAsia" w:hAnsi="Arial" w:cs="Arial"/>
          <w:b/>
          <w:bCs/>
          <w:color w:val="000000" w:themeColor="text1"/>
          <w:sz w:val="24"/>
          <w:szCs w:val="24"/>
          <w:u w:val="single"/>
        </w:rPr>
        <w:t xml:space="preserve"> </w:t>
      </w:r>
    </w:p>
    <w:p w14:paraId="20914398" w14:textId="6CEBB498" w:rsidR="00533D01" w:rsidRDefault="00AB0726" w:rsidP="005D45CF">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The Ship Inn will continue to carry out organic growth within its market in the UK.</w:t>
      </w:r>
    </w:p>
    <w:p w14:paraId="7E3943D5" w14:textId="5F33CD2B" w:rsidR="00FC46EB" w:rsidRDefault="00FC46EB">
      <w:pPr>
        <w:spacing w:after="0" w:line="24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br w:type="page"/>
      </w:r>
    </w:p>
    <w:p w14:paraId="6152D94A" w14:textId="77777777" w:rsidR="00533D01" w:rsidRDefault="00533D01" w:rsidP="004E54F1">
      <w:pPr>
        <w:spacing w:after="0" w:line="240" w:lineRule="auto"/>
        <w:rPr>
          <w:rFonts w:ascii="Arial" w:eastAsiaTheme="majorEastAsia" w:hAnsi="Arial" w:cs="Arial"/>
          <w:bCs/>
          <w:color w:val="000000" w:themeColor="text1"/>
          <w:sz w:val="24"/>
          <w:szCs w:val="24"/>
        </w:rPr>
      </w:pPr>
    </w:p>
    <w:p w14:paraId="6247C698" w14:textId="2D593107" w:rsidR="00496773" w:rsidRPr="005B5789" w:rsidRDefault="004E54F1" w:rsidP="00A03209">
      <w:pPr>
        <w:pStyle w:val="ListParagraph"/>
        <w:numPr>
          <w:ilvl w:val="0"/>
          <w:numId w:val="39"/>
        </w:numPr>
        <w:spacing w:after="0"/>
        <w:outlineLvl w:val="0"/>
        <w:rPr>
          <w:rFonts w:ascii="Arial" w:eastAsiaTheme="majorEastAsia" w:hAnsi="Arial" w:cs="Arial"/>
          <w:b/>
          <w:bCs/>
          <w:color w:val="000000" w:themeColor="text1"/>
          <w:sz w:val="28"/>
          <w:szCs w:val="24"/>
          <w:u w:val="single"/>
        </w:rPr>
      </w:pPr>
      <w:bookmarkStart w:id="34" w:name="_Toc513729895"/>
      <w:r w:rsidRPr="005B5789">
        <w:rPr>
          <w:rFonts w:ascii="Arial" w:eastAsiaTheme="majorEastAsia" w:hAnsi="Arial" w:cs="Arial"/>
          <w:b/>
          <w:bCs/>
          <w:color w:val="000000" w:themeColor="text1"/>
          <w:sz w:val="28"/>
          <w:szCs w:val="24"/>
          <w:u w:val="single"/>
        </w:rPr>
        <w:t>M</w:t>
      </w:r>
      <w:r w:rsidR="00496773" w:rsidRPr="005B5789">
        <w:rPr>
          <w:rFonts w:ascii="Arial" w:eastAsiaTheme="majorEastAsia" w:hAnsi="Arial" w:cs="Arial"/>
          <w:b/>
          <w:bCs/>
          <w:color w:val="000000" w:themeColor="text1"/>
          <w:sz w:val="28"/>
          <w:szCs w:val="24"/>
          <w:u w:val="single"/>
        </w:rPr>
        <w:t>arketing Mix</w:t>
      </w:r>
      <w:bookmarkEnd w:id="34"/>
    </w:p>
    <w:p w14:paraId="558224B1" w14:textId="77777777" w:rsidR="00496773" w:rsidRPr="00496773" w:rsidRDefault="00496773" w:rsidP="009A672D">
      <w:pPr>
        <w:spacing w:after="0" w:line="360" w:lineRule="auto"/>
        <w:rPr>
          <w:rFonts w:ascii="Arial" w:eastAsiaTheme="majorEastAsia" w:hAnsi="Arial" w:cs="Arial"/>
          <w:b/>
          <w:bCs/>
          <w:color w:val="000000" w:themeColor="text1"/>
          <w:sz w:val="24"/>
          <w:szCs w:val="24"/>
          <w:u w:val="single"/>
        </w:rPr>
      </w:pPr>
    </w:p>
    <w:p w14:paraId="55AE21C0" w14:textId="7D4523AF" w:rsidR="00C1079B" w:rsidRDefault="00B47150" w:rsidP="009A672D">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The marketing mix is a set of tactical marketing tools that the firm will blend to produce the response it wants within the target market </w:t>
      </w:r>
      <w:r>
        <w:rPr>
          <w:rFonts w:ascii="Arial" w:eastAsiaTheme="majorEastAsia" w:hAnsi="Arial" w:cs="Arial"/>
          <w:noProof/>
          <w:color w:val="000000" w:themeColor="text1"/>
          <w:sz w:val="24"/>
          <w:szCs w:val="24"/>
          <w:lang w:val="en-GB"/>
        </w:rPr>
        <w:t>(Kotler and</w:t>
      </w:r>
      <w:r w:rsidRPr="00B47150">
        <w:rPr>
          <w:rFonts w:ascii="Arial" w:eastAsiaTheme="majorEastAsia" w:hAnsi="Arial" w:cs="Arial"/>
          <w:noProof/>
          <w:color w:val="000000" w:themeColor="text1"/>
          <w:sz w:val="24"/>
          <w:szCs w:val="24"/>
          <w:lang w:val="en-GB"/>
        </w:rPr>
        <w:t xml:space="preserve"> Armstrong, 2014)</w:t>
      </w:r>
      <w:r>
        <w:rPr>
          <w:rFonts w:ascii="Arial" w:eastAsiaTheme="majorEastAsia" w:hAnsi="Arial" w:cs="Arial"/>
          <w:bCs/>
          <w:color w:val="000000" w:themeColor="text1"/>
          <w:sz w:val="24"/>
          <w:szCs w:val="24"/>
        </w:rPr>
        <w:t xml:space="preserve">. An effective and integrated marketing mix will blend all the elements to achieve the marketing objectives by delivering value to consumers and will establish a strong position in target markets (Kotler and Armstrong, 2014). </w:t>
      </w:r>
      <w:r w:rsidR="00702CEB">
        <w:rPr>
          <w:rFonts w:ascii="Arial" w:eastAsiaTheme="majorEastAsia" w:hAnsi="Arial" w:cs="Arial"/>
          <w:bCs/>
          <w:color w:val="000000" w:themeColor="text1"/>
          <w:sz w:val="24"/>
          <w:szCs w:val="24"/>
        </w:rPr>
        <w:t xml:space="preserve">The ultimate aim of the tactics stated in the marketing mix will be to raise customer awareness and engagement which will lead to an increase in year-round trade and then an increase in profit and market share. </w:t>
      </w:r>
    </w:p>
    <w:p w14:paraId="43BE796D" w14:textId="77777777" w:rsidR="00702CEB" w:rsidRPr="00496773" w:rsidRDefault="00702CEB" w:rsidP="009A672D">
      <w:pPr>
        <w:spacing w:after="0" w:line="360" w:lineRule="auto"/>
        <w:jc w:val="both"/>
        <w:rPr>
          <w:rFonts w:ascii="Arial" w:eastAsiaTheme="majorEastAsia" w:hAnsi="Arial" w:cs="Arial"/>
          <w:bCs/>
          <w:color w:val="000000" w:themeColor="text1"/>
          <w:sz w:val="24"/>
          <w:szCs w:val="24"/>
        </w:rPr>
      </w:pPr>
    </w:p>
    <w:p w14:paraId="2E08E958" w14:textId="45DD554D" w:rsidR="009A672D" w:rsidRPr="009A672D" w:rsidRDefault="00496773" w:rsidP="00A03209">
      <w:pPr>
        <w:pStyle w:val="ListParagraph"/>
        <w:numPr>
          <w:ilvl w:val="1"/>
          <w:numId w:val="39"/>
        </w:numPr>
        <w:spacing w:after="0" w:line="360" w:lineRule="auto"/>
        <w:jc w:val="both"/>
        <w:outlineLvl w:val="1"/>
        <w:rPr>
          <w:rFonts w:ascii="Arial" w:eastAsiaTheme="majorEastAsia" w:hAnsi="Arial" w:cs="Arial"/>
          <w:b/>
          <w:bCs/>
          <w:color w:val="000000" w:themeColor="text1"/>
          <w:sz w:val="24"/>
          <w:szCs w:val="24"/>
          <w:u w:val="single"/>
        </w:rPr>
      </w:pPr>
      <w:bookmarkStart w:id="35" w:name="_Toc513729896"/>
      <w:r>
        <w:rPr>
          <w:rFonts w:ascii="Arial" w:eastAsiaTheme="majorEastAsia" w:hAnsi="Arial" w:cs="Arial"/>
          <w:b/>
          <w:bCs/>
          <w:color w:val="000000" w:themeColor="text1"/>
          <w:sz w:val="24"/>
          <w:szCs w:val="24"/>
          <w:u w:val="single"/>
        </w:rPr>
        <w:t>Product</w:t>
      </w:r>
      <w:bookmarkEnd w:id="35"/>
    </w:p>
    <w:p w14:paraId="59ED17CC" w14:textId="768ED707" w:rsidR="009A672D" w:rsidRPr="00A03209" w:rsidRDefault="009A672D" w:rsidP="009A672D">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A03209">
        <w:rPr>
          <w:rFonts w:ascii="Arial" w:eastAsiaTheme="majorEastAsia" w:hAnsi="Arial" w:cs="Arial"/>
          <w:bCs/>
          <w:color w:val="000000" w:themeColor="text1"/>
          <w:sz w:val="24"/>
          <w:szCs w:val="24"/>
          <w:u w:val="single"/>
        </w:rPr>
        <w:t>Introduce Takeaway Menu</w:t>
      </w:r>
    </w:p>
    <w:p w14:paraId="3334422E" w14:textId="15FA7A9F" w:rsidR="00A03209" w:rsidRDefault="009A672D" w:rsidP="009A672D">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Specific takeaway menu to be introduced. Including pizzas, chips, sausages, fish, etc. Lower cost than main menu and available only to takeaway. Potential to introduce delivery service if takeaway menu proves popular. </w:t>
      </w:r>
    </w:p>
    <w:p w14:paraId="6FBDAB56" w14:textId="0270CC76" w:rsidR="009A672D" w:rsidRPr="00A03209" w:rsidRDefault="00F15DCB" w:rsidP="00F15DCB">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A03209">
        <w:rPr>
          <w:rFonts w:ascii="Arial" w:eastAsiaTheme="majorEastAsia" w:hAnsi="Arial" w:cs="Arial"/>
          <w:bCs/>
          <w:color w:val="000000" w:themeColor="text1"/>
          <w:sz w:val="24"/>
          <w:szCs w:val="24"/>
          <w:u w:val="single"/>
        </w:rPr>
        <w:t>Expand current offerings</w:t>
      </w:r>
    </w:p>
    <w:p w14:paraId="74DE25BC" w14:textId="5972DE78" w:rsidR="0096724E" w:rsidRDefault="00F15DCB" w:rsidP="0096724E">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Create new children’s </w:t>
      </w:r>
      <w:r w:rsidR="00A03209">
        <w:rPr>
          <w:rFonts w:ascii="Arial" w:eastAsiaTheme="majorEastAsia" w:hAnsi="Arial" w:cs="Arial"/>
          <w:bCs/>
          <w:color w:val="000000" w:themeColor="text1"/>
          <w:sz w:val="24"/>
          <w:szCs w:val="24"/>
        </w:rPr>
        <w:t xml:space="preserve">menu with meals specifically crafted, healthy meals for children. Create new coffee menu and train staff in coffee art. </w:t>
      </w:r>
    </w:p>
    <w:p w14:paraId="3974FA5B" w14:textId="44F9B2BC" w:rsidR="00682821" w:rsidRDefault="00682821" w:rsidP="00682821">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682821">
        <w:rPr>
          <w:rFonts w:ascii="Arial" w:eastAsiaTheme="majorEastAsia" w:hAnsi="Arial" w:cs="Arial"/>
          <w:bCs/>
          <w:color w:val="000000" w:themeColor="text1"/>
          <w:sz w:val="24"/>
          <w:szCs w:val="24"/>
          <w:u w:val="single"/>
        </w:rPr>
        <w:t>Refurbish and Open Bed &amp; Breakfast rooms</w:t>
      </w:r>
    </w:p>
    <w:p w14:paraId="3A4ABDEC" w14:textId="2E6B437E" w:rsidR="00682821" w:rsidRPr="00682821" w:rsidRDefault="00682821" w:rsidP="00682821">
      <w:pPr>
        <w:spacing w:after="0" w:line="360" w:lineRule="auto"/>
        <w:jc w:val="both"/>
        <w:rPr>
          <w:rFonts w:ascii="Arial" w:eastAsiaTheme="majorEastAsia" w:hAnsi="Arial" w:cs="Arial"/>
          <w:bCs/>
          <w:color w:val="000000" w:themeColor="text1"/>
          <w:sz w:val="24"/>
          <w:szCs w:val="24"/>
        </w:rPr>
      </w:pPr>
      <w:r w:rsidRPr="00682821">
        <w:rPr>
          <w:rFonts w:ascii="Arial" w:eastAsiaTheme="majorEastAsia" w:hAnsi="Arial" w:cs="Arial"/>
          <w:bCs/>
          <w:color w:val="000000" w:themeColor="text1"/>
          <w:sz w:val="24"/>
          <w:szCs w:val="24"/>
        </w:rPr>
        <w:t xml:space="preserve">Refurbish upstairs of the building to house 5 bed and breakfast rooms which would be run to compliment the pub business. </w:t>
      </w:r>
      <w:r>
        <w:rPr>
          <w:rFonts w:ascii="Arial" w:eastAsiaTheme="majorEastAsia" w:hAnsi="Arial" w:cs="Arial"/>
          <w:bCs/>
          <w:color w:val="000000" w:themeColor="text1"/>
          <w:sz w:val="24"/>
          <w:szCs w:val="24"/>
        </w:rPr>
        <w:t xml:space="preserve">Ongoing process to be completed by 2020. </w:t>
      </w:r>
    </w:p>
    <w:p w14:paraId="7D4982E9" w14:textId="77777777" w:rsidR="00D8286A" w:rsidRDefault="00D8286A">
      <w:pPr>
        <w:spacing w:after="0" w:line="240" w:lineRule="auto"/>
        <w:rPr>
          <w:rFonts w:ascii="Arial" w:eastAsiaTheme="majorEastAsia" w:hAnsi="Arial" w:cs="Arial"/>
          <w:b/>
          <w:bCs/>
          <w:color w:val="000000" w:themeColor="text1"/>
          <w:sz w:val="24"/>
          <w:szCs w:val="24"/>
          <w:u w:val="single"/>
        </w:rPr>
      </w:pPr>
    </w:p>
    <w:p w14:paraId="624A301E" w14:textId="14E4D59A" w:rsidR="009A672D" w:rsidRDefault="00496773" w:rsidP="00A03209">
      <w:pPr>
        <w:pStyle w:val="ListParagraph"/>
        <w:numPr>
          <w:ilvl w:val="1"/>
          <w:numId w:val="39"/>
        </w:numPr>
        <w:spacing w:after="0"/>
        <w:outlineLvl w:val="1"/>
        <w:rPr>
          <w:rFonts w:ascii="Arial" w:eastAsiaTheme="majorEastAsia" w:hAnsi="Arial" w:cs="Arial"/>
          <w:b/>
          <w:bCs/>
          <w:color w:val="000000" w:themeColor="text1"/>
          <w:sz w:val="24"/>
          <w:szCs w:val="24"/>
          <w:u w:val="single"/>
        </w:rPr>
      </w:pPr>
      <w:bookmarkStart w:id="36" w:name="_Toc513729897"/>
      <w:r>
        <w:rPr>
          <w:rFonts w:ascii="Arial" w:eastAsiaTheme="majorEastAsia" w:hAnsi="Arial" w:cs="Arial"/>
          <w:b/>
          <w:bCs/>
          <w:color w:val="000000" w:themeColor="text1"/>
          <w:sz w:val="24"/>
          <w:szCs w:val="24"/>
          <w:u w:val="single"/>
        </w:rPr>
        <w:t>Price</w:t>
      </w:r>
      <w:bookmarkEnd w:id="36"/>
    </w:p>
    <w:p w14:paraId="51A7BD96" w14:textId="77777777" w:rsidR="00725D0E" w:rsidRPr="00725D0E" w:rsidRDefault="00725D0E" w:rsidP="00725D0E">
      <w:pPr>
        <w:spacing w:after="0"/>
        <w:ind w:left="709"/>
        <w:rPr>
          <w:rFonts w:ascii="Arial" w:eastAsiaTheme="majorEastAsia" w:hAnsi="Arial" w:cs="Arial"/>
          <w:b/>
          <w:bCs/>
          <w:color w:val="000000" w:themeColor="text1"/>
          <w:sz w:val="24"/>
          <w:szCs w:val="24"/>
          <w:u w:val="single"/>
        </w:rPr>
      </w:pPr>
    </w:p>
    <w:p w14:paraId="29E33C6E" w14:textId="6D2488CE" w:rsidR="00725D0E" w:rsidRPr="00725D0E" w:rsidRDefault="00725D0E" w:rsidP="00725D0E">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Low price indicates low quality in pub and restaurant industry, The Ship Inn needs to stay away from that stereotype. The Ship Inn uses high quality products both within their beer products, and food products. The raw materials have a high cost and therefore, these costs can be passed onto the consumer within the pricing structure. However, the quality of the products can be used as part of a promotional strategy and therefore, proves to be an advantage. </w:t>
      </w:r>
      <w:r w:rsidR="00EE1F9C">
        <w:rPr>
          <w:rFonts w:ascii="Arial" w:eastAsiaTheme="majorEastAsia" w:hAnsi="Arial" w:cs="Arial"/>
          <w:bCs/>
          <w:color w:val="000000" w:themeColor="text1"/>
          <w:sz w:val="24"/>
          <w:szCs w:val="24"/>
        </w:rPr>
        <w:t xml:space="preserve">Meetings should be arranged with current suppliers to negotiate costs and see if there are any deals available for new and existing products. </w:t>
      </w:r>
      <w:r w:rsidR="00A03209">
        <w:rPr>
          <w:rFonts w:ascii="Arial" w:eastAsiaTheme="majorEastAsia" w:hAnsi="Arial" w:cs="Arial"/>
          <w:bCs/>
          <w:color w:val="000000" w:themeColor="text1"/>
          <w:sz w:val="24"/>
          <w:szCs w:val="24"/>
        </w:rPr>
        <w:t xml:space="preserve">Prices should be kept reasonable and not as expensive as full-service restaurant. </w:t>
      </w:r>
    </w:p>
    <w:p w14:paraId="5324D985" w14:textId="77777777" w:rsidR="009A672D" w:rsidRPr="00496773" w:rsidRDefault="009A672D" w:rsidP="00496773">
      <w:pPr>
        <w:spacing w:after="0"/>
        <w:rPr>
          <w:rFonts w:ascii="Arial" w:eastAsiaTheme="majorEastAsia" w:hAnsi="Arial" w:cs="Arial"/>
          <w:b/>
          <w:bCs/>
          <w:color w:val="000000" w:themeColor="text1"/>
          <w:sz w:val="24"/>
          <w:szCs w:val="24"/>
          <w:u w:val="single"/>
        </w:rPr>
      </w:pPr>
    </w:p>
    <w:p w14:paraId="7B20E242" w14:textId="504C9D10" w:rsidR="00496773" w:rsidRDefault="00496773" w:rsidP="00A03209">
      <w:pPr>
        <w:pStyle w:val="ListParagraph"/>
        <w:numPr>
          <w:ilvl w:val="1"/>
          <w:numId w:val="39"/>
        </w:numPr>
        <w:spacing w:after="0"/>
        <w:outlineLvl w:val="1"/>
        <w:rPr>
          <w:rFonts w:ascii="Arial" w:eastAsiaTheme="majorEastAsia" w:hAnsi="Arial" w:cs="Arial"/>
          <w:b/>
          <w:bCs/>
          <w:color w:val="000000" w:themeColor="text1"/>
          <w:sz w:val="24"/>
          <w:szCs w:val="24"/>
          <w:u w:val="single"/>
        </w:rPr>
      </w:pPr>
      <w:bookmarkStart w:id="37" w:name="_Toc513729898"/>
      <w:r>
        <w:rPr>
          <w:rFonts w:ascii="Arial" w:eastAsiaTheme="majorEastAsia" w:hAnsi="Arial" w:cs="Arial"/>
          <w:b/>
          <w:bCs/>
          <w:color w:val="000000" w:themeColor="text1"/>
          <w:sz w:val="24"/>
          <w:szCs w:val="24"/>
          <w:u w:val="single"/>
        </w:rPr>
        <w:t>Place</w:t>
      </w:r>
      <w:bookmarkEnd w:id="37"/>
    </w:p>
    <w:p w14:paraId="72F347D9" w14:textId="77777777" w:rsidR="00117E1E" w:rsidRPr="00117E1E" w:rsidRDefault="00117E1E" w:rsidP="00117E1E">
      <w:pPr>
        <w:spacing w:after="0"/>
        <w:ind w:left="709"/>
        <w:rPr>
          <w:rFonts w:ascii="Arial" w:eastAsiaTheme="majorEastAsia" w:hAnsi="Arial" w:cs="Arial"/>
          <w:b/>
          <w:bCs/>
          <w:color w:val="000000" w:themeColor="text1"/>
          <w:sz w:val="24"/>
          <w:szCs w:val="24"/>
          <w:u w:val="single"/>
        </w:rPr>
      </w:pPr>
    </w:p>
    <w:p w14:paraId="0E91DD73" w14:textId="74460801" w:rsidR="00725D0E" w:rsidRPr="00587346" w:rsidRDefault="00725D0E" w:rsidP="00725D0E">
      <w:pPr>
        <w:spacing w:after="0"/>
        <w:rPr>
          <w:rFonts w:ascii="Arial" w:eastAsiaTheme="majorEastAsia" w:hAnsi="Arial" w:cs="Arial"/>
          <w:bCs/>
          <w:color w:val="000000" w:themeColor="text1"/>
          <w:sz w:val="24"/>
          <w:szCs w:val="24"/>
        </w:rPr>
      </w:pPr>
      <w:r w:rsidRPr="00587346">
        <w:rPr>
          <w:rFonts w:ascii="Arial" w:eastAsiaTheme="majorEastAsia" w:hAnsi="Arial" w:cs="Arial"/>
          <w:bCs/>
          <w:color w:val="000000" w:themeColor="text1"/>
          <w:sz w:val="24"/>
          <w:szCs w:val="24"/>
        </w:rPr>
        <w:t>As The Ship Inn</w:t>
      </w:r>
      <w:r w:rsidR="00117E1E" w:rsidRPr="00587346">
        <w:rPr>
          <w:rFonts w:ascii="Arial" w:eastAsiaTheme="majorEastAsia" w:hAnsi="Arial" w:cs="Arial"/>
          <w:bCs/>
          <w:color w:val="000000" w:themeColor="text1"/>
          <w:sz w:val="24"/>
          <w:szCs w:val="24"/>
        </w:rPr>
        <w:t xml:space="preserve"> has no intermediaries, this element cannot be </w:t>
      </w:r>
      <w:r w:rsidR="00587346">
        <w:rPr>
          <w:rFonts w:ascii="Arial" w:eastAsiaTheme="majorEastAsia" w:hAnsi="Arial" w:cs="Arial"/>
          <w:bCs/>
          <w:color w:val="000000" w:themeColor="text1"/>
          <w:sz w:val="24"/>
          <w:szCs w:val="24"/>
        </w:rPr>
        <w:t xml:space="preserve">implemented.  </w:t>
      </w:r>
    </w:p>
    <w:p w14:paraId="26323D57" w14:textId="77777777" w:rsidR="00496773" w:rsidRPr="00496773" w:rsidRDefault="00496773" w:rsidP="00496773">
      <w:pPr>
        <w:spacing w:after="0"/>
        <w:rPr>
          <w:rFonts w:ascii="Arial" w:eastAsiaTheme="majorEastAsia" w:hAnsi="Arial" w:cs="Arial"/>
          <w:b/>
          <w:bCs/>
          <w:color w:val="000000" w:themeColor="text1"/>
          <w:sz w:val="24"/>
          <w:szCs w:val="24"/>
          <w:u w:val="single"/>
        </w:rPr>
      </w:pPr>
    </w:p>
    <w:p w14:paraId="76D621A6" w14:textId="1F2496D8" w:rsidR="000E4D3A" w:rsidRPr="00716FF2" w:rsidRDefault="00496773" w:rsidP="00A03209">
      <w:pPr>
        <w:pStyle w:val="ListParagraph"/>
        <w:numPr>
          <w:ilvl w:val="1"/>
          <w:numId w:val="39"/>
        </w:numPr>
        <w:spacing w:after="0" w:line="360" w:lineRule="auto"/>
        <w:jc w:val="both"/>
        <w:outlineLvl w:val="1"/>
        <w:rPr>
          <w:rFonts w:ascii="Arial" w:eastAsiaTheme="majorEastAsia" w:hAnsi="Arial" w:cs="Arial"/>
          <w:b/>
          <w:bCs/>
          <w:color w:val="000000" w:themeColor="text1"/>
          <w:sz w:val="24"/>
          <w:szCs w:val="24"/>
          <w:u w:val="single"/>
        </w:rPr>
      </w:pPr>
      <w:bookmarkStart w:id="38" w:name="_Toc513729899"/>
      <w:r>
        <w:rPr>
          <w:rFonts w:ascii="Arial" w:eastAsiaTheme="majorEastAsia" w:hAnsi="Arial" w:cs="Arial"/>
          <w:b/>
          <w:bCs/>
          <w:color w:val="000000" w:themeColor="text1"/>
          <w:sz w:val="24"/>
          <w:szCs w:val="24"/>
          <w:u w:val="single"/>
        </w:rPr>
        <w:t>Promotion</w:t>
      </w:r>
      <w:bookmarkEnd w:id="38"/>
      <w:r>
        <w:rPr>
          <w:rFonts w:ascii="Arial" w:eastAsiaTheme="majorEastAsia" w:hAnsi="Arial" w:cs="Arial"/>
          <w:b/>
          <w:bCs/>
          <w:color w:val="000000" w:themeColor="text1"/>
          <w:sz w:val="24"/>
          <w:szCs w:val="24"/>
          <w:u w:val="single"/>
        </w:rPr>
        <w:t xml:space="preserve"> </w:t>
      </w:r>
    </w:p>
    <w:p w14:paraId="58301699" w14:textId="26E25AEB" w:rsidR="000E4D3A" w:rsidRDefault="008573FF" w:rsidP="00A03209">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8573FF">
        <w:rPr>
          <w:rFonts w:ascii="Arial" w:eastAsiaTheme="majorEastAsia" w:hAnsi="Arial" w:cs="Arial"/>
          <w:bCs/>
          <w:color w:val="000000" w:themeColor="text1"/>
          <w:sz w:val="24"/>
          <w:szCs w:val="24"/>
          <w:u w:val="single"/>
        </w:rPr>
        <w:t>Competition</w:t>
      </w:r>
    </w:p>
    <w:p w14:paraId="29B9BAEA" w14:textId="765A1163" w:rsidR="008573FF" w:rsidRPr="00702CEB" w:rsidRDefault="008573FF" w:rsidP="00A03209">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Run competition in conjunction with The Wave- win a free three-course meal for 2</w:t>
      </w:r>
      <w:r w:rsidR="003C00B5">
        <w:rPr>
          <w:rFonts w:ascii="Arial" w:eastAsiaTheme="majorEastAsia" w:hAnsi="Arial" w:cs="Arial"/>
          <w:bCs/>
          <w:color w:val="000000" w:themeColor="text1"/>
          <w:sz w:val="24"/>
          <w:szCs w:val="24"/>
        </w:rPr>
        <w:t>, when public enter they have to supply us with email address allowing for data capture</w:t>
      </w:r>
    </w:p>
    <w:p w14:paraId="3D1ABDAA" w14:textId="399E378C" w:rsidR="008573FF" w:rsidRPr="008573FF" w:rsidRDefault="00E26A0D" w:rsidP="00A03209">
      <w:pPr>
        <w:pStyle w:val="ListParagraph"/>
        <w:numPr>
          <w:ilvl w:val="0"/>
          <w:numId w:val="41"/>
        </w:numPr>
        <w:spacing w:after="0" w:line="360" w:lineRule="auto"/>
        <w:jc w:val="both"/>
        <w:rPr>
          <w:rFonts w:ascii="Arial" w:eastAsiaTheme="majorEastAsia" w:hAnsi="Arial" w:cs="Arial"/>
          <w:bCs/>
          <w:color w:val="000000" w:themeColor="text1"/>
          <w:sz w:val="24"/>
          <w:szCs w:val="24"/>
        </w:rPr>
      </w:pPr>
      <w:r w:rsidRPr="00E26A0D">
        <w:rPr>
          <w:rFonts w:ascii="Arial" w:eastAsiaTheme="majorEastAsia" w:hAnsi="Arial" w:cs="Arial"/>
          <w:bCs/>
          <w:color w:val="000000" w:themeColor="text1"/>
          <w:sz w:val="24"/>
          <w:szCs w:val="24"/>
          <w:u w:val="single"/>
        </w:rPr>
        <w:t>Increase brand awareness</w:t>
      </w:r>
    </w:p>
    <w:p w14:paraId="2C840E78" w14:textId="629FF733" w:rsidR="00E26A0D" w:rsidRDefault="00E26A0D" w:rsidP="00A03209">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Advertise in local publications, What’s On, Taste of Swansea, Swansea Life etc. Increase activity on social media, promote live music events via Facebook. </w:t>
      </w:r>
    </w:p>
    <w:p w14:paraId="612BDDCB" w14:textId="5274F265" w:rsidR="00E26A0D" w:rsidRPr="00E26A0D" w:rsidRDefault="00E26A0D" w:rsidP="00A03209">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E26A0D">
        <w:rPr>
          <w:rFonts w:ascii="Arial" w:eastAsiaTheme="majorEastAsia" w:hAnsi="Arial" w:cs="Arial"/>
          <w:bCs/>
          <w:color w:val="000000" w:themeColor="text1"/>
          <w:sz w:val="24"/>
          <w:szCs w:val="24"/>
          <w:u w:val="single"/>
        </w:rPr>
        <w:t>Sponsor Gower Triathlon</w:t>
      </w:r>
    </w:p>
    <w:p w14:paraId="6409019A" w14:textId="4266D096" w:rsidR="00682821" w:rsidRDefault="00E26A0D" w:rsidP="00A03209">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Offer food and drinks packages, as well as hosting end of event party with live music and buffet. </w:t>
      </w:r>
    </w:p>
    <w:p w14:paraId="176CF12B" w14:textId="77777777" w:rsidR="00541EB0" w:rsidRPr="00A03209" w:rsidRDefault="00541EB0" w:rsidP="00541EB0">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A03209">
        <w:rPr>
          <w:rFonts w:ascii="Arial" w:eastAsiaTheme="majorEastAsia" w:hAnsi="Arial" w:cs="Arial"/>
          <w:bCs/>
          <w:color w:val="000000" w:themeColor="text1"/>
          <w:sz w:val="24"/>
          <w:szCs w:val="24"/>
          <w:u w:val="single"/>
        </w:rPr>
        <w:t xml:space="preserve">Food Events </w:t>
      </w:r>
    </w:p>
    <w:p w14:paraId="6B664A54" w14:textId="7A806344" w:rsidR="00541EB0" w:rsidRDefault="00541EB0" w:rsidP="00541EB0">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Food festival, invite local producers to showcase their produce. To be held on a weekend in July. Put innovative dishes on the specials board that include local produce to show customers how they can use the products.</w:t>
      </w:r>
    </w:p>
    <w:p w14:paraId="4E3E5F9E" w14:textId="77777777" w:rsidR="00541EB0" w:rsidRDefault="00541EB0" w:rsidP="00541EB0">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Cruise nights- ‘Cruise around the world’. Five course menu from that originate from different areas around the world, ticket only event, possibly include wine for each course. </w:t>
      </w:r>
    </w:p>
    <w:p w14:paraId="379739DF" w14:textId="12EA549B" w:rsidR="00541EB0" w:rsidRDefault="00541EB0" w:rsidP="00541EB0">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96724E">
        <w:rPr>
          <w:rFonts w:ascii="Arial" w:eastAsiaTheme="majorEastAsia" w:hAnsi="Arial" w:cs="Arial"/>
          <w:bCs/>
          <w:color w:val="000000" w:themeColor="text1"/>
          <w:sz w:val="24"/>
          <w:szCs w:val="24"/>
          <w:u w:val="single"/>
        </w:rPr>
        <w:t>‘Sea Shanty’ Weekend</w:t>
      </w:r>
    </w:p>
    <w:p w14:paraId="14AA9742" w14:textId="703F922F" w:rsidR="00E2702A" w:rsidRDefault="00FC46EB" w:rsidP="00A03209">
      <w:pPr>
        <w:spacing w:after="0" w:line="360" w:lineRule="auto"/>
        <w:jc w:val="both"/>
        <w:rPr>
          <w:rFonts w:ascii="Arial" w:eastAsiaTheme="majorEastAsia" w:hAnsi="Arial" w:cs="Arial"/>
          <w:bCs/>
          <w:color w:val="000000" w:themeColor="text1"/>
          <w:sz w:val="24"/>
          <w:szCs w:val="24"/>
        </w:rPr>
      </w:pPr>
      <w:r w:rsidRPr="00FC46EB">
        <w:rPr>
          <w:rFonts w:ascii="Arial" w:eastAsiaTheme="majorEastAsia" w:hAnsi="Arial" w:cs="Arial"/>
          <w:bCs/>
          <w:color w:val="000000" w:themeColor="text1"/>
          <w:sz w:val="24"/>
          <w:szCs w:val="24"/>
        </w:rPr>
        <w:t>To be i</w:t>
      </w:r>
      <w:r w:rsidRPr="00FC46EB">
        <w:rPr>
          <w:rFonts w:ascii="Arial" w:eastAsiaTheme="majorEastAsia" w:hAnsi="Arial" w:cs="Arial"/>
          <w:bCs/>
          <w:color w:val="000000" w:themeColor="text1"/>
          <w:sz w:val="24"/>
          <w:szCs w:val="24"/>
        </w:rPr>
        <w:t>n association with neighboring campsites</w:t>
      </w:r>
      <w:r>
        <w:rPr>
          <w:rFonts w:ascii="Arial" w:eastAsiaTheme="majorEastAsia" w:hAnsi="Arial" w:cs="Arial"/>
          <w:bCs/>
          <w:color w:val="000000" w:themeColor="text1"/>
          <w:sz w:val="24"/>
          <w:szCs w:val="24"/>
        </w:rPr>
        <w:t xml:space="preserve"> for extra audience capture. </w:t>
      </w:r>
      <w:r w:rsidR="00541EB0">
        <w:rPr>
          <w:rFonts w:ascii="Arial" w:eastAsiaTheme="majorEastAsia" w:hAnsi="Arial" w:cs="Arial"/>
          <w:bCs/>
          <w:color w:val="000000" w:themeColor="text1"/>
          <w:sz w:val="24"/>
          <w:szCs w:val="24"/>
        </w:rPr>
        <w:t xml:space="preserve">Could coincide with a food festival, celebrating local produce especially seafood and fish. Live music and guest ales, inclusion of a new gin and rum menu. </w:t>
      </w:r>
    </w:p>
    <w:p w14:paraId="0B6CD754" w14:textId="2665352B" w:rsidR="00E26A0D" w:rsidRPr="007576EC" w:rsidRDefault="007576EC" w:rsidP="00A03209">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7576EC">
        <w:rPr>
          <w:rFonts w:ascii="Arial" w:eastAsiaTheme="majorEastAsia" w:hAnsi="Arial" w:cs="Arial"/>
          <w:bCs/>
          <w:color w:val="000000" w:themeColor="text1"/>
          <w:sz w:val="24"/>
          <w:szCs w:val="24"/>
          <w:u w:val="single"/>
        </w:rPr>
        <w:t>Pub Quizzes</w:t>
      </w:r>
    </w:p>
    <w:p w14:paraId="1A1DAA4E" w14:textId="59BBADEA" w:rsidR="00FC46EB" w:rsidRDefault="007576EC" w:rsidP="00A03209">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Run weekly pub quizzes with prizes to encourage extra trade, especially during winter months. Offer prizes to entice people to come, gift vouchers, Gower Brewery keg etc. </w:t>
      </w:r>
    </w:p>
    <w:p w14:paraId="2D7AD679" w14:textId="4A670548" w:rsidR="007576EC" w:rsidRDefault="007576EC" w:rsidP="00A03209">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7576EC">
        <w:rPr>
          <w:rFonts w:ascii="Arial" w:eastAsiaTheme="majorEastAsia" w:hAnsi="Arial" w:cs="Arial"/>
          <w:bCs/>
          <w:color w:val="000000" w:themeColor="text1"/>
          <w:sz w:val="24"/>
          <w:szCs w:val="24"/>
          <w:u w:val="single"/>
        </w:rPr>
        <w:t>Charity Night</w:t>
      </w:r>
    </w:p>
    <w:p w14:paraId="7D5CE920" w14:textId="42FF6C6F" w:rsidR="00FC46EB" w:rsidRDefault="00FC46EB" w:rsidP="00A03209">
      <w:pPr>
        <w:spacing w:after="0" w:line="360" w:lineRule="auto"/>
        <w:jc w:val="both"/>
        <w:rPr>
          <w:rFonts w:ascii="Arial" w:eastAsiaTheme="majorEastAsia" w:hAnsi="Arial" w:cs="Arial"/>
          <w:bCs/>
          <w:color w:val="000000" w:themeColor="text1"/>
          <w:sz w:val="24"/>
          <w:szCs w:val="24"/>
        </w:rPr>
      </w:pPr>
      <w:r w:rsidRPr="00FC46EB">
        <w:rPr>
          <w:rFonts w:ascii="Arial" w:eastAsiaTheme="majorEastAsia" w:hAnsi="Arial" w:cs="Arial"/>
          <w:bCs/>
          <w:color w:val="000000" w:themeColor="text1"/>
          <w:sz w:val="24"/>
          <w:szCs w:val="24"/>
        </w:rPr>
        <w:t>To be in association with neighboring campsites</w:t>
      </w:r>
      <w:r>
        <w:rPr>
          <w:rFonts w:ascii="Arial" w:eastAsiaTheme="majorEastAsia" w:hAnsi="Arial" w:cs="Arial"/>
          <w:bCs/>
          <w:color w:val="000000" w:themeColor="text1"/>
          <w:sz w:val="24"/>
          <w:szCs w:val="24"/>
        </w:rPr>
        <w:t xml:space="preserve"> for extra audience capture</w:t>
      </w:r>
      <w:r>
        <w:rPr>
          <w:rFonts w:ascii="Arial" w:eastAsiaTheme="majorEastAsia" w:hAnsi="Arial" w:cs="Arial"/>
          <w:bCs/>
          <w:color w:val="000000" w:themeColor="text1"/>
          <w:sz w:val="24"/>
          <w:szCs w:val="24"/>
        </w:rPr>
        <w:t xml:space="preserve">. </w:t>
      </w:r>
      <w:r w:rsidR="007576EC">
        <w:rPr>
          <w:rFonts w:ascii="Arial" w:eastAsiaTheme="majorEastAsia" w:hAnsi="Arial" w:cs="Arial"/>
          <w:bCs/>
          <w:color w:val="000000" w:themeColor="text1"/>
          <w:sz w:val="24"/>
          <w:szCs w:val="24"/>
        </w:rPr>
        <w:t xml:space="preserve">Put on event to improve awareness and support local charity. Comedy or Magic night, sell tickets and offer basket meal. Auction </w:t>
      </w:r>
      <w:r w:rsidR="00716FF2">
        <w:rPr>
          <w:rFonts w:ascii="Arial" w:eastAsiaTheme="majorEastAsia" w:hAnsi="Arial" w:cs="Arial"/>
          <w:bCs/>
          <w:color w:val="000000" w:themeColor="text1"/>
          <w:sz w:val="24"/>
          <w:szCs w:val="24"/>
        </w:rPr>
        <w:t>or raffle to raise extra funds.</w:t>
      </w:r>
    </w:p>
    <w:p w14:paraId="6B94500C" w14:textId="77777777" w:rsidR="00F73D39" w:rsidRDefault="00F73D39" w:rsidP="00A03209">
      <w:pPr>
        <w:spacing w:after="0" w:line="360" w:lineRule="auto"/>
        <w:jc w:val="both"/>
        <w:rPr>
          <w:rFonts w:ascii="Arial" w:eastAsiaTheme="majorEastAsia" w:hAnsi="Arial" w:cs="Arial"/>
          <w:bCs/>
          <w:color w:val="000000" w:themeColor="text1"/>
          <w:sz w:val="24"/>
          <w:szCs w:val="24"/>
        </w:rPr>
      </w:pPr>
    </w:p>
    <w:p w14:paraId="33CFCE07" w14:textId="77777777" w:rsidR="00F73D39" w:rsidRDefault="00F73D39" w:rsidP="00A03209">
      <w:pPr>
        <w:spacing w:after="0" w:line="360" w:lineRule="auto"/>
        <w:jc w:val="both"/>
        <w:rPr>
          <w:rFonts w:ascii="Arial" w:eastAsiaTheme="majorEastAsia" w:hAnsi="Arial" w:cs="Arial"/>
          <w:bCs/>
          <w:color w:val="000000" w:themeColor="text1"/>
          <w:sz w:val="24"/>
          <w:szCs w:val="24"/>
        </w:rPr>
      </w:pPr>
    </w:p>
    <w:p w14:paraId="28AAF64C" w14:textId="5C8C0D79" w:rsidR="007576EC" w:rsidRDefault="007576EC" w:rsidP="00A03209">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7576EC">
        <w:rPr>
          <w:rFonts w:ascii="Arial" w:eastAsiaTheme="majorEastAsia" w:hAnsi="Arial" w:cs="Arial"/>
          <w:bCs/>
          <w:color w:val="000000" w:themeColor="text1"/>
          <w:sz w:val="24"/>
          <w:szCs w:val="24"/>
          <w:u w:val="single"/>
        </w:rPr>
        <w:lastRenderedPageBreak/>
        <w:t>Battle of the Bartenders</w:t>
      </w:r>
    </w:p>
    <w:p w14:paraId="543919FC" w14:textId="2DDB5C0F" w:rsidR="003C00B5" w:rsidRPr="00541EB0" w:rsidRDefault="007576EC" w:rsidP="00A03209">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Monthly competition between staff. Offer bar and restaurant promotions (2 for £10) to encourage purchase. Guests vote on the best drink and bartender wins a prize for most popular drink. Increase social media presence and create talking point. </w:t>
      </w:r>
    </w:p>
    <w:p w14:paraId="0CEED1D5" w14:textId="43654B61" w:rsidR="003C00B5" w:rsidRPr="003C00B5" w:rsidRDefault="003C00B5" w:rsidP="003C00B5">
      <w:pPr>
        <w:pStyle w:val="ListParagraph"/>
        <w:numPr>
          <w:ilvl w:val="0"/>
          <w:numId w:val="41"/>
        </w:numPr>
        <w:spacing w:after="0" w:line="360" w:lineRule="auto"/>
        <w:jc w:val="both"/>
        <w:rPr>
          <w:rFonts w:ascii="Arial" w:eastAsiaTheme="majorEastAsia" w:hAnsi="Arial" w:cs="Arial"/>
          <w:bCs/>
          <w:color w:val="000000" w:themeColor="text1"/>
          <w:sz w:val="24"/>
          <w:szCs w:val="24"/>
          <w:u w:val="single"/>
        </w:rPr>
      </w:pPr>
      <w:r w:rsidRPr="003C00B5">
        <w:rPr>
          <w:rFonts w:ascii="Arial" w:eastAsiaTheme="majorEastAsia" w:hAnsi="Arial" w:cs="Arial"/>
          <w:bCs/>
          <w:color w:val="000000" w:themeColor="text1"/>
          <w:sz w:val="24"/>
          <w:szCs w:val="24"/>
          <w:u w:val="single"/>
        </w:rPr>
        <w:t>Direct Marketing</w:t>
      </w:r>
    </w:p>
    <w:p w14:paraId="581C8B41" w14:textId="2DBA3714" w:rsidR="0096724E" w:rsidRDefault="003C00B5" w:rsidP="003C00B5">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With email addresses gathered through competition, emails to be sent out with information regarding upcoming events and competitions etc. </w:t>
      </w:r>
      <w:r w:rsidR="00702CEB">
        <w:rPr>
          <w:rFonts w:ascii="Arial" w:eastAsiaTheme="majorEastAsia" w:hAnsi="Arial" w:cs="Arial"/>
          <w:bCs/>
          <w:color w:val="000000" w:themeColor="text1"/>
          <w:sz w:val="24"/>
          <w:szCs w:val="24"/>
        </w:rPr>
        <w:t xml:space="preserve">A specific staff member will be appointed to undertake all marketing activities. Management will be aware of social media activity and post when necessary. </w:t>
      </w:r>
    </w:p>
    <w:p w14:paraId="11FBB9A7" w14:textId="77777777" w:rsidR="006539AB" w:rsidRDefault="006539AB" w:rsidP="007576EC">
      <w:pPr>
        <w:spacing w:after="0"/>
        <w:rPr>
          <w:rFonts w:ascii="Arial" w:eastAsiaTheme="majorEastAsia" w:hAnsi="Arial" w:cs="Arial"/>
          <w:bCs/>
          <w:color w:val="000000" w:themeColor="text1"/>
          <w:sz w:val="24"/>
          <w:szCs w:val="24"/>
        </w:rPr>
      </w:pPr>
    </w:p>
    <w:p w14:paraId="010DFF2F" w14:textId="3C1B2DE2" w:rsidR="006539AB" w:rsidRPr="006539AB" w:rsidRDefault="006539AB" w:rsidP="00B1587F">
      <w:pPr>
        <w:pStyle w:val="ListParagraph"/>
        <w:numPr>
          <w:ilvl w:val="1"/>
          <w:numId w:val="39"/>
        </w:numPr>
        <w:spacing w:after="0"/>
        <w:outlineLvl w:val="1"/>
        <w:rPr>
          <w:rFonts w:ascii="Arial" w:eastAsiaTheme="majorEastAsia" w:hAnsi="Arial" w:cs="Arial"/>
          <w:b/>
          <w:bCs/>
          <w:color w:val="000000" w:themeColor="text1"/>
          <w:sz w:val="24"/>
          <w:szCs w:val="24"/>
          <w:u w:val="single"/>
        </w:rPr>
      </w:pPr>
      <w:bookmarkStart w:id="39" w:name="_Toc513729900"/>
      <w:r w:rsidRPr="006539AB">
        <w:rPr>
          <w:rFonts w:ascii="Arial" w:eastAsiaTheme="majorEastAsia" w:hAnsi="Arial" w:cs="Arial"/>
          <w:b/>
          <w:bCs/>
          <w:color w:val="000000" w:themeColor="text1"/>
          <w:sz w:val="24"/>
          <w:szCs w:val="24"/>
          <w:u w:val="single"/>
        </w:rPr>
        <w:t>Process</w:t>
      </w:r>
      <w:bookmarkEnd w:id="39"/>
    </w:p>
    <w:p w14:paraId="71CBEEA3" w14:textId="77777777" w:rsidR="00496773" w:rsidRPr="007576EC" w:rsidRDefault="00496773">
      <w:pPr>
        <w:spacing w:after="0" w:line="240" w:lineRule="auto"/>
        <w:rPr>
          <w:rFonts w:ascii="Arial" w:eastAsiaTheme="majorEastAsia" w:hAnsi="Arial" w:cs="Arial"/>
          <w:b/>
          <w:bCs/>
          <w:color w:val="000000" w:themeColor="text1"/>
          <w:sz w:val="24"/>
          <w:szCs w:val="24"/>
          <w:u w:val="single"/>
        </w:rPr>
      </w:pPr>
    </w:p>
    <w:p w14:paraId="5B6159D9" w14:textId="70685A45" w:rsidR="00764DD4" w:rsidRPr="003D6CAF" w:rsidRDefault="00764DD4" w:rsidP="0096724E">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A new till system is needed which will allow the business to monitor activity more accurately. </w:t>
      </w:r>
      <w:r w:rsidR="0096724E">
        <w:rPr>
          <w:rFonts w:ascii="Arial" w:eastAsiaTheme="majorEastAsia" w:hAnsi="Arial" w:cs="Arial"/>
          <w:bCs/>
          <w:color w:val="000000" w:themeColor="text1"/>
          <w:sz w:val="24"/>
          <w:szCs w:val="24"/>
        </w:rPr>
        <w:t xml:space="preserve">Ensure menus are as detailed and easy to read as possible. Dishes on menu should be seasonal and easy to repeat as consistency is very important. Staff should try to get feedback from customers whenever possible, guiding them to online rating sites such as Trip advisor. The site will be controlled by management and all comments will be answered. A complaints procedure will be put in place to ensure all complaints are handled appropriately. </w:t>
      </w:r>
    </w:p>
    <w:p w14:paraId="7CB4F446" w14:textId="77777777" w:rsidR="00496773" w:rsidRDefault="00496773">
      <w:pPr>
        <w:spacing w:after="0" w:line="240" w:lineRule="auto"/>
        <w:rPr>
          <w:rFonts w:ascii="Arial" w:eastAsiaTheme="majorEastAsia" w:hAnsi="Arial" w:cs="Arial"/>
          <w:b/>
          <w:bCs/>
          <w:color w:val="000000" w:themeColor="text1"/>
          <w:sz w:val="24"/>
          <w:szCs w:val="24"/>
          <w:u w:val="single"/>
        </w:rPr>
      </w:pPr>
    </w:p>
    <w:p w14:paraId="42465B7E" w14:textId="053714FA" w:rsidR="0096724E" w:rsidRDefault="0096724E" w:rsidP="00B1587F">
      <w:pPr>
        <w:pStyle w:val="ListParagraph"/>
        <w:numPr>
          <w:ilvl w:val="1"/>
          <w:numId w:val="39"/>
        </w:numPr>
        <w:spacing w:after="0"/>
        <w:outlineLvl w:val="1"/>
        <w:rPr>
          <w:rFonts w:ascii="Arial" w:eastAsiaTheme="majorEastAsia" w:hAnsi="Arial" w:cs="Arial"/>
          <w:b/>
          <w:bCs/>
          <w:color w:val="000000" w:themeColor="text1"/>
          <w:sz w:val="24"/>
          <w:szCs w:val="24"/>
          <w:u w:val="single"/>
        </w:rPr>
      </w:pPr>
      <w:bookmarkStart w:id="40" w:name="_Toc513729901"/>
      <w:r>
        <w:rPr>
          <w:rFonts w:ascii="Arial" w:eastAsiaTheme="majorEastAsia" w:hAnsi="Arial" w:cs="Arial"/>
          <w:b/>
          <w:bCs/>
          <w:color w:val="000000" w:themeColor="text1"/>
          <w:sz w:val="24"/>
          <w:szCs w:val="24"/>
          <w:u w:val="single"/>
        </w:rPr>
        <w:t>People</w:t>
      </w:r>
      <w:bookmarkEnd w:id="40"/>
    </w:p>
    <w:p w14:paraId="3E70B3CD" w14:textId="77777777" w:rsidR="006A7FB3" w:rsidRPr="006A7FB3" w:rsidRDefault="006A7FB3" w:rsidP="006A7FB3">
      <w:pPr>
        <w:spacing w:after="0"/>
        <w:ind w:left="709"/>
        <w:rPr>
          <w:rFonts w:ascii="Arial" w:eastAsiaTheme="majorEastAsia" w:hAnsi="Arial" w:cs="Arial"/>
          <w:b/>
          <w:bCs/>
          <w:color w:val="000000" w:themeColor="text1"/>
          <w:sz w:val="24"/>
          <w:szCs w:val="24"/>
          <w:u w:val="single"/>
        </w:rPr>
      </w:pPr>
    </w:p>
    <w:p w14:paraId="53235800" w14:textId="5BEFB4DD" w:rsidR="0086475B" w:rsidRPr="00716FF2" w:rsidRDefault="0096724E" w:rsidP="006A7FB3">
      <w:pPr>
        <w:spacing w:after="0"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A </w:t>
      </w:r>
      <w:r w:rsidR="009E7E89">
        <w:rPr>
          <w:rFonts w:ascii="Arial" w:eastAsiaTheme="majorEastAsia" w:hAnsi="Arial" w:cs="Arial"/>
          <w:bCs/>
          <w:color w:val="000000" w:themeColor="text1"/>
          <w:sz w:val="24"/>
          <w:szCs w:val="24"/>
        </w:rPr>
        <w:t>more thorough training program</w:t>
      </w:r>
      <w:r>
        <w:rPr>
          <w:rFonts w:ascii="Arial" w:eastAsiaTheme="majorEastAsia" w:hAnsi="Arial" w:cs="Arial"/>
          <w:bCs/>
          <w:color w:val="000000" w:themeColor="text1"/>
          <w:sz w:val="24"/>
          <w:szCs w:val="24"/>
        </w:rPr>
        <w:t xml:space="preserve"> should be put in place to ensure staff are fully trained </w:t>
      </w:r>
      <w:r w:rsidR="009E7E89">
        <w:rPr>
          <w:rFonts w:ascii="Arial" w:eastAsiaTheme="majorEastAsia" w:hAnsi="Arial" w:cs="Arial"/>
          <w:bCs/>
          <w:color w:val="000000" w:themeColor="text1"/>
          <w:sz w:val="24"/>
          <w:szCs w:val="24"/>
        </w:rPr>
        <w:t xml:space="preserve">in all aspects of the job. Customer experience can be completely altered depending on the staff they deal with so there is an importance of having a fully committed and knowledgeable team. </w:t>
      </w:r>
      <w:r w:rsidR="006A7FB3">
        <w:rPr>
          <w:rFonts w:ascii="Arial" w:eastAsiaTheme="majorEastAsia" w:hAnsi="Arial" w:cs="Arial"/>
          <w:bCs/>
          <w:color w:val="000000" w:themeColor="text1"/>
          <w:sz w:val="24"/>
          <w:szCs w:val="24"/>
        </w:rPr>
        <w:t xml:space="preserve">Staff should be made fully aware that they need to be polite and well presented at all times as they act as the face of the business. </w:t>
      </w:r>
      <w:r w:rsidR="00636F87">
        <w:rPr>
          <w:rFonts w:ascii="Arial" w:eastAsiaTheme="majorEastAsia" w:hAnsi="Arial" w:cs="Arial"/>
          <w:bCs/>
          <w:color w:val="000000" w:themeColor="text1"/>
          <w:sz w:val="24"/>
          <w:szCs w:val="24"/>
        </w:rPr>
        <w:t xml:space="preserve">To ensure maximum customer experience, new till systems need to be implemented. </w:t>
      </w:r>
    </w:p>
    <w:p w14:paraId="71DE76E2" w14:textId="77777777" w:rsidR="00716FF2" w:rsidRPr="006A7FB3" w:rsidRDefault="00716FF2" w:rsidP="006A7FB3">
      <w:pPr>
        <w:spacing w:after="0" w:line="360" w:lineRule="auto"/>
        <w:jc w:val="both"/>
        <w:rPr>
          <w:rFonts w:ascii="Arial" w:eastAsiaTheme="majorEastAsia" w:hAnsi="Arial" w:cs="Arial"/>
          <w:b/>
          <w:bCs/>
          <w:color w:val="000000" w:themeColor="text1"/>
          <w:sz w:val="24"/>
          <w:szCs w:val="24"/>
          <w:u w:val="single"/>
        </w:rPr>
      </w:pPr>
    </w:p>
    <w:p w14:paraId="380E4E7F" w14:textId="4C4EDAD6" w:rsidR="006A7FB3" w:rsidRPr="006A7FB3" w:rsidRDefault="006A7FB3" w:rsidP="00B1587F">
      <w:pPr>
        <w:pStyle w:val="ListParagraph"/>
        <w:numPr>
          <w:ilvl w:val="1"/>
          <w:numId w:val="39"/>
        </w:numPr>
        <w:spacing w:after="0" w:line="360" w:lineRule="auto"/>
        <w:jc w:val="both"/>
        <w:outlineLvl w:val="1"/>
        <w:rPr>
          <w:rFonts w:ascii="Arial" w:eastAsiaTheme="majorEastAsia" w:hAnsi="Arial" w:cs="Arial"/>
          <w:b/>
          <w:bCs/>
          <w:color w:val="000000" w:themeColor="text1"/>
          <w:sz w:val="24"/>
          <w:szCs w:val="24"/>
          <w:u w:val="single"/>
        </w:rPr>
      </w:pPr>
      <w:bookmarkStart w:id="41" w:name="_Toc513729902"/>
      <w:r w:rsidRPr="006A7FB3">
        <w:rPr>
          <w:rFonts w:ascii="Arial" w:eastAsiaTheme="majorEastAsia" w:hAnsi="Arial" w:cs="Arial"/>
          <w:b/>
          <w:bCs/>
          <w:color w:val="000000" w:themeColor="text1"/>
          <w:sz w:val="24"/>
          <w:szCs w:val="24"/>
          <w:u w:val="single"/>
        </w:rPr>
        <w:t>Physical Evidence</w:t>
      </w:r>
      <w:bookmarkEnd w:id="41"/>
    </w:p>
    <w:p w14:paraId="1DC709D7" w14:textId="77D1373F" w:rsidR="00F73D39" w:rsidRDefault="006A7FB3" w:rsidP="00716FF2">
      <w:pPr>
        <w:spacing w:after="0" w:line="360" w:lineRule="auto"/>
        <w:jc w:val="both"/>
        <w:rPr>
          <w:rFonts w:ascii="Arial" w:eastAsiaTheme="majorEastAsia" w:hAnsi="Arial" w:cs="Arial"/>
          <w:bCs/>
          <w:color w:val="000000" w:themeColor="text1"/>
          <w:sz w:val="24"/>
          <w:szCs w:val="24"/>
        </w:rPr>
      </w:pPr>
      <w:r w:rsidRPr="006A7FB3">
        <w:rPr>
          <w:rFonts w:ascii="Arial" w:eastAsiaTheme="majorEastAsia" w:hAnsi="Arial" w:cs="Arial"/>
          <w:bCs/>
          <w:color w:val="000000" w:themeColor="text1"/>
          <w:sz w:val="24"/>
          <w:szCs w:val="24"/>
        </w:rPr>
        <w:t xml:space="preserve">The building that is home to The Ship Inn is an old building that needs repair work and refurbishment. Although major refurbishment was undertaken when the business was taken over by new management in 2014, there is still more renovations to do and to ensure customers get the best experience they possibly can, renovations should </w:t>
      </w:r>
      <w:r w:rsidRPr="006A7FB3">
        <w:rPr>
          <w:rFonts w:ascii="Arial" w:eastAsiaTheme="majorEastAsia" w:hAnsi="Arial" w:cs="Arial"/>
          <w:bCs/>
          <w:color w:val="000000" w:themeColor="text1"/>
          <w:sz w:val="24"/>
          <w:szCs w:val="24"/>
        </w:rPr>
        <w:lastRenderedPageBreak/>
        <w:t xml:space="preserve">continue until the whole building is up to standard. The outside of the building should also be kept looking fresh and a new sign is needed. </w:t>
      </w:r>
    </w:p>
    <w:p w14:paraId="4791586D" w14:textId="447085C4" w:rsidR="00F73D39" w:rsidRPr="00F73D39" w:rsidRDefault="00F73D39" w:rsidP="00F73D39">
      <w:pPr>
        <w:spacing w:after="0" w:line="240" w:lineRule="auto"/>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br w:type="page"/>
      </w:r>
    </w:p>
    <w:p w14:paraId="2FFBBD7B" w14:textId="55478A0F" w:rsidR="004F3586" w:rsidRPr="00D8286A" w:rsidRDefault="002E27EB" w:rsidP="00B1587F">
      <w:pPr>
        <w:pStyle w:val="ListParagraph"/>
        <w:numPr>
          <w:ilvl w:val="0"/>
          <w:numId w:val="39"/>
        </w:numPr>
        <w:spacing w:line="360" w:lineRule="auto"/>
        <w:jc w:val="both"/>
        <w:outlineLvl w:val="0"/>
        <w:rPr>
          <w:rFonts w:ascii="Arial" w:eastAsiaTheme="majorEastAsia" w:hAnsi="Arial" w:cs="Arial"/>
          <w:b/>
          <w:bCs/>
          <w:color w:val="000000" w:themeColor="text1"/>
          <w:sz w:val="28"/>
          <w:szCs w:val="24"/>
          <w:u w:val="single"/>
        </w:rPr>
      </w:pPr>
      <w:bookmarkStart w:id="42" w:name="_Toc513729903"/>
      <w:r w:rsidRPr="00D8286A">
        <w:rPr>
          <w:rFonts w:ascii="Arial" w:eastAsiaTheme="majorEastAsia" w:hAnsi="Arial" w:cs="Arial"/>
          <w:b/>
          <w:bCs/>
          <w:color w:val="000000" w:themeColor="text1"/>
          <w:sz w:val="28"/>
          <w:szCs w:val="24"/>
          <w:u w:val="single"/>
        </w:rPr>
        <w:lastRenderedPageBreak/>
        <w:t>Im</w:t>
      </w:r>
      <w:r w:rsidR="004F3586" w:rsidRPr="00D8286A">
        <w:rPr>
          <w:rFonts w:ascii="Arial" w:eastAsiaTheme="majorEastAsia" w:hAnsi="Arial" w:cs="Arial"/>
          <w:b/>
          <w:bCs/>
          <w:color w:val="000000" w:themeColor="text1"/>
          <w:sz w:val="28"/>
          <w:szCs w:val="24"/>
          <w:u w:val="single"/>
        </w:rPr>
        <w:t>plementation</w:t>
      </w:r>
      <w:bookmarkEnd w:id="42"/>
    </w:p>
    <w:p w14:paraId="633E2D68" w14:textId="68B1682D" w:rsidR="00724E87" w:rsidRPr="00724E87" w:rsidRDefault="00724E87" w:rsidP="003C18B8">
      <w:pPr>
        <w:rPr>
          <w:rFonts w:ascii="Arial" w:eastAsiaTheme="majorEastAsia" w:hAnsi="Arial" w:cs="Arial"/>
          <w:bCs/>
          <w:color w:val="000000" w:themeColor="text1"/>
          <w:sz w:val="24"/>
          <w:szCs w:val="24"/>
        </w:rPr>
      </w:pPr>
      <w:r w:rsidRPr="00724E87">
        <w:rPr>
          <w:rFonts w:ascii="Arial" w:eastAsiaTheme="majorEastAsia" w:hAnsi="Arial" w:cs="Arial"/>
          <w:bCs/>
          <w:noProof/>
          <w:color w:val="000000" w:themeColor="text1"/>
          <w:sz w:val="24"/>
          <w:szCs w:val="24"/>
        </w:rPr>
        <w:drawing>
          <wp:inline distT="0" distB="0" distL="0" distR="0" wp14:anchorId="78F66D4C" wp14:editId="43B85B48">
            <wp:extent cx="6452235" cy="4231640"/>
            <wp:effectExtent l="0" t="0" r="0" b="1016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08D862A" w14:textId="4346E304" w:rsidR="0083145B" w:rsidRDefault="002E27EB" w:rsidP="00B1587F">
      <w:pPr>
        <w:rPr>
          <w:rFonts w:ascii="Arial" w:eastAsiaTheme="majorEastAsia" w:hAnsi="Arial" w:cs="Arial"/>
          <w:bCs/>
          <w:i/>
          <w:color w:val="000000" w:themeColor="text1"/>
          <w:sz w:val="24"/>
          <w:szCs w:val="24"/>
        </w:rPr>
      </w:pPr>
      <w:r w:rsidRPr="002E27EB">
        <w:rPr>
          <w:rFonts w:ascii="Arial" w:eastAsiaTheme="majorEastAsia" w:hAnsi="Arial" w:cs="Arial"/>
          <w:b/>
          <w:bCs/>
          <w:color w:val="000000" w:themeColor="text1"/>
          <w:sz w:val="24"/>
          <w:szCs w:val="24"/>
        </w:rPr>
        <w:t>Figure 6.1.:</w:t>
      </w:r>
      <w:r>
        <w:rPr>
          <w:rFonts w:ascii="Arial" w:eastAsiaTheme="majorEastAsia" w:hAnsi="Arial" w:cs="Arial"/>
          <w:bCs/>
          <w:color w:val="000000" w:themeColor="text1"/>
          <w:sz w:val="24"/>
          <w:szCs w:val="24"/>
        </w:rPr>
        <w:t xml:space="preserve"> </w:t>
      </w:r>
      <w:r w:rsidRPr="002E27EB">
        <w:rPr>
          <w:rFonts w:ascii="Arial" w:eastAsiaTheme="majorEastAsia" w:hAnsi="Arial" w:cs="Arial"/>
          <w:bCs/>
          <w:i/>
          <w:color w:val="000000" w:themeColor="text1"/>
          <w:sz w:val="24"/>
          <w:szCs w:val="24"/>
        </w:rPr>
        <w:t>The Strategic Wheel applied to The Ship Inn</w:t>
      </w:r>
    </w:p>
    <w:p w14:paraId="21D83D41" w14:textId="77777777" w:rsidR="007062D8" w:rsidRPr="002E27EB" w:rsidRDefault="007062D8" w:rsidP="00AB2E14">
      <w:pPr>
        <w:spacing w:line="360" w:lineRule="auto"/>
        <w:jc w:val="both"/>
        <w:outlineLvl w:val="1"/>
        <w:rPr>
          <w:rFonts w:ascii="Arial" w:eastAsiaTheme="majorEastAsia" w:hAnsi="Arial" w:cs="Arial"/>
          <w:bCs/>
          <w:i/>
          <w:color w:val="000000" w:themeColor="text1"/>
          <w:sz w:val="24"/>
          <w:szCs w:val="24"/>
        </w:rPr>
      </w:pPr>
    </w:p>
    <w:p w14:paraId="25361AAF" w14:textId="402185E2" w:rsidR="004C50FC" w:rsidRDefault="002E27EB" w:rsidP="00B1587F">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43" w:name="_Toc513729904"/>
      <w:r>
        <w:rPr>
          <w:rFonts w:ascii="Arial" w:eastAsiaTheme="majorEastAsia" w:hAnsi="Arial" w:cs="Arial"/>
          <w:b/>
          <w:bCs/>
          <w:color w:val="000000" w:themeColor="text1"/>
          <w:sz w:val="24"/>
          <w:szCs w:val="24"/>
          <w:u w:val="single"/>
        </w:rPr>
        <w:t>Resources</w:t>
      </w:r>
      <w:bookmarkEnd w:id="43"/>
    </w:p>
    <w:p w14:paraId="1297E093" w14:textId="77777777" w:rsidR="0083145B" w:rsidRPr="0083145B" w:rsidRDefault="0083145B" w:rsidP="00B1587F">
      <w:pPr>
        <w:pStyle w:val="ListParagraph"/>
        <w:numPr>
          <w:ilvl w:val="2"/>
          <w:numId w:val="39"/>
        </w:numPr>
        <w:spacing w:line="360" w:lineRule="auto"/>
        <w:jc w:val="both"/>
        <w:outlineLvl w:val="2"/>
        <w:rPr>
          <w:rFonts w:ascii="Arial" w:eastAsiaTheme="majorEastAsia" w:hAnsi="Arial" w:cs="Arial"/>
          <w:b/>
          <w:bCs/>
          <w:color w:val="000000" w:themeColor="text1"/>
          <w:sz w:val="24"/>
          <w:szCs w:val="24"/>
          <w:u w:val="single"/>
        </w:rPr>
      </w:pPr>
      <w:bookmarkStart w:id="44" w:name="_Toc513729905"/>
      <w:r w:rsidRPr="0083145B">
        <w:rPr>
          <w:rFonts w:ascii="Arial" w:eastAsiaTheme="majorEastAsia" w:hAnsi="Arial" w:cs="Arial"/>
          <w:b/>
          <w:bCs/>
          <w:color w:val="000000" w:themeColor="text1"/>
          <w:sz w:val="24"/>
          <w:szCs w:val="24"/>
          <w:u w:val="single"/>
        </w:rPr>
        <w:t>Budget</w:t>
      </w:r>
      <w:bookmarkEnd w:id="44"/>
      <w:r w:rsidRPr="0083145B">
        <w:rPr>
          <w:rFonts w:ascii="Arial" w:eastAsiaTheme="majorEastAsia" w:hAnsi="Arial" w:cs="Arial"/>
          <w:b/>
          <w:bCs/>
          <w:color w:val="000000" w:themeColor="text1"/>
          <w:sz w:val="24"/>
          <w:szCs w:val="24"/>
          <w:u w:val="single"/>
        </w:rPr>
        <w:t xml:space="preserve"> </w:t>
      </w:r>
    </w:p>
    <w:p w14:paraId="7DB835B2" w14:textId="1C674223" w:rsidR="0083145B" w:rsidRDefault="0083145B" w:rsidP="00D8286A">
      <w:pPr>
        <w:rPr>
          <w:rFonts w:ascii="Arial" w:eastAsiaTheme="majorEastAsia" w:hAnsi="Arial" w:cs="Arial"/>
          <w:bCs/>
          <w:color w:val="000000" w:themeColor="text1"/>
          <w:sz w:val="24"/>
          <w:szCs w:val="24"/>
        </w:rPr>
      </w:pPr>
      <w:r w:rsidRPr="002E27EB">
        <w:rPr>
          <w:rFonts w:ascii="Arial" w:eastAsiaTheme="majorEastAsia" w:hAnsi="Arial" w:cs="Arial"/>
          <w:bCs/>
          <w:color w:val="000000" w:themeColor="text1"/>
          <w:sz w:val="24"/>
          <w:szCs w:val="24"/>
        </w:rPr>
        <w:t>The Ship I</w:t>
      </w:r>
      <w:r w:rsidR="00644C95">
        <w:rPr>
          <w:rFonts w:ascii="Arial" w:eastAsiaTheme="majorEastAsia" w:hAnsi="Arial" w:cs="Arial"/>
          <w:bCs/>
          <w:color w:val="000000" w:themeColor="text1"/>
          <w:sz w:val="24"/>
          <w:szCs w:val="24"/>
        </w:rPr>
        <w:t>nn has a marketing budget of £12</w:t>
      </w:r>
      <w:r w:rsidRPr="002E27EB">
        <w:rPr>
          <w:rFonts w:ascii="Arial" w:eastAsiaTheme="majorEastAsia" w:hAnsi="Arial" w:cs="Arial"/>
          <w:bCs/>
          <w:color w:val="000000" w:themeColor="text1"/>
          <w:sz w:val="24"/>
          <w:szCs w:val="24"/>
        </w:rPr>
        <w:t xml:space="preserve">,000 per year. </w:t>
      </w:r>
    </w:p>
    <w:p w14:paraId="21FD5D63" w14:textId="77777777" w:rsidR="00D8286A" w:rsidRDefault="00D8286A" w:rsidP="00D8286A">
      <w:pPr>
        <w:rPr>
          <w:rFonts w:ascii="Arial" w:eastAsiaTheme="majorEastAsia" w:hAnsi="Arial" w:cs="Arial"/>
          <w:bCs/>
          <w:color w:val="000000" w:themeColor="text1"/>
          <w:sz w:val="24"/>
          <w:szCs w:val="24"/>
        </w:rPr>
      </w:pPr>
    </w:p>
    <w:p w14:paraId="4060F1E3" w14:textId="77777777" w:rsidR="007F0D84" w:rsidRDefault="007F0D84" w:rsidP="00D8286A">
      <w:pPr>
        <w:rPr>
          <w:rFonts w:ascii="Arial" w:eastAsiaTheme="majorEastAsia" w:hAnsi="Arial" w:cs="Arial"/>
          <w:bCs/>
          <w:color w:val="000000" w:themeColor="text1"/>
          <w:sz w:val="24"/>
          <w:szCs w:val="24"/>
        </w:rPr>
      </w:pPr>
    </w:p>
    <w:p w14:paraId="622C5BA4" w14:textId="77777777" w:rsidR="007F0D84" w:rsidRDefault="007F0D84" w:rsidP="00D8286A">
      <w:pPr>
        <w:rPr>
          <w:rFonts w:ascii="Arial" w:eastAsiaTheme="majorEastAsia" w:hAnsi="Arial" w:cs="Arial"/>
          <w:bCs/>
          <w:color w:val="000000" w:themeColor="text1"/>
          <w:sz w:val="24"/>
          <w:szCs w:val="24"/>
        </w:rPr>
      </w:pPr>
    </w:p>
    <w:p w14:paraId="5AC49C09" w14:textId="77777777" w:rsidR="007F0D84" w:rsidRDefault="007F0D84" w:rsidP="00D8286A">
      <w:pPr>
        <w:rPr>
          <w:rFonts w:ascii="Arial" w:eastAsiaTheme="majorEastAsia" w:hAnsi="Arial" w:cs="Arial"/>
          <w:bCs/>
          <w:color w:val="000000" w:themeColor="text1"/>
          <w:sz w:val="24"/>
          <w:szCs w:val="24"/>
        </w:rPr>
      </w:pPr>
    </w:p>
    <w:p w14:paraId="43A2EFF8" w14:textId="77777777" w:rsidR="007F0D84" w:rsidRDefault="007F0D84" w:rsidP="00D8286A">
      <w:pPr>
        <w:rPr>
          <w:rFonts w:ascii="Arial" w:eastAsiaTheme="majorEastAsia" w:hAnsi="Arial" w:cs="Arial"/>
          <w:bCs/>
          <w:color w:val="000000" w:themeColor="text1"/>
          <w:sz w:val="24"/>
          <w:szCs w:val="24"/>
        </w:rPr>
      </w:pPr>
    </w:p>
    <w:p w14:paraId="104D6313" w14:textId="77777777" w:rsidR="00FC46EB" w:rsidRDefault="00FC46EB" w:rsidP="00D8286A">
      <w:pPr>
        <w:rPr>
          <w:rFonts w:ascii="Arial" w:eastAsiaTheme="majorEastAsia" w:hAnsi="Arial" w:cs="Arial"/>
          <w:bCs/>
          <w:color w:val="000000" w:themeColor="text1"/>
          <w:sz w:val="24"/>
          <w:szCs w:val="24"/>
        </w:rPr>
      </w:pPr>
    </w:p>
    <w:p w14:paraId="5CDCC9BE" w14:textId="77777777" w:rsidR="007F0D84" w:rsidRDefault="007F0D84" w:rsidP="00D8286A">
      <w:pPr>
        <w:rPr>
          <w:rFonts w:ascii="Arial" w:eastAsiaTheme="majorEastAsia" w:hAnsi="Arial" w:cs="Arial"/>
          <w:bCs/>
          <w:color w:val="000000" w:themeColor="text1"/>
          <w:sz w:val="24"/>
          <w:szCs w:val="24"/>
        </w:rPr>
      </w:pPr>
    </w:p>
    <w:p w14:paraId="1D347743" w14:textId="77777777" w:rsidR="007F0D84" w:rsidRPr="00D8286A" w:rsidRDefault="007F0D84" w:rsidP="00D8286A">
      <w:pPr>
        <w:rPr>
          <w:rFonts w:ascii="Arial" w:eastAsiaTheme="majorEastAsia" w:hAnsi="Arial" w:cs="Arial"/>
          <w:bCs/>
          <w:color w:val="000000" w:themeColor="text1"/>
          <w:sz w:val="24"/>
          <w:szCs w:val="24"/>
        </w:rPr>
      </w:pPr>
    </w:p>
    <w:p w14:paraId="4FD652D5" w14:textId="2168961F" w:rsidR="004C50FC" w:rsidRDefault="004C50FC" w:rsidP="00B1587F">
      <w:pPr>
        <w:pStyle w:val="ListParagraph"/>
        <w:numPr>
          <w:ilvl w:val="2"/>
          <w:numId w:val="39"/>
        </w:numPr>
        <w:spacing w:line="360" w:lineRule="auto"/>
        <w:jc w:val="both"/>
        <w:outlineLvl w:val="2"/>
        <w:rPr>
          <w:rFonts w:ascii="Arial" w:eastAsiaTheme="majorEastAsia" w:hAnsi="Arial" w:cs="Arial"/>
          <w:b/>
          <w:bCs/>
          <w:color w:val="000000" w:themeColor="text1"/>
          <w:sz w:val="24"/>
          <w:szCs w:val="24"/>
          <w:u w:val="single"/>
        </w:rPr>
      </w:pPr>
      <w:bookmarkStart w:id="45" w:name="_Toc513729906"/>
      <w:r>
        <w:rPr>
          <w:rFonts w:ascii="Arial" w:eastAsiaTheme="majorEastAsia" w:hAnsi="Arial" w:cs="Arial"/>
          <w:b/>
          <w:bCs/>
          <w:color w:val="000000" w:themeColor="text1"/>
          <w:sz w:val="24"/>
          <w:szCs w:val="24"/>
          <w:u w:val="single"/>
        </w:rPr>
        <w:lastRenderedPageBreak/>
        <w:t>Manpower</w:t>
      </w:r>
      <w:bookmarkEnd w:id="45"/>
    </w:p>
    <w:p w14:paraId="3E48F819" w14:textId="3E8D09C3" w:rsidR="002E27EB" w:rsidRPr="002E27EB" w:rsidRDefault="002E27EB" w:rsidP="003C18B8">
      <w:pPr>
        <w:rPr>
          <w:rFonts w:ascii="Arial" w:eastAsiaTheme="majorEastAsia" w:hAnsi="Arial" w:cs="Arial"/>
          <w:b/>
          <w:bCs/>
          <w:i/>
          <w:color w:val="000000" w:themeColor="text1"/>
          <w:sz w:val="24"/>
          <w:szCs w:val="24"/>
        </w:rPr>
      </w:pPr>
      <w:r w:rsidRPr="002E27EB">
        <w:rPr>
          <w:rFonts w:ascii="Arial" w:eastAsiaTheme="majorEastAsia" w:hAnsi="Arial" w:cs="Arial"/>
          <w:b/>
          <w:bCs/>
          <w:i/>
          <w:noProof/>
          <w:color w:val="000000" w:themeColor="text1"/>
          <w:sz w:val="24"/>
          <w:szCs w:val="24"/>
        </w:rPr>
        <w:drawing>
          <wp:inline distT="0" distB="0" distL="0" distR="0" wp14:anchorId="43BC471F" wp14:editId="6A823FD8">
            <wp:extent cx="6109335" cy="3790389"/>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8F82F0D" w14:textId="5060AC35" w:rsidR="002E27EB" w:rsidRDefault="0083145B" w:rsidP="003C18B8">
      <w:pPr>
        <w:rPr>
          <w:rFonts w:ascii="Arial" w:eastAsiaTheme="majorEastAsia" w:hAnsi="Arial" w:cs="Arial"/>
          <w:b/>
          <w:bCs/>
          <w:color w:val="000000" w:themeColor="text1"/>
          <w:sz w:val="24"/>
          <w:szCs w:val="24"/>
          <w:u w:val="single"/>
        </w:rPr>
      </w:pPr>
      <w:r w:rsidRPr="0083145B">
        <w:rPr>
          <w:rFonts w:ascii="Arial" w:eastAsiaTheme="majorEastAsia" w:hAnsi="Arial" w:cs="Arial"/>
          <w:b/>
          <w:bCs/>
          <w:color w:val="000000" w:themeColor="text1"/>
          <w:sz w:val="24"/>
          <w:szCs w:val="24"/>
        </w:rPr>
        <w:t xml:space="preserve">Figure 6.2.: </w:t>
      </w:r>
      <w:r w:rsidRPr="0083145B">
        <w:rPr>
          <w:rFonts w:ascii="Arial" w:eastAsiaTheme="majorEastAsia" w:hAnsi="Arial" w:cs="Arial"/>
          <w:bCs/>
          <w:i/>
          <w:color w:val="000000" w:themeColor="text1"/>
          <w:sz w:val="24"/>
          <w:szCs w:val="24"/>
        </w:rPr>
        <w:t>Organisational Chart for The Ship Inn</w:t>
      </w:r>
    </w:p>
    <w:p w14:paraId="42288154" w14:textId="26F63B26" w:rsidR="002E27EB" w:rsidRPr="002E27EB" w:rsidRDefault="0083145B" w:rsidP="003C18B8">
      <w:pPr>
        <w:rPr>
          <w:rFonts w:ascii="Arial" w:eastAsiaTheme="majorEastAsia" w:hAnsi="Arial" w:cs="Arial"/>
          <w:b/>
          <w:bCs/>
          <w:color w:val="000000" w:themeColor="text1"/>
          <w:sz w:val="24"/>
          <w:szCs w:val="24"/>
          <w:u w:val="single"/>
        </w:rPr>
      </w:pPr>
      <w:r>
        <w:rPr>
          <w:rFonts w:ascii="Arial" w:eastAsiaTheme="majorEastAsia" w:hAnsi="Arial" w:cs="Arial"/>
          <w:b/>
          <w:bCs/>
          <w:color w:val="000000" w:themeColor="text1"/>
          <w:sz w:val="24"/>
          <w:szCs w:val="24"/>
          <w:u w:val="single"/>
        </w:rPr>
        <w:br w:type="page"/>
      </w:r>
    </w:p>
    <w:p w14:paraId="2C818F9D" w14:textId="259834EF" w:rsidR="0083145B" w:rsidRDefault="004C50FC" w:rsidP="003C18B8">
      <w:pPr>
        <w:pStyle w:val="Heading2"/>
        <w:numPr>
          <w:ilvl w:val="2"/>
          <w:numId w:val="39"/>
        </w:numPr>
        <w:rPr>
          <w:rFonts w:ascii="Arial" w:hAnsi="Arial" w:cs="Arial"/>
          <w:bCs w:val="0"/>
          <w:color w:val="000000" w:themeColor="text1"/>
          <w:sz w:val="24"/>
          <w:szCs w:val="24"/>
          <w:u w:val="single"/>
        </w:rPr>
      </w:pPr>
      <w:bookmarkStart w:id="46" w:name="_Toc513729907"/>
      <w:r w:rsidRPr="003C18B8">
        <w:rPr>
          <w:rFonts w:ascii="Arial" w:hAnsi="Arial" w:cs="Arial"/>
          <w:bCs w:val="0"/>
          <w:color w:val="000000" w:themeColor="text1"/>
          <w:sz w:val="24"/>
          <w:szCs w:val="24"/>
          <w:u w:val="single"/>
        </w:rPr>
        <w:lastRenderedPageBreak/>
        <w:t>Timings</w:t>
      </w:r>
      <w:r w:rsidR="00D8286A">
        <w:rPr>
          <w:rFonts w:ascii="Arial" w:hAnsi="Arial" w:cs="Arial"/>
          <w:bCs w:val="0"/>
          <w:color w:val="000000" w:themeColor="text1"/>
          <w:sz w:val="24"/>
          <w:szCs w:val="24"/>
          <w:u w:val="single"/>
        </w:rPr>
        <w:t>- Gantt Chart</w:t>
      </w:r>
      <w:bookmarkEnd w:id="46"/>
    </w:p>
    <w:p w14:paraId="3971989B" w14:textId="77777777" w:rsidR="00D92B41" w:rsidRPr="00D92B41" w:rsidRDefault="00D92B41" w:rsidP="00D92B41"/>
    <w:tbl>
      <w:tblPr>
        <w:tblStyle w:val="TableGrid"/>
        <w:tblW w:w="5000" w:type="pct"/>
        <w:tblLook w:val="04A0" w:firstRow="1" w:lastRow="0" w:firstColumn="1" w:lastColumn="0" w:noHBand="0" w:noVBand="1"/>
      </w:tblPr>
      <w:tblGrid>
        <w:gridCol w:w="1462"/>
        <w:gridCol w:w="405"/>
        <w:gridCol w:w="287"/>
        <w:gridCol w:w="319"/>
        <w:gridCol w:w="344"/>
        <w:gridCol w:w="337"/>
        <w:gridCol w:w="362"/>
        <w:gridCol w:w="359"/>
        <w:gridCol w:w="352"/>
        <w:gridCol w:w="288"/>
        <w:gridCol w:w="371"/>
        <w:gridCol w:w="405"/>
        <w:gridCol w:w="380"/>
        <w:gridCol w:w="834"/>
        <w:gridCol w:w="2505"/>
      </w:tblGrid>
      <w:tr w:rsidR="0083145B" w:rsidRPr="0008228B" w14:paraId="2EE847F6" w14:textId="77777777" w:rsidTr="0083145B">
        <w:trPr>
          <w:cantSplit/>
          <w:trHeight w:val="1220"/>
        </w:trPr>
        <w:tc>
          <w:tcPr>
            <w:tcW w:w="811" w:type="pct"/>
          </w:tcPr>
          <w:p w14:paraId="1B98265D" w14:textId="77777777" w:rsidR="0083145B" w:rsidRDefault="0083145B" w:rsidP="003C18B8">
            <w:r>
              <w:t>Activities</w:t>
            </w:r>
          </w:p>
          <w:p w14:paraId="370486B1" w14:textId="2FCA07B3" w:rsidR="0083145B" w:rsidRDefault="0083145B" w:rsidP="003C18B8">
            <w:r>
              <w:t>2018/2019</w:t>
            </w:r>
          </w:p>
        </w:tc>
        <w:tc>
          <w:tcPr>
            <w:tcW w:w="225" w:type="pct"/>
          </w:tcPr>
          <w:p w14:paraId="43B00406" w14:textId="610E357F" w:rsidR="0083145B" w:rsidRDefault="0083145B" w:rsidP="003C18B8">
            <w:r>
              <w:t>M</w:t>
            </w:r>
          </w:p>
        </w:tc>
        <w:tc>
          <w:tcPr>
            <w:tcW w:w="159" w:type="pct"/>
          </w:tcPr>
          <w:p w14:paraId="52973E35" w14:textId="77777777" w:rsidR="0083145B" w:rsidRDefault="0083145B" w:rsidP="003C18B8">
            <w:r>
              <w:t>J</w:t>
            </w:r>
          </w:p>
        </w:tc>
        <w:tc>
          <w:tcPr>
            <w:tcW w:w="177" w:type="pct"/>
          </w:tcPr>
          <w:p w14:paraId="0F3A63E7" w14:textId="700AC4BF" w:rsidR="0083145B" w:rsidRDefault="0083145B" w:rsidP="003C18B8">
            <w:r>
              <w:t>J</w:t>
            </w:r>
          </w:p>
        </w:tc>
        <w:tc>
          <w:tcPr>
            <w:tcW w:w="191" w:type="pct"/>
          </w:tcPr>
          <w:p w14:paraId="4E1756EE" w14:textId="49E24932" w:rsidR="0083145B" w:rsidRDefault="0083145B" w:rsidP="003C18B8">
            <w:r>
              <w:t>A</w:t>
            </w:r>
          </w:p>
        </w:tc>
        <w:tc>
          <w:tcPr>
            <w:tcW w:w="187" w:type="pct"/>
          </w:tcPr>
          <w:p w14:paraId="706EC345" w14:textId="7E5974D2" w:rsidR="0083145B" w:rsidRDefault="0083145B" w:rsidP="003C18B8">
            <w:r>
              <w:t>S</w:t>
            </w:r>
          </w:p>
        </w:tc>
        <w:tc>
          <w:tcPr>
            <w:tcW w:w="201" w:type="pct"/>
          </w:tcPr>
          <w:p w14:paraId="644633F6" w14:textId="5BA76598" w:rsidR="0083145B" w:rsidRDefault="0083145B" w:rsidP="003C18B8">
            <w:r>
              <w:t>O</w:t>
            </w:r>
          </w:p>
        </w:tc>
        <w:tc>
          <w:tcPr>
            <w:tcW w:w="199" w:type="pct"/>
          </w:tcPr>
          <w:p w14:paraId="744454FB" w14:textId="2BCB4E3F" w:rsidR="0083145B" w:rsidRDefault="0083145B" w:rsidP="003C18B8">
            <w:r>
              <w:t>N</w:t>
            </w:r>
          </w:p>
        </w:tc>
        <w:tc>
          <w:tcPr>
            <w:tcW w:w="195" w:type="pct"/>
          </w:tcPr>
          <w:p w14:paraId="7C7D219B" w14:textId="6CCD4440" w:rsidR="0083145B" w:rsidRDefault="0083145B" w:rsidP="003C18B8">
            <w:r>
              <w:t>D</w:t>
            </w:r>
          </w:p>
        </w:tc>
        <w:tc>
          <w:tcPr>
            <w:tcW w:w="160" w:type="pct"/>
          </w:tcPr>
          <w:p w14:paraId="677F4466" w14:textId="7FD6A193" w:rsidR="0083145B" w:rsidRDefault="0083145B" w:rsidP="003C18B8">
            <w:r>
              <w:t>J</w:t>
            </w:r>
          </w:p>
        </w:tc>
        <w:tc>
          <w:tcPr>
            <w:tcW w:w="206" w:type="pct"/>
          </w:tcPr>
          <w:p w14:paraId="186FD818" w14:textId="1A5AC1E3" w:rsidR="0083145B" w:rsidRDefault="0083145B" w:rsidP="003C18B8">
            <w:r>
              <w:t>F</w:t>
            </w:r>
          </w:p>
        </w:tc>
        <w:tc>
          <w:tcPr>
            <w:tcW w:w="225" w:type="pct"/>
          </w:tcPr>
          <w:p w14:paraId="15C1DECC" w14:textId="1D4DF97D" w:rsidR="0083145B" w:rsidRDefault="0083145B" w:rsidP="003C18B8">
            <w:r>
              <w:t>M</w:t>
            </w:r>
          </w:p>
        </w:tc>
        <w:tc>
          <w:tcPr>
            <w:tcW w:w="211" w:type="pct"/>
          </w:tcPr>
          <w:p w14:paraId="498CF5ED" w14:textId="7D7F04A7" w:rsidR="0083145B" w:rsidRDefault="0083145B" w:rsidP="003C18B8">
            <w:r>
              <w:t>A</w:t>
            </w:r>
          </w:p>
          <w:p w14:paraId="3FC35951" w14:textId="77777777" w:rsidR="0083145B" w:rsidRDefault="0083145B" w:rsidP="003C18B8"/>
        </w:tc>
        <w:tc>
          <w:tcPr>
            <w:tcW w:w="463" w:type="pct"/>
          </w:tcPr>
          <w:p w14:paraId="59C04183" w14:textId="74415B1F" w:rsidR="0083145B" w:rsidRPr="0083145B" w:rsidRDefault="0083145B" w:rsidP="003C18B8">
            <w:pPr>
              <w:rPr>
                <w:sz w:val="20"/>
              </w:rPr>
            </w:pPr>
            <w:r w:rsidRPr="0008228B">
              <w:rPr>
                <w:sz w:val="20"/>
              </w:rPr>
              <w:t>Cost in £</w:t>
            </w:r>
          </w:p>
        </w:tc>
        <w:tc>
          <w:tcPr>
            <w:tcW w:w="1390" w:type="pct"/>
          </w:tcPr>
          <w:p w14:paraId="3F9E1715" w14:textId="77777777" w:rsidR="0083145B" w:rsidRPr="0008228B" w:rsidRDefault="0083145B" w:rsidP="003C18B8">
            <w:pPr>
              <w:rPr>
                <w:sz w:val="16"/>
              </w:rPr>
            </w:pPr>
            <w:r w:rsidRPr="0008228B">
              <w:rPr>
                <w:sz w:val="16"/>
              </w:rPr>
              <w:t>Comments</w:t>
            </w:r>
          </w:p>
        </w:tc>
      </w:tr>
      <w:tr w:rsidR="0083145B" w:rsidRPr="0008228B" w14:paraId="2C6D863A" w14:textId="77777777" w:rsidTr="0083145B">
        <w:trPr>
          <w:cantSplit/>
          <w:trHeight w:val="646"/>
        </w:trPr>
        <w:tc>
          <w:tcPr>
            <w:tcW w:w="811" w:type="pct"/>
          </w:tcPr>
          <w:p w14:paraId="201D7F36" w14:textId="3D8BE3A1" w:rsidR="0083145B" w:rsidRPr="0008228B" w:rsidRDefault="0083145B" w:rsidP="003C18B8">
            <w:pPr>
              <w:rPr>
                <w:sz w:val="18"/>
              </w:rPr>
            </w:pPr>
            <w:r>
              <w:rPr>
                <w:sz w:val="18"/>
              </w:rPr>
              <w:t>Advertise in Swansea Life and Taste magazines</w:t>
            </w:r>
          </w:p>
        </w:tc>
        <w:tc>
          <w:tcPr>
            <w:tcW w:w="225" w:type="pct"/>
          </w:tcPr>
          <w:p w14:paraId="26A6021A" w14:textId="77777777" w:rsidR="0083145B" w:rsidRDefault="0083145B" w:rsidP="003C18B8"/>
        </w:tc>
        <w:tc>
          <w:tcPr>
            <w:tcW w:w="159" w:type="pct"/>
            <w:shd w:val="clear" w:color="auto" w:fill="ED7D31" w:themeFill="accent2"/>
          </w:tcPr>
          <w:p w14:paraId="49AB5DDC" w14:textId="77777777" w:rsidR="0083145B" w:rsidRDefault="0083145B" w:rsidP="003C18B8"/>
        </w:tc>
        <w:tc>
          <w:tcPr>
            <w:tcW w:w="177" w:type="pct"/>
          </w:tcPr>
          <w:p w14:paraId="4E3CA686" w14:textId="77777777" w:rsidR="0083145B" w:rsidRDefault="0083145B" w:rsidP="003C18B8"/>
        </w:tc>
        <w:tc>
          <w:tcPr>
            <w:tcW w:w="191" w:type="pct"/>
          </w:tcPr>
          <w:p w14:paraId="07CD4836" w14:textId="77777777" w:rsidR="0083145B" w:rsidRDefault="0083145B" w:rsidP="003C18B8"/>
        </w:tc>
        <w:tc>
          <w:tcPr>
            <w:tcW w:w="187" w:type="pct"/>
            <w:shd w:val="clear" w:color="auto" w:fill="ED7D31" w:themeFill="accent2"/>
          </w:tcPr>
          <w:p w14:paraId="6957F7D0" w14:textId="77777777" w:rsidR="0083145B" w:rsidRDefault="0083145B" w:rsidP="003C18B8"/>
        </w:tc>
        <w:tc>
          <w:tcPr>
            <w:tcW w:w="201" w:type="pct"/>
            <w:shd w:val="clear" w:color="auto" w:fill="auto"/>
          </w:tcPr>
          <w:p w14:paraId="6ECAC93E" w14:textId="77777777" w:rsidR="0083145B" w:rsidRDefault="0083145B" w:rsidP="003C18B8"/>
        </w:tc>
        <w:tc>
          <w:tcPr>
            <w:tcW w:w="199" w:type="pct"/>
            <w:shd w:val="clear" w:color="auto" w:fill="auto"/>
          </w:tcPr>
          <w:p w14:paraId="749731D4" w14:textId="77777777" w:rsidR="0083145B" w:rsidRDefault="0083145B" w:rsidP="003C18B8"/>
        </w:tc>
        <w:tc>
          <w:tcPr>
            <w:tcW w:w="195" w:type="pct"/>
            <w:shd w:val="clear" w:color="auto" w:fill="ED7D31" w:themeFill="accent2"/>
          </w:tcPr>
          <w:p w14:paraId="675F77D7" w14:textId="77777777" w:rsidR="0083145B" w:rsidRDefault="0083145B" w:rsidP="003C18B8"/>
        </w:tc>
        <w:tc>
          <w:tcPr>
            <w:tcW w:w="160" w:type="pct"/>
          </w:tcPr>
          <w:p w14:paraId="54856D9D" w14:textId="77777777" w:rsidR="0083145B" w:rsidRDefault="0083145B" w:rsidP="003C18B8"/>
        </w:tc>
        <w:tc>
          <w:tcPr>
            <w:tcW w:w="206" w:type="pct"/>
          </w:tcPr>
          <w:p w14:paraId="1DCAF934" w14:textId="77777777" w:rsidR="0083145B" w:rsidRDefault="0083145B" w:rsidP="003C18B8"/>
        </w:tc>
        <w:tc>
          <w:tcPr>
            <w:tcW w:w="225" w:type="pct"/>
            <w:shd w:val="clear" w:color="auto" w:fill="ED7D31" w:themeFill="accent2"/>
          </w:tcPr>
          <w:p w14:paraId="0EC6F937" w14:textId="77777777" w:rsidR="0083145B" w:rsidRDefault="0083145B" w:rsidP="003C18B8"/>
        </w:tc>
        <w:tc>
          <w:tcPr>
            <w:tcW w:w="211" w:type="pct"/>
          </w:tcPr>
          <w:p w14:paraId="025364BD" w14:textId="77777777" w:rsidR="0083145B" w:rsidRDefault="0083145B" w:rsidP="003C18B8"/>
        </w:tc>
        <w:tc>
          <w:tcPr>
            <w:tcW w:w="463" w:type="pct"/>
          </w:tcPr>
          <w:p w14:paraId="544C4B26" w14:textId="760353DC" w:rsidR="0083145B" w:rsidRDefault="0083145B" w:rsidP="003C18B8">
            <w:r>
              <w:t>100</w:t>
            </w:r>
          </w:p>
        </w:tc>
        <w:tc>
          <w:tcPr>
            <w:tcW w:w="1390" w:type="pct"/>
          </w:tcPr>
          <w:p w14:paraId="0DEBDC42" w14:textId="5FDD5106" w:rsidR="0083145B" w:rsidRPr="0008228B" w:rsidRDefault="0083145B" w:rsidP="003C18B8">
            <w:pPr>
              <w:rPr>
                <w:sz w:val="16"/>
              </w:rPr>
            </w:pPr>
            <w:r>
              <w:rPr>
                <w:sz w:val="16"/>
              </w:rPr>
              <w:t>Set up advertising page, stating upcoming events, special offers</w:t>
            </w:r>
            <w:r w:rsidRPr="0008228B">
              <w:rPr>
                <w:sz w:val="16"/>
              </w:rPr>
              <w:t xml:space="preserve"> </w:t>
            </w:r>
            <w:r w:rsidR="00EE1F9C">
              <w:rPr>
                <w:sz w:val="16"/>
              </w:rPr>
              <w:t>, takeaway menu</w:t>
            </w:r>
          </w:p>
        </w:tc>
      </w:tr>
      <w:tr w:rsidR="0083145B" w:rsidRPr="0008228B" w14:paraId="0B60BCB1" w14:textId="77777777" w:rsidTr="0083145B">
        <w:trPr>
          <w:cantSplit/>
          <w:trHeight w:val="576"/>
        </w:trPr>
        <w:tc>
          <w:tcPr>
            <w:tcW w:w="811" w:type="pct"/>
          </w:tcPr>
          <w:p w14:paraId="00C32608" w14:textId="3DD4AD5E" w:rsidR="0083145B" w:rsidRPr="0008228B" w:rsidRDefault="0083145B" w:rsidP="003C18B8">
            <w:pPr>
              <w:rPr>
                <w:sz w:val="18"/>
              </w:rPr>
            </w:pPr>
            <w:r>
              <w:rPr>
                <w:sz w:val="18"/>
              </w:rPr>
              <w:t>Introduce takeaway menu</w:t>
            </w:r>
          </w:p>
        </w:tc>
        <w:tc>
          <w:tcPr>
            <w:tcW w:w="225" w:type="pct"/>
            <w:shd w:val="clear" w:color="auto" w:fill="auto"/>
          </w:tcPr>
          <w:p w14:paraId="5996B4E8" w14:textId="77777777" w:rsidR="0083145B" w:rsidRDefault="0083145B" w:rsidP="003C18B8"/>
        </w:tc>
        <w:tc>
          <w:tcPr>
            <w:tcW w:w="159" w:type="pct"/>
            <w:shd w:val="clear" w:color="auto" w:fill="FFD966" w:themeFill="accent4" w:themeFillTint="99"/>
          </w:tcPr>
          <w:p w14:paraId="05A70460" w14:textId="77777777" w:rsidR="0083145B" w:rsidRDefault="0083145B" w:rsidP="003C18B8"/>
        </w:tc>
        <w:tc>
          <w:tcPr>
            <w:tcW w:w="177" w:type="pct"/>
            <w:shd w:val="clear" w:color="auto" w:fill="FFD966" w:themeFill="accent4" w:themeFillTint="99"/>
          </w:tcPr>
          <w:p w14:paraId="735F7884" w14:textId="77777777" w:rsidR="0083145B" w:rsidRDefault="0083145B" w:rsidP="003C18B8"/>
        </w:tc>
        <w:tc>
          <w:tcPr>
            <w:tcW w:w="191" w:type="pct"/>
            <w:shd w:val="clear" w:color="auto" w:fill="FFD966" w:themeFill="accent4" w:themeFillTint="99"/>
          </w:tcPr>
          <w:p w14:paraId="309F4F26" w14:textId="77777777" w:rsidR="0083145B" w:rsidRDefault="0083145B" w:rsidP="003C18B8"/>
        </w:tc>
        <w:tc>
          <w:tcPr>
            <w:tcW w:w="187" w:type="pct"/>
            <w:shd w:val="clear" w:color="auto" w:fill="FFD966" w:themeFill="accent4" w:themeFillTint="99"/>
          </w:tcPr>
          <w:p w14:paraId="6AAC2D8F" w14:textId="77777777" w:rsidR="0083145B" w:rsidRDefault="0083145B" w:rsidP="003C18B8"/>
        </w:tc>
        <w:tc>
          <w:tcPr>
            <w:tcW w:w="201" w:type="pct"/>
            <w:shd w:val="clear" w:color="auto" w:fill="auto"/>
          </w:tcPr>
          <w:p w14:paraId="6A5CAF19" w14:textId="77777777" w:rsidR="0083145B" w:rsidRDefault="0083145B" w:rsidP="003C18B8"/>
        </w:tc>
        <w:tc>
          <w:tcPr>
            <w:tcW w:w="199" w:type="pct"/>
            <w:shd w:val="clear" w:color="auto" w:fill="auto"/>
          </w:tcPr>
          <w:p w14:paraId="00B63E5C" w14:textId="77777777" w:rsidR="0083145B" w:rsidRDefault="0083145B" w:rsidP="003C18B8"/>
        </w:tc>
        <w:tc>
          <w:tcPr>
            <w:tcW w:w="195" w:type="pct"/>
            <w:shd w:val="clear" w:color="auto" w:fill="auto"/>
          </w:tcPr>
          <w:p w14:paraId="6A82EE97" w14:textId="77777777" w:rsidR="0083145B" w:rsidRDefault="0083145B" w:rsidP="003C18B8"/>
        </w:tc>
        <w:tc>
          <w:tcPr>
            <w:tcW w:w="160" w:type="pct"/>
            <w:shd w:val="clear" w:color="auto" w:fill="auto"/>
          </w:tcPr>
          <w:p w14:paraId="3C080647" w14:textId="77777777" w:rsidR="0083145B" w:rsidRDefault="0083145B" w:rsidP="003C18B8"/>
        </w:tc>
        <w:tc>
          <w:tcPr>
            <w:tcW w:w="206" w:type="pct"/>
            <w:shd w:val="clear" w:color="auto" w:fill="auto"/>
          </w:tcPr>
          <w:p w14:paraId="1AE5948F" w14:textId="77777777" w:rsidR="0083145B" w:rsidRDefault="0083145B" w:rsidP="003C18B8"/>
        </w:tc>
        <w:tc>
          <w:tcPr>
            <w:tcW w:w="225" w:type="pct"/>
          </w:tcPr>
          <w:p w14:paraId="7480DF5A" w14:textId="77777777" w:rsidR="0083145B" w:rsidRDefault="0083145B" w:rsidP="003C18B8"/>
        </w:tc>
        <w:tc>
          <w:tcPr>
            <w:tcW w:w="211" w:type="pct"/>
          </w:tcPr>
          <w:p w14:paraId="0F0582C0" w14:textId="77777777" w:rsidR="0083145B" w:rsidRDefault="0083145B" w:rsidP="003C18B8"/>
        </w:tc>
        <w:tc>
          <w:tcPr>
            <w:tcW w:w="463" w:type="pct"/>
          </w:tcPr>
          <w:p w14:paraId="6175A763" w14:textId="13E6F5EE" w:rsidR="0083145B" w:rsidRDefault="00EE1F9C" w:rsidP="003C18B8">
            <w:r>
              <w:t>100</w:t>
            </w:r>
          </w:p>
        </w:tc>
        <w:tc>
          <w:tcPr>
            <w:tcW w:w="1390" w:type="pct"/>
          </w:tcPr>
          <w:p w14:paraId="79A35E2C" w14:textId="78FB82C1" w:rsidR="0083145B" w:rsidRPr="0008228B" w:rsidRDefault="0083145B" w:rsidP="003C18B8">
            <w:pPr>
              <w:rPr>
                <w:sz w:val="16"/>
              </w:rPr>
            </w:pPr>
            <w:r>
              <w:rPr>
                <w:sz w:val="16"/>
              </w:rPr>
              <w:t>Launch take</w:t>
            </w:r>
            <w:r w:rsidR="00EE1F9C">
              <w:rPr>
                <w:sz w:val="16"/>
              </w:rPr>
              <w:t>a</w:t>
            </w:r>
            <w:r>
              <w:rPr>
                <w:sz w:val="16"/>
              </w:rPr>
              <w:t xml:space="preserve">way menu for summer months, re-evaluate continuation for winter months </w:t>
            </w:r>
          </w:p>
        </w:tc>
      </w:tr>
      <w:tr w:rsidR="0083145B" w:rsidRPr="0008228B" w14:paraId="203D9717" w14:textId="77777777" w:rsidTr="00EE1F9C">
        <w:trPr>
          <w:cantSplit/>
          <w:trHeight w:val="660"/>
        </w:trPr>
        <w:tc>
          <w:tcPr>
            <w:tcW w:w="811" w:type="pct"/>
          </w:tcPr>
          <w:p w14:paraId="19338BC6" w14:textId="1740D4F1" w:rsidR="0083145B" w:rsidRPr="0008228B" w:rsidRDefault="00EE1F9C" w:rsidP="003C18B8">
            <w:pPr>
              <w:rPr>
                <w:sz w:val="18"/>
              </w:rPr>
            </w:pPr>
            <w:r>
              <w:rPr>
                <w:sz w:val="18"/>
              </w:rPr>
              <w:t>Sponsor Gower Triathlon</w:t>
            </w:r>
          </w:p>
        </w:tc>
        <w:tc>
          <w:tcPr>
            <w:tcW w:w="225" w:type="pct"/>
            <w:shd w:val="clear" w:color="auto" w:fill="auto"/>
          </w:tcPr>
          <w:p w14:paraId="6985EA9E" w14:textId="77777777" w:rsidR="0083145B" w:rsidRDefault="0083145B" w:rsidP="003C18B8"/>
        </w:tc>
        <w:tc>
          <w:tcPr>
            <w:tcW w:w="159" w:type="pct"/>
            <w:shd w:val="clear" w:color="auto" w:fill="auto"/>
          </w:tcPr>
          <w:p w14:paraId="5186985F" w14:textId="77777777" w:rsidR="0083145B" w:rsidRDefault="0083145B" w:rsidP="003C18B8"/>
        </w:tc>
        <w:tc>
          <w:tcPr>
            <w:tcW w:w="177" w:type="pct"/>
            <w:shd w:val="clear" w:color="auto" w:fill="auto"/>
          </w:tcPr>
          <w:p w14:paraId="339060B6" w14:textId="77777777" w:rsidR="0083145B" w:rsidRDefault="0083145B" w:rsidP="003C18B8"/>
        </w:tc>
        <w:tc>
          <w:tcPr>
            <w:tcW w:w="191" w:type="pct"/>
            <w:shd w:val="clear" w:color="auto" w:fill="FF0000"/>
          </w:tcPr>
          <w:p w14:paraId="44DAE4AF" w14:textId="77777777" w:rsidR="0083145B" w:rsidRDefault="0083145B" w:rsidP="003C18B8"/>
        </w:tc>
        <w:tc>
          <w:tcPr>
            <w:tcW w:w="187" w:type="pct"/>
            <w:shd w:val="clear" w:color="auto" w:fill="FF0000"/>
          </w:tcPr>
          <w:p w14:paraId="1C83DAC1" w14:textId="77777777" w:rsidR="0083145B" w:rsidRDefault="0083145B" w:rsidP="003C18B8"/>
        </w:tc>
        <w:tc>
          <w:tcPr>
            <w:tcW w:w="201" w:type="pct"/>
            <w:shd w:val="clear" w:color="auto" w:fill="FF0000"/>
          </w:tcPr>
          <w:p w14:paraId="096BD50A" w14:textId="77777777" w:rsidR="0083145B" w:rsidRDefault="0083145B" w:rsidP="003C18B8"/>
        </w:tc>
        <w:tc>
          <w:tcPr>
            <w:tcW w:w="199" w:type="pct"/>
            <w:shd w:val="clear" w:color="auto" w:fill="auto"/>
          </w:tcPr>
          <w:p w14:paraId="08D89995" w14:textId="77777777" w:rsidR="0083145B" w:rsidRDefault="0083145B" w:rsidP="003C18B8"/>
        </w:tc>
        <w:tc>
          <w:tcPr>
            <w:tcW w:w="195" w:type="pct"/>
            <w:shd w:val="clear" w:color="auto" w:fill="auto"/>
          </w:tcPr>
          <w:p w14:paraId="78889E66" w14:textId="77777777" w:rsidR="0083145B" w:rsidRDefault="0083145B" w:rsidP="003C18B8"/>
        </w:tc>
        <w:tc>
          <w:tcPr>
            <w:tcW w:w="160" w:type="pct"/>
            <w:shd w:val="clear" w:color="auto" w:fill="auto"/>
          </w:tcPr>
          <w:p w14:paraId="2C31B4E1" w14:textId="77777777" w:rsidR="0083145B" w:rsidRDefault="0083145B" w:rsidP="003C18B8"/>
        </w:tc>
        <w:tc>
          <w:tcPr>
            <w:tcW w:w="206" w:type="pct"/>
            <w:shd w:val="clear" w:color="auto" w:fill="auto"/>
          </w:tcPr>
          <w:p w14:paraId="09F4DF1A" w14:textId="77777777" w:rsidR="0083145B" w:rsidRDefault="0083145B" w:rsidP="003C18B8"/>
        </w:tc>
        <w:tc>
          <w:tcPr>
            <w:tcW w:w="225" w:type="pct"/>
            <w:shd w:val="clear" w:color="auto" w:fill="auto"/>
          </w:tcPr>
          <w:p w14:paraId="121FA73D" w14:textId="77777777" w:rsidR="0083145B" w:rsidRDefault="0083145B" w:rsidP="003C18B8"/>
        </w:tc>
        <w:tc>
          <w:tcPr>
            <w:tcW w:w="211" w:type="pct"/>
            <w:shd w:val="clear" w:color="auto" w:fill="auto"/>
          </w:tcPr>
          <w:p w14:paraId="635F8AE0" w14:textId="77777777" w:rsidR="0083145B" w:rsidRDefault="0083145B" w:rsidP="003C18B8"/>
        </w:tc>
        <w:tc>
          <w:tcPr>
            <w:tcW w:w="463" w:type="pct"/>
          </w:tcPr>
          <w:p w14:paraId="635FAAA9" w14:textId="4051E566" w:rsidR="0083145B" w:rsidRDefault="00EE1F9C" w:rsidP="003C18B8">
            <w:r>
              <w:t>2000</w:t>
            </w:r>
          </w:p>
        </w:tc>
        <w:tc>
          <w:tcPr>
            <w:tcW w:w="1390" w:type="pct"/>
          </w:tcPr>
          <w:p w14:paraId="6822F5D3" w14:textId="77777777" w:rsidR="0083145B" w:rsidRPr="0008228B" w:rsidRDefault="0083145B" w:rsidP="003C18B8">
            <w:pPr>
              <w:rPr>
                <w:sz w:val="16"/>
              </w:rPr>
            </w:pPr>
          </w:p>
        </w:tc>
      </w:tr>
      <w:tr w:rsidR="0083145B" w:rsidRPr="0008228B" w14:paraId="7F4F571D" w14:textId="77777777" w:rsidTr="0083145B">
        <w:trPr>
          <w:cantSplit/>
          <w:trHeight w:val="661"/>
        </w:trPr>
        <w:tc>
          <w:tcPr>
            <w:tcW w:w="811" w:type="pct"/>
          </w:tcPr>
          <w:p w14:paraId="75DA155C" w14:textId="77777777" w:rsidR="0083145B" w:rsidRPr="0008228B" w:rsidRDefault="0083145B" w:rsidP="003C18B8">
            <w:pPr>
              <w:rPr>
                <w:sz w:val="18"/>
              </w:rPr>
            </w:pPr>
            <w:r w:rsidRPr="0008228B">
              <w:rPr>
                <w:sz w:val="18"/>
              </w:rPr>
              <w:t xml:space="preserve">Posters </w:t>
            </w:r>
          </w:p>
        </w:tc>
        <w:tc>
          <w:tcPr>
            <w:tcW w:w="225" w:type="pct"/>
          </w:tcPr>
          <w:p w14:paraId="4A72599D" w14:textId="77777777" w:rsidR="0083145B" w:rsidRDefault="0083145B" w:rsidP="003C18B8"/>
        </w:tc>
        <w:tc>
          <w:tcPr>
            <w:tcW w:w="159" w:type="pct"/>
            <w:shd w:val="clear" w:color="auto" w:fill="538135" w:themeFill="accent6" w:themeFillShade="BF"/>
          </w:tcPr>
          <w:p w14:paraId="1FE4CB28" w14:textId="77777777" w:rsidR="0083145B" w:rsidRDefault="0083145B" w:rsidP="003C18B8"/>
        </w:tc>
        <w:tc>
          <w:tcPr>
            <w:tcW w:w="177" w:type="pct"/>
            <w:shd w:val="clear" w:color="auto" w:fill="538135" w:themeFill="accent6" w:themeFillShade="BF"/>
          </w:tcPr>
          <w:p w14:paraId="27527F52" w14:textId="77777777" w:rsidR="0083145B" w:rsidRDefault="0083145B" w:rsidP="003C18B8"/>
        </w:tc>
        <w:tc>
          <w:tcPr>
            <w:tcW w:w="191" w:type="pct"/>
          </w:tcPr>
          <w:p w14:paraId="22EB32B3" w14:textId="77777777" w:rsidR="0083145B" w:rsidRDefault="0083145B" w:rsidP="003C18B8"/>
        </w:tc>
        <w:tc>
          <w:tcPr>
            <w:tcW w:w="187" w:type="pct"/>
          </w:tcPr>
          <w:p w14:paraId="3404C290" w14:textId="77777777" w:rsidR="0083145B" w:rsidRDefault="0083145B" w:rsidP="003C18B8"/>
        </w:tc>
        <w:tc>
          <w:tcPr>
            <w:tcW w:w="201" w:type="pct"/>
            <w:shd w:val="clear" w:color="auto" w:fill="538135" w:themeFill="accent6" w:themeFillShade="BF"/>
          </w:tcPr>
          <w:p w14:paraId="35A8D75E" w14:textId="77777777" w:rsidR="0083145B" w:rsidRDefault="0083145B" w:rsidP="003C18B8"/>
        </w:tc>
        <w:tc>
          <w:tcPr>
            <w:tcW w:w="199" w:type="pct"/>
            <w:shd w:val="clear" w:color="auto" w:fill="538135" w:themeFill="accent6" w:themeFillShade="BF"/>
          </w:tcPr>
          <w:p w14:paraId="295B0ECF" w14:textId="77777777" w:rsidR="0083145B" w:rsidRDefault="0083145B" w:rsidP="003C18B8"/>
        </w:tc>
        <w:tc>
          <w:tcPr>
            <w:tcW w:w="195" w:type="pct"/>
          </w:tcPr>
          <w:p w14:paraId="2553F6FD" w14:textId="77777777" w:rsidR="0083145B" w:rsidRDefault="0083145B" w:rsidP="003C18B8"/>
        </w:tc>
        <w:tc>
          <w:tcPr>
            <w:tcW w:w="160" w:type="pct"/>
          </w:tcPr>
          <w:p w14:paraId="21370EF2" w14:textId="77777777" w:rsidR="0083145B" w:rsidRDefault="0083145B" w:rsidP="003C18B8"/>
        </w:tc>
        <w:tc>
          <w:tcPr>
            <w:tcW w:w="206" w:type="pct"/>
            <w:shd w:val="clear" w:color="auto" w:fill="538135" w:themeFill="accent6" w:themeFillShade="BF"/>
          </w:tcPr>
          <w:p w14:paraId="584514E2" w14:textId="77777777" w:rsidR="0083145B" w:rsidRDefault="0083145B" w:rsidP="003C18B8"/>
        </w:tc>
        <w:tc>
          <w:tcPr>
            <w:tcW w:w="225" w:type="pct"/>
            <w:shd w:val="clear" w:color="auto" w:fill="538135" w:themeFill="accent6" w:themeFillShade="BF"/>
          </w:tcPr>
          <w:p w14:paraId="6D3EFA11" w14:textId="77777777" w:rsidR="0083145B" w:rsidRDefault="0083145B" w:rsidP="003C18B8"/>
        </w:tc>
        <w:tc>
          <w:tcPr>
            <w:tcW w:w="211" w:type="pct"/>
          </w:tcPr>
          <w:p w14:paraId="240C4175" w14:textId="77777777" w:rsidR="0083145B" w:rsidRDefault="0083145B" w:rsidP="003C18B8"/>
        </w:tc>
        <w:tc>
          <w:tcPr>
            <w:tcW w:w="463" w:type="pct"/>
          </w:tcPr>
          <w:p w14:paraId="0537F2E9" w14:textId="4A3FE30D" w:rsidR="0083145B" w:rsidRDefault="00EE1F9C" w:rsidP="003C18B8">
            <w:r>
              <w:t>500</w:t>
            </w:r>
          </w:p>
        </w:tc>
        <w:tc>
          <w:tcPr>
            <w:tcW w:w="1390" w:type="pct"/>
          </w:tcPr>
          <w:p w14:paraId="4E6E7A1C" w14:textId="78C0D7FE" w:rsidR="0083145B" w:rsidRPr="0008228B" w:rsidRDefault="00EE1F9C" w:rsidP="003C18B8">
            <w:pPr>
              <w:rPr>
                <w:sz w:val="16"/>
              </w:rPr>
            </w:pPr>
            <w:r>
              <w:rPr>
                <w:sz w:val="16"/>
              </w:rPr>
              <w:t>Local shops and businesses</w:t>
            </w:r>
            <w:r w:rsidR="0083145B" w:rsidRPr="0008228B">
              <w:rPr>
                <w:sz w:val="16"/>
              </w:rPr>
              <w:t xml:space="preserve"> </w:t>
            </w:r>
          </w:p>
        </w:tc>
      </w:tr>
      <w:tr w:rsidR="0083145B" w:rsidRPr="0008228B" w14:paraId="350AA329" w14:textId="77777777" w:rsidTr="00EE1F9C">
        <w:trPr>
          <w:cantSplit/>
          <w:trHeight w:val="716"/>
        </w:trPr>
        <w:tc>
          <w:tcPr>
            <w:tcW w:w="811" w:type="pct"/>
          </w:tcPr>
          <w:p w14:paraId="21CDF6A9" w14:textId="29B6A77B" w:rsidR="0083145B" w:rsidRPr="0008228B" w:rsidRDefault="00EE1F9C" w:rsidP="003C18B8">
            <w:pPr>
              <w:rPr>
                <w:sz w:val="18"/>
              </w:rPr>
            </w:pPr>
            <w:r>
              <w:rPr>
                <w:sz w:val="18"/>
              </w:rPr>
              <w:t>Charity Night</w:t>
            </w:r>
            <w:r w:rsidR="0083145B" w:rsidRPr="0008228B">
              <w:rPr>
                <w:sz w:val="18"/>
              </w:rPr>
              <w:t xml:space="preserve"> </w:t>
            </w:r>
          </w:p>
        </w:tc>
        <w:tc>
          <w:tcPr>
            <w:tcW w:w="225" w:type="pct"/>
            <w:shd w:val="clear" w:color="auto" w:fill="auto"/>
          </w:tcPr>
          <w:p w14:paraId="757C866F" w14:textId="4A5B6A73" w:rsidR="0083145B" w:rsidRDefault="0083145B" w:rsidP="003C18B8"/>
        </w:tc>
        <w:tc>
          <w:tcPr>
            <w:tcW w:w="159" w:type="pct"/>
          </w:tcPr>
          <w:p w14:paraId="453E56BF" w14:textId="77777777" w:rsidR="0083145B" w:rsidRDefault="0083145B" w:rsidP="003C18B8"/>
        </w:tc>
        <w:tc>
          <w:tcPr>
            <w:tcW w:w="177" w:type="pct"/>
          </w:tcPr>
          <w:p w14:paraId="0392B222" w14:textId="77777777" w:rsidR="0083145B" w:rsidRDefault="0083145B" w:rsidP="003C18B8"/>
        </w:tc>
        <w:tc>
          <w:tcPr>
            <w:tcW w:w="191" w:type="pct"/>
          </w:tcPr>
          <w:p w14:paraId="2DC8868A" w14:textId="77777777" w:rsidR="0083145B" w:rsidRDefault="0083145B" w:rsidP="003C18B8"/>
        </w:tc>
        <w:tc>
          <w:tcPr>
            <w:tcW w:w="187" w:type="pct"/>
            <w:shd w:val="clear" w:color="auto" w:fill="0070C0"/>
          </w:tcPr>
          <w:p w14:paraId="00DE1ADA" w14:textId="77777777" w:rsidR="0083145B" w:rsidRDefault="0083145B" w:rsidP="003C18B8"/>
        </w:tc>
        <w:tc>
          <w:tcPr>
            <w:tcW w:w="201" w:type="pct"/>
            <w:shd w:val="clear" w:color="auto" w:fill="auto"/>
          </w:tcPr>
          <w:p w14:paraId="63B8D1F1" w14:textId="62212F98" w:rsidR="0083145B" w:rsidRDefault="0083145B" w:rsidP="003C18B8"/>
        </w:tc>
        <w:tc>
          <w:tcPr>
            <w:tcW w:w="199" w:type="pct"/>
            <w:shd w:val="clear" w:color="auto" w:fill="auto"/>
          </w:tcPr>
          <w:p w14:paraId="445B05F5" w14:textId="77777777" w:rsidR="0083145B" w:rsidRDefault="0083145B" w:rsidP="003C18B8"/>
        </w:tc>
        <w:tc>
          <w:tcPr>
            <w:tcW w:w="195" w:type="pct"/>
          </w:tcPr>
          <w:p w14:paraId="73007386" w14:textId="77777777" w:rsidR="0083145B" w:rsidRDefault="0083145B" w:rsidP="003C18B8"/>
        </w:tc>
        <w:tc>
          <w:tcPr>
            <w:tcW w:w="160" w:type="pct"/>
          </w:tcPr>
          <w:p w14:paraId="735CCE9E" w14:textId="77777777" w:rsidR="0083145B" w:rsidRDefault="0083145B" w:rsidP="003C18B8"/>
        </w:tc>
        <w:tc>
          <w:tcPr>
            <w:tcW w:w="206" w:type="pct"/>
          </w:tcPr>
          <w:p w14:paraId="4A6F75D0" w14:textId="77777777" w:rsidR="0083145B" w:rsidRDefault="0083145B" w:rsidP="003C18B8"/>
        </w:tc>
        <w:tc>
          <w:tcPr>
            <w:tcW w:w="225" w:type="pct"/>
          </w:tcPr>
          <w:p w14:paraId="3107947D" w14:textId="77777777" w:rsidR="0083145B" w:rsidRDefault="0083145B" w:rsidP="003C18B8"/>
        </w:tc>
        <w:tc>
          <w:tcPr>
            <w:tcW w:w="211" w:type="pct"/>
          </w:tcPr>
          <w:p w14:paraId="0AD856C8" w14:textId="77777777" w:rsidR="0083145B" w:rsidRDefault="0083145B" w:rsidP="003C18B8"/>
        </w:tc>
        <w:tc>
          <w:tcPr>
            <w:tcW w:w="463" w:type="pct"/>
          </w:tcPr>
          <w:p w14:paraId="2885E231" w14:textId="6CDE7DE4" w:rsidR="0083145B" w:rsidRDefault="00EE1F9C" w:rsidP="003C18B8">
            <w:r>
              <w:t>600</w:t>
            </w:r>
          </w:p>
        </w:tc>
        <w:tc>
          <w:tcPr>
            <w:tcW w:w="1390" w:type="pct"/>
          </w:tcPr>
          <w:p w14:paraId="334339BC" w14:textId="5D19246A" w:rsidR="0083145B" w:rsidRPr="0008228B" w:rsidRDefault="00EE1F9C" w:rsidP="003C18B8">
            <w:pPr>
              <w:rPr>
                <w:sz w:val="16"/>
              </w:rPr>
            </w:pPr>
            <w:r>
              <w:rPr>
                <w:sz w:val="16"/>
              </w:rPr>
              <w:t>September time, hire magic or comedy act</w:t>
            </w:r>
          </w:p>
        </w:tc>
      </w:tr>
      <w:tr w:rsidR="0083145B" w:rsidRPr="0008228B" w14:paraId="7D15D2A1" w14:textId="77777777" w:rsidTr="00EE1F9C">
        <w:trPr>
          <w:cantSplit/>
          <w:trHeight w:val="828"/>
        </w:trPr>
        <w:tc>
          <w:tcPr>
            <w:tcW w:w="811" w:type="pct"/>
          </w:tcPr>
          <w:p w14:paraId="742228C5" w14:textId="4EB3CD94" w:rsidR="0083145B" w:rsidRPr="0008228B" w:rsidRDefault="00EE1F9C" w:rsidP="003C18B8">
            <w:pPr>
              <w:rPr>
                <w:sz w:val="18"/>
              </w:rPr>
            </w:pPr>
            <w:r>
              <w:rPr>
                <w:sz w:val="18"/>
              </w:rPr>
              <w:t>Pub Quizzes</w:t>
            </w:r>
          </w:p>
        </w:tc>
        <w:tc>
          <w:tcPr>
            <w:tcW w:w="225" w:type="pct"/>
          </w:tcPr>
          <w:p w14:paraId="5D82F557" w14:textId="77777777" w:rsidR="0083145B" w:rsidRDefault="0083145B" w:rsidP="003C18B8"/>
        </w:tc>
        <w:tc>
          <w:tcPr>
            <w:tcW w:w="159" w:type="pct"/>
            <w:shd w:val="clear" w:color="auto" w:fill="9CC2E5" w:themeFill="accent1" w:themeFillTint="99"/>
          </w:tcPr>
          <w:p w14:paraId="040AFA7A" w14:textId="77777777" w:rsidR="0083145B" w:rsidRDefault="0083145B" w:rsidP="003C18B8"/>
        </w:tc>
        <w:tc>
          <w:tcPr>
            <w:tcW w:w="177" w:type="pct"/>
            <w:shd w:val="clear" w:color="auto" w:fill="9CC2E5" w:themeFill="accent1" w:themeFillTint="99"/>
          </w:tcPr>
          <w:p w14:paraId="3437D511" w14:textId="77777777" w:rsidR="0083145B" w:rsidRDefault="0083145B" w:rsidP="003C18B8"/>
        </w:tc>
        <w:tc>
          <w:tcPr>
            <w:tcW w:w="191" w:type="pct"/>
            <w:shd w:val="clear" w:color="auto" w:fill="9CC2E5" w:themeFill="accent1" w:themeFillTint="99"/>
          </w:tcPr>
          <w:p w14:paraId="5CF5B03C" w14:textId="77777777" w:rsidR="0083145B" w:rsidRDefault="0083145B" w:rsidP="003C18B8"/>
        </w:tc>
        <w:tc>
          <w:tcPr>
            <w:tcW w:w="187" w:type="pct"/>
            <w:shd w:val="clear" w:color="auto" w:fill="9CC2E5" w:themeFill="accent1" w:themeFillTint="99"/>
          </w:tcPr>
          <w:p w14:paraId="5876DD70" w14:textId="77777777" w:rsidR="0083145B" w:rsidRDefault="0083145B" w:rsidP="003C18B8"/>
        </w:tc>
        <w:tc>
          <w:tcPr>
            <w:tcW w:w="201" w:type="pct"/>
            <w:shd w:val="clear" w:color="auto" w:fill="9CC2E5" w:themeFill="accent1" w:themeFillTint="99"/>
          </w:tcPr>
          <w:p w14:paraId="631A0440" w14:textId="77777777" w:rsidR="0083145B" w:rsidRDefault="0083145B" w:rsidP="003C18B8"/>
        </w:tc>
        <w:tc>
          <w:tcPr>
            <w:tcW w:w="199" w:type="pct"/>
            <w:shd w:val="clear" w:color="auto" w:fill="9CC2E5" w:themeFill="accent1" w:themeFillTint="99"/>
          </w:tcPr>
          <w:p w14:paraId="78220109" w14:textId="77777777" w:rsidR="0083145B" w:rsidRDefault="0083145B" w:rsidP="003C18B8"/>
        </w:tc>
        <w:tc>
          <w:tcPr>
            <w:tcW w:w="195" w:type="pct"/>
            <w:shd w:val="clear" w:color="auto" w:fill="9CC2E5" w:themeFill="accent1" w:themeFillTint="99"/>
          </w:tcPr>
          <w:p w14:paraId="4B8EA4CA" w14:textId="77777777" w:rsidR="0083145B" w:rsidRDefault="0083145B" w:rsidP="003C18B8"/>
        </w:tc>
        <w:tc>
          <w:tcPr>
            <w:tcW w:w="160" w:type="pct"/>
            <w:shd w:val="clear" w:color="auto" w:fill="9CC2E5" w:themeFill="accent1" w:themeFillTint="99"/>
          </w:tcPr>
          <w:p w14:paraId="3A54B03A" w14:textId="77777777" w:rsidR="0083145B" w:rsidRDefault="0083145B" w:rsidP="003C18B8"/>
        </w:tc>
        <w:tc>
          <w:tcPr>
            <w:tcW w:w="206" w:type="pct"/>
            <w:shd w:val="clear" w:color="auto" w:fill="9CC2E5" w:themeFill="accent1" w:themeFillTint="99"/>
          </w:tcPr>
          <w:p w14:paraId="5DF9688D" w14:textId="77777777" w:rsidR="0083145B" w:rsidRDefault="0083145B" w:rsidP="003C18B8"/>
        </w:tc>
        <w:tc>
          <w:tcPr>
            <w:tcW w:w="225" w:type="pct"/>
            <w:shd w:val="clear" w:color="auto" w:fill="9CC2E5" w:themeFill="accent1" w:themeFillTint="99"/>
          </w:tcPr>
          <w:p w14:paraId="442CCE00" w14:textId="77777777" w:rsidR="0083145B" w:rsidRDefault="0083145B" w:rsidP="003C18B8"/>
        </w:tc>
        <w:tc>
          <w:tcPr>
            <w:tcW w:w="211" w:type="pct"/>
            <w:shd w:val="clear" w:color="auto" w:fill="9CC2E5" w:themeFill="accent1" w:themeFillTint="99"/>
          </w:tcPr>
          <w:p w14:paraId="05E7BB9B" w14:textId="77777777" w:rsidR="0083145B" w:rsidRDefault="0083145B" w:rsidP="003C18B8"/>
        </w:tc>
        <w:tc>
          <w:tcPr>
            <w:tcW w:w="463" w:type="pct"/>
          </w:tcPr>
          <w:p w14:paraId="2614E87A" w14:textId="48A83B66" w:rsidR="0083145B" w:rsidRDefault="00EE1F9C" w:rsidP="003C18B8">
            <w:r>
              <w:t>1500</w:t>
            </w:r>
          </w:p>
        </w:tc>
        <w:tc>
          <w:tcPr>
            <w:tcW w:w="1390" w:type="pct"/>
          </w:tcPr>
          <w:p w14:paraId="0B274885" w14:textId="3A2F1918" w:rsidR="0083145B" w:rsidRPr="0008228B" w:rsidRDefault="00EE1F9C" w:rsidP="003C18B8">
            <w:pPr>
              <w:rPr>
                <w:sz w:val="16"/>
              </w:rPr>
            </w:pPr>
            <w:r>
              <w:rPr>
                <w:sz w:val="16"/>
              </w:rPr>
              <w:t>Hire quiz master and equipment, prizes worth £20 per week</w:t>
            </w:r>
          </w:p>
        </w:tc>
      </w:tr>
      <w:tr w:rsidR="0083145B" w:rsidRPr="0008228B" w14:paraId="030529A5" w14:textId="77777777" w:rsidTr="0083145B">
        <w:trPr>
          <w:cantSplit/>
          <w:trHeight w:val="689"/>
        </w:trPr>
        <w:tc>
          <w:tcPr>
            <w:tcW w:w="811" w:type="pct"/>
          </w:tcPr>
          <w:p w14:paraId="493E7328" w14:textId="77777777" w:rsidR="0083145B" w:rsidRPr="0008228B" w:rsidRDefault="0083145B" w:rsidP="003C18B8">
            <w:pPr>
              <w:rPr>
                <w:sz w:val="18"/>
              </w:rPr>
            </w:pPr>
            <w:r w:rsidRPr="0008228B">
              <w:rPr>
                <w:sz w:val="18"/>
              </w:rPr>
              <w:t xml:space="preserve">Social Media </w:t>
            </w:r>
          </w:p>
        </w:tc>
        <w:tc>
          <w:tcPr>
            <w:tcW w:w="225" w:type="pct"/>
            <w:shd w:val="clear" w:color="auto" w:fill="92D050"/>
          </w:tcPr>
          <w:p w14:paraId="7BD4AB5B" w14:textId="77777777" w:rsidR="0083145B" w:rsidRDefault="0083145B" w:rsidP="003C18B8"/>
        </w:tc>
        <w:tc>
          <w:tcPr>
            <w:tcW w:w="159" w:type="pct"/>
            <w:shd w:val="clear" w:color="auto" w:fill="92D050"/>
          </w:tcPr>
          <w:p w14:paraId="28BEBC7E" w14:textId="77777777" w:rsidR="0083145B" w:rsidRDefault="0083145B" w:rsidP="003C18B8"/>
        </w:tc>
        <w:tc>
          <w:tcPr>
            <w:tcW w:w="177" w:type="pct"/>
            <w:shd w:val="clear" w:color="auto" w:fill="92D050"/>
          </w:tcPr>
          <w:p w14:paraId="3852001F" w14:textId="77777777" w:rsidR="0083145B" w:rsidRDefault="0083145B" w:rsidP="003C18B8"/>
        </w:tc>
        <w:tc>
          <w:tcPr>
            <w:tcW w:w="191" w:type="pct"/>
            <w:shd w:val="clear" w:color="auto" w:fill="92D050"/>
          </w:tcPr>
          <w:p w14:paraId="3CDB70A4" w14:textId="77777777" w:rsidR="0083145B" w:rsidRDefault="0083145B" w:rsidP="003C18B8"/>
        </w:tc>
        <w:tc>
          <w:tcPr>
            <w:tcW w:w="187" w:type="pct"/>
            <w:shd w:val="clear" w:color="auto" w:fill="92D050"/>
          </w:tcPr>
          <w:p w14:paraId="497D1314" w14:textId="77777777" w:rsidR="0083145B" w:rsidRDefault="0083145B" w:rsidP="003C18B8"/>
        </w:tc>
        <w:tc>
          <w:tcPr>
            <w:tcW w:w="201" w:type="pct"/>
            <w:shd w:val="clear" w:color="auto" w:fill="92D050"/>
          </w:tcPr>
          <w:p w14:paraId="5E51B563" w14:textId="77777777" w:rsidR="0083145B" w:rsidRDefault="0083145B" w:rsidP="003C18B8"/>
        </w:tc>
        <w:tc>
          <w:tcPr>
            <w:tcW w:w="199" w:type="pct"/>
            <w:shd w:val="clear" w:color="auto" w:fill="92D050"/>
          </w:tcPr>
          <w:p w14:paraId="7FA88FF8" w14:textId="77777777" w:rsidR="0083145B" w:rsidRDefault="0083145B" w:rsidP="003C18B8"/>
        </w:tc>
        <w:tc>
          <w:tcPr>
            <w:tcW w:w="195" w:type="pct"/>
            <w:shd w:val="clear" w:color="auto" w:fill="92D050"/>
          </w:tcPr>
          <w:p w14:paraId="00A82AB6" w14:textId="77777777" w:rsidR="0083145B" w:rsidRDefault="0083145B" w:rsidP="003C18B8"/>
        </w:tc>
        <w:tc>
          <w:tcPr>
            <w:tcW w:w="160" w:type="pct"/>
            <w:shd w:val="clear" w:color="auto" w:fill="92D050"/>
          </w:tcPr>
          <w:p w14:paraId="4E7B4748" w14:textId="77777777" w:rsidR="0083145B" w:rsidRDefault="0083145B" w:rsidP="003C18B8"/>
        </w:tc>
        <w:tc>
          <w:tcPr>
            <w:tcW w:w="206" w:type="pct"/>
            <w:shd w:val="clear" w:color="auto" w:fill="92D050"/>
          </w:tcPr>
          <w:p w14:paraId="6A6A73B7" w14:textId="77777777" w:rsidR="0083145B" w:rsidRDefault="0083145B" w:rsidP="003C18B8"/>
        </w:tc>
        <w:tc>
          <w:tcPr>
            <w:tcW w:w="225" w:type="pct"/>
            <w:shd w:val="clear" w:color="auto" w:fill="92D050"/>
          </w:tcPr>
          <w:p w14:paraId="10E621A1" w14:textId="77777777" w:rsidR="0083145B" w:rsidRDefault="0083145B" w:rsidP="003C18B8"/>
        </w:tc>
        <w:tc>
          <w:tcPr>
            <w:tcW w:w="211" w:type="pct"/>
            <w:shd w:val="clear" w:color="auto" w:fill="92D050"/>
          </w:tcPr>
          <w:p w14:paraId="67A4D169" w14:textId="77777777" w:rsidR="0083145B" w:rsidRDefault="0083145B" w:rsidP="003C18B8"/>
        </w:tc>
        <w:tc>
          <w:tcPr>
            <w:tcW w:w="463" w:type="pct"/>
          </w:tcPr>
          <w:p w14:paraId="3902A4A1" w14:textId="7E4BAFB2" w:rsidR="0083145B" w:rsidRDefault="00EE1F9C" w:rsidP="003C18B8">
            <w:r>
              <w:t>100</w:t>
            </w:r>
          </w:p>
        </w:tc>
        <w:tc>
          <w:tcPr>
            <w:tcW w:w="1390" w:type="pct"/>
          </w:tcPr>
          <w:p w14:paraId="35727527" w14:textId="38A03E5E" w:rsidR="0083145B" w:rsidRPr="0008228B" w:rsidRDefault="0083145B" w:rsidP="003C18B8">
            <w:pPr>
              <w:rPr>
                <w:sz w:val="16"/>
              </w:rPr>
            </w:pPr>
            <w:r w:rsidRPr="0008228B">
              <w:rPr>
                <w:sz w:val="16"/>
              </w:rPr>
              <w:t>Social media content ongoing</w:t>
            </w:r>
            <w:r w:rsidR="00EE1F9C">
              <w:rPr>
                <w:sz w:val="16"/>
              </w:rPr>
              <w:t>, sponsor posts</w:t>
            </w:r>
          </w:p>
        </w:tc>
      </w:tr>
      <w:tr w:rsidR="0083145B" w:rsidRPr="0008228B" w14:paraId="32F8A8A9" w14:textId="77777777" w:rsidTr="00EE1F9C">
        <w:trPr>
          <w:cantSplit/>
          <w:trHeight w:val="576"/>
        </w:trPr>
        <w:tc>
          <w:tcPr>
            <w:tcW w:w="811" w:type="pct"/>
          </w:tcPr>
          <w:p w14:paraId="781B5590" w14:textId="79F2323C" w:rsidR="0083145B" w:rsidRPr="0008228B" w:rsidRDefault="00EE1F9C" w:rsidP="003C18B8">
            <w:pPr>
              <w:rPr>
                <w:sz w:val="18"/>
              </w:rPr>
            </w:pPr>
            <w:r>
              <w:rPr>
                <w:sz w:val="18"/>
              </w:rPr>
              <w:t>New Till System</w:t>
            </w:r>
          </w:p>
        </w:tc>
        <w:tc>
          <w:tcPr>
            <w:tcW w:w="225" w:type="pct"/>
            <w:shd w:val="clear" w:color="auto" w:fill="auto"/>
          </w:tcPr>
          <w:p w14:paraId="4BAE5F1D" w14:textId="77777777" w:rsidR="0083145B" w:rsidRDefault="0083145B" w:rsidP="003C18B8"/>
        </w:tc>
        <w:tc>
          <w:tcPr>
            <w:tcW w:w="159" w:type="pct"/>
            <w:shd w:val="clear" w:color="auto" w:fill="D883FF"/>
          </w:tcPr>
          <w:p w14:paraId="7B83B85E" w14:textId="77777777" w:rsidR="0083145B" w:rsidRDefault="0083145B" w:rsidP="003C18B8"/>
        </w:tc>
        <w:tc>
          <w:tcPr>
            <w:tcW w:w="177" w:type="pct"/>
            <w:shd w:val="clear" w:color="auto" w:fill="auto"/>
          </w:tcPr>
          <w:p w14:paraId="0744F061" w14:textId="77777777" w:rsidR="0083145B" w:rsidRDefault="0083145B" w:rsidP="003C18B8"/>
        </w:tc>
        <w:tc>
          <w:tcPr>
            <w:tcW w:w="191" w:type="pct"/>
            <w:shd w:val="clear" w:color="auto" w:fill="auto"/>
          </w:tcPr>
          <w:p w14:paraId="7AC66106" w14:textId="77777777" w:rsidR="0083145B" w:rsidRDefault="0083145B" w:rsidP="003C18B8"/>
        </w:tc>
        <w:tc>
          <w:tcPr>
            <w:tcW w:w="187" w:type="pct"/>
            <w:shd w:val="clear" w:color="auto" w:fill="auto"/>
          </w:tcPr>
          <w:p w14:paraId="27850E54" w14:textId="77777777" w:rsidR="0083145B" w:rsidRDefault="0083145B" w:rsidP="003C18B8"/>
        </w:tc>
        <w:tc>
          <w:tcPr>
            <w:tcW w:w="201" w:type="pct"/>
            <w:shd w:val="clear" w:color="auto" w:fill="auto"/>
          </w:tcPr>
          <w:p w14:paraId="36837CC4" w14:textId="77777777" w:rsidR="0083145B" w:rsidRDefault="0083145B" w:rsidP="003C18B8"/>
        </w:tc>
        <w:tc>
          <w:tcPr>
            <w:tcW w:w="199" w:type="pct"/>
            <w:shd w:val="clear" w:color="auto" w:fill="auto"/>
          </w:tcPr>
          <w:p w14:paraId="6D563348" w14:textId="77777777" w:rsidR="0083145B" w:rsidRDefault="0083145B" w:rsidP="003C18B8"/>
        </w:tc>
        <w:tc>
          <w:tcPr>
            <w:tcW w:w="195" w:type="pct"/>
            <w:shd w:val="clear" w:color="auto" w:fill="auto"/>
          </w:tcPr>
          <w:p w14:paraId="1EFA4752" w14:textId="77777777" w:rsidR="0083145B" w:rsidRDefault="0083145B" w:rsidP="003C18B8"/>
        </w:tc>
        <w:tc>
          <w:tcPr>
            <w:tcW w:w="160" w:type="pct"/>
            <w:shd w:val="clear" w:color="auto" w:fill="auto"/>
          </w:tcPr>
          <w:p w14:paraId="028ED981" w14:textId="77777777" w:rsidR="0083145B" w:rsidRDefault="0083145B" w:rsidP="003C18B8"/>
        </w:tc>
        <w:tc>
          <w:tcPr>
            <w:tcW w:w="206" w:type="pct"/>
            <w:shd w:val="clear" w:color="auto" w:fill="auto"/>
          </w:tcPr>
          <w:p w14:paraId="3D3ACCA1" w14:textId="77777777" w:rsidR="0083145B" w:rsidRDefault="0083145B" w:rsidP="003C18B8"/>
        </w:tc>
        <w:tc>
          <w:tcPr>
            <w:tcW w:w="225" w:type="pct"/>
            <w:shd w:val="clear" w:color="auto" w:fill="auto"/>
          </w:tcPr>
          <w:p w14:paraId="13C9211F" w14:textId="77777777" w:rsidR="0083145B" w:rsidRDefault="0083145B" w:rsidP="003C18B8"/>
        </w:tc>
        <w:tc>
          <w:tcPr>
            <w:tcW w:w="211" w:type="pct"/>
            <w:shd w:val="clear" w:color="auto" w:fill="auto"/>
          </w:tcPr>
          <w:p w14:paraId="26086A92" w14:textId="77777777" w:rsidR="0083145B" w:rsidRDefault="0083145B" w:rsidP="003C18B8"/>
        </w:tc>
        <w:tc>
          <w:tcPr>
            <w:tcW w:w="463" w:type="pct"/>
          </w:tcPr>
          <w:p w14:paraId="2BED2162" w14:textId="7AB56E6B" w:rsidR="0083145B" w:rsidRDefault="00EE1F9C" w:rsidP="003C18B8">
            <w:r>
              <w:t>5000</w:t>
            </w:r>
          </w:p>
        </w:tc>
        <w:tc>
          <w:tcPr>
            <w:tcW w:w="1390" w:type="pct"/>
          </w:tcPr>
          <w:p w14:paraId="432664DF" w14:textId="5B7E10EC" w:rsidR="0083145B" w:rsidRPr="0008228B" w:rsidRDefault="0083145B" w:rsidP="003C18B8">
            <w:pPr>
              <w:rPr>
                <w:sz w:val="16"/>
              </w:rPr>
            </w:pPr>
          </w:p>
        </w:tc>
      </w:tr>
      <w:tr w:rsidR="0083145B" w:rsidRPr="0008228B" w14:paraId="73A2B44B" w14:textId="77777777" w:rsidTr="00EE1F9C">
        <w:trPr>
          <w:cantSplit/>
          <w:trHeight w:val="604"/>
        </w:trPr>
        <w:tc>
          <w:tcPr>
            <w:tcW w:w="811" w:type="pct"/>
          </w:tcPr>
          <w:p w14:paraId="086B3995" w14:textId="1E342954" w:rsidR="0083145B" w:rsidRPr="0008228B" w:rsidRDefault="00EE1F9C" w:rsidP="003C18B8">
            <w:pPr>
              <w:rPr>
                <w:sz w:val="18"/>
              </w:rPr>
            </w:pPr>
            <w:r>
              <w:rPr>
                <w:sz w:val="18"/>
              </w:rPr>
              <w:t>Staff training</w:t>
            </w:r>
          </w:p>
        </w:tc>
        <w:tc>
          <w:tcPr>
            <w:tcW w:w="225" w:type="pct"/>
            <w:shd w:val="clear" w:color="auto" w:fill="BF8F00" w:themeFill="accent4" w:themeFillShade="BF"/>
          </w:tcPr>
          <w:p w14:paraId="148CC8F9" w14:textId="77777777" w:rsidR="0083145B" w:rsidRDefault="0083145B" w:rsidP="003C18B8"/>
        </w:tc>
        <w:tc>
          <w:tcPr>
            <w:tcW w:w="159" w:type="pct"/>
            <w:shd w:val="clear" w:color="auto" w:fill="auto"/>
          </w:tcPr>
          <w:p w14:paraId="7806A2A3" w14:textId="77777777" w:rsidR="0083145B" w:rsidRDefault="0083145B" w:rsidP="003C18B8"/>
        </w:tc>
        <w:tc>
          <w:tcPr>
            <w:tcW w:w="177" w:type="pct"/>
            <w:shd w:val="clear" w:color="auto" w:fill="BF8F00" w:themeFill="accent4" w:themeFillShade="BF"/>
          </w:tcPr>
          <w:p w14:paraId="319A5189" w14:textId="77777777" w:rsidR="0083145B" w:rsidRDefault="0083145B" w:rsidP="003C18B8"/>
        </w:tc>
        <w:tc>
          <w:tcPr>
            <w:tcW w:w="191" w:type="pct"/>
            <w:shd w:val="clear" w:color="auto" w:fill="BF8F00" w:themeFill="accent4" w:themeFillShade="BF"/>
          </w:tcPr>
          <w:p w14:paraId="0836B43D" w14:textId="77777777" w:rsidR="0083145B" w:rsidRDefault="0083145B" w:rsidP="003C18B8"/>
        </w:tc>
        <w:tc>
          <w:tcPr>
            <w:tcW w:w="187" w:type="pct"/>
            <w:shd w:val="clear" w:color="auto" w:fill="auto"/>
          </w:tcPr>
          <w:p w14:paraId="35AD35DE" w14:textId="77777777" w:rsidR="0083145B" w:rsidRDefault="0083145B" w:rsidP="003C18B8"/>
        </w:tc>
        <w:tc>
          <w:tcPr>
            <w:tcW w:w="201" w:type="pct"/>
            <w:shd w:val="clear" w:color="auto" w:fill="BF8F00" w:themeFill="accent4" w:themeFillShade="BF"/>
          </w:tcPr>
          <w:p w14:paraId="50F857D8" w14:textId="77777777" w:rsidR="0083145B" w:rsidRDefault="0083145B" w:rsidP="003C18B8"/>
        </w:tc>
        <w:tc>
          <w:tcPr>
            <w:tcW w:w="199" w:type="pct"/>
            <w:shd w:val="clear" w:color="auto" w:fill="BF8F00" w:themeFill="accent4" w:themeFillShade="BF"/>
          </w:tcPr>
          <w:p w14:paraId="624EDD45" w14:textId="77777777" w:rsidR="0083145B" w:rsidRDefault="0083145B" w:rsidP="003C18B8"/>
        </w:tc>
        <w:tc>
          <w:tcPr>
            <w:tcW w:w="195" w:type="pct"/>
            <w:shd w:val="clear" w:color="auto" w:fill="auto"/>
          </w:tcPr>
          <w:p w14:paraId="068B9E2D" w14:textId="77777777" w:rsidR="0083145B" w:rsidRDefault="0083145B" w:rsidP="003C18B8"/>
        </w:tc>
        <w:tc>
          <w:tcPr>
            <w:tcW w:w="160" w:type="pct"/>
            <w:shd w:val="clear" w:color="auto" w:fill="BF8F00" w:themeFill="accent4" w:themeFillShade="BF"/>
          </w:tcPr>
          <w:p w14:paraId="353FCC5C" w14:textId="77777777" w:rsidR="0083145B" w:rsidRDefault="0083145B" w:rsidP="003C18B8"/>
        </w:tc>
        <w:tc>
          <w:tcPr>
            <w:tcW w:w="206" w:type="pct"/>
            <w:shd w:val="clear" w:color="auto" w:fill="BF8F00" w:themeFill="accent4" w:themeFillShade="BF"/>
          </w:tcPr>
          <w:p w14:paraId="6B8FBF1C" w14:textId="77777777" w:rsidR="0083145B" w:rsidRDefault="0083145B" w:rsidP="003C18B8"/>
        </w:tc>
        <w:tc>
          <w:tcPr>
            <w:tcW w:w="225" w:type="pct"/>
            <w:shd w:val="clear" w:color="auto" w:fill="auto"/>
          </w:tcPr>
          <w:p w14:paraId="04A37F46" w14:textId="77777777" w:rsidR="0083145B" w:rsidRDefault="0083145B" w:rsidP="003C18B8"/>
        </w:tc>
        <w:tc>
          <w:tcPr>
            <w:tcW w:w="211" w:type="pct"/>
            <w:shd w:val="clear" w:color="auto" w:fill="BF8F00" w:themeFill="accent4" w:themeFillShade="BF"/>
          </w:tcPr>
          <w:p w14:paraId="0F565BB4" w14:textId="77777777" w:rsidR="0083145B" w:rsidRDefault="0083145B" w:rsidP="003C18B8"/>
        </w:tc>
        <w:tc>
          <w:tcPr>
            <w:tcW w:w="463" w:type="pct"/>
          </w:tcPr>
          <w:p w14:paraId="7F08AF80" w14:textId="540DF6FC" w:rsidR="0083145B" w:rsidRDefault="00EE1F9C" w:rsidP="003C18B8">
            <w:r>
              <w:t>1000</w:t>
            </w:r>
          </w:p>
        </w:tc>
        <w:tc>
          <w:tcPr>
            <w:tcW w:w="1390" w:type="pct"/>
          </w:tcPr>
          <w:p w14:paraId="0B41BAAA" w14:textId="5D5B9CC2" w:rsidR="0083145B" w:rsidRPr="0008228B" w:rsidRDefault="00EE1F9C" w:rsidP="003C18B8">
            <w:pPr>
              <w:rPr>
                <w:sz w:val="16"/>
              </w:rPr>
            </w:pPr>
            <w:r>
              <w:rPr>
                <w:sz w:val="16"/>
              </w:rPr>
              <w:t xml:space="preserve">Invest in staff training program </w:t>
            </w:r>
          </w:p>
        </w:tc>
      </w:tr>
      <w:tr w:rsidR="0083145B" w:rsidRPr="0008228B" w14:paraId="231CCF54" w14:textId="77777777" w:rsidTr="00EE1F9C">
        <w:trPr>
          <w:cantSplit/>
          <w:trHeight w:val="674"/>
        </w:trPr>
        <w:tc>
          <w:tcPr>
            <w:tcW w:w="811" w:type="pct"/>
          </w:tcPr>
          <w:p w14:paraId="43EB855A" w14:textId="41EED612" w:rsidR="0083145B" w:rsidRPr="0008228B" w:rsidRDefault="00EE1F9C" w:rsidP="003C18B8">
            <w:pPr>
              <w:rPr>
                <w:sz w:val="18"/>
              </w:rPr>
            </w:pPr>
            <w:r>
              <w:rPr>
                <w:sz w:val="18"/>
              </w:rPr>
              <w:t>Meet with suppliers</w:t>
            </w:r>
          </w:p>
        </w:tc>
        <w:tc>
          <w:tcPr>
            <w:tcW w:w="225" w:type="pct"/>
            <w:shd w:val="clear" w:color="auto" w:fill="auto"/>
          </w:tcPr>
          <w:p w14:paraId="3D679AF2" w14:textId="77777777" w:rsidR="0083145B" w:rsidRDefault="0083145B" w:rsidP="003C18B8"/>
        </w:tc>
        <w:tc>
          <w:tcPr>
            <w:tcW w:w="159" w:type="pct"/>
            <w:shd w:val="clear" w:color="auto" w:fill="FF0000"/>
          </w:tcPr>
          <w:p w14:paraId="4AB01A2B" w14:textId="77777777" w:rsidR="0083145B" w:rsidRDefault="0083145B" w:rsidP="003C18B8"/>
        </w:tc>
        <w:tc>
          <w:tcPr>
            <w:tcW w:w="177" w:type="pct"/>
            <w:shd w:val="clear" w:color="auto" w:fill="auto"/>
          </w:tcPr>
          <w:p w14:paraId="60E8BECF" w14:textId="77777777" w:rsidR="0083145B" w:rsidRDefault="0083145B" w:rsidP="003C18B8"/>
        </w:tc>
        <w:tc>
          <w:tcPr>
            <w:tcW w:w="191" w:type="pct"/>
            <w:shd w:val="clear" w:color="auto" w:fill="FF0000"/>
          </w:tcPr>
          <w:p w14:paraId="5BECE736" w14:textId="77777777" w:rsidR="0083145B" w:rsidRDefault="0083145B" w:rsidP="003C18B8"/>
        </w:tc>
        <w:tc>
          <w:tcPr>
            <w:tcW w:w="187" w:type="pct"/>
            <w:shd w:val="clear" w:color="auto" w:fill="auto"/>
          </w:tcPr>
          <w:p w14:paraId="2A6EDE8E" w14:textId="77777777" w:rsidR="0083145B" w:rsidRDefault="0083145B" w:rsidP="003C18B8"/>
        </w:tc>
        <w:tc>
          <w:tcPr>
            <w:tcW w:w="201" w:type="pct"/>
            <w:shd w:val="clear" w:color="auto" w:fill="auto"/>
          </w:tcPr>
          <w:p w14:paraId="7A5CC28D" w14:textId="77777777" w:rsidR="0083145B" w:rsidRDefault="0083145B" w:rsidP="003C18B8"/>
        </w:tc>
        <w:tc>
          <w:tcPr>
            <w:tcW w:w="199" w:type="pct"/>
            <w:shd w:val="clear" w:color="auto" w:fill="FF0000"/>
          </w:tcPr>
          <w:p w14:paraId="53A09AAD" w14:textId="77777777" w:rsidR="0083145B" w:rsidRDefault="0083145B" w:rsidP="003C18B8"/>
        </w:tc>
        <w:tc>
          <w:tcPr>
            <w:tcW w:w="195" w:type="pct"/>
          </w:tcPr>
          <w:p w14:paraId="535AB7A3" w14:textId="77777777" w:rsidR="0083145B" w:rsidRDefault="0083145B" w:rsidP="003C18B8"/>
        </w:tc>
        <w:tc>
          <w:tcPr>
            <w:tcW w:w="160" w:type="pct"/>
          </w:tcPr>
          <w:p w14:paraId="5A43CB6B" w14:textId="77777777" w:rsidR="0083145B" w:rsidRDefault="0083145B" w:rsidP="003C18B8"/>
        </w:tc>
        <w:tc>
          <w:tcPr>
            <w:tcW w:w="206" w:type="pct"/>
            <w:shd w:val="clear" w:color="auto" w:fill="FF0000"/>
          </w:tcPr>
          <w:p w14:paraId="75DFB497" w14:textId="77777777" w:rsidR="0083145B" w:rsidRDefault="0083145B" w:rsidP="003C18B8"/>
        </w:tc>
        <w:tc>
          <w:tcPr>
            <w:tcW w:w="225" w:type="pct"/>
          </w:tcPr>
          <w:p w14:paraId="221FF433" w14:textId="77777777" w:rsidR="0083145B" w:rsidRDefault="0083145B" w:rsidP="003C18B8"/>
        </w:tc>
        <w:tc>
          <w:tcPr>
            <w:tcW w:w="211" w:type="pct"/>
            <w:shd w:val="clear" w:color="auto" w:fill="auto"/>
          </w:tcPr>
          <w:p w14:paraId="3EE81F5F" w14:textId="77777777" w:rsidR="0083145B" w:rsidRDefault="0083145B" w:rsidP="003C18B8"/>
        </w:tc>
        <w:tc>
          <w:tcPr>
            <w:tcW w:w="463" w:type="pct"/>
          </w:tcPr>
          <w:p w14:paraId="6A0846FE" w14:textId="58C9A2B7" w:rsidR="0083145B" w:rsidRDefault="00EE1F9C" w:rsidP="003C18B8">
            <w:r>
              <w:t>100</w:t>
            </w:r>
          </w:p>
        </w:tc>
        <w:tc>
          <w:tcPr>
            <w:tcW w:w="1390" w:type="pct"/>
          </w:tcPr>
          <w:p w14:paraId="5A98630D" w14:textId="1E99B41E" w:rsidR="0083145B" w:rsidRPr="0008228B" w:rsidRDefault="00EE1F9C" w:rsidP="003C18B8">
            <w:pPr>
              <w:rPr>
                <w:sz w:val="16"/>
              </w:rPr>
            </w:pPr>
            <w:r>
              <w:rPr>
                <w:sz w:val="16"/>
              </w:rPr>
              <w:t>Negotiate deals</w:t>
            </w:r>
          </w:p>
        </w:tc>
      </w:tr>
      <w:tr w:rsidR="0083145B" w:rsidRPr="0008228B" w14:paraId="301957D2" w14:textId="77777777" w:rsidTr="0083145B">
        <w:trPr>
          <w:cantSplit/>
          <w:trHeight w:val="716"/>
        </w:trPr>
        <w:tc>
          <w:tcPr>
            <w:tcW w:w="811" w:type="pct"/>
          </w:tcPr>
          <w:p w14:paraId="234A88AF" w14:textId="77777777" w:rsidR="0083145B" w:rsidRPr="00862833" w:rsidRDefault="0083145B" w:rsidP="003C18B8">
            <w:pPr>
              <w:rPr>
                <w:sz w:val="18"/>
                <w:szCs w:val="18"/>
              </w:rPr>
            </w:pPr>
            <w:r>
              <w:rPr>
                <w:sz w:val="18"/>
                <w:szCs w:val="18"/>
              </w:rPr>
              <w:t>General materials</w:t>
            </w:r>
          </w:p>
        </w:tc>
        <w:tc>
          <w:tcPr>
            <w:tcW w:w="561" w:type="pct"/>
            <w:gridSpan w:val="3"/>
            <w:shd w:val="clear" w:color="auto" w:fill="8496B0" w:themeFill="text2" w:themeFillTint="99"/>
          </w:tcPr>
          <w:p w14:paraId="7D6A59C4" w14:textId="77777777" w:rsidR="0083145B" w:rsidRDefault="0083145B" w:rsidP="003C18B8"/>
        </w:tc>
        <w:tc>
          <w:tcPr>
            <w:tcW w:w="579" w:type="pct"/>
            <w:gridSpan w:val="3"/>
            <w:shd w:val="clear" w:color="auto" w:fill="8496B0" w:themeFill="text2" w:themeFillTint="99"/>
          </w:tcPr>
          <w:p w14:paraId="7402BD3E" w14:textId="77777777" w:rsidR="0083145B" w:rsidRDefault="0083145B" w:rsidP="003C18B8"/>
        </w:tc>
        <w:tc>
          <w:tcPr>
            <w:tcW w:w="554" w:type="pct"/>
            <w:gridSpan w:val="3"/>
            <w:shd w:val="clear" w:color="auto" w:fill="8496B0" w:themeFill="text2" w:themeFillTint="99"/>
          </w:tcPr>
          <w:p w14:paraId="2822FC45" w14:textId="77777777" w:rsidR="0083145B" w:rsidRDefault="0083145B" w:rsidP="003C18B8"/>
        </w:tc>
        <w:tc>
          <w:tcPr>
            <w:tcW w:w="642" w:type="pct"/>
            <w:gridSpan w:val="3"/>
            <w:shd w:val="clear" w:color="auto" w:fill="8496B0" w:themeFill="text2" w:themeFillTint="99"/>
          </w:tcPr>
          <w:p w14:paraId="6134A992" w14:textId="77777777" w:rsidR="0083145B" w:rsidRDefault="0083145B" w:rsidP="003C18B8"/>
        </w:tc>
        <w:tc>
          <w:tcPr>
            <w:tcW w:w="463" w:type="pct"/>
          </w:tcPr>
          <w:p w14:paraId="3C5A4352" w14:textId="7739F816" w:rsidR="0083145B" w:rsidRDefault="00644C95" w:rsidP="003C18B8">
            <w:r>
              <w:t>5</w:t>
            </w:r>
            <w:r w:rsidR="00EE1F9C">
              <w:t>00</w:t>
            </w:r>
          </w:p>
        </w:tc>
        <w:tc>
          <w:tcPr>
            <w:tcW w:w="1390" w:type="pct"/>
          </w:tcPr>
          <w:p w14:paraId="6DD56F3D" w14:textId="77777777" w:rsidR="0083145B" w:rsidRPr="0008228B" w:rsidRDefault="0083145B" w:rsidP="003C18B8">
            <w:pPr>
              <w:rPr>
                <w:sz w:val="16"/>
              </w:rPr>
            </w:pPr>
            <w:r>
              <w:rPr>
                <w:sz w:val="16"/>
              </w:rPr>
              <w:t>Ongoing- computers, mobile phones, stationary, expenses</w:t>
            </w:r>
          </w:p>
        </w:tc>
      </w:tr>
      <w:tr w:rsidR="0083145B" w:rsidRPr="0008228B" w14:paraId="7914963D" w14:textId="77777777" w:rsidTr="0083145B">
        <w:trPr>
          <w:cantSplit/>
          <w:trHeight w:val="201"/>
        </w:trPr>
        <w:tc>
          <w:tcPr>
            <w:tcW w:w="811" w:type="pct"/>
          </w:tcPr>
          <w:p w14:paraId="574AD30D" w14:textId="77777777" w:rsidR="0083145B" w:rsidRDefault="0083145B" w:rsidP="003C18B8">
            <w:r w:rsidRPr="00102CF6">
              <w:rPr>
                <w:sz w:val="18"/>
              </w:rPr>
              <w:t>Staff Wages</w:t>
            </w:r>
          </w:p>
        </w:tc>
        <w:tc>
          <w:tcPr>
            <w:tcW w:w="561" w:type="pct"/>
            <w:gridSpan w:val="3"/>
            <w:shd w:val="clear" w:color="auto" w:fill="D5DCE4" w:themeFill="text2" w:themeFillTint="33"/>
          </w:tcPr>
          <w:p w14:paraId="6C8F89AA" w14:textId="77777777" w:rsidR="0083145B" w:rsidRDefault="0083145B" w:rsidP="003C18B8"/>
        </w:tc>
        <w:tc>
          <w:tcPr>
            <w:tcW w:w="579" w:type="pct"/>
            <w:gridSpan w:val="3"/>
            <w:shd w:val="clear" w:color="auto" w:fill="D5DCE4" w:themeFill="text2" w:themeFillTint="33"/>
          </w:tcPr>
          <w:p w14:paraId="59A126D5" w14:textId="77777777" w:rsidR="0083145B" w:rsidRDefault="0083145B" w:rsidP="003C18B8"/>
        </w:tc>
        <w:tc>
          <w:tcPr>
            <w:tcW w:w="554" w:type="pct"/>
            <w:gridSpan w:val="3"/>
            <w:shd w:val="clear" w:color="auto" w:fill="D5DCE4" w:themeFill="text2" w:themeFillTint="33"/>
          </w:tcPr>
          <w:p w14:paraId="165B9EC2" w14:textId="77777777" w:rsidR="0083145B" w:rsidRDefault="0083145B" w:rsidP="003C18B8"/>
        </w:tc>
        <w:tc>
          <w:tcPr>
            <w:tcW w:w="642" w:type="pct"/>
            <w:gridSpan w:val="3"/>
            <w:shd w:val="clear" w:color="auto" w:fill="D5DCE4" w:themeFill="text2" w:themeFillTint="33"/>
          </w:tcPr>
          <w:p w14:paraId="53E64919" w14:textId="77777777" w:rsidR="0083145B" w:rsidRDefault="0083145B" w:rsidP="003C18B8"/>
        </w:tc>
        <w:tc>
          <w:tcPr>
            <w:tcW w:w="463" w:type="pct"/>
          </w:tcPr>
          <w:p w14:paraId="448F2F01" w14:textId="77777777" w:rsidR="0083145B" w:rsidRDefault="0083145B" w:rsidP="003C18B8">
            <w:r>
              <w:t>500</w:t>
            </w:r>
          </w:p>
        </w:tc>
        <w:tc>
          <w:tcPr>
            <w:tcW w:w="1390" w:type="pct"/>
          </w:tcPr>
          <w:p w14:paraId="440B1AEC" w14:textId="77777777" w:rsidR="0083145B" w:rsidRPr="0008228B" w:rsidRDefault="0083145B" w:rsidP="003C18B8">
            <w:pPr>
              <w:rPr>
                <w:sz w:val="16"/>
              </w:rPr>
            </w:pPr>
            <w:r>
              <w:rPr>
                <w:sz w:val="16"/>
              </w:rPr>
              <w:t>Ongoing</w:t>
            </w:r>
          </w:p>
        </w:tc>
      </w:tr>
      <w:tr w:rsidR="0083145B" w:rsidRPr="0008228B" w14:paraId="3698DA2F" w14:textId="77777777" w:rsidTr="0083145B">
        <w:trPr>
          <w:cantSplit/>
          <w:trHeight w:val="201"/>
        </w:trPr>
        <w:tc>
          <w:tcPr>
            <w:tcW w:w="811" w:type="pct"/>
          </w:tcPr>
          <w:p w14:paraId="25D49F71" w14:textId="77777777" w:rsidR="0083145B" w:rsidRDefault="0083145B" w:rsidP="003C18B8"/>
        </w:tc>
        <w:tc>
          <w:tcPr>
            <w:tcW w:w="561" w:type="pct"/>
            <w:gridSpan w:val="3"/>
          </w:tcPr>
          <w:p w14:paraId="68F58080" w14:textId="77777777" w:rsidR="0083145B" w:rsidRDefault="0083145B" w:rsidP="003C18B8"/>
        </w:tc>
        <w:tc>
          <w:tcPr>
            <w:tcW w:w="579" w:type="pct"/>
            <w:gridSpan w:val="3"/>
          </w:tcPr>
          <w:p w14:paraId="2D4F8F29" w14:textId="77777777" w:rsidR="0083145B" w:rsidRDefault="0083145B" w:rsidP="003C18B8"/>
        </w:tc>
        <w:tc>
          <w:tcPr>
            <w:tcW w:w="554" w:type="pct"/>
            <w:gridSpan w:val="3"/>
          </w:tcPr>
          <w:p w14:paraId="6033D782" w14:textId="77777777" w:rsidR="0083145B" w:rsidRDefault="0083145B" w:rsidP="003C18B8"/>
        </w:tc>
        <w:tc>
          <w:tcPr>
            <w:tcW w:w="642" w:type="pct"/>
            <w:gridSpan w:val="3"/>
          </w:tcPr>
          <w:p w14:paraId="3FDF783C" w14:textId="77777777" w:rsidR="0083145B" w:rsidRDefault="0083145B" w:rsidP="003C18B8">
            <w:r>
              <w:t xml:space="preserve">Total Cost </w:t>
            </w:r>
          </w:p>
        </w:tc>
        <w:tc>
          <w:tcPr>
            <w:tcW w:w="463" w:type="pct"/>
          </w:tcPr>
          <w:p w14:paraId="7B145FBF" w14:textId="56E8DACF" w:rsidR="0083145B" w:rsidRDefault="00644C95" w:rsidP="003C18B8">
            <w:r>
              <w:t>12,000</w:t>
            </w:r>
          </w:p>
        </w:tc>
        <w:tc>
          <w:tcPr>
            <w:tcW w:w="1390" w:type="pct"/>
          </w:tcPr>
          <w:p w14:paraId="57AA2D4D" w14:textId="3E1F1024" w:rsidR="0083145B" w:rsidRPr="0008228B" w:rsidRDefault="0083145B" w:rsidP="003C18B8">
            <w:pPr>
              <w:rPr>
                <w:sz w:val="16"/>
              </w:rPr>
            </w:pPr>
            <w:r>
              <w:rPr>
                <w:sz w:val="16"/>
              </w:rPr>
              <w:t>Of £</w:t>
            </w:r>
            <w:r w:rsidR="00644C95">
              <w:rPr>
                <w:sz w:val="16"/>
              </w:rPr>
              <w:t>12</w:t>
            </w:r>
            <w:r w:rsidR="00EE1F9C">
              <w:rPr>
                <w:sz w:val="16"/>
              </w:rPr>
              <w:t>,000</w:t>
            </w:r>
            <w:r>
              <w:rPr>
                <w:sz w:val="16"/>
              </w:rPr>
              <w:t xml:space="preserve"> </w:t>
            </w:r>
            <w:r w:rsidR="00644C95">
              <w:rPr>
                <w:sz w:val="16"/>
              </w:rPr>
              <w:t>budget</w:t>
            </w:r>
          </w:p>
        </w:tc>
      </w:tr>
    </w:tbl>
    <w:p w14:paraId="2A70D5A5" w14:textId="77777777" w:rsidR="0083145B" w:rsidRDefault="0083145B" w:rsidP="0083145B">
      <w:pPr>
        <w:spacing w:line="360" w:lineRule="auto"/>
        <w:jc w:val="both"/>
        <w:outlineLvl w:val="1"/>
        <w:rPr>
          <w:rFonts w:ascii="Arial" w:eastAsiaTheme="majorEastAsia" w:hAnsi="Arial" w:cs="Arial"/>
          <w:b/>
          <w:bCs/>
          <w:color w:val="000000" w:themeColor="text1"/>
          <w:sz w:val="24"/>
          <w:szCs w:val="24"/>
          <w:u w:val="single"/>
        </w:rPr>
      </w:pPr>
    </w:p>
    <w:p w14:paraId="4F47ED28" w14:textId="5C9105F7" w:rsidR="0083145B" w:rsidRPr="0083145B" w:rsidRDefault="0083145B" w:rsidP="0083145B">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47" w:name="_Toc513729908"/>
      <w:r w:rsidRPr="0083145B">
        <w:rPr>
          <w:rFonts w:ascii="Arial" w:eastAsiaTheme="majorEastAsia" w:hAnsi="Arial" w:cs="Arial"/>
          <w:b/>
          <w:bCs/>
          <w:color w:val="000000" w:themeColor="text1"/>
          <w:sz w:val="24"/>
          <w:szCs w:val="24"/>
          <w:u w:val="single"/>
        </w:rPr>
        <w:t>Equipment and Physical Resources</w:t>
      </w:r>
      <w:bookmarkEnd w:id="47"/>
    </w:p>
    <w:p w14:paraId="7D204738" w14:textId="55F83BD0" w:rsidR="00B47150" w:rsidRPr="00D92B41" w:rsidRDefault="0083145B" w:rsidP="00D92B41">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Computing software is needed to carry out marketing tasks, e.g. laptop, poster editing equipment. Access to a company email address will be needed as well as a company phone. </w:t>
      </w:r>
    </w:p>
    <w:p w14:paraId="7317661F" w14:textId="48A5644B" w:rsidR="008925CD" w:rsidRDefault="00775CB4" w:rsidP="00B1587F">
      <w:pPr>
        <w:pStyle w:val="ListParagraph"/>
        <w:numPr>
          <w:ilvl w:val="0"/>
          <w:numId w:val="39"/>
        </w:numPr>
        <w:spacing w:line="360" w:lineRule="auto"/>
        <w:jc w:val="both"/>
        <w:outlineLvl w:val="0"/>
        <w:rPr>
          <w:rFonts w:ascii="Arial" w:eastAsiaTheme="majorEastAsia" w:hAnsi="Arial" w:cs="Arial"/>
          <w:b/>
          <w:bCs/>
          <w:color w:val="000000" w:themeColor="text1"/>
          <w:sz w:val="24"/>
          <w:szCs w:val="24"/>
          <w:u w:val="single"/>
        </w:rPr>
      </w:pPr>
      <w:bookmarkStart w:id="48" w:name="_Toc513729909"/>
      <w:r>
        <w:rPr>
          <w:rFonts w:ascii="Arial" w:eastAsiaTheme="majorEastAsia" w:hAnsi="Arial" w:cs="Arial"/>
          <w:b/>
          <w:bCs/>
          <w:color w:val="000000" w:themeColor="text1"/>
          <w:sz w:val="24"/>
          <w:szCs w:val="24"/>
          <w:u w:val="single"/>
        </w:rPr>
        <w:lastRenderedPageBreak/>
        <w:t>Evaluation a</w:t>
      </w:r>
      <w:r w:rsidR="004F3586" w:rsidRPr="00A141FE">
        <w:rPr>
          <w:rFonts w:ascii="Arial" w:eastAsiaTheme="majorEastAsia" w:hAnsi="Arial" w:cs="Arial"/>
          <w:b/>
          <w:bCs/>
          <w:color w:val="000000" w:themeColor="text1"/>
          <w:sz w:val="24"/>
          <w:szCs w:val="24"/>
          <w:u w:val="single"/>
        </w:rPr>
        <w:t>nd Control</w:t>
      </w:r>
      <w:bookmarkEnd w:id="48"/>
      <w:r w:rsidR="004F3586" w:rsidRPr="00A141FE">
        <w:rPr>
          <w:rFonts w:ascii="Arial" w:eastAsiaTheme="majorEastAsia" w:hAnsi="Arial" w:cs="Arial"/>
          <w:b/>
          <w:bCs/>
          <w:color w:val="000000" w:themeColor="text1"/>
          <w:sz w:val="24"/>
          <w:szCs w:val="24"/>
          <w:u w:val="single"/>
        </w:rPr>
        <w:t xml:space="preserve"> </w:t>
      </w:r>
    </w:p>
    <w:p w14:paraId="6DEEA332" w14:textId="77777777" w:rsidR="0086475B" w:rsidRDefault="0086475B" w:rsidP="006B3D35">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When compiling a marketing plan, it is important to remember that the campaign strategy would stem from the objectives </w:t>
      </w:r>
      <w:sdt>
        <w:sdtPr>
          <w:rPr>
            <w:rFonts w:ascii="Arial" w:eastAsiaTheme="majorEastAsia" w:hAnsi="Arial" w:cs="Arial"/>
            <w:bCs/>
            <w:color w:val="000000" w:themeColor="text1"/>
            <w:sz w:val="24"/>
            <w:szCs w:val="24"/>
          </w:rPr>
          <w:id w:val="332263871"/>
          <w:citation/>
        </w:sdtPr>
        <w:sdtContent>
          <w:r>
            <w:rPr>
              <w:rFonts w:ascii="Arial" w:eastAsiaTheme="majorEastAsia" w:hAnsi="Arial" w:cs="Arial"/>
              <w:bCs/>
              <w:color w:val="000000" w:themeColor="text1"/>
              <w:sz w:val="24"/>
              <w:szCs w:val="24"/>
            </w:rPr>
            <w:fldChar w:fldCharType="begin"/>
          </w:r>
          <w:r>
            <w:rPr>
              <w:rFonts w:ascii="Arial" w:eastAsiaTheme="majorEastAsia" w:hAnsi="Arial" w:cs="Arial"/>
              <w:bCs/>
              <w:color w:val="000000" w:themeColor="text1"/>
              <w:sz w:val="24"/>
              <w:szCs w:val="24"/>
              <w:lang w:val="en-GB"/>
            </w:rPr>
            <w:instrText xml:space="preserve"> CITATION Chr09 \l 2057 </w:instrText>
          </w:r>
          <w:r>
            <w:rPr>
              <w:rFonts w:ascii="Arial" w:eastAsiaTheme="majorEastAsia" w:hAnsi="Arial" w:cs="Arial"/>
              <w:bCs/>
              <w:color w:val="000000" w:themeColor="text1"/>
              <w:sz w:val="24"/>
              <w:szCs w:val="24"/>
            </w:rPr>
            <w:fldChar w:fldCharType="separate"/>
          </w:r>
          <w:r w:rsidRPr="0086475B">
            <w:rPr>
              <w:rFonts w:ascii="Arial" w:eastAsiaTheme="majorEastAsia" w:hAnsi="Arial" w:cs="Arial"/>
              <w:noProof/>
              <w:color w:val="000000" w:themeColor="text1"/>
              <w:sz w:val="24"/>
              <w:szCs w:val="24"/>
              <w:lang w:val="en-GB"/>
            </w:rPr>
            <w:t>(Fill, 2009)</w:t>
          </w:r>
          <w:r>
            <w:rPr>
              <w:rFonts w:ascii="Arial" w:eastAsiaTheme="majorEastAsia" w:hAnsi="Arial" w:cs="Arial"/>
              <w:bCs/>
              <w:color w:val="000000" w:themeColor="text1"/>
              <w:sz w:val="24"/>
              <w:szCs w:val="24"/>
            </w:rPr>
            <w:fldChar w:fldCharType="end"/>
          </w:r>
        </w:sdtContent>
      </w:sdt>
      <w:r>
        <w:rPr>
          <w:rFonts w:ascii="Arial" w:eastAsiaTheme="majorEastAsia" w:hAnsi="Arial" w:cs="Arial"/>
          <w:bCs/>
          <w:color w:val="000000" w:themeColor="text1"/>
          <w:sz w:val="24"/>
          <w:szCs w:val="24"/>
        </w:rPr>
        <w:t xml:space="preserve">. </w:t>
      </w:r>
    </w:p>
    <w:p w14:paraId="1529E92D" w14:textId="44C69B49" w:rsidR="0086475B" w:rsidRDefault="0086475B" w:rsidP="006B3D35">
      <w:pPr>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The objectives as detailed in section 2.1. of this plan were;</w:t>
      </w:r>
    </w:p>
    <w:p w14:paraId="2DA4E6B1" w14:textId="77777777" w:rsidR="007F0D84" w:rsidRPr="003C18B8" w:rsidRDefault="007F0D84" w:rsidP="007F0D84">
      <w:pPr>
        <w:pStyle w:val="ListParagraph"/>
        <w:numPr>
          <w:ilvl w:val="0"/>
          <w:numId w:val="44"/>
        </w:numPr>
        <w:spacing w:line="360" w:lineRule="auto"/>
        <w:jc w:val="both"/>
        <w:rPr>
          <w:rFonts w:ascii="Arial" w:eastAsiaTheme="majorEastAsia" w:hAnsi="Arial" w:cs="Arial"/>
          <w:bCs/>
          <w:color w:val="000000" w:themeColor="text1"/>
          <w:sz w:val="24"/>
          <w:szCs w:val="24"/>
        </w:rPr>
      </w:pPr>
      <w:r w:rsidRPr="003C18B8">
        <w:rPr>
          <w:rFonts w:ascii="Arial" w:eastAsiaTheme="majorEastAsia" w:hAnsi="Arial" w:cs="Arial"/>
          <w:bCs/>
          <w:color w:val="000000" w:themeColor="text1"/>
          <w:sz w:val="24"/>
          <w:szCs w:val="24"/>
        </w:rPr>
        <w:t xml:space="preserve">Increase profits by 10% by 2019 </w:t>
      </w:r>
    </w:p>
    <w:p w14:paraId="2A32D6B1" w14:textId="77777777" w:rsidR="007F0D84" w:rsidRPr="003C18B8" w:rsidRDefault="007F0D84" w:rsidP="007F0D84">
      <w:pPr>
        <w:pStyle w:val="ListParagraph"/>
        <w:numPr>
          <w:ilvl w:val="0"/>
          <w:numId w:val="44"/>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Refurbish and open bed and breakfast rooms by 2020</w:t>
      </w:r>
    </w:p>
    <w:p w14:paraId="7B630C3B" w14:textId="77777777" w:rsidR="007F0D84" w:rsidRDefault="007F0D84" w:rsidP="007F0D84">
      <w:pPr>
        <w:pStyle w:val="ListParagraph"/>
        <w:numPr>
          <w:ilvl w:val="0"/>
          <w:numId w:val="44"/>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Implement new till systems by September 2018</w:t>
      </w:r>
      <w:r w:rsidRPr="003C18B8">
        <w:rPr>
          <w:rFonts w:ascii="Arial" w:eastAsiaTheme="majorEastAsia" w:hAnsi="Arial" w:cs="Arial"/>
          <w:bCs/>
          <w:color w:val="000000" w:themeColor="text1"/>
          <w:sz w:val="24"/>
          <w:szCs w:val="24"/>
        </w:rPr>
        <w:t xml:space="preserve"> </w:t>
      </w:r>
    </w:p>
    <w:p w14:paraId="21D91BA9" w14:textId="77777777" w:rsidR="007F0D84" w:rsidRPr="003C18B8" w:rsidRDefault="007F0D84" w:rsidP="007F0D84">
      <w:pPr>
        <w:pStyle w:val="ListParagraph"/>
        <w:numPr>
          <w:ilvl w:val="0"/>
          <w:numId w:val="44"/>
        </w:num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To develop four alternative alcohol and food related events associated with the neighboring campsites to be held in the years 2018/2019</w:t>
      </w:r>
    </w:p>
    <w:p w14:paraId="367C6062" w14:textId="51167848" w:rsidR="00ED3CB1" w:rsidRPr="00ED3CB1" w:rsidRDefault="00ED3CB1" w:rsidP="00ED3CB1">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Market share, sales, quality control, budgets, customer relationships, activities of competitors, feedback from customers and pricing policies must all be monitored and reviewed regularly. Previous budget and sales information should be made available to management so they can successfully measure future performance. Evaluating all of these elements will ensure The Ship Inn marketing efforts will be as successful as possible. Mistakes are inevitable but this marketing plan should allow The Ship Inn to build their strategy for the future. </w:t>
      </w:r>
    </w:p>
    <w:p w14:paraId="25B85619" w14:textId="2BCBC683" w:rsidR="00ED3CB1" w:rsidRPr="003C00B5" w:rsidRDefault="006B3D35" w:rsidP="003C00B5">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Staff meetings will be held weekly where any issues that have arisen will be discussed. All staff are to be made aware of any upcoming events and any social media activity that needs to be done. All minutes of each meeting, who attended and the outcome of any issues will be recorded and reviewed regularly. Every three months, beginning June 2018, financial statements and any extra expenses will be reviewed. During these meetings, changes to the marketing plan can be approved if all staff agree it is to the benefit of the business. All staff will</w:t>
      </w:r>
      <w:r w:rsidR="00ED3CB1">
        <w:rPr>
          <w:rFonts w:ascii="Arial" w:eastAsiaTheme="majorEastAsia" w:hAnsi="Arial" w:cs="Arial"/>
          <w:bCs/>
          <w:color w:val="000000" w:themeColor="text1"/>
          <w:sz w:val="24"/>
          <w:szCs w:val="24"/>
        </w:rPr>
        <w:t xml:space="preserve"> communicate through a company messaging group </w:t>
      </w:r>
      <w:r>
        <w:rPr>
          <w:rFonts w:ascii="Arial" w:eastAsiaTheme="majorEastAsia" w:hAnsi="Arial" w:cs="Arial"/>
          <w:bCs/>
          <w:color w:val="000000" w:themeColor="text1"/>
          <w:sz w:val="24"/>
          <w:szCs w:val="24"/>
        </w:rPr>
        <w:t xml:space="preserve">and meetings can be called at any time if need be. </w:t>
      </w:r>
    </w:p>
    <w:p w14:paraId="343D05B3" w14:textId="732138D5" w:rsidR="0086475B" w:rsidRDefault="0086475B" w:rsidP="006B3D35">
      <w:pPr>
        <w:pStyle w:val="ListParagraph"/>
        <w:numPr>
          <w:ilvl w:val="1"/>
          <w:numId w:val="39"/>
        </w:numPr>
        <w:spacing w:line="360" w:lineRule="auto"/>
        <w:jc w:val="both"/>
        <w:outlineLvl w:val="1"/>
        <w:rPr>
          <w:rFonts w:ascii="Arial" w:eastAsiaTheme="majorEastAsia" w:hAnsi="Arial" w:cs="Arial"/>
          <w:b/>
          <w:bCs/>
          <w:color w:val="000000" w:themeColor="text1"/>
          <w:sz w:val="24"/>
          <w:szCs w:val="24"/>
          <w:u w:val="single"/>
        </w:rPr>
      </w:pPr>
      <w:bookmarkStart w:id="49" w:name="_Toc513729910"/>
      <w:r>
        <w:rPr>
          <w:rFonts w:ascii="Arial" w:eastAsiaTheme="majorEastAsia" w:hAnsi="Arial" w:cs="Arial"/>
          <w:b/>
          <w:bCs/>
          <w:color w:val="000000" w:themeColor="text1"/>
          <w:sz w:val="24"/>
          <w:szCs w:val="24"/>
          <w:u w:val="single"/>
        </w:rPr>
        <w:t>Key Performance Indicators</w:t>
      </w:r>
      <w:bookmarkEnd w:id="49"/>
    </w:p>
    <w:p w14:paraId="3F0B4152" w14:textId="494C5E56" w:rsidR="0086475B" w:rsidRDefault="0086475B" w:rsidP="006B3D35">
      <w:pPr>
        <w:pStyle w:val="ListParagraph"/>
        <w:numPr>
          <w:ilvl w:val="0"/>
          <w:numId w:val="45"/>
        </w:numPr>
        <w:spacing w:line="360" w:lineRule="auto"/>
        <w:jc w:val="both"/>
        <w:rPr>
          <w:rFonts w:ascii="Arial" w:eastAsiaTheme="majorEastAsia" w:hAnsi="Arial" w:cs="Arial"/>
          <w:b/>
          <w:bCs/>
          <w:color w:val="000000" w:themeColor="text1"/>
          <w:sz w:val="24"/>
          <w:szCs w:val="24"/>
          <w:u w:val="single"/>
        </w:rPr>
      </w:pPr>
      <w:r>
        <w:rPr>
          <w:rFonts w:ascii="Arial" w:eastAsiaTheme="majorEastAsia" w:hAnsi="Arial" w:cs="Arial"/>
          <w:b/>
          <w:bCs/>
          <w:color w:val="000000" w:themeColor="text1"/>
          <w:sz w:val="24"/>
          <w:szCs w:val="24"/>
          <w:u w:val="single"/>
        </w:rPr>
        <w:t>Gross Margin</w:t>
      </w:r>
    </w:p>
    <w:p w14:paraId="0B97600C" w14:textId="52C74550" w:rsidR="0086475B" w:rsidRDefault="0086475B" w:rsidP="006B3D35">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Work out the difference between what The Ship Inn pay for products and what it is sold for. Break down into food and drink categories. If gross margin can be high as possible, this should support organic growth. </w:t>
      </w:r>
    </w:p>
    <w:p w14:paraId="438B69BB" w14:textId="77777777" w:rsidR="00ED3CB1" w:rsidRDefault="00ED3CB1" w:rsidP="006B3D35">
      <w:pPr>
        <w:spacing w:line="360" w:lineRule="auto"/>
        <w:jc w:val="both"/>
        <w:rPr>
          <w:rFonts w:ascii="Arial" w:eastAsiaTheme="majorEastAsia" w:hAnsi="Arial" w:cs="Arial"/>
          <w:bCs/>
          <w:color w:val="000000" w:themeColor="text1"/>
          <w:sz w:val="24"/>
          <w:szCs w:val="24"/>
        </w:rPr>
      </w:pPr>
    </w:p>
    <w:p w14:paraId="656DA708" w14:textId="77777777" w:rsidR="00416820" w:rsidRDefault="00416820" w:rsidP="006B3D35">
      <w:pPr>
        <w:spacing w:line="360" w:lineRule="auto"/>
        <w:jc w:val="both"/>
        <w:rPr>
          <w:rFonts w:ascii="Arial" w:eastAsiaTheme="majorEastAsia" w:hAnsi="Arial" w:cs="Arial"/>
          <w:bCs/>
          <w:color w:val="000000" w:themeColor="text1"/>
          <w:sz w:val="24"/>
          <w:szCs w:val="24"/>
        </w:rPr>
      </w:pPr>
    </w:p>
    <w:p w14:paraId="3BC23929" w14:textId="657F5FBB" w:rsidR="003C00B5" w:rsidRPr="003C00B5" w:rsidRDefault="003C00B5" w:rsidP="006B3D35">
      <w:pPr>
        <w:pStyle w:val="ListParagraph"/>
        <w:numPr>
          <w:ilvl w:val="0"/>
          <w:numId w:val="45"/>
        </w:numPr>
        <w:spacing w:line="360" w:lineRule="auto"/>
        <w:jc w:val="both"/>
        <w:rPr>
          <w:rFonts w:ascii="Arial" w:eastAsiaTheme="majorEastAsia" w:hAnsi="Arial" w:cs="Arial"/>
          <w:b/>
          <w:bCs/>
          <w:color w:val="000000" w:themeColor="text1"/>
          <w:sz w:val="24"/>
          <w:szCs w:val="24"/>
          <w:u w:val="single"/>
        </w:rPr>
      </w:pPr>
      <w:r w:rsidRPr="003C00B5">
        <w:rPr>
          <w:rFonts w:ascii="Arial" w:eastAsiaTheme="majorEastAsia" w:hAnsi="Arial" w:cs="Arial"/>
          <w:b/>
          <w:bCs/>
          <w:color w:val="000000" w:themeColor="text1"/>
          <w:sz w:val="24"/>
          <w:szCs w:val="24"/>
          <w:u w:val="single"/>
        </w:rPr>
        <w:t xml:space="preserve">New </w:t>
      </w:r>
      <w:proofErr w:type="gramStart"/>
      <w:r w:rsidRPr="003C00B5">
        <w:rPr>
          <w:rFonts w:ascii="Arial" w:eastAsiaTheme="majorEastAsia" w:hAnsi="Arial" w:cs="Arial"/>
          <w:b/>
          <w:bCs/>
          <w:color w:val="000000" w:themeColor="text1"/>
          <w:sz w:val="24"/>
          <w:szCs w:val="24"/>
          <w:u w:val="single"/>
        </w:rPr>
        <w:t>Till</w:t>
      </w:r>
      <w:proofErr w:type="gramEnd"/>
      <w:r w:rsidRPr="003C00B5">
        <w:rPr>
          <w:rFonts w:ascii="Arial" w:eastAsiaTheme="majorEastAsia" w:hAnsi="Arial" w:cs="Arial"/>
          <w:b/>
          <w:bCs/>
          <w:color w:val="000000" w:themeColor="text1"/>
          <w:sz w:val="24"/>
          <w:szCs w:val="24"/>
          <w:u w:val="single"/>
        </w:rPr>
        <w:t xml:space="preserve"> System</w:t>
      </w:r>
    </w:p>
    <w:p w14:paraId="79DF851A" w14:textId="30DEC0A9" w:rsidR="003C00B5" w:rsidRPr="003C00B5" w:rsidRDefault="003C00B5" w:rsidP="006B3D35">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New till system will allow management to see what products are performing better than others, as well as allowing them to see which staff are selling more efficiently.  </w:t>
      </w:r>
    </w:p>
    <w:p w14:paraId="11D27B0C" w14:textId="626D94BF" w:rsidR="0086475B" w:rsidRPr="0086475B" w:rsidRDefault="0086475B" w:rsidP="006B3D35">
      <w:pPr>
        <w:pStyle w:val="ListParagraph"/>
        <w:numPr>
          <w:ilvl w:val="0"/>
          <w:numId w:val="45"/>
        </w:numPr>
        <w:spacing w:line="360" w:lineRule="auto"/>
        <w:jc w:val="both"/>
        <w:rPr>
          <w:rFonts w:ascii="Arial" w:eastAsiaTheme="majorEastAsia" w:hAnsi="Arial" w:cs="Arial"/>
          <w:b/>
          <w:bCs/>
          <w:color w:val="000000" w:themeColor="text1"/>
          <w:sz w:val="24"/>
          <w:szCs w:val="24"/>
          <w:u w:val="single"/>
        </w:rPr>
      </w:pPr>
      <w:r w:rsidRPr="0086475B">
        <w:rPr>
          <w:rFonts w:ascii="Arial" w:eastAsiaTheme="majorEastAsia" w:hAnsi="Arial" w:cs="Arial"/>
          <w:b/>
          <w:bCs/>
          <w:color w:val="000000" w:themeColor="text1"/>
          <w:sz w:val="24"/>
          <w:szCs w:val="24"/>
          <w:u w:val="single"/>
        </w:rPr>
        <w:t>Customer Satisfaction</w:t>
      </w:r>
    </w:p>
    <w:p w14:paraId="20F055F4" w14:textId="44E9D5E1" w:rsidR="0086475B" w:rsidRDefault="0086475B" w:rsidP="006B3D35">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 xml:space="preserve">Staff should always seek feedback from customers and any negative comments dealt with accordingly. Rating site Trip Advisor to be monitored on daily basis and any comments answered. </w:t>
      </w:r>
    </w:p>
    <w:p w14:paraId="3F1E4111" w14:textId="79D90299" w:rsidR="0086475B" w:rsidRPr="003C00B5" w:rsidRDefault="003C00B5" w:rsidP="006B3D35">
      <w:pPr>
        <w:pStyle w:val="ListParagraph"/>
        <w:numPr>
          <w:ilvl w:val="0"/>
          <w:numId w:val="45"/>
        </w:numPr>
        <w:spacing w:line="360" w:lineRule="auto"/>
        <w:jc w:val="both"/>
        <w:rPr>
          <w:rFonts w:ascii="Arial" w:eastAsiaTheme="majorEastAsia" w:hAnsi="Arial" w:cs="Arial"/>
          <w:b/>
          <w:bCs/>
          <w:color w:val="000000" w:themeColor="text1"/>
          <w:sz w:val="24"/>
          <w:szCs w:val="24"/>
          <w:u w:val="single"/>
        </w:rPr>
      </w:pPr>
      <w:r w:rsidRPr="003C00B5">
        <w:rPr>
          <w:rFonts w:ascii="Arial" w:eastAsiaTheme="majorEastAsia" w:hAnsi="Arial" w:cs="Arial"/>
          <w:b/>
          <w:bCs/>
          <w:color w:val="000000" w:themeColor="text1"/>
          <w:sz w:val="24"/>
          <w:szCs w:val="24"/>
          <w:u w:val="single"/>
        </w:rPr>
        <w:t xml:space="preserve">Promotions </w:t>
      </w:r>
    </w:p>
    <w:p w14:paraId="24B18430" w14:textId="39951D46" w:rsidR="003C00B5" w:rsidRPr="003C00B5" w:rsidRDefault="003C00B5" w:rsidP="00D92B41">
      <w:pPr>
        <w:spacing w:line="360" w:lineRule="auto"/>
        <w:jc w:val="both"/>
        <w:rPr>
          <w:rFonts w:ascii="Arial" w:eastAsiaTheme="majorEastAsia" w:hAnsi="Arial" w:cs="Arial"/>
          <w:bCs/>
          <w:color w:val="000000" w:themeColor="text1"/>
          <w:sz w:val="24"/>
          <w:szCs w:val="24"/>
        </w:rPr>
      </w:pPr>
      <w:r>
        <w:rPr>
          <w:rFonts w:ascii="Arial" w:eastAsiaTheme="majorEastAsia" w:hAnsi="Arial" w:cs="Arial"/>
          <w:bCs/>
          <w:color w:val="000000" w:themeColor="text1"/>
          <w:sz w:val="24"/>
          <w:szCs w:val="24"/>
        </w:rPr>
        <w:t>Voucher redemptions from quiz night prizes, amount of email addresses gathered can be used to send out direct marketing emails to increase awareness</w:t>
      </w:r>
    </w:p>
    <w:p w14:paraId="36B79AC8" w14:textId="3CB9A8FF" w:rsidR="004F3586" w:rsidRPr="004C50FC" w:rsidRDefault="00D92B41" w:rsidP="00D92B41">
      <w:pPr>
        <w:spacing w:after="0" w:line="240" w:lineRule="auto"/>
        <w:rPr>
          <w:rFonts w:ascii="Arial" w:eastAsiaTheme="minorEastAsia" w:hAnsi="Arial" w:cs="Arial"/>
          <w:color w:val="FFC000"/>
          <w:sz w:val="24"/>
          <w:szCs w:val="24"/>
          <w:highlight w:val="lightGray"/>
        </w:rPr>
      </w:pPr>
      <w:r>
        <w:rPr>
          <w:rFonts w:ascii="Arial" w:eastAsiaTheme="minorEastAsia" w:hAnsi="Arial" w:cs="Arial"/>
          <w:color w:val="FFC000"/>
          <w:sz w:val="24"/>
          <w:szCs w:val="24"/>
          <w:highlight w:val="lightGray"/>
        </w:rPr>
        <w:br w:type="page"/>
      </w:r>
    </w:p>
    <w:p w14:paraId="4126DF95" w14:textId="77777777" w:rsidR="004F3586" w:rsidRPr="00B74DAC" w:rsidRDefault="004F3586" w:rsidP="006B3D35">
      <w:pPr>
        <w:pStyle w:val="ListParagraph"/>
        <w:numPr>
          <w:ilvl w:val="0"/>
          <w:numId w:val="39"/>
        </w:numPr>
        <w:outlineLvl w:val="0"/>
        <w:rPr>
          <w:rFonts w:ascii="Arial" w:hAnsi="Arial" w:cs="Arial"/>
          <w:b/>
          <w:color w:val="000000" w:themeColor="text1"/>
          <w:sz w:val="28"/>
          <w:szCs w:val="24"/>
          <w:u w:val="single"/>
        </w:rPr>
      </w:pPr>
      <w:bookmarkStart w:id="50" w:name="_Toc513729911"/>
      <w:r w:rsidRPr="00B74DAC">
        <w:rPr>
          <w:rFonts w:ascii="Arial" w:hAnsi="Arial" w:cs="Arial"/>
          <w:b/>
          <w:color w:val="000000" w:themeColor="text1"/>
          <w:sz w:val="28"/>
          <w:szCs w:val="24"/>
          <w:u w:val="single"/>
        </w:rPr>
        <w:lastRenderedPageBreak/>
        <w:t>Appendices</w:t>
      </w:r>
      <w:bookmarkEnd w:id="50"/>
      <w:r w:rsidRPr="00B74DAC">
        <w:rPr>
          <w:rFonts w:ascii="Arial" w:hAnsi="Arial" w:cs="Arial"/>
          <w:b/>
          <w:color w:val="000000" w:themeColor="text1"/>
          <w:sz w:val="28"/>
          <w:szCs w:val="24"/>
          <w:u w:val="single"/>
        </w:rPr>
        <w:t xml:space="preserve"> </w:t>
      </w:r>
    </w:p>
    <w:p w14:paraId="0B5C3445" w14:textId="55974FAA" w:rsidR="004F3586" w:rsidRPr="00D92B41" w:rsidRDefault="00D855E2" w:rsidP="00D92B41">
      <w:pPr>
        <w:pStyle w:val="Heading2"/>
        <w:numPr>
          <w:ilvl w:val="1"/>
          <w:numId w:val="39"/>
        </w:numPr>
        <w:rPr>
          <w:rFonts w:ascii="Arial" w:hAnsi="Arial" w:cs="Arial"/>
          <w:color w:val="000000" w:themeColor="text1"/>
          <w:sz w:val="24"/>
          <w:u w:val="single"/>
        </w:rPr>
      </w:pPr>
      <w:bookmarkStart w:id="51" w:name="_Toc513729912"/>
      <w:r w:rsidRPr="00D92B41">
        <w:rPr>
          <w:rFonts w:ascii="Arial" w:hAnsi="Arial" w:cs="Arial"/>
          <w:color w:val="000000" w:themeColor="text1"/>
          <w:sz w:val="24"/>
          <w:u w:val="single"/>
        </w:rPr>
        <w:t>Background of The Ship Inn</w:t>
      </w:r>
      <w:bookmarkEnd w:id="51"/>
      <w:r w:rsidRPr="00D92B41">
        <w:rPr>
          <w:rFonts w:ascii="Arial" w:hAnsi="Arial" w:cs="Arial"/>
          <w:color w:val="000000" w:themeColor="text1"/>
          <w:sz w:val="24"/>
          <w:u w:val="single"/>
        </w:rPr>
        <w:t xml:space="preserve"> </w:t>
      </w:r>
    </w:p>
    <w:p w14:paraId="2890C9B8" w14:textId="77777777" w:rsidR="00D92B41" w:rsidRPr="00D92B41" w:rsidRDefault="00D92B41" w:rsidP="00D92B41"/>
    <w:p w14:paraId="4404F87C" w14:textId="3CA1707B" w:rsidR="00D855E2" w:rsidRPr="00FA27AA" w:rsidRDefault="00D855E2" w:rsidP="00FA27AA">
      <w:pPr>
        <w:spacing w:line="360" w:lineRule="auto"/>
        <w:jc w:val="both"/>
        <w:rPr>
          <w:rFonts w:ascii="Arial" w:hAnsi="Arial" w:cs="Arial"/>
          <w:color w:val="000000" w:themeColor="text1"/>
          <w:sz w:val="24"/>
        </w:rPr>
      </w:pPr>
      <w:r w:rsidRPr="00FA27AA">
        <w:rPr>
          <w:rFonts w:ascii="Arial" w:hAnsi="Arial" w:cs="Arial"/>
          <w:color w:val="000000" w:themeColor="text1"/>
          <w:sz w:val="24"/>
        </w:rPr>
        <w:t>Address: The Ship Inn, Port Eynon, Swansea, SA1 3NN</w:t>
      </w:r>
    </w:p>
    <w:p w14:paraId="0DBD9247" w14:textId="72AAD4DA" w:rsidR="00D855E2" w:rsidRPr="00FA27AA" w:rsidRDefault="00D855E2" w:rsidP="00FA27AA">
      <w:pPr>
        <w:spacing w:line="360" w:lineRule="auto"/>
        <w:jc w:val="both"/>
        <w:rPr>
          <w:rFonts w:ascii="Arial" w:hAnsi="Arial" w:cs="Arial"/>
          <w:color w:val="000000" w:themeColor="text1"/>
          <w:sz w:val="24"/>
        </w:rPr>
      </w:pPr>
      <w:r w:rsidRPr="00FA27AA">
        <w:rPr>
          <w:rFonts w:ascii="Arial" w:hAnsi="Arial" w:cs="Arial"/>
          <w:color w:val="000000" w:themeColor="text1"/>
          <w:sz w:val="24"/>
        </w:rPr>
        <w:t>Telephone Number: 01792 390204</w:t>
      </w:r>
    </w:p>
    <w:p w14:paraId="1864EB7D" w14:textId="6E1D3E41" w:rsidR="00D855E2" w:rsidRPr="00FA27AA" w:rsidRDefault="00D855E2" w:rsidP="00FA27AA">
      <w:pPr>
        <w:spacing w:line="360" w:lineRule="auto"/>
        <w:jc w:val="both"/>
        <w:rPr>
          <w:rFonts w:ascii="Arial" w:hAnsi="Arial" w:cs="Arial"/>
          <w:color w:val="000000" w:themeColor="text1"/>
          <w:sz w:val="24"/>
        </w:rPr>
      </w:pPr>
      <w:r w:rsidRPr="00FA27AA">
        <w:rPr>
          <w:rFonts w:ascii="Arial" w:hAnsi="Arial" w:cs="Arial"/>
          <w:color w:val="000000" w:themeColor="text1"/>
          <w:sz w:val="24"/>
        </w:rPr>
        <w:t>Website: http://www.shipinngower.co.uk</w:t>
      </w:r>
    </w:p>
    <w:p w14:paraId="40453175" w14:textId="46327102" w:rsidR="004F3586" w:rsidRPr="006B3D35" w:rsidRDefault="00D855E2" w:rsidP="006B3D35">
      <w:pPr>
        <w:spacing w:line="360" w:lineRule="auto"/>
        <w:jc w:val="both"/>
        <w:rPr>
          <w:rFonts w:ascii="Arial" w:hAnsi="Arial" w:cs="Arial"/>
          <w:color w:val="000000" w:themeColor="text1"/>
          <w:sz w:val="24"/>
        </w:rPr>
      </w:pPr>
      <w:r w:rsidRPr="00FA27AA">
        <w:rPr>
          <w:rFonts w:ascii="Arial" w:hAnsi="Arial" w:cs="Arial"/>
          <w:color w:val="000000" w:themeColor="text1"/>
          <w:sz w:val="24"/>
        </w:rPr>
        <w:t xml:space="preserve">Located in the heart of Port Eynon, Gower, The Ship Inn provides a warm and welcoming environment to all visiting the Gower coast. Serving local beer and produce as part of the Port Eynon community is something the company are very proud of. Food is served everyday from 12pm to 9pm and the bar is open every day from 12pm to 11pm. Sunday lunch is served during the winter months with a bar menu consistently on offer with the addition of specials boards for that extra touch. </w:t>
      </w:r>
    </w:p>
    <w:p w14:paraId="26804AC9" w14:textId="77777777" w:rsidR="00787152" w:rsidRPr="00651004" w:rsidRDefault="00787152" w:rsidP="00787152"/>
    <w:p w14:paraId="092C6095" w14:textId="77777777" w:rsidR="006B3D35" w:rsidRDefault="006B3D35">
      <w:pPr>
        <w:spacing w:after="0" w:line="240" w:lineRule="auto"/>
        <w:rPr>
          <w:rFonts w:ascii="Arial" w:hAnsi="Arial" w:cs="Arial"/>
          <w:b/>
          <w:color w:val="000000" w:themeColor="text1"/>
          <w:sz w:val="24"/>
          <w:highlight w:val="lightGray"/>
        </w:rPr>
      </w:pPr>
      <w:r>
        <w:rPr>
          <w:rFonts w:ascii="Arial" w:hAnsi="Arial" w:cs="Arial"/>
          <w:b/>
          <w:color w:val="000000" w:themeColor="text1"/>
          <w:sz w:val="24"/>
          <w:highlight w:val="lightGray"/>
        </w:rPr>
        <w:br w:type="page"/>
      </w:r>
    </w:p>
    <w:p w14:paraId="63B15BF9" w14:textId="696917E5" w:rsidR="007858B2" w:rsidRPr="00B74DAC" w:rsidRDefault="007858B2" w:rsidP="007858B2">
      <w:pPr>
        <w:pStyle w:val="ListParagraph"/>
        <w:numPr>
          <w:ilvl w:val="0"/>
          <w:numId w:val="39"/>
        </w:numPr>
        <w:outlineLvl w:val="1"/>
        <w:rPr>
          <w:rFonts w:ascii="Arial" w:hAnsi="Arial" w:cs="Arial"/>
          <w:b/>
          <w:color w:val="000000" w:themeColor="text1"/>
          <w:sz w:val="28"/>
          <w:u w:val="single"/>
        </w:rPr>
      </w:pPr>
      <w:bookmarkStart w:id="52" w:name="_Toc513729913"/>
      <w:r w:rsidRPr="00B74DAC">
        <w:rPr>
          <w:rFonts w:ascii="Arial" w:hAnsi="Arial" w:cs="Arial"/>
          <w:b/>
          <w:color w:val="000000" w:themeColor="text1"/>
          <w:sz w:val="28"/>
          <w:u w:val="single"/>
        </w:rPr>
        <w:lastRenderedPageBreak/>
        <w:t>Bibliography</w:t>
      </w:r>
      <w:bookmarkEnd w:id="52"/>
    </w:p>
    <w:sdt>
      <w:sdtPr>
        <w:rPr>
          <w:rFonts w:asciiTheme="minorHAnsi" w:eastAsiaTheme="minorHAnsi" w:hAnsiTheme="minorHAnsi" w:cstheme="minorBidi"/>
          <w:color w:val="auto"/>
          <w:sz w:val="22"/>
          <w:szCs w:val="22"/>
        </w:rPr>
        <w:id w:val="1157968200"/>
        <w:docPartObj>
          <w:docPartGallery w:val="Bibliographies"/>
          <w:docPartUnique/>
        </w:docPartObj>
      </w:sdtPr>
      <w:sdtContent>
        <w:p w14:paraId="55938BB1" w14:textId="6B3FCDAA" w:rsidR="00C9583C" w:rsidRDefault="00C9583C">
          <w:pPr>
            <w:pStyle w:val="Heading1"/>
          </w:pPr>
        </w:p>
        <w:sdt>
          <w:sdtPr>
            <w:id w:val="111145805"/>
            <w:bibliography/>
          </w:sdtPr>
          <w:sdtContent>
            <w:p w14:paraId="12A5BDCB" w14:textId="77777777" w:rsidR="00C9583C" w:rsidRPr="00C9583C" w:rsidRDefault="00C9583C" w:rsidP="00C9583C">
              <w:pPr>
                <w:pStyle w:val="Bibliography"/>
                <w:numPr>
                  <w:ilvl w:val="0"/>
                  <w:numId w:val="45"/>
                </w:numPr>
                <w:spacing w:line="240" w:lineRule="auto"/>
                <w:jc w:val="both"/>
                <w:rPr>
                  <w:rFonts w:ascii="Arial" w:hAnsi="Arial" w:cs="Arial"/>
                  <w:noProof/>
                  <w:sz w:val="21"/>
                  <w:szCs w:val="24"/>
                </w:rPr>
              </w:pPr>
              <w:r w:rsidRPr="00C9583C">
                <w:rPr>
                  <w:rFonts w:ascii="Arial" w:hAnsi="Arial" w:cs="Arial"/>
                  <w:sz w:val="20"/>
                </w:rPr>
                <w:fldChar w:fldCharType="begin"/>
              </w:r>
              <w:r w:rsidRPr="00C9583C">
                <w:rPr>
                  <w:rFonts w:ascii="Arial" w:hAnsi="Arial" w:cs="Arial"/>
                  <w:sz w:val="20"/>
                </w:rPr>
                <w:instrText xml:space="preserve"> BIBLIOGRAPHY </w:instrText>
              </w:r>
              <w:r w:rsidRPr="00C9583C">
                <w:rPr>
                  <w:rFonts w:ascii="Arial" w:hAnsi="Arial" w:cs="Arial"/>
                  <w:sz w:val="20"/>
                </w:rPr>
                <w:fldChar w:fldCharType="separate"/>
              </w:r>
              <w:r w:rsidRPr="00C9583C">
                <w:rPr>
                  <w:rFonts w:ascii="Arial" w:hAnsi="Arial" w:cs="Arial"/>
                  <w:noProof/>
                  <w:sz w:val="20"/>
                </w:rPr>
                <w:t xml:space="preserve">Act of Parliament. (2003). </w:t>
              </w:r>
              <w:r w:rsidRPr="00C9583C">
                <w:rPr>
                  <w:rFonts w:ascii="Arial" w:hAnsi="Arial" w:cs="Arial"/>
                  <w:i/>
                  <w:iCs/>
                  <w:noProof/>
                  <w:sz w:val="20"/>
                </w:rPr>
                <w:t>Licensing Act.</w:t>
              </w:r>
              <w:r w:rsidRPr="00C9583C">
                <w:rPr>
                  <w:rFonts w:ascii="Arial" w:hAnsi="Arial" w:cs="Arial"/>
                  <w:noProof/>
                  <w:sz w:val="20"/>
                </w:rPr>
                <w:t xml:space="preserve"> Retrieved 2018, from Government Legislation: https://www.legislation.gov.uk/ukpga/2003/17</w:t>
              </w:r>
            </w:p>
            <w:p w14:paraId="7B6EE2E5"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Alcohol Policy UK. (2017, July 12). </w:t>
              </w:r>
              <w:r w:rsidRPr="00C9583C">
                <w:rPr>
                  <w:rFonts w:ascii="Arial" w:hAnsi="Arial" w:cs="Arial"/>
                  <w:i/>
                  <w:iCs/>
                  <w:noProof/>
                  <w:sz w:val="20"/>
                </w:rPr>
                <w:t>Pubs in 2017: diversify or demise?</w:t>
              </w:r>
              <w:r w:rsidRPr="00C9583C">
                <w:rPr>
                  <w:rFonts w:ascii="Arial" w:hAnsi="Arial" w:cs="Arial"/>
                  <w:noProof/>
                  <w:sz w:val="20"/>
                </w:rPr>
                <w:t xml:space="preserve"> Retrieved April 16, 2018, from Alcohol Policy UK: http://www.alcoholpolicy.net/2017/07/pubs-in-2017-demise-or-diversify.html</w:t>
              </w:r>
            </w:p>
            <w:p w14:paraId="68035656"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Cabras, I. (2016). Assessing the impact of pubs on community cohesion and wellbeing in the English countryside: A longitudinal study. </w:t>
              </w:r>
              <w:r w:rsidRPr="00C9583C">
                <w:rPr>
                  <w:rFonts w:ascii="Arial" w:hAnsi="Arial" w:cs="Arial"/>
                  <w:i/>
                  <w:iCs/>
                  <w:noProof/>
                  <w:sz w:val="20"/>
                </w:rPr>
                <w:t>International Journal of Contemporary Hospitality Management</w:t>
              </w:r>
              <w:r w:rsidRPr="00C9583C">
                <w:rPr>
                  <w:rFonts w:ascii="Arial" w:hAnsi="Arial" w:cs="Arial"/>
                  <w:noProof/>
                  <w:sz w:val="20"/>
                </w:rPr>
                <w:t xml:space="preserve"> </w:t>
              </w:r>
              <w:r w:rsidRPr="00C9583C">
                <w:rPr>
                  <w:rFonts w:ascii="Arial" w:hAnsi="Arial" w:cs="Arial"/>
                  <w:i/>
                  <w:iCs/>
                  <w:noProof/>
                  <w:sz w:val="20"/>
                </w:rPr>
                <w:t>, 29</w:t>
              </w:r>
              <w:r w:rsidRPr="00C9583C">
                <w:rPr>
                  <w:rFonts w:ascii="Arial" w:hAnsi="Arial" w:cs="Arial"/>
                  <w:noProof/>
                  <w:sz w:val="20"/>
                </w:rPr>
                <w:t xml:space="preserve"> (1), 489-506.</w:t>
              </w:r>
            </w:p>
            <w:p w14:paraId="631417DA"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Chahal, M. (2014, August 13). </w:t>
              </w:r>
              <w:r w:rsidRPr="00C9583C">
                <w:rPr>
                  <w:rFonts w:ascii="Arial" w:hAnsi="Arial" w:cs="Arial"/>
                  <w:i/>
                  <w:iCs/>
                  <w:noProof/>
                  <w:sz w:val="20"/>
                </w:rPr>
                <w:t>How to be a 'super pub'.</w:t>
              </w:r>
              <w:r w:rsidRPr="00C9583C">
                <w:rPr>
                  <w:rFonts w:ascii="Arial" w:hAnsi="Arial" w:cs="Arial"/>
                  <w:noProof/>
                  <w:sz w:val="20"/>
                </w:rPr>
                <w:t xml:space="preserve"> Retrieved April 15, 2018, from Marketing Week: https://www.marketingweek.com/2014/08/13/how-to-be-a-super-pub/</w:t>
              </w:r>
            </w:p>
            <w:p w14:paraId="14E3F4A4"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Cohen, W. A. (1995). </w:t>
              </w:r>
              <w:r w:rsidRPr="00C9583C">
                <w:rPr>
                  <w:rFonts w:ascii="Arial" w:hAnsi="Arial" w:cs="Arial"/>
                  <w:i/>
                  <w:iCs/>
                  <w:noProof/>
                  <w:sz w:val="20"/>
                </w:rPr>
                <w:t>The Marketing Plan</w:t>
              </w:r>
              <w:r w:rsidRPr="00C9583C">
                <w:rPr>
                  <w:rFonts w:ascii="Arial" w:hAnsi="Arial" w:cs="Arial"/>
                  <w:noProof/>
                  <w:sz w:val="20"/>
                </w:rPr>
                <w:t xml:space="preserve"> (2nd ed.). Danvers: John Wiley &amp; Sons.</w:t>
              </w:r>
            </w:p>
            <w:p w14:paraId="082D0761"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Dunbar, R., Launay, J., Wlodarski, R., Robertson, C., Pearce, E., Carney, J., et al. (2016). Functional Benefits of (Modest) Alcohol Comsumption. </w:t>
              </w:r>
              <w:r w:rsidRPr="00C9583C">
                <w:rPr>
                  <w:rFonts w:ascii="Arial" w:hAnsi="Arial" w:cs="Arial"/>
                  <w:i/>
                  <w:iCs/>
                  <w:noProof/>
                  <w:sz w:val="20"/>
                </w:rPr>
                <w:t>Adaptive Human Behavior and Physiology</w:t>
              </w:r>
              <w:r w:rsidRPr="00C9583C">
                <w:rPr>
                  <w:rFonts w:ascii="Arial" w:hAnsi="Arial" w:cs="Arial"/>
                  <w:noProof/>
                  <w:sz w:val="20"/>
                </w:rPr>
                <w:t xml:space="preserve"> </w:t>
              </w:r>
              <w:r w:rsidRPr="00C9583C">
                <w:rPr>
                  <w:rFonts w:ascii="Arial" w:hAnsi="Arial" w:cs="Arial"/>
                  <w:i/>
                  <w:iCs/>
                  <w:noProof/>
                  <w:sz w:val="20"/>
                </w:rPr>
                <w:t>, 3</w:t>
              </w:r>
              <w:r w:rsidRPr="00C9583C">
                <w:rPr>
                  <w:rFonts w:ascii="Arial" w:hAnsi="Arial" w:cs="Arial"/>
                  <w:noProof/>
                  <w:sz w:val="20"/>
                </w:rPr>
                <w:t>, 118-133.</w:t>
              </w:r>
            </w:p>
            <w:p w14:paraId="4280D8DF"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Fill, C. (2009). </w:t>
              </w:r>
              <w:r w:rsidRPr="00C9583C">
                <w:rPr>
                  <w:rFonts w:ascii="Arial" w:hAnsi="Arial" w:cs="Arial"/>
                  <w:i/>
                  <w:iCs/>
                  <w:noProof/>
                  <w:sz w:val="20"/>
                </w:rPr>
                <w:t>Marketing Communications; Interactivity, Communities and Content</w:t>
              </w:r>
              <w:r w:rsidRPr="00C9583C">
                <w:rPr>
                  <w:rFonts w:ascii="Arial" w:hAnsi="Arial" w:cs="Arial"/>
                  <w:noProof/>
                  <w:sz w:val="20"/>
                </w:rPr>
                <w:t xml:space="preserve"> (5th Edition ed.). Essex: Pearson Education Limited.</w:t>
              </w:r>
            </w:p>
            <w:p w14:paraId="640CCB89"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Gleeson, A. (2018). </w:t>
              </w:r>
              <w:r w:rsidRPr="00C9583C">
                <w:rPr>
                  <w:rFonts w:ascii="Arial" w:hAnsi="Arial" w:cs="Arial"/>
                  <w:i/>
                  <w:iCs/>
                  <w:noProof/>
                  <w:sz w:val="20"/>
                </w:rPr>
                <w:t>Mission Statement.</w:t>
              </w:r>
              <w:r w:rsidRPr="00C9583C">
                <w:rPr>
                  <w:rFonts w:ascii="Arial" w:hAnsi="Arial" w:cs="Arial"/>
                  <w:noProof/>
                  <w:sz w:val="20"/>
                </w:rPr>
                <w:t xml:space="preserve"> Retrieved 2018, from B Plans: http://articles.bplans.co.uk/writing-a-business-plan/mission-statement/367</w:t>
              </w:r>
            </w:p>
            <w:p w14:paraId="59E92F85"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Heath, A. (2014, December 10). </w:t>
              </w:r>
              <w:r w:rsidRPr="00C9583C">
                <w:rPr>
                  <w:rFonts w:ascii="Arial" w:hAnsi="Arial" w:cs="Arial"/>
                  <w:i/>
                  <w:iCs/>
                  <w:noProof/>
                  <w:sz w:val="20"/>
                </w:rPr>
                <w:t>The real reasons for the tragic demise of the British pub industry</w:t>
              </w:r>
              <w:r w:rsidRPr="00C9583C">
                <w:rPr>
                  <w:rFonts w:ascii="Arial" w:hAnsi="Arial" w:cs="Arial"/>
                  <w:noProof/>
                  <w:sz w:val="20"/>
                </w:rPr>
                <w:t>. Retrieved April 14, 2018, from The Telegraph: https://www.telegraph.co.uk/finance/newsbysector/retailandconsumer/11283995/The-real-reasons-for-the-tragic-demise-of-the-British-pub-industry.html</w:t>
              </w:r>
            </w:p>
            <w:p w14:paraId="61D0D89B"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Huddleston, N. (2016, July 12). </w:t>
              </w:r>
              <w:r w:rsidRPr="00C9583C">
                <w:rPr>
                  <w:rFonts w:ascii="Arial" w:hAnsi="Arial" w:cs="Arial"/>
                  <w:i/>
                  <w:iCs/>
                  <w:noProof/>
                  <w:sz w:val="20"/>
                </w:rPr>
                <w:t>What new technology are we going to start seeing in pubs?</w:t>
              </w:r>
              <w:r w:rsidRPr="00C9583C">
                <w:rPr>
                  <w:rFonts w:ascii="Arial" w:hAnsi="Arial" w:cs="Arial"/>
                  <w:noProof/>
                  <w:sz w:val="20"/>
                </w:rPr>
                <w:t xml:space="preserve"> Retrieved April 14, 2018, from Morning Advertiser: https://www.morningadvertiser.co.uk/Article/2016/07/13/What-new-technology-are-we-going-to-start-seeing-in-pubs</w:t>
              </w:r>
            </w:p>
            <w:p w14:paraId="2412A39A"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Hughes, K. (2018, May 5). </w:t>
              </w:r>
              <w:r w:rsidRPr="00C9583C">
                <w:rPr>
                  <w:rFonts w:ascii="Arial" w:hAnsi="Arial" w:cs="Arial"/>
                  <w:i/>
                  <w:iCs/>
                  <w:noProof/>
                  <w:sz w:val="20"/>
                </w:rPr>
                <w:t>Lifestyle taxes under fire as whisky, beer and wine prices soar.</w:t>
              </w:r>
              <w:r w:rsidRPr="00C9583C">
                <w:rPr>
                  <w:rFonts w:ascii="Arial" w:hAnsi="Arial" w:cs="Arial"/>
                  <w:noProof/>
                  <w:sz w:val="20"/>
                </w:rPr>
                <w:t xml:space="preserve"> Retrieved May 7, 2018, from Independant: https://www.independent.co.uk/money/spend-save/lifestyle-taxes-sin-jamie-oliver-whisky-beer-prices-alcohol-tax-junk-food-a8333941.html</w:t>
              </w:r>
            </w:p>
            <w:p w14:paraId="7A1B16FF"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IBIS World. (2018, January). </w:t>
              </w:r>
              <w:r w:rsidRPr="00C9583C">
                <w:rPr>
                  <w:rFonts w:ascii="Arial" w:hAnsi="Arial" w:cs="Arial"/>
                  <w:i/>
                  <w:iCs/>
                  <w:noProof/>
                  <w:sz w:val="20"/>
                </w:rPr>
                <w:t>Pubs &amp; Bars- UK Market Research Report</w:t>
              </w:r>
              <w:r w:rsidRPr="00C9583C">
                <w:rPr>
                  <w:rFonts w:ascii="Arial" w:hAnsi="Arial" w:cs="Arial"/>
                  <w:noProof/>
                  <w:sz w:val="20"/>
                </w:rPr>
                <w:t>. Retrieved April 2018, from IBIS World: https://www.ibisworld.co.uk/industry-trends/market-research-reports/accommodation-food-service-activities/pubs-bars.html</w:t>
              </w:r>
            </w:p>
            <w:p w14:paraId="7C4E1C7C"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Jobber, D., &amp; Ellis-Chadwick, F. (2013). </w:t>
              </w:r>
              <w:r w:rsidRPr="00C9583C">
                <w:rPr>
                  <w:rFonts w:ascii="Arial" w:hAnsi="Arial" w:cs="Arial"/>
                  <w:i/>
                  <w:iCs/>
                  <w:noProof/>
                  <w:sz w:val="20"/>
                </w:rPr>
                <w:t>Principles and Practice of Marketing</w:t>
              </w:r>
              <w:r w:rsidRPr="00C9583C">
                <w:rPr>
                  <w:rFonts w:ascii="Arial" w:hAnsi="Arial" w:cs="Arial"/>
                  <w:noProof/>
                  <w:sz w:val="20"/>
                </w:rPr>
                <w:t xml:space="preserve"> (7th Edition ed.). Maindenhead: McGraw-Hill Higher Education.</w:t>
              </w:r>
            </w:p>
            <w:p w14:paraId="5BA7B7F5"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Johnson, G., Whittington, R., Scholes, K., Angwin, D., &amp; Regner, P. (2017). </w:t>
              </w:r>
              <w:r w:rsidRPr="00C9583C">
                <w:rPr>
                  <w:rFonts w:ascii="Arial" w:hAnsi="Arial" w:cs="Arial"/>
                  <w:i/>
                  <w:iCs/>
                  <w:noProof/>
                  <w:sz w:val="20"/>
                </w:rPr>
                <w:t>Exploring Strategy</w:t>
              </w:r>
              <w:r w:rsidRPr="00C9583C">
                <w:rPr>
                  <w:rFonts w:ascii="Arial" w:hAnsi="Arial" w:cs="Arial"/>
                  <w:noProof/>
                  <w:sz w:val="20"/>
                </w:rPr>
                <w:t xml:space="preserve"> (11th Edition ed.). Harlow: Pearson Education Ltd.</w:t>
              </w:r>
            </w:p>
            <w:p w14:paraId="4C491608"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Kotler, P., &amp; Armstrong, G. (2014). </w:t>
              </w:r>
              <w:r w:rsidRPr="00C9583C">
                <w:rPr>
                  <w:rFonts w:ascii="Arial" w:hAnsi="Arial" w:cs="Arial"/>
                  <w:i/>
                  <w:iCs/>
                  <w:noProof/>
                  <w:sz w:val="20"/>
                </w:rPr>
                <w:t>Principles of Marketing</w:t>
              </w:r>
              <w:r w:rsidRPr="00C9583C">
                <w:rPr>
                  <w:rFonts w:ascii="Arial" w:hAnsi="Arial" w:cs="Arial"/>
                  <w:noProof/>
                  <w:sz w:val="20"/>
                </w:rPr>
                <w:t xml:space="preserve"> (15th Edition ed.). Harlow: Pearson Education Limited.</w:t>
              </w:r>
            </w:p>
            <w:p w14:paraId="2ADF1D8E"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MarketLine. (2017). </w:t>
              </w:r>
              <w:r w:rsidRPr="00C9583C">
                <w:rPr>
                  <w:rFonts w:ascii="Arial" w:hAnsi="Arial" w:cs="Arial"/>
                  <w:i/>
                  <w:iCs/>
                  <w:noProof/>
                  <w:sz w:val="20"/>
                </w:rPr>
                <w:t>Foodservice in the United Kingdom .</w:t>
              </w:r>
              <w:r w:rsidRPr="00C9583C">
                <w:rPr>
                  <w:rFonts w:ascii="Arial" w:hAnsi="Arial" w:cs="Arial"/>
                  <w:noProof/>
                  <w:sz w:val="20"/>
                </w:rPr>
                <w:t xml:space="preserve"> London: MarketLine.</w:t>
              </w:r>
            </w:p>
            <w:p w14:paraId="4C7D9299"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Marr, B. (2018, May 7). </w:t>
              </w:r>
              <w:r w:rsidRPr="00C9583C">
                <w:rPr>
                  <w:rFonts w:ascii="Arial" w:hAnsi="Arial" w:cs="Arial"/>
                  <w:i/>
                  <w:iCs/>
                  <w:noProof/>
                  <w:sz w:val="20"/>
                </w:rPr>
                <w:t>Here are 8 things every business needs to do now to get GDPR ready.</w:t>
              </w:r>
              <w:r w:rsidRPr="00C9583C">
                <w:rPr>
                  <w:rFonts w:ascii="Arial" w:hAnsi="Arial" w:cs="Arial"/>
                  <w:noProof/>
                  <w:sz w:val="20"/>
                </w:rPr>
                <w:t xml:space="preserve"> Retrieved May 7, 2018, from Forbes: </w:t>
              </w:r>
              <w:r w:rsidRPr="00C9583C">
                <w:rPr>
                  <w:rFonts w:ascii="Arial" w:hAnsi="Arial" w:cs="Arial"/>
                  <w:noProof/>
                  <w:sz w:val="20"/>
                </w:rPr>
                <w:lastRenderedPageBreak/>
                <w:t>https://www.forbes.com/sites/bernardmarr/2018/05/07/here-are-8-things-every-business-needs-to-do-now-to-get-gdpr-ready/</w:t>
              </w:r>
            </w:p>
            <w:p w14:paraId="086DD266"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McDonald, M. (1995). </w:t>
              </w:r>
              <w:r w:rsidRPr="00C9583C">
                <w:rPr>
                  <w:rFonts w:ascii="Arial" w:hAnsi="Arial" w:cs="Arial"/>
                  <w:i/>
                  <w:iCs/>
                  <w:noProof/>
                  <w:sz w:val="20"/>
                </w:rPr>
                <w:t>Marketing Plans.</w:t>
              </w:r>
              <w:r w:rsidRPr="00C9583C">
                <w:rPr>
                  <w:rFonts w:ascii="Arial" w:hAnsi="Arial" w:cs="Arial"/>
                  <w:noProof/>
                  <w:sz w:val="20"/>
                </w:rPr>
                <w:t xml:space="preserve"> Oxford: Butterworth-Heinemann Ltd.</w:t>
              </w:r>
            </w:p>
            <w:p w14:paraId="782D4C39"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McDonald, W. J. (1998). </w:t>
              </w:r>
              <w:r w:rsidRPr="00C9583C">
                <w:rPr>
                  <w:rFonts w:ascii="Arial" w:hAnsi="Arial" w:cs="Arial"/>
                  <w:i/>
                  <w:iCs/>
                  <w:noProof/>
                  <w:sz w:val="20"/>
                </w:rPr>
                <w:t>Direct Marketing: An Integrated Approach.</w:t>
              </w:r>
              <w:r w:rsidRPr="00C9583C">
                <w:rPr>
                  <w:rFonts w:ascii="Arial" w:hAnsi="Arial" w:cs="Arial"/>
                  <w:noProof/>
                  <w:sz w:val="20"/>
                </w:rPr>
                <w:t xml:space="preserve"> London: McGraw-Hill.</w:t>
              </w:r>
            </w:p>
            <w:p w14:paraId="7CD2173F"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Mortimer, N. (2016, July 25). </w:t>
              </w:r>
              <w:r w:rsidRPr="00C9583C">
                <w:rPr>
                  <w:rFonts w:ascii="Arial" w:hAnsi="Arial" w:cs="Arial"/>
                  <w:i/>
                  <w:iCs/>
                  <w:noProof/>
                  <w:sz w:val="20"/>
                </w:rPr>
                <w:t>Why Brexit could boost craft beer but hurt big beer businesses.</w:t>
              </w:r>
              <w:r w:rsidRPr="00C9583C">
                <w:rPr>
                  <w:rFonts w:ascii="Arial" w:hAnsi="Arial" w:cs="Arial"/>
                  <w:noProof/>
                  <w:sz w:val="20"/>
                </w:rPr>
                <w:t xml:space="preserve"> Retrieved May 7, 2018, from The Drum: http://www.thedrum.com/news/2016/07/25/why-brexit-could-boost-craft-beer-hurt-big-beer-businesses</w:t>
              </w:r>
            </w:p>
            <w:p w14:paraId="22D2C57F"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Muir, R. (2012). </w:t>
              </w:r>
              <w:r w:rsidRPr="00C9583C">
                <w:rPr>
                  <w:rFonts w:ascii="Arial" w:hAnsi="Arial" w:cs="Arial"/>
                  <w:i/>
                  <w:iCs/>
                  <w:noProof/>
                  <w:sz w:val="20"/>
                </w:rPr>
                <w:t>Pubs and Places: The Social Value of Community Pubs.</w:t>
              </w:r>
              <w:r w:rsidRPr="00C9583C">
                <w:rPr>
                  <w:rFonts w:ascii="Arial" w:hAnsi="Arial" w:cs="Arial"/>
                  <w:noProof/>
                  <w:sz w:val="20"/>
                </w:rPr>
                <w:t xml:space="preserve"> Insitute for Public Policy Research. IPPR.</w:t>
              </w:r>
            </w:p>
            <w:p w14:paraId="0AEF6B7D"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Perkins, C. (2014, November 10). </w:t>
              </w:r>
              <w:r w:rsidRPr="00C9583C">
                <w:rPr>
                  <w:rFonts w:ascii="Arial" w:hAnsi="Arial" w:cs="Arial"/>
                  <w:i/>
                  <w:iCs/>
                  <w:noProof/>
                  <w:sz w:val="20"/>
                </w:rPr>
                <w:t>Pubs and bars still a hit with UK adults.</w:t>
              </w:r>
              <w:r w:rsidRPr="00C9583C">
                <w:rPr>
                  <w:rFonts w:ascii="Arial" w:hAnsi="Arial" w:cs="Arial"/>
                  <w:noProof/>
                  <w:sz w:val="20"/>
                </w:rPr>
                <w:t xml:space="preserve"> Retrieved April 22, 2018, from Big Hospitality: https://www.bighospitality.co.uk/Article/2014/11/10/Carlsberg-UK-consumer-research-pubs-and-bars</w:t>
              </w:r>
            </w:p>
            <w:p w14:paraId="1DFB3F6D"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Porter, M. E. (2004). </w:t>
              </w:r>
              <w:r w:rsidRPr="00C9583C">
                <w:rPr>
                  <w:rFonts w:ascii="Arial" w:hAnsi="Arial" w:cs="Arial"/>
                  <w:i/>
                  <w:iCs/>
                  <w:noProof/>
                  <w:sz w:val="20"/>
                </w:rPr>
                <w:t>Competitive Advantage: Creating and Sustaining Superior Performance.</w:t>
              </w:r>
              <w:r w:rsidRPr="00C9583C">
                <w:rPr>
                  <w:rFonts w:ascii="Arial" w:hAnsi="Arial" w:cs="Arial"/>
                  <w:noProof/>
                  <w:sz w:val="20"/>
                </w:rPr>
                <w:t xml:space="preserve"> New York: The Free Press.</w:t>
              </w:r>
            </w:p>
            <w:p w14:paraId="4ABD0819"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Porter, M. E. (1998). </w:t>
              </w:r>
              <w:r w:rsidRPr="00C9583C">
                <w:rPr>
                  <w:rFonts w:ascii="Arial" w:hAnsi="Arial" w:cs="Arial"/>
                  <w:i/>
                  <w:iCs/>
                  <w:noProof/>
                  <w:sz w:val="20"/>
                </w:rPr>
                <w:t>Competitive Strategy: Techniques for Analysing Industries and Competitors.</w:t>
              </w:r>
              <w:r w:rsidRPr="00C9583C">
                <w:rPr>
                  <w:rFonts w:ascii="Arial" w:hAnsi="Arial" w:cs="Arial"/>
                  <w:noProof/>
                  <w:sz w:val="20"/>
                </w:rPr>
                <w:t xml:space="preserve"> New York: The Free Press.</w:t>
              </w:r>
            </w:p>
            <w:p w14:paraId="50EC7635"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PWC. (2018). </w:t>
              </w:r>
              <w:r w:rsidRPr="00C9583C">
                <w:rPr>
                  <w:rFonts w:ascii="Arial" w:hAnsi="Arial" w:cs="Arial"/>
                  <w:i/>
                  <w:iCs/>
                  <w:noProof/>
                  <w:sz w:val="20"/>
                </w:rPr>
                <w:t>Pubs and restaurants</w:t>
              </w:r>
              <w:r w:rsidRPr="00C9583C">
                <w:rPr>
                  <w:rFonts w:ascii="Arial" w:hAnsi="Arial" w:cs="Arial"/>
                  <w:noProof/>
                  <w:sz w:val="20"/>
                </w:rPr>
                <w:t>. Retrieved 2018, from PWC UK: https://www.pwc.co.uk/industries/hospitality-leisure/insights/pubs-and-restaurants.html</w:t>
              </w:r>
            </w:p>
            <w:p w14:paraId="1A7FA1E7"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Samson, A. (2016, November 16). </w:t>
              </w:r>
              <w:r w:rsidRPr="00C9583C">
                <w:rPr>
                  <w:rFonts w:ascii="Arial" w:hAnsi="Arial" w:cs="Arial"/>
                  <w:i/>
                  <w:iCs/>
                  <w:noProof/>
                  <w:sz w:val="20"/>
                </w:rPr>
                <w:t>Young's concerned about Brexit impact on pub industry.</w:t>
              </w:r>
              <w:r w:rsidRPr="00C9583C">
                <w:rPr>
                  <w:rFonts w:ascii="Arial" w:hAnsi="Arial" w:cs="Arial"/>
                  <w:noProof/>
                  <w:sz w:val="20"/>
                </w:rPr>
                <w:t xml:space="preserve"> Retrieved April 13, 2018, from Financial Times: https://www.ft.com/content/6fb667e1-f60a-351f-9e61-8277ef668b15</w:t>
              </w:r>
            </w:p>
            <w:p w14:paraId="2D72DBCF"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Samuelson, K. (2018, May 4). </w:t>
              </w:r>
              <w:r w:rsidRPr="00C9583C">
                <w:rPr>
                  <w:rFonts w:ascii="Arial" w:hAnsi="Arial" w:cs="Arial"/>
                  <w:i/>
                  <w:iCs/>
                  <w:noProof/>
                  <w:sz w:val="20"/>
                </w:rPr>
                <w:t>The Classic British pub is trying to survive challenging times.</w:t>
              </w:r>
              <w:r w:rsidRPr="00C9583C">
                <w:rPr>
                  <w:rFonts w:ascii="Arial" w:hAnsi="Arial" w:cs="Arial"/>
                  <w:noProof/>
                  <w:sz w:val="20"/>
                </w:rPr>
                <w:t xml:space="preserve"> Retrieved May 7, 2018, from Time: http://time.com/5265506/disappearance-british-pub/</w:t>
              </w:r>
            </w:p>
            <w:p w14:paraId="2A675337"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Sutton, N. (2017, May 7). </w:t>
              </w:r>
              <w:r w:rsidRPr="00C9583C">
                <w:rPr>
                  <w:rFonts w:ascii="Arial" w:hAnsi="Arial" w:cs="Arial"/>
                  <w:i/>
                  <w:iCs/>
                  <w:noProof/>
                  <w:sz w:val="20"/>
                </w:rPr>
                <w:t>Is social media ruining the UK's pub culture?</w:t>
              </w:r>
              <w:r w:rsidRPr="00C9583C">
                <w:rPr>
                  <w:rFonts w:ascii="Arial" w:hAnsi="Arial" w:cs="Arial"/>
                  <w:noProof/>
                  <w:sz w:val="20"/>
                </w:rPr>
                <w:t xml:space="preserve"> Retrieved May 7, 2018, from Morning Advertiser: https://www.morningadvertiser.co.uk/Article/2017/05/08/Social-media-ruining-pub-drinking-culture</w:t>
              </w:r>
            </w:p>
            <w:p w14:paraId="58F0359A"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Thompson, B. (2018, May 6). </w:t>
              </w:r>
              <w:r w:rsidRPr="00C9583C">
                <w:rPr>
                  <w:rFonts w:ascii="Arial" w:hAnsi="Arial" w:cs="Arial"/>
                  <w:i/>
                  <w:iCs/>
                  <w:noProof/>
                  <w:sz w:val="20"/>
                </w:rPr>
                <w:t>UK business confidence about GDPR preparation falls.</w:t>
              </w:r>
              <w:r w:rsidRPr="00C9583C">
                <w:rPr>
                  <w:rFonts w:ascii="Arial" w:hAnsi="Arial" w:cs="Arial"/>
                  <w:noProof/>
                  <w:sz w:val="20"/>
                </w:rPr>
                <w:t xml:space="preserve"> Retrieved May 7, 2018, from Financial Times: https://www.ft.com/content/2b6566bc-5102-11e8-b3ee-41e0209208ec</w:t>
              </w:r>
            </w:p>
            <w:p w14:paraId="12453FDF"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Townshend, G. (2018, January 15). </w:t>
              </w:r>
              <w:r w:rsidRPr="00C9583C">
                <w:rPr>
                  <w:rFonts w:ascii="Arial" w:hAnsi="Arial" w:cs="Arial"/>
                  <w:i/>
                  <w:iCs/>
                  <w:noProof/>
                  <w:sz w:val="20"/>
                </w:rPr>
                <w:t>Spotlight: should pubs be worried about a no-deal Brexit?</w:t>
              </w:r>
              <w:r w:rsidRPr="00C9583C">
                <w:rPr>
                  <w:rFonts w:ascii="Arial" w:hAnsi="Arial" w:cs="Arial"/>
                  <w:noProof/>
                  <w:sz w:val="20"/>
                </w:rPr>
                <w:t xml:space="preserve"> Retrieved May 7, 2018, from Morning Advertiser: https://www.morningadvertiser.co.uk/Article/2018/01/15/Spotlight-should-pubs-be-worried-about-a-no-deal-Brexit</w:t>
              </w:r>
            </w:p>
            <w:p w14:paraId="05B00935"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Travers, T., Tunstall, R., Whitehead, C., &amp; Segolene, P. (2007). </w:t>
              </w:r>
              <w:r w:rsidRPr="00C9583C">
                <w:rPr>
                  <w:rFonts w:ascii="Arial" w:hAnsi="Arial" w:cs="Arial"/>
                  <w:i/>
                  <w:iCs/>
                  <w:noProof/>
                  <w:sz w:val="20"/>
                </w:rPr>
                <w:t>Population mobility and service provision: a report for London Councils.</w:t>
              </w:r>
              <w:r w:rsidRPr="00C9583C">
                <w:rPr>
                  <w:rFonts w:ascii="Arial" w:hAnsi="Arial" w:cs="Arial"/>
                  <w:noProof/>
                  <w:sz w:val="20"/>
                </w:rPr>
                <w:t xml:space="preserve"> London School of Economics and Political Science. London: LSE London.</w:t>
              </w:r>
            </w:p>
            <w:p w14:paraId="4D5DFCC3"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University of Cambridge. (2016). </w:t>
              </w:r>
              <w:r w:rsidRPr="00C9583C">
                <w:rPr>
                  <w:rFonts w:ascii="Arial" w:hAnsi="Arial" w:cs="Arial"/>
                  <w:i/>
                  <w:iCs/>
                  <w:noProof/>
                  <w:sz w:val="20"/>
                </w:rPr>
                <w:t>Decision Support Tools</w:t>
              </w:r>
              <w:r w:rsidRPr="00C9583C">
                <w:rPr>
                  <w:rFonts w:ascii="Arial" w:hAnsi="Arial" w:cs="Arial"/>
                  <w:noProof/>
                  <w:sz w:val="20"/>
                </w:rPr>
                <w:t>. Retrieved November 9, 2017, from University of Cambridge: Management Technology Policy: https://www.ifm.eng.cam.ac.uk/research/dstools/porters-generic-competitive-strategies/</w:t>
              </w:r>
            </w:p>
            <w:p w14:paraId="29B69BC2"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Watson, M. (2018, March 2). </w:t>
              </w:r>
              <w:r w:rsidRPr="00C9583C">
                <w:rPr>
                  <w:rFonts w:ascii="Arial" w:hAnsi="Arial" w:cs="Arial"/>
                  <w:i/>
                  <w:iCs/>
                  <w:noProof/>
                  <w:sz w:val="20"/>
                </w:rPr>
                <w:t>Licensing Laws.</w:t>
              </w:r>
              <w:r w:rsidRPr="00C9583C">
                <w:rPr>
                  <w:rFonts w:ascii="Arial" w:hAnsi="Arial" w:cs="Arial"/>
                  <w:noProof/>
                  <w:sz w:val="20"/>
                </w:rPr>
                <w:t xml:space="preserve"> Retrieved April 13, 2018, from Beer Expert: http://www.beerexpert.co.uk/licensinglaws.html</w:t>
              </w:r>
            </w:p>
            <w:p w14:paraId="5D822FED" w14:textId="77777777" w:rsidR="00C9583C" w:rsidRPr="00C9583C" w:rsidRDefault="00C9583C" w:rsidP="00C9583C">
              <w:pPr>
                <w:pStyle w:val="Bibliography"/>
                <w:numPr>
                  <w:ilvl w:val="0"/>
                  <w:numId w:val="45"/>
                </w:numPr>
                <w:spacing w:line="240" w:lineRule="auto"/>
                <w:jc w:val="both"/>
                <w:rPr>
                  <w:rFonts w:ascii="Arial" w:hAnsi="Arial" w:cs="Arial"/>
                  <w:noProof/>
                  <w:sz w:val="20"/>
                </w:rPr>
              </w:pPr>
              <w:r w:rsidRPr="00C9583C">
                <w:rPr>
                  <w:rFonts w:ascii="Arial" w:hAnsi="Arial" w:cs="Arial"/>
                  <w:noProof/>
                  <w:sz w:val="20"/>
                </w:rPr>
                <w:t xml:space="preserve">Wedderburn, S. (2018, February 5). </w:t>
              </w:r>
              <w:r w:rsidRPr="00C9583C">
                <w:rPr>
                  <w:rFonts w:ascii="Arial" w:hAnsi="Arial" w:cs="Arial"/>
                  <w:i/>
                  <w:iCs/>
                  <w:noProof/>
                  <w:sz w:val="20"/>
                </w:rPr>
                <w:t>The 5 biggest challenges facing Britain's pubs in 2018.</w:t>
              </w:r>
              <w:r w:rsidRPr="00C9583C">
                <w:rPr>
                  <w:rFonts w:ascii="Arial" w:hAnsi="Arial" w:cs="Arial"/>
                  <w:noProof/>
                  <w:sz w:val="20"/>
                </w:rPr>
                <w:t xml:space="preserve"> Retrieved April 13, 2018, from The Trail: https://blog.trailapp.com/the-5-biggest-challenges-facing-britains-pubs-in-2018-6cdac4800b1</w:t>
              </w:r>
            </w:p>
            <w:p w14:paraId="5CF2299B" w14:textId="4AC7F9CC" w:rsidR="00EF6EAD" w:rsidRDefault="00C9583C" w:rsidP="00C9583C">
              <w:pPr>
                <w:spacing w:line="240" w:lineRule="auto"/>
                <w:jc w:val="both"/>
              </w:pPr>
              <w:r w:rsidRPr="00C9583C">
                <w:rPr>
                  <w:rFonts w:ascii="Arial" w:hAnsi="Arial" w:cs="Arial"/>
                  <w:b/>
                  <w:bCs/>
                  <w:noProof/>
                  <w:sz w:val="20"/>
                </w:rPr>
                <w:fldChar w:fldCharType="end"/>
              </w:r>
            </w:p>
          </w:sdtContent>
        </w:sdt>
      </w:sdtContent>
    </w:sdt>
    <w:sectPr w:rsidR="00EF6EAD" w:rsidSect="003006B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3DD20E" w14:textId="77777777" w:rsidR="00807359" w:rsidRDefault="00807359">
      <w:pPr>
        <w:spacing w:after="0" w:line="240" w:lineRule="auto"/>
      </w:pPr>
      <w:r>
        <w:separator/>
      </w:r>
    </w:p>
  </w:endnote>
  <w:endnote w:type="continuationSeparator" w:id="0">
    <w:p w14:paraId="40AD845C" w14:textId="77777777" w:rsidR="00807359" w:rsidRDefault="00807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2C7401" w14:textId="77777777" w:rsidR="00702CEB" w:rsidRDefault="00702CEB" w:rsidP="00EF6EA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F6B204F" w14:textId="77777777" w:rsidR="00702CEB" w:rsidRDefault="00702CE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2CDB64" w14:textId="77777777" w:rsidR="00702CEB" w:rsidRDefault="00702CEB" w:rsidP="00EF6EA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94F71">
      <w:rPr>
        <w:rStyle w:val="PageNumber"/>
        <w:noProof/>
      </w:rPr>
      <w:t>30</w:t>
    </w:r>
    <w:r>
      <w:rPr>
        <w:rStyle w:val="PageNumber"/>
      </w:rPr>
      <w:fldChar w:fldCharType="end"/>
    </w:r>
  </w:p>
  <w:p w14:paraId="72E94612" w14:textId="77777777" w:rsidR="00702CEB" w:rsidRDefault="00702CE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A41C68" w14:textId="77777777" w:rsidR="00807359" w:rsidRDefault="00807359">
      <w:pPr>
        <w:spacing w:after="0" w:line="240" w:lineRule="auto"/>
      </w:pPr>
      <w:r>
        <w:separator/>
      </w:r>
    </w:p>
  </w:footnote>
  <w:footnote w:type="continuationSeparator" w:id="0">
    <w:p w14:paraId="3124BEA3" w14:textId="77777777" w:rsidR="00807359" w:rsidRDefault="0080735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A7C4C"/>
    <w:multiLevelType w:val="multilevel"/>
    <w:tmpl w:val="9B244674"/>
    <w:lvl w:ilvl="0">
      <w:start w:val="1"/>
      <w:numFmt w:val="decimal"/>
      <w:lvlText w:val="%1﷒"/>
      <w:lvlJc w:val="left"/>
      <w:pPr>
        <w:ind w:left="600" w:hanging="600"/>
      </w:pPr>
      <w:rPr>
        <w:rFonts w:hint="default"/>
      </w:rPr>
    </w:lvl>
    <w:lvl w:ilvl="1">
      <w:start w:val="3"/>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09CE6114"/>
    <w:multiLevelType w:val="hybridMultilevel"/>
    <w:tmpl w:val="F4DC6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0671A0"/>
    <w:multiLevelType w:val="multilevel"/>
    <w:tmpl w:val="D0E8E2F0"/>
    <w:lvl w:ilvl="0">
      <w:start w:val="1"/>
      <w:numFmt w:val="decimal"/>
      <w:lvlText w:val="%1."/>
      <w:lvlJc w:val="left"/>
      <w:pPr>
        <w:ind w:left="600" w:hanging="600"/>
      </w:pPr>
      <w:rPr>
        <w:rFonts w:hint="default"/>
      </w:rPr>
    </w:lvl>
    <w:lvl w:ilvl="1">
      <w:start w:val="2"/>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0E8A02E6"/>
    <w:multiLevelType w:val="multilevel"/>
    <w:tmpl w:val="D39A6F8E"/>
    <w:lvl w:ilvl="0">
      <w:start w:val="1"/>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nsid w:val="175A0AE6"/>
    <w:multiLevelType w:val="multilevel"/>
    <w:tmpl w:val="AE9C2A90"/>
    <w:lvl w:ilvl="0">
      <w:start w:val="1"/>
      <w:numFmt w:val="decimal"/>
      <w:lvlText w:val="%1."/>
      <w:lvlJc w:val="left"/>
      <w:pPr>
        <w:ind w:left="600" w:hanging="600"/>
      </w:pPr>
      <w:rPr>
        <w:rFonts w:hint="default"/>
      </w:rPr>
    </w:lvl>
    <w:lvl w:ilvl="1">
      <w:start w:val="3"/>
      <w:numFmt w:val="decimal"/>
      <w:lvlText w:val="%1.%2."/>
      <w:lvlJc w:val="left"/>
      <w:pPr>
        <w:ind w:left="1260" w:hanging="72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480" w:hanging="2160"/>
      </w:pPr>
      <w:rPr>
        <w:rFonts w:hint="default"/>
      </w:rPr>
    </w:lvl>
  </w:abstractNum>
  <w:abstractNum w:abstractNumId="5">
    <w:nsid w:val="176E18C7"/>
    <w:multiLevelType w:val="multilevel"/>
    <w:tmpl w:val="71649304"/>
    <w:lvl w:ilvl="0">
      <w:start w:val="1"/>
      <w:numFmt w:val="decimal"/>
      <w:lvlText w:val="%1."/>
      <w:lvlJc w:val="left"/>
      <w:pPr>
        <w:ind w:left="600" w:hanging="600"/>
      </w:pPr>
      <w:rPr>
        <w:rFonts w:hint="default"/>
      </w:rPr>
    </w:lvl>
    <w:lvl w:ilvl="1">
      <w:start w:val="2"/>
      <w:numFmt w:val="decimal"/>
      <w:lvlText w:val="%1.%2."/>
      <w:lvlJc w:val="left"/>
      <w:pPr>
        <w:ind w:left="720" w:hanging="720"/>
      </w:pPr>
      <w:rPr>
        <w:rFonts w:hint="default"/>
      </w:rPr>
    </w:lvl>
    <w:lvl w:ilvl="2">
      <w:start w:val="5"/>
      <w:numFmt w:val="decimal"/>
      <w:lvlText w:val="%1.%2.%3."/>
      <w:lvlJc w:val="left"/>
      <w:pPr>
        <w:ind w:left="1145"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183E33A9"/>
    <w:multiLevelType w:val="multilevel"/>
    <w:tmpl w:val="A9AE11B0"/>
    <w:lvl w:ilvl="0">
      <w:start w:val="1"/>
      <w:numFmt w:val="decimal"/>
      <w:lvlText w:val="%1."/>
      <w:lvlJc w:val="left"/>
      <w:pPr>
        <w:ind w:left="720" w:hanging="360"/>
      </w:pPr>
      <w:rPr>
        <w:rFonts w:eastAsiaTheme="minorEastAsia" w:hint="default"/>
        <w:b/>
        <w:color w:val="000000" w:themeColor="text1"/>
        <w:sz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nsid w:val="19395ABC"/>
    <w:multiLevelType w:val="hybridMultilevel"/>
    <w:tmpl w:val="554812EC"/>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8">
    <w:nsid w:val="1A9F0E73"/>
    <w:multiLevelType w:val="hybridMultilevel"/>
    <w:tmpl w:val="02468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B815B78"/>
    <w:multiLevelType w:val="multilevel"/>
    <w:tmpl w:val="DF44C3CC"/>
    <w:lvl w:ilvl="0">
      <w:start w:val="1"/>
      <w:numFmt w:val="decimal"/>
      <w:lvlText w:val="%1."/>
      <w:lvlJc w:val="left"/>
      <w:pPr>
        <w:ind w:left="600" w:hanging="600"/>
      </w:pPr>
      <w:rPr>
        <w:rFonts w:hint="default"/>
      </w:rPr>
    </w:lvl>
    <w:lvl w:ilvl="1">
      <w:start w:val="1"/>
      <w:numFmt w:val="decimal"/>
      <w:lvlText w:val="%1.%2."/>
      <w:lvlJc w:val="left"/>
      <w:pPr>
        <w:ind w:left="900" w:hanging="720"/>
      </w:pPr>
      <w:rPr>
        <w:rFonts w:hint="default"/>
      </w:rPr>
    </w:lvl>
    <w:lvl w:ilvl="2">
      <w:start w:val="5"/>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0">
    <w:nsid w:val="21D82663"/>
    <w:multiLevelType w:val="hybridMultilevel"/>
    <w:tmpl w:val="9D429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20F5620"/>
    <w:multiLevelType w:val="multilevel"/>
    <w:tmpl w:val="90D83232"/>
    <w:lvl w:ilvl="0">
      <w:start w:val="1"/>
      <w:numFmt w:val="decimal"/>
      <w:lvlText w:val="%1h"/>
      <w:lvlJc w:val="left"/>
      <w:pPr>
        <w:ind w:left="600" w:hanging="600"/>
      </w:pPr>
      <w:rPr>
        <w:rFonts w:hint="default"/>
      </w:rPr>
    </w:lvl>
    <w:lvl w:ilvl="1">
      <w:start w:val="2"/>
      <w:numFmt w:val="decimal"/>
      <w:lvlText w:val="%1h%2."/>
      <w:lvlJc w:val="left"/>
      <w:pPr>
        <w:ind w:left="720" w:hanging="720"/>
      </w:pPr>
      <w:rPr>
        <w:rFonts w:hint="default"/>
      </w:rPr>
    </w:lvl>
    <w:lvl w:ilvl="2">
      <w:start w:val="5"/>
      <w:numFmt w:val="decimal"/>
      <w:lvlText w:val="%1h%2.%3."/>
      <w:lvlJc w:val="left"/>
      <w:pPr>
        <w:ind w:left="720" w:hanging="720"/>
      </w:pPr>
      <w:rPr>
        <w:rFonts w:hint="default"/>
      </w:rPr>
    </w:lvl>
    <w:lvl w:ilvl="3">
      <w:start w:val="1"/>
      <w:numFmt w:val="decimal"/>
      <w:lvlText w:val="%1h%2.%3.%4."/>
      <w:lvlJc w:val="left"/>
      <w:pPr>
        <w:ind w:left="1080" w:hanging="1080"/>
      </w:pPr>
      <w:rPr>
        <w:rFonts w:hint="default"/>
      </w:rPr>
    </w:lvl>
    <w:lvl w:ilvl="4">
      <w:start w:val="1"/>
      <w:numFmt w:val="decimal"/>
      <w:lvlText w:val="%1h%2.%3.%4.%5."/>
      <w:lvlJc w:val="left"/>
      <w:pPr>
        <w:ind w:left="1080" w:hanging="1080"/>
      </w:pPr>
      <w:rPr>
        <w:rFonts w:hint="default"/>
      </w:rPr>
    </w:lvl>
    <w:lvl w:ilvl="5">
      <w:start w:val="1"/>
      <w:numFmt w:val="decimal"/>
      <w:lvlText w:val="%1h%2.%3.%4.%5.%6."/>
      <w:lvlJc w:val="left"/>
      <w:pPr>
        <w:ind w:left="1440" w:hanging="1440"/>
      </w:pPr>
      <w:rPr>
        <w:rFonts w:hint="default"/>
      </w:rPr>
    </w:lvl>
    <w:lvl w:ilvl="6">
      <w:start w:val="1"/>
      <w:numFmt w:val="decimal"/>
      <w:lvlText w:val="%1h%2.%3.%4.%5.%6.%7."/>
      <w:lvlJc w:val="left"/>
      <w:pPr>
        <w:ind w:left="1800" w:hanging="1800"/>
      </w:pPr>
      <w:rPr>
        <w:rFonts w:hint="default"/>
      </w:rPr>
    </w:lvl>
    <w:lvl w:ilvl="7">
      <w:start w:val="1"/>
      <w:numFmt w:val="decimal"/>
      <w:lvlText w:val="%1h%2.%3.%4.%5.%6.%7.%8."/>
      <w:lvlJc w:val="left"/>
      <w:pPr>
        <w:ind w:left="1800" w:hanging="1800"/>
      </w:pPr>
      <w:rPr>
        <w:rFonts w:hint="default"/>
      </w:rPr>
    </w:lvl>
    <w:lvl w:ilvl="8">
      <w:start w:val="1"/>
      <w:numFmt w:val="decimal"/>
      <w:lvlText w:val="%1h%2.%3.%4.%5.%6.%7.%8.%9."/>
      <w:lvlJc w:val="left"/>
      <w:pPr>
        <w:ind w:left="2160" w:hanging="2160"/>
      </w:pPr>
      <w:rPr>
        <w:rFonts w:hint="default"/>
      </w:rPr>
    </w:lvl>
  </w:abstractNum>
  <w:abstractNum w:abstractNumId="12">
    <w:nsid w:val="25DF188F"/>
    <w:multiLevelType w:val="multilevel"/>
    <w:tmpl w:val="BEAEB90A"/>
    <w:lvl w:ilvl="0">
      <w:start w:val="2"/>
      <w:numFmt w:val="decimal"/>
      <w:lvlText w:val="%1."/>
      <w:lvlJc w:val="left"/>
      <w:pPr>
        <w:ind w:left="600" w:hanging="60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3">
    <w:nsid w:val="262178E7"/>
    <w:multiLevelType w:val="multilevel"/>
    <w:tmpl w:val="ED383F82"/>
    <w:lvl w:ilvl="0">
      <w:start w:val="2"/>
      <w:numFmt w:val="decimal"/>
      <w:lvlText w:val="%1."/>
      <w:lvlJc w:val="left"/>
      <w:pPr>
        <w:ind w:left="1120" w:hanging="400"/>
      </w:pPr>
      <w:rPr>
        <w:rFonts w:hint="default"/>
      </w:rPr>
    </w:lvl>
    <w:lvl w:ilvl="1">
      <w:start w:val="2"/>
      <w:numFmt w:val="decimal"/>
      <w:lvlText w:val="%1.%2."/>
      <w:lvlJc w:val="left"/>
      <w:pPr>
        <w:ind w:left="288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1080"/>
      </w:pPr>
      <w:rPr>
        <w:rFonts w:hint="default"/>
      </w:rPr>
    </w:lvl>
    <w:lvl w:ilvl="4">
      <w:start w:val="1"/>
      <w:numFmt w:val="decimal"/>
      <w:lvlText w:val="%1.%2.%3.%4.%5."/>
      <w:lvlJc w:val="left"/>
      <w:pPr>
        <w:ind w:left="7560" w:hanging="1080"/>
      </w:pPr>
      <w:rPr>
        <w:rFonts w:hint="default"/>
      </w:rPr>
    </w:lvl>
    <w:lvl w:ilvl="5">
      <w:start w:val="1"/>
      <w:numFmt w:val="decimal"/>
      <w:lvlText w:val="%1.%2.%3.%4.%5.%6."/>
      <w:lvlJc w:val="left"/>
      <w:pPr>
        <w:ind w:left="9360" w:hanging="1440"/>
      </w:pPr>
      <w:rPr>
        <w:rFonts w:hint="default"/>
      </w:rPr>
    </w:lvl>
    <w:lvl w:ilvl="6">
      <w:start w:val="1"/>
      <w:numFmt w:val="decimal"/>
      <w:lvlText w:val="%1.%2.%3.%4.%5.%6.%7."/>
      <w:lvlJc w:val="left"/>
      <w:pPr>
        <w:ind w:left="10800" w:hanging="1440"/>
      </w:pPr>
      <w:rPr>
        <w:rFonts w:hint="default"/>
      </w:rPr>
    </w:lvl>
    <w:lvl w:ilvl="7">
      <w:start w:val="1"/>
      <w:numFmt w:val="decimal"/>
      <w:lvlText w:val="%1.%2.%3.%4.%5.%6.%7.%8."/>
      <w:lvlJc w:val="left"/>
      <w:pPr>
        <w:ind w:left="12600" w:hanging="1800"/>
      </w:pPr>
      <w:rPr>
        <w:rFonts w:hint="default"/>
      </w:rPr>
    </w:lvl>
    <w:lvl w:ilvl="8">
      <w:start w:val="1"/>
      <w:numFmt w:val="decimal"/>
      <w:lvlText w:val="%1.%2.%3.%4.%5.%6.%7.%8.%9."/>
      <w:lvlJc w:val="left"/>
      <w:pPr>
        <w:ind w:left="14400" w:hanging="2160"/>
      </w:pPr>
      <w:rPr>
        <w:rFonts w:hint="default"/>
      </w:rPr>
    </w:lvl>
  </w:abstractNum>
  <w:abstractNum w:abstractNumId="14">
    <w:nsid w:val="2DD50281"/>
    <w:multiLevelType w:val="multilevel"/>
    <w:tmpl w:val="7F0EAFD2"/>
    <w:lvl w:ilvl="0">
      <w:start w:val="1"/>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7"/>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nsid w:val="3092122F"/>
    <w:multiLevelType w:val="multilevel"/>
    <w:tmpl w:val="8CEA4F5A"/>
    <w:lvl w:ilvl="0">
      <w:start w:val="1"/>
      <w:numFmt w:val="decimal"/>
      <w:lvlText w:val="%1"/>
      <w:lvlJc w:val="left"/>
      <w:pPr>
        <w:ind w:left="540" w:hanging="540"/>
      </w:pPr>
      <w:rPr>
        <w:rFonts w:hint="default"/>
      </w:rPr>
    </w:lvl>
    <w:lvl w:ilvl="1">
      <w:start w:val="2"/>
      <w:numFmt w:val="decimal"/>
      <w:lvlText w:val="%1.%2"/>
      <w:lvlJc w:val="left"/>
      <w:pPr>
        <w:ind w:left="1080" w:hanging="540"/>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16">
    <w:nsid w:val="329243F2"/>
    <w:multiLevelType w:val="multilevel"/>
    <w:tmpl w:val="D4BA7A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nsid w:val="3507106D"/>
    <w:multiLevelType w:val="multilevel"/>
    <w:tmpl w:val="F8D4A000"/>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nsid w:val="38EF7581"/>
    <w:multiLevelType w:val="hybridMultilevel"/>
    <w:tmpl w:val="4B882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A614EEF"/>
    <w:multiLevelType w:val="hybridMultilevel"/>
    <w:tmpl w:val="ECD2B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3D75E52"/>
    <w:multiLevelType w:val="hybridMultilevel"/>
    <w:tmpl w:val="77768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4B7583E"/>
    <w:multiLevelType w:val="multilevel"/>
    <w:tmpl w:val="224AE858"/>
    <w:lvl w:ilvl="0">
      <w:start w:val="1"/>
      <w:numFmt w:val="decimal"/>
      <w:lvlText w:val="%1."/>
      <w:lvlJc w:val="left"/>
      <w:pPr>
        <w:ind w:left="600" w:hanging="600"/>
      </w:pPr>
      <w:rPr>
        <w:rFonts w:hint="default"/>
      </w:rPr>
    </w:lvl>
    <w:lvl w:ilvl="1">
      <w:start w:val="1"/>
      <w:numFmt w:val="decimal"/>
      <w:lvlText w:val="%1.%2."/>
      <w:lvlJc w:val="left"/>
      <w:pPr>
        <w:ind w:left="1260" w:hanging="72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480" w:hanging="2160"/>
      </w:pPr>
      <w:rPr>
        <w:rFonts w:hint="default"/>
      </w:rPr>
    </w:lvl>
  </w:abstractNum>
  <w:abstractNum w:abstractNumId="22">
    <w:nsid w:val="460917EF"/>
    <w:multiLevelType w:val="hybridMultilevel"/>
    <w:tmpl w:val="CDFCE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7E0254C"/>
    <w:multiLevelType w:val="hybridMultilevel"/>
    <w:tmpl w:val="42144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785751"/>
    <w:multiLevelType w:val="multilevel"/>
    <w:tmpl w:val="A9AE11B0"/>
    <w:lvl w:ilvl="0">
      <w:start w:val="1"/>
      <w:numFmt w:val="decimal"/>
      <w:lvlText w:val="%1."/>
      <w:lvlJc w:val="left"/>
      <w:pPr>
        <w:ind w:left="720" w:hanging="360"/>
      </w:pPr>
      <w:rPr>
        <w:rFonts w:eastAsiaTheme="minorEastAsia" w:hint="default"/>
        <w:b/>
        <w:color w:val="000000" w:themeColor="text1"/>
        <w:sz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5">
    <w:nsid w:val="49C1370E"/>
    <w:multiLevelType w:val="multilevel"/>
    <w:tmpl w:val="B28427B8"/>
    <w:lvl w:ilvl="0">
      <w:start w:val="2"/>
      <w:numFmt w:val="decimal"/>
      <w:lvlText w:val="%1"/>
      <w:lvlJc w:val="left"/>
      <w:pPr>
        <w:ind w:left="360" w:hanging="360"/>
      </w:pPr>
      <w:rPr>
        <w:rFonts w:hint="default"/>
      </w:rPr>
    </w:lvl>
    <w:lvl w:ilvl="1">
      <w:start w:val="1"/>
      <w:numFmt w:val="decimal"/>
      <w:lvlText w:val="%1.%2"/>
      <w:lvlJc w:val="left"/>
      <w:pPr>
        <w:ind w:left="96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880" w:hanging="108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440" w:hanging="144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6000" w:hanging="1800"/>
      </w:pPr>
      <w:rPr>
        <w:rFonts w:hint="default"/>
      </w:rPr>
    </w:lvl>
    <w:lvl w:ilvl="8">
      <w:start w:val="1"/>
      <w:numFmt w:val="decimal"/>
      <w:lvlText w:val="%1.%2.%3.%4.%5.%6.%7.%8.%9"/>
      <w:lvlJc w:val="left"/>
      <w:pPr>
        <w:ind w:left="6600" w:hanging="1800"/>
      </w:pPr>
      <w:rPr>
        <w:rFonts w:hint="default"/>
      </w:rPr>
    </w:lvl>
  </w:abstractNum>
  <w:abstractNum w:abstractNumId="26">
    <w:nsid w:val="4B961120"/>
    <w:multiLevelType w:val="hybridMultilevel"/>
    <w:tmpl w:val="A5D46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0773BD0"/>
    <w:multiLevelType w:val="hybridMultilevel"/>
    <w:tmpl w:val="ED52F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51881842"/>
    <w:multiLevelType w:val="hybridMultilevel"/>
    <w:tmpl w:val="A6266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5B41F01"/>
    <w:multiLevelType w:val="hybridMultilevel"/>
    <w:tmpl w:val="9EC2F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89E6913"/>
    <w:multiLevelType w:val="hybridMultilevel"/>
    <w:tmpl w:val="7A5EF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A000842"/>
    <w:multiLevelType w:val="hybridMultilevel"/>
    <w:tmpl w:val="AF68C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5B6E644D"/>
    <w:multiLevelType w:val="hybridMultilevel"/>
    <w:tmpl w:val="64684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D717AE1"/>
    <w:multiLevelType w:val="hybridMultilevel"/>
    <w:tmpl w:val="EFA2C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27A3195"/>
    <w:multiLevelType w:val="multilevel"/>
    <w:tmpl w:val="C5E8CBD0"/>
    <w:lvl w:ilvl="0">
      <w:start w:val="1"/>
      <w:numFmt w:val="decimal"/>
      <w:lvlText w:val="%1."/>
      <w:lvlJc w:val="left"/>
      <w:pPr>
        <w:ind w:left="600" w:hanging="600"/>
      </w:pPr>
      <w:rPr>
        <w:rFonts w:hint="default"/>
      </w:rPr>
    </w:lvl>
    <w:lvl w:ilvl="1">
      <w:start w:val="4"/>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35">
    <w:nsid w:val="686413B7"/>
    <w:multiLevelType w:val="multilevel"/>
    <w:tmpl w:val="FE221972"/>
    <w:lvl w:ilvl="0">
      <w:start w:val="1"/>
      <w:numFmt w:val="decimal"/>
      <w:lvlText w:val="%1."/>
      <w:lvlJc w:val="left"/>
      <w:pPr>
        <w:ind w:left="600" w:hanging="600"/>
      </w:pPr>
      <w:rPr>
        <w:rFonts w:hint="default"/>
      </w:rPr>
    </w:lvl>
    <w:lvl w:ilvl="1">
      <w:start w:val="2"/>
      <w:numFmt w:val="decimal"/>
      <w:lvlText w:val="%1.%2."/>
      <w:lvlJc w:val="left"/>
      <w:pPr>
        <w:ind w:left="1440" w:hanging="720"/>
      </w:pPr>
      <w:rPr>
        <w:rFonts w:hint="default"/>
      </w:rPr>
    </w:lvl>
    <w:lvl w:ilvl="2">
      <w:start w:val="3"/>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6">
    <w:nsid w:val="688D29EF"/>
    <w:multiLevelType w:val="multilevel"/>
    <w:tmpl w:val="F83CCFF4"/>
    <w:lvl w:ilvl="0">
      <w:start w:val="2"/>
      <w:numFmt w:val="decimal"/>
      <w:lvlText w:val="%1."/>
      <w:lvlJc w:val="left"/>
      <w:pPr>
        <w:ind w:left="400" w:hanging="400"/>
      </w:pPr>
      <w:rPr>
        <w:rFonts w:hint="default"/>
      </w:rPr>
    </w:lvl>
    <w:lvl w:ilvl="1">
      <w:start w:val="1"/>
      <w:numFmt w:val="decimal"/>
      <w:lvlText w:val="%1.%2."/>
      <w:lvlJc w:val="left"/>
      <w:pPr>
        <w:ind w:left="1429" w:hanging="72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7">
    <w:nsid w:val="69535B70"/>
    <w:multiLevelType w:val="multilevel"/>
    <w:tmpl w:val="B08467DA"/>
    <w:lvl w:ilvl="0">
      <w:start w:val="1"/>
      <w:numFmt w:val="decimal"/>
      <w:lvlText w:val="%1."/>
      <w:lvlJc w:val="left"/>
      <w:pPr>
        <w:ind w:left="800" w:hanging="800"/>
      </w:pPr>
      <w:rPr>
        <w:rFonts w:hint="default"/>
      </w:rPr>
    </w:lvl>
    <w:lvl w:ilvl="1">
      <w:start w:val="1"/>
      <w:numFmt w:val="decimal"/>
      <w:lvlText w:val="%1.%2."/>
      <w:lvlJc w:val="left"/>
      <w:pPr>
        <w:ind w:left="800" w:hanging="800"/>
      </w:pPr>
      <w:rPr>
        <w:rFonts w:hint="default"/>
      </w:rPr>
    </w:lvl>
    <w:lvl w:ilvl="2">
      <w:start w:val="1"/>
      <w:numFmt w:val="decimal"/>
      <w:lvlText w:val="%1.%2.%3."/>
      <w:lvlJc w:val="left"/>
      <w:pPr>
        <w:ind w:left="800" w:hanging="800"/>
      </w:pPr>
      <w:rPr>
        <w:rFonts w:hint="default"/>
      </w:rPr>
    </w:lvl>
    <w:lvl w:ilvl="3">
      <w:start w:val="2"/>
      <w:numFmt w:val="decimal"/>
      <w:lvlText w:val="%1.%2.%3.%4."/>
      <w:lvlJc w:val="left"/>
      <w:pPr>
        <w:ind w:left="1080" w:hanging="1080"/>
      </w:pPr>
      <w:rPr>
        <w:rFonts w:hint="default"/>
        <w:i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nsid w:val="6C293FC6"/>
    <w:multiLevelType w:val="hybridMultilevel"/>
    <w:tmpl w:val="C50ABB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CB9559F"/>
    <w:multiLevelType w:val="multilevel"/>
    <w:tmpl w:val="D57E0136"/>
    <w:lvl w:ilvl="0">
      <w:start w:val="1"/>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7"/>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nsid w:val="6E1E4AF2"/>
    <w:multiLevelType w:val="multilevel"/>
    <w:tmpl w:val="BF4AF50A"/>
    <w:lvl w:ilvl="0">
      <w:start w:val="1"/>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6"/>
      <w:numFmt w:val="decimal"/>
      <w:lvlText w:val="%1.%2.%3"/>
      <w:lvlJc w:val="left"/>
      <w:pPr>
        <w:ind w:left="1145"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nsid w:val="73734C52"/>
    <w:multiLevelType w:val="hybridMultilevel"/>
    <w:tmpl w:val="65085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4BE6AA6"/>
    <w:multiLevelType w:val="multilevel"/>
    <w:tmpl w:val="4C0CB72A"/>
    <w:lvl w:ilvl="0">
      <w:start w:val="1"/>
      <w:numFmt w:val="decimal"/>
      <w:lvlText w:val="%1."/>
      <w:lvlJc w:val="left"/>
      <w:pPr>
        <w:ind w:left="800" w:hanging="800"/>
      </w:pPr>
      <w:rPr>
        <w:rFonts w:hint="default"/>
      </w:rPr>
    </w:lvl>
    <w:lvl w:ilvl="1">
      <w:start w:val="1"/>
      <w:numFmt w:val="decimal"/>
      <w:lvlText w:val="%1.%2."/>
      <w:lvlJc w:val="left"/>
      <w:pPr>
        <w:ind w:left="800" w:hanging="800"/>
      </w:pPr>
      <w:rPr>
        <w:rFonts w:hint="default"/>
      </w:rPr>
    </w:lvl>
    <w:lvl w:ilvl="2">
      <w:start w:val="1"/>
      <w:numFmt w:val="decimal"/>
      <w:lvlText w:val="%1.%2.%3."/>
      <w:lvlJc w:val="left"/>
      <w:pPr>
        <w:ind w:left="800" w:hanging="800"/>
      </w:pPr>
      <w:rPr>
        <w:rFonts w:hint="default"/>
      </w:rPr>
    </w:lvl>
    <w:lvl w:ilvl="3">
      <w:start w:val="2"/>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nsid w:val="79FC7B7E"/>
    <w:multiLevelType w:val="multilevel"/>
    <w:tmpl w:val="B6987C1E"/>
    <w:lvl w:ilvl="0">
      <w:start w:val="1"/>
      <w:numFmt w:val="decimal"/>
      <w:lvlText w:val="%1."/>
      <w:lvlJc w:val="left"/>
      <w:pPr>
        <w:ind w:left="600" w:hanging="6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861" w:hanging="720"/>
      </w:pPr>
      <w:rPr>
        <w:rFonts w:hint="default"/>
      </w:rPr>
    </w:lvl>
    <w:lvl w:ilvl="3">
      <w:start w:val="1"/>
      <w:numFmt w:val="decimal"/>
      <w:lvlText w:val="%1.%2.%3.%4."/>
      <w:lvlJc w:val="left"/>
      <w:pPr>
        <w:ind w:left="1505"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4">
    <w:nsid w:val="7A8E5C20"/>
    <w:multiLevelType w:val="hybridMultilevel"/>
    <w:tmpl w:val="F058E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CDC60A5"/>
    <w:multiLevelType w:val="hybridMultilevel"/>
    <w:tmpl w:val="C4A0C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6"/>
  </w:num>
  <w:num w:numId="3">
    <w:abstractNumId w:val="1"/>
  </w:num>
  <w:num w:numId="4">
    <w:abstractNumId w:val="22"/>
  </w:num>
  <w:num w:numId="5">
    <w:abstractNumId w:val="30"/>
  </w:num>
  <w:num w:numId="6">
    <w:abstractNumId w:val="32"/>
  </w:num>
  <w:num w:numId="7">
    <w:abstractNumId w:val="20"/>
  </w:num>
  <w:num w:numId="8">
    <w:abstractNumId w:val="44"/>
  </w:num>
  <w:num w:numId="9">
    <w:abstractNumId w:val="19"/>
  </w:num>
  <w:num w:numId="10">
    <w:abstractNumId w:val="17"/>
  </w:num>
  <w:num w:numId="11">
    <w:abstractNumId w:val="41"/>
  </w:num>
  <w:num w:numId="12">
    <w:abstractNumId w:val="13"/>
  </w:num>
  <w:num w:numId="13">
    <w:abstractNumId w:val="24"/>
  </w:num>
  <w:num w:numId="14">
    <w:abstractNumId w:val="12"/>
  </w:num>
  <w:num w:numId="15">
    <w:abstractNumId w:val="16"/>
  </w:num>
  <w:num w:numId="16">
    <w:abstractNumId w:val="35"/>
  </w:num>
  <w:num w:numId="17">
    <w:abstractNumId w:val="15"/>
  </w:num>
  <w:num w:numId="18">
    <w:abstractNumId w:val="2"/>
  </w:num>
  <w:num w:numId="19">
    <w:abstractNumId w:val="9"/>
  </w:num>
  <w:num w:numId="20">
    <w:abstractNumId w:val="39"/>
  </w:num>
  <w:num w:numId="21">
    <w:abstractNumId w:val="14"/>
  </w:num>
  <w:num w:numId="22">
    <w:abstractNumId w:val="45"/>
  </w:num>
  <w:num w:numId="23">
    <w:abstractNumId w:val="7"/>
  </w:num>
  <w:num w:numId="24">
    <w:abstractNumId w:val="8"/>
  </w:num>
  <w:num w:numId="25">
    <w:abstractNumId w:val="28"/>
  </w:num>
  <w:num w:numId="26">
    <w:abstractNumId w:val="29"/>
  </w:num>
  <w:num w:numId="27">
    <w:abstractNumId w:val="3"/>
  </w:num>
  <w:num w:numId="28">
    <w:abstractNumId w:val="21"/>
  </w:num>
  <w:num w:numId="29">
    <w:abstractNumId w:val="42"/>
  </w:num>
  <w:num w:numId="30">
    <w:abstractNumId w:val="37"/>
  </w:num>
  <w:num w:numId="31">
    <w:abstractNumId w:val="4"/>
  </w:num>
  <w:num w:numId="32">
    <w:abstractNumId w:val="43"/>
  </w:num>
  <w:num w:numId="33">
    <w:abstractNumId w:val="0"/>
  </w:num>
  <w:num w:numId="34">
    <w:abstractNumId w:val="34"/>
  </w:num>
  <w:num w:numId="35">
    <w:abstractNumId w:val="11"/>
  </w:num>
  <w:num w:numId="36">
    <w:abstractNumId w:val="5"/>
  </w:num>
  <w:num w:numId="37">
    <w:abstractNumId w:val="40"/>
  </w:num>
  <w:num w:numId="38">
    <w:abstractNumId w:val="25"/>
  </w:num>
  <w:num w:numId="39">
    <w:abstractNumId w:val="36"/>
  </w:num>
  <w:num w:numId="40">
    <w:abstractNumId w:val="38"/>
  </w:num>
  <w:num w:numId="41">
    <w:abstractNumId w:val="31"/>
  </w:num>
  <w:num w:numId="42">
    <w:abstractNumId w:val="23"/>
  </w:num>
  <w:num w:numId="43">
    <w:abstractNumId w:val="10"/>
  </w:num>
  <w:num w:numId="44">
    <w:abstractNumId w:val="27"/>
  </w:num>
  <w:num w:numId="45">
    <w:abstractNumId w:val="33"/>
  </w:num>
  <w:num w:numId="4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7152"/>
    <w:rsid w:val="00000411"/>
    <w:rsid w:val="00003949"/>
    <w:rsid w:val="000173B6"/>
    <w:rsid w:val="00017A72"/>
    <w:rsid w:val="000310BE"/>
    <w:rsid w:val="000348EE"/>
    <w:rsid w:val="00042ACC"/>
    <w:rsid w:val="00044103"/>
    <w:rsid w:val="0005061E"/>
    <w:rsid w:val="00077D29"/>
    <w:rsid w:val="000801FE"/>
    <w:rsid w:val="0008228B"/>
    <w:rsid w:val="00094F71"/>
    <w:rsid w:val="000A3833"/>
    <w:rsid w:val="000A4346"/>
    <w:rsid w:val="000B12BD"/>
    <w:rsid w:val="000D01B7"/>
    <w:rsid w:val="000E4D3A"/>
    <w:rsid w:val="000E53B2"/>
    <w:rsid w:val="000E6988"/>
    <w:rsid w:val="00102CF6"/>
    <w:rsid w:val="001114D0"/>
    <w:rsid w:val="00115895"/>
    <w:rsid w:val="00117E1E"/>
    <w:rsid w:val="00120F9E"/>
    <w:rsid w:val="001223EF"/>
    <w:rsid w:val="00130EE2"/>
    <w:rsid w:val="00133E6B"/>
    <w:rsid w:val="00136B9A"/>
    <w:rsid w:val="00143304"/>
    <w:rsid w:val="00155B50"/>
    <w:rsid w:val="00162968"/>
    <w:rsid w:val="001976CB"/>
    <w:rsid w:val="001B09C8"/>
    <w:rsid w:val="001B4E07"/>
    <w:rsid w:val="001C24A1"/>
    <w:rsid w:val="001C3C21"/>
    <w:rsid w:val="001C725B"/>
    <w:rsid w:val="00212DBD"/>
    <w:rsid w:val="00214129"/>
    <w:rsid w:val="00222749"/>
    <w:rsid w:val="002260B5"/>
    <w:rsid w:val="00237142"/>
    <w:rsid w:val="00240176"/>
    <w:rsid w:val="00261245"/>
    <w:rsid w:val="00262515"/>
    <w:rsid w:val="00266EB9"/>
    <w:rsid w:val="00273DDC"/>
    <w:rsid w:val="00283B05"/>
    <w:rsid w:val="00287F1B"/>
    <w:rsid w:val="00294A6D"/>
    <w:rsid w:val="00295C35"/>
    <w:rsid w:val="002A76EF"/>
    <w:rsid w:val="002B3A66"/>
    <w:rsid w:val="002C465C"/>
    <w:rsid w:val="002D3D42"/>
    <w:rsid w:val="002E0A06"/>
    <w:rsid w:val="002E0BEF"/>
    <w:rsid w:val="002E1340"/>
    <w:rsid w:val="002E2665"/>
    <w:rsid w:val="002E27EB"/>
    <w:rsid w:val="002F577E"/>
    <w:rsid w:val="003006BD"/>
    <w:rsid w:val="003118B3"/>
    <w:rsid w:val="003164C7"/>
    <w:rsid w:val="00333111"/>
    <w:rsid w:val="003373A1"/>
    <w:rsid w:val="0033765F"/>
    <w:rsid w:val="00341A2F"/>
    <w:rsid w:val="00352BBC"/>
    <w:rsid w:val="0035569B"/>
    <w:rsid w:val="0035762D"/>
    <w:rsid w:val="00361993"/>
    <w:rsid w:val="00377B55"/>
    <w:rsid w:val="00395D63"/>
    <w:rsid w:val="003A0A82"/>
    <w:rsid w:val="003A1659"/>
    <w:rsid w:val="003A57B9"/>
    <w:rsid w:val="003B4D60"/>
    <w:rsid w:val="003C00B5"/>
    <w:rsid w:val="003C18B8"/>
    <w:rsid w:val="003C4004"/>
    <w:rsid w:val="003C7E45"/>
    <w:rsid w:val="003D48F8"/>
    <w:rsid w:val="003D6CAF"/>
    <w:rsid w:val="003E49B2"/>
    <w:rsid w:val="003F1E26"/>
    <w:rsid w:val="00410170"/>
    <w:rsid w:val="00416820"/>
    <w:rsid w:val="00427FD8"/>
    <w:rsid w:val="00430E25"/>
    <w:rsid w:val="00454B11"/>
    <w:rsid w:val="00485853"/>
    <w:rsid w:val="004933CB"/>
    <w:rsid w:val="00496773"/>
    <w:rsid w:val="004A2A90"/>
    <w:rsid w:val="004A5202"/>
    <w:rsid w:val="004A6219"/>
    <w:rsid w:val="004C50FC"/>
    <w:rsid w:val="004C7D15"/>
    <w:rsid w:val="004D2F3F"/>
    <w:rsid w:val="004D3B98"/>
    <w:rsid w:val="004D4299"/>
    <w:rsid w:val="004E54F1"/>
    <w:rsid w:val="004E6482"/>
    <w:rsid w:val="004F3586"/>
    <w:rsid w:val="00513F22"/>
    <w:rsid w:val="005204F9"/>
    <w:rsid w:val="00533D01"/>
    <w:rsid w:val="005375A9"/>
    <w:rsid w:val="0054040A"/>
    <w:rsid w:val="00541EB0"/>
    <w:rsid w:val="005712A2"/>
    <w:rsid w:val="0057599E"/>
    <w:rsid w:val="00583E2B"/>
    <w:rsid w:val="00587346"/>
    <w:rsid w:val="005A2D6A"/>
    <w:rsid w:val="005A52FF"/>
    <w:rsid w:val="005B5789"/>
    <w:rsid w:val="005D45CF"/>
    <w:rsid w:val="006277F1"/>
    <w:rsid w:val="006355F3"/>
    <w:rsid w:val="00636F87"/>
    <w:rsid w:val="00644C95"/>
    <w:rsid w:val="00646A64"/>
    <w:rsid w:val="006539AB"/>
    <w:rsid w:val="00665C66"/>
    <w:rsid w:val="00672A23"/>
    <w:rsid w:val="00681431"/>
    <w:rsid w:val="00682821"/>
    <w:rsid w:val="00694CE1"/>
    <w:rsid w:val="006A7FB3"/>
    <w:rsid w:val="006B3D35"/>
    <w:rsid w:val="006B60C8"/>
    <w:rsid w:val="006C77D6"/>
    <w:rsid w:val="006D3F43"/>
    <w:rsid w:val="006D484D"/>
    <w:rsid w:val="006D540D"/>
    <w:rsid w:val="006D691B"/>
    <w:rsid w:val="006F5AC6"/>
    <w:rsid w:val="00702CEB"/>
    <w:rsid w:val="007062D8"/>
    <w:rsid w:val="00710B0A"/>
    <w:rsid w:val="00714772"/>
    <w:rsid w:val="00716FF2"/>
    <w:rsid w:val="00724E87"/>
    <w:rsid w:val="00725D0E"/>
    <w:rsid w:val="00726B97"/>
    <w:rsid w:val="00732AF8"/>
    <w:rsid w:val="00746701"/>
    <w:rsid w:val="00752A4D"/>
    <w:rsid w:val="007547AC"/>
    <w:rsid w:val="007576EC"/>
    <w:rsid w:val="00764DD4"/>
    <w:rsid w:val="00775399"/>
    <w:rsid w:val="00775CB4"/>
    <w:rsid w:val="007858B2"/>
    <w:rsid w:val="00787152"/>
    <w:rsid w:val="007A7724"/>
    <w:rsid w:val="007B7930"/>
    <w:rsid w:val="007D0899"/>
    <w:rsid w:val="007F0D84"/>
    <w:rsid w:val="00807359"/>
    <w:rsid w:val="0081204F"/>
    <w:rsid w:val="00822477"/>
    <w:rsid w:val="008246BC"/>
    <w:rsid w:val="008277DE"/>
    <w:rsid w:val="0083145B"/>
    <w:rsid w:val="00850B06"/>
    <w:rsid w:val="00853969"/>
    <w:rsid w:val="008573FF"/>
    <w:rsid w:val="00862833"/>
    <w:rsid w:val="0086475B"/>
    <w:rsid w:val="00887457"/>
    <w:rsid w:val="00887A70"/>
    <w:rsid w:val="00887AFF"/>
    <w:rsid w:val="008925CD"/>
    <w:rsid w:val="008A2FCB"/>
    <w:rsid w:val="008B2D40"/>
    <w:rsid w:val="008B56FB"/>
    <w:rsid w:val="008B7933"/>
    <w:rsid w:val="008C0D0E"/>
    <w:rsid w:val="008D03E5"/>
    <w:rsid w:val="008D5802"/>
    <w:rsid w:val="008D7E49"/>
    <w:rsid w:val="008E2F5C"/>
    <w:rsid w:val="009000F2"/>
    <w:rsid w:val="009268E7"/>
    <w:rsid w:val="00930BD0"/>
    <w:rsid w:val="00942B54"/>
    <w:rsid w:val="00950733"/>
    <w:rsid w:val="00966230"/>
    <w:rsid w:val="0096724E"/>
    <w:rsid w:val="00967E79"/>
    <w:rsid w:val="00974785"/>
    <w:rsid w:val="00987F86"/>
    <w:rsid w:val="009951B5"/>
    <w:rsid w:val="009A1DE0"/>
    <w:rsid w:val="009A2564"/>
    <w:rsid w:val="009A672D"/>
    <w:rsid w:val="009A6C90"/>
    <w:rsid w:val="009B6839"/>
    <w:rsid w:val="009C02DE"/>
    <w:rsid w:val="009C3E4D"/>
    <w:rsid w:val="009C455B"/>
    <w:rsid w:val="009C593C"/>
    <w:rsid w:val="009C7E01"/>
    <w:rsid w:val="009D1FFC"/>
    <w:rsid w:val="009D60EE"/>
    <w:rsid w:val="009E7E89"/>
    <w:rsid w:val="00A03209"/>
    <w:rsid w:val="00A141FE"/>
    <w:rsid w:val="00A14330"/>
    <w:rsid w:val="00A17797"/>
    <w:rsid w:val="00A22BDB"/>
    <w:rsid w:val="00A239EA"/>
    <w:rsid w:val="00A44713"/>
    <w:rsid w:val="00A45113"/>
    <w:rsid w:val="00A4744A"/>
    <w:rsid w:val="00A72D84"/>
    <w:rsid w:val="00A81B4D"/>
    <w:rsid w:val="00A90076"/>
    <w:rsid w:val="00A97D81"/>
    <w:rsid w:val="00AA1736"/>
    <w:rsid w:val="00AA7415"/>
    <w:rsid w:val="00AB0726"/>
    <w:rsid w:val="00AB2E14"/>
    <w:rsid w:val="00AB7842"/>
    <w:rsid w:val="00AE2211"/>
    <w:rsid w:val="00AF5ECE"/>
    <w:rsid w:val="00B14C13"/>
    <w:rsid w:val="00B1587F"/>
    <w:rsid w:val="00B224BD"/>
    <w:rsid w:val="00B24273"/>
    <w:rsid w:val="00B41152"/>
    <w:rsid w:val="00B47150"/>
    <w:rsid w:val="00B53CDF"/>
    <w:rsid w:val="00B64743"/>
    <w:rsid w:val="00B66FA7"/>
    <w:rsid w:val="00B70A5F"/>
    <w:rsid w:val="00B72E3A"/>
    <w:rsid w:val="00B74DAC"/>
    <w:rsid w:val="00B7721E"/>
    <w:rsid w:val="00B81BE3"/>
    <w:rsid w:val="00B858E6"/>
    <w:rsid w:val="00B8620C"/>
    <w:rsid w:val="00B905B1"/>
    <w:rsid w:val="00B94C79"/>
    <w:rsid w:val="00BA19B2"/>
    <w:rsid w:val="00BB0213"/>
    <w:rsid w:val="00BE437E"/>
    <w:rsid w:val="00C00C75"/>
    <w:rsid w:val="00C044F4"/>
    <w:rsid w:val="00C05006"/>
    <w:rsid w:val="00C06A81"/>
    <w:rsid w:val="00C1079B"/>
    <w:rsid w:val="00C15BFA"/>
    <w:rsid w:val="00C15D55"/>
    <w:rsid w:val="00C24E12"/>
    <w:rsid w:val="00C33236"/>
    <w:rsid w:val="00C4027F"/>
    <w:rsid w:val="00C62190"/>
    <w:rsid w:val="00C6358B"/>
    <w:rsid w:val="00C72D6C"/>
    <w:rsid w:val="00C9583C"/>
    <w:rsid w:val="00D20CC2"/>
    <w:rsid w:val="00D311F6"/>
    <w:rsid w:val="00D54585"/>
    <w:rsid w:val="00D76408"/>
    <w:rsid w:val="00D8286A"/>
    <w:rsid w:val="00D83FD0"/>
    <w:rsid w:val="00D855E2"/>
    <w:rsid w:val="00D92B41"/>
    <w:rsid w:val="00D9617B"/>
    <w:rsid w:val="00D97A03"/>
    <w:rsid w:val="00DA5BB6"/>
    <w:rsid w:val="00DB72A7"/>
    <w:rsid w:val="00DC0E16"/>
    <w:rsid w:val="00DC18F6"/>
    <w:rsid w:val="00DD0D50"/>
    <w:rsid w:val="00DF166C"/>
    <w:rsid w:val="00DF2179"/>
    <w:rsid w:val="00DF5FE4"/>
    <w:rsid w:val="00E14F81"/>
    <w:rsid w:val="00E21E85"/>
    <w:rsid w:val="00E26A0D"/>
    <w:rsid w:val="00E2702A"/>
    <w:rsid w:val="00E3439A"/>
    <w:rsid w:val="00E435B3"/>
    <w:rsid w:val="00E4644E"/>
    <w:rsid w:val="00E61856"/>
    <w:rsid w:val="00E658F4"/>
    <w:rsid w:val="00E73D67"/>
    <w:rsid w:val="00E74C64"/>
    <w:rsid w:val="00E76632"/>
    <w:rsid w:val="00E8673E"/>
    <w:rsid w:val="00E91738"/>
    <w:rsid w:val="00E9778A"/>
    <w:rsid w:val="00ED346E"/>
    <w:rsid w:val="00ED3CB1"/>
    <w:rsid w:val="00ED7DC3"/>
    <w:rsid w:val="00EE1F9C"/>
    <w:rsid w:val="00EF6EAD"/>
    <w:rsid w:val="00EF7D7B"/>
    <w:rsid w:val="00F05DEF"/>
    <w:rsid w:val="00F0718E"/>
    <w:rsid w:val="00F1360C"/>
    <w:rsid w:val="00F15DCB"/>
    <w:rsid w:val="00F3185F"/>
    <w:rsid w:val="00F33363"/>
    <w:rsid w:val="00F4550A"/>
    <w:rsid w:val="00F50B28"/>
    <w:rsid w:val="00F61F3E"/>
    <w:rsid w:val="00F625E4"/>
    <w:rsid w:val="00F72EFA"/>
    <w:rsid w:val="00F73D39"/>
    <w:rsid w:val="00F94EF1"/>
    <w:rsid w:val="00FA27AA"/>
    <w:rsid w:val="00FA508D"/>
    <w:rsid w:val="00FB4CB8"/>
    <w:rsid w:val="00FC46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1759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7152"/>
    <w:pPr>
      <w:spacing w:after="180" w:line="274" w:lineRule="auto"/>
    </w:pPr>
    <w:rPr>
      <w:sz w:val="22"/>
      <w:szCs w:val="22"/>
    </w:rPr>
  </w:style>
  <w:style w:type="paragraph" w:styleId="Heading1">
    <w:name w:val="heading 1"/>
    <w:basedOn w:val="Normal"/>
    <w:next w:val="Normal"/>
    <w:link w:val="Heading1Char"/>
    <w:uiPriority w:val="9"/>
    <w:qFormat/>
    <w:rsid w:val="007871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7152"/>
    <w:pPr>
      <w:keepNext/>
      <w:keepLines/>
      <w:spacing w:before="120" w:after="0" w:line="240" w:lineRule="auto"/>
      <w:outlineLvl w:val="1"/>
    </w:pPr>
    <w:rPr>
      <w:rFonts w:asciiTheme="majorHAnsi" w:eastAsiaTheme="majorEastAsia" w:hAnsiTheme="majorHAnsi" w:cstheme="majorBidi"/>
      <w:b/>
      <w:bCs/>
      <w:color w:val="A5A5A5" w:themeColor="accent3"/>
      <w:sz w:val="28"/>
      <w:szCs w:val="26"/>
    </w:rPr>
  </w:style>
  <w:style w:type="paragraph" w:styleId="Heading3">
    <w:name w:val="heading 3"/>
    <w:basedOn w:val="Normal"/>
    <w:next w:val="Normal"/>
    <w:link w:val="Heading3Char"/>
    <w:uiPriority w:val="9"/>
    <w:unhideWhenUsed/>
    <w:qFormat/>
    <w:rsid w:val="009D60E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F6EA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9">
    <w:name w:val="heading 9"/>
    <w:basedOn w:val="Normal"/>
    <w:next w:val="Normal"/>
    <w:link w:val="Heading9Char"/>
    <w:uiPriority w:val="9"/>
    <w:semiHidden/>
    <w:unhideWhenUsed/>
    <w:qFormat/>
    <w:rsid w:val="00B1587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15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87152"/>
    <w:rPr>
      <w:rFonts w:asciiTheme="majorHAnsi" w:eastAsiaTheme="majorEastAsia" w:hAnsiTheme="majorHAnsi" w:cstheme="majorBidi"/>
      <w:b/>
      <w:bCs/>
      <w:color w:val="A5A5A5" w:themeColor="accent3"/>
      <w:sz w:val="28"/>
      <w:szCs w:val="26"/>
    </w:rPr>
  </w:style>
  <w:style w:type="character" w:customStyle="1" w:styleId="Heading3Char">
    <w:name w:val="Heading 3 Char"/>
    <w:basedOn w:val="DefaultParagraphFont"/>
    <w:link w:val="Heading3"/>
    <w:uiPriority w:val="9"/>
    <w:rsid w:val="009D60EE"/>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EF6EAD"/>
    <w:rPr>
      <w:rFonts w:asciiTheme="majorHAnsi" w:eastAsiaTheme="majorEastAsia" w:hAnsiTheme="majorHAnsi" w:cstheme="majorBidi"/>
      <w:i/>
      <w:iCs/>
      <w:color w:val="2E74B5" w:themeColor="accent1" w:themeShade="BF"/>
      <w:sz w:val="22"/>
      <w:szCs w:val="22"/>
    </w:rPr>
  </w:style>
  <w:style w:type="paragraph" w:styleId="TOCHeading">
    <w:name w:val="TOC Heading"/>
    <w:basedOn w:val="Heading1"/>
    <w:next w:val="Normal"/>
    <w:uiPriority w:val="39"/>
    <w:unhideWhenUsed/>
    <w:qFormat/>
    <w:rsid w:val="00787152"/>
    <w:pPr>
      <w:spacing w:before="480" w:line="264" w:lineRule="auto"/>
      <w:outlineLvl w:val="9"/>
    </w:pPr>
    <w:rPr>
      <w:b/>
      <w:bCs/>
      <w:color w:val="44546A" w:themeColor="text2"/>
      <w:szCs w:val="28"/>
    </w:rPr>
  </w:style>
  <w:style w:type="character" w:styleId="Hyperlink">
    <w:name w:val="Hyperlink"/>
    <w:basedOn w:val="DefaultParagraphFont"/>
    <w:uiPriority w:val="99"/>
    <w:unhideWhenUsed/>
    <w:rsid w:val="00787152"/>
    <w:rPr>
      <w:color w:val="0563C1" w:themeColor="hyperlink"/>
      <w:u w:val="single"/>
    </w:rPr>
  </w:style>
  <w:style w:type="paragraph" w:styleId="TOC2">
    <w:name w:val="toc 2"/>
    <w:basedOn w:val="Normal"/>
    <w:next w:val="Normal"/>
    <w:autoRedefine/>
    <w:uiPriority w:val="39"/>
    <w:unhideWhenUsed/>
    <w:rsid w:val="00787152"/>
    <w:pPr>
      <w:ind w:left="240"/>
    </w:pPr>
    <w:rPr>
      <w:b/>
    </w:rPr>
  </w:style>
  <w:style w:type="paragraph" w:styleId="Footer">
    <w:name w:val="footer"/>
    <w:basedOn w:val="Normal"/>
    <w:link w:val="FooterChar"/>
    <w:uiPriority w:val="99"/>
    <w:unhideWhenUsed/>
    <w:rsid w:val="00787152"/>
    <w:pPr>
      <w:tabs>
        <w:tab w:val="center" w:pos="4513"/>
        <w:tab w:val="right" w:pos="9026"/>
      </w:tabs>
    </w:pPr>
  </w:style>
  <w:style w:type="character" w:customStyle="1" w:styleId="FooterChar">
    <w:name w:val="Footer Char"/>
    <w:basedOn w:val="DefaultParagraphFont"/>
    <w:link w:val="Footer"/>
    <w:uiPriority w:val="99"/>
    <w:rsid w:val="00787152"/>
    <w:rPr>
      <w:sz w:val="22"/>
      <w:szCs w:val="22"/>
    </w:rPr>
  </w:style>
  <w:style w:type="paragraph" w:styleId="ListParagraph">
    <w:name w:val="List Paragraph"/>
    <w:basedOn w:val="Normal"/>
    <w:uiPriority w:val="34"/>
    <w:qFormat/>
    <w:rsid w:val="00787152"/>
    <w:pPr>
      <w:spacing w:line="240" w:lineRule="auto"/>
      <w:ind w:left="720" w:hanging="288"/>
      <w:contextualSpacing/>
    </w:pPr>
    <w:rPr>
      <w:color w:val="44546A" w:themeColor="text2"/>
    </w:rPr>
  </w:style>
  <w:style w:type="paragraph" w:styleId="NoSpacing">
    <w:name w:val="No Spacing"/>
    <w:link w:val="NoSpacingChar"/>
    <w:uiPriority w:val="1"/>
    <w:qFormat/>
    <w:rsid w:val="00787152"/>
    <w:rPr>
      <w:sz w:val="22"/>
      <w:szCs w:val="22"/>
    </w:rPr>
  </w:style>
  <w:style w:type="character" w:customStyle="1" w:styleId="NoSpacingChar">
    <w:name w:val="No Spacing Char"/>
    <w:basedOn w:val="DefaultParagraphFont"/>
    <w:link w:val="NoSpacing"/>
    <w:uiPriority w:val="1"/>
    <w:rsid w:val="00787152"/>
    <w:rPr>
      <w:sz w:val="22"/>
      <w:szCs w:val="22"/>
    </w:rPr>
  </w:style>
  <w:style w:type="character" w:styleId="PageNumber">
    <w:name w:val="page number"/>
    <w:basedOn w:val="DefaultParagraphFont"/>
    <w:uiPriority w:val="99"/>
    <w:semiHidden/>
    <w:unhideWhenUsed/>
    <w:rsid w:val="00787152"/>
  </w:style>
  <w:style w:type="paragraph" w:styleId="TOC3">
    <w:name w:val="toc 3"/>
    <w:basedOn w:val="Normal"/>
    <w:next w:val="Normal"/>
    <w:autoRedefine/>
    <w:uiPriority w:val="39"/>
    <w:unhideWhenUsed/>
    <w:rsid w:val="009D60EE"/>
    <w:pPr>
      <w:spacing w:after="100"/>
      <w:ind w:left="440"/>
    </w:pPr>
  </w:style>
  <w:style w:type="table" w:styleId="TableGrid">
    <w:name w:val="Table Grid"/>
    <w:basedOn w:val="TableNormal"/>
    <w:uiPriority w:val="39"/>
    <w:rsid w:val="00273DD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A22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BDB"/>
    <w:rPr>
      <w:sz w:val="22"/>
      <w:szCs w:val="22"/>
    </w:rPr>
  </w:style>
  <w:style w:type="paragraph" w:styleId="NormalWeb">
    <w:name w:val="Normal (Web)"/>
    <w:basedOn w:val="Normal"/>
    <w:uiPriority w:val="99"/>
    <w:semiHidden/>
    <w:unhideWhenUsed/>
    <w:rsid w:val="004C7D15"/>
    <w:pPr>
      <w:spacing w:before="100" w:beforeAutospacing="1" w:after="100" w:afterAutospacing="1" w:line="240" w:lineRule="auto"/>
    </w:pPr>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35762D"/>
    <w:rPr>
      <w:sz w:val="18"/>
      <w:szCs w:val="18"/>
    </w:rPr>
  </w:style>
  <w:style w:type="paragraph" w:styleId="CommentText">
    <w:name w:val="annotation text"/>
    <w:basedOn w:val="Normal"/>
    <w:link w:val="CommentTextChar"/>
    <w:uiPriority w:val="99"/>
    <w:semiHidden/>
    <w:unhideWhenUsed/>
    <w:rsid w:val="0035762D"/>
    <w:pPr>
      <w:spacing w:line="240" w:lineRule="auto"/>
    </w:pPr>
    <w:rPr>
      <w:sz w:val="24"/>
      <w:szCs w:val="24"/>
    </w:rPr>
  </w:style>
  <w:style w:type="character" w:customStyle="1" w:styleId="CommentTextChar">
    <w:name w:val="Comment Text Char"/>
    <w:basedOn w:val="DefaultParagraphFont"/>
    <w:link w:val="CommentText"/>
    <w:uiPriority w:val="99"/>
    <w:semiHidden/>
    <w:rsid w:val="0035762D"/>
  </w:style>
  <w:style w:type="paragraph" w:styleId="CommentSubject">
    <w:name w:val="annotation subject"/>
    <w:basedOn w:val="CommentText"/>
    <w:next w:val="CommentText"/>
    <w:link w:val="CommentSubjectChar"/>
    <w:uiPriority w:val="99"/>
    <w:semiHidden/>
    <w:unhideWhenUsed/>
    <w:rsid w:val="0035762D"/>
    <w:rPr>
      <w:b/>
      <w:bCs/>
      <w:sz w:val="20"/>
      <w:szCs w:val="20"/>
    </w:rPr>
  </w:style>
  <w:style w:type="character" w:customStyle="1" w:styleId="CommentSubjectChar">
    <w:name w:val="Comment Subject Char"/>
    <w:basedOn w:val="CommentTextChar"/>
    <w:link w:val="CommentSubject"/>
    <w:uiPriority w:val="99"/>
    <w:semiHidden/>
    <w:rsid w:val="0035762D"/>
    <w:rPr>
      <w:b/>
      <w:bCs/>
      <w:sz w:val="20"/>
      <w:szCs w:val="20"/>
    </w:rPr>
  </w:style>
  <w:style w:type="paragraph" w:styleId="BalloonText">
    <w:name w:val="Balloon Text"/>
    <w:basedOn w:val="Normal"/>
    <w:link w:val="BalloonTextChar"/>
    <w:uiPriority w:val="99"/>
    <w:semiHidden/>
    <w:unhideWhenUsed/>
    <w:rsid w:val="0035762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5762D"/>
    <w:rPr>
      <w:rFonts w:ascii="Times New Roman" w:hAnsi="Times New Roman" w:cs="Times New Roman"/>
      <w:sz w:val="18"/>
      <w:szCs w:val="18"/>
    </w:rPr>
  </w:style>
  <w:style w:type="character" w:customStyle="1" w:styleId="Heading9Char">
    <w:name w:val="Heading 9 Char"/>
    <w:basedOn w:val="DefaultParagraphFont"/>
    <w:link w:val="Heading9"/>
    <w:uiPriority w:val="9"/>
    <w:semiHidden/>
    <w:rsid w:val="00B1587F"/>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C18B8"/>
    <w:pPr>
      <w:spacing w:after="100"/>
    </w:pPr>
  </w:style>
  <w:style w:type="paragraph" w:styleId="Bibliography">
    <w:name w:val="Bibliography"/>
    <w:basedOn w:val="Normal"/>
    <w:next w:val="Normal"/>
    <w:uiPriority w:val="37"/>
    <w:unhideWhenUsed/>
    <w:rsid w:val="00C958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029">
      <w:bodyDiv w:val="1"/>
      <w:marLeft w:val="0"/>
      <w:marRight w:val="0"/>
      <w:marTop w:val="0"/>
      <w:marBottom w:val="0"/>
      <w:divBdr>
        <w:top w:val="none" w:sz="0" w:space="0" w:color="auto"/>
        <w:left w:val="none" w:sz="0" w:space="0" w:color="auto"/>
        <w:bottom w:val="none" w:sz="0" w:space="0" w:color="auto"/>
        <w:right w:val="none" w:sz="0" w:space="0" w:color="auto"/>
      </w:divBdr>
    </w:div>
    <w:div w:id="10111819">
      <w:bodyDiv w:val="1"/>
      <w:marLeft w:val="0"/>
      <w:marRight w:val="0"/>
      <w:marTop w:val="0"/>
      <w:marBottom w:val="0"/>
      <w:divBdr>
        <w:top w:val="none" w:sz="0" w:space="0" w:color="auto"/>
        <w:left w:val="none" w:sz="0" w:space="0" w:color="auto"/>
        <w:bottom w:val="none" w:sz="0" w:space="0" w:color="auto"/>
        <w:right w:val="none" w:sz="0" w:space="0" w:color="auto"/>
      </w:divBdr>
    </w:div>
    <w:div w:id="14043333">
      <w:bodyDiv w:val="1"/>
      <w:marLeft w:val="0"/>
      <w:marRight w:val="0"/>
      <w:marTop w:val="0"/>
      <w:marBottom w:val="0"/>
      <w:divBdr>
        <w:top w:val="none" w:sz="0" w:space="0" w:color="auto"/>
        <w:left w:val="none" w:sz="0" w:space="0" w:color="auto"/>
        <w:bottom w:val="none" w:sz="0" w:space="0" w:color="auto"/>
        <w:right w:val="none" w:sz="0" w:space="0" w:color="auto"/>
      </w:divBdr>
    </w:div>
    <w:div w:id="19742779">
      <w:bodyDiv w:val="1"/>
      <w:marLeft w:val="0"/>
      <w:marRight w:val="0"/>
      <w:marTop w:val="0"/>
      <w:marBottom w:val="0"/>
      <w:divBdr>
        <w:top w:val="none" w:sz="0" w:space="0" w:color="auto"/>
        <w:left w:val="none" w:sz="0" w:space="0" w:color="auto"/>
        <w:bottom w:val="none" w:sz="0" w:space="0" w:color="auto"/>
        <w:right w:val="none" w:sz="0" w:space="0" w:color="auto"/>
      </w:divBdr>
    </w:div>
    <w:div w:id="40061534">
      <w:bodyDiv w:val="1"/>
      <w:marLeft w:val="0"/>
      <w:marRight w:val="0"/>
      <w:marTop w:val="0"/>
      <w:marBottom w:val="0"/>
      <w:divBdr>
        <w:top w:val="none" w:sz="0" w:space="0" w:color="auto"/>
        <w:left w:val="none" w:sz="0" w:space="0" w:color="auto"/>
        <w:bottom w:val="none" w:sz="0" w:space="0" w:color="auto"/>
        <w:right w:val="none" w:sz="0" w:space="0" w:color="auto"/>
      </w:divBdr>
    </w:div>
    <w:div w:id="50470365">
      <w:bodyDiv w:val="1"/>
      <w:marLeft w:val="0"/>
      <w:marRight w:val="0"/>
      <w:marTop w:val="0"/>
      <w:marBottom w:val="0"/>
      <w:divBdr>
        <w:top w:val="none" w:sz="0" w:space="0" w:color="auto"/>
        <w:left w:val="none" w:sz="0" w:space="0" w:color="auto"/>
        <w:bottom w:val="none" w:sz="0" w:space="0" w:color="auto"/>
        <w:right w:val="none" w:sz="0" w:space="0" w:color="auto"/>
      </w:divBdr>
    </w:div>
    <w:div w:id="70739508">
      <w:bodyDiv w:val="1"/>
      <w:marLeft w:val="0"/>
      <w:marRight w:val="0"/>
      <w:marTop w:val="0"/>
      <w:marBottom w:val="0"/>
      <w:divBdr>
        <w:top w:val="none" w:sz="0" w:space="0" w:color="auto"/>
        <w:left w:val="none" w:sz="0" w:space="0" w:color="auto"/>
        <w:bottom w:val="none" w:sz="0" w:space="0" w:color="auto"/>
        <w:right w:val="none" w:sz="0" w:space="0" w:color="auto"/>
      </w:divBdr>
    </w:div>
    <w:div w:id="79956806">
      <w:bodyDiv w:val="1"/>
      <w:marLeft w:val="0"/>
      <w:marRight w:val="0"/>
      <w:marTop w:val="0"/>
      <w:marBottom w:val="0"/>
      <w:divBdr>
        <w:top w:val="none" w:sz="0" w:space="0" w:color="auto"/>
        <w:left w:val="none" w:sz="0" w:space="0" w:color="auto"/>
        <w:bottom w:val="none" w:sz="0" w:space="0" w:color="auto"/>
        <w:right w:val="none" w:sz="0" w:space="0" w:color="auto"/>
      </w:divBdr>
    </w:div>
    <w:div w:id="182981312">
      <w:bodyDiv w:val="1"/>
      <w:marLeft w:val="0"/>
      <w:marRight w:val="0"/>
      <w:marTop w:val="0"/>
      <w:marBottom w:val="0"/>
      <w:divBdr>
        <w:top w:val="none" w:sz="0" w:space="0" w:color="auto"/>
        <w:left w:val="none" w:sz="0" w:space="0" w:color="auto"/>
        <w:bottom w:val="none" w:sz="0" w:space="0" w:color="auto"/>
        <w:right w:val="none" w:sz="0" w:space="0" w:color="auto"/>
      </w:divBdr>
    </w:div>
    <w:div w:id="251158481">
      <w:bodyDiv w:val="1"/>
      <w:marLeft w:val="0"/>
      <w:marRight w:val="0"/>
      <w:marTop w:val="0"/>
      <w:marBottom w:val="0"/>
      <w:divBdr>
        <w:top w:val="none" w:sz="0" w:space="0" w:color="auto"/>
        <w:left w:val="none" w:sz="0" w:space="0" w:color="auto"/>
        <w:bottom w:val="none" w:sz="0" w:space="0" w:color="auto"/>
        <w:right w:val="none" w:sz="0" w:space="0" w:color="auto"/>
      </w:divBdr>
    </w:div>
    <w:div w:id="309944009">
      <w:bodyDiv w:val="1"/>
      <w:marLeft w:val="0"/>
      <w:marRight w:val="0"/>
      <w:marTop w:val="0"/>
      <w:marBottom w:val="0"/>
      <w:divBdr>
        <w:top w:val="none" w:sz="0" w:space="0" w:color="auto"/>
        <w:left w:val="none" w:sz="0" w:space="0" w:color="auto"/>
        <w:bottom w:val="none" w:sz="0" w:space="0" w:color="auto"/>
        <w:right w:val="none" w:sz="0" w:space="0" w:color="auto"/>
      </w:divBdr>
    </w:div>
    <w:div w:id="329717796">
      <w:bodyDiv w:val="1"/>
      <w:marLeft w:val="0"/>
      <w:marRight w:val="0"/>
      <w:marTop w:val="0"/>
      <w:marBottom w:val="0"/>
      <w:divBdr>
        <w:top w:val="none" w:sz="0" w:space="0" w:color="auto"/>
        <w:left w:val="none" w:sz="0" w:space="0" w:color="auto"/>
        <w:bottom w:val="none" w:sz="0" w:space="0" w:color="auto"/>
        <w:right w:val="none" w:sz="0" w:space="0" w:color="auto"/>
      </w:divBdr>
    </w:div>
    <w:div w:id="331958796">
      <w:bodyDiv w:val="1"/>
      <w:marLeft w:val="0"/>
      <w:marRight w:val="0"/>
      <w:marTop w:val="0"/>
      <w:marBottom w:val="0"/>
      <w:divBdr>
        <w:top w:val="none" w:sz="0" w:space="0" w:color="auto"/>
        <w:left w:val="none" w:sz="0" w:space="0" w:color="auto"/>
        <w:bottom w:val="none" w:sz="0" w:space="0" w:color="auto"/>
        <w:right w:val="none" w:sz="0" w:space="0" w:color="auto"/>
      </w:divBdr>
    </w:div>
    <w:div w:id="351491257">
      <w:bodyDiv w:val="1"/>
      <w:marLeft w:val="0"/>
      <w:marRight w:val="0"/>
      <w:marTop w:val="0"/>
      <w:marBottom w:val="0"/>
      <w:divBdr>
        <w:top w:val="none" w:sz="0" w:space="0" w:color="auto"/>
        <w:left w:val="none" w:sz="0" w:space="0" w:color="auto"/>
        <w:bottom w:val="none" w:sz="0" w:space="0" w:color="auto"/>
        <w:right w:val="none" w:sz="0" w:space="0" w:color="auto"/>
      </w:divBdr>
    </w:div>
    <w:div w:id="354573577">
      <w:bodyDiv w:val="1"/>
      <w:marLeft w:val="0"/>
      <w:marRight w:val="0"/>
      <w:marTop w:val="0"/>
      <w:marBottom w:val="0"/>
      <w:divBdr>
        <w:top w:val="none" w:sz="0" w:space="0" w:color="auto"/>
        <w:left w:val="none" w:sz="0" w:space="0" w:color="auto"/>
        <w:bottom w:val="none" w:sz="0" w:space="0" w:color="auto"/>
        <w:right w:val="none" w:sz="0" w:space="0" w:color="auto"/>
      </w:divBdr>
    </w:div>
    <w:div w:id="372268754">
      <w:bodyDiv w:val="1"/>
      <w:marLeft w:val="0"/>
      <w:marRight w:val="0"/>
      <w:marTop w:val="0"/>
      <w:marBottom w:val="0"/>
      <w:divBdr>
        <w:top w:val="none" w:sz="0" w:space="0" w:color="auto"/>
        <w:left w:val="none" w:sz="0" w:space="0" w:color="auto"/>
        <w:bottom w:val="none" w:sz="0" w:space="0" w:color="auto"/>
        <w:right w:val="none" w:sz="0" w:space="0" w:color="auto"/>
      </w:divBdr>
    </w:div>
    <w:div w:id="408383772">
      <w:bodyDiv w:val="1"/>
      <w:marLeft w:val="0"/>
      <w:marRight w:val="0"/>
      <w:marTop w:val="0"/>
      <w:marBottom w:val="0"/>
      <w:divBdr>
        <w:top w:val="none" w:sz="0" w:space="0" w:color="auto"/>
        <w:left w:val="none" w:sz="0" w:space="0" w:color="auto"/>
        <w:bottom w:val="none" w:sz="0" w:space="0" w:color="auto"/>
        <w:right w:val="none" w:sz="0" w:space="0" w:color="auto"/>
      </w:divBdr>
    </w:div>
    <w:div w:id="419179602">
      <w:bodyDiv w:val="1"/>
      <w:marLeft w:val="0"/>
      <w:marRight w:val="0"/>
      <w:marTop w:val="0"/>
      <w:marBottom w:val="0"/>
      <w:divBdr>
        <w:top w:val="none" w:sz="0" w:space="0" w:color="auto"/>
        <w:left w:val="none" w:sz="0" w:space="0" w:color="auto"/>
        <w:bottom w:val="none" w:sz="0" w:space="0" w:color="auto"/>
        <w:right w:val="none" w:sz="0" w:space="0" w:color="auto"/>
      </w:divBdr>
    </w:div>
    <w:div w:id="432434042">
      <w:bodyDiv w:val="1"/>
      <w:marLeft w:val="0"/>
      <w:marRight w:val="0"/>
      <w:marTop w:val="0"/>
      <w:marBottom w:val="0"/>
      <w:divBdr>
        <w:top w:val="none" w:sz="0" w:space="0" w:color="auto"/>
        <w:left w:val="none" w:sz="0" w:space="0" w:color="auto"/>
        <w:bottom w:val="none" w:sz="0" w:space="0" w:color="auto"/>
        <w:right w:val="none" w:sz="0" w:space="0" w:color="auto"/>
      </w:divBdr>
    </w:div>
    <w:div w:id="489564349">
      <w:bodyDiv w:val="1"/>
      <w:marLeft w:val="0"/>
      <w:marRight w:val="0"/>
      <w:marTop w:val="0"/>
      <w:marBottom w:val="0"/>
      <w:divBdr>
        <w:top w:val="none" w:sz="0" w:space="0" w:color="auto"/>
        <w:left w:val="none" w:sz="0" w:space="0" w:color="auto"/>
        <w:bottom w:val="none" w:sz="0" w:space="0" w:color="auto"/>
        <w:right w:val="none" w:sz="0" w:space="0" w:color="auto"/>
      </w:divBdr>
    </w:div>
    <w:div w:id="524172883">
      <w:bodyDiv w:val="1"/>
      <w:marLeft w:val="0"/>
      <w:marRight w:val="0"/>
      <w:marTop w:val="0"/>
      <w:marBottom w:val="0"/>
      <w:divBdr>
        <w:top w:val="none" w:sz="0" w:space="0" w:color="auto"/>
        <w:left w:val="none" w:sz="0" w:space="0" w:color="auto"/>
        <w:bottom w:val="none" w:sz="0" w:space="0" w:color="auto"/>
        <w:right w:val="none" w:sz="0" w:space="0" w:color="auto"/>
      </w:divBdr>
    </w:div>
    <w:div w:id="529606580">
      <w:bodyDiv w:val="1"/>
      <w:marLeft w:val="0"/>
      <w:marRight w:val="0"/>
      <w:marTop w:val="0"/>
      <w:marBottom w:val="0"/>
      <w:divBdr>
        <w:top w:val="none" w:sz="0" w:space="0" w:color="auto"/>
        <w:left w:val="none" w:sz="0" w:space="0" w:color="auto"/>
        <w:bottom w:val="none" w:sz="0" w:space="0" w:color="auto"/>
        <w:right w:val="none" w:sz="0" w:space="0" w:color="auto"/>
      </w:divBdr>
    </w:div>
    <w:div w:id="531265788">
      <w:bodyDiv w:val="1"/>
      <w:marLeft w:val="0"/>
      <w:marRight w:val="0"/>
      <w:marTop w:val="0"/>
      <w:marBottom w:val="0"/>
      <w:divBdr>
        <w:top w:val="none" w:sz="0" w:space="0" w:color="auto"/>
        <w:left w:val="none" w:sz="0" w:space="0" w:color="auto"/>
        <w:bottom w:val="none" w:sz="0" w:space="0" w:color="auto"/>
        <w:right w:val="none" w:sz="0" w:space="0" w:color="auto"/>
      </w:divBdr>
    </w:div>
    <w:div w:id="532838971">
      <w:bodyDiv w:val="1"/>
      <w:marLeft w:val="0"/>
      <w:marRight w:val="0"/>
      <w:marTop w:val="0"/>
      <w:marBottom w:val="0"/>
      <w:divBdr>
        <w:top w:val="none" w:sz="0" w:space="0" w:color="auto"/>
        <w:left w:val="none" w:sz="0" w:space="0" w:color="auto"/>
        <w:bottom w:val="none" w:sz="0" w:space="0" w:color="auto"/>
        <w:right w:val="none" w:sz="0" w:space="0" w:color="auto"/>
      </w:divBdr>
    </w:div>
    <w:div w:id="589196135">
      <w:bodyDiv w:val="1"/>
      <w:marLeft w:val="0"/>
      <w:marRight w:val="0"/>
      <w:marTop w:val="0"/>
      <w:marBottom w:val="0"/>
      <w:divBdr>
        <w:top w:val="none" w:sz="0" w:space="0" w:color="auto"/>
        <w:left w:val="none" w:sz="0" w:space="0" w:color="auto"/>
        <w:bottom w:val="none" w:sz="0" w:space="0" w:color="auto"/>
        <w:right w:val="none" w:sz="0" w:space="0" w:color="auto"/>
      </w:divBdr>
    </w:div>
    <w:div w:id="592325128">
      <w:bodyDiv w:val="1"/>
      <w:marLeft w:val="0"/>
      <w:marRight w:val="0"/>
      <w:marTop w:val="0"/>
      <w:marBottom w:val="0"/>
      <w:divBdr>
        <w:top w:val="none" w:sz="0" w:space="0" w:color="auto"/>
        <w:left w:val="none" w:sz="0" w:space="0" w:color="auto"/>
        <w:bottom w:val="none" w:sz="0" w:space="0" w:color="auto"/>
        <w:right w:val="none" w:sz="0" w:space="0" w:color="auto"/>
      </w:divBdr>
    </w:div>
    <w:div w:id="602811482">
      <w:bodyDiv w:val="1"/>
      <w:marLeft w:val="0"/>
      <w:marRight w:val="0"/>
      <w:marTop w:val="0"/>
      <w:marBottom w:val="0"/>
      <w:divBdr>
        <w:top w:val="none" w:sz="0" w:space="0" w:color="auto"/>
        <w:left w:val="none" w:sz="0" w:space="0" w:color="auto"/>
        <w:bottom w:val="none" w:sz="0" w:space="0" w:color="auto"/>
        <w:right w:val="none" w:sz="0" w:space="0" w:color="auto"/>
      </w:divBdr>
    </w:div>
    <w:div w:id="603346073">
      <w:bodyDiv w:val="1"/>
      <w:marLeft w:val="0"/>
      <w:marRight w:val="0"/>
      <w:marTop w:val="0"/>
      <w:marBottom w:val="0"/>
      <w:divBdr>
        <w:top w:val="none" w:sz="0" w:space="0" w:color="auto"/>
        <w:left w:val="none" w:sz="0" w:space="0" w:color="auto"/>
        <w:bottom w:val="none" w:sz="0" w:space="0" w:color="auto"/>
        <w:right w:val="none" w:sz="0" w:space="0" w:color="auto"/>
      </w:divBdr>
    </w:div>
    <w:div w:id="607465253">
      <w:bodyDiv w:val="1"/>
      <w:marLeft w:val="0"/>
      <w:marRight w:val="0"/>
      <w:marTop w:val="0"/>
      <w:marBottom w:val="0"/>
      <w:divBdr>
        <w:top w:val="none" w:sz="0" w:space="0" w:color="auto"/>
        <w:left w:val="none" w:sz="0" w:space="0" w:color="auto"/>
        <w:bottom w:val="none" w:sz="0" w:space="0" w:color="auto"/>
        <w:right w:val="none" w:sz="0" w:space="0" w:color="auto"/>
      </w:divBdr>
      <w:divsChild>
        <w:div w:id="938296589">
          <w:marLeft w:val="0"/>
          <w:marRight w:val="0"/>
          <w:marTop w:val="0"/>
          <w:marBottom w:val="0"/>
          <w:divBdr>
            <w:top w:val="none" w:sz="0" w:space="0" w:color="auto"/>
            <w:left w:val="none" w:sz="0" w:space="0" w:color="auto"/>
            <w:bottom w:val="none" w:sz="0" w:space="0" w:color="auto"/>
            <w:right w:val="none" w:sz="0" w:space="0" w:color="auto"/>
          </w:divBdr>
          <w:divsChild>
            <w:div w:id="2041196846">
              <w:marLeft w:val="0"/>
              <w:marRight w:val="0"/>
              <w:marTop w:val="0"/>
              <w:marBottom w:val="0"/>
              <w:divBdr>
                <w:top w:val="none" w:sz="0" w:space="0" w:color="auto"/>
                <w:left w:val="none" w:sz="0" w:space="0" w:color="auto"/>
                <w:bottom w:val="none" w:sz="0" w:space="0" w:color="auto"/>
                <w:right w:val="none" w:sz="0" w:space="0" w:color="auto"/>
              </w:divBdr>
              <w:divsChild>
                <w:div w:id="1204440474">
                  <w:marLeft w:val="0"/>
                  <w:marRight w:val="0"/>
                  <w:marTop w:val="0"/>
                  <w:marBottom w:val="0"/>
                  <w:divBdr>
                    <w:top w:val="none" w:sz="0" w:space="0" w:color="auto"/>
                    <w:left w:val="none" w:sz="0" w:space="0" w:color="auto"/>
                    <w:bottom w:val="none" w:sz="0" w:space="0" w:color="auto"/>
                    <w:right w:val="none" w:sz="0" w:space="0" w:color="auto"/>
                  </w:divBdr>
                  <w:divsChild>
                    <w:div w:id="128283801">
                      <w:marLeft w:val="0"/>
                      <w:marRight w:val="0"/>
                      <w:marTop w:val="0"/>
                      <w:marBottom w:val="0"/>
                      <w:divBdr>
                        <w:top w:val="none" w:sz="0" w:space="0" w:color="auto"/>
                        <w:left w:val="none" w:sz="0" w:space="0" w:color="auto"/>
                        <w:bottom w:val="none" w:sz="0" w:space="0" w:color="auto"/>
                        <w:right w:val="none" w:sz="0" w:space="0" w:color="auto"/>
                      </w:divBdr>
                      <w:divsChild>
                        <w:div w:id="155635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330377">
                  <w:marLeft w:val="0"/>
                  <w:marRight w:val="0"/>
                  <w:marTop w:val="0"/>
                  <w:marBottom w:val="0"/>
                  <w:divBdr>
                    <w:top w:val="none" w:sz="0" w:space="0" w:color="auto"/>
                    <w:left w:val="none" w:sz="0" w:space="0" w:color="auto"/>
                    <w:bottom w:val="none" w:sz="0" w:space="0" w:color="auto"/>
                    <w:right w:val="none" w:sz="0" w:space="0" w:color="auto"/>
                  </w:divBdr>
                  <w:divsChild>
                    <w:div w:id="803887844">
                      <w:marLeft w:val="0"/>
                      <w:marRight w:val="0"/>
                      <w:marTop w:val="0"/>
                      <w:marBottom w:val="0"/>
                      <w:divBdr>
                        <w:top w:val="none" w:sz="0" w:space="0" w:color="auto"/>
                        <w:left w:val="none" w:sz="0" w:space="0" w:color="auto"/>
                        <w:bottom w:val="none" w:sz="0" w:space="0" w:color="auto"/>
                        <w:right w:val="none" w:sz="0" w:space="0" w:color="auto"/>
                      </w:divBdr>
                    </w:div>
                  </w:divsChild>
                </w:div>
                <w:div w:id="1229807699">
                  <w:marLeft w:val="0"/>
                  <w:marRight w:val="0"/>
                  <w:marTop w:val="0"/>
                  <w:marBottom w:val="0"/>
                  <w:divBdr>
                    <w:top w:val="none" w:sz="0" w:space="0" w:color="auto"/>
                    <w:left w:val="none" w:sz="0" w:space="0" w:color="auto"/>
                    <w:bottom w:val="none" w:sz="0" w:space="0" w:color="auto"/>
                    <w:right w:val="none" w:sz="0" w:space="0" w:color="auto"/>
                  </w:divBdr>
                  <w:divsChild>
                    <w:div w:id="186640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480284">
      <w:bodyDiv w:val="1"/>
      <w:marLeft w:val="0"/>
      <w:marRight w:val="0"/>
      <w:marTop w:val="0"/>
      <w:marBottom w:val="0"/>
      <w:divBdr>
        <w:top w:val="none" w:sz="0" w:space="0" w:color="auto"/>
        <w:left w:val="none" w:sz="0" w:space="0" w:color="auto"/>
        <w:bottom w:val="none" w:sz="0" w:space="0" w:color="auto"/>
        <w:right w:val="none" w:sz="0" w:space="0" w:color="auto"/>
      </w:divBdr>
    </w:div>
    <w:div w:id="715355087">
      <w:bodyDiv w:val="1"/>
      <w:marLeft w:val="0"/>
      <w:marRight w:val="0"/>
      <w:marTop w:val="0"/>
      <w:marBottom w:val="0"/>
      <w:divBdr>
        <w:top w:val="none" w:sz="0" w:space="0" w:color="auto"/>
        <w:left w:val="none" w:sz="0" w:space="0" w:color="auto"/>
        <w:bottom w:val="none" w:sz="0" w:space="0" w:color="auto"/>
        <w:right w:val="none" w:sz="0" w:space="0" w:color="auto"/>
      </w:divBdr>
    </w:div>
    <w:div w:id="734470332">
      <w:bodyDiv w:val="1"/>
      <w:marLeft w:val="0"/>
      <w:marRight w:val="0"/>
      <w:marTop w:val="0"/>
      <w:marBottom w:val="0"/>
      <w:divBdr>
        <w:top w:val="none" w:sz="0" w:space="0" w:color="auto"/>
        <w:left w:val="none" w:sz="0" w:space="0" w:color="auto"/>
        <w:bottom w:val="none" w:sz="0" w:space="0" w:color="auto"/>
        <w:right w:val="none" w:sz="0" w:space="0" w:color="auto"/>
      </w:divBdr>
    </w:div>
    <w:div w:id="756903640">
      <w:bodyDiv w:val="1"/>
      <w:marLeft w:val="0"/>
      <w:marRight w:val="0"/>
      <w:marTop w:val="0"/>
      <w:marBottom w:val="0"/>
      <w:divBdr>
        <w:top w:val="none" w:sz="0" w:space="0" w:color="auto"/>
        <w:left w:val="none" w:sz="0" w:space="0" w:color="auto"/>
        <w:bottom w:val="none" w:sz="0" w:space="0" w:color="auto"/>
        <w:right w:val="none" w:sz="0" w:space="0" w:color="auto"/>
      </w:divBdr>
    </w:div>
    <w:div w:id="829642832">
      <w:bodyDiv w:val="1"/>
      <w:marLeft w:val="0"/>
      <w:marRight w:val="0"/>
      <w:marTop w:val="0"/>
      <w:marBottom w:val="0"/>
      <w:divBdr>
        <w:top w:val="none" w:sz="0" w:space="0" w:color="auto"/>
        <w:left w:val="none" w:sz="0" w:space="0" w:color="auto"/>
        <w:bottom w:val="none" w:sz="0" w:space="0" w:color="auto"/>
        <w:right w:val="none" w:sz="0" w:space="0" w:color="auto"/>
      </w:divBdr>
    </w:div>
    <w:div w:id="834302879">
      <w:bodyDiv w:val="1"/>
      <w:marLeft w:val="0"/>
      <w:marRight w:val="0"/>
      <w:marTop w:val="0"/>
      <w:marBottom w:val="0"/>
      <w:divBdr>
        <w:top w:val="none" w:sz="0" w:space="0" w:color="auto"/>
        <w:left w:val="none" w:sz="0" w:space="0" w:color="auto"/>
        <w:bottom w:val="none" w:sz="0" w:space="0" w:color="auto"/>
        <w:right w:val="none" w:sz="0" w:space="0" w:color="auto"/>
      </w:divBdr>
    </w:div>
    <w:div w:id="846872669">
      <w:bodyDiv w:val="1"/>
      <w:marLeft w:val="0"/>
      <w:marRight w:val="0"/>
      <w:marTop w:val="0"/>
      <w:marBottom w:val="0"/>
      <w:divBdr>
        <w:top w:val="none" w:sz="0" w:space="0" w:color="auto"/>
        <w:left w:val="none" w:sz="0" w:space="0" w:color="auto"/>
        <w:bottom w:val="none" w:sz="0" w:space="0" w:color="auto"/>
        <w:right w:val="none" w:sz="0" w:space="0" w:color="auto"/>
      </w:divBdr>
    </w:div>
    <w:div w:id="951858705">
      <w:bodyDiv w:val="1"/>
      <w:marLeft w:val="0"/>
      <w:marRight w:val="0"/>
      <w:marTop w:val="0"/>
      <w:marBottom w:val="0"/>
      <w:divBdr>
        <w:top w:val="none" w:sz="0" w:space="0" w:color="auto"/>
        <w:left w:val="none" w:sz="0" w:space="0" w:color="auto"/>
        <w:bottom w:val="none" w:sz="0" w:space="0" w:color="auto"/>
        <w:right w:val="none" w:sz="0" w:space="0" w:color="auto"/>
      </w:divBdr>
    </w:div>
    <w:div w:id="973754562">
      <w:bodyDiv w:val="1"/>
      <w:marLeft w:val="0"/>
      <w:marRight w:val="0"/>
      <w:marTop w:val="0"/>
      <w:marBottom w:val="0"/>
      <w:divBdr>
        <w:top w:val="none" w:sz="0" w:space="0" w:color="auto"/>
        <w:left w:val="none" w:sz="0" w:space="0" w:color="auto"/>
        <w:bottom w:val="none" w:sz="0" w:space="0" w:color="auto"/>
        <w:right w:val="none" w:sz="0" w:space="0" w:color="auto"/>
      </w:divBdr>
    </w:div>
    <w:div w:id="997999114">
      <w:bodyDiv w:val="1"/>
      <w:marLeft w:val="0"/>
      <w:marRight w:val="0"/>
      <w:marTop w:val="0"/>
      <w:marBottom w:val="0"/>
      <w:divBdr>
        <w:top w:val="none" w:sz="0" w:space="0" w:color="auto"/>
        <w:left w:val="none" w:sz="0" w:space="0" w:color="auto"/>
        <w:bottom w:val="none" w:sz="0" w:space="0" w:color="auto"/>
        <w:right w:val="none" w:sz="0" w:space="0" w:color="auto"/>
      </w:divBdr>
    </w:div>
    <w:div w:id="1003044509">
      <w:bodyDiv w:val="1"/>
      <w:marLeft w:val="0"/>
      <w:marRight w:val="0"/>
      <w:marTop w:val="0"/>
      <w:marBottom w:val="0"/>
      <w:divBdr>
        <w:top w:val="none" w:sz="0" w:space="0" w:color="auto"/>
        <w:left w:val="none" w:sz="0" w:space="0" w:color="auto"/>
        <w:bottom w:val="none" w:sz="0" w:space="0" w:color="auto"/>
        <w:right w:val="none" w:sz="0" w:space="0" w:color="auto"/>
      </w:divBdr>
    </w:div>
    <w:div w:id="1034382932">
      <w:bodyDiv w:val="1"/>
      <w:marLeft w:val="0"/>
      <w:marRight w:val="0"/>
      <w:marTop w:val="0"/>
      <w:marBottom w:val="0"/>
      <w:divBdr>
        <w:top w:val="none" w:sz="0" w:space="0" w:color="auto"/>
        <w:left w:val="none" w:sz="0" w:space="0" w:color="auto"/>
        <w:bottom w:val="none" w:sz="0" w:space="0" w:color="auto"/>
        <w:right w:val="none" w:sz="0" w:space="0" w:color="auto"/>
      </w:divBdr>
    </w:div>
    <w:div w:id="1045134535">
      <w:bodyDiv w:val="1"/>
      <w:marLeft w:val="0"/>
      <w:marRight w:val="0"/>
      <w:marTop w:val="0"/>
      <w:marBottom w:val="0"/>
      <w:divBdr>
        <w:top w:val="none" w:sz="0" w:space="0" w:color="auto"/>
        <w:left w:val="none" w:sz="0" w:space="0" w:color="auto"/>
        <w:bottom w:val="none" w:sz="0" w:space="0" w:color="auto"/>
        <w:right w:val="none" w:sz="0" w:space="0" w:color="auto"/>
      </w:divBdr>
    </w:div>
    <w:div w:id="1091967899">
      <w:bodyDiv w:val="1"/>
      <w:marLeft w:val="0"/>
      <w:marRight w:val="0"/>
      <w:marTop w:val="0"/>
      <w:marBottom w:val="0"/>
      <w:divBdr>
        <w:top w:val="none" w:sz="0" w:space="0" w:color="auto"/>
        <w:left w:val="none" w:sz="0" w:space="0" w:color="auto"/>
        <w:bottom w:val="none" w:sz="0" w:space="0" w:color="auto"/>
        <w:right w:val="none" w:sz="0" w:space="0" w:color="auto"/>
      </w:divBdr>
    </w:div>
    <w:div w:id="1094013850">
      <w:bodyDiv w:val="1"/>
      <w:marLeft w:val="0"/>
      <w:marRight w:val="0"/>
      <w:marTop w:val="0"/>
      <w:marBottom w:val="0"/>
      <w:divBdr>
        <w:top w:val="none" w:sz="0" w:space="0" w:color="auto"/>
        <w:left w:val="none" w:sz="0" w:space="0" w:color="auto"/>
        <w:bottom w:val="none" w:sz="0" w:space="0" w:color="auto"/>
        <w:right w:val="none" w:sz="0" w:space="0" w:color="auto"/>
      </w:divBdr>
    </w:div>
    <w:div w:id="1097411749">
      <w:bodyDiv w:val="1"/>
      <w:marLeft w:val="0"/>
      <w:marRight w:val="0"/>
      <w:marTop w:val="0"/>
      <w:marBottom w:val="0"/>
      <w:divBdr>
        <w:top w:val="none" w:sz="0" w:space="0" w:color="auto"/>
        <w:left w:val="none" w:sz="0" w:space="0" w:color="auto"/>
        <w:bottom w:val="none" w:sz="0" w:space="0" w:color="auto"/>
        <w:right w:val="none" w:sz="0" w:space="0" w:color="auto"/>
      </w:divBdr>
    </w:div>
    <w:div w:id="1098982063">
      <w:bodyDiv w:val="1"/>
      <w:marLeft w:val="0"/>
      <w:marRight w:val="0"/>
      <w:marTop w:val="0"/>
      <w:marBottom w:val="0"/>
      <w:divBdr>
        <w:top w:val="none" w:sz="0" w:space="0" w:color="auto"/>
        <w:left w:val="none" w:sz="0" w:space="0" w:color="auto"/>
        <w:bottom w:val="none" w:sz="0" w:space="0" w:color="auto"/>
        <w:right w:val="none" w:sz="0" w:space="0" w:color="auto"/>
      </w:divBdr>
    </w:div>
    <w:div w:id="1174297398">
      <w:bodyDiv w:val="1"/>
      <w:marLeft w:val="0"/>
      <w:marRight w:val="0"/>
      <w:marTop w:val="0"/>
      <w:marBottom w:val="0"/>
      <w:divBdr>
        <w:top w:val="none" w:sz="0" w:space="0" w:color="auto"/>
        <w:left w:val="none" w:sz="0" w:space="0" w:color="auto"/>
        <w:bottom w:val="none" w:sz="0" w:space="0" w:color="auto"/>
        <w:right w:val="none" w:sz="0" w:space="0" w:color="auto"/>
      </w:divBdr>
    </w:div>
    <w:div w:id="1202018213">
      <w:bodyDiv w:val="1"/>
      <w:marLeft w:val="0"/>
      <w:marRight w:val="0"/>
      <w:marTop w:val="0"/>
      <w:marBottom w:val="0"/>
      <w:divBdr>
        <w:top w:val="none" w:sz="0" w:space="0" w:color="auto"/>
        <w:left w:val="none" w:sz="0" w:space="0" w:color="auto"/>
        <w:bottom w:val="none" w:sz="0" w:space="0" w:color="auto"/>
        <w:right w:val="none" w:sz="0" w:space="0" w:color="auto"/>
      </w:divBdr>
    </w:div>
    <w:div w:id="1259942901">
      <w:bodyDiv w:val="1"/>
      <w:marLeft w:val="0"/>
      <w:marRight w:val="0"/>
      <w:marTop w:val="0"/>
      <w:marBottom w:val="0"/>
      <w:divBdr>
        <w:top w:val="none" w:sz="0" w:space="0" w:color="auto"/>
        <w:left w:val="none" w:sz="0" w:space="0" w:color="auto"/>
        <w:bottom w:val="none" w:sz="0" w:space="0" w:color="auto"/>
        <w:right w:val="none" w:sz="0" w:space="0" w:color="auto"/>
      </w:divBdr>
    </w:div>
    <w:div w:id="1316034795">
      <w:bodyDiv w:val="1"/>
      <w:marLeft w:val="0"/>
      <w:marRight w:val="0"/>
      <w:marTop w:val="0"/>
      <w:marBottom w:val="0"/>
      <w:divBdr>
        <w:top w:val="none" w:sz="0" w:space="0" w:color="auto"/>
        <w:left w:val="none" w:sz="0" w:space="0" w:color="auto"/>
        <w:bottom w:val="none" w:sz="0" w:space="0" w:color="auto"/>
        <w:right w:val="none" w:sz="0" w:space="0" w:color="auto"/>
      </w:divBdr>
    </w:div>
    <w:div w:id="1320891025">
      <w:bodyDiv w:val="1"/>
      <w:marLeft w:val="0"/>
      <w:marRight w:val="0"/>
      <w:marTop w:val="0"/>
      <w:marBottom w:val="0"/>
      <w:divBdr>
        <w:top w:val="none" w:sz="0" w:space="0" w:color="auto"/>
        <w:left w:val="none" w:sz="0" w:space="0" w:color="auto"/>
        <w:bottom w:val="none" w:sz="0" w:space="0" w:color="auto"/>
        <w:right w:val="none" w:sz="0" w:space="0" w:color="auto"/>
      </w:divBdr>
    </w:div>
    <w:div w:id="1323003770">
      <w:bodyDiv w:val="1"/>
      <w:marLeft w:val="0"/>
      <w:marRight w:val="0"/>
      <w:marTop w:val="0"/>
      <w:marBottom w:val="0"/>
      <w:divBdr>
        <w:top w:val="none" w:sz="0" w:space="0" w:color="auto"/>
        <w:left w:val="none" w:sz="0" w:space="0" w:color="auto"/>
        <w:bottom w:val="none" w:sz="0" w:space="0" w:color="auto"/>
        <w:right w:val="none" w:sz="0" w:space="0" w:color="auto"/>
      </w:divBdr>
    </w:div>
    <w:div w:id="1324243018">
      <w:bodyDiv w:val="1"/>
      <w:marLeft w:val="0"/>
      <w:marRight w:val="0"/>
      <w:marTop w:val="0"/>
      <w:marBottom w:val="0"/>
      <w:divBdr>
        <w:top w:val="none" w:sz="0" w:space="0" w:color="auto"/>
        <w:left w:val="none" w:sz="0" w:space="0" w:color="auto"/>
        <w:bottom w:val="none" w:sz="0" w:space="0" w:color="auto"/>
        <w:right w:val="none" w:sz="0" w:space="0" w:color="auto"/>
      </w:divBdr>
    </w:div>
    <w:div w:id="1382823161">
      <w:bodyDiv w:val="1"/>
      <w:marLeft w:val="0"/>
      <w:marRight w:val="0"/>
      <w:marTop w:val="0"/>
      <w:marBottom w:val="0"/>
      <w:divBdr>
        <w:top w:val="none" w:sz="0" w:space="0" w:color="auto"/>
        <w:left w:val="none" w:sz="0" w:space="0" w:color="auto"/>
        <w:bottom w:val="none" w:sz="0" w:space="0" w:color="auto"/>
        <w:right w:val="none" w:sz="0" w:space="0" w:color="auto"/>
      </w:divBdr>
    </w:div>
    <w:div w:id="1399592956">
      <w:bodyDiv w:val="1"/>
      <w:marLeft w:val="0"/>
      <w:marRight w:val="0"/>
      <w:marTop w:val="0"/>
      <w:marBottom w:val="0"/>
      <w:divBdr>
        <w:top w:val="none" w:sz="0" w:space="0" w:color="auto"/>
        <w:left w:val="none" w:sz="0" w:space="0" w:color="auto"/>
        <w:bottom w:val="none" w:sz="0" w:space="0" w:color="auto"/>
        <w:right w:val="none" w:sz="0" w:space="0" w:color="auto"/>
      </w:divBdr>
    </w:div>
    <w:div w:id="1412002279">
      <w:bodyDiv w:val="1"/>
      <w:marLeft w:val="0"/>
      <w:marRight w:val="0"/>
      <w:marTop w:val="0"/>
      <w:marBottom w:val="0"/>
      <w:divBdr>
        <w:top w:val="none" w:sz="0" w:space="0" w:color="auto"/>
        <w:left w:val="none" w:sz="0" w:space="0" w:color="auto"/>
        <w:bottom w:val="none" w:sz="0" w:space="0" w:color="auto"/>
        <w:right w:val="none" w:sz="0" w:space="0" w:color="auto"/>
      </w:divBdr>
    </w:div>
    <w:div w:id="1422527128">
      <w:bodyDiv w:val="1"/>
      <w:marLeft w:val="0"/>
      <w:marRight w:val="0"/>
      <w:marTop w:val="0"/>
      <w:marBottom w:val="0"/>
      <w:divBdr>
        <w:top w:val="none" w:sz="0" w:space="0" w:color="auto"/>
        <w:left w:val="none" w:sz="0" w:space="0" w:color="auto"/>
        <w:bottom w:val="none" w:sz="0" w:space="0" w:color="auto"/>
        <w:right w:val="none" w:sz="0" w:space="0" w:color="auto"/>
      </w:divBdr>
    </w:div>
    <w:div w:id="1461263688">
      <w:bodyDiv w:val="1"/>
      <w:marLeft w:val="0"/>
      <w:marRight w:val="0"/>
      <w:marTop w:val="0"/>
      <w:marBottom w:val="0"/>
      <w:divBdr>
        <w:top w:val="none" w:sz="0" w:space="0" w:color="auto"/>
        <w:left w:val="none" w:sz="0" w:space="0" w:color="auto"/>
        <w:bottom w:val="none" w:sz="0" w:space="0" w:color="auto"/>
        <w:right w:val="none" w:sz="0" w:space="0" w:color="auto"/>
      </w:divBdr>
    </w:div>
    <w:div w:id="1489831734">
      <w:bodyDiv w:val="1"/>
      <w:marLeft w:val="0"/>
      <w:marRight w:val="0"/>
      <w:marTop w:val="0"/>
      <w:marBottom w:val="0"/>
      <w:divBdr>
        <w:top w:val="none" w:sz="0" w:space="0" w:color="auto"/>
        <w:left w:val="none" w:sz="0" w:space="0" w:color="auto"/>
        <w:bottom w:val="none" w:sz="0" w:space="0" w:color="auto"/>
        <w:right w:val="none" w:sz="0" w:space="0" w:color="auto"/>
      </w:divBdr>
    </w:div>
    <w:div w:id="1504278557">
      <w:bodyDiv w:val="1"/>
      <w:marLeft w:val="0"/>
      <w:marRight w:val="0"/>
      <w:marTop w:val="0"/>
      <w:marBottom w:val="0"/>
      <w:divBdr>
        <w:top w:val="none" w:sz="0" w:space="0" w:color="auto"/>
        <w:left w:val="none" w:sz="0" w:space="0" w:color="auto"/>
        <w:bottom w:val="none" w:sz="0" w:space="0" w:color="auto"/>
        <w:right w:val="none" w:sz="0" w:space="0" w:color="auto"/>
      </w:divBdr>
    </w:div>
    <w:div w:id="1511601463">
      <w:bodyDiv w:val="1"/>
      <w:marLeft w:val="0"/>
      <w:marRight w:val="0"/>
      <w:marTop w:val="0"/>
      <w:marBottom w:val="0"/>
      <w:divBdr>
        <w:top w:val="none" w:sz="0" w:space="0" w:color="auto"/>
        <w:left w:val="none" w:sz="0" w:space="0" w:color="auto"/>
        <w:bottom w:val="none" w:sz="0" w:space="0" w:color="auto"/>
        <w:right w:val="none" w:sz="0" w:space="0" w:color="auto"/>
      </w:divBdr>
    </w:div>
    <w:div w:id="1530070751">
      <w:bodyDiv w:val="1"/>
      <w:marLeft w:val="0"/>
      <w:marRight w:val="0"/>
      <w:marTop w:val="0"/>
      <w:marBottom w:val="0"/>
      <w:divBdr>
        <w:top w:val="none" w:sz="0" w:space="0" w:color="auto"/>
        <w:left w:val="none" w:sz="0" w:space="0" w:color="auto"/>
        <w:bottom w:val="none" w:sz="0" w:space="0" w:color="auto"/>
        <w:right w:val="none" w:sz="0" w:space="0" w:color="auto"/>
      </w:divBdr>
    </w:div>
    <w:div w:id="1552762219">
      <w:bodyDiv w:val="1"/>
      <w:marLeft w:val="0"/>
      <w:marRight w:val="0"/>
      <w:marTop w:val="0"/>
      <w:marBottom w:val="0"/>
      <w:divBdr>
        <w:top w:val="none" w:sz="0" w:space="0" w:color="auto"/>
        <w:left w:val="none" w:sz="0" w:space="0" w:color="auto"/>
        <w:bottom w:val="none" w:sz="0" w:space="0" w:color="auto"/>
        <w:right w:val="none" w:sz="0" w:space="0" w:color="auto"/>
      </w:divBdr>
    </w:div>
    <w:div w:id="1633830583">
      <w:bodyDiv w:val="1"/>
      <w:marLeft w:val="0"/>
      <w:marRight w:val="0"/>
      <w:marTop w:val="0"/>
      <w:marBottom w:val="0"/>
      <w:divBdr>
        <w:top w:val="none" w:sz="0" w:space="0" w:color="auto"/>
        <w:left w:val="none" w:sz="0" w:space="0" w:color="auto"/>
        <w:bottom w:val="none" w:sz="0" w:space="0" w:color="auto"/>
        <w:right w:val="none" w:sz="0" w:space="0" w:color="auto"/>
      </w:divBdr>
    </w:div>
    <w:div w:id="1636789233">
      <w:bodyDiv w:val="1"/>
      <w:marLeft w:val="0"/>
      <w:marRight w:val="0"/>
      <w:marTop w:val="0"/>
      <w:marBottom w:val="0"/>
      <w:divBdr>
        <w:top w:val="none" w:sz="0" w:space="0" w:color="auto"/>
        <w:left w:val="none" w:sz="0" w:space="0" w:color="auto"/>
        <w:bottom w:val="none" w:sz="0" w:space="0" w:color="auto"/>
        <w:right w:val="none" w:sz="0" w:space="0" w:color="auto"/>
      </w:divBdr>
    </w:div>
    <w:div w:id="1677421350">
      <w:bodyDiv w:val="1"/>
      <w:marLeft w:val="0"/>
      <w:marRight w:val="0"/>
      <w:marTop w:val="0"/>
      <w:marBottom w:val="0"/>
      <w:divBdr>
        <w:top w:val="none" w:sz="0" w:space="0" w:color="auto"/>
        <w:left w:val="none" w:sz="0" w:space="0" w:color="auto"/>
        <w:bottom w:val="none" w:sz="0" w:space="0" w:color="auto"/>
        <w:right w:val="none" w:sz="0" w:space="0" w:color="auto"/>
      </w:divBdr>
    </w:div>
    <w:div w:id="1680547321">
      <w:bodyDiv w:val="1"/>
      <w:marLeft w:val="0"/>
      <w:marRight w:val="0"/>
      <w:marTop w:val="0"/>
      <w:marBottom w:val="0"/>
      <w:divBdr>
        <w:top w:val="none" w:sz="0" w:space="0" w:color="auto"/>
        <w:left w:val="none" w:sz="0" w:space="0" w:color="auto"/>
        <w:bottom w:val="none" w:sz="0" w:space="0" w:color="auto"/>
        <w:right w:val="none" w:sz="0" w:space="0" w:color="auto"/>
      </w:divBdr>
    </w:div>
    <w:div w:id="1688558042">
      <w:bodyDiv w:val="1"/>
      <w:marLeft w:val="0"/>
      <w:marRight w:val="0"/>
      <w:marTop w:val="0"/>
      <w:marBottom w:val="0"/>
      <w:divBdr>
        <w:top w:val="none" w:sz="0" w:space="0" w:color="auto"/>
        <w:left w:val="none" w:sz="0" w:space="0" w:color="auto"/>
        <w:bottom w:val="none" w:sz="0" w:space="0" w:color="auto"/>
        <w:right w:val="none" w:sz="0" w:space="0" w:color="auto"/>
      </w:divBdr>
    </w:div>
    <w:div w:id="1747070458">
      <w:bodyDiv w:val="1"/>
      <w:marLeft w:val="0"/>
      <w:marRight w:val="0"/>
      <w:marTop w:val="0"/>
      <w:marBottom w:val="0"/>
      <w:divBdr>
        <w:top w:val="none" w:sz="0" w:space="0" w:color="auto"/>
        <w:left w:val="none" w:sz="0" w:space="0" w:color="auto"/>
        <w:bottom w:val="none" w:sz="0" w:space="0" w:color="auto"/>
        <w:right w:val="none" w:sz="0" w:space="0" w:color="auto"/>
      </w:divBdr>
    </w:div>
    <w:div w:id="1801414925">
      <w:bodyDiv w:val="1"/>
      <w:marLeft w:val="0"/>
      <w:marRight w:val="0"/>
      <w:marTop w:val="0"/>
      <w:marBottom w:val="0"/>
      <w:divBdr>
        <w:top w:val="none" w:sz="0" w:space="0" w:color="auto"/>
        <w:left w:val="none" w:sz="0" w:space="0" w:color="auto"/>
        <w:bottom w:val="none" w:sz="0" w:space="0" w:color="auto"/>
        <w:right w:val="none" w:sz="0" w:space="0" w:color="auto"/>
      </w:divBdr>
    </w:div>
    <w:div w:id="1808667520">
      <w:bodyDiv w:val="1"/>
      <w:marLeft w:val="0"/>
      <w:marRight w:val="0"/>
      <w:marTop w:val="0"/>
      <w:marBottom w:val="0"/>
      <w:divBdr>
        <w:top w:val="none" w:sz="0" w:space="0" w:color="auto"/>
        <w:left w:val="none" w:sz="0" w:space="0" w:color="auto"/>
        <w:bottom w:val="none" w:sz="0" w:space="0" w:color="auto"/>
        <w:right w:val="none" w:sz="0" w:space="0" w:color="auto"/>
      </w:divBdr>
    </w:div>
    <w:div w:id="1816600794">
      <w:bodyDiv w:val="1"/>
      <w:marLeft w:val="0"/>
      <w:marRight w:val="0"/>
      <w:marTop w:val="0"/>
      <w:marBottom w:val="0"/>
      <w:divBdr>
        <w:top w:val="none" w:sz="0" w:space="0" w:color="auto"/>
        <w:left w:val="none" w:sz="0" w:space="0" w:color="auto"/>
        <w:bottom w:val="none" w:sz="0" w:space="0" w:color="auto"/>
        <w:right w:val="none" w:sz="0" w:space="0" w:color="auto"/>
      </w:divBdr>
    </w:div>
    <w:div w:id="1859463293">
      <w:bodyDiv w:val="1"/>
      <w:marLeft w:val="0"/>
      <w:marRight w:val="0"/>
      <w:marTop w:val="0"/>
      <w:marBottom w:val="0"/>
      <w:divBdr>
        <w:top w:val="none" w:sz="0" w:space="0" w:color="auto"/>
        <w:left w:val="none" w:sz="0" w:space="0" w:color="auto"/>
        <w:bottom w:val="none" w:sz="0" w:space="0" w:color="auto"/>
        <w:right w:val="none" w:sz="0" w:space="0" w:color="auto"/>
      </w:divBdr>
    </w:div>
    <w:div w:id="1873034696">
      <w:bodyDiv w:val="1"/>
      <w:marLeft w:val="0"/>
      <w:marRight w:val="0"/>
      <w:marTop w:val="0"/>
      <w:marBottom w:val="0"/>
      <w:divBdr>
        <w:top w:val="none" w:sz="0" w:space="0" w:color="auto"/>
        <w:left w:val="none" w:sz="0" w:space="0" w:color="auto"/>
        <w:bottom w:val="none" w:sz="0" w:space="0" w:color="auto"/>
        <w:right w:val="none" w:sz="0" w:space="0" w:color="auto"/>
      </w:divBdr>
    </w:div>
    <w:div w:id="1919975144">
      <w:bodyDiv w:val="1"/>
      <w:marLeft w:val="0"/>
      <w:marRight w:val="0"/>
      <w:marTop w:val="0"/>
      <w:marBottom w:val="0"/>
      <w:divBdr>
        <w:top w:val="none" w:sz="0" w:space="0" w:color="auto"/>
        <w:left w:val="none" w:sz="0" w:space="0" w:color="auto"/>
        <w:bottom w:val="none" w:sz="0" w:space="0" w:color="auto"/>
        <w:right w:val="none" w:sz="0" w:space="0" w:color="auto"/>
      </w:divBdr>
    </w:div>
    <w:div w:id="1945337244">
      <w:bodyDiv w:val="1"/>
      <w:marLeft w:val="0"/>
      <w:marRight w:val="0"/>
      <w:marTop w:val="0"/>
      <w:marBottom w:val="0"/>
      <w:divBdr>
        <w:top w:val="none" w:sz="0" w:space="0" w:color="auto"/>
        <w:left w:val="none" w:sz="0" w:space="0" w:color="auto"/>
        <w:bottom w:val="none" w:sz="0" w:space="0" w:color="auto"/>
        <w:right w:val="none" w:sz="0" w:space="0" w:color="auto"/>
      </w:divBdr>
    </w:div>
    <w:div w:id="1964916652">
      <w:bodyDiv w:val="1"/>
      <w:marLeft w:val="0"/>
      <w:marRight w:val="0"/>
      <w:marTop w:val="0"/>
      <w:marBottom w:val="0"/>
      <w:divBdr>
        <w:top w:val="none" w:sz="0" w:space="0" w:color="auto"/>
        <w:left w:val="none" w:sz="0" w:space="0" w:color="auto"/>
        <w:bottom w:val="none" w:sz="0" w:space="0" w:color="auto"/>
        <w:right w:val="none" w:sz="0" w:space="0" w:color="auto"/>
      </w:divBdr>
    </w:div>
    <w:div w:id="1969048323">
      <w:bodyDiv w:val="1"/>
      <w:marLeft w:val="0"/>
      <w:marRight w:val="0"/>
      <w:marTop w:val="0"/>
      <w:marBottom w:val="0"/>
      <w:divBdr>
        <w:top w:val="none" w:sz="0" w:space="0" w:color="auto"/>
        <w:left w:val="none" w:sz="0" w:space="0" w:color="auto"/>
        <w:bottom w:val="none" w:sz="0" w:space="0" w:color="auto"/>
        <w:right w:val="none" w:sz="0" w:space="0" w:color="auto"/>
      </w:divBdr>
    </w:div>
    <w:div w:id="1987784205">
      <w:bodyDiv w:val="1"/>
      <w:marLeft w:val="0"/>
      <w:marRight w:val="0"/>
      <w:marTop w:val="0"/>
      <w:marBottom w:val="0"/>
      <w:divBdr>
        <w:top w:val="none" w:sz="0" w:space="0" w:color="auto"/>
        <w:left w:val="none" w:sz="0" w:space="0" w:color="auto"/>
        <w:bottom w:val="none" w:sz="0" w:space="0" w:color="auto"/>
        <w:right w:val="none" w:sz="0" w:space="0" w:color="auto"/>
      </w:divBdr>
    </w:div>
    <w:div w:id="2004237361">
      <w:bodyDiv w:val="1"/>
      <w:marLeft w:val="0"/>
      <w:marRight w:val="0"/>
      <w:marTop w:val="0"/>
      <w:marBottom w:val="0"/>
      <w:divBdr>
        <w:top w:val="none" w:sz="0" w:space="0" w:color="auto"/>
        <w:left w:val="none" w:sz="0" w:space="0" w:color="auto"/>
        <w:bottom w:val="none" w:sz="0" w:space="0" w:color="auto"/>
        <w:right w:val="none" w:sz="0" w:space="0" w:color="auto"/>
      </w:divBdr>
    </w:div>
    <w:div w:id="2011519062">
      <w:bodyDiv w:val="1"/>
      <w:marLeft w:val="0"/>
      <w:marRight w:val="0"/>
      <w:marTop w:val="0"/>
      <w:marBottom w:val="0"/>
      <w:divBdr>
        <w:top w:val="none" w:sz="0" w:space="0" w:color="auto"/>
        <w:left w:val="none" w:sz="0" w:space="0" w:color="auto"/>
        <w:bottom w:val="none" w:sz="0" w:space="0" w:color="auto"/>
        <w:right w:val="none" w:sz="0" w:space="0" w:color="auto"/>
      </w:divBdr>
    </w:div>
    <w:div w:id="2021660902">
      <w:bodyDiv w:val="1"/>
      <w:marLeft w:val="0"/>
      <w:marRight w:val="0"/>
      <w:marTop w:val="0"/>
      <w:marBottom w:val="0"/>
      <w:divBdr>
        <w:top w:val="none" w:sz="0" w:space="0" w:color="auto"/>
        <w:left w:val="none" w:sz="0" w:space="0" w:color="auto"/>
        <w:bottom w:val="none" w:sz="0" w:space="0" w:color="auto"/>
        <w:right w:val="none" w:sz="0" w:space="0" w:color="auto"/>
      </w:divBdr>
    </w:div>
    <w:div w:id="2042170369">
      <w:bodyDiv w:val="1"/>
      <w:marLeft w:val="0"/>
      <w:marRight w:val="0"/>
      <w:marTop w:val="0"/>
      <w:marBottom w:val="0"/>
      <w:divBdr>
        <w:top w:val="none" w:sz="0" w:space="0" w:color="auto"/>
        <w:left w:val="none" w:sz="0" w:space="0" w:color="auto"/>
        <w:bottom w:val="none" w:sz="0" w:space="0" w:color="auto"/>
        <w:right w:val="none" w:sz="0" w:space="0" w:color="auto"/>
      </w:divBdr>
    </w:div>
    <w:div w:id="2090421379">
      <w:bodyDiv w:val="1"/>
      <w:marLeft w:val="0"/>
      <w:marRight w:val="0"/>
      <w:marTop w:val="0"/>
      <w:marBottom w:val="0"/>
      <w:divBdr>
        <w:top w:val="none" w:sz="0" w:space="0" w:color="auto"/>
        <w:left w:val="none" w:sz="0" w:space="0" w:color="auto"/>
        <w:bottom w:val="none" w:sz="0" w:space="0" w:color="auto"/>
        <w:right w:val="none" w:sz="0" w:space="0" w:color="auto"/>
      </w:divBdr>
    </w:div>
    <w:div w:id="2125732131">
      <w:bodyDiv w:val="1"/>
      <w:marLeft w:val="0"/>
      <w:marRight w:val="0"/>
      <w:marTop w:val="0"/>
      <w:marBottom w:val="0"/>
      <w:divBdr>
        <w:top w:val="none" w:sz="0" w:space="0" w:color="auto"/>
        <w:left w:val="none" w:sz="0" w:space="0" w:color="auto"/>
        <w:bottom w:val="none" w:sz="0" w:space="0" w:color="auto"/>
        <w:right w:val="none" w:sz="0" w:space="0" w:color="auto"/>
      </w:divBdr>
    </w:div>
    <w:div w:id="21408747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diagramLayout" Target="diagrams/layout2.xml"/><Relationship Id="rId21" Type="http://schemas.openxmlformats.org/officeDocument/2006/relationships/diagramQuickStyle" Target="diagrams/quickStyle2.xml"/><Relationship Id="rId22" Type="http://schemas.openxmlformats.org/officeDocument/2006/relationships/diagramColors" Target="diagrams/colors2.xml"/><Relationship Id="rId23" Type="http://schemas.microsoft.com/office/2007/relationships/diagramDrawing" Target="diagrams/drawing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image" Target="media/image1.png"/><Relationship Id="rId12" Type="http://schemas.openxmlformats.org/officeDocument/2006/relationships/chart" Target="charts/chart1.xml"/><Relationship Id="rId13" Type="http://schemas.openxmlformats.org/officeDocument/2006/relationships/image" Target="media/image2.gif"/><Relationship Id="rId14" Type="http://schemas.openxmlformats.org/officeDocument/2006/relationships/diagramData" Target="diagrams/data1.xml"/><Relationship Id="rId15" Type="http://schemas.openxmlformats.org/officeDocument/2006/relationships/diagramLayout" Target="diagrams/layout1.xml"/><Relationship Id="rId16" Type="http://schemas.openxmlformats.org/officeDocument/2006/relationships/diagramQuickStyle" Target="diagrams/quickStyle1.xml"/><Relationship Id="rId17" Type="http://schemas.openxmlformats.org/officeDocument/2006/relationships/diagramColors" Target="diagrams/colors1.xml"/><Relationship Id="rId18" Type="http://schemas.microsoft.com/office/2007/relationships/diagramDrawing" Target="diagrams/drawing1.xml"/><Relationship Id="rId19" Type="http://schemas.openxmlformats.org/officeDocument/2006/relationships/diagramData" Target="diagrams/data2.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1" Type="http://schemas.openxmlformats.org/officeDocument/2006/relationships/oleObject" Target="file://localhost/Users/abbiedark/Downloads/download_create_a_perceptual_map.xls" TargetMode="External"/><Relationship Id="rId2"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641635619517598"/>
          <c:y val="0.131194562018809"/>
          <c:w val="0.884376068842912"/>
          <c:h val="0.824168392376776"/>
        </c:manualLayout>
      </c:layout>
      <c:bubbleChart>
        <c:varyColors val="0"/>
        <c:ser>
          <c:idx val="0"/>
          <c:order val="0"/>
          <c:tx>
            <c:strRef>
              <c:f>'Perceptual Map Worksheet'!$C$31</c:f>
              <c:strCache>
                <c:ptCount val="1"/>
                <c:pt idx="0">
                  <c:v>1</c:v>
                </c:pt>
              </c:strCache>
            </c:strRef>
          </c:tx>
          <c:spPr>
            <a:solidFill>
              <a:srgbClr val="345882"/>
            </a:solidFill>
            <a:ln w="25400">
              <a:noFill/>
            </a:ln>
          </c:spPr>
          <c:invertIfNegative val="0"/>
          <c:xVal>
            <c:numRef>
              <c:f>'Perceptual Map Worksheet'!$E$31</c:f>
              <c:numCache>
                <c:formatCode>General</c:formatCode>
                <c:ptCount val="1"/>
                <c:pt idx="0">
                  <c:v>9.0</c:v>
                </c:pt>
              </c:numCache>
            </c:numRef>
          </c:xVal>
          <c:yVal>
            <c:numRef>
              <c:f>'Perceptual Map Worksheet'!$G$31</c:f>
              <c:numCache>
                <c:formatCode>General</c:formatCode>
                <c:ptCount val="1"/>
                <c:pt idx="0">
                  <c:v>9.0</c:v>
                </c:pt>
              </c:numCache>
            </c:numRef>
          </c:yVal>
          <c:bubbleSize>
            <c:numRef>
              <c:f>'Perceptual Map Worksheet'!$I$31</c:f>
              <c:numCache>
                <c:formatCode>General</c:formatCode>
                <c:ptCount val="1"/>
                <c:pt idx="0">
                  <c:v>2.0</c:v>
                </c:pt>
              </c:numCache>
            </c:numRef>
          </c:bubbleSize>
          <c:bubble3D val="0"/>
        </c:ser>
        <c:ser>
          <c:idx val="1"/>
          <c:order val="1"/>
          <c:tx>
            <c:strRef>
              <c:f>'Perceptual Map Worksheet'!$C$32</c:f>
              <c:strCache>
                <c:ptCount val="1"/>
                <c:pt idx="0">
                  <c:v>2</c:v>
                </c:pt>
              </c:strCache>
            </c:strRef>
          </c:tx>
          <c:spPr>
            <a:solidFill>
              <a:srgbClr val="843533"/>
            </a:solidFill>
            <a:ln w="25400">
              <a:noFill/>
            </a:ln>
          </c:spPr>
          <c:invertIfNegative val="0"/>
          <c:xVal>
            <c:numRef>
              <c:f>'Perceptual Map Worksheet'!$E$32</c:f>
              <c:numCache>
                <c:formatCode>General</c:formatCode>
                <c:ptCount val="1"/>
                <c:pt idx="0">
                  <c:v>6.0</c:v>
                </c:pt>
              </c:numCache>
            </c:numRef>
          </c:xVal>
          <c:yVal>
            <c:numRef>
              <c:f>'Perceptual Map Worksheet'!$G$32</c:f>
              <c:numCache>
                <c:formatCode>General</c:formatCode>
                <c:ptCount val="1"/>
                <c:pt idx="0">
                  <c:v>7.0</c:v>
                </c:pt>
              </c:numCache>
            </c:numRef>
          </c:yVal>
          <c:bubbleSize>
            <c:numRef>
              <c:f>'Perceptual Map Worksheet'!$I$32</c:f>
              <c:numCache>
                <c:formatCode>General</c:formatCode>
                <c:ptCount val="1"/>
                <c:pt idx="0">
                  <c:v>2.0</c:v>
                </c:pt>
              </c:numCache>
            </c:numRef>
          </c:bubbleSize>
          <c:bubble3D val="0"/>
        </c:ser>
        <c:ser>
          <c:idx val="2"/>
          <c:order val="2"/>
          <c:tx>
            <c:strRef>
              <c:f>'Perceptual Map Worksheet'!$C$33</c:f>
              <c:strCache>
                <c:ptCount val="1"/>
                <c:pt idx="0">
                  <c:v>3</c:v>
                </c:pt>
              </c:strCache>
            </c:strRef>
          </c:tx>
          <c:spPr>
            <a:solidFill>
              <a:srgbClr val="6A813B"/>
            </a:solidFill>
            <a:ln w="25400">
              <a:noFill/>
            </a:ln>
          </c:spPr>
          <c:invertIfNegative val="0"/>
          <c:xVal>
            <c:numRef>
              <c:f>'Perceptual Map Worksheet'!$E$33</c:f>
              <c:numCache>
                <c:formatCode>General</c:formatCode>
                <c:ptCount val="1"/>
                <c:pt idx="0">
                  <c:v>7.0</c:v>
                </c:pt>
              </c:numCache>
            </c:numRef>
          </c:xVal>
          <c:yVal>
            <c:numRef>
              <c:f>'Perceptual Map Worksheet'!$G$33</c:f>
              <c:numCache>
                <c:formatCode>General</c:formatCode>
                <c:ptCount val="1"/>
                <c:pt idx="0">
                  <c:v>5.0</c:v>
                </c:pt>
              </c:numCache>
            </c:numRef>
          </c:yVal>
          <c:bubbleSize>
            <c:numRef>
              <c:f>'Perceptual Map Worksheet'!$I$33</c:f>
              <c:numCache>
                <c:formatCode>General</c:formatCode>
                <c:ptCount val="1"/>
                <c:pt idx="0">
                  <c:v>2.0</c:v>
                </c:pt>
              </c:numCache>
            </c:numRef>
          </c:bubbleSize>
          <c:bubble3D val="0"/>
        </c:ser>
        <c:ser>
          <c:idx val="3"/>
          <c:order val="3"/>
          <c:tx>
            <c:strRef>
              <c:f>'Perceptual Map Worksheet'!$C$34</c:f>
              <c:strCache>
                <c:ptCount val="1"/>
                <c:pt idx="0">
                  <c:v>4</c:v>
                </c:pt>
              </c:strCache>
            </c:strRef>
          </c:tx>
          <c:spPr>
            <a:solidFill>
              <a:srgbClr val="57436F"/>
            </a:solidFill>
            <a:ln w="25400">
              <a:noFill/>
            </a:ln>
          </c:spPr>
          <c:invertIfNegative val="0"/>
          <c:xVal>
            <c:numRef>
              <c:f>'Perceptual Map Worksheet'!$E$34</c:f>
              <c:numCache>
                <c:formatCode>General</c:formatCode>
                <c:ptCount val="1"/>
                <c:pt idx="0">
                  <c:v>7.0</c:v>
                </c:pt>
              </c:numCache>
            </c:numRef>
          </c:xVal>
          <c:yVal>
            <c:numRef>
              <c:f>'Perceptual Map Worksheet'!$G$34</c:f>
              <c:numCache>
                <c:formatCode>General</c:formatCode>
                <c:ptCount val="1"/>
                <c:pt idx="0">
                  <c:v>2.0</c:v>
                </c:pt>
              </c:numCache>
            </c:numRef>
          </c:yVal>
          <c:bubbleSize>
            <c:numRef>
              <c:f>'Perceptual Map Worksheet'!$I$34</c:f>
              <c:numCache>
                <c:formatCode>General</c:formatCode>
                <c:ptCount val="1"/>
                <c:pt idx="0">
                  <c:v>2.0</c:v>
                </c:pt>
              </c:numCache>
            </c:numRef>
          </c:bubbleSize>
          <c:bubble3D val="0"/>
        </c:ser>
        <c:ser>
          <c:idx val="4"/>
          <c:order val="4"/>
          <c:tx>
            <c:strRef>
              <c:f>'Perceptual Map Worksheet'!$C$35</c:f>
              <c:strCache>
                <c:ptCount val="1"/>
                <c:pt idx="0">
                  <c:v>5</c:v>
                </c:pt>
              </c:strCache>
            </c:strRef>
          </c:tx>
          <c:spPr>
            <a:solidFill>
              <a:srgbClr val="317689"/>
            </a:solidFill>
            <a:ln w="25400">
              <a:noFill/>
            </a:ln>
          </c:spPr>
          <c:invertIfNegative val="0"/>
          <c:xVal>
            <c:numRef>
              <c:f>'Perceptual Map Worksheet'!$E$35</c:f>
              <c:numCache>
                <c:formatCode>General</c:formatCode>
                <c:ptCount val="1"/>
                <c:pt idx="0">
                  <c:v>5.0</c:v>
                </c:pt>
              </c:numCache>
            </c:numRef>
          </c:xVal>
          <c:yVal>
            <c:numRef>
              <c:f>'Perceptual Map Worksheet'!$G$35</c:f>
              <c:numCache>
                <c:formatCode>General</c:formatCode>
                <c:ptCount val="1"/>
                <c:pt idx="0">
                  <c:v>4.0</c:v>
                </c:pt>
              </c:numCache>
            </c:numRef>
          </c:yVal>
          <c:bubbleSize>
            <c:numRef>
              <c:f>'Perceptual Map Worksheet'!$I$35</c:f>
              <c:numCache>
                <c:formatCode>General</c:formatCode>
                <c:ptCount val="1"/>
                <c:pt idx="0">
                  <c:v>2.0</c:v>
                </c:pt>
              </c:numCache>
            </c:numRef>
          </c:bubbleSize>
          <c:bubble3D val="0"/>
        </c:ser>
        <c:ser>
          <c:idx val="5"/>
          <c:order val="5"/>
          <c:tx>
            <c:strRef>
              <c:f>'Perceptual Map Worksheet'!$C$36</c:f>
              <c:strCache>
                <c:ptCount val="1"/>
                <c:pt idx="0">
                  <c:v>6</c:v>
                </c:pt>
              </c:strCache>
            </c:strRef>
          </c:tx>
          <c:spPr>
            <a:solidFill>
              <a:srgbClr val="AB662E"/>
            </a:solidFill>
            <a:ln w="25400">
              <a:noFill/>
            </a:ln>
          </c:spPr>
          <c:invertIfNegative val="0"/>
          <c:xVal>
            <c:numRef>
              <c:f>'Perceptual Map Worksheet'!$E$36</c:f>
              <c:numCache>
                <c:formatCode>General</c:formatCode>
                <c:ptCount val="1"/>
                <c:pt idx="0">
                  <c:v>4.0</c:v>
                </c:pt>
              </c:numCache>
            </c:numRef>
          </c:xVal>
          <c:yVal>
            <c:numRef>
              <c:f>'Perceptual Map Worksheet'!$G$36</c:f>
              <c:numCache>
                <c:formatCode>General</c:formatCode>
                <c:ptCount val="1"/>
                <c:pt idx="0">
                  <c:v>7.0</c:v>
                </c:pt>
              </c:numCache>
            </c:numRef>
          </c:yVal>
          <c:bubbleSize>
            <c:numRef>
              <c:f>'Perceptual Map Worksheet'!$I$36</c:f>
              <c:numCache>
                <c:formatCode>General</c:formatCode>
                <c:ptCount val="1"/>
                <c:pt idx="0">
                  <c:v>2.0</c:v>
                </c:pt>
              </c:numCache>
            </c:numRef>
          </c:bubbleSize>
          <c:bubble3D val="0"/>
        </c:ser>
        <c:ser>
          <c:idx val="6"/>
          <c:order val="6"/>
          <c:tx>
            <c:strRef>
              <c:f>'Perceptual Map Worksheet'!$C$37</c:f>
              <c:strCache>
                <c:ptCount val="1"/>
                <c:pt idx="0">
                  <c:v>7</c:v>
                </c:pt>
              </c:strCache>
            </c:strRef>
          </c:tx>
          <c:spPr>
            <a:solidFill>
              <a:srgbClr val="3C6494"/>
            </a:solidFill>
            <a:ln w="25400">
              <a:noFill/>
            </a:ln>
          </c:spPr>
          <c:invertIfNegative val="0"/>
          <c:xVal>
            <c:numRef>
              <c:f>'Perceptual Map Worksheet'!$E$37</c:f>
              <c:numCache>
                <c:formatCode>General</c:formatCode>
                <c:ptCount val="1"/>
                <c:pt idx="0">
                  <c:v>2.0</c:v>
                </c:pt>
              </c:numCache>
            </c:numRef>
          </c:xVal>
          <c:yVal>
            <c:numRef>
              <c:f>'Perceptual Map Worksheet'!$G$37</c:f>
              <c:numCache>
                <c:formatCode>General</c:formatCode>
                <c:ptCount val="1"/>
                <c:pt idx="0">
                  <c:v>2.0</c:v>
                </c:pt>
              </c:numCache>
            </c:numRef>
          </c:yVal>
          <c:bubbleSize>
            <c:numRef>
              <c:f>'Perceptual Map Worksheet'!$I$37</c:f>
              <c:numCache>
                <c:formatCode>General</c:formatCode>
                <c:ptCount val="1"/>
                <c:pt idx="0">
                  <c:v>2.0</c:v>
                </c:pt>
              </c:numCache>
            </c:numRef>
          </c:bubbleSize>
          <c:bubble3D val="0"/>
        </c:ser>
        <c:ser>
          <c:idx val="7"/>
          <c:order val="7"/>
          <c:tx>
            <c:strRef>
              <c:f>'Perceptual Map Worksheet'!$C$38</c:f>
              <c:strCache>
                <c:ptCount val="1"/>
                <c:pt idx="0">
                  <c:v>8</c:v>
                </c:pt>
              </c:strCache>
            </c:strRef>
          </c:tx>
          <c:spPr>
            <a:solidFill>
              <a:srgbClr val="963D3B"/>
            </a:solidFill>
            <a:ln w="25400">
              <a:noFill/>
            </a:ln>
          </c:spPr>
          <c:invertIfNegative val="0"/>
          <c:xVal>
            <c:numRef>
              <c:f>'Perceptual Map Worksheet'!$E$38</c:f>
              <c:numCache>
                <c:formatCode>General</c:formatCode>
                <c:ptCount val="1"/>
                <c:pt idx="0">
                  <c:v>1.0</c:v>
                </c:pt>
              </c:numCache>
            </c:numRef>
          </c:xVal>
          <c:yVal>
            <c:numRef>
              <c:f>'Perceptual Map Worksheet'!$G$38</c:f>
              <c:numCache>
                <c:formatCode>General</c:formatCode>
                <c:ptCount val="1"/>
                <c:pt idx="0">
                  <c:v>6.0</c:v>
                </c:pt>
              </c:numCache>
            </c:numRef>
          </c:yVal>
          <c:bubbleSize>
            <c:numRef>
              <c:f>'Perceptual Map Worksheet'!$I$38</c:f>
              <c:numCache>
                <c:formatCode>General</c:formatCode>
                <c:ptCount val="1"/>
                <c:pt idx="0">
                  <c:v>2.0</c:v>
                </c:pt>
              </c:numCache>
            </c:numRef>
          </c:bubbleSize>
          <c:bubble3D val="0"/>
        </c:ser>
        <c:ser>
          <c:idx val="9"/>
          <c:order val="8"/>
          <c:tx>
            <c:strRef>
              <c:f>'Perceptual Map Worksheet'!$C$40</c:f>
              <c:strCache>
                <c:ptCount val="1"/>
              </c:strCache>
            </c:strRef>
          </c:tx>
          <c:spPr>
            <a:ln w="25400">
              <a:noFill/>
            </a:ln>
          </c:spPr>
          <c:invertIfNegative val="0"/>
          <c:xVal>
            <c:numRef>
              <c:f>'Perceptual Map Worksheet'!$E$40</c:f>
              <c:numCache>
                <c:formatCode>General</c:formatCode>
                <c:ptCount val="1"/>
                <c:pt idx="0">
                  <c:v>2.0</c:v>
                </c:pt>
              </c:numCache>
            </c:numRef>
          </c:xVal>
          <c:yVal>
            <c:numRef>
              <c:f>'Perceptual Map Worksheet'!$G$40</c:f>
              <c:numCache>
                <c:formatCode>General</c:formatCode>
                <c:ptCount val="1"/>
              </c:numCache>
            </c:numRef>
          </c:yVal>
          <c:bubbleSize>
            <c:numRef>
              <c:f>'Perceptual Map Worksheet'!$I$40</c:f>
              <c:numCache>
                <c:formatCode>General</c:formatCode>
                <c:ptCount val="1"/>
                <c:pt idx="0">
                  <c:v>2.0</c:v>
                </c:pt>
              </c:numCache>
            </c:numRef>
          </c:bubbleSize>
          <c:bubble3D val="0"/>
        </c:ser>
        <c:ser>
          <c:idx val="10"/>
          <c:order val="9"/>
          <c:tx>
            <c:strRef>
              <c:f>'Perceptual Map Worksheet'!$C$41</c:f>
              <c:strCache>
                <c:ptCount val="1"/>
              </c:strCache>
            </c:strRef>
          </c:tx>
          <c:spPr>
            <a:ln w="25400">
              <a:noFill/>
            </a:ln>
          </c:spPr>
          <c:invertIfNegative val="0"/>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2.0</c:v>
                </c:pt>
              </c:numCache>
            </c:numRef>
          </c:bubbleSize>
          <c:bubble3D val="0"/>
        </c:ser>
        <c:ser>
          <c:idx val="11"/>
          <c:order val="10"/>
          <c:tx>
            <c:strRef>
              <c:f>'Perceptual Map Worksheet'!$C$42</c:f>
              <c:strCache>
                <c:ptCount val="1"/>
              </c:strCache>
            </c:strRef>
          </c:tx>
          <c:spPr>
            <a:ln w="25400">
              <a:noFill/>
            </a:ln>
          </c:spPr>
          <c:invertIfNegative val="0"/>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2.0</c:v>
                </c:pt>
              </c:numCache>
            </c:numRef>
          </c:bubbleSize>
          <c:bubble3D val="0"/>
        </c:ser>
        <c:ser>
          <c:idx val="12"/>
          <c:order val="11"/>
          <c:tx>
            <c:strRef>
              <c:f>'Perceptual Map Worksheet'!$C$43</c:f>
              <c:strCache>
                <c:ptCount val="1"/>
              </c:strCache>
            </c:strRef>
          </c:tx>
          <c:spPr>
            <a:ln w="25400">
              <a:noFill/>
            </a:ln>
          </c:spPr>
          <c:invertIfNegative val="0"/>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2.0</c:v>
                </c:pt>
              </c:numCache>
            </c:numRef>
          </c:bubbleSize>
          <c:bubble3D val="0"/>
        </c:ser>
        <c:ser>
          <c:idx val="13"/>
          <c:order val="12"/>
          <c:tx>
            <c:strRef>
              <c:f>'Perceptual Map Worksheet'!$C$44</c:f>
              <c:strCache>
                <c:ptCount val="1"/>
              </c:strCache>
            </c:strRef>
          </c:tx>
          <c:spPr>
            <a:ln w="25400">
              <a:noFill/>
            </a:ln>
          </c:spPr>
          <c:invertIfNegative val="0"/>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2.0</c:v>
                </c:pt>
              </c:numCache>
            </c:numRef>
          </c:bubbleSize>
          <c:bubble3D val="0"/>
        </c:ser>
        <c:ser>
          <c:idx val="14"/>
          <c:order val="13"/>
          <c:tx>
            <c:strRef>
              <c:f>'Perceptual Map Worksheet'!$C$45</c:f>
              <c:strCache>
                <c:ptCount val="1"/>
              </c:strCache>
            </c:strRef>
          </c:tx>
          <c:spPr>
            <a:ln w="25400">
              <a:noFill/>
            </a:ln>
          </c:spPr>
          <c:invertIfNegative val="0"/>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2.0</c:v>
                </c:pt>
              </c:numCache>
            </c:numRef>
          </c:bubbleSize>
          <c:bubble3D val="0"/>
        </c:ser>
        <c:ser>
          <c:idx val="15"/>
          <c:order val="14"/>
          <c:tx>
            <c:strRef>
              <c:f>'Perceptual Map Worksheet'!$C$46</c:f>
              <c:strCache>
                <c:ptCount val="1"/>
              </c:strCache>
            </c:strRef>
          </c:tx>
          <c:spPr>
            <a:ln w="25400">
              <a:noFill/>
            </a:ln>
          </c:spPr>
          <c:invertIfNegative val="0"/>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2.0</c:v>
                </c:pt>
              </c:numCache>
            </c:numRef>
          </c:bubbleSize>
          <c:bubble3D val="0"/>
        </c:ser>
        <c:ser>
          <c:idx val="16"/>
          <c:order val="15"/>
          <c:tx>
            <c:strRef>
              <c:f>'Perceptual Map Worksheet'!$C$47</c:f>
              <c:strCache>
                <c:ptCount val="1"/>
              </c:strCache>
            </c:strRef>
          </c:tx>
          <c:spPr>
            <a:ln w="25400">
              <a:noFill/>
            </a:ln>
          </c:spPr>
          <c:invertIfNegative val="0"/>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2.0</c:v>
                </c:pt>
              </c:numCache>
            </c:numRef>
          </c:bubbleSize>
          <c:bubble3D val="0"/>
        </c:ser>
        <c:ser>
          <c:idx val="17"/>
          <c:order val="16"/>
          <c:tx>
            <c:strRef>
              <c:f>'Perceptual Map Worksheet'!$C$48</c:f>
              <c:strCache>
                <c:ptCount val="1"/>
              </c:strCache>
            </c:strRef>
          </c:tx>
          <c:spPr>
            <a:ln w="25400">
              <a:noFill/>
            </a:ln>
          </c:spPr>
          <c:invertIfNegative val="0"/>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2.0</c:v>
                </c:pt>
              </c:numCache>
            </c:numRef>
          </c:bubbleSize>
          <c:bubble3D val="0"/>
        </c:ser>
        <c:ser>
          <c:idx val="18"/>
          <c:order val="17"/>
          <c:tx>
            <c:strRef>
              <c:f>'Perceptual Map Worksheet'!$C$49</c:f>
              <c:strCache>
                <c:ptCount val="1"/>
              </c:strCache>
            </c:strRef>
          </c:tx>
          <c:spPr>
            <a:ln w="25400">
              <a:noFill/>
            </a:ln>
          </c:spPr>
          <c:invertIfNegative val="0"/>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2.0</c:v>
                </c:pt>
              </c:numCache>
            </c:numRef>
          </c:bubbleSize>
          <c:bubble3D val="0"/>
        </c:ser>
        <c:ser>
          <c:idx val="19"/>
          <c:order val="18"/>
          <c:tx>
            <c:strRef>
              <c:f>'Perceptual Map Worksheet'!$C$50</c:f>
              <c:strCache>
                <c:ptCount val="1"/>
              </c:strCache>
            </c:strRef>
          </c:tx>
          <c:spPr>
            <a:ln w="25400">
              <a:noFill/>
            </a:ln>
          </c:spPr>
          <c:invertIfNegative val="0"/>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2.0</c:v>
                </c:pt>
              </c:numCache>
            </c:numRef>
          </c:bubbleSize>
          <c:bubble3D val="0"/>
        </c:ser>
        <c:ser>
          <c:idx val="20"/>
          <c:order val="19"/>
          <c:tx>
            <c:strRef>
              <c:f>'Perceptual Map Worksheet'!$C$51</c:f>
              <c:strCache>
                <c:ptCount val="1"/>
              </c:strCache>
            </c:strRef>
          </c:tx>
          <c:spPr>
            <a:ln w="25400">
              <a:noFill/>
            </a:ln>
          </c:spPr>
          <c:invertIfNegative val="0"/>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2.0</c:v>
                </c:pt>
              </c:numCache>
            </c:numRef>
          </c:bubbleSize>
          <c:bubble3D val="0"/>
        </c:ser>
        <c:ser>
          <c:idx val="21"/>
          <c:order val="20"/>
          <c:tx>
            <c:strRef>
              <c:f>'Perceptual Map Worksheet'!$C$52</c:f>
              <c:strCache>
                <c:ptCount val="1"/>
              </c:strCache>
            </c:strRef>
          </c:tx>
          <c:spPr>
            <a:ln w="25400">
              <a:noFill/>
            </a:ln>
          </c:spPr>
          <c:invertIfNegative val="0"/>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2.0</c:v>
                </c:pt>
              </c:numCache>
            </c:numRef>
          </c:bubbleSize>
          <c:bubble3D val="0"/>
        </c:ser>
        <c:ser>
          <c:idx val="22"/>
          <c:order val="21"/>
          <c:tx>
            <c:strRef>
              <c:f>'Perceptual Map Worksheet'!$C$53</c:f>
              <c:strCache>
                <c:ptCount val="1"/>
              </c:strCache>
            </c:strRef>
          </c:tx>
          <c:spPr>
            <a:ln w="25400">
              <a:noFill/>
            </a:ln>
          </c:spPr>
          <c:invertIfNegative val="0"/>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2.0</c:v>
                </c:pt>
              </c:numCache>
            </c:numRef>
          </c:bubbleSize>
          <c:bubble3D val="0"/>
        </c:ser>
        <c:ser>
          <c:idx val="23"/>
          <c:order val="22"/>
          <c:tx>
            <c:strRef>
              <c:f>'Perceptual Map Worksheet'!$C$54</c:f>
              <c:strCache>
                <c:ptCount val="1"/>
              </c:strCache>
            </c:strRef>
          </c:tx>
          <c:spPr>
            <a:ln w="25400">
              <a:noFill/>
            </a:ln>
          </c:spPr>
          <c:invertIfNegative val="0"/>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2.0</c:v>
                </c:pt>
              </c:numCache>
            </c:numRef>
          </c:bubbleSize>
          <c:bubble3D val="0"/>
        </c:ser>
        <c:ser>
          <c:idx val="24"/>
          <c:order val="23"/>
          <c:tx>
            <c:strRef>
              <c:f>'Perceptual Map Worksheet'!$C$55</c:f>
              <c:strCache>
                <c:ptCount val="1"/>
              </c:strCache>
            </c:strRef>
          </c:tx>
          <c:spPr>
            <a:ln w="25400">
              <a:noFill/>
            </a:ln>
          </c:spPr>
          <c:invertIfNegative val="0"/>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2.0</c:v>
                </c:pt>
              </c:numCache>
            </c:numRef>
          </c:bubbleSize>
          <c:bubble3D val="0"/>
        </c:ser>
        <c:ser>
          <c:idx val="25"/>
          <c:order val="24"/>
          <c:tx>
            <c:strRef>
              <c:f>'Perceptual Map Worksheet'!$C$31</c:f>
              <c:strCache>
                <c:ptCount val="1"/>
                <c:pt idx="0">
                  <c:v>1</c:v>
                </c:pt>
              </c:strCache>
            </c:strRef>
          </c:tx>
          <c:spPr>
            <a:solidFill>
              <a:srgbClr val="C0504D"/>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Worksheet'!$E$31</c:f>
              <c:numCache>
                <c:formatCode>General</c:formatCode>
                <c:ptCount val="1"/>
                <c:pt idx="0">
                  <c:v>9.0</c:v>
                </c:pt>
              </c:numCache>
            </c:numRef>
          </c:xVal>
          <c:yVal>
            <c:numRef>
              <c:f>'Perceptual Map Worksheet'!$G$31</c:f>
              <c:numCache>
                <c:formatCode>General</c:formatCode>
                <c:ptCount val="1"/>
                <c:pt idx="0">
                  <c:v>9.0</c:v>
                </c:pt>
              </c:numCache>
            </c:numRef>
          </c:yVal>
          <c:bubbleSize>
            <c:numRef>
              <c:f>'Perceptual Map Worksheet'!$I$31</c:f>
              <c:numCache>
                <c:formatCode>General</c:formatCode>
                <c:ptCount val="1"/>
                <c:pt idx="0">
                  <c:v>2.0</c:v>
                </c:pt>
              </c:numCache>
            </c:numRef>
          </c:bubbleSize>
          <c:bubble3D val="0"/>
        </c:ser>
        <c:ser>
          <c:idx val="26"/>
          <c:order val="25"/>
          <c:tx>
            <c:strRef>
              <c:f>'Perceptual Map Worksheet'!$C$32</c:f>
              <c:strCache>
                <c:ptCount val="1"/>
                <c:pt idx="0">
                  <c:v>2</c:v>
                </c:pt>
              </c:strCache>
            </c:strRef>
          </c:tx>
          <c:spPr>
            <a:solidFill>
              <a:srgbClr val="9BBB59"/>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Worksheet'!$E$32</c:f>
              <c:numCache>
                <c:formatCode>General</c:formatCode>
                <c:ptCount val="1"/>
                <c:pt idx="0">
                  <c:v>6.0</c:v>
                </c:pt>
              </c:numCache>
            </c:numRef>
          </c:xVal>
          <c:yVal>
            <c:numRef>
              <c:f>'Perceptual Map Worksheet'!$G$32</c:f>
              <c:numCache>
                <c:formatCode>General</c:formatCode>
                <c:ptCount val="1"/>
                <c:pt idx="0">
                  <c:v>7.0</c:v>
                </c:pt>
              </c:numCache>
            </c:numRef>
          </c:yVal>
          <c:bubbleSize>
            <c:numRef>
              <c:f>'Perceptual Map Worksheet'!$I$32</c:f>
              <c:numCache>
                <c:formatCode>General</c:formatCode>
                <c:ptCount val="1"/>
                <c:pt idx="0">
                  <c:v>2.0</c:v>
                </c:pt>
              </c:numCache>
            </c:numRef>
          </c:bubbleSize>
          <c:bubble3D val="0"/>
        </c:ser>
        <c:ser>
          <c:idx val="27"/>
          <c:order val="26"/>
          <c:tx>
            <c:strRef>
              <c:f>'Perceptual Map Worksheet'!$C$33</c:f>
              <c:strCache>
                <c:ptCount val="1"/>
                <c:pt idx="0">
                  <c:v>3</c:v>
                </c:pt>
              </c:strCache>
            </c:strRef>
          </c:tx>
          <c:spPr>
            <a:solidFill>
              <a:srgbClr val="8064A2"/>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Worksheet'!$E$33</c:f>
              <c:numCache>
                <c:formatCode>General</c:formatCode>
                <c:ptCount val="1"/>
                <c:pt idx="0">
                  <c:v>7.0</c:v>
                </c:pt>
              </c:numCache>
            </c:numRef>
          </c:xVal>
          <c:yVal>
            <c:numRef>
              <c:f>'Perceptual Map Worksheet'!$G$33</c:f>
              <c:numCache>
                <c:formatCode>General</c:formatCode>
                <c:ptCount val="1"/>
                <c:pt idx="0">
                  <c:v>5.0</c:v>
                </c:pt>
              </c:numCache>
            </c:numRef>
          </c:yVal>
          <c:bubbleSize>
            <c:numRef>
              <c:f>'Perceptual Map Worksheet'!$I$33</c:f>
              <c:numCache>
                <c:formatCode>General</c:formatCode>
                <c:ptCount val="1"/>
                <c:pt idx="0">
                  <c:v>2.0</c:v>
                </c:pt>
              </c:numCache>
            </c:numRef>
          </c:bubbleSize>
          <c:bubble3D val="0"/>
        </c:ser>
        <c:ser>
          <c:idx val="28"/>
          <c:order val="27"/>
          <c:tx>
            <c:strRef>
              <c:f>'Perceptual Map Worksheet'!$C$34</c:f>
              <c:strCache>
                <c:ptCount val="1"/>
                <c:pt idx="0">
                  <c:v>4</c:v>
                </c:pt>
              </c:strCache>
            </c:strRef>
          </c:tx>
          <c:spPr>
            <a:solidFill>
              <a:srgbClr val="4BACC6"/>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Worksheet'!$E$34</c:f>
              <c:numCache>
                <c:formatCode>General</c:formatCode>
                <c:ptCount val="1"/>
                <c:pt idx="0">
                  <c:v>7.0</c:v>
                </c:pt>
              </c:numCache>
            </c:numRef>
          </c:xVal>
          <c:yVal>
            <c:numRef>
              <c:f>'Perceptual Map Worksheet'!$G$34</c:f>
              <c:numCache>
                <c:formatCode>General</c:formatCode>
                <c:ptCount val="1"/>
                <c:pt idx="0">
                  <c:v>2.0</c:v>
                </c:pt>
              </c:numCache>
            </c:numRef>
          </c:yVal>
          <c:bubbleSize>
            <c:numRef>
              <c:f>'Perceptual Map Worksheet'!$I$34</c:f>
              <c:numCache>
                <c:formatCode>General</c:formatCode>
                <c:ptCount val="1"/>
                <c:pt idx="0">
                  <c:v>2.0</c:v>
                </c:pt>
              </c:numCache>
            </c:numRef>
          </c:bubbleSize>
          <c:bubble3D val="0"/>
        </c:ser>
        <c:ser>
          <c:idx val="29"/>
          <c:order val="28"/>
          <c:tx>
            <c:strRef>
              <c:f>'Perceptual Map Worksheet'!$C$35</c:f>
              <c:strCache>
                <c:ptCount val="1"/>
                <c:pt idx="0">
                  <c:v>5</c:v>
                </c:pt>
              </c:strCache>
            </c:strRef>
          </c:tx>
          <c:spPr>
            <a:solidFill>
              <a:srgbClr val="F79646"/>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Worksheet'!$E$35</c:f>
              <c:numCache>
                <c:formatCode>General</c:formatCode>
                <c:ptCount val="1"/>
                <c:pt idx="0">
                  <c:v>5.0</c:v>
                </c:pt>
              </c:numCache>
            </c:numRef>
          </c:xVal>
          <c:yVal>
            <c:numRef>
              <c:f>'Perceptual Map Worksheet'!$G$35</c:f>
              <c:numCache>
                <c:formatCode>General</c:formatCode>
                <c:ptCount val="1"/>
                <c:pt idx="0">
                  <c:v>4.0</c:v>
                </c:pt>
              </c:numCache>
            </c:numRef>
          </c:yVal>
          <c:bubbleSize>
            <c:numRef>
              <c:f>'Perceptual Map Worksheet'!$I$35</c:f>
              <c:numCache>
                <c:formatCode>General</c:formatCode>
                <c:ptCount val="1"/>
                <c:pt idx="0">
                  <c:v>2.0</c:v>
                </c:pt>
              </c:numCache>
            </c:numRef>
          </c:bubbleSize>
          <c:bubble3D val="0"/>
        </c:ser>
        <c:ser>
          <c:idx val="30"/>
          <c:order val="29"/>
          <c:tx>
            <c:strRef>
              <c:f>'Perceptual Map Worksheet'!$C$36</c:f>
              <c:strCache>
                <c:ptCount val="1"/>
                <c:pt idx="0">
                  <c:v>6</c:v>
                </c:pt>
              </c:strCache>
            </c:strRef>
          </c:tx>
          <c:spPr>
            <a:solidFill>
              <a:srgbClr val="7E9BC8"/>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Worksheet'!$E$36</c:f>
              <c:numCache>
                <c:formatCode>General</c:formatCode>
                <c:ptCount val="1"/>
                <c:pt idx="0">
                  <c:v>4.0</c:v>
                </c:pt>
              </c:numCache>
            </c:numRef>
          </c:xVal>
          <c:yVal>
            <c:numRef>
              <c:f>'Perceptual Map Worksheet'!$G$36</c:f>
              <c:numCache>
                <c:formatCode>General</c:formatCode>
                <c:ptCount val="1"/>
                <c:pt idx="0">
                  <c:v>7.0</c:v>
                </c:pt>
              </c:numCache>
            </c:numRef>
          </c:yVal>
          <c:bubbleSize>
            <c:numRef>
              <c:f>'Perceptual Map Worksheet'!$I$36</c:f>
              <c:numCache>
                <c:formatCode>General</c:formatCode>
                <c:ptCount val="1"/>
                <c:pt idx="0">
                  <c:v>2.0</c:v>
                </c:pt>
              </c:numCache>
            </c:numRef>
          </c:bubbleSize>
          <c:bubble3D val="0"/>
        </c:ser>
        <c:ser>
          <c:idx val="31"/>
          <c:order val="30"/>
          <c:tx>
            <c:strRef>
              <c:f>'Perceptual Map Worksheet'!$C$37</c:f>
              <c:strCache>
                <c:ptCount val="1"/>
                <c:pt idx="0">
                  <c:v>7</c:v>
                </c:pt>
              </c:strCache>
            </c:strRef>
          </c:tx>
          <c:spPr>
            <a:solidFill>
              <a:srgbClr val="DD0806"/>
            </a:solidFill>
            <a:ln w="12700">
              <a:solidFill>
                <a:srgbClr val="DD0806"/>
              </a:solidFill>
              <a:prstDash val="solid"/>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Worksheet'!$E$37</c:f>
              <c:numCache>
                <c:formatCode>General</c:formatCode>
                <c:ptCount val="1"/>
                <c:pt idx="0">
                  <c:v>2.0</c:v>
                </c:pt>
              </c:numCache>
            </c:numRef>
          </c:xVal>
          <c:yVal>
            <c:numRef>
              <c:f>'Perceptual Map Worksheet'!$G$37</c:f>
              <c:numCache>
                <c:formatCode>General</c:formatCode>
                <c:ptCount val="1"/>
                <c:pt idx="0">
                  <c:v>2.0</c:v>
                </c:pt>
              </c:numCache>
            </c:numRef>
          </c:yVal>
          <c:bubbleSize>
            <c:numRef>
              <c:f>'Perceptual Map Worksheet'!$I$37</c:f>
              <c:numCache>
                <c:formatCode>General</c:formatCode>
                <c:ptCount val="1"/>
                <c:pt idx="0">
                  <c:v>2.0</c:v>
                </c:pt>
              </c:numCache>
            </c:numRef>
          </c:bubbleSize>
          <c:bubble3D val="0"/>
        </c:ser>
        <c:ser>
          <c:idx val="32"/>
          <c:order val="31"/>
          <c:tx>
            <c:strRef>
              <c:f>'Perceptual Map Worksheet'!$C$38</c:f>
              <c:strCache>
                <c:ptCount val="1"/>
                <c:pt idx="0">
                  <c:v>8</c:v>
                </c:pt>
              </c:strCache>
            </c:strRef>
          </c:tx>
          <c:spPr>
            <a:solidFill>
              <a:srgbClr val="AEC683"/>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Worksheet'!$E$38</c:f>
              <c:numCache>
                <c:formatCode>General</c:formatCode>
                <c:ptCount val="1"/>
                <c:pt idx="0">
                  <c:v>1.0</c:v>
                </c:pt>
              </c:numCache>
            </c:numRef>
          </c:xVal>
          <c:yVal>
            <c:numRef>
              <c:f>'Perceptual Map Worksheet'!$G$38</c:f>
              <c:numCache>
                <c:formatCode>General</c:formatCode>
                <c:ptCount val="1"/>
                <c:pt idx="0">
                  <c:v>6.0</c:v>
                </c:pt>
              </c:numCache>
            </c:numRef>
          </c:yVal>
          <c:bubbleSize>
            <c:numRef>
              <c:f>'Perceptual Map Worksheet'!$I$38</c:f>
              <c:numCache>
                <c:formatCode>General</c:formatCode>
                <c:ptCount val="1"/>
                <c:pt idx="0">
                  <c:v>2.0</c:v>
                </c:pt>
              </c:numCache>
            </c:numRef>
          </c:bubbleSize>
          <c:bubble3D val="0"/>
        </c:ser>
        <c:ser>
          <c:idx val="34"/>
          <c:order val="32"/>
          <c:tx>
            <c:strRef>
              <c:f>'Perceptual Map Worksheet'!$C$40</c:f>
              <c:strCache>
                <c:ptCount val="1"/>
              </c:strCache>
            </c:strRef>
          </c:tx>
          <c:spPr>
            <a:solidFill>
              <a:srgbClr val="7CBBCF"/>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Worksheet'!$E$40</c:f>
              <c:numCache>
                <c:formatCode>General</c:formatCode>
                <c:ptCount val="1"/>
                <c:pt idx="0">
                  <c:v>2.0</c:v>
                </c:pt>
              </c:numCache>
            </c:numRef>
          </c:xVal>
          <c:yVal>
            <c:numRef>
              <c:f>'Perceptual Map Worksheet'!$G$40</c:f>
              <c:numCache>
                <c:formatCode>General</c:formatCode>
                <c:ptCount val="1"/>
              </c:numCache>
            </c:numRef>
          </c:yVal>
          <c:bubbleSize>
            <c:numRef>
              <c:f>'Perceptual Map Worksheet'!$I$40</c:f>
              <c:numCache>
                <c:formatCode>General</c:formatCode>
                <c:ptCount val="1"/>
                <c:pt idx="0">
                  <c:v>2.0</c:v>
                </c:pt>
              </c:numCache>
            </c:numRef>
          </c:bubbleSize>
          <c:bubble3D val="0"/>
        </c:ser>
        <c:ser>
          <c:idx val="35"/>
          <c:order val="33"/>
          <c:tx>
            <c:strRef>
              <c:f>'Perceptual Map Worksheet'!$C$41</c:f>
              <c:strCache>
                <c:ptCount val="1"/>
              </c:strCache>
            </c:strRef>
          </c:tx>
          <c:spPr>
            <a:solidFill>
              <a:srgbClr val="F8AA79"/>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2.0</c:v>
                </c:pt>
              </c:numCache>
            </c:numRef>
          </c:bubbleSize>
          <c:bubble3D val="0"/>
        </c:ser>
        <c:ser>
          <c:idx val="36"/>
          <c:order val="34"/>
          <c:tx>
            <c:strRef>
              <c:f>'Perceptual Map Worksheet'!$C$42</c:f>
              <c:strCache>
                <c:ptCount val="1"/>
              </c:strCache>
            </c:strRef>
          </c:tx>
          <c:spPr>
            <a:solidFill>
              <a:srgbClr val="DD0806"/>
            </a:solidFill>
            <a:ln w="12700">
              <a:solidFill>
                <a:srgbClr val="DD0806"/>
              </a:solidFill>
              <a:prstDash val="solid"/>
            </a:ln>
          </c:spPr>
          <c:invertIfNegative val="0"/>
          <c:dLbls>
            <c:dLbl>
              <c:idx val="0"/>
              <c:spPr>
                <a:noFill/>
                <a:ln w="25400">
                  <a:noFill/>
                </a:ln>
              </c:spPr>
              <c:txPr>
                <a:bodyPr/>
                <a:lstStyle/>
                <a:p>
                  <a:pPr>
                    <a:defRPr/>
                  </a:pPr>
                  <a:endParaRPr lang="en-US"/>
                </a:p>
              </c:txPr>
              <c:dLblPos val="ctr"/>
              <c:showLegendKey val="0"/>
              <c:showVal val="0"/>
              <c:showCatName val="0"/>
              <c:showSerName val="1"/>
              <c:showPercent val="0"/>
              <c:showBubbleSize val="0"/>
              <c:extLst>
                <c:ext xmlns:c15="http://schemas.microsoft.com/office/drawing/2012/chart" uri="{CE6537A1-D6FC-4f65-9D91-7224C49458BB}"/>
              </c:extLst>
            </c:dLbl>
            <c:spPr>
              <a:noFill/>
              <a:ln w="25400">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2.0</c:v>
                </c:pt>
              </c:numCache>
            </c:numRef>
          </c:bubbleSize>
          <c:bubble3D val="0"/>
        </c:ser>
        <c:ser>
          <c:idx val="37"/>
          <c:order val="35"/>
          <c:tx>
            <c:strRef>
              <c:f>'Perceptual Map Worksheet'!$C$43</c:f>
              <c:strCache>
                <c:ptCount val="1"/>
              </c:strCache>
            </c:strRef>
          </c:tx>
          <c:spPr>
            <a:solidFill>
              <a:srgbClr val="D49D9C"/>
            </a:solidFill>
            <a:ln w="25400">
              <a:noFill/>
            </a:ln>
          </c:spPr>
          <c:invertIfNegative val="0"/>
          <c:dLbls>
            <c:dLbl>
              <c:idx val="0"/>
              <c:spPr>
                <a:noFill/>
                <a:ln w="25400">
                  <a:noFill/>
                </a:ln>
              </c:spPr>
              <c:txPr>
                <a:bodyPr/>
                <a:lstStyle/>
                <a:p>
                  <a:pPr>
                    <a:defRPr/>
                  </a:pPr>
                  <a:endParaRPr lang="en-US"/>
                </a:p>
              </c:txPr>
              <c:dLblPos val="ctr"/>
              <c:showLegendKey val="0"/>
              <c:showVal val="0"/>
              <c:showCatName val="0"/>
              <c:showSerName val="1"/>
              <c:showPercent val="0"/>
              <c:showBubbleSize val="0"/>
              <c:extLst>
                <c:ext xmlns:c15="http://schemas.microsoft.com/office/drawing/2012/chart" uri="{CE6537A1-D6FC-4f65-9D91-7224C49458BB}"/>
              </c:extLst>
            </c:dLbl>
            <c:spPr>
              <a:noFill/>
              <a:ln w="25400">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2.0</c:v>
                </c:pt>
              </c:numCache>
            </c:numRef>
          </c:bubbleSize>
          <c:bubble3D val="0"/>
        </c:ser>
        <c:ser>
          <c:idx val="38"/>
          <c:order val="36"/>
          <c:tx>
            <c:strRef>
              <c:f>'Perceptual Map Worksheet'!$C$44</c:f>
              <c:strCache>
                <c:ptCount val="1"/>
              </c:strCache>
            </c:strRef>
          </c:tx>
          <c:spPr>
            <a:solidFill>
              <a:srgbClr val="BED1A0"/>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2.0</c:v>
                </c:pt>
              </c:numCache>
            </c:numRef>
          </c:bubbleSize>
          <c:bubble3D val="0"/>
        </c:ser>
        <c:ser>
          <c:idx val="39"/>
          <c:order val="37"/>
          <c:tx>
            <c:strRef>
              <c:f>'Perceptual Map Worksheet'!$C$45</c:f>
              <c:strCache>
                <c:ptCount val="1"/>
              </c:strCache>
            </c:strRef>
          </c:tx>
          <c:spPr>
            <a:solidFill>
              <a:srgbClr val="B0A4C2"/>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2.0</c:v>
                </c:pt>
              </c:numCache>
            </c:numRef>
          </c:bubbleSize>
          <c:bubble3D val="0"/>
        </c:ser>
        <c:ser>
          <c:idx val="40"/>
          <c:order val="38"/>
          <c:tx>
            <c:strRef>
              <c:f>'Perceptual Map Worksheet'!$C$46</c:f>
              <c:strCache>
                <c:ptCount val="1"/>
              </c:strCache>
            </c:strRef>
          </c:tx>
          <c:spPr>
            <a:solidFill>
              <a:srgbClr val="9CC8D8"/>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2.0</c:v>
                </c:pt>
              </c:numCache>
            </c:numRef>
          </c:bubbleSize>
          <c:bubble3D val="0"/>
        </c:ser>
        <c:ser>
          <c:idx val="41"/>
          <c:order val="39"/>
          <c:tx>
            <c:strRef>
              <c:f>'Perceptual Map Worksheet'!$C$47</c:f>
              <c:strCache>
                <c:ptCount val="1"/>
              </c:strCache>
            </c:strRef>
          </c:tx>
          <c:spPr>
            <a:solidFill>
              <a:srgbClr val="F9BB9A"/>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2.0</c:v>
                </c:pt>
              </c:numCache>
            </c:numRef>
          </c:bubbleSize>
          <c:bubble3D val="0"/>
        </c:ser>
        <c:ser>
          <c:idx val="42"/>
          <c:order val="40"/>
          <c:tx>
            <c:strRef>
              <c:f>'Perceptual Map Worksheet'!$C$48</c:f>
              <c:strCache>
                <c:ptCount val="1"/>
              </c:strCache>
            </c:strRef>
          </c:tx>
          <c:spPr>
            <a:solidFill>
              <a:srgbClr val="4F81BD"/>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2.0</c:v>
                </c:pt>
              </c:numCache>
            </c:numRef>
          </c:bubbleSize>
          <c:bubble3D val="0"/>
        </c:ser>
        <c:ser>
          <c:idx val="43"/>
          <c:order val="41"/>
          <c:tx>
            <c:strRef>
              <c:f>'Perceptual Map Worksheet'!$C$49</c:f>
              <c:strCache>
                <c:ptCount val="1"/>
              </c:strCache>
            </c:strRef>
          </c:tx>
          <c:spPr>
            <a:solidFill>
              <a:srgbClr val="DDB6B5"/>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2.0</c:v>
                </c:pt>
              </c:numCache>
            </c:numRef>
          </c:bubbleSize>
          <c:bubble3D val="0"/>
        </c:ser>
        <c:ser>
          <c:idx val="44"/>
          <c:order val="42"/>
          <c:tx>
            <c:strRef>
              <c:f>'Perceptual Map Worksheet'!$C$50</c:f>
              <c:strCache>
                <c:ptCount val="1"/>
              </c:strCache>
            </c:strRef>
          </c:tx>
          <c:spPr>
            <a:solidFill>
              <a:srgbClr val="CDDBB8"/>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2.0</c:v>
                </c:pt>
              </c:numCache>
            </c:numRef>
          </c:bubbleSize>
          <c:bubble3D val="0"/>
        </c:ser>
        <c:ser>
          <c:idx val="45"/>
          <c:order val="43"/>
          <c:tx>
            <c:strRef>
              <c:f>'Perceptual Map Worksheet'!$C$51</c:f>
              <c:strCache>
                <c:ptCount val="1"/>
              </c:strCache>
            </c:strRef>
          </c:tx>
          <c:spPr>
            <a:solidFill>
              <a:srgbClr val="C3BAD0"/>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2.0</c:v>
                </c:pt>
              </c:numCache>
            </c:numRef>
          </c:bubbleSize>
          <c:bubble3D val="0"/>
        </c:ser>
        <c:ser>
          <c:idx val="46"/>
          <c:order val="44"/>
          <c:tx>
            <c:strRef>
              <c:f>'Perceptual Map Worksheet'!$C$52</c:f>
              <c:strCache>
                <c:ptCount val="1"/>
              </c:strCache>
            </c:strRef>
          </c:tx>
          <c:spPr>
            <a:solidFill>
              <a:srgbClr val="B5D4E0"/>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2.0</c:v>
                </c:pt>
              </c:numCache>
            </c:numRef>
          </c:bubbleSize>
          <c:bubble3D val="0"/>
        </c:ser>
        <c:ser>
          <c:idx val="47"/>
          <c:order val="45"/>
          <c:tx>
            <c:strRef>
              <c:f>'Perceptual Map Worksheet'!$C$53</c:f>
              <c:strCache>
                <c:ptCount val="1"/>
              </c:strCache>
            </c:strRef>
          </c:tx>
          <c:spPr>
            <a:solidFill>
              <a:srgbClr val="4F81BD"/>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2.0</c:v>
                </c:pt>
              </c:numCache>
            </c:numRef>
          </c:bubbleSize>
          <c:bubble3D val="0"/>
        </c:ser>
        <c:ser>
          <c:idx val="48"/>
          <c:order val="46"/>
          <c:tx>
            <c:strRef>
              <c:f>'Perceptual Map Worksheet'!$C$54</c:f>
              <c:strCache>
                <c:ptCount val="1"/>
              </c:strCache>
            </c:strRef>
          </c:tx>
          <c:spPr>
            <a:solidFill>
              <a:srgbClr val="CBD4E5"/>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2.0</c:v>
                </c:pt>
              </c:numCache>
            </c:numRef>
          </c:bubbleSize>
          <c:bubble3D val="0"/>
        </c:ser>
        <c:ser>
          <c:idx val="49"/>
          <c:order val="47"/>
          <c:tx>
            <c:strRef>
              <c:f>'Perceptual Map Worksheet'!$C$55</c:f>
              <c:strCache>
                <c:ptCount val="1"/>
              </c:strCache>
            </c:strRef>
          </c:tx>
          <c:spPr>
            <a:solidFill>
              <a:srgbClr val="E6CBCA"/>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2.0</c:v>
                </c:pt>
              </c:numCache>
            </c:numRef>
          </c:bubbleSize>
          <c:bubble3D val="0"/>
        </c:ser>
        <c:dLbls>
          <c:showLegendKey val="0"/>
          <c:showVal val="0"/>
          <c:showCatName val="0"/>
          <c:showSerName val="0"/>
          <c:showPercent val="0"/>
          <c:showBubbleSize val="0"/>
        </c:dLbls>
        <c:bubbleScale val="50"/>
        <c:showNegBubbles val="0"/>
        <c:axId val="1896726368"/>
        <c:axId val="1894469408"/>
      </c:bubbleChart>
      <c:valAx>
        <c:axId val="1896726368"/>
        <c:scaling>
          <c:orientation val="minMax"/>
          <c:max val="10.0"/>
          <c:min val="0.0"/>
        </c:scaling>
        <c:delete val="0"/>
        <c:axPos val="b"/>
        <c:numFmt formatCode="General" sourceLinked="1"/>
        <c:majorTickMark val="none"/>
        <c:minorTickMark val="none"/>
        <c:tickLblPos val="none"/>
        <c:spPr>
          <a:ln w="3175">
            <a:solidFill>
              <a:srgbClr val="808080"/>
            </a:solidFill>
            <a:prstDash val="solid"/>
          </a:ln>
        </c:spPr>
        <c:crossAx val="1894469408"/>
        <c:crossesAt val="5.0"/>
        <c:crossBetween val="midCat"/>
      </c:valAx>
      <c:valAx>
        <c:axId val="1894469408"/>
        <c:scaling>
          <c:orientation val="minMax"/>
          <c:max val="10.0"/>
          <c:min val="0.0"/>
        </c:scaling>
        <c:delete val="0"/>
        <c:axPos val="l"/>
        <c:numFmt formatCode="General" sourceLinked="1"/>
        <c:majorTickMark val="none"/>
        <c:minorTickMark val="none"/>
        <c:tickLblPos val="none"/>
        <c:spPr>
          <a:ln w="3175">
            <a:solidFill>
              <a:srgbClr val="808080"/>
            </a:solidFill>
            <a:prstDash val="solid"/>
          </a:ln>
        </c:spPr>
        <c:crossAx val="1896726368"/>
        <c:crossesAt val="5.0"/>
        <c:crossBetween val="midCat"/>
      </c:valAx>
      <c:spPr>
        <a:solidFill>
          <a:srgbClr val="FFFFFF"/>
        </a:solidFill>
        <a:ln w="25400">
          <a:noFill/>
        </a:ln>
      </c:spPr>
    </c:plotArea>
    <c:plotVisOnly val="1"/>
    <c:dispBlanksAs val="gap"/>
    <c:showDLblsOverMax val="0"/>
  </c:chart>
  <c:spPr>
    <a:solidFill>
      <a:srgbClr val="FFFFFF"/>
    </a:solidFill>
    <a:ln w="3175">
      <a:solidFill>
        <a:srgbClr val="808080"/>
      </a:solidFill>
      <a:prstDash val="solid"/>
    </a:ln>
  </c:spPr>
  <c:externalData r:id="rId1">
    <c:autoUpdate val="0"/>
  </c:externalData>
  <c:userShapes r:id="rId2"/>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A05C69-0B90-764C-8B38-BDBD897D9F0F}" type="doc">
      <dgm:prSet loTypeId="urn:microsoft.com/office/officeart/2005/8/layout/radial5" loCatId="" qsTypeId="urn:microsoft.com/office/officeart/2005/8/quickstyle/simple4" qsCatId="simple" csTypeId="urn:microsoft.com/office/officeart/2005/8/colors/accent1_2" csCatId="accent1" phldr="1"/>
      <dgm:spPr/>
      <dgm:t>
        <a:bodyPr/>
        <a:lstStyle/>
        <a:p>
          <a:endParaRPr lang="en-US"/>
        </a:p>
      </dgm:t>
    </dgm:pt>
    <dgm:pt modelId="{A4106078-3E42-884B-A115-CC10B182751C}">
      <dgm:prSet phldrT="[Text]"/>
      <dgm:spPr/>
      <dgm:t>
        <a:bodyPr/>
        <a:lstStyle/>
        <a:p>
          <a:r>
            <a:rPr lang="en-US"/>
            <a:t>Quality</a:t>
          </a:r>
          <a:r>
            <a:rPr lang="en-US" baseline="0"/>
            <a:t> food, Quality service </a:t>
          </a:r>
          <a:endParaRPr lang="en-US"/>
        </a:p>
      </dgm:t>
    </dgm:pt>
    <dgm:pt modelId="{C32632D2-FA5F-C345-863C-4E56B2174995}" type="parTrans" cxnId="{99D8D87C-F028-6449-B156-4DC26EBBF935}">
      <dgm:prSet/>
      <dgm:spPr/>
      <dgm:t>
        <a:bodyPr/>
        <a:lstStyle/>
        <a:p>
          <a:endParaRPr lang="en-US"/>
        </a:p>
      </dgm:t>
    </dgm:pt>
    <dgm:pt modelId="{673626D4-5ABE-7942-B332-56F79E1F1462}" type="sibTrans" cxnId="{99D8D87C-F028-6449-B156-4DC26EBBF935}">
      <dgm:prSet/>
      <dgm:spPr/>
      <dgm:t>
        <a:bodyPr/>
        <a:lstStyle/>
        <a:p>
          <a:endParaRPr lang="en-US"/>
        </a:p>
      </dgm:t>
    </dgm:pt>
    <dgm:pt modelId="{D4BCD1A8-DE53-D148-90BC-E20C398814A1}">
      <dgm:prSet phldrT="[Text]"/>
      <dgm:spPr/>
      <dgm:t>
        <a:bodyPr/>
        <a:lstStyle/>
        <a:p>
          <a:r>
            <a:rPr lang="en-US"/>
            <a:t>Products- good quality food and beer, reasonable prices </a:t>
          </a:r>
        </a:p>
      </dgm:t>
    </dgm:pt>
    <dgm:pt modelId="{53B59966-1157-154F-99F1-2A7F704C9F90}" type="parTrans" cxnId="{6B436BB6-5B0E-6B4B-817E-8658D737E10B}">
      <dgm:prSet/>
      <dgm:spPr/>
      <dgm:t>
        <a:bodyPr/>
        <a:lstStyle/>
        <a:p>
          <a:endParaRPr lang="en-US"/>
        </a:p>
      </dgm:t>
    </dgm:pt>
    <dgm:pt modelId="{ECACB7B4-A690-B640-BDD7-1B198CBF7590}" type="sibTrans" cxnId="{6B436BB6-5B0E-6B4B-817E-8658D737E10B}">
      <dgm:prSet/>
      <dgm:spPr/>
      <dgm:t>
        <a:bodyPr/>
        <a:lstStyle/>
        <a:p>
          <a:endParaRPr lang="en-US"/>
        </a:p>
      </dgm:t>
    </dgm:pt>
    <dgm:pt modelId="{FE4F817A-6B83-704B-8C45-37D1D98578E2}">
      <dgm:prSet phldrT="[Text]"/>
      <dgm:spPr/>
      <dgm:t>
        <a:bodyPr/>
        <a:lstStyle/>
        <a:p>
          <a:r>
            <a:rPr lang="en-US"/>
            <a:t>Marketing &amp;</a:t>
          </a:r>
          <a:r>
            <a:rPr lang="en-US" baseline="0"/>
            <a:t> Service- Promotion activity to be increased, within local publications and social media presence</a:t>
          </a:r>
          <a:endParaRPr lang="en-US"/>
        </a:p>
      </dgm:t>
    </dgm:pt>
    <dgm:pt modelId="{EA05C1AB-3567-B547-9714-FE45B2353883}" type="parTrans" cxnId="{B984F59C-7725-9D4E-982B-67898699CBE7}">
      <dgm:prSet/>
      <dgm:spPr/>
      <dgm:t>
        <a:bodyPr/>
        <a:lstStyle/>
        <a:p>
          <a:endParaRPr lang="en-US"/>
        </a:p>
      </dgm:t>
    </dgm:pt>
    <dgm:pt modelId="{B666A7CD-2978-2F42-AA0B-14F1A60E40E5}" type="sibTrans" cxnId="{B984F59C-7725-9D4E-982B-67898699CBE7}">
      <dgm:prSet/>
      <dgm:spPr/>
      <dgm:t>
        <a:bodyPr/>
        <a:lstStyle/>
        <a:p>
          <a:endParaRPr lang="en-US"/>
        </a:p>
      </dgm:t>
    </dgm:pt>
    <dgm:pt modelId="{330C6AFB-43E7-D64B-8B11-9A194AFAA550}">
      <dgm:prSet phldrT="[Text]"/>
      <dgm:spPr/>
      <dgm:t>
        <a:bodyPr/>
        <a:lstStyle/>
        <a:p>
          <a:r>
            <a:rPr lang="en-US"/>
            <a:t>Supply chain- local suppliers wherever possible, wholesalers, breweries</a:t>
          </a:r>
        </a:p>
      </dgm:t>
    </dgm:pt>
    <dgm:pt modelId="{479D093B-62F3-3F45-B4E3-95CEDBF27DAC}" type="parTrans" cxnId="{01BCF0CC-88BF-EE43-BA33-FBDD60142943}">
      <dgm:prSet/>
      <dgm:spPr/>
      <dgm:t>
        <a:bodyPr/>
        <a:lstStyle/>
        <a:p>
          <a:endParaRPr lang="en-US"/>
        </a:p>
      </dgm:t>
    </dgm:pt>
    <dgm:pt modelId="{AA60C822-6E4E-ED47-A4C0-40B895A72AAE}" type="sibTrans" cxnId="{01BCF0CC-88BF-EE43-BA33-FBDD60142943}">
      <dgm:prSet/>
      <dgm:spPr/>
      <dgm:t>
        <a:bodyPr/>
        <a:lstStyle/>
        <a:p>
          <a:endParaRPr lang="en-US"/>
        </a:p>
      </dgm:t>
    </dgm:pt>
    <dgm:pt modelId="{7D04A3BF-1F2F-6145-80C8-7B0408A50245}">
      <dgm:prSet phldrT="[Text]"/>
      <dgm:spPr/>
      <dgm:t>
        <a:bodyPr/>
        <a:lstStyle/>
        <a:p>
          <a:r>
            <a:rPr lang="en-US"/>
            <a:t>Customers- The Locals, The singles, The Families, The Ramblers, The Foodies </a:t>
          </a:r>
        </a:p>
      </dgm:t>
    </dgm:pt>
    <dgm:pt modelId="{B500859C-7B40-3C4D-B511-F2EF14932664}" type="parTrans" cxnId="{E44FFC28-CE43-A24B-AABF-D4B79699F031}">
      <dgm:prSet/>
      <dgm:spPr/>
      <dgm:t>
        <a:bodyPr/>
        <a:lstStyle/>
        <a:p>
          <a:endParaRPr lang="en-US"/>
        </a:p>
      </dgm:t>
    </dgm:pt>
    <dgm:pt modelId="{DCEF051F-F0BD-4B42-8453-43EB50D52ED4}" type="sibTrans" cxnId="{E44FFC28-CE43-A24B-AABF-D4B79699F031}">
      <dgm:prSet/>
      <dgm:spPr/>
      <dgm:t>
        <a:bodyPr/>
        <a:lstStyle/>
        <a:p>
          <a:endParaRPr lang="en-US"/>
        </a:p>
      </dgm:t>
    </dgm:pt>
    <dgm:pt modelId="{562FFFE1-5078-0248-82F5-84EB999AEB7A}">
      <dgm:prSet/>
      <dgm:spPr/>
      <dgm:t>
        <a:bodyPr/>
        <a:lstStyle/>
        <a:p>
          <a:r>
            <a:rPr lang="en-US"/>
            <a:t>Sales &amp; Distribution- Maximum 30 staff, more thorough training to be implemented, new till systems to be put in place</a:t>
          </a:r>
        </a:p>
      </dgm:t>
    </dgm:pt>
    <dgm:pt modelId="{F1428708-42FE-D040-B917-8FEA0C21545B}" type="parTrans" cxnId="{FB260917-CAD4-7842-BC3D-B8A64AE63F4C}">
      <dgm:prSet/>
      <dgm:spPr/>
      <dgm:t>
        <a:bodyPr/>
        <a:lstStyle/>
        <a:p>
          <a:endParaRPr lang="en-US"/>
        </a:p>
      </dgm:t>
    </dgm:pt>
    <dgm:pt modelId="{481427AC-F2EC-7247-BE16-5E5F0A614F59}" type="sibTrans" cxnId="{FB260917-CAD4-7842-BC3D-B8A64AE63F4C}">
      <dgm:prSet/>
      <dgm:spPr/>
      <dgm:t>
        <a:bodyPr/>
        <a:lstStyle/>
        <a:p>
          <a:endParaRPr lang="en-US"/>
        </a:p>
      </dgm:t>
    </dgm:pt>
    <dgm:pt modelId="{294C0DA7-455A-B140-9CF2-5DA3AED9CD4C}">
      <dgm:prSet/>
      <dgm:spPr/>
      <dgm:t>
        <a:bodyPr/>
        <a:lstStyle/>
        <a:p>
          <a:r>
            <a:rPr lang="en-US"/>
            <a:t>Finance- Financed largely by the owners. Profits put back into business. Relitively new business, still growing (organic)</a:t>
          </a:r>
        </a:p>
      </dgm:t>
    </dgm:pt>
    <dgm:pt modelId="{52AD3A98-1407-444C-BD12-579ED184F98B}" type="parTrans" cxnId="{4DBA4628-A2B0-0C4D-A4F0-D66D4D424BFB}">
      <dgm:prSet/>
      <dgm:spPr/>
      <dgm:t>
        <a:bodyPr/>
        <a:lstStyle/>
        <a:p>
          <a:endParaRPr lang="en-US"/>
        </a:p>
      </dgm:t>
    </dgm:pt>
    <dgm:pt modelId="{40B48C39-91B3-6247-A2C6-B8B7D5C3F01C}" type="sibTrans" cxnId="{4DBA4628-A2B0-0C4D-A4F0-D66D4D424BFB}">
      <dgm:prSet/>
      <dgm:spPr/>
      <dgm:t>
        <a:bodyPr/>
        <a:lstStyle/>
        <a:p>
          <a:endParaRPr lang="en-US"/>
        </a:p>
      </dgm:t>
    </dgm:pt>
    <dgm:pt modelId="{8F7EB89C-36BA-1141-B973-CEF3A3B4D12C}">
      <dgm:prSet/>
      <dgm:spPr/>
      <dgm:t>
        <a:bodyPr/>
        <a:lstStyle/>
        <a:p>
          <a:r>
            <a:rPr lang="en-US"/>
            <a:t>Operations- independant business, good range of products, good assets, Not tied to a brewery (free house)</a:t>
          </a:r>
        </a:p>
      </dgm:t>
    </dgm:pt>
    <dgm:pt modelId="{8FA302E3-65F1-204D-9E1E-CFE7F48BD90B}" type="parTrans" cxnId="{FC492660-9F52-E146-9BDE-67156DD53BEF}">
      <dgm:prSet/>
      <dgm:spPr/>
      <dgm:t>
        <a:bodyPr/>
        <a:lstStyle/>
        <a:p>
          <a:endParaRPr lang="en-US"/>
        </a:p>
      </dgm:t>
    </dgm:pt>
    <dgm:pt modelId="{004C6FDD-33D1-984A-9963-CCCB9632CCC8}" type="sibTrans" cxnId="{FC492660-9F52-E146-9BDE-67156DD53BEF}">
      <dgm:prSet/>
      <dgm:spPr/>
      <dgm:t>
        <a:bodyPr/>
        <a:lstStyle/>
        <a:p>
          <a:endParaRPr lang="en-US"/>
        </a:p>
      </dgm:t>
    </dgm:pt>
    <dgm:pt modelId="{A28A225D-D885-FF42-A11A-A164A21ECC53}" type="pres">
      <dgm:prSet presAssocID="{F2A05C69-0B90-764C-8B38-BDBD897D9F0F}" presName="Name0" presStyleCnt="0">
        <dgm:presLayoutVars>
          <dgm:chMax val="1"/>
          <dgm:dir/>
          <dgm:animLvl val="ctr"/>
          <dgm:resizeHandles val="exact"/>
        </dgm:presLayoutVars>
      </dgm:prSet>
      <dgm:spPr/>
      <dgm:t>
        <a:bodyPr/>
        <a:lstStyle/>
        <a:p>
          <a:endParaRPr lang="en-US"/>
        </a:p>
      </dgm:t>
    </dgm:pt>
    <dgm:pt modelId="{9F8BCCD1-3A9A-684D-A339-D1A7429D6973}" type="pres">
      <dgm:prSet presAssocID="{A4106078-3E42-884B-A115-CC10B182751C}" presName="centerShape" presStyleLbl="node0" presStyleIdx="0" presStyleCnt="1"/>
      <dgm:spPr/>
      <dgm:t>
        <a:bodyPr/>
        <a:lstStyle/>
        <a:p>
          <a:endParaRPr lang="en-US"/>
        </a:p>
      </dgm:t>
    </dgm:pt>
    <dgm:pt modelId="{28C7501B-B7B8-2347-9D4B-2FC3BF5A5EBB}" type="pres">
      <dgm:prSet presAssocID="{53B59966-1157-154F-99F1-2A7F704C9F90}" presName="parTrans" presStyleLbl="sibTrans2D1" presStyleIdx="0" presStyleCnt="7"/>
      <dgm:spPr/>
      <dgm:t>
        <a:bodyPr/>
        <a:lstStyle/>
        <a:p>
          <a:endParaRPr lang="en-US"/>
        </a:p>
      </dgm:t>
    </dgm:pt>
    <dgm:pt modelId="{2FC5BEA4-2086-FC45-A5E2-331AEA175350}" type="pres">
      <dgm:prSet presAssocID="{53B59966-1157-154F-99F1-2A7F704C9F90}" presName="connectorText" presStyleLbl="sibTrans2D1" presStyleIdx="0" presStyleCnt="7"/>
      <dgm:spPr/>
      <dgm:t>
        <a:bodyPr/>
        <a:lstStyle/>
        <a:p>
          <a:endParaRPr lang="en-US"/>
        </a:p>
      </dgm:t>
    </dgm:pt>
    <dgm:pt modelId="{A8A9423F-0007-B348-93F1-256DAAE9FE5D}" type="pres">
      <dgm:prSet presAssocID="{D4BCD1A8-DE53-D148-90BC-E20C398814A1}" presName="node" presStyleLbl="node1" presStyleIdx="0" presStyleCnt="7">
        <dgm:presLayoutVars>
          <dgm:bulletEnabled val="1"/>
        </dgm:presLayoutVars>
      </dgm:prSet>
      <dgm:spPr/>
      <dgm:t>
        <a:bodyPr/>
        <a:lstStyle/>
        <a:p>
          <a:endParaRPr lang="en-US"/>
        </a:p>
      </dgm:t>
    </dgm:pt>
    <dgm:pt modelId="{B2BBE543-A13C-554B-A8F1-24E878937B77}" type="pres">
      <dgm:prSet presAssocID="{EA05C1AB-3567-B547-9714-FE45B2353883}" presName="parTrans" presStyleLbl="sibTrans2D1" presStyleIdx="1" presStyleCnt="7"/>
      <dgm:spPr/>
      <dgm:t>
        <a:bodyPr/>
        <a:lstStyle/>
        <a:p>
          <a:endParaRPr lang="en-US"/>
        </a:p>
      </dgm:t>
    </dgm:pt>
    <dgm:pt modelId="{17A46A83-7604-8042-85B8-92ED277C41C9}" type="pres">
      <dgm:prSet presAssocID="{EA05C1AB-3567-B547-9714-FE45B2353883}" presName="connectorText" presStyleLbl="sibTrans2D1" presStyleIdx="1" presStyleCnt="7"/>
      <dgm:spPr/>
      <dgm:t>
        <a:bodyPr/>
        <a:lstStyle/>
        <a:p>
          <a:endParaRPr lang="en-US"/>
        </a:p>
      </dgm:t>
    </dgm:pt>
    <dgm:pt modelId="{21CC7BE8-2DFC-8E45-9703-1BC12B1274C8}" type="pres">
      <dgm:prSet presAssocID="{FE4F817A-6B83-704B-8C45-37D1D98578E2}" presName="node" presStyleLbl="node1" presStyleIdx="1" presStyleCnt="7">
        <dgm:presLayoutVars>
          <dgm:bulletEnabled val="1"/>
        </dgm:presLayoutVars>
      </dgm:prSet>
      <dgm:spPr/>
      <dgm:t>
        <a:bodyPr/>
        <a:lstStyle/>
        <a:p>
          <a:endParaRPr lang="en-US"/>
        </a:p>
      </dgm:t>
    </dgm:pt>
    <dgm:pt modelId="{BA9D9F21-B076-D840-8407-F00905812C08}" type="pres">
      <dgm:prSet presAssocID="{F1428708-42FE-D040-B917-8FEA0C21545B}" presName="parTrans" presStyleLbl="sibTrans2D1" presStyleIdx="2" presStyleCnt="7"/>
      <dgm:spPr/>
      <dgm:t>
        <a:bodyPr/>
        <a:lstStyle/>
        <a:p>
          <a:endParaRPr lang="en-US"/>
        </a:p>
      </dgm:t>
    </dgm:pt>
    <dgm:pt modelId="{CA29D71E-405D-3247-BFF9-7719BA03880F}" type="pres">
      <dgm:prSet presAssocID="{F1428708-42FE-D040-B917-8FEA0C21545B}" presName="connectorText" presStyleLbl="sibTrans2D1" presStyleIdx="2" presStyleCnt="7"/>
      <dgm:spPr/>
      <dgm:t>
        <a:bodyPr/>
        <a:lstStyle/>
        <a:p>
          <a:endParaRPr lang="en-US"/>
        </a:p>
      </dgm:t>
    </dgm:pt>
    <dgm:pt modelId="{1A41A760-CDF7-FD49-96CA-D70BC47BEE43}" type="pres">
      <dgm:prSet presAssocID="{562FFFE1-5078-0248-82F5-84EB999AEB7A}" presName="node" presStyleLbl="node1" presStyleIdx="2" presStyleCnt="7">
        <dgm:presLayoutVars>
          <dgm:bulletEnabled val="1"/>
        </dgm:presLayoutVars>
      </dgm:prSet>
      <dgm:spPr/>
      <dgm:t>
        <a:bodyPr/>
        <a:lstStyle/>
        <a:p>
          <a:endParaRPr lang="en-US"/>
        </a:p>
      </dgm:t>
    </dgm:pt>
    <dgm:pt modelId="{8BF34F8F-BB1D-724B-A87C-F1E2E3877601}" type="pres">
      <dgm:prSet presAssocID="{52AD3A98-1407-444C-BD12-579ED184F98B}" presName="parTrans" presStyleLbl="sibTrans2D1" presStyleIdx="3" presStyleCnt="7"/>
      <dgm:spPr/>
      <dgm:t>
        <a:bodyPr/>
        <a:lstStyle/>
        <a:p>
          <a:endParaRPr lang="en-US"/>
        </a:p>
      </dgm:t>
    </dgm:pt>
    <dgm:pt modelId="{D77B1D7B-FFEE-5A4C-AD51-8F6391EEE0D0}" type="pres">
      <dgm:prSet presAssocID="{52AD3A98-1407-444C-BD12-579ED184F98B}" presName="connectorText" presStyleLbl="sibTrans2D1" presStyleIdx="3" presStyleCnt="7"/>
      <dgm:spPr/>
      <dgm:t>
        <a:bodyPr/>
        <a:lstStyle/>
        <a:p>
          <a:endParaRPr lang="en-US"/>
        </a:p>
      </dgm:t>
    </dgm:pt>
    <dgm:pt modelId="{D34816D7-8014-E647-B9C1-E837ACF47466}" type="pres">
      <dgm:prSet presAssocID="{294C0DA7-455A-B140-9CF2-5DA3AED9CD4C}" presName="node" presStyleLbl="node1" presStyleIdx="3" presStyleCnt="7">
        <dgm:presLayoutVars>
          <dgm:bulletEnabled val="1"/>
        </dgm:presLayoutVars>
      </dgm:prSet>
      <dgm:spPr/>
      <dgm:t>
        <a:bodyPr/>
        <a:lstStyle/>
        <a:p>
          <a:endParaRPr lang="en-US"/>
        </a:p>
      </dgm:t>
    </dgm:pt>
    <dgm:pt modelId="{5CCC340B-B3DC-C24F-A9A5-67B69812F156}" type="pres">
      <dgm:prSet presAssocID="{8FA302E3-65F1-204D-9E1E-CFE7F48BD90B}" presName="parTrans" presStyleLbl="sibTrans2D1" presStyleIdx="4" presStyleCnt="7"/>
      <dgm:spPr/>
      <dgm:t>
        <a:bodyPr/>
        <a:lstStyle/>
        <a:p>
          <a:endParaRPr lang="en-US"/>
        </a:p>
      </dgm:t>
    </dgm:pt>
    <dgm:pt modelId="{5C31E82A-3B0D-8B44-8E85-F6F5C4651525}" type="pres">
      <dgm:prSet presAssocID="{8FA302E3-65F1-204D-9E1E-CFE7F48BD90B}" presName="connectorText" presStyleLbl="sibTrans2D1" presStyleIdx="4" presStyleCnt="7"/>
      <dgm:spPr/>
      <dgm:t>
        <a:bodyPr/>
        <a:lstStyle/>
        <a:p>
          <a:endParaRPr lang="en-US"/>
        </a:p>
      </dgm:t>
    </dgm:pt>
    <dgm:pt modelId="{0725D07C-6328-AB46-BA68-0E79DBC686D8}" type="pres">
      <dgm:prSet presAssocID="{8F7EB89C-36BA-1141-B973-CEF3A3B4D12C}" presName="node" presStyleLbl="node1" presStyleIdx="4" presStyleCnt="7">
        <dgm:presLayoutVars>
          <dgm:bulletEnabled val="1"/>
        </dgm:presLayoutVars>
      </dgm:prSet>
      <dgm:spPr/>
      <dgm:t>
        <a:bodyPr/>
        <a:lstStyle/>
        <a:p>
          <a:endParaRPr lang="en-US"/>
        </a:p>
      </dgm:t>
    </dgm:pt>
    <dgm:pt modelId="{EFD21543-27CA-9641-AA6D-EC1C1C5D90F2}" type="pres">
      <dgm:prSet presAssocID="{479D093B-62F3-3F45-B4E3-95CEDBF27DAC}" presName="parTrans" presStyleLbl="sibTrans2D1" presStyleIdx="5" presStyleCnt="7"/>
      <dgm:spPr/>
      <dgm:t>
        <a:bodyPr/>
        <a:lstStyle/>
        <a:p>
          <a:endParaRPr lang="en-US"/>
        </a:p>
      </dgm:t>
    </dgm:pt>
    <dgm:pt modelId="{BFAF03BC-A6A3-E840-833C-E0161954390C}" type="pres">
      <dgm:prSet presAssocID="{479D093B-62F3-3F45-B4E3-95CEDBF27DAC}" presName="connectorText" presStyleLbl="sibTrans2D1" presStyleIdx="5" presStyleCnt="7"/>
      <dgm:spPr/>
      <dgm:t>
        <a:bodyPr/>
        <a:lstStyle/>
        <a:p>
          <a:endParaRPr lang="en-US"/>
        </a:p>
      </dgm:t>
    </dgm:pt>
    <dgm:pt modelId="{BB841333-B3CD-7849-821E-57C5E83C167D}" type="pres">
      <dgm:prSet presAssocID="{330C6AFB-43E7-D64B-8B11-9A194AFAA550}" presName="node" presStyleLbl="node1" presStyleIdx="5" presStyleCnt="7">
        <dgm:presLayoutVars>
          <dgm:bulletEnabled val="1"/>
        </dgm:presLayoutVars>
      </dgm:prSet>
      <dgm:spPr/>
      <dgm:t>
        <a:bodyPr/>
        <a:lstStyle/>
        <a:p>
          <a:endParaRPr lang="en-US"/>
        </a:p>
      </dgm:t>
    </dgm:pt>
    <dgm:pt modelId="{B14C3FD8-6151-5F4A-A548-DD0C93C95136}" type="pres">
      <dgm:prSet presAssocID="{B500859C-7B40-3C4D-B511-F2EF14932664}" presName="parTrans" presStyleLbl="sibTrans2D1" presStyleIdx="6" presStyleCnt="7"/>
      <dgm:spPr/>
      <dgm:t>
        <a:bodyPr/>
        <a:lstStyle/>
        <a:p>
          <a:endParaRPr lang="en-US"/>
        </a:p>
      </dgm:t>
    </dgm:pt>
    <dgm:pt modelId="{91319B94-8705-674F-9FC7-FB30B6B9CEE4}" type="pres">
      <dgm:prSet presAssocID="{B500859C-7B40-3C4D-B511-F2EF14932664}" presName="connectorText" presStyleLbl="sibTrans2D1" presStyleIdx="6" presStyleCnt="7"/>
      <dgm:spPr/>
      <dgm:t>
        <a:bodyPr/>
        <a:lstStyle/>
        <a:p>
          <a:endParaRPr lang="en-US"/>
        </a:p>
      </dgm:t>
    </dgm:pt>
    <dgm:pt modelId="{481BA092-B600-A241-8414-EED80401524C}" type="pres">
      <dgm:prSet presAssocID="{7D04A3BF-1F2F-6145-80C8-7B0408A50245}" presName="node" presStyleLbl="node1" presStyleIdx="6" presStyleCnt="7">
        <dgm:presLayoutVars>
          <dgm:bulletEnabled val="1"/>
        </dgm:presLayoutVars>
      </dgm:prSet>
      <dgm:spPr/>
      <dgm:t>
        <a:bodyPr/>
        <a:lstStyle/>
        <a:p>
          <a:endParaRPr lang="en-US"/>
        </a:p>
      </dgm:t>
    </dgm:pt>
  </dgm:ptLst>
  <dgm:cxnLst>
    <dgm:cxn modelId="{B31718E8-0E21-0149-9DBD-58205EA62D90}" type="presOf" srcId="{52AD3A98-1407-444C-BD12-579ED184F98B}" destId="{8BF34F8F-BB1D-724B-A87C-F1E2E3877601}" srcOrd="0" destOrd="0" presId="urn:microsoft.com/office/officeart/2005/8/layout/radial5"/>
    <dgm:cxn modelId="{684B2B82-D1BE-DA47-B111-F7E1F36A4F0B}" type="presOf" srcId="{53B59966-1157-154F-99F1-2A7F704C9F90}" destId="{28C7501B-B7B8-2347-9D4B-2FC3BF5A5EBB}" srcOrd="0" destOrd="0" presId="urn:microsoft.com/office/officeart/2005/8/layout/radial5"/>
    <dgm:cxn modelId="{865E554F-FAF2-4341-BFA7-5E71447A7E14}" type="presOf" srcId="{B500859C-7B40-3C4D-B511-F2EF14932664}" destId="{B14C3FD8-6151-5F4A-A548-DD0C93C95136}" srcOrd="0" destOrd="0" presId="urn:microsoft.com/office/officeart/2005/8/layout/radial5"/>
    <dgm:cxn modelId="{E42C4BBA-3BA2-0049-AFA6-9C5953EBB5A5}" type="presOf" srcId="{53B59966-1157-154F-99F1-2A7F704C9F90}" destId="{2FC5BEA4-2086-FC45-A5E2-331AEA175350}" srcOrd="1" destOrd="0" presId="urn:microsoft.com/office/officeart/2005/8/layout/radial5"/>
    <dgm:cxn modelId="{E3C9ACD9-BE05-0A48-9C42-8C957EC4A80C}" type="presOf" srcId="{8F7EB89C-36BA-1141-B973-CEF3A3B4D12C}" destId="{0725D07C-6328-AB46-BA68-0E79DBC686D8}" srcOrd="0" destOrd="0" presId="urn:microsoft.com/office/officeart/2005/8/layout/radial5"/>
    <dgm:cxn modelId="{7AD3472B-C514-174B-A7AB-94FABD0DD735}" type="presOf" srcId="{B500859C-7B40-3C4D-B511-F2EF14932664}" destId="{91319B94-8705-674F-9FC7-FB30B6B9CEE4}" srcOrd="1" destOrd="0" presId="urn:microsoft.com/office/officeart/2005/8/layout/radial5"/>
    <dgm:cxn modelId="{B984F59C-7725-9D4E-982B-67898699CBE7}" srcId="{A4106078-3E42-884B-A115-CC10B182751C}" destId="{FE4F817A-6B83-704B-8C45-37D1D98578E2}" srcOrd="1" destOrd="0" parTransId="{EA05C1AB-3567-B547-9714-FE45B2353883}" sibTransId="{B666A7CD-2978-2F42-AA0B-14F1A60E40E5}"/>
    <dgm:cxn modelId="{FC492660-9F52-E146-9BDE-67156DD53BEF}" srcId="{A4106078-3E42-884B-A115-CC10B182751C}" destId="{8F7EB89C-36BA-1141-B973-CEF3A3B4D12C}" srcOrd="4" destOrd="0" parTransId="{8FA302E3-65F1-204D-9E1E-CFE7F48BD90B}" sibTransId="{004C6FDD-33D1-984A-9963-CCCB9632CCC8}"/>
    <dgm:cxn modelId="{3316EC7F-208E-C345-96A4-ADA461B3C8B7}" type="presOf" srcId="{EA05C1AB-3567-B547-9714-FE45B2353883}" destId="{17A46A83-7604-8042-85B8-92ED277C41C9}" srcOrd="1" destOrd="0" presId="urn:microsoft.com/office/officeart/2005/8/layout/radial5"/>
    <dgm:cxn modelId="{3E16A6A1-9162-E04C-8D01-F5A73E76C642}" type="presOf" srcId="{294C0DA7-455A-B140-9CF2-5DA3AED9CD4C}" destId="{D34816D7-8014-E647-B9C1-E837ACF47466}" srcOrd="0" destOrd="0" presId="urn:microsoft.com/office/officeart/2005/8/layout/radial5"/>
    <dgm:cxn modelId="{9AB83B4E-9F6E-5E42-8CFD-602F469DB39E}" type="presOf" srcId="{FE4F817A-6B83-704B-8C45-37D1D98578E2}" destId="{21CC7BE8-2DFC-8E45-9703-1BC12B1274C8}" srcOrd="0" destOrd="0" presId="urn:microsoft.com/office/officeart/2005/8/layout/radial5"/>
    <dgm:cxn modelId="{1B839147-6651-0245-8C07-3EE22E39FA74}" type="presOf" srcId="{F2A05C69-0B90-764C-8B38-BDBD897D9F0F}" destId="{A28A225D-D885-FF42-A11A-A164A21ECC53}" srcOrd="0" destOrd="0" presId="urn:microsoft.com/office/officeart/2005/8/layout/radial5"/>
    <dgm:cxn modelId="{FB260917-CAD4-7842-BC3D-B8A64AE63F4C}" srcId="{A4106078-3E42-884B-A115-CC10B182751C}" destId="{562FFFE1-5078-0248-82F5-84EB999AEB7A}" srcOrd="2" destOrd="0" parTransId="{F1428708-42FE-D040-B917-8FEA0C21545B}" sibTransId="{481427AC-F2EC-7247-BE16-5E5F0A614F59}"/>
    <dgm:cxn modelId="{FF47467A-CD95-1A48-92FB-2A8342247319}" type="presOf" srcId="{7D04A3BF-1F2F-6145-80C8-7B0408A50245}" destId="{481BA092-B600-A241-8414-EED80401524C}" srcOrd="0" destOrd="0" presId="urn:microsoft.com/office/officeart/2005/8/layout/radial5"/>
    <dgm:cxn modelId="{862E2B46-56CA-7547-A01F-2A975B9E97FB}" type="presOf" srcId="{D4BCD1A8-DE53-D148-90BC-E20C398814A1}" destId="{A8A9423F-0007-B348-93F1-256DAAE9FE5D}" srcOrd="0" destOrd="0" presId="urn:microsoft.com/office/officeart/2005/8/layout/radial5"/>
    <dgm:cxn modelId="{FC94B226-818C-B245-B98A-2042DBD9E84F}" type="presOf" srcId="{52AD3A98-1407-444C-BD12-579ED184F98B}" destId="{D77B1D7B-FFEE-5A4C-AD51-8F6391EEE0D0}" srcOrd="1" destOrd="0" presId="urn:microsoft.com/office/officeart/2005/8/layout/radial5"/>
    <dgm:cxn modelId="{32F6E717-BF2F-E745-BE04-5086BE614249}" type="presOf" srcId="{8FA302E3-65F1-204D-9E1E-CFE7F48BD90B}" destId="{5CCC340B-B3DC-C24F-A9A5-67B69812F156}" srcOrd="0" destOrd="0" presId="urn:microsoft.com/office/officeart/2005/8/layout/radial5"/>
    <dgm:cxn modelId="{9EC7A16A-A752-B34C-8DAD-160A7A39081D}" type="presOf" srcId="{F1428708-42FE-D040-B917-8FEA0C21545B}" destId="{CA29D71E-405D-3247-BFF9-7719BA03880F}" srcOrd="1" destOrd="0" presId="urn:microsoft.com/office/officeart/2005/8/layout/radial5"/>
    <dgm:cxn modelId="{C1C0C7E9-5D18-CA43-A175-AAFDFF1FA4F6}" type="presOf" srcId="{8FA302E3-65F1-204D-9E1E-CFE7F48BD90B}" destId="{5C31E82A-3B0D-8B44-8E85-F6F5C4651525}" srcOrd="1" destOrd="0" presId="urn:microsoft.com/office/officeart/2005/8/layout/radial5"/>
    <dgm:cxn modelId="{6B436BB6-5B0E-6B4B-817E-8658D737E10B}" srcId="{A4106078-3E42-884B-A115-CC10B182751C}" destId="{D4BCD1A8-DE53-D148-90BC-E20C398814A1}" srcOrd="0" destOrd="0" parTransId="{53B59966-1157-154F-99F1-2A7F704C9F90}" sibTransId="{ECACB7B4-A690-B640-BDD7-1B198CBF7590}"/>
    <dgm:cxn modelId="{3A673654-ED48-5A4A-BE51-574CE8B09C9C}" type="presOf" srcId="{F1428708-42FE-D040-B917-8FEA0C21545B}" destId="{BA9D9F21-B076-D840-8407-F00905812C08}" srcOrd="0" destOrd="0" presId="urn:microsoft.com/office/officeart/2005/8/layout/radial5"/>
    <dgm:cxn modelId="{9F0C8197-00CD-B04C-B3B6-64CDB6D09373}" type="presOf" srcId="{A4106078-3E42-884B-A115-CC10B182751C}" destId="{9F8BCCD1-3A9A-684D-A339-D1A7429D6973}" srcOrd="0" destOrd="0" presId="urn:microsoft.com/office/officeart/2005/8/layout/radial5"/>
    <dgm:cxn modelId="{99D8D87C-F028-6449-B156-4DC26EBBF935}" srcId="{F2A05C69-0B90-764C-8B38-BDBD897D9F0F}" destId="{A4106078-3E42-884B-A115-CC10B182751C}" srcOrd="0" destOrd="0" parTransId="{C32632D2-FA5F-C345-863C-4E56B2174995}" sibTransId="{673626D4-5ABE-7942-B332-56F79E1F1462}"/>
    <dgm:cxn modelId="{4DBA4628-A2B0-0C4D-A4F0-D66D4D424BFB}" srcId="{A4106078-3E42-884B-A115-CC10B182751C}" destId="{294C0DA7-455A-B140-9CF2-5DA3AED9CD4C}" srcOrd="3" destOrd="0" parTransId="{52AD3A98-1407-444C-BD12-579ED184F98B}" sibTransId="{40B48C39-91B3-6247-A2C6-B8B7D5C3F01C}"/>
    <dgm:cxn modelId="{8ED6A2B8-AAAD-034F-B88C-D9CC97516C93}" type="presOf" srcId="{562FFFE1-5078-0248-82F5-84EB999AEB7A}" destId="{1A41A760-CDF7-FD49-96CA-D70BC47BEE43}" srcOrd="0" destOrd="0" presId="urn:microsoft.com/office/officeart/2005/8/layout/radial5"/>
    <dgm:cxn modelId="{E44FFC28-CE43-A24B-AABF-D4B79699F031}" srcId="{A4106078-3E42-884B-A115-CC10B182751C}" destId="{7D04A3BF-1F2F-6145-80C8-7B0408A50245}" srcOrd="6" destOrd="0" parTransId="{B500859C-7B40-3C4D-B511-F2EF14932664}" sibTransId="{DCEF051F-F0BD-4B42-8453-43EB50D52ED4}"/>
    <dgm:cxn modelId="{C6AE9569-34BF-0F48-BF6C-B7476E83D3C4}" type="presOf" srcId="{479D093B-62F3-3F45-B4E3-95CEDBF27DAC}" destId="{BFAF03BC-A6A3-E840-833C-E0161954390C}" srcOrd="1" destOrd="0" presId="urn:microsoft.com/office/officeart/2005/8/layout/radial5"/>
    <dgm:cxn modelId="{D419BB63-2516-DF4D-93F5-45F1FF5B7A79}" type="presOf" srcId="{EA05C1AB-3567-B547-9714-FE45B2353883}" destId="{B2BBE543-A13C-554B-A8F1-24E878937B77}" srcOrd="0" destOrd="0" presId="urn:microsoft.com/office/officeart/2005/8/layout/radial5"/>
    <dgm:cxn modelId="{97631DC6-8928-FD44-82F7-B6A1D16BBCEB}" type="presOf" srcId="{330C6AFB-43E7-D64B-8B11-9A194AFAA550}" destId="{BB841333-B3CD-7849-821E-57C5E83C167D}" srcOrd="0" destOrd="0" presId="urn:microsoft.com/office/officeart/2005/8/layout/radial5"/>
    <dgm:cxn modelId="{F0D48A19-F471-AC44-B8CF-B958AD32DDF8}" type="presOf" srcId="{479D093B-62F3-3F45-B4E3-95CEDBF27DAC}" destId="{EFD21543-27CA-9641-AA6D-EC1C1C5D90F2}" srcOrd="0" destOrd="0" presId="urn:microsoft.com/office/officeart/2005/8/layout/radial5"/>
    <dgm:cxn modelId="{01BCF0CC-88BF-EE43-BA33-FBDD60142943}" srcId="{A4106078-3E42-884B-A115-CC10B182751C}" destId="{330C6AFB-43E7-D64B-8B11-9A194AFAA550}" srcOrd="5" destOrd="0" parTransId="{479D093B-62F3-3F45-B4E3-95CEDBF27DAC}" sibTransId="{AA60C822-6E4E-ED47-A4C0-40B895A72AAE}"/>
    <dgm:cxn modelId="{9BB657DA-A199-E14F-B710-1A728880E576}" type="presParOf" srcId="{A28A225D-D885-FF42-A11A-A164A21ECC53}" destId="{9F8BCCD1-3A9A-684D-A339-D1A7429D6973}" srcOrd="0" destOrd="0" presId="urn:microsoft.com/office/officeart/2005/8/layout/radial5"/>
    <dgm:cxn modelId="{A31821AE-3B90-E948-B95C-CB30E4B798F5}" type="presParOf" srcId="{A28A225D-D885-FF42-A11A-A164A21ECC53}" destId="{28C7501B-B7B8-2347-9D4B-2FC3BF5A5EBB}" srcOrd="1" destOrd="0" presId="urn:microsoft.com/office/officeart/2005/8/layout/radial5"/>
    <dgm:cxn modelId="{194D12D9-AD40-5644-A143-3CA8033867A8}" type="presParOf" srcId="{28C7501B-B7B8-2347-9D4B-2FC3BF5A5EBB}" destId="{2FC5BEA4-2086-FC45-A5E2-331AEA175350}" srcOrd="0" destOrd="0" presId="urn:microsoft.com/office/officeart/2005/8/layout/radial5"/>
    <dgm:cxn modelId="{CDB7EF62-272C-614E-81A7-86D38FE78C4D}" type="presParOf" srcId="{A28A225D-D885-FF42-A11A-A164A21ECC53}" destId="{A8A9423F-0007-B348-93F1-256DAAE9FE5D}" srcOrd="2" destOrd="0" presId="urn:microsoft.com/office/officeart/2005/8/layout/radial5"/>
    <dgm:cxn modelId="{5A4F1468-418E-334E-A565-0455ED18E383}" type="presParOf" srcId="{A28A225D-D885-FF42-A11A-A164A21ECC53}" destId="{B2BBE543-A13C-554B-A8F1-24E878937B77}" srcOrd="3" destOrd="0" presId="urn:microsoft.com/office/officeart/2005/8/layout/radial5"/>
    <dgm:cxn modelId="{B17F646F-6A24-CF47-9493-CF2B3C5CD4A1}" type="presParOf" srcId="{B2BBE543-A13C-554B-A8F1-24E878937B77}" destId="{17A46A83-7604-8042-85B8-92ED277C41C9}" srcOrd="0" destOrd="0" presId="urn:microsoft.com/office/officeart/2005/8/layout/radial5"/>
    <dgm:cxn modelId="{1221D804-65E9-8A4E-A3DE-9A03BD25BC45}" type="presParOf" srcId="{A28A225D-D885-FF42-A11A-A164A21ECC53}" destId="{21CC7BE8-2DFC-8E45-9703-1BC12B1274C8}" srcOrd="4" destOrd="0" presId="urn:microsoft.com/office/officeart/2005/8/layout/radial5"/>
    <dgm:cxn modelId="{0F633B5C-4DC6-6B46-9251-97A13EFB7394}" type="presParOf" srcId="{A28A225D-D885-FF42-A11A-A164A21ECC53}" destId="{BA9D9F21-B076-D840-8407-F00905812C08}" srcOrd="5" destOrd="0" presId="urn:microsoft.com/office/officeart/2005/8/layout/radial5"/>
    <dgm:cxn modelId="{67EF0198-F581-2F40-8F06-F1313C9CB4D9}" type="presParOf" srcId="{BA9D9F21-B076-D840-8407-F00905812C08}" destId="{CA29D71E-405D-3247-BFF9-7719BA03880F}" srcOrd="0" destOrd="0" presId="urn:microsoft.com/office/officeart/2005/8/layout/radial5"/>
    <dgm:cxn modelId="{E41495CA-C3A6-FE41-A558-068E8C320CF5}" type="presParOf" srcId="{A28A225D-D885-FF42-A11A-A164A21ECC53}" destId="{1A41A760-CDF7-FD49-96CA-D70BC47BEE43}" srcOrd="6" destOrd="0" presId="urn:microsoft.com/office/officeart/2005/8/layout/radial5"/>
    <dgm:cxn modelId="{39294661-A174-1E43-9A0B-E9192C85951F}" type="presParOf" srcId="{A28A225D-D885-FF42-A11A-A164A21ECC53}" destId="{8BF34F8F-BB1D-724B-A87C-F1E2E3877601}" srcOrd="7" destOrd="0" presId="urn:microsoft.com/office/officeart/2005/8/layout/radial5"/>
    <dgm:cxn modelId="{B0DA7240-F3E7-5A48-96B8-95B76F1312AD}" type="presParOf" srcId="{8BF34F8F-BB1D-724B-A87C-F1E2E3877601}" destId="{D77B1D7B-FFEE-5A4C-AD51-8F6391EEE0D0}" srcOrd="0" destOrd="0" presId="urn:microsoft.com/office/officeart/2005/8/layout/radial5"/>
    <dgm:cxn modelId="{33BE4CF0-B622-614F-98E3-25D662629E8C}" type="presParOf" srcId="{A28A225D-D885-FF42-A11A-A164A21ECC53}" destId="{D34816D7-8014-E647-B9C1-E837ACF47466}" srcOrd="8" destOrd="0" presId="urn:microsoft.com/office/officeart/2005/8/layout/radial5"/>
    <dgm:cxn modelId="{2379C70D-2A5A-DE4D-B2F8-210962B00209}" type="presParOf" srcId="{A28A225D-D885-FF42-A11A-A164A21ECC53}" destId="{5CCC340B-B3DC-C24F-A9A5-67B69812F156}" srcOrd="9" destOrd="0" presId="urn:microsoft.com/office/officeart/2005/8/layout/radial5"/>
    <dgm:cxn modelId="{D7A59102-FA36-024C-A31C-3B75621431EB}" type="presParOf" srcId="{5CCC340B-B3DC-C24F-A9A5-67B69812F156}" destId="{5C31E82A-3B0D-8B44-8E85-F6F5C4651525}" srcOrd="0" destOrd="0" presId="urn:microsoft.com/office/officeart/2005/8/layout/radial5"/>
    <dgm:cxn modelId="{176EDEF1-DA9E-5F44-8521-0AA5A12ADABB}" type="presParOf" srcId="{A28A225D-D885-FF42-A11A-A164A21ECC53}" destId="{0725D07C-6328-AB46-BA68-0E79DBC686D8}" srcOrd="10" destOrd="0" presId="urn:microsoft.com/office/officeart/2005/8/layout/radial5"/>
    <dgm:cxn modelId="{1AD779F9-DD66-D142-B4A8-A828993D00F5}" type="presParOf" srcId="{A28A225D-D885-FF42-A11A-A164A21ECC53}" destId="{EFD21543-27CA-9641-AA6D-EC1C1C5D90F2}" srcOrd="11" destOrd="0" presId="urn:microsoft.com/office/officeart/2005/8/layout/radial5"/>
    <dgm:cxn modelId="{DAD86671-3D54-D946-89FB-BF6AEBED5CF7}" type="presParOf" srcId="{EFD21543-27CA-9641-AA6D-EC1C1C5D90F2}" destId="{BFAF03BC-A6A3-E840-833C-E0161954390C}" srcOrd="0" destOrd="0" presId="urn:microsoft.com/office/officeart/2005/8/layout/radial5"/>
    <dgm:cxn modelId="{0BC71ED4-6316-B843-8990-ED9BEEB35A14}" type="presParOf" srcId="{A28A225D-D885-FF42-A11A-A164A21ECC53}" destId="{BB841333-B3CD-7849-821E-57C5E83C167D}" srcOrd="12" destOrd="0" presId="urn:microsoft.com/office/officeart/2005/8/layout/radial5"/>
    <dgm:cxn modelId="{2662BA9E-CD01-8F4B-9604-320FDA89F7BF}" type="presParOf" srcId="{A28A225D-D885-FF42-A11A-A164A21ECC53}" destId="{B14C3FD8-6151-5F4A-A548-DD0C93C95136}" srcOrd="13" destOrd="0" presId="urn:microsoft.com/office/officeart/2005/8/layout/radial5"/>
    <dgm:cxn modelId="{905946AA-B8C6-A541-94F3-DEB5A5F52B43}" type="presParOf" srcId="{B14C3FD8-6151-5F4A-A548-DD0C93C95136}" destId="{91319B94-8705-674F-9FC7-FB30B6B9CEE4}" srcOrd="0" destOrd="0" presId="urn:microsoft.com/office/officeart/2005/8/layout/radial5"/>
    <dgm:cxn modelId="{DB98D79A-A138-C34B-AB28-1177F31074E4}" type="presParOf" srcId="{A28A225D-D885-FF42-A11A-A164A21ECC53}" destId="{481BA092-B600-A241-8414-EED80401524C}" srcOrd="14"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570DC1-E5D6-774B-B87F-5DB7C394B9B3}"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en-US"/>
        </a:p>
      </dgm:t>
    </dgm:pt>
    <dgm:pt modelId="{085C285A-3ED5-BC4D-BB84-7726A5107C64}">
      <dgm:prSet phldrT="[Text]"/>
      <dgm:spPr/>
      <dgm:t>
        <a:bodyPr/>
        <a:lstStyle/>
        <a:p>
          <a:r>
            <a:rPr lang="en-US"/>
            <a:t>Owners- Richard &amp; Sarah</a:t>
          </a:r>
          <a:r>
            <a:rPr lang="en-US" baseline="0"/>
            <a:t> Knox </a:t>
          </a:r>
          <a:endParaRPr lang="en-US"/>
        </a:p>
      </dgm:t>
    </dgm:pt>
    <dgm:pt modelId="{3F697426-4DF7-7B4B-B4BF-EBC757FDE969}" type="parTrans" cxnId="{8C4C8759-1527-9647-81EB-81D57DE55D7C}">
      <dgm:prSet/>
      <dgm:spPr/>
      <dgm:t>
        <a:bodyPr/>
        <a:lstStyle/>
        <a:p>
          <a:endParaRPr lang="en-US"/>
        </a:p>
      </dgm:t>
    </dgm:pt>
    <dgm:pt modelId="{67A6CB33-F072-B949-A9EE-BE35EF65B06D}" type="sibTrans" cxnId="{8C4C8759-1527-9647-81EB-81D57DE55D7C}">
      <dgm:prSet/>
      <dgm:spPr/>
      <dgm:t>
        <a:bodyPr/>
        <a:lstStyle/>
        <a:p>
          <a:endParaRPr lang="en-US"/>
        </a:p>
      </dgm:t>
    </dgm:pt>
    <dgm:pt modelId="{BD5B99B8-B90C-4F46-A9F9-9A1A2A39FE5B}" type="asst">
      <dgm:prSet phldrT="[Text]"/>
      <dgm:spPr/>
      <dgm:t>
        <a:bodyPr/>
        <a:lstStyle/>
        <a:p>
          <a:r>
            <a:rPr lang="en-US"/>
            <a:t>General Manager-</a:t>
          </a:r>
          <a:r>
            <a:rPr lang="en-US" baseline="0"/>
            <a:t> Max Williams</a:t>
          </a:r>
          <a:endParaRPr lang="en-US"/>
        </a:p>
      </dgm:t>
    </dgm:pt>
    <dgm:pt modelId="{3CB7DFB2-0EDC-8A4F-BCD1-113AC081666B}" type="parTrans" cxnId="{6684FA5C-BC3E-2549-B91E-F6EE219D0B05}">
      <dgm:prSet/>
      <dgm:spPr/>
      <dgm:t>
        <a:bodyPr/>
        <a:lstStyle/>
        <a:p>
          <a:endParaRPr lang="en-US"/>
        </a:p>
      </dgm:t>
    </dgm:pt>
    <dgm:pt modelId="{04C32982-6B41-F64A-B1E5-BFCF91CBDFEA}" type="sibTrans" cxnId="{6684FA5C-BC3E-2549-B91E-F6EE219D0B05}">
      <dgm:prSet/>
      <dgm:spPr/>
      <dgm:t>
        <a:bodyPr/>
        <a:lstStyle/>
        <a:p>
          <a:endParaRPr lang="en-US"/>
        </a:p>
      </dgm:t>
    </dgm:pt>
    <dgm:pt modelId="{7244B93E-56A7-8E4E-96B5-7D2B50D67652}">
      <dgm:prSet phldrT="[Text]"/>
      <dgm:spPr/>
      <dgm:t>
        <a:bodyPr/>
        <a:lstStyle/>
        <a:p>
          <a:r>
            <a:rPr lang="en-US"/>
            <a:t>Bar</a:t>
          </a:r>
          <a:r>
            <a:rPr lang="en-US" baseline="0"/>
            <a:t> Manager- Jo O'Keefe</a:t>
          </a:r>
          <a:endParaRPr lang="en-US"/>
        </a:p>
      </dgm:t>
    </dgm:pt>
    <dgm:pt modelId="{87B125EF-CF8C-F842-BAAB-DADC4CCF3D51}" type="parTrans" cxnId="{E58B5837-5A87-084D-8A23-263DE0235B2D}">
      <dgm:prSet/>
      <dgm:spPr/>
      <dgm:t>
        <a:bodyPr/>
        <a:lstStyle/>
        <a:p>
          <a:endParaRPr lang="en-US"/>
        </a:p>
      </dgm:t>
    </dgm:pt>
    <dgm:pt modelId="{4906A49A-D189-3741-AFF1-188B3795DACB}" type="sibTrans" cxnId="{E58B5837-5A87-084D-8A23-263DE0235B2D}">
      <dgm:prSet/>
      <dgm:spPr/>
      <dgm:t>
        <a:bodyPr/>
        <a:lstStyle/>
        <a:p>
          <a:endParaRPr lang="en-US"/>
        </a:p>
      </dgm:t>
    </dgm:pt>
    <dgm:pt modelId="{66B121B4-7210-4842-A8EE-331ECAC517BC}">
      <dgm:prSet phldrT="[Text]"/>
      <dgm:spPr/>
      <dgm:t>
        <a:bodyPr/>
        <a:lstStyle/>
        <a:p>
          <a:r>
            <a:rPr lang="en-US"/>
            <a:t>Restaurant Manager-</a:t>
          </a:r>
          <a:r>
            <a:rPr lang="en-US" baseline="0"/>
            <a:t> Lee Evans</a:t>
          </a:r>
          <a:endParaRPr lang="en-US"/>
        </a:p>
      </dgm:t>
    </dgm:pt>
    <dgm:pt modelId="{B7BDB4B4-E501-1C46-8848-9F2AA5914D3A}" type="parTrans" cxnId="{441B3073-8D74-684E-B0AC-667EECCDC7FF}">
      <dgm:prSet/>
      <dgm:spPr/>
      <dgm:t>
        <a:bodyPr/>
        <a:lstStyle/>
        <a:p>
          <a:endParaRPr lang="en-US"/>
        </a:p>
      </dgm:t>
    </dgm:pt>
    <dgm:pt modelId="{A3C609B7-AFB0-9B47-BFA3-E9DCF1ECA3C9}" type="sibTrans" cxnId="{441B3073-8D74-684E-B0AC-667EECCDC7FF}">
      <dgm:prSet/>
      <dgm:spPr/>
      <dgm:t>
        <a:bodyPr/>
        <a:lstStyle/>
        <a:p>
          <a:endParaRPr lang="en-US"/>
        </a:p>
      </dgm:t>
    </dgm:pt>
    <dgm:pt modelId="{8911793D-EFEC-AD47-949E-319CBBF49985}">
      <dgm:prSet phldrT="[Text]"/>
      <dgm:spPr/>
      <dgm:t>
        <a:bodyPr/>
        <a:lstStyle/>
        <a:p>
          <a:r>
            <a:rPr lang="en-US"/>
            <a:t>Assistant</a:t>
          </a:r>
          <a:r>
            <a:rPr lang="en-US" baseline="0"/>
            <a:t> General Manager- Jack WIlliams</a:t>
          </a:r>
          <a:endParaRPr lang="en-US"/>
        </a:p>
      </dgm:t>
    </dgm:pt>
    <dgm:pt modelId="{85D7207D-429C-F246-BAE6-07DA703EDB4B}" type="parTrans" cxnId="{1E4F2EC4-B47D-AF45-8231-787745743268}">
      <dgm:prSet/>
      <dgm:spPr/>
      <dgm:t>
        <a:bodyPr/>
        <a:lstStyle/>
        <a:p>
          <a:endParaRPr lang="en-US"/>
        </a:p>
      </dgm:t>
    </dgm:pt>
    <dgm:pt modelId="{EA8EDA27-7866-D748-96B0-4BBE7337BDA4}" type="sibTrans" cxnId="{1E4F2EC4-B47D-AF45-8231-787745743268}">
      <dgm:prSet/>
      <dgm:spPr/>
      <dgm:t>
        <a:bodyPr/>
        <a:lstStyle/>
        <a:p>
          <a:endParaRPr lang="en-US"/>
        </a:p>
      </dgm:t>
    </dgm:pt>
    <dgm:pt modelId="{4D6661CB-EA8B-4F4A-82D7-573ACDF1A6E1}">
      <dgm:prSet/>
      <dgm:spPr/>
      <dgm:t>
        <a:bodyPr/>
        <a:lstStyle/>
        <a:p>
          <a:r>
            <a:rPr lang="en-US"/>
            <a:t>Supervisor- Jade Knox </a:t>
          </a:r>
        </a:p>
      </dgm:t>
    </dgm:pt>
    <dgm:pt modelId="{748EB44C-D226-4947-BB95-32273E104335}" type="parTrans" cxnId="{4E2EC51E-BF3C-0242-8976-A1D673A6CCCB}">
      <dgm:prSet/>
      <dgm:spPr/>
      <dgm:t>
        <a:bodyPr/>
        <a:lstStyle/>
        <a:p>
          <a:endParaRPr lang="en-US"/>
        </a:p>
      </dgm:t>
    </dgm:pt>
    <dgm:pt modelId="{AD725AD1-A772-9645-8579-13149C436805}" type="sibTrans" cxnId="{4E2EC51E-BF3C-0242-8976-A1D673A6CCCB}">
      <dgm:prSet/>
      <dgm:spPr/>
      <dgm:t>
        <a:bodyPr/>
        <a:lstStyle/>
        <a:p>
          <a:endParaRPr lang="en-US"/>
        </a:p>
      </dgm:t>
    </dgm:pt>
    <dgm:pt modelId="{408C2AD1-0F09-304E-8929-E99289FE758C}">
      <dgm:prSet/>
      <dgm:spPr/>
      <dgm:t>
        <a:bodyPr/>
        <a:lstStyle/>
        <a:p>
          <a:r>
            <a:rPr lang="en-US"/>
            <a:t>Bar</a:t>
          </a:r>
          <a:r>
            <a:rPr lang="en-US" baseline="0"/>
            <a:t> Staff x4</a:t>
          </a:r>
          <a:endParaRPr lang="en-US"/>
        </a:p>
      </dgm:t>
    </dgm:pt>
    <dgm:pt modelId="{2BE44596-B94C-5745-A91C-4B7588DF7321}" type="parTrans" cxnId="{0F95E439-9E6F-8145-BF3C-DE8FB9ECDD6C}">
      <dgm:prSet/>
      <dgm:spPr/>
      <dgm:t>
        <a:bodyPr/>
        <a:lstStyle/>
        <a:p>
          <a:endParaRPr lang="en-US"/>
        </a:p>
      </dgm:t>
    </dgm:pt>
    <dgm:pt modelId="{CA45AFBA-D789-4E45-96AB-0D881FE39EB7}" type="sibTrans" cxnId="{0F95E439-9E6F-8145-BF3C-DE8FB9ECDD6C}">
      <dgm:prSet/>
      <dgm:spPr/>
      <dgm:t>
        <a:bodyPr/>
        <a:lstStyle/>
        <a:p>
          <a:endParaRPr lang="en-US"/>
        </a:p>
      </dgm:t>
    </dgm:pt>
    <dgm:pt modelId="{926A24FB-006D-8041-8829-848471BAB645}">
      <dgm:prSet/>
      <dgm:spPr/>
      <dgm:t>
        <a:bodyPr/>
        <a:lstStyle/>
        <a:p>
          <a:r>
            <a:rPr lang="en-US"/>
            <a:t>Front</a:t>
          </a:r>
          <a:r>
            <a:rPr lang="en-US" baseline="0"/>
            <a:t> of House x3</a:t>
          </a:r>
          <a:endParaRPr lang="en-US"/>
        </a:p>
      </dgm:t>
    </dgm:pt>
    <dgm:pt modelId="{E6600302-F918-3341-BB9D-BCE3890AA2D9}" type="parTrans" cxnId="{42FC3743-AD72-5942-855D-DCBC76646EA2}">
      <dgm:prSet/>
      <dgm:spPr/>
      <dgm:t>
        <a:bodyPr/>
        <a:lstStyle/>
        <a:p>
          <a:endParaRPr lang="en-US"/>
        </a:p>
      </dgm:t>
    </dgm:pt>
    <dgm:pt modelId="{DC5569E4-AC35-1F4F-A2E1-A41B812EF58F}" type="sibTrans" cxnId="{42FC3743-AD72-5942-855D-DCBC76646EA2}">
      <dgm:prSet/>
      <dgm:spPr/>
      <dgm:t>
        <a:bodyPr/>
        <a:lstStyle/>
        <a:p>
          <a:endParaRPr lang="en-US"/>
        </a:p>
      </dgm:t>
    </dgm:pt>
    <dgm:pt modelId="{28B324AA-E879-654E-9867-5274D472F0B4}" type="pres">
      <dgm:prSet presAssocID="{61570DC1-E5D6-774B-B87F-5DB7C394B9B3}" presName="hierChild1" presStyleCnt="0">
        <dgm:presLayoutVars>
          <dgm:orgChart val="1"/>
          <dgm:chPref val="1"/>
          <dgm:dir val="rev"/>
          <dgm:animOne val="branch"/>
          <dgm:animLvl val="lvl"/>
          <dgm:resizeHandles/>
        </dgm:presLayoutVars>
      </dgm:prSet>
      <dgm:spPr/>
      <dgm:t>
        <a:bodyPr/>
        <a:lstStyle/>
        <a:p>
          <a:endParaRPr lang="en-US"/>
        </a:p>
      </dgm:t>
    </dgm:pt>
    <dgm:pt modelId="{FAD9C094-8B3C-A445-AF69-581EF73ACCE2}" type="pres">
      <dgm:prSet presAssocID="{085C285A-3ED5-BC4D-BB84-7726A5107C64}" presName="hierRoot1" presStyleCnt="0">
        <dgm:presLayoutVars>
          <dgm:hierBranch val="init"/>
        </dgm:presLayoutVars>
      </dgm:prSet>
      <dgm:spPr/>
    </dgm:pt>
    <dgm:pt modelId="{5A884E8F-586A-C74E-B441-3EC70295C31D}" type="pres">
      <dgm:prSet presAssocID="{085C285A-3ED5-BC4D-BB84-7726A5107C64}" presName="rootComposite1" presStyleCnt="0"/>
      <dgm:spPr/>
    </dgm:pt>
    <dgm:pt modelId="{74422E05-2947-B84D-B1F5-0056ED14436D}" type="pres">
      <dgm:prSet presAssocID="{085C285A-3ED5-BC4D-BB84-7726A5107C64}" presName="rootText1" presStyleLbl="node0" presStyleIdx="0" presStyleCnt="1">
        <dgm:presLayoutVars>
          <dgm:chPref val="3"/>
        </dgm:presLayoutVars>
      </dgm:prSet>
      <dgm:spPr/>
      <dgm:t>
        <a:bodyPr/>
        <a:lstStyle/>
        <a:p>
          <a:endParaRPr lang="en-US"/>
        </a:p>
      </dgm:t>
    </dgm:pt>
    <dgm:pt modelId="{DF86B083-0BD3-554E-9D66-A220D34B3AEE}" type="pres">
      <dgm:prSet presAssocID="{085C285A-3ED5-BC4D-BB84-7726A5107C64}" presName="rootConnector1" presStyleLbl="node1" presStyleIdx="0" presStyleCnt="0"/>
      <dgm:spPr/>
      <dgm:t>
        <a:bodyPr/>
        <a:lstStyle/>
        <a:p>
          <a:endParaRPr lang="en-US"/>
        </a:p>
      </dgm:t>
    </dgm:pt>
    <dgm:pt modelId="{9A8E2DED-1F3C-4847-8608-F97F10E133F1}" type="pres">
      <dgm:prSet presAssocID="{085C285A-3ED5-BC4D-BB84-7726A5107C64}" presName="hierChild2" presStyleCnt="0"/>
      <dgm:spPr/>
    </dgm:pt>
    <dgm:pt modelId="{04952EBA-3AFC-AD48-869E-F188EBA3C256}" type="pres">
      <dgm:prSet presAssocID="{85D7207D-429C-F246-BAE6-07DA703EDB4B}" presName="Name37" presStyleLbl="parChTrans1D2" presStyleIdx="0" presStyleCnt="4"/>
      <dgm:spPr/>
      <dgm:t>
        <a:bodyPr/>
        <a:lstStyle/>
        <a:p>
          <a:endParaRPr lang="en-US"/>
        </a:p>
      </dgm:t>
    </dgm:pt>
    <dgm:pt modelId="{1CC06A25-E016-B340-8A9C-F4F06206544D}" type="pres">
      <dgm:prSet presAssocID="{8911793D-EFEC-AD47-949E-319CBBF49985}" presName="hierRoot2" presStyleCnt="0">
        <dgm:presLayoutVars>
          <dgm:hierBranch val="init"/>
        </dgm:presLayoutVars>
      </dgm:prSet>
      <dgm:spPr/>
    </dgm:pt>
    <dgm:pt modelId="{98210A82-C68A-6048-A2B0-B32884CA38FE}" type="pres">
      <dgm:prSet presAssocID="{8911793D-EFEC-AD47-949E-319CBBF49985}" presName="rootComposite" presStyleCnt="0"/>
      <dgm:spPr/>
    </dgm:pt>
    <dgm:pt modelId="{6CBC7E7C-88F7-6E46-9C40-878DD902917D}" type="pres">
      <dgm:prSet presAssocID="{8911793D-EFEC-AD47-949E-319CBBF49985}" presName="rootText" presStyleLbl="node2" presStyleIdx="0" presStyleCnt="3">
        <dgm:presLayoutVars>
          <dgm:chPref val="3"/>
        </dgm:presLayoutVars>
      </dgm:prSet>
      <dgm:spPr/>
      <dgm:t>
        <a:bodyPr/>
        <a:lstStyle/>
        <a:p>
          <a:endParaRPr lang="en-US"/>
        </a:p>
      </dgm:t>
    </dgm:pt>
    <dgm:pt modelId="{E7B860FC-D6B6-C945-8107-0B856A53516A}" type="pres">
      <dgm:prSet presAssocID="{8911793D-EFEC-AD47-949E-319CBBF49985}" presName="rootConnector" presStyleLbl="node2" presStyleIdx="0" presStyleCnt="3"/>
      <dgm:spPr/>
      <dgm:t>
        <a:bodyPr/>
        <a:lstStyle/>
        <a:p>
          <a:endParaRPr lang="en-US"/>
        </a:p>
      </dgm:t>
    </dgm:pt>
    <dgm:pt modelId="{E64FE778-F1DC-8841-8663-6024422487B0}" type="pres">
      <dgm:prSet presAssocID="{8911793D-EFEC-AD47-949E-319CBBF49985}" presName="hierChild4" presStyleCnt="0"/>
      <dgm:spPr/>
    </dgm:pt>
    <dgm:pt modelId="{98922534-9E10-7143-9A95-D346B4DDC6C4}" type="pres">
      <dgm:prSet presAssocID="{8911793D-EFEC-AD47-949E-319CBBF49985}" presName="hierChild5" presStyleCnt="0"/>
      <dgm:spPr/>
    </dgm:pt>
    <dgm:pt modelId="{2B030114-0995-BB41-8670-246CE2D75F8D}" type="pres">
      <dgm:prSet presAssocID="{87B125EF-CF8C-F842-BAAB-DADC4CCF3D51}" presName="Name37" presStyleLbl="parChTrans1D2" presStyleIdx="1" presStyleCnt="4"/>
      <dgm:spPr/>
      <dgm:t>
        <a:bodyPr/>
        <a:lstStyle/>
        <a:p>
          <a:endParaRPr lang="en-US"/>
        </a:p>
      </dgm:t>
    </dgm:pt>
    <dgm:pt modelId="{424BCB8D-28EA-8943-978A-EC57EFB47F2F}" type="pres">
      <dgm:prSet presAssocID="{7244B93E-56A7-8E4E-96B5-7D2B50D67652}" presName="hierRoot2" presStyleCnt="0">
        <dgm:presLayoutVars>
          <dgm:hierBranch val="init"/>
        </dgm:presLayoutVars>
      </dgm:prSet>
      <dgm:spPr/>
    </dgm:pt>
    <dgm:pt modelId="{500DAD74-D334-7446-8922-1E19FA158EB5}" type="pres">
      <dgm:prSet presAssocID="{7244B93E-56A7-8E4E-96B5-7D2B50D67652}" presName="rootComposite" presStyleCnt="0"/>
      <dgm:spPr/>
    </dgm:pt>
    <dgm:pt modelId="{703F2CEB-6C89-194B-8666-DC4123DA976A}" type="pres">
      <dgm:prSet presAssocID="{7244B93E-56A7-8E4E-96B5-7D2B50D67652}" presName="rootText" presStyleLbl="node2" presStyleIdx="1" presStyleCnt="3">
        <dgm:presLayoutVars>
          <dgm:chPref val="3"/>
        </dgm:presLayoutVars>
      </dgm:prSet>
      <dgm:spPr/>
      <dgm:t>
        <a:bodyPr/>
        <a:lstStyle/>
        <a:p>
          <a:endParaRPr lang="en-US"/>
        </a:p>
      </dgm:t>
    </dgm:pt>
    <dgm:pt modelId="{E57AA3FD-B3F8-8C4F-8087-D784844FFF70}" type="pres">
      <dgm:prSet presAssocID="{7244B93E-56A7-8E4E-96B5-7D2B50D67652}" presName="rootConnector" presStyleLbl="node2" presStyleIdx="1" presStyleCnt="3"/>
      <dgm:spPr/>
      <dgm:t>
        <a:bodyPr/>
        <a:lstStyle/>
        <a:p>
          <a:endParaRPr lang="en-US"/>
        </a:p>
      </dgm:t>
    </dgm:pt>
    <dgm:pt modelId="{AF8A8BFA-BFDC-5E48-84D0-3CAE29274FBC}" type="pres">
      <dgm:prSet presAssocID="{7244B93E-56A7-8E4E-96B5-7D2B50D67652}" presName="hierChild4" presStyleCnt="0"/>
      <dgm:spPr/>
    </dgm:pt>
    <dgm:pt modelId="{7442D07A-BA4C-A04A-91D5-8F495AE9649B}" type="pres">
      <dgm:prSet presAssocID="{748EB44C-D226-4947-BB95-32273E104335}" presName="Name37" presStyleLbl="parChTrans1D3" presStyleIdx="0" presStyleCnt="3"/>
      <dgm:spPr/>
      <dgm:t>
        <a:bodyPr/>
        <a:lstStyle/>
        <a:p>
          <a:endParaRPr lang="en-US"/>
        </a:p>
      </dgm:t>
    </dgm:pt>
    <dgm:pt modelId="{F275FC18-DEA7-C043-8534-3453275FC36B}" type="pres">
      <dgm:prSet presAssocID="{4D6661CB-EA8B-4F4A-82D7-573ACDF1A6E1}" presName="hierRoot2" presStyleCnt="0">
        <dgm:presLayoutVars>
          <dgm:hierBranch val="init"/>
        </dgm:presLayoutVars>
      </dgm:prSet>
      <dgm:spPr/>
    </dgm:pt>
    <dgm:pt modelId="{129695F9-CEF9-014C-B1E6-42EC6554ADCC}" type="pres">
      <dgm:prSet presAssocID="{4D6661CB-EA8B-4F4A-82D7-573ACDF1A6E1}" presName="rootComposite" presStyleCnt="0"/>
      <dgm:spPr/>
    </dgm:pt>
    <dgm:pt modelId="{04CFB0D9-41A1-D94C-AC9B-82A331CF5B2C}" type="pres">
      <dgm:prSet presAssocID="{4D6661CB-EA8B-4F4A-82D7-573ACDF1A6E1}" presName="rootText" presStyleLbl="node3" presStyleIdx="0" presStyleCnt="3">
        <dgm:presLayoutVars>
          <dgm:chPref val="3"/>
        </dgm:presLayoutVars>
      </dgm:prSet>
      <dgm:spPr/>
      <dgm:t>
        <a:bodyPr/>
        <a:lstStyle/>
        <a:p>
          <a:endParaRPr lang="en-US"/>
        </a:p>
      </dgm:t>
    </dgm:pt>
    <dgm:pt modelId="{31D95806-93FD-5445-B57F-4330A02E8766}" type="pres">
      <dgm:prSet presAssocID="{4D6661CB-EA8B-4F4A-82D7-573ACDF1A6E1}" presName="rootConnector" presStyleLbl="node3" presStyleIdx="0" presStyleCnt="3"/>
      <dgm:spPr/>
      <dgm:t>
        <a:bodyPr/>
        <a:lstStyle/>
        <a:p>
          <a:endParaRPr lang="en-US"/>
        </a:p>
      </dgm:t>
    </dgm:pt>
    <dgm:pt modelId="{FB4FE354-98E3-934E-BA45-EA1BA5714CE6}" type="pres">
      <dgm:prSet presAssocID="{4D6661CB-EA8B-4F4A-82D7-573ACDF1A6E1}" presName="hierChild4" presStyleCnt="0"/>
      <dgm:spPr/>
    </dgm:pt>
    <dgm:pt modelId="{4709135E-7398-304B-83E2-63B0A1ABEAF3}" type="pres">
      <dgm:prSet presAssocID="{4D6661CB-EA8B-4F4A-82D7-573ACDF1A6E1}" presName="hierChild5" presStyleCnt="0"/>
      <dgm:spPr/>
    </dgm:pt>
    <dgm:pt modelId="{9CD63F4E-C3FA-B543-B8A2-B089D3094FEB}" type="pres">
      <dgm:prSet presAssocID="{2BE44596-B94C-5745-A91C-4B7588DF7321}" presName="Name37" presStyleLbl="parChTrans1D3" presStyleIdx="1" presStyleCnt="3"/>
      <dgm:spPr/>
      <dgm:t>
        <a:bodyPr/>
        <a:lstStyle/>
        <a:p>
          <a:endParaRPr lang="en-US"/>
        </a:p>
      </dgm:t>
    </dgm:pt>
    <dgm:pt modelId="{3CAF0801-38BB-0449-9465-49D1FD8B048D}" type="pres">
      <dgm:prSet presAssocID="{408C2AD1-0F09-304E-8929-E99289FE758C}" presName="hierRoot2" presStyleCnt="0">
        <dgm:presLayoutVars>
          <dgm:hierBranch val="init"/>
        </dgm:presLayoutVars>
      </dgm:prSet>
      <dgm:spPr/>
    </dgm:pt>
    <dgm:pt modelId="{29075890-9B76-6F4E-8F73-1ABAD3A6CCA1}" type="pres">
      <dgm:prSet presAssocID="{408C2AD1-0F09-304E-8929-E99289FE758C}" presName="rootComposite" presStyleCnt="0"/>
      <dgm:spPr/>
    </dgm:pt>
    <dgm:pt modelId="{A1A05CCE-78F4-2343-9281-1B09D9C6B351}" type="pres">
      <dgm:prSet presAssocID="{408C2AD1-0F09-304E-8929-E99289FE758C}" presName="rootText" presStyleLbl="node3" presStyleIdx="1" presStyleCnt="3" custLinFactX="-42228" custLinFactY="-4442" custLinFactNeighborX="-100000" custLinFactNeighborY="-100000">
        <dgm:presLayoutVars>
          <dgm:chPref val="3"/>
        </dgm:presLayoutVars>
      </dgm:prSet>
      <dgm:spPr/>
      <dgm:t>
        <a:bodyPr/>
        <a:lstStyle/>
        <a:p>
          <a:endParaRPr lang="en-US"/>
        </a:p>
      </dgm:t>
    </dgm:pt>
    <dgm:pt modelId="{54E539BC-1AEB-0D4E-A921-492C7F8D5247}" type="pres">
      <dgm:prSet presAssocID="{408C2AD1-0F09-304E-8929-E99289FE758C}" presName="rootConnector" presStyleLbl="node3" presStyleIdx="1" presStyleCnt="3"/>
      <dgm:spPr/>
      <dgm:t>
        <a:bodyPr/>
        <a:lstStyle/>
        <a:p>
          <a:endParaRPr lang="en-US"/>
        </a:p>
      </dgm:t>
    </dgm:pt>
    <dgm:pt modelId="{1C5F2863-92E0-D248-A1A2-AE3731EAB836}" type="pres">
      <dgm:prSet presAssocID="{408C2AD1-0F09-304E-8929-E99289FE758C}" presName="hierChild4" presStyleCnt="0"/>
      <dgm:spPr/>
    </dgm:pt>
    <dgm:pt modelId="{E0A574C8-C6D1-D94D-8C5D-AF7336093EB4}" type="pres">
      <dgm:prSet presAssocID="{408C2AD1-0F09-304E-8929-E99289FE758C}" presName="hierChild5" presStyleCnt="0"/>
      <dgm:spPr/>
    </dgm:pt>
    <dgm:pt modelId="{9A872A4F-1DC8-6A45-8756-DBD4FA17803E}" type="pres">
      <dgm:prSet presAssocID="{E6600302-F918-3341-BB9D-BCE3890AA2D9}" presName="Name37" presStyleLbl="parChTrans1D3" presStyleIdx="2" presStyleCnt="3"/>
      <dgm:spPr/>
      <dgm:t>
        <a:bodyPr/>
        <a:lstStyle/>
        <a:p>
          <a:endParaRPr lang="en-US"/>
        </a:p>
      </dgm:t>
    </dgm:pt>
    <dgm:pt modelId="{712A79C0-9864-9341-85E7-7BF3B8E7602D}" type="pres">
      <dgm:prSet presAssocID="{926A24FB-006D-8041-8829-848471BAB645}" presName="hierRoot2" presStyleCnt="0">
        <dgm:presLayoutVars>
          <dgm:hierBranch val="init"/>
        </dgm:presLayoutVars>
      </dgm:prSet>
      <dgm:spPr/>
    </dgm:pt>
    <dgm:pt modelId="{1D6BFC59-47BE-4947-80CC-D36F42E7E1C5}" type="pres">
      <dgm:prSet presAssocID="{926A24FB-006D-8041-8829-848471BAB645}" presName="rootComposite" presStyleCnt="0"/>
      <dgm:spPr/>
    </dgm:pt>
    <dgm:pt modelId="{5AB44171-4C1E-0B47-83B0-EBEABE39CC3D}" type="pres">
      <dgm:prSet presAssocID="{926A24FB-006D-8041-8829-848471BAB645}" presName="rootText" presStyleLbl="node3" presStyleIdx="2" presStyleCnt="3" custLinFactY="-59570" custLinFactNeighborX="2558" custLinFactNeighborY="-100000">
        <dgm:presLayoutVars>
          <dgm:chPref val="3"/>
        </dgm:presLayoutVars>
      </dgm:prSet>
      <dgm:spPr/>
      <dgm:t>
        <a:bodyPr/>
        <a:lstStyle/>
        <a:p>
          <a:endParaRPr lang="en-US"/>
        </a:p>
      </dgm:t>
    </dgm:pt>
    <dgm:pt modelId="{15DE5FBF-5D55-804B-9F32-A4F14700DF67}" type="pres">
      <dgm:prSet presAssocID="{926A24FB-006D-8041-8829-848471BAB645}" presName="rootConnector" presStyleLbl="node3" presStyleIdx="2" presStyleCnt="3"/>
      <dgm:spPr/>
      <dgm:t>
        <a:bodyPr/>
        <a:lstStyle/>
        <a:p>
          <a:endParaRPr lang="en-US"/>
        </a:p>
      </dgm:t>
    </dgm:pt>
    <dgm:pt modelId="{6FEF0922-7E53-EE42-8207-1D9455951629}" type="pres">
      <dgm:prSet presAssocID="{926A24FB-006D-8041-8829-848471BAB645}" presName="hierChild4" presStyleCnt="0"/>
      <dgm:spPr/>
    </dgm:pt>
    <dgm:pt modelId="{ACD9E8AA-04B9-8147-BEB2-335C9057B50D}" type="pres">
      <dgm:prSet presAssocID="{926A24FB-006D-8041-8829-848471BAB645}" presName="hierChild5" presStyleCnt="0"/>
      <dgm:spPr/>
    </dgm:pt>
    <dgm:pt modelId="{69AD3F21-46C3-EF4A-A060-F1EF1EC4A01C}" type="pres">
      <dgm:prSet presAssocID="{7244B93E-56A7-8E4E-96B5-7D2B50D67652}" presName="hierChild5" presStyleCnt="0"/>
      <dgm:spPr/>
    </dgm:pt>
    <dgm:pt modelId="{26B1643D-2897-B343-B9CD-5EB1262138DA}" type="pres">
      <dgm:prSet presAssocID="{B7BDB4B4-E501-1C46-8848-9F2AA5914D3A}" presName="Name37" presStyleLbl="parChTrans1D2" presStyleIdx="2" presStyleCnt="4"/>
      <dgm:spPr/>
      <dgm:t>
        <a:bodyPr/>
        <a:lstStyle/>
        <a:p>
          <a:endParaRPr lang="en-US"/>
        </a:p>
      </dgm:t>
    </dgm:pt>
    <dgm:pt modelId="{9A9C4CD8-A2FA-C84D-AC5F-9DFC8DBBDD0C}" type="pres">
      <dgm:prSet presAssocID="{66B121B4-7210-4842-A8EE-331ECAC517BC}" presName="hierRoot2" presStyleCnt="0">
        <dgm:presLayoutVars>
          <dgm:hierBranch val="init"/>
        </dgm:presLayoutVars>
      </dgm:prSet>
      <dgm:spPr/>
    </dgm:pt>
    <dgm:pt modelId="{11DDB153-4E81-8B43-A52D-02660D8B6030}" type="pres">
      <dgm:prSet presAssocID="{66B121B4-7210-4842-A8EE-331ECAC517BC}" presName="rootComposite" presStyleCnt="0"/>
      <dgm:spPr/>
    </dgm:pt>
    <dgm:pt modelId="{C21E1509-15BD-004F-833A-54D244A939B1}" type="pres">
      <dgm:prSet presAssocID="{66B121B4-7210-4842-A8EE-331ECAC517BC}" presName="rootText" presStyleLbl="node2" presStyleIdx="2" presStyleCnt="3">
        <dgm:presLayoutVars>
          <dgm:chPref val="3"/>
        </dgm:presLayoutVars>
      </dgm:prSet>
      <dgm:spPr/>
      <dgm:t>
        <a:bodyPr/>
        <a:lstStyle/>
        <a:p>
          <a:endParaRPr lang="en-US"/>
        </a:p>
      </dgm:t>
    </dgm:pt>
    <dgm:pt modelId="{B24D06DA-47ED-AB48-9C79-3FD532F11A3F}" type="pres">
      <dgm:prSet presAssocID="{66B121B4-7210-4842-A8EE-331ECAC517BC}" presName="rootConnector" presStyleLbl="node2" presStyleIdx="2" presStyleCnt="3"/>
      <dgm:spPr/>
      <dgm:t>
        <a:bodyPr/>
        <a:lstStyle/>
        <a:p>
          <a:endParaRPr lang="en-US"/>
        </a:p>
      </dgm:t>
    </dgm:pt>
    <dgm:pt modelId="{F710BB16-A197-C44B-9E1C-A65199F63A81}" type="pres">
      <dgm:prSet presAssocID="{66B121B4-7210-4842-A8EE-331ECAC517BC}" presName="hierChild4" presStyleCnt="0"/>
      <dgm:spPr/>
    </dgm:pt>
    <dgm:pt modelId="{E1527DD2-5C1A-4849-8CE1-0EFA25BEBBE6}" type="pres">
      <dgm:prSet presAssocID="{66B121B4-7210-4842-A8EE-331ECAC517BC}" presName="hierChild5" presStyleCnt="0"/>
      <dgm:spPr/>
    </dgm:pt>
    <dgm:pt modelId="{A2F776D3-AE97-AC43-BB4B-BB7B51F60101}" type="pres">
      <dgm:prSet presAssocID="{085C285A-3ED5-BC4D-BB84-7726A5107C64}" presName="hierChild3" presStyleCnt="0"/>
      <dgm:spPr/>
    </dgm:pt>
    <dgm:pt modelId="{C3282D40-E6B7-CE43-B494-BE2ABD60C928}" type="pres">
      <dgm:prSet presAssocID="{3CB7DFB2-0EDC-8A4F-BCD1-113AC081666B}" presName="Name111" presStyleLbl="parChTrans1D2" presStyleIdx="3" presStyleCnt="4"/>
      <dgm:spPr/>
      <dgm:t>
        <a:bodyPr/>
        <a:lstStyle/>
        <a:p>
          <a:endParaRPr lang="en-US"/>
        </a:p>
      </dgm:t>
    </dgm:pt>
    <dgm:pt modelId="{D7BD0D95-7367-374E-BD63-B5AB2B731AEF}" type="pres">
      <dgm:prSet presAssocID="{BD5B99B8-B90C-4F46-A9F9-9A1A2A39FE5B}" presName="hierRoot3" presStyleCnt="0">
        <dgm:presLayoutVars>
          <dgm:hierBranch val="init"/>
        </dgm:presLayoutVars>
      </dgm:prSet>
      <dgm:spPr/>
    </dgm:pt>
    <dgm:pt modelId="{C97E9B98-4FBE-5548-8312-40F78B853950}" type="pres">
      <dgm:prSet presAssocID="{BD5B99B8-B90C-4F46-A9F9-9A1A2A39FE5B}" presName="rootComposite3" presStyleCnt="0"/>
      <dgm:spPr/>
    </dgm:pt>
    <dgm:pt modelId="{C4629E06-6290-7F4D-A088-B6D607022934}" type="pres">
      <dgm:prSet presAssocID="{BD5B99B8-B90C-4F46-A9F9-9A1A2A39FE5B}" presName="rootText3" presStyleLbl="asst1" presStyleIdx="0" presStyleCnt="1" custLinFactNeighborX="-309" custLinFactNeighborY="7561">
        <dgm:presLayoutVars>
          <dgm:chPref val="3"/>
        </dgm:presLayoutVars>
      </dgm:prSet>
      <dgm:spPr/>
      <dgm:t>
        <a:bodyPr/>
        <a:lstStyle/>
        <a:p>
          <a:endParaRPr lang="en-US"/>
        </a:p>
      </dgm:t>
    </dgm:pt>
    <dgm:pt modelId="{A1F61072-D274-9841-A6B8-AB4437743B10}" type="pres">
      <dgm:prSet presAssocID="{BD5B99B8-B90C-4F46-A9F9-9A1A2A39FE5B}" presName="rootConnector3" presStyleLbl="asst1" presStyleIdx="0" presStyleCnt="1"/>
      <dgm:spPr/>
      <dgm:t>
        <a:bodyPr/>
        <a:lstStyle/>
        <a:p>
          <a:endParaRPr lang="en-US"/>
        </a:p>
      </dgm:t>
    </dgm:pt>
    <dgm:pt modelId="{A3D687D5-75EB-3A42-9685-BFA13D214EB2}" type="pres">
      <dgm:prSet presAssocID="{BD5B99B8-B90C-4F46-A9F9-9A1A2A39FE5B}" presName="hierChild6" presStyleCnt="0"/>
      <dgm:spPr/>
    </dgm:pt>
    <dgm:pt modelId="{DD41E924-D452-D345-8064-F44F7F6EFBE1}" type="pres">
      <dgm:prSet presAssocID="{BD5B99B8-B90C-4F46-A9F9-9A1A2A39FE5B}" presName="hierChild7" presStyleCnt="0"/>
      <dgm:spPr/>
    </dgm:pt>
  </dgm:ptLst>
  <dgm:cxnLst>
    <dgm:cxn modelId="{441B3073-8D74-684E-B0AC-667EECCDC7FF}" srcId="{085C285A-3ED5-BC4D-BB84-7726A5107C64}" destId="{66B121B4-7210-4842-A8EE-331ECAC517BC}" srcOrd="3" destOrd="0" parTransId="{B7BDB4B4-E501-1C46-8848-9F2AA5914D3A}" sibTransId="{A3C609B7-AFB0-9B47-BFA3-E9DCF1ECA3C9}"/>
    <dgm:cxn modelId="{048E542A-45A7-B64C-B508-3EF4E6132D7F}" type="presOf" srcId="{926A24FB-006D-8041-8829-848471BAB645}" destId="{5AB44171-4C1E-0B47-83B0-EBEABE39CC3D}" srcOrd="0" destOrd="0" presId="urn:microsoft.com/office/officeart/2005/8/layout/orgChart1"/>
    <dgm:cxn modelId="{4E2EC51E-BF3C-0242-8976-A1D673A6CCCB}" srcId="{7244B93E-56A7-8E4E-96B5-7D2B50D67652}" destId="{4D6661CB-EA8B-4F4A-82D7-573ACDF1A6E1}" srcOrd="0" destOrd="0" parTransId="{748EB44C-D226-4947-BB95-32273E104335}" sibTransId="{AD725AD1-A772-9645-8579-13149C436805}"/>
    <dgm:cxn modelId="{0DBB497D-AA57-C847-89A2-05343F67AAB7}" type="presOf" srcId="{4D6661CB-EA8B-4F4A-82D7-573ACDF1A6E1}" destId="{04CFB0D9-41A1-D94C-AC9B-82A331CF5B2C}" srcOrd="0" destOrd="0" presId="urn:microsoft.com/office/officeart/2005/8/layout/orgChart1"/>
    <dgm:cxn modelId="{6684FA5C-BC3E-2549-B91E-F6EE219D0B05}" srcId="{085C285A-3ED5-BC4D-BB84-7726A5107C64}" destId="{BD5B99B8-B90C-4F46-A9F9-9A1A2A39FE5B}" srcOrd="0" destOrd="0" parTransId="{3CB7DFB2-0EDC-8A4F-BCD1-113AC081666B}" sibTransId="{04C32982-6B41-F64A-B1E5-BFCF91CBDFEA}"/>
    <dgm:cxn modelId="{498AC18D-F3BE-2648-A7E4-E3910349FC2C}" type="presOf" srcId="{085C285A-3ED5-BC4D-BB84-7726A5107C64}" destId="{74422E05-2947-B84D-B1F5-0056ED14436D}" srcOrd="0" destOrd="0" presId="urn:microsoft.com/office/officeart/2005/8/layout/orgChart1"/>
    <dgm:cxn modelId="{3D249148-E724-3F41-A57A-CB2D491C45E3}" type="presOf" srcId="{926A24FB-006D-8041-8829-848471BAB645}" destId="{15DE5FBF-5D55-804B-9F32-A4F14700DF67}" srcOrd="1" destOrd="0" presId="urn:microsoft.com/office/officeart/2005/8/layout/orgChart1"/>
    <dgm:cxn modelId="{E08466CB-44E2-0242-95F3-A8DC0E42773B}" type="presOf" srcId="{85D7207D-429C-F246-BAE6-07DA703EDB4B}" destId="{04952EBA-3AFC-AD48-869E-F188EBA3C256}" srcOrd="0" destOrd="0" presId="urn:microsoft.com/office/officeart/2005/8/layout/orgChart1"/>
    <dgm:cxn modelId="{39D8F683-E620-FE45-A128-16A8A82C7FC7}" type="presOf" srcId="{8911793D-EFEC-AD47-949E-319CBBF49985}" destId="{E7B860FC-D6B6-C945-8107-0B856A53516A}" srcOrd="1" destOrd="0" presId="urn:microsoft.com/office/officeart/2005/8/layout/orgChart1"/>
    <dgm:cxn modelId="{9C0F61C0-9C70-F540-9FD0-963498178334}" type="presOf" srcId="{BD5B99B8-B90C-4F46-A9F9-9A1A2A39FE5B}" destId="{C4629E06-6290-7F4D-A088-B6D607022934}" srcOrd="0" destOrd="0" presId="urn:microsoft.com/office/officeart/2005/8/layout/orgChart1"/>
    <dgm:cxn modelId="{8C4C8759-1527-9647-81EB-81D57DE55D7C}" srcId="{61570DC1-E5D6-774B-B87F-5DB7C394B9B3}" destId="{085C285A-3ED5-BC4D-BB84-7726A5107C64}" srcOrd="0" destOrd="0" parTransId="{3F697426-4DF7-7B4B-B4BF-EBC757FDE969}" sibTransId="{67A6CB33-F072-B949-A9EE-BE35EF65B06D}"/>
    <dgm:cxn modelId="{2F920F80-3505-2A47-918B-990CB60D2DC2}" type="presOf" srcId="{748EB44C-D226-4947-BB95-32273E104335}" destId="{7442D07A-BA4C-A04A-91D5-8F495AE9649B}" srcOrd="0" destOrd="0" presId="urn:microsoft.com/office/officeart/2005/8/layout/orgChart1"/>
    <dgm:cxn modelId="{7BBB0C83-57B7-0445-A874-175EAA59EF4D}" type="presOf" srcId="{408C2AD1-0F09-304E-8929-E99289FE758C}" destId="{A1A05CCE-78F4-2343-9281-1B09D9C6B351}" srcOrd="0" destOrd="0" presId="urn:microsoft.com/office/officeart/2005/8/layout/orgChart1"/>
    <dgm:cxn modelId="{D6E4B2BA-BB2A-C041-9015-755E6B30CBA4}" type="presOf" srcId="{8911793D-EFEC-AD47-949E-319CBBF49985}" destId="{6CBC7E7C-88F7-6E46-9C40-878DD902917D}" srcOrd="0" destOrd="0" presId="urn:microsoft.com/office/officeart/2005/8/layout/orgChart1"/>
    <dgm:cxn modelId="{21326AE0-AD20-2446-A0B7-5CB39EA40D06}" type="presOf" srcId="{4D6661CB-EA8B-4F4A-82D7-573ACDF1A6E1}" destId="{31D95806-93FD-5445-B57F-4330A02E8766}" srcOrd="1" destOrd="0" presId="urn:microsoft.com/office/officeart/2005/8/layout/orgChart1"/>
    <dgm:cxn modelId="{868DE070-E4FA-024C-B642-8AC6CF56F4BA}" type="presOf" srcId="{408C2AD1-0F09-304E-8929-E99289FE758C}" destId="{54E539BC-1AEB-0D4E-A921-492C7F8D5247}" srcOrd="1" destOrd="0" presId="urn:microsoft.com/office/officeart/2005/8/layout/orgChart1"/>
    <dgm:cxn modelId="{0F95E439-9E6F-8145-BF3C-DE8FB9ECDD6C}" srcId="{7244B93E-56A7-8E4E-96B5-7D2B50D67652}" destId="{408C2AD1-0F09-304E-8929-E99289FE758C}" srcOrd="1" destOrd="0" parTransId="{2BE44596-B94C-5745-A91C-4B7588DF7321}" sibTransId="{CA45AFBA-D789-4E45-96AB-0D881FE39EB7}"/>
    <dgm:cxn modelId="{354F62D2-2FBE-A14F-BB39-132CFBACA2DE}" type="presOf" srcId="{7244B93E-56A7-8E4E-96B5-7D2B50D67652}" destId="{703F2CEB-6C89-194B-8666-DC4123DA976A}" srcOrd="0" destOrd="0" presId="urn:microsoft.com/office/officeart/2005/8/layout/orgChart1"/>
    <dgm:cxn modelId="{1E4F2EC4-B47D-AF45-8231-787745743268}" srcId="{085C285A-3ED5-BC4D-BB84-7726A5107C64}" destId="{8911793D-EFEC-AD47-949E-319CBBF49985}" srcOrd="1" destOrd="0" parTransId="{85D7207D-429C-F246-BAE6-07DA703EDB4B}" sibTransId="{EA8EDA27-7866-D748-96B0-4BBE7337BDA4}"/>
    <dgm:cxn modelId="{5F63D487-72FE-0E4F-BEDC-9B93BE50BC4E}" type="presOf" srcId="{BD5B99B8-B90C-4F46-A9F9-9A1A2A39FE5B}" destId="{A1F61072-D274-9841-A6B8-AB4437743B10}" srcOrd="1" destOrd="0" presId="urn:microsoft.com/office/officeart/2005/8/layout/orgChart1"/>
    <dgm:cxn modelId="{F3469AFD-E082-934F-A688-DFE4EB3481F9}" type="presOf" srcId="{87B125EF-CF8C-F842-BAAB-DADC4CCF3D51}" destId="{2B030114-0995-BB41-8670-246CE2D75F8D}" srcOrd="0" destOrd="0" presId="urn:microsoft.com/office/officeart/2005/8/layout/orgChart1"/>
    <dgm:cxn modelId="{0825D4F4-7426-C34B-BFB3-9AE4C9DF6050}" type="presOf" srcId="{66B121B4-7210-4842-A8EE-331ECAC517BC}" destId="{C21E1509-15BD-004F-833A-54D244A939B1}" srcOrd="0" destOrd="0" presId="urn:microsoft.com/office/officeart/2005/8/layout/orgChart1"/>
    <dgm:cxn modelId="{E58B5837-5A87-084D-8A23-263DE0235B2D}" srcId="{085C285A-3ED5-BC4D-BB84-7726A5107C64}" destId="{7244B93E-56A7-8E4E-96B5-7D2B50D67652}" srcOrd="2" destOrd="0" parTransId="{87B125EF-CF8C-F842-BAAB-DADC4CCF3D51}" sibTransId="{4906A49A-D189-3741-AFF1-188B3795DACB}"/>
    <dgm:cxn modelId="{8C18FC43-A794-2442-8BC4-C67FCA05743C}" type="presOf" srcId="{B7BDB4B4-E501-1C46-8848-9F2AA5914D3A}" destId="{26B1643D-2897-B343-B9CD-5EB1262138DA}" srcOrd="0" destOrd="0" presId="urn:microsoft.com/office/officeart/2005/8/layout/orgChart1"/>
    <dgm:cxn modelId="{34C876CA-EC11-1D4C-828D-135603514CF0}" type="presOf" srcId="{66B121B4-7210-4842-A8EE-331ECAC517BC}" destId="{B24D06DA-47ED-AB48-9C79-3FD532F11A3F}" srcOrd="1" destOrd="0" presId="urn:microsoft.com/office/officeart/2005/8/layout/orgChart1"/>
    <dgm:cxn modelId="{E4A43967-9147-3845-9416-8F3ADD91C649}" type="presOf" srcId="{E6600302-F918-3341-BB9D-BCE3890AA2D9}" destId="{9A872A4F-1DC8-6A45-8756-DBD4FA17803E}" srcOrd="0" destOrd="0" presId="urn:microsoft.com/office/officeart/2005/8/layout/orgChart1"/>
    <dgm:cxn modelId="{42FC3743-AD72-5942-855D-DCBC76646EA2}" srcId="{7244B93E-56A7-8E4E-96B5-7D2B50D67652}" destId="{926A24FB-006D-8041-8829-848471BAB645}" srcOrd="2" destOrd="0" parTransId="{E6600302-F918-3341-BB9D-BCE3890AA2D9}" sibTransId="{DC5569E4-AC35-1F4F-A2E1-A41B812EF58F}"/>
    <dgm:cxn modelId="{E75ABAE1-D9E4-DC4E-A751-5098D4BED100}" type="presOf" srcId="{61570DC1-E5D6-774B-B87F-5DB7C394B9B3}" destId="{28B324AA-E879-654E-9867-5274D472F0B4}" srcOrd="0" destOrd="0" presId="urn:microsoft.com/office/officeart/2005/8/layout/orgChart1"/>
    <dgm:cxn modelId="{F247DE4A-FBE6-E344-A459-A63935953E13}" type="presOf" srcId="{3CB7DFB2-0EDC-8A4F-BCD1-113AC081666B}" destId="{C3282D40-E6B7-CE43-B494-BE2ABD60C928}" srcOrd="0" destOrd="0" presId="urn:microsoft.com/office/officeart/2005/8/layout/orgChart1"/>
    <dgm:cxn modelId="{35AFB569-4AF9-DC49-9FD7-1221FEDC9E9B}" type="presOf" srcId="{085C285A-3ED5-BC4D-BB84-7726A5107C64}" destId="{DF86B083-0BD3-554E-9D66-A220D34B3AEE}" srcOrd="1" destOrd="0" presId="urn:microsoft.com/office/officeart/2005/8/layout/orgChart1"/>
    <dgm:cxn modelId="{E4BBA171-F779-3849-BD0E-2DC98F2EE38D}" type="presOf" srcId="{2BE44596-B94C-5745-A91C-4B7588DF7321}" destId="{9CD63F4E-C3FA-B543-B8A2-B089D3094FEB}" srcOrd="0" destOrd="0" presId="urn:microsoft.com/office/officeart/2005/8/layout/orgChart1"/>
    <dgm:cxn modelId="{DB810519-5347-E34F-A5F1-63E60C960FA8}" type="presOf" srcId="{7244B93E-56A7-8E4E-96B5-7D2B50D67652}" destId="{E57AA3FD-B3F8-8C4F-8087-D784844FFF70}" srcOrd="1" destOrd="0" presId="urn:microsoft.com/office/officeart/2005/8/layout/orgChart1"/>
    <dgm:cxn modelId="{885448A8-D162-1E4A-A561-9A28673A5E87}" type="presParOf" srcId="{28B324AA-E879-654E-9867-5274D472F0B4}" destId="{FAD9C094-8B3C-A445-AF69-581EF73ACCE2}" srcOrd="0" destOrd="0" presId="urn:microsoft.com/office/officeart/2005/8/layout/orgChart1"/>
    <dgm:cxn modelId="{6AED08E2-2CA3-D44D-A700-9F8D7BB7A6A3}" type="presParOf" srcId="{FAD9C094-8B3C-A445-AF69-581EF73ACCE2}" destId="{5A884E8F-586A-C74E-B441-3EC70295C31D}" srcOrd="0" destOrd="0" presId="urn:microsoft.com/office/officeart/2005/8/layout/orgChart1"/>
    <dgm:cxn modelId="{886F71C9-DAE5-AC4C-AB0F-5145A3D4B24E}" type="presParOf" srcId="{5A884E8F-586A-C74E-B441-3EC70295C31D}" destId="{74422E05-2947-B84D-B1F5-0056ED14436D}" srcOrd="0" destOrd="0" presId="urn:microsoft.com/office/officeart/2005/8/layout/orgChart1"/>
    <dgm:cxn modelId="{AB29F7DB-C004-B247-9008-45FA04A376BB}" type="presParOf" srcId="{5A884E8F-586A-C74E-B441-3EC70295C31D}" destId="{DF86B083-0BD3-554E-9D66-A220D34B3AEE}" srcOrd="1" destOrd="0" presId="urn:microsoft.com/office/officeart/2005/8/layout/orgChart1"/>
    <dgm:cxn modelId="{311774C8-EA4E-304B-ABE5-09591C0306D0}" type="presParOf" srcId="{FAD9C094-8B3C-A445-AF69-581EF73ACCE2}" destId="{9A8E2DED-1F3C-4847-8608-F97F10E133F1}" srcOrd="1" destOrd="0" presId="urn:microsoft.com/office/officeart/2005/8/layout/orgChart1"/>
    <dgm:cxn modelId="{21D795C4-5203-054F-BB89-1A9A80C17332}" type="presParOf" srcId="{9A8E2DED-1F3C-4847-8608-F97F10E133F1}" destId="{04952EBA-3AFC-AD48-869E-F188EBA3C256}" srcOrd="0" destOrd="0" presId="urn:microsoft.com/office/officeart/2005/8/layout/orgChart1"/>
    <dgm:cxn modelId="{58CBCBA4-37E9-584F-9236-37B18BB215AB}" type="presParOf" srcId="{9A8E2DED-1F3C-4847-8608-F97F10E133F1}" destId="{1CC06A25-E016-B340-8A9C-F4F06206544D}" srcOrd="1" destOrd="0" presId="urn:microsoft.com/office/officeart/2005/8/layout/orgChart1"/>
    <dgm:cxn modelId="{AB8C2C19-7101-8547-84AB-5019AE1D79FB}" type="presParOf" srcId="{1CC06A25-E016-B340-8A9C-F4F06206544D}" destId="{98210A82-C68A-6048-A2B0-B32884CA38FE}" srcOrd="0" destOrd="0" presId="urn:microsoft.com/office/officeart/2005/8/layout/orgChart1"/>
    <dgm:cxn modelId="{2C2F884D-2F3E-E14B-8416-508958B415B5}" type="presParOf" srcId="{98210A82-C68A-6048-A2B0-B32884CA38FE}" destId="{6CBC7E7C-88F7-6E46-9C40-878DD902917D}" srcOrd="0" destOrd="0" presId="urn:microsoft.com/office/officeart/2005/8/layout/orgChart1"/>
    <dgm:cxn modelId="{21767059-7A8D-5F44-BBF4-7FE719A487F5}" type="presParOf" srcId="{98210A82-C68A-6048-A2B0-B32884CA38FE}" destId="{E7B860FC-D6B6-C945-8107-0B856A53516A}" srcOrd="1" destOrd="0" presId="urn:microsoft.com/office/officeart/2005/8/layout/orgChart1"/>
    <dgm:cxn modelId="{4096B55F-2C73-804A-9584-3408FA49DDBF}" type="presParOf" srcId="{1CC06A25-E016-B340-8A9C-F4F06206544D}" destId="{E64FE778-F1DC-8841-8663-6024422487B0}" srcOrd="1" destOrd="0" presId="urn:microsoft.com/office/officeart/2005/8/layout/orgChart1"/>
    <dgm:cxn modelId="{25971300-4622-224B-98B7-E26BAAE4A27B}" type="presParOf" srcId="{1CC06A25-E016-B340-8A9C-F4F06206544D}" destId="{98922534-9E10-7143-9A95-D346B4DDC6C4}" srcOrd="2" destOrd="0" presId="urn:microsoft.com/office/officeart/2005/8/layout/orgChart1"/>
    <dgm:cxn modelId="{21E7A413-76A1-5C42-B64D-2E6AF081BF13}" type="presParOf" srcId="{9A8E2DED-1F3C-4847-8608-F97F10E133F1}" destId="{2B030114-0995-BB41-8670-246CE2D75F8D}" srcOrd="2" destOrd="0" presId="urn:microsoft.com/office/officeart/2005/8/layout/orgChart1"/>
    <dgm:cxn modelId="{DC495990-9BE8-724E-A33B-F3609D50A964}" type="presParOf" srcId="{9A8E2DED-1F3C-4847-8608-F97F10E133F1}" destId="{424BCB8D-28EA-8943-978A-EC57EFB47F2F}" srcOrd="3" destOrd="0" presId="urn:microsoft.com/office/officeart/2005/8/layout/orgChart1"/>
    <dgm:cxn modelId="{D598E55A-7424-4940-B632-C75FF583DB28}" type="presParOf" srcId="{424BCB8D-28EA-8943-978A-EC57EFB47F2F}" destId="{500DAD74-D334-7446-8922-1E19FA158EB5}" srcOrd="0" destOrd="0" presId="urn:microsoft.com/office/officeart/2005/8/layout/orgChart1"/>
    <dgm:cxn modelId="{80B0F5F6-881C-9842-AD16-481F141D9C4F}" type="presParOf" srcId="{500DAD74-D334-7446-8922-1E19FA158EB5}" destId="{703F2CEB-6C89-194B-8666-DC4123DA976A}" srcOrd="0" destOrd="0" presId="urn:microsoft.com/office/officeart/2005/8/layout/orgChart1"/>
    <dgm:cxn modelId="{9742FA7A-427C-7C46-B123-413D52821C58}" type="presParOf" srcId="{500DAD74-D334-7446-8922-1E19FA158EB5}" destId="{E57AA3FD-B3F8-8C4F-8087-D784844FFF70}" srcOrd="1" destOrd="0" presId="urn:microsoft.com/office/officeart/2005/8/layout/orgChart1"/>
    <dgm:cxn modelId="{1C291F46-FE6C-9243-8535-ABA28043C2D3}" type="presParOf" srcId="{424BCB8D-28EA-8943-978A-EC57EFB47F2F}" destId="{AF8A8BFA-BFDC-5E48-84D0-3CAE29274FBC}" srcOrd="1" destOrd="0" presId="urn:microsoft.com/office/officeart/2005/8/layout/orgChart1"/>
    <dgm:cxn modelId="{68FC5A88-ACED-0F49-8617-8FD8EE2678C6}" type="presParOf" srcId="{AF8A8BFA-BFDC-5E48-84D0-3CAE29274FBC}" destId="{7442D07A-BA4C-A04A-91D5-8F495AE9649B}" srcOrd="0" destOrd="0" presId="urn:microsoft.com/office/officeart/2005/8/layout/orgChart1"/>
    <dgm:cxn modelId="{06FB76AB-6377-7844-9812-E1972803717C}" type="presParOf" srcId="{AF8A8BFA-BFDC-5E48-84D0-3CAE29274FBC}" destId="{F275FC18-DEA7-C043-8534-3453275FC36B}" srcOrd="1" destOrd="0" presId="urn:microsoft.com/office/officeart/2005/8/layout/orgChart1"/>
    <dgm:cxn modelId="{86C69319-B8D9-6548-8CCB-898324547191}" type="presParOf" srcId="{F275FC18-DEA7-C043-8534-3453275FC36B}" destId="{129695F9-CEF9-014C-B1E6-42EC6554ADCC}" srcOrd="0" destOrd="0" presId="urn:microsoft.com/office/officeart/2005/8/layout/orgChart1"/>
    <dgm:cxn modelId="{FF6EC066-36B9-5543-9C96-2716B1CA5DB4}" type="presParOf" srcId="{129695F9-CEF9-014C-B1E6-42EC6554ADCC}" destId="{04CFB0D9-41A1-D94C-AC9B-82A331CF5B2C}" srcOrd="0" destOrd="0" presId="urn:microsoft.com/office/officeart/2005/8/layout/orgChart1"/>
    <dgm:cxn modelId="{787BF6EA-D686-F741-A157-B1824C7655FC}" type="presParOf" srcId="{129695F9-CEF9-014C-B1E6-42EC6554ADCC}" destId="{31D95806-93FD-5445-B57F-4330A02E8766}" srcOrd="1" destOrd="0" presId="urn:microsoft.com/office/officeart/2005/8/layout/orgChart1"/>
    <dgm:cxn modelId="{EDACD2E5-8413-E64E-A377-1CB829949098}" type="presParOf" srcId="{F275FC18-DEA7-C043-8534-3453275FC36B}" destId="{FB4FE354-98E3-934E-BA45-EA1BA5714CE6}" srcOrd="1" destOrd="0" presId="urn:microsoft.com/office/officeart/2005/8/layout/orgChart1"/>
    <dgm:cxn modelId="{38E7C29B-088A-8044-A19A-1256BF85D4A6}" type="presParOf" srcId="{F275FC18-DEA7-C043-8534-3453275FC36B}" destId="{4709135E-7398-304B-83E2-63B0A1ABEAF3}" srcOrd="2" destOrd="0" presId="urn:microsoft.com/office/officeart/2005/8/layout/orgChart1"/>
    <dgm:cxn modelId="{1F4BDEA7-4BB2-2A44-9BB4-C8AE2F2350A0}" type="presParOf" srcId="{AF8A8BFA-BFDC-5E48-84D0-3CAE29274FBC}" destId="{9CD63F4E-C3FA-B543-B8A2-B089D3094FEB}" srcOrd="2" destOrd="0" presId="urn:microsoft.com/office/officeart/2005/8/layout/orgChart1"/>
    <dgm:cxn modelId="{0F6FFB01-0A6C-3648-B44C-81FD57763724}" type="presParOf" srcId="{AF8A8BFA-BFDC-5E48-84D0-3CAE29274FBC}" destId="{3CAF0801-38BB-0449-9465-49D1FD8B048D}" srcOrd="3" destOrd="0" presId="urn:microsoft.com/office/officeart/2005/8/layout/orgChart1"/>
    <dgm:cxn modelId="{24FB53BE-09B0-3249-AE51-78427A06059E}" type="presParOf" srcId="{3CAF0801-38BB-0449-9465-49D1FD8B048D}" destId="{29075890-9B76-6F4E-8F73-1ABAD3A6CCA1}" srcOrd="0" destOrd="0" presId="urn:microsoft.com/office/officeart/2005/8/layout/orgChart1"/>
    <dgm:cxn modelId="{2F4CDF28-08B8-F94B-9825-20B8547A93B3}" type="presParOf" srcId="{29075890-9B76-6F4E-8F73-1ABAD3A6CCA1}" destId="{A1A05CCE-78F4-2343-9281-1B09D9C6B351}" srcOrd="0" destOrd="0" presId="urn:microsoft.com/office/officeart/2005/8/layout/orgChart1"/>
    <dgm:cxn modelId="{B8E55E3B-1401-CE46-8A67-A806E0E34C27}" type="presParOf" srcId="{29075890-9B76-6F4E-8F73-1ABAD3A6CCA1}" destId="{54E539BC-1AEB-0D4E-A921-492C7F8D5247}" srcOrd="1" destOrd="0" presId="urn:microsoft.com/office/officeart/2005/8/layout/orgChart1"/>
    <dgm:cxn modelId="{0980EB42-5550-6748-85BD-AEAEEFA18294}" type="presParOf" srcId="{3CAF0801-38BB-0449-9465-49D1FD8B048D}" destId="{1C5F2863-92E0-D248-A1A2-AE3731EAB836}" srcOrd="1" destOrd="0" presId="urn:microsoft.com/office/officeart/2005/8/layout/orgChart1"/>
    <dgm:cxn modelId="{C04174E6-CDAF-2447-93EC-07DABA90FB32}" type="presParOf" srcId="{3CAF0801-38BB-0449-9465-49D1FD8B048D}" destId="{E0A574C8-C6D1-D94D-8C5D-AF7336093EB4}" srcOrd="2" destOrd="0" presId="urn:microsoft.com/office/officeart/2005/8/layout/orgChart1"/>
    <dgm:cxn modelId="{50C1A8B6-2445-8F4C-9A71-9C9E19DBC587}" type="presParOf" srcId="{AF8A8BFA-BFDC-5E48-84D0-3CAE29274FBC}" destId="{9A872A4F-1DC8-6A45-8756-DBD4FA17803E}" srcOrd="4" destOrd="0" presId="urn:microsoft.com/office/officeart/2005/8/layout/orgChart1"/>
    <dgm:cxn modelId="{9FEB1EB6-E027-A34A-B068-F640C4BFFFF0}" type="presParOf" srcId="{AF8A8BFA-BFDC-5E48-84D0-3CAE29274FBC}" destId="{712A79C0-9864-9341-85E7-7BF3B8E7602D}" srcOrd="5" destOrd="0" presId="urn:microsoft.com/office/officeart/2005/8/layout/orgChart1"/>
    <dgm:cxn modelId="{8AE843DD-9F40-E144-9C05-0CCECE6B935B}" type="presParOf" srcId="{712A79C0-9864-9341-85E7-7BF3B8E7602D}" destId="{1D6BFC59-47BE-4947-80CC-D36F42E7E1C5}" srcOrd="0" destOrd="0" presId="urn:microsoft.com/office/officeart/2005/8/layout/orgChart1"/>
    <dgm:cxn modelId="{EA9DD63D-56A0-9C42-9EF1-06BC625D4944}" type="presParOf" srcId="{1D6BFC59-47BE-4947-80CC-D36F42E7E1C5}" destId="{5AB44171-4C1E-0B47-83B0-EBEABE39CC3D}" srcOrd="0" destOrd="0" presId="urn:microsoft.com/office/officeart/2005/8/layout/orgChart1"/>
    <dgm:cxn modelId="{7D2C0420-6B6D-554B-9D98-501A3BF133EF}" type="presParOf" srcId="{1D6BFC59-47BE-4947-80CC-D36F42E7E1C5}" destId="{15DE5FBF-5D55-804B-9F32-A4F14700DF67}" srcOrd="1" destOrd="0" presId="urn:microsoft.com/office/officeart/2005/8/layout/orgChart1"/>
    <dgm:cxn modelId="{7F47689D-B95C-8141-83F1-1B714ADEDC71}" type="presParOf" srcId="{712A79C0-9864-9341-85E7-7BF3B8E7602D}" destId="{6FEF0922-7E53-EE42-8207-1D9455951629}" srcOrd="1" destOrd="0" presId="urn:microsoft.com/office/officeart/2005/8/layout/orgChart1"/>
    <dgm:cxn modelId="{B2CE1BF8-9ABD-9E4F-BEAD-53697F3D7A53}" type="presParOf" srcId="{712A79C0-9864-9341-85E7-7BF3B8E7602D}" destId="{ACD9E8AA-04B9-8147-BEB2-335C9057B50D}" srcOrd="2" destOrd="0" presId="urn:microsoft.com/office/officeart/2005/8/layout/orgChart1"/>
    <dgm:cxn modelId="{3D91EE4D-3A63-A945-BC8C-8773AE922097}" type="presParOf" srcId="{424BCB8D-28EA-8943-978A-EC57EFB47F2F}" destId="{69AD3F21-46C3-EF4A-A060-F1EF1EC4A01C}" srcOrd="2" destOrd="0" presId="urn:microsoft.com/office/officeart/2005/8/layout/orgChart1"/>
    <dgm:cxn modelId="{7DC22706-4F67-7A41-A9C3-A6867159D4DA}" type="presParOf" srcId="{9A8E2DED-1F3C-4847-8608-F97F10E133F1}" destId="{26B1643D-2897-B343-B9CD-5EB1262138DA}" srcOrd="4" destOrd="0" presId="urn:microsoft.com/office/officeart/2005/8/layout/orgChart1"/>
    <dgm:cxn modelId="{574B4CC7-478F-954F-A9D5-6A9E947E54EE}" type="presParOf" srcId="{9A8E2DED-1F3C-4847-8608-F97F10E133F1}" destId="{9A9C4CD8-A2FA-C84D-AC5F-9DFC8DBBDD0C}" srcOrd="5" destOrd="0" presId="urn:microsoft.com/office/officeart/2005/8/layout/orgChart1"/>
    <dgm:cxn modelId="{63682DB7-9DB1-1448-A8EC-F824E68BCECB}" type="presParOf" srcId="{9A9C4CD8-A2FA-C84D-AC5F-9DFC8DBBDD0C}" destId="{11DDB153-4E81-8B43-A52D-02660D8B6030}" srcOrd="0" destOrd="0" presId="urn:microsoft.com/office/officeart/2005/8/layout/orgChart1"/>
    <dgm:cxn modelId="{882BF2C3-4233-1241-8098-405A26A5AA56}" type="presParOf" srcId="{11DDB153-4E81-8B43-A52D-02660D8B6030}" destId="{C21E1509-15BD-004F-833A-54D244A939B1}" srcOrd="0" destOrd="0" presId="urn:microsoft.com/office/officeart/2005/8/layout/orgChart1"/>
    <dgm:cxn modelId="{B6A71983-8384-0E4F-9133-9BCC52546040}" type="presParOf" srcId="{11DDB153-4E81-8B43-A52D-02660D8B6030}" destId="{B24D06DA-47ED-AB48-9C79-3FD532F11A3F}" srcOrd="1" destOrd="0" presId="urn:microsoft.com/office/officeart/2005/8/layout/orgChart1"/>
    <dgm:cxn modelId="{757645C8-67F2-844A-9B43-AC418B9C5E6B}" type="presParOf" srcId="{9A9C4CD8-A2FA-C84D-AC5F-9DFC8DBBDD0C}" destId="{F710BB16-A197-C44B-9E1C-A65199F63A81}" srcOrd="1" destOrd="0" presId="urn:microsoft.com/office/officeart/2005/8/layout/orgChart1"/>
    <dgm:cxn modelId="{99841E79-7A0D-2F42-9CC1-C711C83B9C54}" type="presParOf" srcId="{9A9C4CD8-A2FA-C84D-AC5F-9DFC8DBBDD0C}" destId="{E1527DD2-5C1A-4849-8CE1-0EFA25BEBBE6}" srcOrd="2" destOrd="0" presId="urn:microsoft.com/office/officeart/2005/8/layout/orgChart1"/>
    <dgm:cxn modelId="{6FC3A023-23A3-BA4C-A5E1-946BD53CC3F8}" type="presParOf" srcId="{FAD9C094-8B3C-A445-AF69-581EF73ACCE2}" destId="{A2F776D3-AE97-AC43-BB4B-BB7B51F60101}" srcOrd="2" destOrd="0" presId="urn:microsoft.com/office/officeart/2005/8/layout/orgChart1"/>
    <dgm:cxn modelId="{6434B170-5581-FD44-BF83-6FFAB02CCFBD}" type="presParOf" srcId="{A2F776D3-AE97-AC43-BB4B-BB7B51F60101}" destId="{C3282D40-E6B7-CE43-B494-BE2ABD60C928}" srcOrd="0" destOrd="0" presId="urn:microsoft.com/office/officeart/2005/8/layout/orgChart1"/>
    <dgm:cxn modelId="{FCBE821B-8997-A54A-BEC8-F19CE839AFB3}" type="presParOf" srcId="{A2F776D3-AE97-AC43-BB4B-BB7B51F60101}" destId="{D7BD0D95-7367-374E-BD63-B5AB2B731AEF}" srcOrd="1" destOrd="0" presId="urn:microsoft.com/office/officeart/2005/8/layout/orgChart1"/>
    <dgm:cxn modelId="{B486B396-E628-0642-B1B4-41B6FC933FC5}" type="presParOf" srcId="{D7BD0D95-7367-374E-BD63-B5AB2B731AEF}" destId="{C97E9B98-4FBE-5548-8312-40F78B853950}" srcOrd="0" destOrd="0" presId="urn:microsoft.com/office/officeart/2005/8/layout/orgChart1"/>
    <dgm:cxn modelId="{3E12353D-6715-BE43-B735-28E4EDB23CBD}" type="presParOf" srcId="{C97E9B98-4FBE-5548-8312-40F78B853950}" destId="{C4629E06-6290-7F4D-A088-B6D607022934}" srcOrd="0" destOrd="0" presId="urn:microsoft.com/office/officeart/2005/8/layout/orgChart1"/>
    <dgm:cxn modelId="{BEE4AF37-1C96-7E46-B678-48B66D973BE2}" type="presParOf" srcId="{C97E9B98-4FBE-5548-8312-40F78B853950}" destId="{A1F61072-D274-9841-A6B8-AB4437743B10}" srcOrd="1" destOrd="0" presId="urn:microsoft.com/office/officeart/2005/8/layout/orgChart1"/>
    <dgm:cxn modelId="{F5C08EEC-1F0B-FA4B-8739-888CD89555C0}" type="presParOf" srcId="{D7BD0D95-7367-374E-BD63-B5AB2B731AEF}" destId="{A3D687D5-75EB-3A42-9685-BFA13D214EB2}" srcOrd="1" destOrd="0" presId="urn:microsoft.com/office/officeart/2005/8/layout/orgChart1"/>
    <dgm:cxn modelId="{740E8899-84C1-3A47-A484-FD7F0FF013E2}" type="presParOf" srcId="{D7BD0D95-7367-374E-BD63-B5AB2B731AEF}" destId="{DD41E924-D452-D345-8064-F44F7F6EFBE1}" srcOrd="2" destOrd="0" presId="urn:microsoft.com/office/officeart/2005/8/layout/orgChar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8BCCD1-3A9A-684D-A339-D1A7429D6973}">
      <dsp:nvSpPr>
        <dsp:cNvPr id="0" name=""/>
        <dsp:cNvSpPr/>
      </dsp:nvSpPr>
      <dsp:spPr>
        <a:xfrm>
          <a:off x="2752116" y="1721000"/>
          <a:ext cx="948002" cy="9480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Quality</a:t>
          </a:r>
          <a:r>
            <a:rPr lang="en-US" sz="1100" kern="1200" baseline="0"/>
            <a:t> food, Quality service </a:t>
          </a:r>
          <a:endParaRPr lang="en-US" sz="1100" kern="1200"/>
        </a:p>
      </dsp:txBody>
      <dsp:txXfrm>
        <a:off x="2890948" y="1859832"/>
        <a:ext cx="670338" cy="670338"/>
      </dsp:txXfrm>
    </dsp:sp>
    <dsp:sp modelId="{28C7501B-B7B8-2347-9D4B-2FC3BF5A5EBB}">
      <dsp:nvSpPr>
        <dsp:cNvPr id="0" name=""/>
        <dsp:cNvSpPr/>
      </dsp:nvSpPr>
      <dsp:spPr>
        <a:xfrm rot="16200000">
          <a:off x="3083595" y="1331752"/>
          <a:ext cx="285043" cy="25681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122117" y="1421637"/>
        <a:ext cx="207999" cy="154087"/>
      </dsp:txXfrm>
    </dsp:sp>
    <dsp:sp modelId="{A8A9423F-0007-B348-93F1-256DAAE9FE5D}">
      <dsp:nvSpPr>
        <dsp:cNvPr id="0" name=""/>
        <dsp:cNvSpPr/>
      </dsp:nvSpPr>
      <dsp:spPr>
        <a:xfrm>
          <a:off x="2638800" y="8548"/>
          <a:ext cx="1174634" cy="117463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Products- good quality food and beer, reasonable prices </a:t>
          </a:r>
        </a:p>
      </dsp:txBody>
      <dsp:txXfrm>
        <a:off x="2810821" y="180569"/>
        <a:ext cx="830592" cy="830592"/>
      </dsp:txXfrm>
    </dsp:sp>
    <dsp:sp modelId="{B2BBE543-A13C-554B-A8F1-24E878937B77}">
      <dsp:nvSpPr>
        <dsp:cNvPr id="0" name=""/>
        <dsp:cNvSpPr/>
      </dsp:nvSpPr>
      <dsp:spPr>
        <a:xfrm rot="19285714">
          <a:off x="3658119" y="1608428"/>
          <a:ext cx="285043" cy="25681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666523" y="1683809"/>
        <a:ext cx="207999" cy="154087"/>
      </dsp:txXfrm>
    </dsp:sp>
    <dsp:sp modelId="{21CC7BE8-2DFC-8E45-9703-1BC12B1274C8}">
      <dsp:nvSpPr>
        <dsp:cNvPr id="0" name=""/>
        <dsp:cNvSpPr/>
      </dsp:nvSpPr>
      <dsp:spPr>
        <a:xfrm>
          <a:off x="3889055" y="610639"/>
          <a:ext cx="1174634" cy="117463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Marketing &amp;</a:t>
          </a:r>
          <a:r>
            <a:rPr lang="en-US" sz="700" kern="1200" baseline="0"/>
            <a:t> Service- Promotion activity to be increased, within local publications and social media presence</a:t>
          </a:r>
          <a:endParaRPr lang="en-US" sz="700" kern="1200"/>
        </a:p>
      </dsp:txBody>
      <dsp:txXfrm>
        <a:off x="4061076" y="782660"/>
        <a:ext cx="830592" cy="830592"/>
      </dsp:txXfrm>
    </dsp:sp>
    <dsp:sp modelId="{BA9D9F21-B076-D840-8407-F00905812C08}">
      <dsp:nvSpPr>
        <dsp:cNvPr id="0" name=""/>
        <dsp:cNvSpPr/>
      </dsp:nvSpPr>
      <dsp:spPr>
        <a:xfrm rot="771429">
          <a:off x="3800014" y="2230113"/>
          <a:ext cx="285043" cy="25681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800980" y="2272904"/>
        <a:ext cx="207999" cy="154087"/>
      </dsp:txXfrm>
    </dsp:sp>
    <dsp:sp modelId="{1A41A760-CDF7-FD49-96CA-D70BC47BEE43}">
      <dsp:nvSpPr>
        <dsp:cNvPr id="0" name=""/>
        <dsp:cNvSpPr/>
      </dsp:nvSpPr>
      <dsp:spPr>
        <a:xfrm>
          <a:off x="4197842" y="1963526"/>
          <a:ext cx="1174634" cy="117463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Sales &amp; Distribution- Maximum 30 staff, more thorough training to be implemented, new till systems to be put in place</a:t>
          </a:r>
        </a:p>
      </dsp:txBody>
      <dsp:txXfrm>
        <a:off x="4369863" y="2135547"/>
        <a:ext cx="830592" cy="830592"/>
      </dsp:txXfrm>
    </dsp:sp>
    <dsp:sp modelId="{8BF34F8F-BB1D-724B-A87C-F1E2E3877601}">
      <dsp:nvSpPr>
        <dsp:cNvPr id="0" name=""/>
        <dsp:cNvSpPr/>
      </dsp:nvSpPr>
      <dsp:spPr>
        <a:xfrm rot="3857143">
          <a:off x="3402432" y="2728665"/>
          <a:ext cx="285043" cy="25681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424240" y="2745321"/>
        <a:ext cx="207999" cy="154087"/>
      </dsp:txXfrm>
    </dsp:sp>
    <dsp:sp modelId="{D34816D7-8014-E647-B9C1-E837ACF47466}">
      <dsp:nvSpPr>
        <dsp:cNvPr id="0" name=""/>
        <dsp:cNvSpPr/>
      </dsp:nvSpPr>
      <dsp:spPr>
        <a:xfrm>
          <a:off x="3332639" y="3048456"/>
          <a:ext cx="1174634" cy="117463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Finance- Financed largely by the owners. Profits put back into business. Relitively new business, still growing (organic)</a:t>
          </a:r>
        </a:p>
      </dsp:txBody>
      <dsp:txXfrm>
        <a:off x="3504660" y="3220477"/>
        <a:ext cx="830592" cy="830592"/>
      </dsp:txXfrm>
    </dsp:sp>
    <dsp:sp modelId="{5CCC340B-B3DC-C24F-A9A5-67B69812F156}">
      <dsp:nvSpPr>
        <dsp:cNvPr id="0" name=""/>
        <dsp:cNvSpPr/>
      </dsp:nvSpPr>
      <dsp:spPr>
        <a:xfrm rot="6942857">
          <a:off x="2764759" y="2728665"/>
          <a:ext cx="285043" cy="25681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2819995" y="2745321"/>
        <a:ext cx="207999" cy="154087"/>
      </dsp:txXfrm>
    </dsp:sp>
    <dsp:sp modelId="{0725D07C-6328-AB46-BA68-0E79DBC686D8}">
      <dsp:nvSpPr>
        <dsp:cNvPr id="0" name=""/>
        <dsp:cNvSpPr/>
      </dsp:nvSpPr>
      <dsp:spPr>
        <a:xfrm>
          <a:off x="1944960" y="3048456"/>
          <a:ext cx="1174634" cy="117463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Operations- independant business, good range of products, good assets, Not tied to a brewery (free house)</a:t>
          </a:r>
        </a:p>
      </dsp:txBody>
      <dsp:txXfrm>
        <a:off x="2116981" y="3220477"/>
        <a:ext cx="830592" cy="830592"/>
      </dsp:txXfrm>
    </dsp:sp>
    <dsp:sp modelId="{EFD21543-27CA-9641-AA6D-EC1C1C5D90F2}">
      <dsp:nvSpPr>
        <dsp:cNvPr id="0" name=""/>
        <dsp:cNvSpPr/>
      </dsp:nvSpPr>
      <dsp:spPr>
        <a:xfrm rot="10028571">
          <a:off x="2367177" y="2230113"/>
          <a:ext cx="285043" cy="25681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2443255" y="2272904"/>
        <a:ext cx="207999" cy="154087"/>
      </dsp:txXfrm>
    </dsp:sp>
    <dsp:sp modelId="{BB841333-B3CD-7849-821E-57C5E83C167D}">
      <dsp:nvSpPr>
        <dsp:cNvPr id="0" name=""/>
        <dsp:cNvSpPr/>
      </dsp:nvSpPr>
      <dsp:spPr>
        <a:xfrm>
          <a:off x="1079757" y="1963526"/>
          <a:ext cx="1174634" cy="117463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Supply chain- local suppliers wherever possible, wholesalers, breweries</a:t>
          </a:r>
        </a:p>
      </dsp:txBody>
      <dsp:txXfrm>
        <a:off x="1251778" y="2135547"/>
        <a:ext cx="830592" cy="830592"/>
      </dsp:txXfrm>
    </dsp:sp>
    <dsp:sp modelId="{B14C3FD8-6151-5F4A-A548-DD0C93C95136}">
      <dsp:nvSpPr>
        <dsp:cNvPr id="0" name=""/>
        <dsp:cNvSpPr/>
      </dsp:nvSpPr>
      <dsp:spPr>
        <a:xfrm rot="13114286">
          <a:off x="2509072" y="1608428"/>
          <a:ext cx="285043" cy="25681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2577712" y="1683809"/>
        <a:ext cx="207999" cy="154087"/>
      </dsp:txXfrm>
    </dsp:sp>
    <dsp:sp modelId="{481BA092-B600-A241-8414-EED80401524C}">
      <dsp:nvSpPr>
        <dsp:cNvPr id="0" name=""/>
        <dsp:cNvSpPr/>
      </dsp:nvSpPr>
      <dsp:spPr>
        <a:xfrm>
          <a:off x="1388545" y="610639"/>
          <a:ext cx="1174634" cy="117463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Customers- The Locals, The singles, The Families, The Ramblers, The Foodies </a:t>
          </a:r>
        </a:p>
      </dsp:txBody>
      <dsp:txXfrm>
        <a:off x="1560566" y="782660"/>
        <a:ext cx="830592" cy="8305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282D40-E6B7-CE43-B494-BE2ABD60C928}">
      <dsp:nvSpPr>
        <dsp:cNvPr id="0" name=""/>
        <dsp:cNvSpPr/>
      </dsp:nvSpPr>
      <dsp:spPr>
        <a:xfrm>
          <a:off x="3054667" y="469308"/>
          <a:ext cx="95286" cy="465451"/>
        </a:xfrm>
        <a:custGeom>
          <a:avLst/>
          <a:gdLst/>
          <a:ahLst/>
          <a:cxnLst/>
          <a:rect l="0" t="0" r="0" b="0"/>
          <a:pathLst>
            <a:path>
              <a:moveTo>
                <a:pt x="0" y="0"/>
              </a:moveTo>
              <a:lnTo>
                <a:pt x="0" y="465451"/>
              </a:lnTo>
              <a:lnTo>
                <a:pt x="95286" y="465451"/>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6B1643D-2897-B343-B9CD-5EB1262138DA}">
      <dsp:nvSpPr>
        <dsp:cNvPr id="0" name=""/>
        <dsp:cNvSpPr/>
      </dsp:nvSpPr>
      <dsp:spPr>
        <a:xfrm>
          <a:off x="1923308" y="469308"/>
          <a:ext cx="1131358" cy="860206"/>
        </a:xfrm>
        <a:custGeom>
          <a:avLst/>
          <a:gdLst/>
          <a:ahLst/>
          <a:cxnLst/>
          <a:rect l="0" t="0" r="0" b="0"/>
          <a:pathLst>
            <a:path>
              <a:moveTo>
                <a:pt x="1131358" y="0"/>
              </a:moveTo>
              <a:lnTo>
                <a:pt x="1131358" y="762030"/>
              </a:lnTo>
              <a:lnTo>
                <a:pt x="0" y="762030"/>
              </a:lnTo>
              <a:lnTo>
                <a:pt x="0" y="86020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A872A4F-1DC8-6A45-8756-DBD4FA17803E}">
      <dsp:nvSpPr>
        <dsp:cNvPr id="0" name=""/>
        <dsp:cNvSpPr/>
      </dsp:nvSpPr>
      <dsp:spPr>
        <a:xfrm>
          <a:off x="2680664" y="1797018"/>
          <a:ext cx="164168" cy="1011818"/>
        </a:xfrm>
        <a:custGeom>
          <a:avLst/>
          <a:gdLst/>
          <a:ahLst/>
          <a:cxnLst/>
          <a:rect l="0" t="0" r="0" b="0"/>
          <a:pathLst>
            <a:path>
              <a:moveTo>
                <a:pt x="0" y="0"/>
              </a:moveTo>
              <a:lnTo>
                <a:pt x="0" y="1011818"/>
              </a:lnTo>
              <a:lnTo>
                <a:pt x="164168" y="101181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CD63F4E-C3FA-B543-B8A2-B089D3094FEB}">
      <dsp:nvSpPr>
        <dsp:cNvPr id="0" name=""/>
        <dsp:cNvSpPr/>
      </dsp:nvSpPr>
      <dsp:spPr>
        <a:xfrm>
          <a:off x="2426080" y="1797018"/>
          <a:ext cx="254583" cy="605688"/>
        </a:xfrm>
        <a:custGeom>
          <a:avLst/>
          <a:gdLst/>
          <a:ahLst/>
          <a:cxnLst/>
          <a:rect l="0" t="0" r="0" b="0"/>
          <a:pathLst>
            <a:path>
              <a:moveTo>
                <a:pt x="254583" y="0"/>
              </a:moveTo>
              <a:lnTo>
                <a:pt x="254583" y="605688"/>
              </a:lnTo>
              <a:lnTo>
                <a:pt x="0" y="60568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442D07A-BA4C-A04A-91D5-8F495AE9649B}">
      <dsp:nvSpPr>
        <dsp:cNvPr id="0" name=""/>
        <dsp:cNvSpPr/>
      </dsp:nvSpPr>
      <dsp:spPr>
        <a:xfrm>
          <a:off x="2680664" y="1797018"/>
          <a:ext cx="140251" cy="430103"/>
        </a:xfrm>
        <a:custGeom>
          <a:avLst/>
          <a:gdLst/>
          <a:ahLst/>
          <a:cxnLst/>
          <a:rect l="0" t="0" r="0" b="0"/>
          <a:pathLst>
            <a:path>
              <a:moveTo>
                <a:pt x="0" y="0"/>
              </a:moveTo>
              <a:lnTo>
                <a:pt x="0" y="430103"/>
              </a:lnTo>
              <a:lnTo>
                <a:pt x="140251" y="430103"/>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B030114-0995-BB41-8670-246CE2D75F8D}">
      <dsp:nvSpPr>
        <dsp:cNvPr id="0" name=""/>
        <dsp:cNvSpPr/>
      </dsp:nvSpPr>
      <dsp:spPr>
        <a:xfrm>
          <a:off x="3008947" y="469308"/>
          <a:ext cx="91440" cy="860206"/>
        </a:xfrm>
        <a:custGeom>
          <a:avLst/>
          <a:gdLst/>
          <a:ahLst/>
          <a:cxnLst/>
          <a:rect l="0" t="0" r="0" b="0"/>
          <a:pathLst>
            <a:path>
              <a:moveTo>
                <a:pt x="45720" y="0"/>
              </a:moveTo>
              <a:lnTo>
                <a:pt x="45720" y="86020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4952EBA-3AFC-AD48-869E-F188EBA3C256}">
      <dsp:nvSpPr>
        <dsp:cNvPr id="0" name=""/>
        <dsp:cNvSpPr/>
      </dsp:nvSpPr>
      <dsp:spPr>
        <a:xfrm>
          <a:off x="3054667" y="469308"/>
          <a:ext cx="1131358" cy="860206"/>
        </a:xfrm>
        <a:custGeom>
          <a:avLst/>
          <a:gdLst/>
          <a:ahLst/>
          <a:cxnLst/>
          <a:rect l="0" t="0" r="0" b="0"/>
          <a:pathLst>
            <a:path>
              <a:moveTo>
                <a:pt x="0" y="0"/>
              </a:moveTo>
              <a:lnTo>
                <a:pt x="0" y="762030"/>
              </a:lnTo>
              <a:lnTo>
                <a:pt x="1131358" y="762030"/>
              </a:lnTo>
              <a:lnTo>
                <a:pt x="1131358" y="86020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4422E05-2947-B84D-B1F5-0056ED14436D}">
      <dsp:nvSpPr>
        <dsp:cNvPr id="0" name=""/>
        <dsp:cNvSpPr/>
      </dsp:nvSpPr>
      <dsp:spPr>
        <a:xfrm>
          <a:off x="2587163" y="1804"/>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Owners- Richard &amp; Sarah</a:t>
          </a:r>
          <a:r>
            <a:rPr lang="en-US" sz="1000" kern="1200" baseline="0"/>
            <a:t> Knox </a:t>
          </a:r>
          <a:endParaRPr lang="en-US" sz="1000" kern="1200"/>
        </a:p>
      </dsp:txBody>
      <dsp:txXfrm>
        <a:off x="2587163" y="1804"/>
        <a:ext cx="935007" cy="467503"/>
      </dsp:txXfrm>
    </dsp:sp>
    <dsp:sp modelId="{6CBC7E7C-88F7-6E46-9C40-878DD902917D}">
      <dsp:nvSpPr>
        <dsp:cNvPr id="0" name=""/>
        <dsp:cNvSpPr/>
      </dsp:nvSpPr>
      <dsp:spPr>
        <a:xfrm>
          <a:off x="3718522" y="1329515"/>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Assistant</a:t>
          </a:r>
          <a:r>
            <a:rPr lang="en-US" sz="1000" kern="1200" baseline="0"/>
            <a:t> General Manager- Jack WIlliams</a:t>
          </a:r>
          <a:endParaRPr lang="en-US" sz="1000" kern="1200"/>
        </a:p>
      </dsp:txBody>
      <dsp:txXfrm>
        <a:off x="3718522" y="1329515"/>
        <a:ext cx="935007" cy="467503"/>
      </dsp:txXfrm>
    </dsp:sp>
    <dsp:sp modelId="{703F2CEB-6C89-194B-8666-DC4123DA976A}">
      <dsp:nvSpPr>
        <dsp:cNvPr id="0" name=""/>
        <dsp:cNvSpPr/>
      </dsp:nvSpPr>
      <dsp:spPr>
        <a:xfrm>
          <a:off x="2587163" y="1329515"/>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Bar</a:t>
          </a:r>
          <a:r>
            <a:rPr lang="en-US" sz="1000" kern="1200" baseline="0"/>
            <a:t> Manager- Jo O'Keefe</a:t>
          </a:r>
          <a:endParaRPr lang="en-US" sz="1000" kern="1200"/>
        </a:p>
      </dsp:txBody>
      <dsp:txXfrm>
        <a:off x="2587163" y="1329515"/>
        <a:ext cx="935007" cy="467503"/>
      </dsp:txXfrm>
    </dsp:sp>
    <dsp:sp modelId="{04CFB0D9-41A1-D94C-AC9B-82A331CF5B2C}">
      <dsp:nvSpPr>
        <dsp:cNvPr id="0" name=""/>
        <dsp:cNvSpPr/>
      </dsp:nvSpPr>
      <dsp:spPr>
        <a:xfrm>
          <a:off x="2820915" y="1993370"/>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Supervisor- Jade Knox </a:t>
          </a:r>
        </a:p>
      </dsp:txBody>
      <dsp:txXfrm>
        <a:off x="2820915" y="1993370"/>
        <a:ext cx="935007" cy="467503"/>
      </dsp:txXfrm>
    </dsp:sp>
    <dsp:sp modelId="{A1A05CCE-78F4-2343-9281-1B09D9C6B351}">
      <dsp:nvSpPr>
        <dsp:cNvPr id="0" name=""/>
        <dsp:cNvSpPr/>
      </dsp:nvSpPr>
      <dsp:spPr>
        <a:xfrm>
          <a:off x="1491073" y="2168955"/>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Bar</a:t>
          </a:r>
          <a:r>
            <a:rPr lang="en-US" sz="1000" kern="1200" baseline="0"/>
            <a:t> Staff x4</a:t>
          </a:r>
          <a:endParaRPr lang="en-US" sz="1000" kern="1200"/>
        </a:p>
      </dsp:txBody>
      <dsp:txXfrm>
        <a:off x="1491073" y="2168955"/>
        <a:ext cx="935007" cy="467503"/>
      </dsp:txXfrm>
    </dsp:sp>
    <dsp:sp modelId="{5AB44171-4C1E-0B47-83B0-EBEABE39CC3D}">
      <dsp:nvSpPr>
        <dsp:cNvPr id="0" name=""/>
        <dsp:cNvSpPr/>
      </dsp:nvSpPr>
      <dsp:spPr>
        <a:xfrm>
          <a:off x="2844833" y="2575084"/>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Front</a:t>
          </a:r>
          <a:r>
            <a:rPr lang="en-US" sz="1000" kern="1200" baseline="0"/>
            <a:t> of House x3</a:t>
          </a:r>
          <a:endParaRPr lang="en-US" sz="1000" kern="1200"/>
        </a:p>
      </dsp:txBody>
      <dsp:txXfrm>
        <a:off x="2844833" y="2575084"/>
        <a:ext cx="935007" cy="467503"/>
      </dsp:txXfrm>
    </dsp:sp>
    <dsp:sp modelId="{C21E1509-15BD-004F-833A-54D244A939B1}">
      <dsp:nvSpPr>
        <dsp:cNvPr id="0" name=""/>
        <dsp:cNvSpPr/>
      </dsp:nvSpPr>
      <dsp:spPr>
        <a:xfrm>
          <a:off x="1455805" y="1329515"/>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Restaurant Manager-</a:t>
          </a:r>
          <a:r>
            <a:rPr lang="en-US" sz="1000" kern="1200" baseline="0"/>
            <a:t> Lee Evans</a:t>
          </a:r>
          <a:endParaRPr lang="en-US" sz="1000" kern="1200"/>
        </a:p>
      </dsp:txBody>
      <dsp:txXfrm>
        <a:off x="1455805" y="1329515"/>
        <a:ext cx="935007" cy="467503"/>
      </dsp:txXfrm>
    </dsp:sp>
    <dsp:sp modelId="{C4629E06-6290-7F4D-A088-B6D607022934}">
      <dsp:nvSpPr>
        <dsp:cNvPr id="0" name=""/>
        <dsp:cNvSpPr/>
      </dsp:nvSpPr>
      <dsp:spPr>
        <a:xfrm>
          <a:off x="3149954" y="701008"/>
          <a:ext cx="935007" cy="46750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General Manager-</a:t>
          </a:r>
          <a:r>
            <a:rPr lang="en-US" sz="1000" kern="1200" baseline="0"/>
            <a:t> Max Williams</a:t>
          </a:r>
          <a:endParaRPr lang="en-US" sz="1000" kern="1200"/>
        </a:p>
      </dsp:txBody>
      <dsp:txXfrm>
        <a:off x="3149954" y="701008"/>
        <a:ext cx="935007" cy="467503"/>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0.92225</cdr:x>
      <cdr:y>0.42015</cdr:y>
    </cdr:from>
    <cdr:to>
      <cdr:x>0.9867</cdr:x>
      <cdr:y>0.64912</cdr:y>
    </cdr:to>
    <cdr:sp macro="" textlink="">
      <cdr:nvSpPr>
        <cdr:cNvPr id="2" name="TextBox 6"/>
        <cdr:cNvSpPr txBox="1"/>
      </cdr:nvSpPr>
      <cdr:spPr>
        <a:xfrm xmlns:a="http://schemas.openxmlformats.org/drawingml/2006/main" rot="16200000">
          <a:off x="5207444" y="1704532"/>
          <a:ext cx="811177" cy="378991"/>
        </a:xfrm>
        <a:prstGeom xmlns:a="http://schemas.openxmlformats.org/drawingml/2006/main" prst="rect">
          <a:avLst/>
        </a:prstGeom>
        <a:solidFill xmlns:a="http://schemas.openxmlformats.org/drawingml/2006/main">
          <a:schemeClr val="bg1">
            <a:lumMod val="95000"/>
          </a:schemeClr>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r>
            <a:rPr lang="en-US" sz="1100">
              <a:latin typeface="Arial" charset="0"/>
              <a:ea typeface="Arial" charset="0"/>
              <a:cs typeface="Arial" charset="0"/>
            </a:rPr>
            <a:t>High</a:t>
          </a:r>
          <a:r>
            <a:rPr lang="en-US" sz="1100" baseline="0"/>
            <a:t> </a:t>
          </a:r>
          <a:r>
            <a:rPr lang="en-US" sz="1100" baseline="0">
              <a:latin typeface="Arial" charset="0"/>
              <a:ea typeface="Arial" charset="0"/>
              <a:cs typeface="Arial" charset="0"/>
            </a:rPr>
            <a:t>Price </a:t>
          </a:r>
          <a:endParaRPr lang="en-US" sz="1100">
            <a:latin typeface="Arial" charset="0"/>
            <a:ea typeface="Arial" charset="0"/>
            <a:cs typeface="Arial" charset="0"/>
          </a:endParaRPr>
        </a:p>
      </cdr:txBody>
    </cdr:sp>
  </cdr:relSizeAnchor>
  <cdr:relSizeAnchor xmlns:cdr="http://schemas.openxmlformats.org/drawingml/2006/chartDrawing">
    <cdr:from>
      <cdr:x>0.39747</cdr:x>
      <cdr:y>0.87184</cdr:y>
    </cdr:from>
    <cdr:to>
      <cdr:x>0.59184</cdr:x>
      <cdr:y>0.96774</cdr:y>
    </cdr:to>
    <cdr:sp macro="" textlink="">
      <cdr:nvSpPr>
        <cdr:cNvPr id="7" name="TextBox 3"/>
        <cdr:cNvSpPr txBox="1"/>
      </cdr:nvSpPr>
      <cdr:spPr>
        <a:xfrm xmlns:a="http://schemas.openxmlformats.org/drawingml/2006/main">
          <a:off x="2337435" y="3088640"/>
          <a:ext cx="1143000" cy="339725"/>
        </a:xfrm>
        <a:prstGeom xmlns:a="http://schemas.openxmlformats.org/drawingml/2006/main" prst="rect">
          <a:avLst/>
        </a:prstGeom>
        <a:solidFill xmlns:a="http://schemas.openxmlformats.org/drawingml/2006/main">
          <a:schemeClr val="bg1">
            <a:lumMod val="95000"/>
          </a:schemeClr>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r>
            <a:rPr lang="en-US" sz="1100" b="0" i="0" u="none" strike="noStrike">
              <a:solidFill>
                <a:srgbClr val="000000"/>
              </a:solidFill>
              <a:latin typeface="Arial" charset="0"/>
              <a:ea typeface="Arial" charset="0"/>
              <a:cs typeface="Arial" charset="0"/>
            </a:rPr>
            <a:t>Beer</a:t>
          </a:r>
          <a:r>
            <a:rPr lang="en-US" sz="1100" b="0" i="0" u="none" strike="noStrike" baseline="0">
              <a:solidFill>
                <a:srgbClr val="000000"/>
              </a:solidFill>
              <a:latin typeface="Arial" charset="0"/>
              <a:ea typeface="Arial" charset="0"/>
              <a:cs typeface="Arial" charset="0"/>
            </a:rPr>
            <a:t> Reputation</a:t>
          </a:r>
          <a:endParaRPr lang="en-US" sz="1100">
            <a:latin typeface="Arial" charset="0"/>
            <a:ea typeface="Arial" charset="0"/>
            <a:cs typeface="Arial" charset="0"/>
          </a:endParaRPr>
        </a:p>
      </cdr:txBody>
    </cdr:sp>
  </cdr:relSizeAnchor>
  <cdr:relSizeAnchor xmlns:cdr="http://schemas.openxmlformats.org/drawingml/2006/chartDrawing">
    <cdr:from>
      <cdr:x>0.37804</cdr:x>
      <cdr:y>0.06524</cdr:y>
    </cdr:from>
    <cdr:to>
      <cdr:x>0.62529</cdr:x>
      <cdr:y>0.12959</cdr:y>
    </cdr:to>
    <cdr:sp macro="" textlink="">
      <cdr:nvSpPr>
        <cdr:cNvPr id="8" name="TextBox 3"/>
        <cdr:cNvSpPr txBox="1"/>
      </cdr:nvSpPr>
      <cdr:spPr>
        <a:xfrm xmlns:a="http://schemas.openxmlformats.org/drawingml/2006/main">
          <a:off x="2223135" y="231140"/>
          <a:ext cx="1454012" cy="227971"/>
        </a:xfrm>
        <a:prstGeom xmlns:a="http://schemas.openxmlformats.org/drawingml/2006/main" prst="rect">
          <a:avLst/>
        </a:prstGeom>
        <a:solidFill xmlns:a="http://schemas.openxmlformats.org/drawingml/2006/main">
          <a:srgbClr val="F8F8F8"/>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r>
            <a:rPr lang="en-US" sz="1100" b="0" i="0" u="none" strike="noStrike">
              <a:solidFill>
                <a:srgbClr val="000000"/>
              </a:solidFill>
              <a:latin typeface="Arial" charset="0"/>
              <a:ea typeface="Arial" charset="0"/>
              <a:cs typeface="Arial" charset="0"/>
            </a:rPr>
            <a:t>Food</a:t>
          </a:r>
          <a:r>
            <a:rPr lang="en-US" sz="1100" b="0" i="0" u="none" strike="noStrike" baseline="0">
              <a:solidFill>
                <a:srgbClr val="000000"/>
              </a:solidFill>
              <a:latin typeface="Arial" charset="0"/>
              <a:ea typeface="Arial" charset="0"/>
              <a:cs typeface="Arial" charset="0"/>
            </a:rPr>
            <a:t> Reputation</a:t>
          </a:r>
          <a:endParaRPr lang="en-US" sz="1100">
            <a:latin typeface="Arial" charset="0"/>
            <a:ea typeface="Arial" charset="0"/>
            <a:cs typeface="Arial" charset="0"/>
          </a:endParaRPr>
        </a:p>
      </cdr:txBody>
    </cdr:sp>
  </cdr:relSizeAnchor>
  <cdr:relSizeAnchor xmlns:cdr="http://schemas.openxmlformats.org/drawingml/2006/chartDrawing">
    <cdr:from>
      <cdr:x>0.01109</cdr:x>
      <cdr:y>0.36891</cdr:y>
    </cdr:from>
    <cdr:to>
      <cdr:x>0.07762</cdr:x>
      <cdr:y>0.61813</cdr:y>
    </cdr:to>
    <cdr:sp macro="" textlink="">
      <cdr:nvSpPr>
        <cdr:cNvPr id="9" name="TextBox 6"/>
        <cdr:cNvSpPr txBox="1"/>
      </cdr:nvSpPr>
      <cdr:spPr>
        <a:xfrm xmlns:a="http://schemas.openxmlformats.org/drawingml/2006/main" rot="16200000">
          <a:off x="-153527" y="1331487"/>
          <a:ext cx="757733" cy="337991"/>
        </a:xfrm>
        <a:prstGeom xmlns:a="http://schemas.openxmlformats.org/drawingml/2006/main" prst="rect">
          <a:avLst/>
        </a:prstGeom>
        <a:solidFill xmlns:a="http://schemas.openxmlformats.org/drawingml/2006/main">
          <a:schemeClr val="bg1">
            <a:lumMod val="95000"/>
          </a:schemeClr>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r>
            <a:rPr lang="en-US" sz="1100" b="0" i="0" u="none" strike="noStrike">
              <a:solidFill>
                <a:srgbClr val="000000"/>
              </a:solidFill>
              <a:latin typeface="Arial" charset="0"/>
              <a:ea typeface="Arial" charset="0"/>
              <a:cs typeface="Arial" charset="0"/>
            </a:rPr>
            <a:t>Low Price</a:t>
          </a:r>
        </a:p>
      </cdr:txBody>
    </cdr:sp>
  </cdr:relSizeAnchor>
  <cdr:relSizeAnchor xmlns:cdr="http://schemas.openxmlformats.org/drawingml/2006/chartDrawing">
    <cdr:from>
      <cdr:x>0.70054</cdr:x>
      <cdr:y>0.1218</cdr:y>
    </cdr:from>
    <cdr:to>
      <cdr:x>0.88487</cdr:x>
      <cdr:y>0.25612</cdr:y>
    </cdr:to>
    <cdr:sp macro="" textlink="">
      <cdr:nvSpPr>
        <cdr:cNvPr id="3" name="Text Box 2"/>
        <cdr:cNvSpPr txBox="1"/>
      </cdr:nvSpPr>
      <cdr:spPr>
        <a:xfrm xmlns:a="http://schemas.openxmlformats.org/drawingml/2006/main">
          <a:off x="3559188" y="370318"/>
          <a:ext cx="936513" cy="40839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Fairy</a:t>
          </a:r>
          <a:r>
            <a:rPr lang="en-US" sz="900" baseline="0">
              <a:latin typeface="Arial" charset="0"/>
              <a:ea typeface="Arial" charset="0"/>
              <a:cs typeface="Arial" charset="0"/>
            </a:rPr>
            <a:t> Hill</a:t>
          </a:r>
          <a:endParaRPr lang="en-US" sz="900">
            <a:latin typeface="Arial" charset="0"/>
            <a:ea typeface="Arial" charset="0"/>
            <a:cs typeface="Arial" charset="0"/>
          </a:endParaRPr>
        </a:p>
      </cdr:txBody>
    </cdr:sp>
  </cdr:relSizeAnchor>
  <cdr:relSizeAnchor xmlns:cdr="http://schemas.openxmlformats.org/drawingml/2006/chartDrawing">
    <cdr:from>
      <cdr:x>0.72789</cdr:x>
      <cdr:y>0.1943</cdr:y>
    </cdr:from>
    <cdr:to>
      <cdr:x>0.94608</cdr:x>
      <cdr:y>0.3335</cdr:y>
    </cdr:to>
    <cdr:sp macro="" textlink="">
      <cdr:nvSpPr>
        <cdr:cNvPr id="4" name="Text Box 3"/>
        <cdr:cNvSpPr txBox="1"/>
      </cdr:nvSpPr>
      <cdr:spPr>
        <a:xfrm xmlns:a="http://schemas.openxmlformats.org/drawingml/2006/main">
          <a:off x="4280535" y="688340"/>
          <a:ext cx="1283083" cy="49313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Plough</a:t>
          </a:r>
          <a:r>
            <a:rPr lang="en-US" sz="900" baseline="0">
              <a:latin typeface="Arial" charset="0"/>
              <a:ea typeface="Arial" charset="0"/>
              <a:cs typeface="Arial" charset="0"/>
            </a:rPr>
            <a:t> &amp; Harrow</a:t>
          </a:r>
          <a:endParaRPr lang="en-US" sz="900">
            <a:latin typeface="Arial" charset="0"/>
            <a:ea typeface="Arial" charset="0"/>
            <a:cs typeface="Arial" charset="0"/>
          </a:endParaRPr>
        </a:p>
      </cdr:txBody>
    </cdr:sp>
  </cdr:relSizeAnchor>
  <cdr:relSizeAnchor xmlns:cdr="http://schemas.openxmlformats.org/drawingml/2006/chartDrawing">
    <cdr:from>
      <cdr:x>0.49466</cdr:x>
      <cdr:y>0.38788</cdr:y>
    </cdr:from>
    <cdr:to>
      <cdr:x>0.69155</cdr:x>
      <cdr:y>0.53466</cdr:y>
    </cdr:to>
    <cdr:sp macro="" textlink="">
      <cdr:nvSpPr>
        <cdr:cNvPr id="5" name="Text Box 4"/>
        <cdr:cNvSpPr txBox="1"/>
      </cdr:nvSpPr>
      <cdr:spPr>
        <a:xfrm xmlns:a="http://schemas.openxmlformats.org/drawingml/2006/main">
          <a:off x="2908935" y="1374140"/>
          <a:ext cx="1157880" cy="51999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The</a:t>
          </a:r>
          <a:r>
            <a:rPr lang="en-US" sz="900" baseline="0">
              <a:latin typeface="Arial" charset="0"/>
              <a:ea typeface="Arial" charset="0"/>
              <a:cs typeface="Arial" charset="0"/>
            </a:rPr>
            <a:t> Smugglers Haunt</a:t>
          </a:r>
        </a:p>
        <a:p xmlns:a="http://schemas.openxmlformats.org/drawingml/2006/main">
          <a:endParaRPr lang="en-US" sz="900">
            <a:latin typeface="Arial" charset="0"/>
            <a:ea typeface="Arial" charset="0"/>
            <a:cs typeface="Arial" charset="0"/>
          </a:endParaRPr>
        </a:p>
      </cdr:txBody>
    </cdr:sp>
  </cdr:relSizeAnchor>
  <cdr:relSizeAnchor xmlns:cdr="http://schemas.openxmlformats.org/drawingml/2006/chartDrawing">
    <cdr:from>
      <cdr:x>0.18295</cdr:x>
      <cdr:y>0.23729</cdr:y>
    </cdr:from>
    <cdr:to>
      <cdr:x>0.31913</cdr:x>
      <cdr:y>0.31619</cdr:y>
    </cdr:to>
    <cdr:sp macro="" textlink="">
      <cdr:nvSpPr>
        <cdr:cNvPr id="10" name="Text Box 9"/>
        <cdr:cNvSpPr txBox="1"/>
      </cdr:nvSpPr>
      <cdr:spPr>
        <a:xfrm xmlns:a="http://schemas.openxmlformats.org/drawingml/2006/main">
          <a:off x="1074819" y="1031240"/>
          <a:ext cx="800100" cy="3429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900">
            <a:latin typeface="Wingdings" charset="2"/>
            <a:ea typeface="Wingdings" charset="2"/>
            <a:cs typeface="Wingdings" charset="2"/>
          </a:endParaRPr>
        </a:p>
      </cdr:txBody>
    </cdr:sp>
  </cdr:relSizeAnchor>
  <cdr:relSizeAnchor xmlns:cdr="http://schemas.openxmlformats.org/drawingml/2006/chartDrawing">
    <cdr:from>
      <cdr:x>0.31973</cdr:x>
      <cdr:y>0.1943</cdr:y>
    </cdr:from>
    <cdr:to>
      <cdr:x>0.49538</cdr:x>
      <cdr:y>0.31951</cdr:y>
    </cdr:to>
    <cdr:sp macro="" textlink="">
      <cdr:nvSpPr>
        <cdr:cNvPr id="11" name="Text Box 10"/>
        <cdr:cNvSpPr txBox="1"/>
      </cdr:nvSpPr>
      <cdr:spPr>
        <a:xfrm xmlns:a="http://schemas.openxmlformats.org/drawingml/2006/main">
          <a:off x="1880235" y="688340"/>
          <a:ext cx="1032955" cy="44357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Creoso</a:t>
          </a:r>
          <a:r>
            <a:rPr lang="en-US" sz="900" baseline="0">
              <a:latin typeface="Arial" charset="0"/>
              <a:ea typeface="Arial" charset="0"/>
              <a:cs typeface="Arial" charset="0"/>
            </a:rPr>
            <a:t> Lounge</a:t>
          </a:r>
          <a:endParaRPr lang="en-US" sz="900">
            <a:latin typeface="Arial" charset="0"/>
            <a:ea typeface="Arial" charset="0"/>
            <a:cs typeface="Arial" charset="0"/>
          </a:endParaRPr>
        </a:p>
      </cdr:txBody>
    </cdr:sp>
  </cdr:relSizeAnchor>
  <cdr:relSizeAnchor xmlns:cdr="http://schemas.openxmlformats.org/drawingml/2006/chartDrawing">
    <cdr:from>
      <cdr:x>0.22255</cdr:x>
      <cdr:y>0.5492</cdr:y>
    </cdr:from>
    <cdr:to>
      <cdr:x>0.39816</cdr:x>
      <cdr:y>0.67708</cdr:y>
    </cdr:to>
    <cdr:sp macro="" textlink="">
      <cdr:nvSpPr>
        <cdr:cNvPr id="12" name="Text Box 11"/>
        <cdr:cNvSpPr txBox="1"/>
      </cdr:nvSpPr>
      <cdr:spPr>
        <a:xfrm xmlns:a="http://schemas.openxmlformats.org/drawingml/2006/main">
          <a:off x="1308735" y="1945640"/>
          <a:ext cx="1032735" cy="4530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The</a:t>
          </a:r>
          <a:r>
            <a:rPr lang="en-US" sz="900" baseline="0">
              <a:latin typeface="Arial" charset="0"/>
              <a:ea typeface="Arial" charset="0"/>
              <a:cs typeface="Arial" charset="0"/>
            </a:rPr>
            <a:t> Greyhound</a:t>
          </a:r>
          <a:endParaRPr lang="en-US" sz="900">
            <a:latin typeface="Arial" charset="0"/>
            <a:ea typeface="Arial" charset="0"/>
            <a:cs typeface="Arial" charset="0"/>
          </a:endParaRPr>
        </a:p>
      </cdr:txBody>
    </cdr:sp>
  </cdr:relSizeAnchor>
  <cdr:relSizeAnchor xmlns:cdr="http://schemas.openxmlformats.org/drawingml/2006/chartDrawing">
    <cdr:from>
      <cdr:x>0.10593</cdr:x>
      <cdr:y>0.12977</cdr:y>
    </cdr:from>
    <cdr:to>
      <cdr:x>0.28162</cdr:x>
      <cdr:y>0.22704</cdr:y>
    </cdr:to>
    <cdr:sp macro="" textlink="">
      <cdr:nvSpPr>
        <cdr:cNvPr id="13" name="Text Box 12"/>
        <cdr:cNvSpPr txBox="1"/>
      </cdr:nvSpPr>
      <cdr:spPr>
        <a:xfrm xmlns:a="http://schemas.openxmlformats.org/drawingml/2006/main">
          <a:off x="622935" y="459740"/>
          <a:ext cx="1033174" cy="34457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Paprika</a:t>
          </a:r>
          <a:r>
            <a:rPr lang="en-US" sz="900" baseline="0">
              <a:latin typeface="Arial" charset="0"/>
              <a:ea typeface="Arial" charset="0"/>
              <a:cs typeface="Arial" charset="0"/>
            </a:rPr>
            <a:t> Indian</a:t>
          </a:r>
          <a:endParaRPr lang="en-US" sz="900">
            <a:latin typeface="Arial" charset="0"/>
            <a:ea typeface="Arial" charset="0"/>
            <a:cs typeface="Arial" charset="0"/>
          </a:endParaRPr>
        </a:p>
      </cdr:txBody>
    </cdr:sp>
  </cdr:relSizeAnchor>
  <cdr:relSizeAnchor xmlns:cdr="http://schemas.openxmlformats.org/drawingml/2006/chartDrawing">
    <cdr:from>
      <cdr:x>0.04762</cdr:x>
      <cdr:y>0.09751</cdr:y>
    </cdr:from>
    <cdr:to>
      <cdr:x>0.24218</cdr:x>
      <cdr:y>0.15011</cdr:y>
    </cdr:to>
    <cdr:sp macro="" textlink="">
      <cdr:nvSpPr>
        <cdr:cNvPr id="14" name="Text Box 13"/>
        <cdr:cNvSpPr txBox="1"/>
      </cdr:nvSpPr>
      <cdr:spPr>
        <a:xfrm xmlns:a="http://schemas.openxmlformats.org/drawingml/2006/main">
          <a:off x="280035" y="345440"/>
          <a:ext cx="1144155" cy="18634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McDonalds</a:t>
          </a:r>
        </a:p>
      </cdr:txBody>
    </cdr:sp>
  </cdr:relSizeAnchor>
  <cdr:relSizeAnchor xmlns:cdr="http://schemas.openxmlformats.org/drawingml/2006/chartDrawing">
    <cdr:from>
      <cdr:x>0.74733</cdr:x>
      <cdr:y>0.67826</cdr:y>
    </cdr:from>
    <cdr:to>
      <cdr:x>0.97584</cdr:x>
      <cdr:y>0.76501</cdr:y>
    </cdr:to>
    <cdr:sp macro="" textlink="">
      <cdr:nvSpPr>
        <cdr:cNvPr id="15" name="Text Box 14"/>
        <cdr:cNvSpPr txBox="1"/>
      </cdr:nvSpPr>
      <cdr:spPr>
        <a:xfrm xmlns:a="http://schemas.openxmlformats.org/drawingml/2006/main">
          <a:off x="4394835" y="2402840"/>
          <a:ext cx="1343822" cy="30734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Rake</a:t>
          </a:r>
          <a:r>
            <a:rPr lang="en-US" sz="900" baseline="0">
              <a:latin typeface="Arial" charset="0"/>
              <a:ea typeface="Arial" charset="0"/>
              <a:cs typeface="Arial" charset="0"/>
            </a:rPr>
            <a:t>  &amp; Riddle</a:t>
          </a:r>
          <a:endParaRPr lang="en-US" sz="900">
            <a:latin typeface="Arial" charset="0"/>
            <a:ea typeface="Arial" charset="0"/>
            <a:cs typeface="Arial" charset="0"/>
          </a:endParaRPr>
        </a:p>
      </cdr:txBody>
    </cdr:sp>
  </cdr:relSizeAnchor>
  <cdr:relSizeAnchor xmlns:cdr="http://schemas.openxmlformats.org/drawingml/2006/chartDrawing">
    <cdr:from>
      <cdr:x>0.68902</cdr:x>
      <cdr:y>0.32336</cdr:y>
    </cdr:from>
    <cdr:to>
      <cdr:x>0.88357</cdr:x>
      <cdr:y>0.37596</cdr:y>
    </cdr:to>
    <cdr:sp macro="" textlink="">
      <cdr:nvSpPr>
        <cdr:cNvPr id="16" name="Text Box 15"/>
        <cdr:cNvSpPr txBox="1"/>
      </cdr:nvSpPr>
      <cdr:spPr>
        <a:xfrm xmlns:a="http://schemas.openxmlformats.org/drawingml/2006/main">
          <a:off x="4051935" y="1145540"/>
          <a:ext cx="1144097" cy="18634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The</a:t>
          </a:r>
          <a:r>
            <a:rPr lang="en-US" sz="900" baseline="0">
              <a:latin typeface="Arial" charset="0"/>
              <a:ea typeface="Arial" charset="0"/>
              <a:cs typeface="Arial" charset="0"/>
            </a:rPr>
            <a:t> Ship Inn</a:t>
          </a:r>
        </a:p>
        <a:p xmlns:a="http://schemas.openxmlformats.org/drawingml/2006/main">
          <a:endParaRPr lang="en-US" sz="900">
            <a:latin typeface="Arial" charset="0"/>
            <a:ea typeface="Arial" charset="0"/>
            <a:cs typeface="Arial" charset="0"/>
          </a:endParaRPr>
        </a:p>
      </cdr:txBody>
    </cdr:sp>
  </cdr:relSizeAnchor>
  <cdr:relSizeAnchor xmlns:cdr="http://schemas.openxmlformats.org/drawingml/2006/chartDrawing">
    <cdr:from>
      <cdr:x>0.55296</cdr:x>
      <cdr:y>0.5492</cdr:y>
    </cdr:from>
    <cdr:to>
      <cdr:x>0.683</cdr:x>
      <cdr:y>0.6734</cdr:y>
    </cdr:to>
    <cdr:sp macro="" textlink="">
      <cdr:nvSpPr>
        <cdr:cNvPr id="17" name="Text Box 16"/>
        <cdr:cNvSpPr txBox="1"/>
      </cdr:nvSpPr>
      <cdr:spPr>
        <a:xfrm xmlns:a="http://schemas.openxmlformats.org/drawingml/2006/main">
          <a:off x="3251835" y="1945640"/>
          <a:ext cx="764706" cy="43997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900">
              <a:latin typeface="Wingdings" charset="2"/>
              <a:ea typeface="Wingdings" charset="2"/>
              <a:cs typeface="Wingdings" charset="2"/>
            </a:rPr>
            <a:t>w</a:t>
          </a:r>
          <a:r>
            <a:rPr lang="en-US" sz="900">
              <a:latin typeface="Arial" charset="0"/>
              <a:ea typeface="Arial" charset="0"/>
              <a:cs typeface="Arial" charset="0"/>
            </a:rPr>
            <a:t>King</a:t>
          </a:r>
          <a:r>
            <a:rPr lang="en-US" sz="900" baseline="0">
              <a:latin typeface="Arial" charset="0"/>
              <a:ea typeface="Arial" charset="0"/>
              <a:cs typeface="Arial" charset="0"/>
            </a:rPr>
            <a:t> Arthur</a:t>
          </a:r>
          <a:endParaRPr lang="en-US" sz="9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2018-05-10T00:00:00</PublishDate>
  <Abstract/>
  <CompanyAddress>Marketing Plan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PWC18</b:Tag>
    <b:SourceType>InternetSite</b:SourceType>
    <b:Guid>{75CB6EB5-7960-4B49-B278-212EBD9F2D6D}</b:Guid>
    <b:Author>
      <b:Author>
        <b:Corporate>PWC</b:Corporate>
      </b:Author>
    </b:Author>
    <b:Title>Pubs and restaurants</b:Title>
    <b:InternetSiteTitle>PWC UK</b:InternetSiteTitle>
    <b:URL>https://www.pwc.co.uk/industries/hospitality-leisure/insights/pubs-and-restaurants.html</b:URL>
    <b:Year>2018</b:Year>
    <b:YearAccessed>2018</b:YearAccessed>
    <b:RefOrder>15</b:RefOrder>
  </b:Source>
  <b:Source>
    <b:Tag>IBI18</b:Tag>
    <b:SourceType>InternetSite</b:SourceType>
    <b:Guid>{6E6F98CE-0AC0-9A47-8730-19FE4D7D789F}</b:Guid>
    <b:Author>
      <b:Author>
        <b:Corporate>IBIS World</b:Corporate>
      </b:Author>
    </b:Author>
    <b:Title>Pubs &amp; Bars- UK Market Research Report</b:Title>
    <b:InternetSiteTitle>IBIS World</b:InternetSiteTitle>
    <b:URL>https://www.ibisworld.co.uk/industry-trends/market-research-reports/accommodation-food-service-activities/pubs-bars.html</b:URL>
    <b:Year>2018</b:Year>
    <b:Month>January</b:Month>
    <b:YearAccessed>2018</b:YearAccessed>
    <b:MonthAccessed>April</b:MonthAccessed>
    <b:RefOrder>16</b:RefOrder>
  </b:Source>
  <b:Source>
    <b:Tag>Job132</b:Tag>
    <b:SourceType>Book</b:SourceType>
    <b:Guid>{EBB245B4-F030-8C4F-97F1-777C544BCB56}</b:Guid>
    <b:Title>Principles and Practice of Marketing</b:Title>
    <b:Year>2013</b:Year>
    <b:City>Maindenhead</b:City>
    <b:Publisher>McGraw-Hill Higher Education</b:Publisher>
    <b:Edition>7th Edition</b:Edition>
    <b:Author>
      <b:Author>
        <b:NameList>
          <b:Person>
            <b:Last>Jobber</b:Last>
            <b:First>David</b:First>
          </b:Person>
          <b:Person>
            <b:Last>Ellis-Chadwick</b:Last>
            <b:First>Fiona</b:First>
          </b:Person>
        </b:NameList>
      </b:Author>
    </b:Author>
    <b:RefOrder>24</b:RefOrder>
  </b:Source>
  <b:Source>
    <b:Tag>All14</b:Tag>
    <b:SourceType>InternetSite</b:SourceType>
    <b:Guid>{5FCC3E15-4FB6-E646-B0B5-4E6584174753}</b:Guid>
    <b:Author>
      <b:Author>
        <b:NameList>
          <b:Person>
            <b:Last>Heath</b:Last>
            <b:First>Allister</b:First>
          </b:Person>
        </b:NameList>
      </b:Author>
    </b:Author>
    <b:Title>The real reasons for the tragic demise of the British pub industry</b:Title>
    <b:InternetSiteTitle>The Telegraph</b:InternetSiteTitle>
    <b:URL>https://www.telegraph.co.uk/finance/newsbysector/retailandconsumer/11283995/The-real-reasons-for-the-tragic-demise-of-the-British-pub-industry.html</b:URL>
    <b:Year>2014</b:Year>
    <b:Month>December</b:Month>
    <b:Day>10</b:Day>
    <b:YearAccessed>2018</b:YearAccessed>
    <b:MonthAccessed>April</b:MonthAccessed>
    <b:DayAccessed>14</b:DayAccessed>
    <b:RefOrder>1</b:RefOrder>
  </b:Source>
  <b:Source>
    <b:Tag>Alc17</b:Tag>
    <b:SourceType>InternetSite</b:SourceType>
    <b:Guid>{FF53D3DA-60C9-DF42-99A0-BEFCE201B6F1}</b:Guid>
    <b:Author>
      <b:Author>
        <b:Corporate>Alcohol Policy UK</b:Corporate>
      </b:Author>
    </b:Author>
    <b:Title>Pubs in 2017: diversify or demise?</b:Title>
    <b:InternetSiteTitle>Alcohol Policy UK</b:InternetSiteTitle>
    <b:URL>http://www.alcoholpolicy.net/2017/07/pubs-in-2017-demise-or-diversify.html</b:URL>
    <b:Year>2017</b:Year>
    <b:Month>July</b:Month>
    <b:Day>12</b:Day>
    <b:YearAccessed>2018</b:YearAccessed>
    <b:MonthAccessed>April</b:MonthAccessed>
    <b:DayAccessed>16</b:DayAccessed>
    <b:RefOrder>2</b:RefOrder>
  </b:Source>
  <b:Source>
    <b:Tag>Lic03</b:Tag>
    <b:SourceType>DocumentFromInternetSite</b:SourceType>
    <b:Guid>{2F885A37-01E7-F44C-A5ED-A9CEC3595E64}</b:Guid>
    <b:Title>Licensing Act</b:Title>
    <b:InternetSiteTitle>Government Legislation</b:InternetSiteTitle>
    <b:Year>2003</b:Year>
    <b:City>UK</b:City>
    <b:Author>
      <b:Author>
        <b:Corporate>Act of Parliament</b:Corporate>
      </b:Author>
    </b:Author>
    <b:URL>https://www.legislation.gov.uk/ukpga/2003/17</b:URL>
    <b:YearAccessed>2018</b:YearAccessed>
    <b:RefOrder>25</b:RefOrder>
  </b:Source>
  <b:Source>
    <b:Tag>Ric121</b:Tag>
    <b:SourceType>Report</b:SourceType>
    <b:Guid>{F43682D1-FEF5-6840-ACE9-924D9320AA9D}</b:Guid>
    <b:Title>Pubs and Places: The Social Value of Community Pubs</b:Title>
    <b:Year>2012</b:Year>
    <b:Author>
      <b:Author>
        <b:NameList>
          <b:Person>
            <b:Last>Muir</b:Last>
            <b:First>Rick</b:First>
          </b:Person>
        </b:NameList>
      </b:Author>
    </b:Author>
    <b:Institution>Insitute for Public Policy Research</b:Institution>
    <b:Publisher>IPPR</b:Publisher>
    <b:RefOrder>10</b:RefOrder>
  </b:Source>
  <b:Source>
    <b:Tag>Mik18</b:Tag>
    <b:SourceType>DocumentFromInternetSite</b:SourceType>
    <b:Guid>{98E79967-C2A0-9244-90D1-290702111482}</b:Guid>
    <b:Title>Licensing Laws</b:Title>
    <b:Year>2018</b:Year>
    <b:Author>
      <b:Author>
        <b:NameList>
          <b:Person>
            <b:Last>Watson</b:Last>
            <b:First>Mike</b:First>
          </b:Person>
        </b:NameList>
      </b:Author>
    </b:Author>
    <b:InternetSiteTitle>Beer Expert</b:InternetSiteTitle>
    <b:URL>http://www.beerexpert.co.uk/licensinglaws.html</b:URL>
    <b:Month>March</b:Month>
    <b:Day>2</b:Day>
    <b:YearAccessed>2018</b:YearAccessed>
    <b:MonthAccessed>April</b:MonthAccessed>
    <b:DayAccessed>13</b:DayAccessed>
    <b:RefOrder>12</b:RefOrder>
  </b:Source>
  <b:Source>
    <b:Tag>Ada16</b:Tag>
    <b:SourceType>DocumentFromInternetSite</b:SourceType>
    <b:Guid>{595AF4EA-8F90-6442-9781-07D6F9E031C3}</b:Guid>
    <b:Author>
      <b:Author>
        <b:NameList>
          <b:Person>
            <b:Last>Samson</b:Last>
            <b:First>Adam</b:First>
          </b:Person>
        </b:NameList>
      </b:Author>
    </b:Author>
    <b:Title>Young's concerned about Brexit impact on pub industry</b:Title>
    <b:InternetSiteTitle>Financial Times</b:InternetSiteTitle>
    <b:URL>https://www.ft.com/content/6fb667e1-f60a-351f-9e61-8277ef668b15</b:URL>
    <b:Year>2016</b:Year>
    <b:Month>November</b:Month>
    <b:Day>16</b:Day>
    <b:YearAccessed>2018</b:YearAccessed>
    <b:MonthAccessed>April</b:MonthAccessed>
    <b:DayAccessed>13</b:DayAccessed>
    <b:RefOrder>6</b:RefOrder>
  </b:Source>
  <b:Source>
    <b:Tag>Ste181</b:Tag>
    <b:SourceType>DocumentFromInternetSite</b:SourceType>
    <b:Guid>{6E06D2D7-1E02-C84C-9952-0644A726A508}</b:Guid>
    <b:Author>
      <b:Author>
        <b:NameList>
          <b:Person>
            <b:Last>Wedderburn</b:Last>
            <b:First>Stephanie</b:First>
          </b:Person>
        </b:NameList>
      </b:Author>
    </b:Author>
    <b:Title>The 5 biggest challenges facing Britain's pubs in 2018</b:Title>
    <b:InternetSiteTitle>The Trail</b:InternetSiteTitle>
    <b:URL>https://blog.trailapp.com/the-5-biggest-challenges-facing-britains-pubs-in-2018-6cdac4800b1</b:URL>
    <b:Year>2018</b:Year>
    <b:Month>February</b:Month>
    <b:Day>5</b:Day>
    <b:YearAccessed>2018</b:YearAccessed>
    <b:MonthAccessed>April</b:MonthAccessed>
    <b:DayAccessed>13</b:DayAccessed>
    <b:RefOrder>26</b:RefOrder>
  </b:Source>
  <b:Source>
    <b:Tag>Cab16</b:Tag>
    <b:SourceType>JournalArticle</b:SourceType>
    <b:Guid>{7B5251FC-55C3-E84A-A057-2CEF03BB1100}</b:Guid>
    <b:Title>Assessing the impact of pubs on community cohesion and wellbeing in the English countryside: A longitudinal study</b:Title>
    <b:Year>2016</b:Year>
    <b:Author>
      <b:Author>
        <b:NameList>
          <b:Person>
            <b:Last>Cabras</b:Last>
            <b:First>Ignazio</b:First>
          </b:Person>
        </b:NameList>
      </b:Author>
    </b:Author>
    <b:Institution>International Journal of Contemporary Hospitality Management</b:Institution>
    <b:Publisher>Emerald Publishing Limited</b:Publisher>
    <b:Pages>489-506</b:Pages>
    <b:JournalName>International Journal of Contemporary Hospitality Management</b:JournalName>
    <b:Volume>29</b:Volume>
    <b:Issue>1</b:Issue>
    <b:RefOrder>27</b:RefOrder>
  </b:Source>
  <b:Source>
    <b:Tag>Tra07</b:Tag>
    <b:SourceType>Report</b:SourceType>
    <b:Guid>{443C6845-B552-4D49-B612-69F1FC3D769E}</b:Guid>
    <b:Title>Population mobility and service provision: a report for London Councils</b:Title>
    <b:Publisher>LSE London</b:Publisher>
    <b:City>London</b:City>
    <b:Year>2007</b:Year>
    <b:Institution>London School of Economics and Political Science</b:Institution>
    <b:Author>
      <b:Author>
        <b:NameList>
          <b:Person>
            <b:Last>Travers</b:Last>
            <b:First>Tony</b:First>
          </b:Person>
          <b:Person>
            <b:Last>Tunstall</b:Last>
            <b:First>Rebecca</b:First>
          </b:Person>
          <b:Person>
            <b:Last>Whitehead</b:Last>
            <b:First>Christine</b:First>
          </b:Person>
          <b:Person>
            <b:Last>Segolene</b:Last>
            <b:First>Pruvot</b:First>
          </b:Person>
        </b:NameList>
      </b:Author>
    </b:Author>
    <b:RefOrder>28</b:RefOrder>
  </b:Source>
  <b:Source>
    <b:Tag>Dun</b:Tag>
    <b:SourceType>JournalArticle</b:SourceType>
    <b:Guid>{B2902DF4-2CD8-D24D-A6FC-D30B354755B5}</b:Guid>
    <b:Title>Functional Benefits of (Modest) Alcohol Comsumption</b:Title>
    <b:Author>
      <b:Author>
        <b:NameList>
          <b:Person>
            <b:Last>Dunbar</b:Last>
            <b:First>Richard</b:First>
          </b:Person>
          <b:Person>
            <b:Last>Launay</b:Last>
            <b:First>Jacques</b:First>
          </b:Person>
          <b:Person>
            <b:Last>Wlodarski</b:Last>
            <b:First>Rafael</b:First>
          </b:Person>
          <b:Person>
            <b:Last>Robertson</b:Last>
            <b:First>Cole</b:First>
          </b:Person>
          <b:Person>
            <b:Last>Pearce</b:Last>
            <b:First>Eiluned</b:First>
          </b:Person>
          <b:Person>
            <b:Last>Carney</b:Last>
            <b:First>James</b:First>
          </b:Person>
          <b:Person>
            <b:Last>MacCarron</b:Last>
            <b:First>Padraig</b:First>
          </b:Person>
        </b:NameList>
      </b:Author>
    </b:Author>
    <b:JournalName>Adaptive Human Behavior and Physiology</b:JournalName>
    <b:Publisher>Crossmark</b:Publisher>
    <b:City>Oxford</b:City>
    <b:Year>2016</b:Year>
    <b:Month>December</b:Month>
    <b:Day>28</b:Day>
    <b:Volume>3</b:Volume>
    <b:Pages>118-133</b:Pages>
    <b:RefOrder>11</b:RefOrder>
  </b:Source>
  <b:Source>
    <b:Tag>Nig16</b:Tag>
    <b:SourceType>DocumentFromInternetSite</b:SourceType>
    <b:Guid>{20630F13-E8B1-4B41-9EED-30AA1E92083A}</b:Guid>
    <b:Title>What new technology are we going to start seeing in pubs?</b:Title>
    <b:Year>2016</b:Year>
    <b:Month>July</b:Month>
    <b:Day>12</b:Day>
    <b:Author>
      <b:Author>
        <b:NameList>
          <b:Person>
            <b:Last>Huddleston</b:Last>
            <b:First>Nigel</b:First>
          </b:Person>
        </b:NameList>
      </b:Author>
    </b:Author>
    <b:InternetSiteTitle>Morning Advertiser</b:InternetSiteTitle>
    <b:URL>https://www.morningadvertiser.co.uk/Article/2016/07/13/What-new-technology-are-we-going-to-start-seeing-in-pubs</b:URL>
    <b:YearAccessed>2018</b:YearAccessed>
    <b:MonthAccessed>April</b:MonthAccessed>
    <b:DayAccessed>14</b:DayAccessed>
    <b:RefOrder>14</b:RefOrder>
  </b:Source>
  <b:Source>
    <b:Tag>Min14</b:Tag>
    <b:SourceType>DocumentFromInternetSite</b:SourceType>
    <b:Guid>{0B18D755-1CBA-9040-B10C-E635F8ADC607}</b:Guid>
    <b:Author>
      <b:Author>
        <b:NameList>
          <b:Person>
            <b:Last>Chahal</b:Last>
            <b:First>Mindi</b:First>
          </b:Person>
        </b:NameList>
      </b:Author>
    </b:Author>
    <b:Title>How to be a 'super pub'</b:Title>
    <b:InternetSiteTitle>Marketing Week</b:InternetSiteTitle>
    <b:URL>https://www.marketingweek.com/2014/08/13/how-to-be-a-super-pub/</b:URL>
    <b:Year>2014</b:Year>
    <b:Month>August</b:Month>
    <b:Day>13</b:Day>
    <b:YearAccessed>2018</b:YearAccessed>
    <b:MonthAccessed>April</b:MonthAccessed>
    <b:DayAccessed>15</b:DayAccessed>
    <b:RefOrder>29</b:RefOrder>
  </b:Source>
  <b:Source>
    <b:Tag>Wil95</b:Tag>
    <b:SourceType>Book</b:SourceType>
    <b:Guid>{23745371-0B0F-D343-B744-711131E14B29}</b:Guid>
    <b:Title>The Marketing Plan</b:Title>
    <b:Year>1995</b:Year>
    <b:Author>
      <b:Author>
        <b:NameList>
          <b:Person>
            <b:Last>Cohen</b:Last>
            <b:First>William</b:First>
            <b:Middle>A.</b:Middle>
          </b:Person>
        </b:NameList>
      </b:Author>
    </b:Author>
    <b:City>Danvers</b:City>
    <b:Publisher>John Wiley &amp; Sons</b:Publisher>
    <b:Edition>2nd</b:Edition>
    <b:RefOrder>18</b:RefOrder>
  </b:Source>
  <b:Source>
    <b:Tag>Ala181</b:Tag>
    <b:SourceType>DocumentFromInternetSite</b:SourceType>
    <b:Guid>{F25826F8-DCA4-CE46-9FF7-B7459477B9A4}</b:Guid>
    <b:Title>Mission Statement</b:Title>
    <b:Year>2018</b:Year>
    <b:Author>
      <b:Author>
        <b:NameList>
          <b:Person>
            <b:Last>Gleeson</b:Last>
            <b:First>Alan</b:First>
          </b:Person>
        </b:NameList>
      </b:Author>
    </b:Author>
    <b:InternetSiteTitle>B Plans</b:InternetSiteTitle>
    <b:URL>http://articles.bplans.co.uk/writing-a-business-plan/mission-statement/367</b:URL>
    <b:YearAccessed>2018</b:YearAccessed>
    <b:RefOrder>19</b:RefOrder>
  </b:Source>
  <b:Source>
    <b:Tag>Wil98</b:Tag>
    <b:SourceType>Book</b:SourceType>
    <b:Guid>{1EACF183-D4E5-4D44-AB8F-6205D28F2BC7}</b:Guid>
    <b:Title>Direct Marketing: An Integrated Approach</b:Title>
    <b:Year>1998</b:Year>
    <b:Author>
      <b:Author>
        <b:NameList>
          <b:Person>
            <b:Last>McDonald</b:Last>
            <b:First>William</b:First>
            <b:Middle>J</b:Middle>
          </b:Person>
        </b:NameList>
      </b:Author>
    </b:Author>
    <b:City>London</b:City>
    <b:Publisher>McGraw-Hill</b:Publisher>
    <b:RefOrder>20</b:RefOrder>
  </b:Source>
  <b:Source>
    <b:Tag>Mar174</b:Tag>
    <b:SourceType>Report</b:SourceType>
    <b:Guid>{AF8D6C2A-4653-0444-89E9-65402B079087}</b:Guid>
    <b:Title>Foodservice in the United Kingdom </b:Title>
    <b:City>London</b:City>
    <b:Publisher>MarketLine</b:Publisher>
    <b:Year>2017</b:Year>
    <b:Author>
      <b:Author>
        <b:Corporate>MarketLine</b:Corporate>
      </b:Author>
    </b:Author>
    <b:RefOrder>17</b:RefOrder>
  </b:Source>
  <b:Source>
    <b:Tag>Car141</b:Tag>
    <b:SourceType>DocumentFromInternetSite</b:SourceType>
    <b:Guid>{2985A5AC-BA85-E545-90ED-878A6F599A0D}</b:Guid>
    <b:Title>Pubs and bars still a hit with UK adults</b:Title>
    <b:Year>2014</b:Year>
    <b:Author>
      <b:Author>
        <b:NameList>
          <b:Person>
            <b:Last>Perkins</b:Last>
            <b:First>Carina</b:First>
          </b:Person>
        </b:NameList>
      </b:Author>
    </b:Author>
    <b:InternetSiteTitle>Big Hospitality</b:InternetSiteTitle>
    <b:URL>https://www.bighospitality.co.uk/Article/2014/11/10/Carlsberg-UK-consumer-research-pubs-and-bars</b:URL>
    <b:Month>November</b:Month>
    <b:Day>10</b:Day>
    <b:YearAccessed>2018</b:YearAccessed>
    <b:MonthAccessed>April </b:MonthAccessed>
    <b:DayAccessed>22</b:DayAccessed>
    <b:RefOrder>30</b:RefOrder>
  </b:Source>
  <b:Source>
    <b:Tag>Joh17</b:Tag>
    <b:SourceType>Book</b:SourceType>
    <b:Guid>{3B3768D3-DD2A-DD46-B156-B3AD60C5B75D}</b:Guid>
    <b:Title>Exploring Strategy</b:Title>
    <b:City>Harlow</b:City>
    <b:Publisher>Pearson Education Ltd</b:Publisher>
    <b:Year>2017</b:Year>
    <b:Edition>11th Edition</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31</b:RefOrder>
  </b:Source>
  <b:Source>
    <b:Tag>Mic98</b:Tag>
    <b:SourceType>Book</b:SourceType>
    <b:Guid>{C6F96821-CCF0-8C40-9A48-258500696416}</b:Guid>
    <b:Title>Competitive Strategy: Techniques for Analysing Industries and Competitors</b:Title>
    <b:Year>1998</b:Year>
    <b:Author>
      <b:Author>
        <b:NameList>
          <b:Person>
            <b:Last>Porter</b:Last>
            <b:First>Michael</b:First>
            <b:Middle>E.</b:Middle>
          </b:Person>
        </b:NameList>
      </b:Author>
    </b:Author>
    <b:City>New York</b:City>
    <b:Publisher>The Free Press</b:Publisher>
    <b:RefOrder>32</b:RefOrder>
  </b:Source>
  <b:Source>
    <b:Tag>Mic08</b:Tag>
    <b:SourceType>Book</b:SourceType>
    <b:Guid>{CED08022-85A2-3749-9CB1-6F059476440A}</b:Guid>
    <b:Author>
      <b:Author>
        <b:NameList>
          <b:Person>
            <b:Last>Porter</b:Last>
            <b:First>Michael</b:First>
            <b:Middle>E.</b:Middle>
          </b:Person>
        </b:NameList>
      </b:Author>
    </b:Author>
    <b:Title>Competitive Advantage: Creating and Sustaining Superior Performance</b:Title>
    <b:City>New York</b:City>
    <b:Publisher>The Free Press</b:Publisher>
    <b:Year>2004</b:Year>
    <b:RefOrder>21</b:RefOrder>
  </b:Source>
  <b:Source>
    <b:Tag>Uni16</b:Tag>
    <b:SourceType>InternetSite</b:SourceType>
    <b:Guid>{C5CF95DD-905F-7C49-9DB8-086CEDCF68FB}</b:Guid>
    <b:Title>Decision Support Tools</b:Title>
    <b:Year>2016</b:Year>
    <b:Author>
      <b:Author>
        <b:Corporate>University of Cambridge</b:Corporate>
      </b:Author>
    </b:Author>
    <b:InternetSiteTitle>University of Cambridge: Management Technology Policy</b:InternetSiteTitle>
    <b:URL>https://www.ifm.eng.cam.ac.uk/research/dstools/porters-generic-competitive-strategies/</b:URL>
    <b:YearAccessed>2017</b:YearAccessed>
    <b:MonthAccessed>November</b:MonthAccessed>
    <b:DayAccessed>9</b:DayAccessed>
    <b:RefOrder>22</b:RefOrder>
  </b:Source>
  <b:Source>
    <b:Tag>Mal95</b:Tag>
    <b:SourceType>Book</b:SourceType>
    <b:Guid>{33BCB167-49CC-D04C-8AD5-16B9546F0D2D}</b:Guid>
    <b:Author>
      <b:Author>
        <b:NameList>
          <b:Person>
            <b:Last>McDonald</b:Last>
            <b:First>Malcolm</b:First>
          </b:Person>
        </b:NameList>
      </b:Author>
    </b:Author>
    <b:Title>Marketing Plans</b:Title>
    <b:City>Oxford</b:City>
    <b:Publisher>Butterworth-Heinemann Ltd</b:Publisher>
    <b:Year>1995</b:Year>
    <b:RefOrder>33</b:RefOrder>
  </b:Source>
  <b:Source>
    <b:Tag>Kot141</b:Tag>
    <b:SourceType>Book</b:SourceType>
    <b:Guid>{6A18B8C6-F540-F440-82BF-2624A03EE48E}</b:Guid>
    <b:Title>Principles of Marketing</b:Title>
    <b:City>Harlow</b:City>
    <b:Publisher>Pearson Education Limited</b:Publisher>
    <b:Year>2014</b:Year>
    <b:Edition>15th Edition</b:Edition>
    <b:Author>
      <b:Author>
        <b:NameList>
          <b:Person>
            <b:Last>Kotler</b:Last>
            <b:First>Philip</b:First>
          </b:Person>
          <b:Person>
            <b:Last>Armstrong</b:Last>
            <b:First>Gary</b:First>
          </b:Person>
        </b:NameList>
      </b:Author>
    </b:Author>
    <b:RefOrder>34</b:RefOrder>
  </b:Source>
  <b:Source>
    <b:Tag>Nat161</b:Tag>
    <b:SourceType>DocumentFromInternetSite</b:SourceType>
    <b:Guid>{951ED988-1537-A94C-B027-225E1E321365}</b:Guid>
    <b:Author>
      <b:Author>
        <b:NameList>
          <b:Person>
            <b:Last>Mortimer</b:Last>
            <b:First>Natalie</b:First>
          </b:Person>
        </b:NameList>
      </b:Author>
    </b:Author>
    <b:Title>Why Brexit could boost craft beer but hurt big beer businesses</b:Title>
    <b:InternetSiteTitle>The Drum</b:InternetSiteTitle>
    <b:URL>http://www.thedrum.com/news/2016/07/25/why-brexit-could-boost-craft-beer-hurt-big-beer-businesses</b:URL>
    <b:Year>2016</b:Year>
    <b:Month>July</b:Month>
    <b:Day>25</b:Day>
    <b:YearAccessed>2018</b:YearAccessed>
    <b:MonthAccessed>May</b:MonthAccessed>
    <b:DayAccessed>7</b:DayAccessed>
    <b:RefOrder>8</b:RefOrder>
  </b:Source>
  <b:Source>
    <b:Tag>Kat18</b:Tag>
    <b:SourceType>DocumentFromInternetSite</b:SourceType>
    <b:Guid>{19E9200E-0C38-1C47-84BB-7F9FA1833BFF}</b:Guid>
    <b:Author>
      <b:Author>
        <b:NameList>
          <b:Person>
            <b:Last>Hughes</b:Last>
            <b:First>Kate</b:First>
          </b:Person>
        </b:NameList>
      </b:Author>
    </b:Author>
    <b:Title>Lifestyle taxes under fire as whisky, beer and wine prices soar</b:Title>
    <b:InternetSiteTitle>Independant</b:InternetSiteTitle>
    <b:URL>https://www.independent.co.uk/money/spend-save/lifestyle-taxes-sin-jamie-oliver-whisky-beer-prices-alcohol-tax-junk-food-a8333941.html</b:URL>
    <b:Year>2018</b:Year>
    <b:Month>May</b:Month>
    <b:Day>5</b:Day>
    <b:YearAccessed>2018</b:YearAccessed>
    <b:MonthAccessed>May</b:MonthAccessed>
    <b:DayAccessed>7</b:DayAccessed>
    <b:RefOrder>3</b:RefOrder>
  </b:Source>
  <b:Source>
    <b:Tag>Bar18</b:Tag>
    <b:SourceType>DocumentFromInternetSite</b:SourceType>
    <b:Guid>{D5D1C049-03E5-6847-B6B4-57BABA0E19A0}</b:Guid>
    <b:Author>
      <b:Author>
        <b:NameList>
          <b:Person>
            <b:Last>Thompson</b:Last>
            <b:First>Barney</b:First>
          </b:Person>
        </b:NameList>
      </b:Author>
    </b:Author>
    <b:Title>UK business confidence about GDPR preparation falls</b:Title>
    <b:InternetSiteTitle>Financial Times</b:InternetSiteTitle>
    <b:URL>https://www.ft.com/content/2b6566bc-5102-11e8-b3ee-41e0209208ec</b:URL>
    <b:Year>2018</b:Year>
    <b:Month>May</b:Month>
    <b:Day>6</b:Day>
    <b:YearAccessed>2018</b:YearAccessed>
    <b:MonthAccessed>May </b:MonthAccessed>
    <b:DayAccessed>7</b:DayAccessed>
    <b:RefOrder>4</b:RefOrder>
  </b:Source>
  <b:Source>
    <b:Tag>Ber18</b:Tag>
    <b:SourceType>DocumentFromInternetSite</b:SourceType>
    <b:Guid>{02E673A3-6CAD-814B-8602-BB176EEDCC9E}</b:Guid>
    <b:Author>
      <b:Author>
        <b:NameList>
          <b:Person>
            <b:Last>Marr</b:Last>
            <b:First>Bernard</b:First>
          </b:Person>
        </b:NameList>
      </b:Author>
    </b:Author>
    <b:Title>Here are 8 things every business needs to do now to get GDPR ready</b:Title>
    <b:InternetSiteTitle>Forbes</b:InternetSiteTitle>
    <b:URL>https://www.forbes.com/sites/bernardmarr/2018/05/07/here-are-8-things-every-business-needs-to-do-now-to-get-gdpr-ready/</b:URL>
    <b:Year>2018</b:Year>
    <b:Month>May</b:Month>
    <b:Day>7</b:Day>
    <b:YearAccessed>2018</b:YearAccessed>
    <b:MonthAccessed>May</b:MonthAccessed>
    <b:DayAccessed>7</b:DayAccessed>
    <b:RefOrder>5</b:RefOrder>
  </b:Source>
  <b:Source>
    <b:Tag>Kat181</b:Tag>
    <b:SourceType>DocumentFromInternetSite</b:SourceType>
    <b:Guid>{C8A281AE-9A70-1941-95AA-B7C1E0D590B4}</b:Guid>
    <b:Author>
      <b:Author>
        <b:NameList>
          <b:Person>
            <b:Last>Samuelson</b:Last>
            <b:First>Kate</b:First>
          </b:Person>
        </b:NameList>
      </b:Author>
    </b:Author>
    <b:Title>The Classic British pub is trying to survive challenging times</b:Title>
    <b:InternetSiteTitle>Time</b:InternetSiteTitle>
    <b:URL>http://time.com/5265506/disappearance-british-pub/</b:URL>
    <b:Year>2018</b:Year>
    <b:Month>May</b:Month>
    <b:Day>4</b:Day>
    <b:YearAccessed>2018</b:YearAccessed>
    <b:MonthAccessed>May</b:MonthAccessed>
    <b:DayAccessed>7</b:DayAccessed>
    <b:RefOrder>7</b:RefOrder>
  </b:Source>
  <b:Source>
    <b:Tag>Geo18</b:Tag>
    <b:SourceType>DocumentFromInternetSite</b:SourceType>
    <b:Guid>{9D9A665B-CCCA-974A-B02A-795F3FCF952F}</b:Guid>
    <b:Author>
      <b:Author>
        <b:NameList>
          <b:Person>
            <b:Last>Townshend</b:Last>
            <b:First>Georgina</b:First>
          </b:Person>
        </b:NameList>
      </b:Author>
    </b:Author>
    <b:Title>Spotlight: should pubs be worried about a no-deal Brexit?</b:Title>
    <b:InternetSiteTitle>Morning Advertiser</b:InternetSiteTitle>
    <b:URL>https://www.morningadvertiser.co.uk/Article/2018/01/15/Spotlight-should-pubs-be-worried-about-a-no-deal-Brexit</b:URL>
    <b:Year>2018</b:Year>
    <b:Month>January</b:Month>
    <b:Day>15</b:Day>
    <b:YearAccessed>2018</b:YearAccessed>
    <b:MonthAccessed>May</b:MonthAccessed>
    <b:DayAccessed>7</b:DayAccessed>
    <b:RefOrder>9</b:RefOrder>
  </b:Source>
  <b:Source>
    <b:Tag>Nik171</b:Tag>
    <b:SourceType>DocumentFromInternetSite</b:SourceType>
    <b:Guid>{B1D1E2A0-F302-C447-B54E-371807231B2C}</b:Guid>
    <b:Author>
      <b:Author>
        <b:NameList>
          <b:Person>
            <b:Last>Sutton</b:Last>
            <b:First>Nikkie</b:First>
          </b:Person>
        </b:NameList>
      </b:Author>
    </b:Author>
    <b:Title>Is social media ruining the UK's pub culture?</b:Title>
    <b:InternetSiteTitle>Morning Advertiser</b:InternetSiteTitle>
    <b:URL>https://www.morningadvertiser.co.uk/Article/2017/05/08/Social-media-ruining-pub-drinking-culture</b:URL>
    <b:Year>2017</b:Year>
    <b:Month>May</b:Month>
    <b:Day>7</b:Day>
    <b:YearAccessed>2018</b:YearAccessed>
    <b:MonthAccessed>May</b:MonthAccessed>
    <b:DayAccessed>7</b:DayAccessed>
    <b:RefOrder>13</b:RefOrder>
  </b:Source>
  <b:Source>
    <b:Tag>Chr09</b:Tag>
    <b:SourceType>Book</b:SourceType>
    <b:Guid>{7173BE82-E8C3-6F4C-9C6E-EE77AD1C59E5}</b:Guid>
    <b:Title>Marketing Communications; Interactivity, Communities and Content</b:Title>
    <b:Year>2009</b:Year>
    <b:Author>
      <b:Author>
        <b:NameList>
          <b:Person>
            <b:Last>Fill</b:Last>
            <b:First>Chris</b:First>
          </b:Person>
        </b:NameList>
      </b:Author>
    </b:Author>
    <b:City>Essex</b:City>
    <b:Publisher>Pearson Education Limited</b:Publisher>
    <b:Edition>5th Edition</b:Edition>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223503-50B7-444C-9694-35F0E1B35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6636</Words>
  <Characters>37234</Characters>
  <Application>Microsoft Macintosh Word</Application>
  <DocSecurity>0</DocSecurity>
  <Lines>1128</Lines>
  <Paragraphs>504</Paragraphs>
  <ScaleCrop>false</ScaleCrop>
  <HeadingPairs>
    <vt:vector size="2" baseType="variant">
      <vt:variant>
        <vt:lpstr>Title</vt:lpstr>
      </vt:variant>
      <vt:variant>
        <vt:i4>1</vt:i4>
      </vt:variant>
    </vt:vector>
  </HeadingPairs>
  <TitlesOfParts>
    <vt:vector size="1" baseType="lpstr">
      <vt:lpstr>Marketing PLANNING &amp; PRACTICE</vt:lpstr>
    </vt:vector>
  </TitlesOfParts>
  <Company>university of wales trinity st. david</Company>
  <LinksUpToDate>false</LinksUpToDate>
  <CharactersWithSpaces>43366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PLANNING &amp; PRACTICE</dc:title>
  <dc:subject>MARKETING PLAN – THE SHIP INN</dc:subject>
  <dc:creator>Abbie Dark (P146582)</dc:creator>
  <cp:keywords/>
  <dc:description/>
  <cp:lastModifiedBy>Abbie Dark (P146582)</cp:lastModifiedBy>
  <cp:revision>2</cp:revision>
  <dcterms:created xsi:type="dcterms:W3CDTF">2018-05-10T14:43:00Z</dcterms:created>
  <dcterms:modified xsi:type="dcterms:W3CDTF">2018-05-10T14:43:00Z</dcterms:modified>
</cp:coreProperties>
</file>