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2300B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3700E">
              <w:rPr>
                <w:b/>
                <w:color w:val="auto"/>
                <w:sz w:val="32"/>
              </w:rPr>
              <w:t>Natasha Miller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DCC40BD" w:rsidR="005A1BA3" w:rsidRDefault="009C04B7" w:rsidP="00340E9A">
            <w:pPr>
              <w:overflowPunct/>
              <w:autoSpaceDE/>
              <w:autoSpaceDN/>
              <w:adjustRightInd/>
              <w:ind w:right="237"/>
              <w:textAlignment w:val="auto"/>
              <w:rPr>
                <w:b/>
                <w:color w:val="auto"/>
                <w:sz w:val="32"/>
              </w:rPr>
            </w:pPr>
            <w:r>
              <w:rPr>
                <w:b/>
                <w:color w:val="auto"/>
                <w:sz w:val="32"/>
              </w:rPr>
              <w:t>1602497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9C04B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688AF210"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Throughout this assignment I will critically evaluate the strategic role of the college of Police in professionalising the police in the United Kingdom. I will demonstrate how I am able to work towards fulfilling the role of a modern professional police officer now that I am in my final year of probation, and evidence how I follow policies and procedures set out by the College of Policing. This assignment will evidence how my role of a police officer has changed now that I am in my final year of probation, in response to me becoming more competent and confident. I will also refer to the Policing Vision 2025 and discuss how this frames the way current officers’ police in England and Wales. </w:t>
      </w:r>
    </w:p>
    <w:p w14:paraId="35752C46" w14:textId="735A2439"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Dame Shirley Pearce states “</w:t>
      </w:r>
      <w:r w:rsidRPr="0052590A">
        <w:rPr>
          <w:i/>
          <w:iCs/>
          <w:color w:val="auto"/>
          <w:sz w:val="24"/>
          <w:szCs w:val="24"/>
          <w:lang w:eastAsia="en-US"/>
        </w:rPr>
        <w:t>Policing is historically a local service, run by local people, which was appropriate when crime was fairly local, but this isn’t the case anymore” (</w:t>
      </w:r>
      <w:r w:rsidRPr="0052590A">
        <w:rPr>
          <w:color w:val="auto"/>
          <w:sz w:val="24"/>
          <w:szCs w:val="24"/>
          <w:lang w:eastAsia="en-US"/>
        </w:rPr>
        <w:t xml:space="preserve">PoliticsHome, 2016). The College of Policing was created in 2012 and is </w:t>
      </w:r>
      <w:r w:rsidRPr="0052590A">
        <w:rPr>
          <w:color w:val="auto"/>
          <w:sz w:val="24"/>
          <w:szCs w:val="24"/>
          <w:lang w:eastAsia="en-US"/>
        </w:rPr>
        <w:lastRenderedPageBreak/>
        <w:t>an operationally independent Home Office body and is a professional body for everyone to refer to when policing or working for the police across England and Wales (College of Policing, 2022). The role of the Colle of Policing is to connect everyone working for the police and law enforcement, and ensure they are aware and understand their overall challenges. They use evidence-based knowledge in every policy and procedure they create, so they will look at previous cases and major incident, reflect and review them, and look at positive ways to move forward as a united force to tackle future potential problems. The duty of the College of Policing is to also help police officers and staff, researchers, learning providers and the public. Their final role is to provide standards, skills, and capabilities for what is expected of professional policing across all forces. There are clear set expectations to be met (College of Policing, 2022). The purpose of the College of Policing is to provide police officers and police staff across all 43 police forces in England and Wales with the knowledge and skills necessary to protect the public, uphold the public’s trust and to prevent crime.</w:t>
      </w:r>
      <w:r w:rsidR="006B4A23">
        <w:rPr>
          <w:color w:val="auto"/>
          <w:sz w:val="24"/>
          <w:szCs w:val="24"/>
          <w:lang w:eastAsia="en-US"/>
        </w:rPr>
        <w:t xml:space="preserve"> However, each force has its own policing problems and own communities and subcultures within in it, therefore a less broad approach need be taken when enforcing certain policies and procedures. Further, often the people making decisions about big changes are out of practice of real time policing, so the changes made do not have the support of officers responding to the calls, and are found to not be practical. </w:t>
      </w:r>
    </w:p>
    <w:p w14:paraId="6B3058D0"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38CC062B" w14:textId="08AB09DA"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In 2016, the chair of the College of Policing: Dame Shirley Pearce found that crime was rapidly changing, and that police forces must change with it. She found that there had been a significant rise in online criminal behaviour, therefore as the Colle of Policing is an evidence-based profession, then urgent reforms were required to address these matters across all police forces by introducing better integration between forces, and clear definitions and standards being enforced. Pearce (2016) found that criminals do not respect force boundaries and will carry out their criminal routines and movements between forces, therefore she found that greater collaboration between forces was required, and more consistency in the way forces communicate. Pearce (2016) set out for a rapid cultural change to occur within professional policing which worked alongside the change in criminal culture. In 2015, £10m was launched by the Home Office into a Police Knowledge Fund to encourage </w:t>
      </w:r>
      <w:r w:rsidRPr="0052590A">
        <w:rPr>
          <w:color w:val="auto"/>
          <w:sz w:val="24"/>
          <w:szCs w:val="24"/>
          <w:lang w:eastAsia="en-US"/>
        </w:rPr>
        <w:lastRenderedPageBreak/>
        <w:t xml:space="preserve">collaboration between academic work for police officers, and evidence-based policing. During this time, a review was conducted by the chair, and she found that too much focus was placed on hierarchy, and response officers only making decisions to appease hierarchy and supervisors. She decided that larger focus be placed upon fostering individual responsibility and accountability should be at the heart of policing (Pearce, 2026). Therefore, in 2015, 65,162 new police staff jobs were created to address more specialist roles, such as date analyst (Pearce, 2016). This was done to address the requirement to tackle to large amount of online and cybercrime increase across England and Wales. These specialist departments require more structured education, and often work across several forces following the criminal activities, therefore there is a great requirement for collaboration and consistency. </w:t>
      </w:r>
      <w:r w:rsidR="001E6D3C">
        <w:rPr>
          <w:color w:val="auto"/>
          <w:sz w:val="24"/>
          <w:szCs w:val="24"/>
          <w:lang w:eastAsia="en-US"/>
        </w:rPr>
        <w:t xml:space="preserve">However, the officers responding to calls and doing the initial work are still seen to struggle due to there being a large demand on them and few officers to spread the work across. </w:t>
      </w:r>
      <w:r w:rsidRPr="0052590A">
        <w:rPr>
          <w:color w:val="auto"/>
          <w:sz w:val="24"/>
          <w:szCs w:val="24"/>
          <w:lang w:eastAsia="en-US"/>
        </w:rPr>
        <w:t xml:space="preserve">When police forces are sharing and providing information regarding individuals, they must comply with The General Data Protection Regulations (2016), The Data Protection Act (2018), and The Human Rights Act (1998). All these laws have a duty to comply with the Authorised Professional Practice when sharing personal information of individuals (College of Policing, 2016). If there is any sharing of non-personal information, then this is governed by the national and local force policy. </w:t>
      </w:r>
    </w:p>
    <w:p w14:paraId="06157AF6" w14:textId="665245DE"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By Pearce (2016) reviewing and reforming policing policies and procedures and creating the roles of date analysts, it has aided my ability to police when dealing with incidents that have occurred outside of my force area. One incident which I have played a significant role in with a victim, is a female who was a victim of domestic related malicious communications. The Malicious Communications Act 1988 prohibits a person to send or deliver letters or other articles for the purpose of causing stress or anxiety (legislation.gov, 2011). The suspect in this incident, had been sending several abusive messages to the victim via numerous social media websites, and over text message. The suspect resided in a force in England, and the victim resided in South Wales Police force area, therefore, my role was to obtain a statement from the victim, and to ensure all safeguarding measures were met to protect the victim. Following this, under S.19 Police and Criminal Evidence Act (198</w:t>
      </w:r>
      <w:r w:rsidR="000E7CB3">
        <w:rPr>
          <w:color w:val="auto"/>
          <w:sz w:val="24"/>
          <w:szCs w:val="24"/>
          <w:lang w:eastAsia="en-US"/>
        </w:rPr>
        <w:t>4</w:t>
      </w:r>
      <w:r w:rsidRPr="0052590A">
        <w:rPr>
          <w:color w:val="auto"/>
          <w:sz w:val="24"/>
          <w:szCs w:val="24"/>
          <w:lang w:eastAsia="en-US"/>
        </w:rPr>
        <w:t xml:space="preserve">), I seized the victim’s phone so that the South Wales Police data management </w:t>
      </w:r>
      <w:r w:rsidRPr="0052590A">
        <w:rPr>
          <w:color w:val="auto"/>
          <w:sz w:val="24"/>
          <w:szCs w:val="24"/>
          <w:lang w:eastAsia="en-US"/>
        </w:rPr>
        <w:lastRenderedPageBreak/>
        <w:t xml:space="preserve">investigator could examine and download any evidence from the victim’s phone that shows the suspect sending abusive messages to her. She provided usernames, phone numbers and account details of the person who had been contacting her. South Wales Police force policy is that several forms must be completed and signed by both the attending officer, and the victim to ensure that she has given consent for her phone to be examined. On one of the forms called a DFCCU form, the officer must list certain words or phrases to search for, and must list all potential usernames, numbers, and account details of the suspect. This ensures that the victim’s right to privacy is kept, as the police have no right to look through data and information which is not relevant to the case (Article 8, Human Rights Act, 1998). Further, following me completing my side of the investigation with the victim, I shared this information with the relevant police force as to where the suspect was residing, so that they could seized and examine the suspect’s electronic devices following arresting them for them to be interviewed in relation to the offence. </w:t>
      </w:r>
    </w:p>
    <w:p w14:paraId="011AF2F5"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Each police force has their own local policing plan, all forces and crime commissioners must consider the Strategic Policing Requirement (SPR) when creating these plans (HMICFRS, 2022).  The Home Office published the SPR in July 2012, this document identifies threats across the United Kingdom that require national policing capability to ensure they are addresses correctly, the threats include terrorism, civil emergencies, organised crime, threats to public order, and a large-scale cyber incident. The HMIC’s role is to ensure that police forces are aware of the threats risks across England and Wales and preparation and delivery of requirement placed on each force are proportionate and risk-based tested (HMICFRS, 2022). The SPR conduct a series of inspections and reports over a three-year period so that police responses to threats can be examined individually. In July 2013, SPR concluded its first report, the findings examined how well police forces across England and Wales tackle several specified threats to national security and public safety. This data was based upon evidence provided by 43 police forces; therefore, it was representative, and included work carried out by specific Regional Organised Crime Units. The role of SPR is to provide assurance to Chief Constables for each force and guidance in relation to how best to prepare and secure safety when forces are required to respond to national threats. The reports recommend collective leadership approach (HMICFRS, 2022). The Home Secretary states that </w:t>
      </w:r>
      <w:r w:rsidRPr="0052590A">
        <w:rPr>
          <w:color w:val="auto"/>
          <w:sz w:val="24"/>
          <w:szCs w:val="24"/>
          <w:lang w:eastAsia="en-US"/>
        </w:rPr>
        <w:lastRenderedPageBreak/>
        <w:t xml:space="preserve">local policing is grounded in the realities of their communities, however sometimes public safety may be at risk, therefore due to unforeseen demands on local resources, these need to be addressed by all forces to uphold public safety and confidence. Should a major incident occur that causes threat to public order, then several officers across all forces will be required to follow SPR frameworks that inform a strategic risk and threat assessment, and clear guidance of cross boundary capabilities. The SPR has an impact on how I police, as it helps set out the framework for the Policing Vision 2025, and the ten policing principles which I am bound by. </w:t>
      </w:r>
    </w:p>
    <w:p w14:paraId="01E74E57"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The National Police Chiefs’ Council sets out a policing plan for the next ten years of how best to use resources to keep communities safe and provide effective, accessible and value for money services that can be trusted. The vision sets out plans to make transitions and decisions within the police service which serve the increasingly diverse public. The vision looks to reform policing and has an ambition to meet the community’s needs and adapt to the changing modern environment that we live in today. Like Pearce (2016) states, Chief Constables must make great use of officers and staff to specialise in departments so that policing sees to the changing needs of the communities and change in crime occurring, encouraging specialist capabilities, and focusing on digital policing (NPCC, 2016). The goal of NPCC is to coordinate and strengthen operational policing across all forces. The Policing Vision 2025 has kept the public safe as the core of its priorities, meaning that every police officer must comply with this (NPCC, 2016). The five main areas of priorities for the 2025 Vision are: local policing, digital policing, specialist capabilities, enabling business delivery and governance and accountability. I will discuss the following two and how they have influenced the way in which I police now as a constable in my final year of probation. </w:t>
      </w:r>
    </w:p>
    <w:p w14:paraId="21B50EF7" w14:textId="77777777" w:rsidR="0052590A" w:rsidRPr="0052590A" w:rsidRDefault="0052590A" w:rsidP="0052590A">
      <w:pPr>
        <w:overflowPunct/>
        <w:autoSpaceDE/>
        <w:autoSpaceDN/>
        <w:adjustRightInd/>
        <w:spacing w:after="160" w:line="360" w:lineRule="auto"/>
        <w:textAlignment w:val="auto"/>
        <w:rPr>
          <w:color w:val="auto"/>
          <w:sz w:val="24"/>
          <w:szCs w:val="24"/>
          <w:u w:val="single"/>
          <w:lang w:eastAsia="en-US"/>
        </w:rPr>
      </w:pPr>
      <w:r w:rsidRPr="0052590A">
        <w:rPr>
          <w:color w:val="auto"/>
          <w:sz w:val="24"/>
          <w:szCs w:val="24"/>
          <w:u w:val="single"/>
          <w:lang w:eastAsia="en-US"/>
        </w:rPr>
        <w:t>Local Policing:</w:t>
      </w:r>
    </w:p>
    <w:p w14:paraId="3A0BD0EA" w14:textId="7D19BFD4"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The NPCC (2016) aims for local policing to be aligned and integrated with other local public services and partner agencies, to improve the service delivery and outcome for member of the public. Findings suggest that many forces do not adapt enough evidence-based policing to see what the needs of their communities are, therefore they are not understanding the demand and meeting the requirements (NPCC, </w:t>
      </w:r>
      <w:r w:rsidRPr="0052590A">
        <w:rPr>
          <w:color w:val="auto"/>
          <w:sz w:val="24"/>
          <w:szCs w:val="24"/>
          <w:lang w:eastAsia="en-US"/>
        </w:rPr>
        <w:lastRenderedPageBreak/>
        <w:t xml:space="preserve">2016). This eventually increases workload and demand on the </w:t>
      </w:r>
      <w:r w:rsidR="00735754" w:rsidRPr="0052590A">
        <w:rPr>
          <w:color w:val="auto"/>
          <w:sz w:val="24"/>
          <w:szCs w:val="24"/>
          <w:lang w:eastAsia="en-US"/>
        </w:rPr>
        <w:t>police and</w:t>
      </w:r>
      <w:r w:rsidRPr="0052590A">
        <w:rPr>
          <w:color w:val="auto"/>
          <w:sz w:val="24"/>
          <w:szCs w:val="24"/>
          <w:lang w:eastAsia="en-US"/>
        </w:rPr>
        <w:t xml:space="preserve"> reduces public confidence. One way in which the NPCC (2016) plan to address this issue is to adopt evidence-based approaches by placing more multi-agency teams in the communities in things like hubs. These teams will consist of members of the police, along with partner agencies such as social housing, citizen’s </w:t>
      </w:r>
      <w:r w:rsidR="00735754" w:rsidRPr="0052590A">
        <w:rPr>
          <w:color w:val="auto"/>
          <w:sz w:val="24"/>
          <w:szCs w:val="24"/>
          <w:lang w:eastAsia="en-US"/>
        </w:rPr>
        <w:t>advice,</w:t>
      </w:r>
      <w:r w:rsidRPr="0052590A">
        <w:rPr>
          <w:color w:val="auto"/>
          <w:sz w:val="24"/>
          <w:szCs w:val="24"/>
          <w:lang w:eastAsia="en-US"/>
        </w:rPr>
        <w:t xml:space="preserve"> and social services. This provides and early intervention approach with all organisations rather than a single </w:t>
      </w:r>
      <w:r w:rsidR="00735754" w:rsidRPr="0052590A">
        <w:rPr>
          <w:color w:val="auto"/>
          <w:sz w:val="24"/>
          <w:szCs w:val="24"/>
          <w:lang w:eastAsia="en-US"/>
        </w:rPr>
        <w:t>service-based</w:t>
      </w:r>
      <w:r w:rsidRPr="0052590A">
        <w:rPr>
          <w:color w:val="auto"/>
          <w:sz w:val="24"/>
          <w:szCs w:val="24"/>
          <w:lang w:eastAsia="en-US"/>
        </w:rPr>
        <w:t xml:space="preserve"> practice (NPCC, 2016). An immediate assessment of threat, risk, </w:t>
      </w:r>
      <w:r w:rsidR="00735754" w:rsidRPr="0052590A">
        <w:rPr>
          <w:color w:val="auto"/>
          <w:sz w:val="24"/>
          <w:szCs w:val="24"/>
          <w:lang w:eastAsia="en-US"/>
        </w:rPr>
        <w:t>harm,</w:t>
      </w:r>
      <w:r w:rsidRPr="0052590A">
        <w:rPr>
          <w:color w:val="auto"/>
          <w:sz w:val="24"/>
          <w:szCs w:val="24"/>
          <w:lang w:eastAsia="en-US"/>
        </w:rPr>
        <w:t xml:space="preserve"> and vulnerability can be made whilst the individual is present, complying with the code of ethics and national decision model set out by the Colle of Policing (2016). </w:t>
      </w:r>
    </w:p>
    <w:p w14:paraId="725A6E85" w14:textId="0FFF2F6C"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Now that I am in my final year of probation, I feel that I am becoming more relaxed and comfortable in my role as a </w:t>
      </w:r>
      <w:r w:rsidR="00735754" w:rsidRPr="0052590A">
        <w:rPr>
          <w:color w:val="auto"/>
          <w:sz w:val="24"/>
          <w:szCs w:val="24"/>
          <w:lang w:eastAsia="en-US"/>
        </w:rPr>
        <w:t>police officer</w:t>
      </w:r>
      <w:r w:rsidRPr="0052590A">
        <w:rPr>
          <w:color w:val="auto"/>
          <w:sz w:val="24"/>
          <w:szCs w:val="24"/>
          <w:lang w:eastAsia="en-US"/>
        </w:rPr>
        <w:t xml:space="preserve"> constable, and am growingly more aware of the expectations and responsibilities placed upon me. With this, I am also able to use my discretion and have absorbed the mind-set of knowing that I do not have to solve every person’s </w:t>
      </w:r>
      <w:r w:rsidR="00735754" w:rsidRPr="0052590A">
        <w:rPr>
          <w:color w:val="auto"/>
          <w:sz w:val="24"/>
          <w:szCs w:val="24"/>
          <w:lang w:eastAsia="en-US"/>
        </w:rPr>
        <w:t>problem</w:t>
      </w:r>
      <w:r w:rsidRPr="0052590A">
        <w:rPr>
          <w:color w:val="auto"/>
          <w:sz w:val="24"/>
          <w:szCs w:val="24"/>
          <w:lang w:eastAsia="en-US"/>
        </w:rPr>
        <w:t xml:space="preserve"> alone. Every individual who reports something to the police deserves my time and a service from me, however this may not always be a criminal issue, therefore my role is to observe, report and delegate responsibility to partner agencies. Unfortunately, I am unaware of any hubs in my policing area, however South Wales Police have adopted a new ‘early interventions form’ which is to be submitted by officers at the time of an incident whereby once conducting a threat, risk, harm assessment, the individual is deemed not high risk, but would benefit from outside agencies support, then a form can be submitted with the details and officers observations on for the agency. One incident which I have utilised this tool, is when an elderly female called the police because she had missed her bus. When I attended, I initially thought it would be a mental health incident, however, the female was elderly and frail, and her husband had recently died. She had poor hygiene, and her house was cluttered and dirty. The female denied having any issues, however I strongly believed that she would benefit from the support and help from a carer and cleaner weekly, therefore I submitted an early intervention referral for her and took her to the destination that she wanted to go to. I leant from this call, that every person deserves my time and the best version of myself. Whilst it is important to police and tackle crime, keeping the communities safe also depends on awareness of the vulnerable in the community and engaging with them. </w:t>
      </w:r>
    </w:p>
    <w:p w14:paraId="124ECDD2"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743A9B2C" w14:textId="77777777" w:rsidR="0052590A" w:rsidRPr="0052590A" w:rsidRDefault="0052590A" w:rsidP="0052590A">
      <w:pPr>
        <w:overflowPunct/>
        <w:autoSpaceDE/>
        <w:autoSpaceDN/>
        <w:adjustRightInd/>
        <w:spacing w:after="160" w:line="360" w:lineRule="auto"/>
        <w:textAlignment w:val="auto"/>
        <w:rPr>
          <w:color w:val="auto"/>
          <w:sz w:val="24"/>
          <w:szCs w:val="24"/>
          <w:u w:val="single"/>
          <w:lang w:eastAsia="en-US"/>
        </w:rPr>
      </w:pPr>
      <w:r w:rsidRPr="0052590A">
        <w:rPr>
          <w:color w:val="auto"/>
          <w:sz w:val="24"/>
          <w:szCs w:val="24"/>
          <w:u w:val="single"/>
          <w:lang w:eastAsia="en-US"/>
        </w:rPr>
        <w:t>Digital Policing:</w:t>
      </w:r>
    </w:p>
    <w:p w14:paraId="075FD56F"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The NPCC (2016) aims to allow digital policing to make it easier for the public to digitally contact the police. They also aim to improve the use of digital intelligence and evidence, and ensure that forces transfer all material in a digital format to the criminal justice system (NPCC, 2016). There has been a rapid increase in the use of technology with its development, therefore policing must work with the new changing world and utilise technology in everything it does also. The NPCC (2016) found that now that the use of social media is advancing, the public wish to engage with the police via different means, and their expectations of the police and services they wish to receive have changed. </w:t>
      </w:r>
    </w:p>
    <w:p w14:paraId="028BACEA" w14:textId="15FD5C41"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One main issue with this increase of technology usage, is the growth of online crime. The internet has made it possible for not criminal opportunities such as phishing, trolling, malware, revenge pornography and proliferation of child abuse. Criminals are exploiting technology and it is allowing them to remain anonymous to s degree. One incident that I have played a large role in when considering digital policing, was a report made by paedophile hunters to the police. On arrival to the suspect’s address, the paedophile hunters were outside with prints of conversations had with the suspect online on various social media platforms. The conversations showed the suspect believing the hunters to be a child, and was inciting the child to engage in sexual activity. The suspect believed that a child was attending their address on that day with the intention to carry out sexual activity. Therefore, on arrival to the address, my role was to arrest the suspect, and conduct a section 17 Police and Criminal Evidence 1988 (PACE) search on the address to seize all electronic devices belonging to the suspect, I did this under the power of section 19 PACE (1988). I seized various laptops, mobile phones, memory sticks and smart televisions from the property. My role as an independent investigator is not to assume a person’s innocence or guilt, therefore I had to keep my personal opinions out of the equation. By working with police IT departments, these devices were downloaded as a priority for specialist teams to analyse and examine. The NPCC (2016) made it a priority to develop IT investments to develop the common data standards and skills when dealing with cybercrime. There are also now specialist departments to manage </w:t>
      </w:r>
      <w:r w:rsidRPr="0052590A">
        <w:rPr>
          <w:color w:val="auto"/>
          <w:sz w:val="24"/>
          <w:szCs w:val="24"/>
          <w:lang w:eastAsia="en-US"/>
        </w:rPr>
        <w:lastRenderedPageBreak/>
        <w:t xml:space="preserve">offenders and </w:t>
      </w:r>
      <w:r w:rsidR="00F93D43" w:rsidRPr="0052590A">
        <w:rPr>
          <w:color w:val="auto"/>
          <w:sz w:val="24"/>
          <w:szCs w:val="24"/>
          <w:lang w:eastAsia="en-US"/>
        </w:rPr>
        <w:t>their</w:t>
      </w:r>
      <w:r w:rsidRPr="0052590A">
        <w:rPr>
          <w:color w:val="auto"/>
          <w:sz w:val="24"/>
          <w:szCs w:val="24"/>
          <w:lang w:eastAsia="en-US"/>
        </w:rPr>
        <w:t xml:space="preserve"> usage of online activity. These departments ensure that conditions are placed upon offenders, such as the offender not being allowed to purchase any electronic devices without informing them, this is a proactive way to manage them and prevent re-offending, whist protecting the vulnerable. </w:t>
      </w:r>
    </w:p>
    <w:p w14:paraId="43753937"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0320D345" w14:textId="3B2292C8"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In Conclusion, the College of Policing has a strategic role in the way professional policing occurs in the UK. There are clear expectations laid by the college as to how each officer must carry themselves in the eyes of the public. The Policing Vision is heavily influenced by the College of Policing and each priority must comply with the college’s policies. I feel that as my ability to police has progressed, my awareness of why we police the way we do, and the reasons behind the college of policing’s policies are more understood. The aim of the College of Policing and the Policing Vision 2025 was for policing to become a profession by 2025, however critics find that this has excluded opportunity for many people due to the pressures of studying. The vast majority of those becoming new officers are now under the age of 22, and although the NPCC (2016) thrive for a representative workforce, this is not being met. I do understand the importance of these bodies </w:t>
      </w:r>
      <w:r w:rsidRPr="0052590A">
        <w:rPr>
          <w:color w:val="auto"/>
          <w:sz w:val="24"/>
          <w:szCs w:val="24"/>
          <w:lang w:eastAsia="en-US"/>
        </w:rPr>
        <w:t>now and</w:t>
      </w:r>
      <w:r w:rsidRPr="0052590A">
        <w:rPr>
          <w:color w:val="auto"/>
          <w:sz w:val="24"/>
          <w:szCs w:val="24"/>
          <w:lang w:eastAsia="en-US"/>
        </w:rPr>
        <w:t xml:space="preserve"> understand the relevance of evidence-based policing to best protect the public, enhance the police response to new and complex threats, ad develop a network to deliver specialist capabilities by connecting policing nationally (NPCC, 2016).</w:t>
      </w:r>
    </w:p>
    <w:p w14:paraId="1D55B1D8"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7B9472A6"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Words - 2747</w:t>
      </w:r>
    </w:p>
    <w:p w14:paraId="08FF5094" w14:textId="77777777" w:rsidR="0052590A" w:rsidRPr="0052590A" w:rsidRDefault="0052590A" w:rsidP="0052590A">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45C3046C" w14:textId="77777777" w:rsidR="0052590A" w:rsidRPr="0052590A" w:rsidRDefault="0052590A" w:rsidP="0052590A">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1914C214"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Throughout this assignment, I will refer to a policing incident in which I played a significant role and reflect upon what happened, and how social media was effective in informing and engaging with the community. The National Police Chief’s Council (2020) sets out a policing vision which is a plan for what needs amending within police forces over the following ten years. It addresses ways in which resources will best be used to provide an effective and accessible service for the public (NPCC, 2020). One vision which was suggested, was better use of digital policing. By having a better use of digital policing, the public will find it easier to contact police forces, and this will enable better transparency throughout or following investigations. Public confidence in the police has always been an issue. Sir Robert Peel stated that “</w:t>
      </w:r>
      <w:r w:rsidRPr="0052590A">
        <w:rPr>
          <w:i/>
          <w:color w:val="auto"/>
          <w:sz w:val="24"/>
          <w:szCs w:val="24"/>
          <w:lang w:eastAsia="en-US"/>
        </w:rPr>
        <w:t>the police are the public, and the public are the police”</w:t>
      </w:r>
      <w:r w:rsidRPr="0052590A">
        <w:rPr>
          <w:color w:val="auto"/>
          <w:sz w:val="24"/>
          <w:szCs w:val="24"/>
          <w:lang w:eastAsia="en-US"/>
        </w:rPr>
        <w:t xml:space="preserve"> (Sir Robert Peel, 1829). Effective use of social media encourages the police and the public to become one, and can be an effective toll when trying to investigate incidents and get a positive outcome. </w:t>
      </w:r>
    </w:p>
    <w:p w14:paraId="4C66477E"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The Policing Vision 2025 states that by 2025 digital policing will make it easier and more consistent for the pubic to make digital contact, improve the police’s use of digital intelligence and evidence, and ensure that the police can transfer all material in a digital format for the criminal justice system (NPCC, 2020). This will allow members of the public who live their life through social media platforms and online predominantly to communicate digitally with police forces, however by doing do, the traditional ways of being freely approachable and available to the public must remain (NPCC, 2020). The NPCC (2020) states that the police service in 2025 should </w:t>
      </w:r>
      <w:r w:rsidRPr="0052590A">
        <w:rPr>
          <w:color w:val="auto"/>
          <w:sz w:val="24"/>
          <w:szCs w:val="24"/>
          <w:lang w:eastAsia="en-US"/>
        </w:rPr>
        <w:lastRenderedPageBreak/>
        <w:t xml:space="preserve">exploit the use of digital policing to make it easier for the public to contact the police wherever they may be in the country. </w:t>
      </w:r>
    </w:p>
    <w:p w14:paraId="0AD17888" w14:textId="062872CF"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Throughout my experience as a police constable for South Wales Police, the use of social made, Facebook, has been an aid when building public confidence</w:t>
      </w:r>
      <w:r w:rsidRPr="0052590A">
        <w:rPr>
          <w:color w:val="auto"/>
          <w:sz w:val="24"/>
          <w:szCs w:val="24"/>
          <w:lang w:eastAsia="en-US"/>
        </w:rPr>
        <w:t xml:space="preserve"> at</w:t>
      </w:r>
      <w:r w:rsidRPr="0052590A">
        <w:rPr>
          <w:color w:val="auto"/>
          <w:sz w:val="24"/>
          <w:szCs w:val="24"/>
          <w:lang w:eastAsia="en-US"/>
        </w:rPr>
        <w:t xml:space="preserve"> an incident whereby a drugs warrant was sworn out in the local neighbourhood, and one person was remanded in police custody, and three were released under investigation. Information and intelligence </w:t>
      </w:r>
      <w:r w:rsidRPr="0052590A">
        <w:rPr>
          <w:color w:val="auto"/>
          <w:sz w:val="24"/>
          <w:szCs w:val="24"/>
          <w:lang w:eastAsia="en-US"/>
        </w:rPr>
        <w:t>were</w:t>
      </w:r>
      <w:r w:rsidRPr="0052590A">
        <w:rPr>
          <w:color w:val="auto"/>
          <w:sz w:val="24"/>
          <w:szCs w:val="24"/>
          <w:lang w:eastAsia="en-US"/>
        </w:rPr>
        <w:t xml:space="preserve"> provided to the neighbourhood policing team regarding a particular address and various vehicles attending at the property at various times of days and night. Once a substantial amount of sanitised information had been gathered. Sanitised information then makes it intelligence (College of Policing, 2016). Then the local neighbourhood beat managers applied to the Magistrates court for a Misuse of Drugs Act (1971) warrant to search the property. They applied under section 15 of Police and Criminal Evidence Act 1984, these states they are to put all the information and intelligence to the Justice of the Peace and relay the impact that this individual is having on the wider community. Under section 23 (3) of Misuse of Drugs Act 1971, a police constable must execute the warrant within one month of the warrant being granted (Gov, 2018). A huge amount of planning went into arranging various policing bodies to be involved in the warrant, such as having firearms units, dog search officers, police community support officers. Each police constable was allocated their own particular role, for example, one person was allocated to deal with seizing and exhibiting items seized in relation to the offence of drug supply. Section 23 (1) allows a police constable to obtain and seize any items believed to be drugs or used in the offence of drug supply (legislation.gov.uk, 2022).</w:t>
      </w:r>
    </w:p>
    <w:p w14:paraId="21099F06"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During this warrant, four persons were found in the property, one of which were found to be weighing crack cocaine on some weighing scales. All persons were detained and removed from the address whilst officers conducted a thorough search. My role in this investigation at this point was to assist with the search. A large quantity of drugs were found in the address, along with a huge amount of monies, and other items used in the supply of drugs. Over ten mobile phone devices were seized and various other digital devices. All four persons were arrested and taken to police custody. Later that night once all the evidence had been booked into police property and photographed, all four persons were interviewed in relation to being concerned in the supply of a class A drug. Misuse of Drugs Act 1971, Section 4 (3) states that it is a criminal offence to supply or attempt to supply a controlled drug to another person, and section 5 (3) states that it is a criminal offence to intent to supply a controlled drug to another person (Sentencing Council, 2020). In this case, we were focusing on Section 5 (3). Throughout interview, the male found weighing the drugs admitted to being in possession of the drugs, he admitted that these drugs were a class A drug, and that he intended to supply to the wider community for profit of monies. All other three persons in the property responded to every question with ‘no comment’. </w:t>
      </w:r>
    </w:p>
    <w:p w14:paraId="092663B4"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Following the investigation, the male who admitted to the allegation was remanded in police custody before the next court. All the others were released under investigation pending enquiries in relation to date found on their mobile phone downloads ad </w:t>
      </w:r>
      <w:r w:rsidRPr="0052590A">
        <w:rPr>
          <w:color w:val="auto"/>
          <w:sz w:val="24"/>
          <w:szCs w:val="24"/>
          <w:lang w:eastAsia="en-US"/>
        </w:rPr>
        <w:lastRenderedPageBreak/>
        <w:t xml:space="preserve">fingerprint examination. We applied for fingerprint examination on the drugs to establish if those who had been arrested in connection to this, had handled the drugs. This would place them at the location of the crime occurring and place responsibility upon them. This warrant and positive police outcome would not have been possible without the public’s engagement with the police, and without their confidence and trust to provide information and intelligence to officers. Therefore, following this investigation, South Wales Police uploaded a post to Facebook stating that one male had been remanded in police custody, and three persons had been released under investigation. South Wales police thanked the community for their patience and for the cooperation regarding the investigation, because without the public’s input, the warrant would not have been possible as the police would not have been aware of the criminal activity. By uploading a status to Facebook, which is a well-used social media platform by most of the public, it has improved public confidence in the police. This was an easily accessible forum for the majority for the public to see positive action taken by the police in their own hometowns. Police have listened to issues that matter to the community and tackled them. Facebook allows people to share and comment on posts, meaning that this action was able to be spread more easily than writing in a new paper. </w:t>
      </w:r>
    </w:p>
    <w:p w14:paraId="20CB9E8C"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South Wales Police practices effective use of social media to inform, educate and change the behaviour of those in their communities, and inform those effected or interested in local issues in the neighbourhood (Llewellyn, C. SWP Assistant Director of Communications, 2022). Social media has allowed the police force to change how they communicate and expand reaching to a diverse audience. However, it is vital that South Wales Police’s use of social media must not be for covert policing investigative purposes, and should it be used for this, then this must be authorised by a senior management officer, and this would be a clear breach of Article 8 of the European Convention of Human Rights 1953, the right to a private life (The Guardian, 2022). South Wales Police have a strict policy which is governed by the Deputy Chief Constable and is managed by the Digital and Content Team (Llewellyn, C. SWP Assistant Director of Communications, 2022). There is national guidance on police forces use of social media, which supports the use of it for engagement and contact purposes. Social media is prohibited for being used for intelligence-gathering purposes, as this would be a clear breach of The Date Protection Act 2018 (Gov, 2018). Twitter also prohibits the use of ‘social listening’ for law enforcement agencies, meaning that the police must not aid any investigation or lines of enquiries by tracing persons social media accounts. South Wales Police utilise Facebook, Twitter, LinkedIn, Instagram, TicTok and YouTube (Llewellyn, C. SWP Assistant Director of Communications, 2022).</w:t>
      </w:r>
    </w:p>
    <w:p w14:paraId="3E8E3681"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Some of the benefits of using social media for a policing purpose are the information is provided and shared to a large quantity of people fast. It provides a positive relationship with the communities policed by us and provides communities with confidence in the services provided. This is a cost-effective way to inform communities what is going on, and what policing initiatives have been done to target certain problems, reinforcing problem orientated policing (College of Policing, 2016). This is a cost-effective way of allowing campaign messages to be conveyed without </w:t>
      </w:r>
      <w:r w:rsidRPr="0052590A">
        <w:rPr>
          <w:color w:val="auto"/>
          <w:sz w:val="24"/>
          <w:szCs w:val="24"/>
          <w:lang w:eastAsia="en-US"/>
        </w:rPr>
        <w:lastRenderedPageBreak/>
        <w:t>costing the force money. By posting positive outcomes that the police have had, such as my positive Misuse Use of Drugs Warrant, and showing that the police have acted on concerns raised by the people of the community and listened to what matters to them, it promotes services and policing operations, showing that the public are the face of the police (Sir Robert Peel, 1829). This also promotes public concerns and provides public reassurance. Finally, the use of social media provides the public with an alternative means to contact the police, as some people find it overwhelming to call 999 or are unaware of the use of the non-emergency number 101 to report non-pressing matters (Llewellyn, C. SWP Assistant Director of Communications, 2022).</w:t>
      </w:r>
    </w:p>
    <w:p w14:paraId="70CDBDF0" w14:textId="30374A16"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One point which may be considered a benefit and critical use of social media is using it to assist and detect crime. South Wales Police often use social media to track down and locate persons who are outstanding wanted for criminal offences that they are suspected of committing. Often the South Wales Police Facebook account will upload a police photograph of a person who is wanted in connection to a criminal </w:t>
      </w:r>
      <w:r w:rsidRPr="0052590A">
        <w:rPr>
          <w:color w:val="auto"/>
          <w:sz w:val="24"/>
          <w:szCs w:val="24"/>
          <w:lang w:eastAsia="en-US"/>
        </w:rPr>
        <w:t>offence and</w:t>
      </w:r>
      <w:r w:rsidRPr="0052590A">
        <w:rPr>
          <w:color w:val="auto"/>
          <w:sz w:val="24"/>
          <w:szCs w:val="24"/>
          <w:lang w:eastAsia="en-US"/>
        </w:rPr>
        <w:t xml:space="preserve"> will head the photograph with a caption requesting that should any member of the public see this individual, then to call 101, referencing a particular unique reference number in relation to that incident. They will also provide the full name of the individual, and state the offence in which they are wanted for. It can be argued that English and Welsh law practice innocent until proven guilty (Justice, 2022), however, by uploading an image of someone who has only been accused by another individual of an offence which they have not been given the opportunity to defend or explain themselves for, does not give them a fair chance. These posts are freely available to society, including those who could potentially be on the jury of a case, should the matter then go to Crown Court. This can form unconscious bias when deciding their innocence or guilt (). This also can have a detrimental impact on the individual’s personal life, as general members of the public may now tarnish that individual as a criminal without them being allowed their opportunity to provide their side of the story. This can be argued that it is a breach of Article 8 European Convention of Human Rights, the right to a private life, and Article 6, the right to a fair trial (The British Institute of Human Rights, 2022). South Wales Police policy states that caution should be taken not to compromise investigations or disclose private information that may compromise an individual’s safety, or that of their family or friends. However, there are certain crime which are also deemed as highly immoral, for example sexual offences. If a person’s image is uploaded, and it is stated that they are wanted for a sexual offence, then members of the public may decide to take matters into their own hands. These persons often are only wanted by police to be interviewed, so are often released with no further action, however, by publicising their photograph and stating what they are wanted for can often leave them being labelled as guilty and have a detrimental impact on their lives. Lumper (2021) is a social media investigator in </w:t>
      </w:r>
      <w:r w:rsidRPr="0052590A">
        <w:rPr>
          <w:color w:val="auto"/>
          <w:sz w:val="24"/>
          <w:szCs w:val="24"/>
          <w:lang w:eastAsia="en-US"/>
        </w:rPr>
        <w:t>America and</w:t>
      </w:r>
      <w:r w:rsidRPr="0052590A">
        <w:rPr>
          <w:color w:val="auto"/>
          <w:sz w:val="24"/>
          <w:szCs w:val="24"/>
          <w:lang w:eastAsia="en-US"/>
        </w:rPr>
        <w:t xml:space="preserve"> found that often the police were leaving people’s wanted posts online far past the date of them no longer being wanted. It was also found that American police forces were looking for eye catching titles to draw in the public and encourage unprofessional behaviour, such as “Felony Friday” and “Wanted Wednesday” (Lumper. K, 2021). Whereas South Wales Police’s policy states that use of social media must be strictly professional and avoid any </w:t>
      </w:r>
      <w:r w:rsidRPr="0052590A">
        <w:rPr>
          <w:color w:val="auto"/>
          <w:sz w:val="24"/>
          <w:szCs w:val="24"/>
          <w:lang w:eastAsia="en-US"/>
        </w:rPr>
        <w:lastRenderedPageBreak/>
        <w:t>slang or colloquial language (Llewellyn, C. SWP Assistant Director of Communications, 2022).</w:t>
      </w:r>
    </w:p>
    <w:p w14:paraId="1FFCA08B"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Whilst this can be a negative. This can also aid officers in locating offenders. A ‘wanted’ social media appeal will not be uploaded straight away unless it is for a serious offence where an offender is unlawfully at large (College of Policing, 2016).  South Wales Police often upload an image if arrest enquiries have been unsuccessful for a substantial amount of time, therefore it is a last resort. Once the individual sees their post on social media and has people sending it to them, they often attend at a local police station and assist the investigation because they do not like the public negative attention and opinions. </w:t>
      </w:r>
    </w:p>
    <w:p w14:paraId="39A7ADD1" w14:textId="25062DBD"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In conclusion, the Police Vison 2025 set out for the aim of digital policing to make it easier for the public to make digital contact with the police. Their goals were to improve the use of digital intelligence and evidence and ensure that the police transfer all material to the criminal justice system via a digital format to move with the </w:t>
      </w:r>
      <w:r w:rsidRPr="0052590A">
        <w:rPr>
          <w:color w:val="auto"/>
          <w:sz w:val="24"/>
          <w:szCs w:val="24"/>
          <w:lang w:eastAsia="en-US"/>
        </w:rPr>
        <w:t>ever-changing</w:t>
      </w:r>
      <w:r w:rsidRPr="0052590A">
        <w:rPr>
          <w:color w:val="auto"/>
          <w:sz w:val="24"/>
          <w:szCs w:val="24"/>
          <w:lang w:eastAsia="en-US"/>
        </w:rPr>
        <w:t xml:space="preserve"> technology times of the 21</w:t>
      </w:r>
      <w:r w:rsidRPr="0052590A">
        <w:rPr>
          <w:color w:val="auto"/>
          <w:sz w:val="24"/>
          <w:szCs w:val="24"/>
          <w:vertAlign w:val="superscript"/>
          <w:lang w:eastAsia="en-US"/>
        </w:rPr>
        <w:t>st</w:t>
      </w:r>
      <w:r w:rsidRPr="0052590A">
        <w:rPr>
          <w:color w:val="auto"/>
          <w:sz w:val="24"/>
          <w:szCs w:val="24"/>
          <w:lang w:eastAsia="en-US"/>
        </w:rPr>
        <w:t xml:space="preserve"> century (NPCC, 2026). This has been met. South Wales Police utilise various social media platforms to correspond with the needs of their </w:t>
      </w:r>
      <w:r w:rsidRPr="0052590A">
        <w:rPr>
          <w:color w:val="auto"/>
          <w:sz w:val="24"/>
          <w:szCs w:val="24"/>
          <w:lang w:eastAsia="en-US"/>
        </w:rPr>
        <w:t>communities and</w:t>
      </w:r>
      <w:r w:rsidRPr="0052590A">
        <w:rPr>
          <w:color w:val="auto"/>
          <w:sz w:val="24"/>
          <w:szCs w:val="24"/>
          <w:lang w:eastAsia="en-US"/>
        </w:rPr>
        <w:t xml:space="preserve"> utilise it in a way to get the best results, but also informing the public of the positive outcomes of cases that will reach the most amount of people. However, there are many policies and procedures that need to be complied with to ensure </w:t>
      </w:r>
      <w:r w:rsidRPr="0052590A">
        <w:rPr>
          <w:color w:val="auto"/>
          <w:sz w:val="24"/>
          <w:szCs w:val="24"/>
          <w:lang w:eastAsia="en-US"/>
        </w:rPr>
        <w:t>all</w:t>
      </w:r>
      <w:r w:rsidRPr="0052590A">
        <w:rPr>
          <w:color w:val="auto"/>
          <w:sz w:val="24"/>
          <w:szCs w:val="24"/>
          <w:lang w:eastAsia="en-US"/>
        </w:rPr>
        <w:t xml:space="preserve"> persons are protected and treated fairly. </w:t>
      </w:r>
    </w:p>
    <w:p w14:paraId="70C4030A"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p>
    <w:p w14:paraId="2AB587DA"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Words - 2389</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0F9F7410"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Throughout this assignment I will refer to a policing incident in which I played a significant role in and will reflect upon what happened. I will critically evaluate and evidence my flexibility in leadership style. The college of policing set out a competency value framework which is called the Competency and Values Framework (CVF), which aims to support all policing professionals. It provides behaviours and values that are recognised nationally, this provides consistent expectations of processes and expectations, this will eventually raise the standard that policing is performed and will benefit the safety of the public (College of Policing, 2016). This framework has six competencies that are split into three groups. The four key values are: transparency, impartiality, integrity, and public service. The six competencies are: critically analyse, innovative and open-minded, emotionally aware, ownership, collaborative, and deliver, support, and inspire (Colle of Policing, 2016). The below image demonstrates the CVF:</w:t>
      </w:r>
    </w:p>
    <w:p w14:paraId="7334357F" w14:textId="715A9326"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noProof/>
          <w:color w:val="auto"/>
          <w:sz w:val="24"/>
          <w:szCs w:val="24"/>
        </w:rPr>
        <w:lastRenderedPageBreak/>
        <w:drawing>
          <wp:inline distT="0" distB="0" distL="0" distR="0" wp14:anchorId="0279A444" wp14:editId="26A3B4C4">
            <wp:extent cx="3771900" cy="3460750"/>
            <wp:effectExtent l="0" t="0" r="0" b="6350"/>
            <wp:docPr id="1" name="Picture 1" descr="Chart, sunburst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sunburst chart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71900" cy="3460750"/>
                    </a:xfrm>
                    <a:prstGeom prst="rect">
                      <a:avLst/>
                    </a:prstGeom>
                    <a:noFill/>
                    <a:ln>
                      <a:noFill/>
                    </a:ln>
                  </pic:spPr>
                </pic:pic>
              </a:graphicData>
            </a:graphic>
          </wp:inline>
        </w:drawing>
      </w:r>
    </w:p>
    <w:p w14:paraId="34F53602"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Each of the three outer headings have two subheadings which describe why that area is important, for example, for an officer to be resolute, compassionate, and committed, they must demonstrate being capable of being emotionally aware and the ability to take ownership (College of Policing, 2016). The purpose of this framework is to provide a guide which also has flexibility for officers to follow regarding frontline and non-frontline policing roles. These competencies are used to aid the recruitment process nationally for the general role of a police officer, and when recruiting officers for promotions, meaning that officers are working their way through higher levels of a CVF, for example, an officer who is a tutor or a sergeant, therefore responsible for managing other persons or teams are a level two CVF qualified (College of Policing, 2016). This framework helps officers when dealing with incidents on the streets in real time policing. This also intertwines with the national decision model, which I constantly work through when attending any incident. </w:t>
      </w:r>
    </w:p>
    <w:p w14:paraId="3E25C1B8"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The incident that I am going to speak about is a report of a suicidal female that I attended in company of my whole team. I was partnered up with a police student constable, who was still in her tutorship. Therefore, prior to being given any information or intelligence, I knew that I would need to constantly be dynamically risk assessing the whole situation for my colleague and me. I also knew that I would be leading at this call. The information and intelligence provided prior to my attendance, </w:t>
      </w:r>
      <w:r w:rsidRPr="0052590A">
        <w:rPr>
          <w:color w:val="auto"/>
          <w:sz w:val="24"/>
          <w:szCs w:val="24"/>
          <w:lang w:eastAsia="en-US"/>
        </w:rPr>
        <w:lastRenderedPageBreak/>
        <w:t xml:space="preserve">was that a paramedic was on scene to see to a female regarding a mental health call, and had reported that at 0200hours, the female was standing by her front door with a knife in her hand and was threatening to slice her throat. This female was well known to officers; therefore, I knew that she had poor mental health. When working my way through the national decision model, I was then assessing threat and risk to develop a working strategy. I was provided the warning markers for the female over my radio, and always, was communicating clearly with my colleague about what we should do, and explaining what we should do upon arrival, such as activate body worn camera. The further information provided was that the female was also under the influence of a controlled substance, and was actively putting the knife to her throat, therefore she was thinking erratically and had the capability to do anything. I knew I had the power to utilise taser should it be necessary, as under Section 17 Police and Criminal Evidence Act 1984, any officer may use force to save life or limb (legislation.gov, 2022). Therefore, I explained to the student officer that this may be an option, and that she would need to stand behind me should this be the case. So, I was considering her safety also. </w:t>
      </w:r>
    </w:p>
    <w:p w14:paraId="49858543"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Upon arrival to the location, the female was standing up on the top of six concrete steps at her doorway and was holding a knife to her throat. I could see that she had already harmed herself by cutting her arms and legs with the knife, but she was now holding the knife to her throat. She was shouting at us to keep away from her otherwise she would slice her throat. I could see that she had already cut herself, therefore I perceived these threats to not be empty, and believed that she would try harm herself. I immediately took the lead at the incident and told my colleague to keep behind me. When considering my options and contingencies (College of Policing, 2016), I disregarded the option to run towards her. This would be unsafe for myself and my colleague. It could also escalate the situation and cause her to injure herself or try to stab myself or my colleague. The CVF states that officers must be emotionally aware and understand those that we serve (College of Policing, 2016). I immediately tried to use tactical communication skills to empathise and engage with the female. I reminded her how I was the officer who helped her when she had jumped from a bridge previously, and reminded her that I remember her, and listened and helped her before, which is what I want to do now. The competency of </w:t>
      </w:r>
      <w:r w:rsidRPr="0052590A">
        <w:rPr>
          <w:color w:val="auto"/>
          <w:sz w:val="24"/>
          <w:szCs w:val="24"/>
          <w:lang w:eastAsia="en-US"/>
        </w:rPr>
        <w:lastRenderedPageBreak/>
        <w:t xml:space="preserve">being emotionally aware states that communicating and acting politely, respectfully and with compassion helps to drive and maintain public trust. </w:t>
      </w:r>
    </w:p>
    <w:p w14:paraId="225637E1"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Level one of the CVF states that officers must be aware of their own emotions and known that situations might affect their ability to deal with stress and pressure (College of Policing, 2016). When speaking with the female, she was not engaging with me, and she was still verbally resistant to engage and put the knife down. I immediately drew my taser and had the two red dots on the female. I also instructed my colleague to put the side light on of the police vehicle so that I could see the female better as it was the middle of the night, and my vision was poor. I drew the taser, and instructed the female to put the knife down, and this point, I transitioned my leadership style from being empathetic, to becoming more assertive. This is when I have moved from being a level one CVF to more of a level 2 CVF as I have adapted my style and approach according to the needs of people I am working with, using my own behaviour to achieve the best outcome (College of Policing, 2016). I acknowledged that the female was currently dominating the incident and was not listening to a softer approach. I also noted that several persons from the street were starting to come out of the house, so needed to consider public perception of the matter, and should these persons become in fear of the female and see any weapons, then further offences may come to light, such as a Section 3 Public Order Offence of Affray (Legislation.gov, 2022). </w:t>
      </w:r>
    </w:p>
    <w:p w14:paraId="60AA72BA"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The CVF states that officers must work collaboratively together, when passing the information over the radio, further units from my area attached themselves to the same call and came to assist my colleague and I. This is important to achieve an overall outcome by influencing and negotiating with one another as officers, rather than focusing our efforts on the immediate environment. If my other colleagues had not attended, then I would not have paid attention to the number of steps below the female, and when she took the knife to her throat, I would have discharged taser in a state of panic. However, one of the more experienced officers approached me and reminded me of the height, and advised me that should I discharge taser, then I may cause more injury to the female. I believe that I was seeing things through tunnel vision, and my colleague managed to observe the situation from a more tactical aspect as his emotions were not as heightened as mine.</w:t>
      </w:r>
    </w:p>
    <w:p w14:paraId="0600280F"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lastRenderedPageBreak/>
        <w:t>The female was getting more agitated about officers being present and made a comment that she did not like the light of the van being on, the light appeared to escalate her behaviour, therefore, we made the decision to turn it off. However, I continued to keep the taser dots on the female, and continued to give short, direct demands to her to follow. Such as “PUT THE KNIFE DOWN NOW”. When this did not work, as she went into the house and shut the door, as a team we decided that we would force our way into the house under Section 17 Police and Criminal Evidence Act 1984. Upon entering, myself and another colleague detained the female on the floor and arrested her for an Affray. I decided to take this action because as she was clearly suffering a mental health crisis and needed to be in a safe environment and seek help and support. When in custody, she would see a mental health professional, and one of the necessities for arrest are to prevent a person suffering physical harm, therefore she would be safeguarded in custody (College of Policing, 2016).</w:t>
      </w:r>
    </w:p>
    <w:p w14:paraId="4F0D7CCC"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Throughout this incident, I demonstrated flexibility in my ability to adapt my leadership styles whilst dynamically risk assessing the changing environment and considering wider factors which altered the risk levels.  I feel that throughout this incident, my team and I demonstrated that we had the competency to take ownership and personal responsibility for our roles and accountabilities in the situation, whilst taking effective and appropriate risks. On this incident, as I was the most senior officer present, and was the first officer on scene, I took the role of leading this incident, and delegated out roles. I believe that during this incident, a transformational police leadership approach was taken. This is whereby officers use a “people-centred” approach, which aims to inspire, empower, and motivate the teams. I feel that as I took the role as the leader at this incident, I delegated out roles to each officer, encouraging us to commit to a shared goal and result, which we did achieve. Transitional leadership means that everyone is included, and everyone’s individual unique needs, skills and motivations are considered (University of San Diego, 2020). For example, my colleague who is of a bigger build was the one who came through the door with me to detain the female. My other colleague who was also a taser carried went to the back door of the property, this was in case she went out the back door with her knife. I know that I am the chattiest on the team and can talk to members of the public best, therefore I done all of the talking to the female. </w:t>
      </w:r>
      <w:r w:rsidRPr="0052590A">
        <w:rPr>
          <w:color w:val="auto"/>
          <w:sz w:val="24"/>
          <w:szCs w:val="24"/>
          <w:lang w:eastAsia="en-US"/>
        </w:rPr>
        <w:lastRenderedPageBreak/>
        <w:t xml:space="preserve">Also, as I was in possession of the taser, I feel that I needed to oversee the situation and communicating with the female. </w:t>
      </w:r>
    </w:p>
    <w:p w14:paraId="53798489"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The University of San Diego (2020) found that there were numerous police leadership skills, they split these into two categories: soft skills and hard skills. Some of which being: effective communication, ability to evolve, understanding of different perspectives and attention to detail. I feel that I demonstrated these soft skills as follows:</w:t>
      </w:r>
    </w:p>
    <w:p w14:paraId="77DE6138"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29449F4D" w14:textId="77777777" w:rsidR="0052590A" w:rsidRPr="0052590A" w:rsidRDefault="0052590A" w:rsidP="0052590A">
      <w:pPr>
        <w:overflowPunct/>
        <w:autoSpaceDE/>
        <w:autoSpaceDN/>
        <w:adjustRightInd/>
        <w:spacing w:after="160" w:line="360" w:lineRule="auto"/>
        <w:textAlignment w:val="auto"/>
        <w:rPr>
          <w:i/>
          <w:iCs/>
          <w:color w:val="auto"/>
          <w:sz w:val="24"/>
          <w:szCs w:val="24"/>
          <w:u w:val="single"/>
          <w:lang w:eastAsia="en-US"/>
        </w:rPr>
      </w:pPr>
      <w:r w:rsidRPr="0052590A">
        <w:rPr>
          <w:i/>
          <w:iCs/>
          <w:color w:val="auto"/>
          <w:sz w:val="24"/>
          <w:szCs w:val="24"/>
          <w:u w:val="single"/>
          <w:lang w:eastAsia="en-US"/>
        </w:rPr>
        <w:t xml:space="preserve">Effective Communication: </w:t>
      </w:r>
    </w:p>
    <w:p w14:paraId="48A00D7C"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A police officer’s communication skills are both a soft and hard skill, however, effective communication skills can deescalate a situation (Mills. A, 2020). I feel that I showed the ability to adapt my communication skills throughout this incident as initially I attempted a personal approach by being calm and reminding her of incidents that I had previously helped her at. However, when I noticed that this was not working, I became more assertive and used my taser as a use of force to try and gain compliance. </w:t>
      </w:r>
    </w:p>
    <w:p w14:paraId="3F3236F2"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0472C725" w14:textId="77777777" w:rsidR="0052590A" w:rsidRPr="0052590A" w:rsidRDefault="0052590A" w:rsidP="0052590A">
      <w:pPr>
        <w:overflowPunct/>
        <w:autoSpaceDE/>
        <w:autoSpaceDN/>
        <w:adjustRightInd/>
        <w:spacing w:after="160" w:line="360" w:lineRule="auto"/>
        <w:textAlignment w:val="auto"/>
        <w:rPr>
          <w:i/>
          <w:iCs/>
          <w:color w:val="auto"/>
          <w:sz w:val="24"/>
          <w:szCs w:val="24"/>
          <w:u w:val="single"/>
          <w:lang w:eastAsia="en-US"/>
        </w:rPr>
      </w:pPr>
      <w:r w:rsidRPr="0052590A">
        <w:rPr>
          <w:i/>
          <w:iCs/>
          <w:color w:val="auto"/>
          <w:sz w:val="24"/>
          <w:szCs w:val="24"/>
          <w:u w:val="single"/>
          <w:lang w:eastAsia="en-US"/>
        </w:rPr>
        <w:t>Understanding of Different Perspectives:</w:t>
      </w:r>
    </w:p>
    <w:p w14:paraId="424E9921"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As police officers, we deal with various groups in the community, meaning that we need to be able to communicate and work with different groups, in an attempt to reach a mutual goal (Tellex. J, 2020). A lot of officers that we work with also demonstrate diversity and may see situations from different perspectives, allowing a more wholistic approach. In this incident, my colleague recognised risks that I had not acknowledged. This is because we had different pressures and strains placed on us. He had the capability to look at the incident as a whole, whereas I was only focusing on the knife. My colleague also took over the role of communicating with senior management teams over the radio, so that I could focus on engaging with the female. </w:t>
      </w:r>
    </w:p>
    <w:p w14:paraId="5C5553CA"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507C4D31" w14:textId="77777777" w:rsidR="0052590A" w:rsidRPr="0052590A" w:rsidRDefault="0052590A" w:rsidP="0052590A">
      <w:pPr>
        <w:overflowPunct/>
        <w:autoSpaceDE/>
        <w:autoSpaceDN/>
        <w:adjustRightInd/>
        <w:spacing w:after="160" w:line="360" w:lineRule="auto"/>
        <w:textAlignment w:val="auto"/>
        <w:rPr>
          <w:i/>
          <w:iCs/>
          <w:color w:val="auto"/>
          <w:sz w:val="24"/>
          <w:szCs w:val="24"/>
          <w:u w:val="single"/>
          <w:lang w:eastAsia="en-US"/>
        </w:rPr>
      </w:pPr>
      <w:r w:rsidRPr="0052590A">
        <w:rPr>
          <w:i/>
          <w:iCs/>
          <w:color w:val="auto"/>
          <w:sz w:val="24"/>
          <w:szCs w:val="24"/>
          <w:u w:val="single"/>
          <w:lang w:eastAsia="en-US"/>
        </w:rPr>
        <w:t>Attention to detail:</w:t>
      </w:r>
    </w:p>
    <w:p w14:paraId="4BAA1E5A"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lastRenderedPageBreak/>
        <w:t xml:space="preserve">To produce intelligent, creative, and informed policing, officers must be open-minded and analyse critically following every incident (college of Policing, 2016). By paying attention to detail, it allows leaders to review what happened, and take more appropriate action next time if something did not go well. On reflection of this incident, I believe that I managed the situation well and worked with my team well, however, the incident itself, I think I should have approached the female sooner as she did manage to enter the house on her own and locked us out. This heightened the risk, as she was in a locked property in possession of a weapon, and we were unsure whether there were other persons present in the address too. </w:t>
      </w:r>
    </w:p>
    <w:p w14:paraId="585B3C75"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3F2B4592"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 xml:space="preserve">In conclusion, I feel that I demonstrated flexibility in my leadership style well during this incident as I managed to adapt myself when dealing with the subject, but I also knew that because I was in company of a student officer in their tutorship, I would be expected to work at a higher CVF level (College of Policing, 2016). I knew that I needed to take leadership at the incident due to being with a student. Throughout the incident, I transitioned through different leadership styles, such as being calm and collective, whilst taking an empathetic approach. To then upping my demeanour to becoming more direct and giving clear direct instructions for the subject to follow when drawing a firearm. I changed my leadership style following a dynamic risk assessment, and there being a change in circumstances, such as more officers attending, or the female actively moving the weapon towards her throat. When acting and reviewing, should I attend an incident similar in nature again, when gathering information and intelligence, I would request further units to attend prior to my arrival, and ask for specialist firearms units to attend the area also. However, the female was taken to a safe place, and suffered no serious harm, which was the best result possible, and all officers were safe. </w:t>
      </w:r>
    </w:p>
    <w:p w14:paraId="7A18CF8C"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24DF2213"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1F2B0241"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p>
    <w:p w14:paraId="500238CD" w14:textId="77777777" w:rsidR="0052590A" w:rsidRPr="0052590A" w:rsidRDefault="0052590A" w:rsidP="0052590A">
      <w:pPr>
        <w:overflowPunct/>
        <w:autoSpaceDE/>
        <w:autoSpaceDN/>
        <w:adjustRightInd/>
        <w:spacing w:after="160" w:line="360" w:lineRule="auto"/>
        <w:textAlignment w:val="auto"/>
        <w:rPr>
          <w:color w:val="auto"/>
          <w:sz w:val="24"/>
          <w:szCs w:val="24"/>
          <w:lang w:eastAsia="en-US"/>
        </w:rPr>
      </w:pPr>
      <w:r w:rsidRPr="0052590A">
        <w:rPr>
          <w:color w:val="auto"/>
          <w:sz w:val="24"/>
          <w:szCs w:val="24"/>
          <w:lang w:eastAsia="en-US"/>
        </w:rPr>
        <w:t>Words - 2443</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1AFACB2F"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Throughout this assignment I will critically reflect upon my three-year probationary period as a police constable. I will discuss how I have benefitted from mentoring and how it may have helped me to meet personal, professional, and organisational goals. I will also explore how mentorship has aided my learning to develop and learn in the workplace. The College of Policing (2022) states that a coach or mentor will work with an individual, or group of individuals to help them achieve their career and personal goals, overcome work-based performance barriers, and improve their performance. This relationship may be for a short period of time, focusing on one specific area or goal, or may be for a longer period. The mentorship may be initiated by the individual, or by the line manager, known as the sergeant or inspector (College of Policing, 2022). South Wales Police require police students to complete an initial six months of classroom-based training, followed by a twelve-week tutorship on shift in a station. After the twelve-week tutorship, providing that all objectives are met and completed, and there are no concerns regarding the student’s competence and abilities, the student is supposed to complete a further almost two years on a shift working as a police officer constable but being mentored and coached by more experienced officers. I will discuss some of my experiences throughout this assignment. </w:t>
      </w:r>
    </w:p>
    <w:p w14:paraId="22517CA7"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The South Wales Police and Gwent police framework requires new police students who do not have a degree, to complete an initial three-year probation whilst completing a degree. This has been a new programme that was introduced in 2020, therefore, there are still amendments and altercations being made whilst officers are </w:t>
      </w:r>
      <w:r w:rsidRPr="0052590A">
        <w:rPr>
          <w:color w:val="auto"/>
          <w:sz w:val="24"/>
          <w:szCs w:val="24"/>
          <w:lang w:eastAsia="en-US"/>
        </w:rPr>
        <w:lastRenderedPageBreak/>
        <w:t>trying to complete their studies, meaning that student officers must be open minded and adaptable. When I initially joined, the requirement from student officers was for them to complete numerous attachments with specialist departments. This allows student constables to build their knowledge of policing further. For example, by doing a CID attachment, it has enabled officers to understand the value of the golden hour theory. The golden hour principle is the time immediately after an incident or an offence, when best evidence is available, and material is abundant (safecall, 2022). During the golden hour period, there are several actions which is practicable to do so, require immediate action from the attending officers. For example, preserving the scene of a serious incident to allow best possible forensic evidence to be gathered by preventing contamination. I learnt the importance of when you are the first attending officer, and it is apparent that a scene needs to be held, then a scene book must commence immediately. By starting a scene book, this prevents any risk of cross contamination where officers dealing with victims must not attend the crime scene, likewise, officers dealing with the suspect must not deal with the victim or attend the crime scene (College of Policing, 2022).</w:t>
      </w:r>
    </w:p>
    <w:p w14:paraId="2B27DD73"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p>
    <w:p w14:paraId="336742E5"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Following this attachment, I was the attending officer to a report of a male that had been found lying on the floor unconscious with severe head injuries by police community support officers. There were four officers including myself attending at the call, when working my way through the national decision model on my way to the call, I was gathering information and intelligence about the incident. I was advised that the address that we needed to attend at was known for drug misuse, and that the male unconscious was also a drug user. My initial priority was the male’s health and wellbeing; however, I knew he was alive and breathing. I was then assessing the threat and risk, so I was considering who may be in possession of any potential weapons, and whether the suspect was still at scene. Further information was provided, that the male who was believed to be responsible for this offence was in his flat upstairs, therefore I knew that two scenes must now be held: one where the victim is, and one in the flat. I also had learnt from my CID attachment, the importance of CCTV in relation to offences, therefore I used my radio to ask if the council CCTV was working, as from local knowledge, I was aware that a camera was located outside of this address. The CCTV operator responded to me, therefore I requested that they monitored this location. When developing a working strategy, I communicated with my colleagues who were also attending, and stated that I would locate and detain the suspect, and they were to see to the victim. I utilised my skills learnt from my CID attachment and was aware of my surroundings and that any slight chances of cross contamination between officers and parties involved would hinder the investigation (College of Policing, 2016). When dealing with previous incidents where an offence of grievous bodily harm exists, I found it easy to become “greedy” at the call once establishing the level of injuries and have tried to peruse after the suspect even once being around the victim. This causes issues at court. On my CID attachment, I learnt that crime scene contamination usually results through the actions of attending officers at scene (Baldwyn, 2017).</w:t>
      </w:r>
    </w:p>
    <w:p w14:paraId="1B7E14EC"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lastRenderedPageBreak/>
        <w:t xml:space="preserve">Another skill that I learnt whilst on my CID attachment, was the importance of taking swabs from suspects and victims if required for the best forensic evidence (College of Policing, 2017). Prior to my attachment, I had never needed to take swabs of any person. However, if a serious offence has occurred, then it is important that wet and dry swabs are collected by using tools to get the forensics from the suspect’s hands whilst in custody. Police officers have the power to take non-intimate samples from an individual without consent following arrest under the Police and Criminal Evidence Act 1984, however if the individual is under the age of 18, then their guardian must consent for them (LexisNexis, 2022). When attending at the scene of the assault, I took lead by delegating out roles and responsibilities at the call for officers to follow. My colleague arrested the male, and once his detention was authorised in custody, I informed my colleague that we would seize the suspect’s clothing, officer’s are allowed to seized property that they believe to be involved in an indictable offence under S. 19 Police and Criminal Evidence Act 1984 (Clarke, 2006). I also advised my colleague that we would also be obtaining non-intimate swabs from the suspect’s hands. This is to see if he had any forensics or DNA from the victim still on his clothing or hands. </w:t>
      </w:r>
    </w:p>
    <w:p w14:paraId="4EF57162"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The incident that I have described is an incident which I attended to shortly after completing my CID attachment. I learnt a lot about how to thoroughly investigate cases, and the importance of the golden hour principle. The golden hour principle is the term used to describe the time lapse immediately after a crime has occurred, therefore it is the time whereby it is paramount to secure and preserve the maximum amount of material, minimise evidence being tampered with or lost, and maximising the likelihood of locating an offender or proving the offence with the best evidence gathered, also known as securing and identifying a scene (Deane, 2019). By completing a period of mentorship on the department whereby we investigated part of a serious violent assault, I managed to gather a large number of tools to aid me in being competent when investigating serious offences. </w:t>
      </w:r>
    </w:p>
    <w:p w14:paraId="390B99AA"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I found this attachment helped me to meet certain personal goals. I know that one of my main weaknesses is that I want to be the best at everything, and do not like making mistakes, therefore, when on the team, I do not like to ask for help often. Prior to my CID mentorship, I was not confident in attending at serious incidents, and now in hindsight, I believe that I was ignorant to the investigation as a wholistic approach when looking at the wider picture. As a young, new officer, it is easy to be too excited and greedy when talking about arrests, therefore in the past I have always wanted to go to the suspect and arrest instead of obtaining a statement or gathering evidence from a victim. I have learnt that it is not bad to think this way, however, if my actions do not follow that of those set out by the college of policing, then it can have a huge impact on the investigation and may have a wider effect on South Wales Police as an organisation should I not be professional. This attachment has taught me to slow down, and to not put pressure on myself to answer the greatest number of calls, and to not do everything myself. </w:t>
      </w:r>
    </w:p>
    <w:p w14:paraId="0D12D92A"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One part of policing that I find difficult, is that ninety percent of all officers on response are in their initial probationary period. As I am now towards the end of my three years, this makes me one of the most experienced on the team. I am now </w:t>
      </w:r>
      <w:r w:rsidRPr="0052590A">
        <w:rPr>
          <w:color w:val="auto"/>
          <w:sz w:val="24"/>
          <w:szCs w:val="24"/>
          <w:lang w:eastAsia="en-US"/>
        </w:rPr>
        <w:lastRenderedPageBreak/>
        <w:t>qualified to use a taser and have passed my initial driver training course, meaning that I can drive police vehicles using their exemptions to make my way to emergency calls. This places a great amount of pressure on me because it is rare that I work with anyone with more experience as a police officer than myself. Often, pushing people to their limits and challenging them will lead them to excel. Nader (2007) states that the function of leadership is to produce more leaders, not followers (Western Governors University, 2020). However, it is difficult to be a leader when you are still learning the basics. This is when it is important to remember that there are several specialist departments in the police who are available to coach and mentor new officers through their probationary period.</w:t>
      </w:r>
    </w:p>
    <w:p w14:paraId="2721E1E6"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 xml:space="preserve">There are several specialist departments in the police force, and response police officers are lucky enough to deal with a small fraction of everything, however they are not expected to be fully confident in everything. One personal and professional goal that I previously set myself one year ago was to do more proactive police work, such as to build my confidence and do more stop searches when the grounds existed. My career goal is to be on the organised crime team; therefore, I knew that I would need to have good statistics of stop searches and need to be confident when dealing with drug crime and knife crime. Since setting this goal, I have started to search more individuals when the ground exists. When I started to do so, I was not confident in what I was doing following the arrest if I found controlled substances of individuals. Therefore, I began to network with the organised crime team, and would call one of my colleagues for guidance on what to do. My colleague often coached and guided me through what to do from being present at the scene with an individual, to completing a charge file and sending it to be postal charge requisitioned. I now use certain files that my colleague has done as a template when I am struggling with certain cases or files. I feel the most confident on my team and stop searching people, and am the most proactive now, however, one year ago I did not know how to provide sufficient grounds for a search to a member of the public. </w:t>
      </w:r>
    </w:p>
    <w:p w14:paraId="59E3EC86"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t>I have benefitted greatly from coaching from specialist departments such as CID and the organised crime team, or custody if required. I feel that although the guidance and advice from the college of policing who set up the three-year probationary plan was of student officers to be mentored by more experienced officers until they pass their probation, we have had to be open minded and adaptable to the change in circumstances, which has often pushed me to use my initiative and thrive. However, I have also faced barriers and hurdles, such as making decisions at calls which higher bosses, such as Chief Inspectors do not feel were the correct decision to make. Although I accept responsibility for my mistakes and will learn from the advice, I also feel that mistake may be prevented should I have been working with more experienced officers. Often less experienced officers are now asking me for advice which is challenging. I feel that I have learnt to accept constructive criticism better towards the later of my probationary period, and I am now less defensive and sensitive to having my mistakes and faults highlighted. I often speak with my supervisor about any concerns which I may have and ask his advice, but I am mindful that police officers should be decision makers, therefore I should not rely or depend on him too heavily.</w:t>
      </w:r>
    </w:p>
    <w:p w14:paraId="17F5C4D2"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r w:rsidRPr="0052590A">
        <w:rPr>
          <w:color w:val="auto"/>
          <w:sz w:val="24"/>
          <w:szCs w:val="24"/>
          <w:lang w:eastAsia="en-US"/>
        </w:rPr>
        <w:lastRenderedPageBreak/>
        <w:t xml:space="preserve">In conclusion, I have benefited from mentoring and coaching in many ways. Through mentorships in specialist departments such as the Hub, and CID, I feel that I now have the courage to lead when attending at serious calls. I feel that I could also benefit from being around more officers with more service than myself, as it will boost my personal development and give me guidance and a safety net when I am unsure in work. However, I do feel that overall my performance is better in work since pushing myself out of my comfort zone and helping more new officers when they join the team. I believe that I can help them because I newly joined myself and am familiar with the hurdles and challenges that brand new officers face, so will help and guide them as best I can. I know that I still have a lot of learning to do in my further thirty years of service, however I will continue to ask for support from specialist teams when I require it. </w:t>
      </w:r>
    </w:p>
    <w:p w14:paraId="4A8C7498" w14:textId="77777777" w:rsidR="0052590A" w:rsidRPr="0052590A" w:rsidRDefault="0052590A" w:rsidP="0052590A">
      <w:pPr>
        <w:overflowPunct/>
        <w:autoSpaceDE/>
        <w:autoSpaceDN/>
        <w:adjustRightInd/>
        <w:spacing w:after="160" w:line="259" w:lineRule="auto"/>
        <w:textAlignment w:val="auto"/>
        <w:rPr>
          <w:color w:val="auto"/>
          <w:sz w:val="24"/>
          <w:szCs w:val="24"/>
          <w:lang w:eastAsia="en-US"/>
        </w:rPr>
      </w:pPr>
    </w:p>
    <w:p w14:paraId="4C811AD3" w14:textId="6606D56D" w:rsidR="00025650" w:rsidRPr="00270EEB" w:rsidRDefault="0052590A" w:rsidP="00340E9A">
      <w:pPr>
        <w:ind w:right="237"/>
        <w:jc w:val="both"/>
        <w:rPr>
          <w:sz w:val="24"/>
          <w:szCs w:val="24"/>
        </w:rPr>
      </w:pPr>
      <w:r>
        <w:rPr>
          <w:sz w:val="24"/>
          <w:szCs w:val="24"/>
        </w:rPr>
        <w:t>Words - 2368</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A4D475B" w14:textId="77777777" w:rsidR="00E352B5" w:rsidRDefault="00E352B5" w:rsidP="0093700E"/>
    <w:p w14:paraId="24DE77C1" w14:textId="64B09378" w:rsidR="00134DA3" w:rsidRDefault="00134DA3" w:rsidP="00134DA3"/>
    <w:p w14:paraId="65164BB7" w14:textId="2363A59E" w:rsidR="00134DA3" w:rsidRDefault="00134DA3" w:rsidP="00134DA3"/>
    <w:p w14:paraId="40D554B9" w14:textId="53200B22" w:rsidR="00134DA3" w:rsidRDefault="00134DA3" w:rsidP="00134DA3"/>
    <w:p w14:paraId="5B124948" w14:textId="2348B60F" w:rsidR="00134DA3" w:rsidRPr="0093700E" w:rsidRDefault="00134DA3" w:rsidP="0093700E">
      <w:pPr>
        <w:pStyle w:val="ListParagraph"/>
        <w:numPr>
          <w:ilvl w:val="0"/>
          <w:numId w:val="8"/>
        </w:numPr>
        <w:rPr>
          <w:sz w:val="24"/>
          <w:szCs w:val="24"/>
        </w:rPr>
      </w:pPr>
      <w:r w:rsidRPr="0093700E">
        <w:rPr>
          <w:sz w:val="24"/>
          <w:szCs w:val="24"/>
        </w:rPr>
        <w:t>Baldwyn, B. S, 2017</w:t>
      </w:r>
      <w:r w:rsidRPr="0093700E">
        <w:rPr>
          <w:i/>
          <w:iCs/>
          <w:sz w:val="24"/>
          <w:szCs w:val="24"/>
        </w:rPr>
        <w:t xml:space="preserve">. Crime Scene Contamination Issues. </w:t>
      </w:r>
      <w:r w:rsidRPr="0093700E">
        <w:rPr>
          <w:sz w:val="24"/>
          <w:szCs w:val="24"/>
        </w:rPr>
        <w:t xml:space="preserve">Accessed on 17.09.2022. Available at:  </w:t>
      </w:r>
      <w:hyperlink r:id="rId21" w:history="1">
        <w:r w:rsidRPr="0093700E">
          <w:rPr>
            <w:rStyle w:val="Hyperlink"/>
            <w:sz w:val="24"/>
            <w:szCs w:val="24"/>
          </w:rPr>
          <w:t>Crim</w:t>
        </w:r>
        <w:r w:rsidRPr="0093700E">
          <w:rPr>
            <w:rStyle w:val="Hyperlink"/>
            <w:sz w:val="24"/>
            <w:szCs w:val="24"/>
          </w:rPr>
          <w:t>e</w:t>
        </w:r>
        <w:r w:rsidRPr="0093700E">
          <w:rPr>
            <w:rStyle w:val="Hyperlink"/>
            <w:sz w:val="24"/>
            <w:szCs w:val="24"/>
          </w:rPr>
          <w:t xml:space="preserve"> Scene Contamination Issues (crime-scene-investigator.net)</w:t>
        </w:r>
      </w:hyperlink>
    </w:p>
    <w:p w14:paraId="377D16D8" w14:textId="4AAD768D" w:rsidR="00134DA3" w:rsidRPr="0093700E" w:rsidRDefault="00134DA3" w:rsidP="0093700E">
      <w:pPr>
        <w:pStyle w:val="ListParagraph"/>
        <w:numPr>
          <w:ilvl w:val="0"/>
          <w:numId w:val="8"/>
        </w:numPr>
        <w:rPr>
          <w:sz w:val="24"/>
          <w:szCs w:val="24"/>
        </w:rPr>
      </w:pPr>
      <w:r w:rsidRPr="0093700E">
        <w:rPr>
          <w:sz w:val="24"/>
          <w:szCs w:val="24"/>
        </w:rPr>
        <w:t xml:space="preserve">College of Policing. 2016, </w:t>
      </w:r>
      <w:r w:rsidRPr="0093700E">
        <w:rPr>
          <w:i/>
          <w:iCs/>
          <w:sz w:val="24"/>
          <w:szCs w:val="24"/>
        </w:rPr>
        <w:t xml:space="preserve">Competency and values framework for policing. </w:t>
      </w:r>
      <w:r w:rsidRPr="0093700E">
        <w:rPr>
          <w:sz w:val="24"/>
          <w:szCs w:val="24"/>
        </w:rPr>
        <w:t xml:space="preserve">Accessed on 17.09.2022. Available at: </w:t>
      </w:r>
      <w:hyperlink r:id="rId22" w:history="1">
        <w:r w:rsidRPr="0093700E">
          <w:rPr>
            <w:rStyle w:val="Hyperlink"/>
            <w:sz w:val="24"/>
            <w:szCs w:val="24"/>
          </w:rPr>
          <w:t>comp</w:t>
        </w:r>
        <w:r w:rsidRPr="0093700E">
          <w:rPr>
            <w:rStyle w:val="Hyperlink"/>
            <w:sz w:val="24"/>
            <w:szCs w:val="24"/>
          </w:rPr>
          <w:t>e</w:t>
        </w:r>
        <w:r w:rsidRPr="0093700E">
          <w:rPr>
            <w:rStyle w:val="Hyperlink"/>
            <w:sz w:val="24"/>
            <w:szCs w:val="24"/>
          </w:rPr>
          <w:t>tency-and-values-framework-for-policing_4.11.16.pdf (college.police.uk)</w:t>
        </w:r>
      </w:hyperlink>
    </w:p>
    <w:p w14:paraId="3539426C" w14:textId="3A01331A" w:rsidR="00134DA3" w:rsidRPr="0093700E" w:rsidRDefault="00134DA3" w:rsidP="0093700E">
      <w:pPr>
        <w:pStyle w:val="ListParagraph"/>
        <w:numPr>
          <w:ilvl w:val="0"/>
          <w:numId w:val="8"/>
        </w:numPr>
        <w:rPr>
          <w:sz w:val="24"/>
          <w:szCs w:val="24"/>
        </w:rPr>
      </w:pPr>
      <w:r w:rsidRPr="0093700E">
        <w:rPr>
          <w:sz w:val="24"/>
          <w:szCs w:val="24"/>
        </w:rPr>
        <w:t xml:space="preserve">College of Policing, 2016. </w:t>
      </w:r>
      <w:r w:rsidRPr="0093700E">
        <w:rPr>
          <w:i/>
          <w:iCs/>
          <w:sz w:val="24"/>
          <w:szCs w:val="24"/>
        </w:rPr>
        <w:t xml:space="preserve">Information Sharing. </w:t>
      </w:r>
      <w:r w:rsidRPr="0093700E">
        <w:rPr>
          <w:sz w:val="24"/>
          <w:szCs w:val="24"/>
        </w:rPr>
        <w:t xml:space="preserve">Accessed on 17.09.2022. Available at: </w:t>
      </w:r>
      <w:hyperlink r:id="rId23" w:history="1">
        <w:r w:rsidRPr="0093700E">
          <w:rPr>
            <w:rStyle w:val="Hyperlink"/>
            <w:sz w:val="24"/>
            <w:szCs w:val="24"/>
          </w:rPr>
          <w:t xml:space="preserve">Information </w:t>
        </w:r>
        <w:r w:rsidRPr="0093700E">
          <w:rPr>
            <w:rStyle w:val="Hyperlink"/>
            <w:sz w:val="24"/>
            <w:szCs w:val="24"/>
          </w:rPr>
          <w:t>s</w:t>
        </w:r>
        <w:r w:rsidRPr="0093700E">
          <w:rPr>
            <w:rStyle w:val="Hyperlink"/>
            <w:sz w:val="24"/>
            <w:szCs w:val="24"/>
          </w:rPr>
          <w:t>haring | College of Policing</w:t>
        </w:r>
      </w:hyperlink>
    </w:p>
    <w:p w14:paraId="3DF4395E" w14:textId="77777777" w:rsidR="00134DA3" w:rsidRPr="0093700E" w:rsidRDefault="00134DA3" w:rsidP="0093700E">
      <w:pPr>
        <w:pStyle w:val="ListParagraph"/>
        <w:numPr>
          <w:ilvl w:val="0"/>
          <w:numId w:val="8"/>
        </w:numPr>
        <w:rPr>
          <w:sz w:val="24"/>
          <w:szCs w:val="24"/>
        </w:rPr>
      </w:pPr>
      <w:r w:rsidRPr="0093700E">
        <w:rPr>
          <w:sz w:val="24"/>
          <w:szCs w:val="24"/>
        </w:rPr>
        <w:t xml:space="preserve">College of Policing, 2016. </w:t>
      </w:r>
      <w:r w:rsidRPr="0093700E">
        <w:rPr>
          <w:i/>
          <w:iCs/>
          <w:sz w:val="24"/>
          <w:szCs w:val="24"/>
        </w:rPr>
        <w:t xml:space="preserve">Mentor/Coach. </w:t>
      </w:r>
      <w:r w:rsidRPr="0093700E">
        <w:rPr>
          <w:sz w:val="24"/>
          <w:szCs w:val="24"/>
        </w:rPr>
        <w:t xml:space="preserve">Accessed on 17.09.2022. Available at: </w:t>
      </w:r>
      <w:hyperlink r:id="rId24" w:history="1">
        <w:r w:rsidRPr="0093700E">
          <w:rPr>
            <w:rStyle w:val="Hyperlink"/>
            <w:sz w:val="24"/>
            <w:szCs w:val="24"/>
          </w:rPr>
          <w:t>Coach/Mentor - Col</w:t>
        </w:r>
        <w:r w:rsidRPr="0093700E">
          <w:rPr>
            <w:rStyle w:val="Hyperlink"/>
            <w:sz w:val="24"/>
            <w:szCs w:val="24"/>
          </w:rPr>
          <w:t>l</w:t>
        </w:r>
        <w:r w:rsidRPr="0093700E">
          <w:rPr>
            <w:rStyle w:val="Hyperlink"/>
            <w:sz w:val="24"/>
            <w:szCs w:val="24"/>
          </w:rPr>
          <w:t>ege of Policing</w:t>
        </w:r>
      </w:hyperlink>
    </w:p>
    <w:p w14:paraId="3D60B357" w14:textId="77777777" w:rsidR="00134DA3" w:rsidRPr="0093700E" w:rsidRDefault="00134DA3" w:rsidP="0093700E">
      <w:pPr>
        <w:pStyle w:val="ListParagraph"/>
        <w:numPr>
          <w:ilvl w:val="0"/>
          <w:numId w:val="8"/>
        </w:numPr>
        <w:rPr>
          <w:sz w:val="24"/>
          <w:szCs w:val="24"/>
        </w:rPr>
      </w:pPr>
      <w:r w:rsidRPr="0093700E">
        <w:rPr>
          <w:sz w:val="24"/>
          <w:szCs w:val="24"/>
        </w:rPr>
        <w:t xml:space="preserve">Deane, P, 2017. </w:t>
      </w:r>
      <w:r w:rsidRPr="0093700E">
        <w:rPr>
          <w:i/>
          <w:iCs/>
          <w:sz w:val="24"/>
          <w:szCs w:val="24"/>
        </w:rPr>
        <w:t xml:space="preserve">Back to Basics. </w:t>
      </w:r>
      <w:r w:rsidRPr="0093700E">
        <w:rPr>
          <w:sz w:val="24"/>
          <w:szCs w:val="24"/>
        </w:rPr>
        <w:t xml:space="preserve">Accessed on 17.09.2022. Available at: </w:t>
      </w:r>
      <w:hyperlink r:id="rId25" w:history="1">
        <w:r w:rsidRPr="0093700E">
          <w:rPr>
            <w:rStyle w:val="Hyperlink"/>
            <w:sz w:val="24"/>
            <w:szCs w:val="24"/>
          </w:rPr>
          <w:t>Back to Basics: Golden Hour Principles in Serious Collision Investigation | Harper Shaw</w:t>
        </w:r>
      </w:hyperlink>
    </w:p>
    <w:p w14:paraId="6B793E09" w14:textId="77777777" w:rsidR="00134DA3" w:rsidRPr="0093700E" w:rsidRDefault="00134DA3" w:rsidP="0093700E">
      <w:pPr>
        <w:pStyle w:val="ListParagraph"/>
        <w:numPr>
          <w:ilvl w:val="0"/>
          <w:numId w:val="8"/>
        </w:numPr>
        <w:rPr>
          <w:rStyle w:val="Hyperlink"/>
          <w:color w:val="000000"/>
          <w:sz w:val="24"/>
          <w:szCs w:val="24"/>
          <w:u w:val="none"/>
        </w:rPr>
      </w:pPr>
      <w:r w:rsidRPr="0093700E">
        <w:rPr>
          <w:sz w:val="24"/>
          <w:szCs w:val="24"/>
        </w:rPr>
        <w:t xml:space="preserve">Equality and Human Rights Commission, 2020. </w:t>
      </w:r>
      <w:r w:rsidRPr="0093700E">
        <w:rPr>
          <w:i/>
          <w:iCs/>
          <w:sz w:val="24"/>
          <w:szCs w:val="24"/>
        </w:rPr>
        <w:t xml:space="preserve">Respect for your private and family life. </w:t>
      </w:r>
      <w:r w:rsidRPr="0093700E">
        <w:rPr>
          <w:sz w:val="24"/>
          <w:szCs w:val="24"/>
        </w:rPr>
        <w:t xml:space="preserve">Accessed on 17.09.2022. Available at: </w:t>
      </w:r>
      <w:hyperlink r:id="rId26" w:anchor=":~:text=What%20is%20meant%20by%20private,way%20you%20look%20and%20dress." w:history="1">
        <w:r w:rsidRPr="0093700E">
          <w:rPr>
            <w:rStyle w:val="Hyperlink"/>
            <w:sz w:val="24"/>
            <w:szCs w:val="24"/>
          </w:rPr>
          <w:t>Articl</w:t>
        </w:r>
        <w:r w:rsidRPr="0093700E">
          <w:rPr>
            <w:rStyle w:val="Hyperlink"/>
            <w:sz w:val="24"/>
            <w:szCs w:val="24"/>
          </w:rPr>
          <w:t>e</w:t>
        </w:r>
        <w:r w:rsidRPr="0093700E">
          <w:rPr>
            <w:rStyle w:val="Hyperlink"/>
            <w:sz w:val="24"/>
            <w:szCs w:val="24"/>
          </w:rPr>
          <w:t xml:space="preserve"> 8: Respect for your p</w:t>
        </w:r>
        <w:r w:rsidRPr="0093700E">
          <w:rPr>
            <w:rStyle w:val="Hyperlink"/>
            <w:sz w:val="24"/>
            <w:szCs w:val="24"/>
          </w:rPr>
          <w:t>rivate and family life | Equality and Human Rights Commission (equalityhumanrights.com)</w:t>
        </w:r>
      </w:hyperlink>
    </w:p>
    <w:p w14:paraId="34021F0E" w14:textId="77777777" w:rsidR="00134DA3" w:rsidRPr="0093700E" w:rsidRDefault="00134DA3" w:rsidP="0093700E">
      <w:pPr>
        <w:pStyle w:val="ListParagraph"/>
        <w:numPr>
          <w:ilvl w:val="0"/>
          <w:numId w:val="8"/>
        </w:numPr>
        <w:rPr>
          <w:sz w:val="24"/>
          <w:szCs w:val="24"/>
        </w:rPr>
      </w:pPr>
      <w:r w:rsidRPr="0093700E">
        <w:rPr>
          <w:sz w:val="24"/>
          <w:szCs w:val="24"/>
        </w:rPr>
        <w:t xml:space="preserve">Fritsvold, E. 2007. </w:t>
      </w:r>
      <w:r w:rsidRPr="0093700E">
        <w:rPr>
          <w:i/>
          <w:iCs/>
          <w:sz w:val="24"/>
          <w:szCs w:val="24"/>
        </w:rPr>
        <w:t xml:space="preserve">What style of police leadership is most effective? </w:t>
      </w:r>
      <w:r w:rsidRPr="0093700E">
        <w:rPr>
          <w:sz w:val="24"/>
          <w:szCs w:val="24"/>
        </w:rPr>
        <w:t xml:space="preserve">Accessed on 17.09.2022. Available at: </w:t>
      </w:r>
      <w:hyperlink r:id="rId27" w:history="1">
        <w:r w:rsidRPr="0093700E">
          <w:rPr>
            <w:rStyle w:val="Hyperlink"/>
            <w:sz w:val="24"/>
            <w:szCs w:val="24"/>
          </w:rPr>
          <w:t>What Style</w:t>
        </w:r>
        <w:r w:rsidRPr="0093700E">
          <w:rPr>
            <w:rStyle w:val="Hyperlink"/>
            <w:sz w:val="24"/>
            <w:szCs w:val="24"/>
          </w:rPr>
          <w:t xml:space="preserve"> </w:t>
        </w:r>
        <w:r w:rsidRPr="0093700E">
          <w:rPr>
            <w:rStyle w:val="Hyperlink"/>
            <w:sz w:val="24"/>
            <w:szCs w:val="24"/>
          </w:rPr>
          <w:t>of Police Leadership is Most Effective? (sandiego.edu)</w:t>
        </w:r>
      </w:hyperlink>
    </w:p>
    <w:p w14:paraId="2D48CB98" w14:textId="77777777" w:rsidR="00134DA3" w:rsidRPr="0093700E" w:rsidRDefault="00134DA3" w:rsidP="0093700E">
      <w:pPr>
        <w:pStyle w:val="ListParagraph"/>
        <w:numPr>
          <w:ilvl w:val="0"/>
          <w:numId w:val="8"/>
        </w:numPr>
        <w:rPr>
          <w:sz w:val="24"/>
          <w:szCs w:val="24"/>
        </w:rPr>
      </w:pPr>
      <w:r w:rsidRPr="0093700E">
        <w:rPr>
          <w:sz w:val="24"/>
          <w:szCs w:val="24"/>
        </w:rPr>
        <w:t xml:space="preserve">HMICFRS, 2022. </w:t>
      </w:r>
      <w:r w:rsidRPr="0093700E">
        <w:rPr>
          <w:i/>
          <w:iCs/>
          <w:sz w:val="24"/>
          <w:szCs w:val="24"/>
        </w:rPr>
        <w:t xml:space="preserve">Strategic Policing Requirements Inspections. </w:t>
      </w:r>
      <w:r w:rsidRPr="0093700E">
        <w:rPr>
          <w:sz w:val="24"/>
          <w:szCs w:val="24"/>
        </w:rPr>
        <w:t xml:space="preserve">Accessed on 17.09.2022. Available at: </w:t>
      </w:r>
      <w:hyperlink r:id="rId28" w:history="1">
        <w:r w:rsidRPr="0093700E">
          <w:rPr>
            <w:rStyle w:val="Hyperlink"/>
            <w:sz w:val="24"/>
            <w:szCs w:val="24"/>
          </w:rPr>
          <w:t>Strategi</w:t>
        </w:r>
        <w:r w:rsidRPr="0093700E">
          <w:rPr>
            <w:rStyle w:val="Hyperlink"/>
            <w:sz w:val="24"/>
            <w:szCs w:val="24"/>
          </w:rPr>
          <w:t>c</w:t>
        </w:r>
        <w:r w:rsidRPr="0093700E">
          <w:rPr>
            <w:rStyle w:val="Hyperlink"/>
            <w:sz w:val="24"/>
            <w:szCs w:val="24"/>
          </w:rPr>
          <w:t xml:space="preserve"> Policing Requirement inspections - HMICFRS (justiceinspectorates.gov.uk)</w:t>
        </w:r>
      </w:hyperlink>
    </w:p>
    <w:p w14:paraId="7DCE0095" w14:textId="77777777" w:rsidR="00134DA3" w:rsidRPr="0093700E" w:rsidRDefault="00134DA3" w:rsidP="0093700E">
      <w:pPr>
        <w:pStyle w:val="ListParagraph"/>
        <w:numPr>
          <w:ilvl w:val="0"/>
          <w:numId w:val="8"/>
        </w:numPr>
        <w:rPr>
          <w:sz w:val="24"/>
          <w:szCs w:val="24"/>
        </w:rPr>
      </w:pPr>
      <w:r w:rsidRPr="0093700E">
        <w:rPr>
          <w:sz w:val="24"/>
          <w:szCs w:val="24"/>
        </w:rPr>
        <w:t xml:space="preserve">Home Office, 2015. </w:t>
      </w:r>
      <w:r w:rsidRPr="0093700E">
        <w:rPr>
          <w:i/>
          <w:iCs/>
          <w:sz w:val="24"/>
          <w:szCs w:val="24"/>
        </w:rPr>
        <w:t xml:space="preserve">Strategic Policing Requirement. </w:t>
      </w:r>
      <w:r w:rsidRPr="0093700E">
        <w:rPr>
          <w:sz w:val="24"/>
          <w:szCs w:val="24"/>
        </w:rPr>
        <w:t xml:space="preserve">Accessed on 17.09.2022. Available at: </w:t>
      </w:r>
      <w:hyperlink r:id="rId29" w:history="1">
        <w:r w:rsidRPr="0093700E">
          <w:rPr>
            <w:rStyle w:val="Hyperlink"/>
            <w:sz w:val="24"/>
            <w:szCs w:val="24"/>
          </w:rPr>
          <w:t>strateg</w:t>
        </w:r>
        <w:r w:rsidRPr="0093700E">
          <w:rPr>
            <w:rStyle w:val="Hyperlink"/>
            <w:sz w:val="24"/>
            <w:szCs w:val="24"/>
          </w:rPr>
          <w:t>i</w:t>
        </w:r>
        <w:r w:rsidRPr="0093700E">
          <w:rPr>
            <w:rStyle w:val="Hyperlink"/>
            <w:sz w:val="24"/>
            <w:szCs w:val="24"/>
          </w:rPr>
          <w:t>c policing requirement (publishing.service.gov.uk)</w:t>
        </w:r>
      </w:hyperlink>
    </w:p>
    <w:p w14:paraId="0EC3D9A2" w14:textId="77777777" w:rsidR="00134DA3" w:rsidRPr="0093700E" w:rsidRDefault="00134DA3" w:rsidP="0093700E">
      <w:pPr>
        <w:pStyle w:val="ListParagraph"/>
        <w:numPr>
          <w:ilvl w:val="0"/>
          <w:numId w:val="8"/>
        </w:numPr>
        <w:rPr>
          <w:sz w:val="24"/>
          <w:szCs w:val="24"/>
        </w:rPr>
      </w:pPr>
      <w:r w:rsidRPr="0093700E">
        <w:rPr>
          <w:sz w:val="24"/>
          <w:szCs w:val="24"/>
        </w:rPr>
        <w:t xml:space="preserve">Justice ,2022. </w:t>
      </w:r>
      <w:r w:rsidRPr="0093700E">
        <w:rPr>
          <w:i/>
          <w:iCs/>
          <w:sz w:val="24"/>
          <w:szCs w:val="24"/>
        </w:rPr>
        <w:t xml:space="preserve">Our System of Justice is Innocent until Proven Guilty. </w:t>
      </w:r>
      <w:r w:rsidRPr="0093700E">
        <w:rPr>
          <w:sz w:val="24"/>
          <w:szCs w:val="24"/>
        </w:rPr>
        <w:t xml:space="preserve">Accessed on 17.09.2022. Available at: </w:t>
      </w:r>
      <w:hyperlink r:id="rId30" w:history="1">
        <w:r w:rsidRPr="0093700E">
          <w:rPr>
            <w:rStyle w:val="Hyperlink"/>
            <w:sz w:val="24"/>
            <w:szCs w:val="24"/>
          </w:rPr>
          <w:t>https://ju</w:t>
        </w:r>
        <w:r w:rsidRPr="0093700E">
          <w:rPr>
            <w:rStyle w:val="Hyperlink"/>
            <w:sz w:val="24"/>
            <w:szCs w:val="24"/>
          </w:rPr>
          <w:t>s</w:t>
        </w:r>
        <w:r w:rsidRPr="0093700E">
          <w:rPr>
            <w:rStyle w:val="Hyperlink"/>
            <w:sz w:val="24"/>
            <w:szCs w:val="24"/>
          </w:rPr>
          <w:t>tice.org.uk/our-system-of-justice-is-innocent-until-proven-guilty/</w:t>
        </w:r>
      </w:hyperlink>
    </w:p>
    <w:p w14:paraId="08CFD003" w14:textId="77777777" w:rsidR="00134DA3" w:rsidRPr="0093700E" w:rsidRDefault="00134DA3" w:rsidP="0093700E">
      <w:pPr>
        <w:pStyle w:val="ListParagraph"/>
        <w:numPr>
          <w:ilvl w:val="0"/>
          <w:numId w:val="8"/>
        </w:numPr>
        <w:rPr>
          <w:sz w:val="24"/>
          <w:szCs w:val="24"/>
        </w:rPr>
      </w:pPr>
      <w:r w:rsidRPr="0093700E">
        <w:rPr>
          <w:sz w:val="24"/>
          <w:szCs w:val="24"/>
        </w:rPr>
        <w:t xml:space="preserve">Legislation.gov. (2022). </w:t>
      </w:r>
      <w:r w:rsidRPr="0093700E">
        <w:rPr>
          <w:i/>
          <w:iCs/>
          <w:sz w:val="24"/>
          <w:szCs w:val="24"/>
        </w:rPr>
        <w:t xml:space="preserve">Data Protection Act 2018. </w:t>
      </w:r>
      <w:r w:rsidRPr="0093700E">
        <w:rPr>
          <w:sz w:val="24"/>
          <w:szCs w:val="24"/>
        </w:rPr>
        <w:t xml:space="preserve">Accessed on 17.09.2022. Available at: </w:t>
      </w:r>
      <w:hyperlink r:id="rId31" w:history="1">
        <w:r w:rsidRPr="0093700E">
          <w:rPr>
            <w:rStyle w:val="Hyperlink"/>
            <w:sz w:val="24"/>
            <w:szCs w:val="24"/>
          </w:rPr>
          <w:t>https://w</w:t>
        </w:r>
        <w:r w:rsidRPr="0093700E">
          <w:rPr>
            <w:rStyle w:val="Hyperlink"/>
            <w:sz w:val="24"/>
            <w:szCs w:val="24"/>
          </w:rPr>
          <w:t>w</w:t>
        </w:r>
        <w:r w:rsidRPr="0093700E">
          <w:rPr>
            <w:rStyle w:val="Hyperlink"/>
            <w:sz w:val="24"/>
            <w:szCs w:val="24"/>
          </w:rPr>
          <w:t>w.legislation.gov.uk/ukpga/2018/12/contents/enacted</w:t>
        </w:r>
      </w:hyperlink>
    </w:p>
    <w:p w14:paraId="6BE87798" w14:textId="77777777" w:rsidR="00134DA3" w:rsidRPr="0093700E" w:rsidRDefault="00134DA3" w:rsidP="0093700E">
      <w:pPr>
        <w:pStyle w:val="ListParagraph"/>
        <w:numPr>
          <w:ilvl w:val="0"/>
          <w:numId w:val="8"/>
        </w:numPr>
        <w:rPr>
          <w:sz w:val="24"/>
          <w:szCs w:val="24"/>
        </w:rPr>
      </w:pPr>
      <w:r w:rsidRPr="0093700E">
        <w:rPr>
          <w:sz w:val="24"/>
          <w:szCs w:val="24"/>
        </w:rPr>
        <w:t xml:space="preserve">Legislation.gov, 2022. </w:t>
      </w:r>
      <w:r w:rsidRPr="0093700E">
        <w:rPr>
          <w:i/>
          <w:iCs/>
          <w:sz w:val="24"/>
          <w:szCs w:val="24"/>
        </w:rPr>
        <w:t xml:space="preserve">Malicious Communications Act 1988. </w:t>
      </w:r>
      <w:r w:rsidRPr="0093700E">
        <w:rPr>
          <w:sz w:val="24"/>
          <w:szCs w:val="24"/>
        </w:rPr>
        <w:t xml:space="preserve">Accessed on 17.09.2022. Available at: </w:t>
      </w:r>
      <w:hyperlink r:id="rId32" w:history="1">
        <w:r w:rsidRPr="0093700E">
          <w:rPr>
            <w:rStyle w:val="Hyperlink"/>
            <w:sz w:val="24"/>
            <w:szCs w:val="24"/>
          </w:rPr>
          <w:t>Malicious Communications Act 1988 (legislation.gov.uk)</w:t>
        </w:r>
      </w:hyperlink>
    </w:p>
    <w:p w14:paraId="65A581FB" w14:textId="77777777" w:rsidR="00134DA3" w:rsidRPr="0093700E" w:rsidRDefault="00134DA3" w:rsidP="0093700E">
      <w:pPr>
        <w:pStyle w:val="ListParagraph"/>
        <w:numPr>
          <w:ilvl w:val="0"/>
          <w:numId w:val="8"/>
        </w:numPr>
        <w:rPr>
          <w:sz w:val="24"/>
          <w:szCs w:val="24"/>
        </w:rPr>
      </w:pPr>
      <w:r w:rsidRPr="0093700E">
        <w:rPr>
          <w:sz w:val="24"/>
          <w:szCs w:val="24"/>
        </w:rPr>
        <w:t xml:space="preserve">Legislation.gov , 2022. </w:t>
      </w:r>
      <w:r w:rsidRPr="0093700E">
        <w:rPr>
          <w:i/>
          <w:iCs/>
          <w:sz w:val="24"/>
          <w:szCs w:val="24"/>
        </w:rPr>
        <w:t>Misuse of Drugs Act 1971.</w:t>
      </w:r>
      <w:r w:rsidRPr="0093700E">
        <w:rPr>
          <w:sz w:val="24"/>
          <w:szCs w:val="24"/>
        </w:rPr>
        <w:t xml:space="preserve"> Accessed on 17.09.2022. Available at:  </w:t>
      </w:r>
      <w:hyperlink r:id="rId33" w:history="1">
        <w:r w:rsidRPr="0093700E">
          <w:rPr>
            <w:rStyle w:val="Hyperlink"/>
            <w:sz w:val="24"/>
            <w:szCs w:val="24"/>
          </w:rPr>
          <w:t>Misus</w:t>
        </w:r>
        <w:r w:rsidRPr="0093700E">
          <w:rPr>
            <w:rStyle w:val="Hyperlink"/>
            <w:sz w:val="24"/>
            <w:szCs w:val="24"/>
          </w:rPr>
          <w:t>e</w:t>
        </w:r>
        <w:r w:rsidRPr="0093700E">
          <w:rPr>
            <w:rStyle w:val="Hyperlink"/>
            <w:sz w:val="24"/>
            <w:szCs w:val="24"/>
          </w:rPr>
          <w:t xml:space="preserve"> of Drugs Act 1971 (legislation.gov.uk)</w:t>
        </w:r>
      </w:hyperlink>
    </w:p>
    <w:p w14:paraId="3C2D2E75" w14:textId="77777777" w:rsidR="00134DA3" w:rsidRPr="0093700E" w:rsidRDefault="00134DA3" w:rsidP="0093700E">
      <w:pPr>
        <w:pStyle w:val="ListParagraph"/>
        <w:numPr>
          <w:ilvl w:val="0"/>
          <w:numId w:val="8"/>
        </w:numPr>
        <w:rPr>
          <w:sz w:val="24"/>
          <w:szCs w:val="24"/>
        </w:rPr>
      </w:pPr>
      <w:r w:rsidRPr="0093700E">
        <w:rPr>
          <w:sz w:val="24"/>
          <w:szCs w:val="24"/>
        </w:rPr>
        <w:t xml:space="preserve">Legislation.gov , 2022. </w:t>
      </w:r>
      <w:r w:rsidRPr="0093700E">
        <w:rPr>
          <w:i/>
          <w:iCs/>
          <w:sz w:val="24"/>
          <w:szCs w:val="24"/>
        </w:rPr>
        <w:t xml:space="preserve">Police and Criminal Evidence Act 1984. </w:t>
      </w:r>
      <w:r w:rsidRPr="0093700E">
        <w:rPr>
          <w:sz w:val="24"/>
          <w:szCs w:val="24"/>
        </w:rPr>
        <w:t xml:space="preserve">Accessed on 17.09.2022. Available at: </w:t>
      </w:r>
      <w:hyperlink r:id="rId34" w:history="1">
        <w:r w:rsidRPr="0093700E">
          <w:rPr>
            <w:rStyle w:val="Hyperlink"/>
            <w:sz w:val="24"/>
            <w:szCs w:val="24"/>
          </w:rPr>
          <w:t>Police and Criminal Evidence Act 1984 (legislation.gov.uk)</w:t>
        </w:r>
      </w:hyperlink>
    </w:p>
    <w:p w14:paraId="65BF86E3" w14:textId="77777777" w:rsidR="00134DA3" w:rsidRPr="0093700E" w:rsidRDefault="00134DA3" w:rsidP="0093700E">
      <w:pPr>
        <w:pStyle w:val="ListParagraph"/>
        <w:numPr>
          <w:ilvl w:val="0"/>
          <w:numId w:val="8"/>
        </w:numPr>
        <w:rPr>
          <w:sz w:val="24"/>
          <w:szCs w:val="24"/>
        </w:rPr>
      </w:pPr>
      <w:r w:rsidRPr="0093700E">
        <w:rPr>
          <w:sz w:val="24"/>
          <w:szCs w:val="24"/>
        </w:rPr>
        <w:lastRenderedPageBreak/>
        <w:t xml:space="preserve">Legislation.gov , 2022. </w:t>
      </w:r>
      <w:r w:rsidRPr="0093700E">
        <w:rPr>
          <w:i/>
          <w:iCs/>
          <w:sz w:val="24"/>
          <w:szCs w:val="24"/>
        </w:rPr>
        <w:t xml:space="preserve">Police and Criminal Evidence Act 1984. </w:t>
      </w:r>
      <w:r w:rsidRPr="0093700E">
        <w:rPr>
          <w:sz w:val="24"/>
          <w:szCs w:val="24"/>
        </w:rPr>
        <w:t xml:space="preserve">Accessed on 17.09.2022. Available at: </w:t>
      </w:r>
      <w:hyperlink r:id="rId35" w:history="1">
        <w:r w:rsidRPr="0093700E">
          <w:rPr>
            <w:rStyle w:val="Hyperlink"/>
            <w:sz w:val="24"/>
            <w:szCs w:val="24"/>
          </w:rPr>
          <w:t>Police and Criminal Evidence Act 1984 (legislation.gov.uk)</w:t>
        </w:r>
      </w:hyperlink>
    </w:p>
    <w:p w14:paraId="35BFE2B9" w14:textId="77777777" w:rsidR="00134DA3" w:rsidRPr="0093700E" w:rsidRDefault="00134DA3" w:rsidP="0093700E">
      <w:pPr>
        <w:pStyle w:val="ListParagraph"/>
        <w:numPr>
          <w:ilvl w:val="0"/>
          <w:numId w:val="8"/>
        </w:numPr>
        <w:rPr>
          <w:sz w:val="24"/>
          <w:szCs w:val="24"/>
        </w:rPr>
      </w:pPr>
      <w:r w:rsidRPr="0093700E">
        <w:rPr>
          <w:sz w:val="24"/>
          <w:szCs w:val="24"/>
        </w:rPr>
        <w:t xml:space="preserve">LewisNewis Corporate Crime Expert, 2022. </w:t>
      </w:r>
      <w:r w:rsidRPr="0093700E">
        <w:rPr>
          <w:i/>
          <w:iCs/>
          <w:sz w:val="24"/>
          <w:szCs w:val="24"/>
        </w:rPr>
        <w:t xml:space="preserve">Non-intimate crime samples. </w:t>
      </w:r>
      <w:r w:rsidRPr="0093700E">
        <w:rPr>
          <w:sz w:val="24"/>
          <w:szCs w:val="24"/>
        </w:rPr>
        <w:t xml:space="preserve">Accessed on 17.09.2022. Available at: </w:t>
      </w:r>
      <w:hyperlink r:id="rId36" w:history="1">
        <w:r w:rsidRPr="0093700E">
          <w:rPr>
            <w:rStyle w:val="Hyperlink"/>
            <w:sz w:val="24"/>
            <w:szCs w:val="24"/>
          </w:rPr>
          <w:t>Non-intimate samples | Legal Guidance | LexisNexis</w:t>
        </w:r>
      </w:hyperlink>
    </w:p>
    <w:p w14:paraId="254CB7AD" w14:textId="77777777" w:rsidR="0093700E" w:rsidRPr="0093700E" w:rsidRDefault="0093700E" w:rsidP="0093700E">
      <w:pPr>
        <w:pStyle w:val="ListParagraph"/>
        <w:numPr>
          <w:ilvl w:val="0"/>
          <w:numId w:val="8"/>
        </w:numPr>
        <w:rPr>
          <w:sz w:val="24"/>
          <w:szCs w:val="24"/>
        </w:rPr>
      </w:pPr>
      <w:r w:rsidRPr="0093700E">
        <w:rPr>
          <w:sz w:val="24"/>
          <w:szCs w:val="24"/>
        </w:rPr>
        <w:t xml:space="preserve">NPCC, 2016. </w:t>
      </w:r>
      <w:r w:rsidRPr="0093700E">
        <w:rPr>
          <w:i/>
          <w:iCs/>
          <w:sz w:val="24"/>
          <w:szCs w:val="24"/>
        </w:rPr>
        <w:t xml:space="preserve">Policing Vision 2025. </w:t>
      </w:r>
      <w:r w:rsidRPr="0093700E">
        <w:rPr>
          <w:sz w:val="24"/>
          <w:szCs w:val="24"/>
        </w:rPr>
        <w:t xml:space="preserve">Accessed on 17.09.2022. Available at: </w:t>
      </w:r>
      <w:hyperlink r:id="rId37" w:history="1">
        <w:r w:rsidRPr="0093700E">
          <w:rPr>
            <w:rStyle w:val="Hyperlink"/>
            <w:sz w:val="24"/>
            <w:szCs w:val="24"/>
          </w:rPr>
          <w:t>Policing Vision 2025 (npcc.police.uk)</w:t>
        </w:r>
      </w:hyperlink>
    </w:p>
    <w:p w14:paraId="2BBBF3DB" w14:textId="77777777" w:rsidR="0093700E" w:rsidRPr="0093700E" w:rsidRDefault="0093700E" w:rsidP="0093700E">
      <w:pPr>
        <w:pStyle w:val="ListParagraph"/>
        <w:numPr>
          <w:ilvl w:val="0"/>
          <w:numId w:val="8"/>
        </w:numPr>
        <w:rPr>
          <w:sz w:val="24"/>
          <w:szCs w:val="24"/>
        </w:rPr>
      </w:pPr>
      <w:r w:rsidRPr="0093700E">
        <w:rPr>
          <w:sz w:val="24"/>
          <w:szCs w:val="24"/>
        </w:rPr>
        <w:t xml:space="preserve">Pearce, S. 2022. </w:t>
      </w:r>
      <w:r w:rsidRPr="0093700E">
        <w:rPr>
          <w:i/>
          <w:iCs/>
          <w:sz w:val="24"/>
          <w:szCs w:val="24"/>
        </w:rPr>
        <w:t xml:space="preserve">Modern Crime Demands a Rapid Change in Policing. </w:t>
      </w:r>
      <w:r w:rsidRPr="0093700E">
        <w:rPr>
          <w:sz w:val="24"/>
          <w:szCs w:val="24"/>
        </w:rPr>
        <w:t xml:space="preserve">Accessed on 17.09.2022. Available at: </w:t>
      </w:r>
      <w:hyperlink r:id="rId38" w:history="1">
        <w:r w:rsidRPr="0093700E">
          <w:rPr>
            <w:rStyle w:val="Hyperlink"/>
            <w:sz w:val="24"/>
            <w:szCs w:val="24"/>
          </w:rPr>
          <w:t>Dame Shirley Pearce: Modern crime</w:t>
        </w:r>
        <w:r w:rsidRPr="0093700E">
          <w:rPr>
            <w:rStyle w:val="Hyperlink"/>
            <w:sz w:val="24"/>
            <w:szCs w:val="24"/>
          </w:rPr>
          <w:t xml:space="preserve"> </w:t>
        </w:r>
        <w:r w:rsidRPr="0093700E">
          <w:rPr>
            <w:rStyle w:val="Hyperlink"/>
            <w:sz w:val="24"/>
            <w:szCs w:val="24"/>
          </w:rPr>
          <w:t>demands a rapid change in policing culture (politicshome.com)</w:t>
        </w:r>
      </w:hyperlink>
    </w:p>
    <w:p w14:paraId="27A0C9A5" w14:textId="77777777" w:rsidR="0093700E" w:rsidRPr="0093700E" w:rsidRDefault="0093700E" w:rsidP="0093700E">
      <w:pPr>
        <w:pStyle w:val="ListParagraph"/>
        <w:numPr>
          <w:ilvl w:val="0"/>
          <w:numId w:val="8"/>
        </w:numPr>
        <w:rPr>
          <w:sz w:val="24"/>
          <w:szCs w:val="24"/>
        </w:rPr>
      </w:pPr>
      <w:r w:rsidRPr="0093700E">
        <w:rPr>
          <w:sz w:val="24"/>
          <w:szCs w:val="24"/>
        </w:rPr>
        <w:t xml:space="preserve">Police Professional, 2020. </w:t>
      </w:r>
      <w:r w:rsidRPr="0093700E">
        <w:rPr>
          <w:i/>
          <w:iCs/>
          <w:sz w:val="24"/>
          <w:szCs w:val="24"/>
        </w:rPr>
        <w:t xml:space="preserve">Applications to a magistrate for a warrant for evidence of an indictable offence. </w:t>
      </w:r>
      <w:r w:rsidRPr="0093700E">
        <w:rPr>
          <w:sz w:val="24"/>
          <w:szCs w:val="24"/>
        </w:rPr>
        <w:t xml:space="preserve">Accessed on 17.09.2022. Available at: </w:t>
      </w:r>
      <w:hyperlink r:id="rId39" w:history="1">
        <w:r w:rsidRPr="0093700E">
          <w:rPr>
            <w:rStyle w:val="Hyperlink"/>
            <w:sz w:val="24"/>
            <w:szCs w:val="24"/>
          </w:rPr>
          <w:t>Police Pro</w:t>
        </w:r>
        <w:r w:rsidRPr="0093700E">
          <w:rPr>
            <w:rStyle w:val="Hyperlink"/>
            <w:sz w:val="24"/>
            <w:szCs w:val="24"/>
          </w:rPr>
          <w:t>f</w:t>
        </w:r>
        <w:r w:rsidRPr="0093700E">
          <w:rPr>
            <w:rStyle w:val="Hyperlink"/>
            <w:sz w:val="24"/>
            <w:szCs w:val="24"/>
          </w:rPr>
          <w:t>essional | Applications to a magistrate for a warrant for evidence of an indictable offence (Section 8 of the Pace Act)</w:t>
        </w:r>
      </w:hyperlink>
    </w:p>
    <w:p w14:paraId="0BF9CD65" w14:textId="77777777" w:rsidR="0093700E" w:rsidRPr="0093700E" w:rsidRDefault="0093700E" w:rsidP="0093700E">
      <w:pPr>
        <w:pStyle w:val="ListParagraph"/>
        <w:numPr>
          <w:ilvl w:val="0"/>
          <w:numId w:val="8"/>
        </w:numPr>
        <w:rPr>
          <w:rStyle w:val="Hyperlink"/>
          <w:sz w:val="24"/>
          <w:szCs w:val="24"/>
        </w:rPr>
      </w:pPr>
      <w:r w:rsidRPr="0093700E">
        <w:rPr>
          <w:sz w:val="24"/>
          <w:szCs w:val="24"/>
        </w:rPr>
        <w:t xml:space="preserve">SafeCall, 2022. </w:t>
      </w:r>
      <w:r w:rsidRPr="0093700E">
        <w:rPr>
          <w:i/>
          <w:iCs/>
          <w:sz w:val="24"/>
          <w:szCs w:val="24"/>
        </w:rPr>
        <w:t xml:space="preserve">The Golden Hour. </w:t>
      </w:r>
      <w:r w:rsidRPr="0093700E">
        <w:rPr>
          <w:sz w:val="24"/>
          <w:szCs w:val="24"/>
        </w:rPr>
        <w:t xml:space="preserve">Accessed on 17.09.2022. Available at: </w:t>
      </w:r>
      <w:hyperlink r:id="rId40" w:history="1">
        <w:r w:rsidRPr="0093700E">
          <w:rPr>
            <w:rStyle w:val="Hyperlink"/>
            <w:sz w:val="24"/>
            <w:szCs w:val="24"/>
          </w:rPr>
          <w:t>golden-hour.pdf</w:t>
        </w:r>
        <w:r w:rsidRPr="0093700E">
          <w:rPr>
            <w:rStyle w:val="Hyperlink"/>
            <w:sz w:val="24"/>
            <w:szCs w:val="24"/>
          </w:rPr>
          <w:t xml:space="preserve"> </w:t>
        </w:r>
        <w:r w:rsidRPr="0093700E">
          <w:rPr>
            <w:rStyle w:val="Hyperlink"/>
            <w:sz w:val="24"/>
            <w:szCs w:val="24"/>
          </w:rPr>
          <w:t>(safecall.co.uk)</w:t>
        </w:r>
      </w:hyperlink>
    </w:p>
    <w:p w14:paraId="6B12F1AF" w14:textId="77777777" w:rsidR="0093700E" w:rsidRPr="0093700E" w:rsidRDefault="0093700E" w:rsidP="0093700E">
      <w:pPr>
        <w:pStyle w:val="ListParagraph"/>
        <w:numPr>
          <w:ilvl w:val="0"/>
          <w:numId w:val="8"/>
        </w:numPr>
        <w:rPr>
          <w:sz w:val="24"/>
          <w:szCs w:val="24"/>
        </w:rPr>
      </w:pPr>
      <w:r w:rsidRPr="0093700E">
        <w:rPr>
          <w:sz w:val="24"/>
          <w:szCs w:val="24"/>
        </w:rPr>
        <w:t xml:space="preserve">Sentencing Council. </w:t>
      </w:r>
      <w:r w:rsidRPr="0093700E">
        <w:rPr>
          <w:i/>
          <w:iCs/>
          <w:sz w:val="24"/>
          <w:szCs w:val="24"/>
        </w:rPr>
        <w:t xml:space="preserve">Supplying or offering to supply a controlled drug. </w:t>
      </w:r>
      <w:r w:rsidRPr="0093700E">
        <w:rPr>
          <w:sz w:val="24"/>
          <w:szCs w:val="24"/>
        </w:rPr>
        <w:t xml:space="preserve">Accessed on 17.09.2022. Available at: </w:t>
      </w:r>
      <w:hyperlink r:id="rId41" w:history="1">
        <w:r w:rsidRPr="0093700E">
          <w:rPr>
            <w:rStyle w:val="Hyperlink"/>
            <w:sz w:val="24"/>
            <w:szCs w:val="24"/>
          </w:rPr>
          <w:t>Sup</w:t>
        </w:r>
        <w:r w:rsidRPr="0093700E">
          <w:rPr>
            <w:rStyle w:val="Hyperlink"/>
            <w:sz w:val="24"/>
            <w:szCs w:val="24"/>
          </w:rPr>
          <w:t>p</w:t>
        </w:r>
        <w:r w:rsidRPr="0093700E">
          <w:rPr>
            <w:rStyle w:val="Hyperlink"/>
            <w:sz w:val="24"/>
            <w:szCs w:val="24"/>
          </w:rPr>
          <w:t>lying or offering to supply a controlled drug/ Possession of a controlled drug with intent to supply it to another – Sentencing (sentencingcouncil.org.uk)</w:t>
        </w:r>
      </w:hyperlink>
    </w:p>
    <w:p w14:paraId="262E4351" w14:textId="77777777" w:rsidR="0093700E" w:rsidRPr="0093700E" w:rsidRDefault="0093700E" w:rsidP="0093700E">
      <w:pPr>
        <w:pStyle w:val="ListParagraph"/>
        <w:numPr>
          <w:ilvl w:val="0"/>
          <w:numId w:val="8"/>
        </w:numPr>
        <w:rPr>
          <w:sz w:val="24"/>
          <w:szCs w:val="24"/>
        </w:rPr>
      </w:pPr>
      <w:r w:rsidRPr="0093700E">
        <w:rPr>
          <w:sz w:val="24"/>
          <w:szCs w:val="24"/>
        </w:rPr>
        <w:t xml:space="preserve">South Wales Police ,2022. </w:t>
      </w:r>
      <w:r w:rsidRPr="0093700E">
        <w:rPr>
          <w:i/>
          <w:iCs/>
          <w:sz w:val="24"/>
          <w:szCs w:val="24"/>
        </w:rPr>
        <w:t xml:space="preserve">Social Media Policy. </w:t>
      </w:r>
      <w:r w:rsidRPr="0093700E">
        <w:rPr>
          <w:sz w:val="24"/>
          <w:szCs w:val="24"/>
        </w:rPr>
        <w:t xml:space="preserve">Accessed on 17.09.2022. Available at: </w:t>
      </w:r>
      <w:hyperlink r:id="rId42" w:history="1">
        <w:r w:rsidRPr="0093700E">
          <w:rPr>
            <w:rStyle w:val="Hyperlink"/>
            <w:sz w:val="24"/>
            <w:szCs w:val="24"/>
          </w:rPr>
          <w:t>http://swp</w:t>
        </w:r>
        <w:r w:rsidRPr="0093700E">
          <w:rPr>
            <w:rStyle w:val="Hyperlink"/>
            <w:sz w:val="24"/>
            <w:szCs w:val="24"/>
          </w:rPr>
          <w:t>a</w:t>
        </w:r>
        <w:r w:rsidRPr="0093700E">
          <w:rPr>
            <w:rStyle w:val="Hyperlink"/>
            <w:sz w:val="24"/>
            <w:szCs w:val="24"/>
          </w:rPr>
          <w:t>pp-web1.swp-rest.police.int/GuidanceAndProcedures/media/5114/social-media-policy-july-2022.pdf</w:t>
        </w:r>
      </w:hyperlink>
    </w:p>
    <w:p w14:paraId="510DA95B" w14:textId="77777777" w:rsidR="0093700E" w:rsidRPr="0093700E" w:rsidRDefault="0093700E" w:rsidP="0093700E">
      <w:pPr>
        <w:pStyle w:val="ListParagraph"/>
        <w:numPr>
          <w:ilvl w:val="0"/>
          <w:numId w:val="8"/>
        </w:numPr>
        <w:rPr>
          <w:sz w:val="24"/>
          <w:szCs w:val="24"/>
        </w:rPr>
      </w:pPr>
      <w:r w:rsidRPr="0093700E">
        <w:rPr>
          <w:sz w:val="24"/>
          <w:szCs w:val="24"/>
        </w:rPr>
        <w:t xml:space="preserve">The Guardian , 2020, Deshmukh. S. </w:t>
      </w:r>
      <w:r w:rsidRPr="0093700E">
        <w:rPr>
          <w:i/>
          <w:iCs/>
          <w:sz w:val="24"/>
          <w:szCs w:val="24"/>
        </w:rPr>
        <w:t xml:space="preserve">A British Bill of Rights? </w:t>
      </w:r>
      <w:r w:rsidRPr="0093700E">
        <w:rPr>
          <w:sz w:val="24"/>
          <w:szCs w:val="24"/>
        </w:rPr>
        <w:t xml:space="preserve">Accessed on 17.09.2022. Available at: </w:t>
      </w:r>
      <w:hyperlink r:id="rId43" w:history="1">
        <w:r w:rsidRPr="0093700E">
          <w:rPr>
            <w:rStyle w:val="Hyperlink"/>
            <w:sz w:val="24"/>
            <w:szCs w:val="24"/>
          </w:rPr>
          <w:t>https://www.t</w:t>
        </w:r>
        <w:r w:rsidRPr="0093700E">
          <w:rPr>
            <w:rStyle w:val="Hyperlink"/>
            <w:sz w:val="24"/>
            <w:szCs w:val="24"/>
          </w:rPr>
          <w:t>h</w:t>
        </w:r>
        <w:r w:rsidRPr="0093700E">
          <w:rPr>
            <w:rStyle w:val="Hyperlink"/>
            <w:sz w:val="24"/>
            <w:szCs w:val="24"/>
          </w:rPr>
          <w:t>eguardian.com/commentisfree/2022/jun/22/a-british-bill-of-rights-this-draconian-plan-is-a-rights-removal-bill</w:t>
        </w:r>
      </w:hyperlink>
    </w:p>
    <w:p w14:paraId="31C39EBA" w14:textId="77777777" w:rsidR="0093700E" w:rsidRPr="0093700E" w:rsidRDefault="0093700E" w:rsidP="0093700E">
      <w:pPr>
        <w:pStyle w:val="ListParagraph"/>
        <w:numPr>
          <w:ilvl w:val="0"/>
          <w:numId w:val="8"/>
        </w:numPr>
        <w:rPr>
          <w:sz w:val="24"/>
          <w:szCs w:val="24"/>
        </w:rPr>
      </w:pPr>
      <w:r w:rsidRPr="0093700E">
        <w:rPr>
          <w:sz w:val="24"/>
          <w:szCs w:val="24"/>
        </w:rPr>
        <w:t xml:space="preserve">Western Governors University, 2020. </w:t>
      </w:r>
      <w:r w:rsidRPr="0093700E">
        <w:rPr>
          <w:i/>
          <w:iCs/>
          <w:sz w:val="24"/>
          <w:szCs w:val="24"/>
        </w:rPr>
        <w:t xml:space="preserve">Leadership Theories and Styles. </w:t>
      </w:r>
      <w:r w:rsidRPr="0093700E">
        <w:rPr>
          <w:sz w:val="24"/>
          <w:szCs w:val="24"/>
        </w:rPr>
        <w:t xml:space="preserve">Accessed on 17.09.2022. Available at: </w:t>
      </w:r>
      <w:hyperlink r:id="rId44" w:anchor="close" w:history="1">
        <w:r w:rsidRPr="0093700E">
          <w:rPr>
            <w:rStyle w:val="Hyperlink"/>
            <w:sz w:val="24"/>
            <w:szCs w:val="24"/>
          </w:rPr>
          <w:t>Leadership T</w:t>
        </w:r>
        <w:r w:rsidRPr="0093700E">
          <w:rPr>
            <w:rStyle w:val="Hyperlink"/>
            <w:sz w:val="24"/>
            <w:szCs w:val="24"/>
          </w:rPr>
          <w:t>h</w:t>
        </w:r>
        <w:r w:rsidRPr="0093700E">
          <w:rPr>
            <w:rStyle w:val="Hyperlink"/>
            <w:sz w:val="24"/>
            <w:szCs w:val="24"/>
          </w:rPr>
          <w:t>eories and Styles (wgu.edu)</w:t>
        </w:r>
      </w:hyperlink>
    </w:p>
    <w:p w14:paraId="0F57ED99" w14:textId="77777777" w:rsidR="00134DA3" w:rsidRPr="0093700E" w:rsidRDefault="00134DA3" w:rsidP="0093700E">
      <w:pPr>
        <w:pStyle w:val="ListParagraph"/>
        <w:rPr>
          <w:sz w:val="24"/>
          <w:szCs w:val="24"/>
        </w:rPr>
      </w:pPr>
    </w:p>
    <w:p w14:paraId="6ED77802" w14:textId="77777777" w:rsidR="0093018C" w:rsidRPr="00FE66DB" w:rsidRDefault="00BC5725" w:rsidP="00FE66DB">
      <w:pPr>
        <w:pStyle w:val="ListParagraph"/>
        <w:numPr>
          <w:ilvl w:val="0"/>
          <w:numId w:val="6"/>
        </w:numPr>
        <w:rPr>
          <w:b/>
          <w:sz w:val="24"/>
          <w:szCs w:val="24"/>
          <w:highlight w:val="yellow"/>
        </w:rPr>
      </w:pPr>
      <w:r w:rsidRPr="0093700E">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5002EFF" w:usb1="C000E47F" w:usb2="0000002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9F1ED" w14:textId="77777777" w:rsidR="00836B14" w:rsidRDefault="00836B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869D5" w14:textId="77777777" w:rsidR="00836B14" w:rsidRDefault="00836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BCC97" w14:textId="77777777" w:rsidR="00836B14" w:rsidRDefault="00836B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E44ED" w14:textId="77777777" w:rsidR="00836B14" w:rsidRDefault="00836B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51A4" w14:textId="77777777" w:rsidR="00836B14" w:rsidRDefault="00836B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2B10DF"/>
    <w:multiLevelType w:val="hybridMultilevel"/>
    <w:tmpl w:val="F9BE8C0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3B420A4D"/>
    <w:multiLevelType w:val="hybridMultilevel"/>
    <w:tmpl w:val="5574DDA2"/>
    <w:lvl w:ilvl="0" w:tplc="4D1E06CA">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7B35CE"/>
    <w:multiLevelType w:val="hybridMultilevel"/>
    <w:tmpl w:val="D4FE99FE"/>
    <w:lvl w:ilvl="0" w:tplc="08090001">
      <w:start w:val="1"/>
      <w:numFmt w:val="bullet"/>
      <w:lvlText w:val=""/>
      <w:lvlJc w:val="left"/>
      <w:pPr>
        <w:ind w:left="720" w:hanging="360"/>
      </w:pPr>
      <w:rPr>
        <w:rFonts w:ascii="Symbol" w:hAnsi="Symbol"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74AF41F2"/>
    <w:multiLevelType w:val="hybridMultilevel"/>
    <w:tmpl w:val="5BF8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555A39"/>
    <w:multiLevelType w:val="hybridMultilevel"/>
    <w:tmpl w:val="1736D9CE"/>
    <w:lvl w:ilvl="0" w:tplc="53401620">
      <w:start w:val="1"/>
      <w:numFmt w:val="bullet"/>
      <w:lvlText w:val=""/>
      <w:lvlJc w:val="left"/>
      <w:pPr>
        <w:ind w:left="720" w:hanging="360"/>
      </w:pPr>
      <w:rPr>
        <w:rFonts w:ascii="Symbol" w:hAnsi="Symbol" w:hint="default"/>
      </w:rPr>
    </w:lvl>
    <w:lvl w:ilvl="1" w:tplc="0E0AD092">
      <w:start w:val="1"/>
      <w:numFmt w:val="bullet"/>
      <w:lvlText w:val="o"/>
      <w:lvlJc w:val="left"/>
      <w:pPr>
        <w:ind w:left="1440" w:hanging="360"/>
      </w:pPr>
      <w:rPr>
        <w:rFonts w:ascii="Courier New" w:hAnsi="Courier New" w:hint="default"/>
      </w:rPr>
    </w:lvl>
    <w:lvl w:ilvl="2" w:tplc="0F220524">
      <w:start w:val="1"/>
      <w:numFmt w:val="bullet"/>
      <w:lvlText w:val=""/>
      <w:lvlJc w:val="left"/>
      <w:pPr>
        <w:ind w:left="2160" w:hanging="360"/>
      </w:pPr>
      <w:rPr>
        <w:rFonts w:ascii="Wingdings" w:hAnsi="Wingdings" w:hint="default"/>
      </w:rPr>
    </w:lvl>
    <w:lvl w:ilvl="3" w:tplc="B83C88D4">
      <w:start w:val="1"/>
      <w:numFmt w:val="bullet"/>
      <w:lvlText w:val=""/>
      <w:lvlJc w:val="left"/>
      <w:pPr>
        <w:ind w:left="2880" w:hanging="360"/>
      </w:pPr>
      <w:rPr>
        <w:rFonts w:ascii="Symbol" w:hAnsi="Symbol" w:hint="default"/>
      </w:rPr>
    </w:lvl>
    <w:lvl w:ilvl="4" w:tplc="92262BB8">
      <w:start w:val="1"/>
      <w:numFmt w:val="bullet"/>
      <w:lvlText w:val="o"/>
      <w:lvlJc w:val="left"/>
      <w:pPr>
        <w:ind w:left="3600" w:hanging="360"/>
      </w:pPr>
      <w:rPr>
        <w:rFonts w:ascii="Courier New" w:hAnsi="Courier New" w:hint="default"/>
      </w:rPr>
    </w:lvl>
    <w:lvl w:ilvl="5" w:tplc="93B61428">
      <w:start w:val="1"/>
      <w:numFmt w:val="bullet"/>
      <w:lvlText w:val=""/>
      <w:lvlJc w:val="left"/>
      <w:pPr>
        <w:ind w:left="4320" w:hanging="360"/>
      </w:pPr>
      <w:rPr>
        <w:rFonts w:ascii="Wingdings" w:hAnsi="Wingdings" w:hint="default"/>
      </w:rPr>
    </w:lvl>
    <w:lvl w:ilvl="6" w:tplc="C4489FC4">
      <w:start w:val="1"/>
      <w:numFmt w:val="bullet"/>
      <w:lvlText w:val=""/>
      <w:lvlJc w:val="left"/>
      <w:pPr>
        <w:ind w:left="5040" w:hanging="360"/>
      </w:pPr>
      <w:rPr>
        <w:rFonts w:ascii="Symbol" w:hAnsi="Symbol" w:hint="default"/>
      </w:rPr>
    </w:lvl>
    <w:lvl w:ilvl="7" w:tplc="88C44830">
      <w:start w:val="1"/>
      <w:numFmt w:val="bullet"/>
      <w:lvlText w:val="o"/>
      <w:lvlJc w:val="left"/>
      <w:pPr>
        <w:ind w:left="5760" w:hanging="360"/>
      </w:pPr>
      <w:rPr>
        <w:rFonts w:ascii="Courier New" w:hAnsi="Courier New" w:hint="default"/>
      </w:rPr>
    </w:lvl>
    <w:lvl w:ilvl="8" w:tplc="BBFA149A">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5"/>
  </w:num>
  <w:num w:numId="4">
    <w:abstractNumId w:val="1"/>
  </w:num>
  <w:num w:numId="5">
    <w:abstractNumId w:val="0"/>
  </w:num>
  <w:num w:numId="6">
    <w:abstractNumId w:val="6"/>
  </w:num>
  <w:num w:numId="7">
    <w:abstractNumId w:val="2"/>
  </w:num>
  <w:num w:numId="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7CB3"/>
    <w:rsid w:val="000F1599"/>
    <w:rsid w:val="000F1769"/>
    <w:rsid w:val="000F6196"/>
    <w:rsid w:val="000F7ECD"/>
    <w:rsid w:val="00102E64"/>
    <w:rsid w:val="0010312C"/>
    <w:rsid w:val="00106DC7"/>
    <w:rsid w:val="00112391"/>
    <w:rsid w:val="00114F52"/>
    <w:rsid w:val="0012135C"/>
    <w:rsid w:val="001347F8"/>
    <w:rsid w:val="00134DA3"/>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D3C"/>
    <w:rsid w:val="001E6EDE"/>
    <w:rsid w:val="001E7592"/>
    <w:rsid w:val="001F3878"/>
    <w:rsid w:val="001F4552"/>
    <w:rsid w:val="002019EB"/>
    <w:rsid w:val="002030F2"/>
    <w:rsid w:val="00205051"/>
    <w:rsid w:val="00211F65"/>
    <w:rsid w:val="0021600B"/>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C98"/>
    <w:rsid w:val="005042F1"/>
    <w:rsid w:val="00513C7D"/>
    <w:rsid w:val="005169D1"/>
    <w:rsid w:val="00521123"/>
    <w:rsid w:val="00521221"/>
    <w:rsid w:val="0052590A"/>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4A23"/>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5754"/>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B14"/>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3700E"/>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04B7"/>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36A2"/>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2B5"/>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347A6"/>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3D43"/>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66DB"/>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FE66DB"/>
    <w:rPr>
      <w:color w:val="954F72" w:themeColor="followedHyperlink"/>
      <w:u w:val="single"/>
    </w:rPr>
  </w:style>
  <w:style w:type="character" w:styleId="UnresolvedMention">
    <w:name w:val="Unresolved Mention"/>
    <w:basedOn w:val="DefaultParagraphFont"/>
    <w:uiPriority w:val="99"/>
    <w:semiHidden/>
    <w:unhideWhenUsed/>
    <w:rsid w:val="00FE66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equalityhumanrights.com/en/human-rights-act/article-8-respect-your-private-and-family-life" TargetMode="External"/><Relationship Id="rId39" Type="http://schemas.openxmlformats.org/officeDocument/2006/relationships/hyperlink" Target="https://www.policeprofessional.com/news/applications-to-a-magistrate-for-a-warrant-for-evidence-of-an-indictable-offence-section-8-of-the-pace-act/" TargetMode="External"/><Relationship Id="rId21" Type="http://schemas.openxmlformats.org/officeDocument/2006/relationships/hyperlink" Target="https://www.crime-scene-investigator.net/crime-scene-contamination-issues.html" TargetMode="External"/><Relationship Id="rId34" Type="http://schemas.openxmlformats.org/officeDocument/2006/relationships/hyperlink" Target="https://www.legislation.gov.uk/ukpga/1984/60/section/17/2009-11-16" TargetMode="External"/><Relationship Id="rId42" Type="http://schemas.openxmlformats.org/officeDocument/2006/relationships/hyperlink" Target="http://swpapp-web1.swp-rest.police.int/GuidanceAndProcedures/media/5114/social-media-policy-july-2022.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assets.publishing.service.gov.uk/government/uploads/system/uploads/attachment_data/file/417116/The_Strategic_Policing_Requiremen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professional-profile/coach-mentor/" TargetMode="External"/><Relationship Id="rId32" Type="http://schemas.openxmlformats.org/officeDocument/2006/relationships/hyperlink" Target="https://www.legislation.gov.uk/ukpga/1988/27/section/1" TargetMode="External"/><Relationship Id="rId37" Type="http://schemas.openxmlformats.org/officeDocument/2006/relationships/hyperlink" Target="https://www.npcc.police.uk/NPCCBusinessAreas/ReformandTransformation/PolicingVision2025.aspx" TargetMode="External"/><Relationship Id="rId40" Type="http://schemas.openxmlformats.org/officeDocument/2006/relationships/hyperlink" Target="https://www.safecall.co.uk/media/i4djakfg/golden-hour.pdf"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information-management/information-sharing" TargetMode="External"/><Relationship Id="rId28" Type="http://schemas.openxmlformats.org/officeDocument/2006/relationships/hyperlink" Target="https://www.justiceinspectorates.gov.uk/hmicfrs/our-work/article/strategic-policing-requirement/" TargetMode="External"/><Relationship Id="rId36" Type="http://schemas.openxmlformats.org/officeDocument/2006/relationships/hyperlink" Target="https://www.lexisnexis.co.uk/legal/guidance/non-intimate-sample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2018/12/contents/enacted" TargetMode="External"/><Relationship Id="rId44" Type="http://schemas.openxmlformats.org/officeDocument/2006/relationships/hyperlink" Target="https://www.wgu.edu/blog/leadership-theories-styles2004.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0-11/competency-and-values-framework-for-policing_4.11.16.pdf" TargetMode="External"/><Relationship Id="rId27" Type="http://schemas.openxmlformats.org/officeDocument/2006/relationships/hyperlink" Target="https://onlinedegrees.sandiego.edu/what-style-police-leadership-most-effective/" TargetMode="External"/><Relationship Id="rId30" Type="http://schemas.openxmlformats.org/officeDocument/2006/relationships/hyperlink" Target="https://justice.org.uk/our-system-of-justice-is-innocent-until-proven-guilty/" TargetMode="External"/><Relationship Id="rId35" Type="http://schemas.openxmlformats.org/officeDocument/2006/relationships/hyperlink" Target="https://www.legislation.gov.uk/ukpga/1984/60/section/17/2009-11-16" TargetMode="External"/><Relationship Id="rId43" Type="http://schemas.openxmlformats.org/officeDocument/2006/relationships/hyperlink" Target="https://www.theguardian.com/commentisfree/2022/jun/22/a-british-bill-of-rights-this-draconian-plan-is-a-rights-removal-bil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harpershaw.co.uk/back-to-basics-golden-hour-principles-in-serious-collision-investigation/" TargetMode="External"/><Relationship Id="rId33" Type="http://schemas.openxmlformats.org/officeDocument/2006/relationships/hyperlink" Target="https://www.legislation.gov.uk/ukpga/1971/38/section/23A" TargetMode="External"/><Relationship Id="rId38" Type="http://schemas.openxmlformats.org/officeDocument/2006/relationships/hyperlink" Target="https://www.politicshome.com/members/article/dame-shirley-pearce-modern-crime-demands-a-rapid-change-in-policing-culture" TargetMode="External"/><Relationship Id="rId46" Type="http://schemas.openxmlformats.org/officeDocument/2006/relationships/theme" Target="theme/theme1.xml"/><Relationship Id="rId20" Type="http://schemas.openxmlformats.org/officeDocument/2006/relationships/image" Target="media/image2.png"/><Relationship Id="rId41" Type="http://schemas.openxmlformats.org/officeDocument/2006/relationships/hyperlink" Target="https://www.sentencingcouncil.org.uk/offences/magistrates-court/item/supplying-or-offering-to-supply-a-controlled-drug-possession-of-a-controlled-drug-with-intent-to-supply-it-to-anot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37</Pages>
  <Words>11804</Words>
  <Characters>64487</Characters>
  <Application>Microsoft Office Word</Application>
  <DocSecurity>0</DocSecurity>
  <Lines>537</Lines>
  <Paragraphs>152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Miller,Tasha swp6655</cp:lastModifiedBy>
  <cp:revision>11</cp:revision>
  <cp:lastPrinted>2014-08-26T08:55:00Z</cp:lastPrinted>
  <dcterms:created xsi:type="dcterms:W3CDTF">2022-09-17T12:27:00Z</dcterms:created>
  <dcterms:modified xsi:type="dcterms:W3CDTF">2022-09-17T16:38:00Z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2022-09-17T12:26:59Z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da044ad0-c4a9-43a1-9065-8d12ed3d0cba</vt:lpwstr>
  </property>
  <property fmtid="{D5CDD505-2E9C-101B-9397-08002B2CF9AE}" pid="9" name="MSIP_Label_66cf8fe5-b7b7-4df7-b38d-1c61ac2f6639_ContentBits">
    <vt:lpwstr>0</vt:lpwstr>
  </property>
</Properties>
</file>