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373F82" w14:textId="77777777" w:rsidR="008C1AC9" w:rsidRDefault="008C1AC9" w:rsidP="008C1AC9">
      <w:pPr>
        <w:jc w:val="center"/>
        <w:rPr>
          <w:sz w:val="32"/>
          <w:szCs w:val="28"/>
          <w:lang w:val="en-GB"/>
        </w:rPr>
      </w:pPr>
    </w:p>
    <w:p w14:paraId="53718641" w14:textId="77777777" w:rsidR="008C1AC9" w:rsidRDefault="008C1AC9" w:rsidP="008C1AC9">
      <w:pPr>
        <w:jc w:val="center"/>
        <w:rPr>
          <w:sz w:val="32"/>
          <w:szCs w:val="28"/>
          <w:lang w:val="en-GB"/>
        </w:rPr>
      </w:pPr>
    </w:p>
    <w:p w14:paraId="1D6DE68D" w14:textId="77777777" w:rsidR="008C1AC9" w:rsidRDefault="008C1AC9" w:rsidP="008C1AC9">
      <w:pPr>
        <w:jc w:val="center"/>
        <w:rPr>
          <w:sz w:val="32"/>
          <w:szCs w:val="28"/>
          <w:lang w:val="en-GB"/>
        </w:rPr>
      </w:pPr>
    </w:p>
    <w:p w14:paraId="58E68650" w14:textId="77777777" w:rsidR="008C1AC9" w:rsidRDefault="008C1AC9" w:rsidP="008C1AC9">
      <w:pPr>
        <w:jc w:val="center"/>
        <w:rPr>
          <w:sz w:val="32"/>
          <w:szCs w:val="28"/>
          <w:lang w:val="en-GB"/>
        </w:rPr>
      </w:pPr>
    </w:p>
    <w:p w14:paraId="755F495B" w14:textId="1C32835F" w:rsidR="001818E9" w:rsidRPr="008C1AC9" w:rsidRDefault="001818E9" w:rsidP="008C1AC9">
      <w:pPr>
        <w:jc w:val="center"/>
        <w:rPr>
          <w:sz w:val="32"/>
          <w:szCs w:val="28"/>
          <w:lang w:val="en-GB"/>
        </w:rPr>
      </w:pPr>
      <w:r w:rsidRPr="008C1AC9">
        <w:rPr>
          <w:sz w:val="32"/>
          <w:szCs w:val="28"/>
          <w:lang w:val="en-GB"/>
        </w:rPr>
        <w:t>BMSW4002</w:t>
      </w:r>
    </w:p>
    <w:p w14:paraId="6E80FD93" w14:textId="2831A743" w:rsidR="001818E9" w:rsidRPr="008C1AC9" w:rsidRDefault="001818E9" w:rsidP="008C1AC9">
      <w:pPr>
        <w:jc w:val="center"/>
        <w:rPr>
          <w:sz w:val="32"/>
          <w:szCs w:val="28"/>
          <w:lang w:val="en-GB"/>
        </w:rPr>
      </w:pPr>
      <w:r w:rsidRPr="008C1AC9">
        <w:rPr>
          <w:sz w:val="32"/>
          <w:szCs w:val="28"/>
          <w:lang w:val="en-GB"/>
        </w:rPr>
        <w:t>EFFECTIVE TEAM WORKING &amp; COMMUNICATION</w:t>
      </w:r>
    </w:p>
    <w:p w14:paraId="13EA7242" w14:textId="7FD644BB" w:rsidR="001818E9" w:rsidRDefault="001818E9" w:rsidP="008C1AC9">
      <w:pPr>
        <w:jc w:val="center"/>
        <w:rPr>
          <w:lang w:val="en-GB"/>
        </w:rPr>
      </w:pPr>
    </w:p>
    <w:p w14:paraId="5A17C260" w14:textId="5C88D43C" w:rsidR="008C1AC9" w:rsidRDefault="008C1AC9" w:rsidP="008C1AC9">
      <w:pPr>
        <w:jc w:val="center"/>
        <w:rPr>
          <w:lang w:val="en-GB"/>
        </w:rPr>
      </w:pPr>
    </w:p>
    <w:p w14:paraId="0842E934" w14:textId="09F9167B" w:rsidR="008C1AC9" w:rsidRDefault="008C1AC9" w:rsidP="008C1AC9">
      <w:pPr>
        <w:jc w:val="center"/>
        <w:rPr>
          <w:lang w:val="en-GB"/>
        </w:rPr>
      </w:pPr>
    </w:p>
    <w:p w14:paraId="33E03511" w14:textId="3B60927C" w:rsidR="008C1AC9" w:rsidRDefault="008C1AC9" w:rsidP="008C1AC9">
      <w:pPr>
        <w:jc w:val="center"/>
        <w:rPr>
          <w:lang w:val="en-GB"/>
        </w:rPr>
      </w:pPr>
    </w:p>
    <w:p w14:paraId="02E07990" w14:textId="78A44CF8" w:rsidR="008C1AC9" w:rsidRDefault="008C1AC9" w:rsidP="008C1AC9">
      <w:pPr>
        <w:jc w:val="center"/>
        <w:rPr>
          <w:lang w:val="en-GB"/>
        </w:rPr>
      </w:pPr>
    </w:p>
    <w:p w14:paraId="5229C71F" w14:textId="77777777" w:rsidR="008C1AC9" w:rsidRPr="009F0DFF" w:rsidRDefault="008C1AC9" w:rsidP="008C1AC9">
      <w:pPr>
        <w:jc w:val="center"/>
        <w:rPr>
          <w:lang w:val="en-GB"/>
        </w:rPr>
      </w:pPr>
    </w:p>
    <w:p w14:paraId="17DA4433" w14:textId="183C3765" w:rsidR="001818E9" w:rsidRPr="009F0DFF" w:rsidRDefault="001818E9" w:rsidP="008C1AC9">
      <w:pPr>
        <w:jc w:val="center"/>
        <w:rPr>
          <w:lang w:val="en-GB"/>
        </w:rPr>
      </w:pPr>
      <w:r w:rsidRPr="009F0DFF">
        <w:rPr>
          <w:lang w:val="en-GB"/>
        </w:rPr>
        <w:t>Student name</w:t>
      </w:r>
      <w:r w:rsidR="005D7CE3">
        <w:rPr>
          <w:lang w:val="en-GB"/>
        </w:rPr>
        <w:t>: Di</w:t>
      </w:r>
      <w:r w:rsidR="00FB542C">
        <w:rPr>
          <w:lang w:val="en-GB"/>
        </w:rPr>
        <w:t>ana Elena Stanculet</w:t>
      </w:r>
    </w:p>
    <w:p w14:paraId="38DDC309" w14:textId="59AA796E" w:rsidR="001818E9" w:rsidRDefault="001818E9" w:rsidP="008C1AC9">
      <w:pPr>
        <w:jc w:val="center"/>
        <w:rPr>
          <w:lang w:val="en-GB"/>
        </w:rPr>
      </w:pPr>
      <w:r w:rsidRPr="009F0DFF">
        <w:rPr>
          <w:lang w:val="en-GB"/>
        </w:rPr>
        <w:t>Student ID</w:t>
      </w:r>
      <w:r w:rsidR="00FB542C">
        <w:rPr>
          <w:lang w:val="en-GB"/>
        </w:rPr>
        <w:t>: 1920967</w:t>
      </w:r>
    </w:p>
    <w:p w14:paraId="7C0153B7" w14:textId="6AF44C45" w:rsidR="00BC1606" w:rsidRPr="009F0DFF" w:rsidRDefault="00BC1606" w:rsidP="008C1AC9">
      <w:pPr>
        <w:jc w:val="center"/>
        <w:rPr>
          <w:lang w:val="en-GB"/>
        </w:rPr>
      </w:pPr>
      <w:r>
        <w:rPr>
          <w:lang w:val="en-GB"/>
        </w:rPr>
        <w:t>Lecturer:</w:t>
      </w:r>
    </w:p>
    <w:p w14:paraId="463C5238" w14:textId="26E2207F" w:rsidR="001818E9" w:rsidRPr="009F0DFF" w:rsidRDefault="00CC3D37" w:rsidP="008C1AC9">
      <w:pPr>
        <w:jc w:val="center"/>
        <w:rPr>
          <w:lang w:val="en-GB"/>
        </w:rPr>
      </w:pPr>
      <w:r>
        <w:rPr>
          <w:lang w:val="en-GB"/>
        </w:rPr>
        <w:t>Barbara Chi</w:t>
      </w:r>
      <w:r w:rsidR="00B75B56">
        <w:rPr>
          <w:lang w:val="en-GB"/>
        </w:rPr>
        <w:t>nyani</w:t>
      </w:r>
    </w:p>
    <w:p w14:paraId="7261E1B6" w14:textId="301D0545" w:rsidR="001818E9" w:rsidRPr="009F0DFF" w:rsidRDefault="001818E9" w:rsidP="001818E9">
      <w:pPr>
        <w:rPr>
          <w:lang w:val="en-GB"/>
        </w:rPr>
      </w:pPr>
    </w:p>
    <w:p w14:paraId="645FEF2C" w14:textId="4F675349" w:rsidR="001818E9" w:rsidRPr="009F0DFF" w:rsidRDefault="001818E9" w:rsidP="001818E9">
      <w:pPr>
        <w:rPr>
          <w:lang w:val="en-GB"/>
        </w:rPr>
      </w:pPr>
    </w:p>
    <w:p w14:paraId="0BDECC51" w14:textId="77777777" w:rsidR="001D5C4C" w:rsidRDefault="001D5C4C">
      <w:pPr>
        <w:spacing w:line="259" w:lineRule="auto"/>
        <w:jc w:val="left"/>
        <w:rPr>
          <w:lang w:val="en-GB"/>
        </w:rPr>
      </w:pPr>
    </w:p>
    <w:p w14:paraId="25BFB6E0" w14:textId="77777777" w:rsidR="001D5C4C" w:rsidRDefault="001D5C4C">
      <w:pPr>
        <w:spacing w:line="259" w:lineRule="auto"/>
        <w:jc w:val="left"/>
        <w:rPr>
          <w:lang w:val="en-GB"/>
        </w:rPr>
      </w:pPr>
    </w:p>
    <w:p w14:paraId="5430E63D" w14:textId="77777777" w:rsidR="001D5C4C" w:rsidRDefault="001D5C4C">
      <w:pPr>
        <w:spacing w:line="259" w:lineRule="auto"/>
        <w:jc w:val="left"/>
        <w:rPr>
          <w:lang w:val="en-GB"/>
        </w:rPr>
      </w:pPr>
    </w:p>
    <w:p w14:paraId="0760461A" w14:textId="77777777" w:rsidR="001D5C4C" w:rsidRDefault="001D5C4C">
      <w:pPr>
        <w:spacing w:line="259" w:lineRule="auto"/>
        <w:jc w:val="left"/>
        <w:rPr>
          <w:lang w:val="en-GB"/>
        </w:rPr>
      </w:pPr>
    </w:p>
    <w:p w14:paraId="7FB8D5A5" w14:textId="77777777" w:rsidR="001D5C4C" w:rsidRDefault="001D5C4C">
      <w:pPr>
        <w:spacing w:line="259" w:lineRule="auto"/>
        <w:jc w:val="left"/>
        <w:rPr>
          <w:lang w:val="en-GB"/>
        </w:rPr>
      </w:pPr>
    </w:p>
    <w:sdt>
      <w:sdtPr>
        <w:rPr>
          <w:rFonts w:ascii="Times New Roman" w:eastAsiaTheme="minorHAnsi" w:hAnsi="Times New Roman" w:cstheme="minorBidi"/>
          <w:color w:val="auto"/>
          <w:sz w:val="24"/>
          <w:szCs w:val="22"/>
        </w:rPr>
        <w:id w:val="910435871"/>
        <w:docPartObj>
          <w:docPartGallery w:val="Table of Contents"/>
          <w:docPartUnique/>
        </w:docPartObj>
      </w:sdtPr>
      <w:sdtEndPr>
        <w:rPr>
          <w:b/>
          <w:bCs/>
          <w:noProof/>
        </w:rPr>
      </w:sdtEndPr>
      <w:sdtContent>
        <w:p w14:paraId="1CF88223" w14:textId="04A3CDFF" w:rsidR="001D5C4C" w:rsidRDefault="001D5C4C">
          <w:pPr>
            <w:pStyle w:val="TOCHeading"/>
          </w:pPr>
          <w:r>
            <w:t>Table of Contents</w:t>
          </w:r>
        </w:p>
        <w:p w14:paraId="1A310961" w14:textId="678E5B76" w:rsidR="001D5C4C" w:rsidRDefault="001D5C4C">
          <w:pPr>
            <w:pStyle w:val="TOC1"/>
            <w:tabs>
              <w:tab w:val="right" w:leader="dot" w:pos="9350"/>
            </w:tabs>
            <w:rPr>
              <w:noProof/>
            </w:rPr>
          </w:pPr>
          <w:r>
            <w:fldChar w:fldCharType="begin"/>
          </w:r>
          <w:r>
            <w:instrText xml:space="preserve"> TOC \o "1-3" \h \z \u </w:instrText>
          </w:r>
          <w:r>
            <w:fldChar w:fldCharType="separate"/>
          </w:r>
          <w:hyperlink w:anchor="_Toc48762393" w:history="1">
            <w:r w:rsidRPr="009C1D35">
              <w:rPr>
                <w:rStyle w:val="Hyperlink"/>
                <w:noProof/>
                <w:lang w:val="en-GB"/>
              </w:rPr>
              <w:t>Introduction</w:t>
            </w:r>
            <w:r>
              <w:rPr>
                <w:noProof/>
                <w:webHidden/>
              </w:rPr>
              <w:tab/>
            </w:r>
            <w:r>
              <w:rPr>
                <w:noProof/>
                <w:webHidden/>
              </w:rPr>
              <w:fldChar w:fldCharType="begin"/>
            </w:r>
            <w:r>
              <w:rPr>
                <w:noProof/>
                <w:webHidden/>
              </w:rPr>
              <w:instrText xml:space="preserve"> PAGEREF _Toc48762393 \h </w:instrText>
            </w:r>
            <w:r>
              <w:rPr>
                <w:noProof/>
                <w:webHidden/>
              </w:rPr>
            </w:r>
            <w:r>
              <w:rPr>
                <w:noProof/>
                <w:webHidden/>
              </w:rPr>
              <w:fldChar w:fldCharType="separate"/>
            </w:r>
            <w:r>
              <w:rPr>
                <w:noProof/>
                <w:webHidden/>
              </w:rPr>
              <w:t>3</w:t>
            </w:r>
            <w:r>
              <w:rPr>
                <w:noProof/>
                <w:webHidden/>
              </w:rPr>
              <w:fldChar w:fldCharType="end"/>
            </w:r>
          </w:hyperlink>
        </w:p>
        <w:p w14:paraId="664190C6" w14:textId="7FCFC15E" w:rsidR="001D5C4C" w:rsidRDefault="00E22D76">
          <w:pPr>
            <w:pStyle w:val="TOC1"/>
            <w:tabs>
              <w:tab w:val="right" w:leader="dot" w:pos="9350"/>
            </w:tabs>
            <w:rPr>
              <w:noProof/>
            </w:rPr>
          </w:pPr>
          <w:hyperlink w:anchor="_Toc48762394" w:history="1">
            <w:r w:rsidR="001D5C4C" w:rsidRPr="009C1D35">
              <w:rPr>
                <w:rStyle w:val="Hyperlink"/>
                <w:noProof/>
                <w:lang w:val="en-GB"/>
              </w:rPr>
              <w:t>Models of communication</w:t>
            </w:r>
            <w:r w:rsidR="001D5C4C">
              <w:rPr>
                <w:noProof/>
                <w:webHidden/>
              </w:rPr>
              <w:tab/>
            </w:r>
            <w:r w:rsidR="001D5C4C">
              <w:rPr>
                <w:noProof/>
                <w:webHidden/>
              </w:rPr>
              <w:fldChar w:fldCharType="begin"/>
            </w:r>
            <w:r w:rsidR="001D5C4C">
              <w:rPr>
                <w:noProof/>
                <w:webHidden/>
              </w:rPr>
              <w:instrText xml:space="preserve"> PAGEREF _Toc48762394 \h </w:instrText>
            </w:r>
            <w:r w:rsidR="001D5C4C">
              <w:rPr>
                <w:noProof/>
                <w:webHidden/>
              </w:rPr>
            </w:r>
            <w:r w:rsidR="001D5C4C">
              <w:rPr>
                <w:noProof/>
                <w:webHidden/>
              </w:rPr>
              <w:fldChar w:fldCharType="separate"/>
            </w:r>
            <w:r w:rsidR="001D5C4C">
              <w:rPr>
                <w:noProof/>
                <w:webHidden/>
              </w:rPr>
              <w:t>3</w:t>
            </w:r>
            <w:r w:rsidR="001D5C4C">
              <w:rPr>
                <w:noProof/>
                <w:webHidden/>
              </w:rPr>
              <w:fldChar w:fldCharType="end"/>
            </w:r>
          </w:hyperlink>
        </w:p>
        <w:p w14:paraId="7C5BE128" w14:textId="48767966" w:rsidR="001D5C4C" w:rsidRDefault="00E22D76">
          <w:pPr>
            <w:pStyle w:val="TOC2"/>
            <w:tabs>
              <w:tab w:val="right" w:leader="dot" w:pos="9350"/>
            </w:tabs>
            <w:rPr>
              <w:noProof/>
            </w:rPr>
          </w:pPr>
          <w:hyperlink w:anchor="_Toc48762395" w:history="1">
            <w:r w:rsidR="001D5C4C" w:rsidRPr="009C1D35">
              <w:rPr>
                <w:rStyle w:val="Hyperlink"/>
                <w:noProof/>
                <w:lang w:val="en-GB"/>
              </w:rPr>
              <w:t>Communication in collaborative workplaces</w:t>
            </w:r>
            <w:r w:rsidR="001D5C4C">
              <w:rPr>
                <w:noProof/>
                <w:webHidden/>
              </w:rPr>
              <w:tab/>
            </w:r>
            <w:r w:rsidR="001D5C4C">
              <w:rPr>
                <w:noProof/>
                <w:webHidden/>
              </w:rPr>
              <w:fldChar w:fldCharType="begin"/>
            </w:r>
            <w:r w:rsidR="001D5C4C">
              <w:rPr>
                <w:noProof/>
                <w:webHidden/>
              </w:rPr>
              <w:instrText xml:space="preserve"> PAGEREF _Toc48762395 \h </w:instrText>
            </w:r>
            <w:r w:rsidR="001D5C4C">
              <w:rPr>
                <w:noProof/>
                <w:webHidden/>
              </w:rPr>
            </w:r>
            <w:r w:rsidR="001D5C4C">
              <w:rPr>
                <w:noProof/>
                <w:webHidden/>
              </w:rPr>
              <w:fldChar w:fldCharType="separate"/>
            </w:r>
            <w:r w:rsidR="001D5C4C">
              <w:rPr>
                <w:noProof/>
                <w:webHidden/>
              </w:rPr>
              <w:t>5</w:t>
            </w:r>
            <w:r w:rsidR="001D5C4C">
              <w:rPr>
                <w:noProof/>
                <w:webHidden/>
              </w:rPr>
              <w:fldChar w:fldCharType="end"/>
            </w:r>
          </w:hyperlink>
        </w:p>
        <w:p w14:paraId="6BD9A494" w14:textId="7BDBCF81" w:rsidR="001D5C4C" w:rsidRDefault="00E22D76">
          <w:pPr>
            <w:pStyle w:val="TOC2"/>
            <w:tabs>
              <w:tab w:val="right" w:leader="dot" w:pos="9350"/>
            </w:tabs>
            <w:rPr>
              <w:noProof/>
            </w:rPr>
          </w:pPr>
          <w:hyperlink w:anchor="_Toc48762396" w:history="1">
            <w:r w:rsidR="001D5C4C" w:rsidRPr="009C1D35">
              <w:rPr>
                <w:rStyle w:val="Hyperlink"/>
                <w:noProof/>
                <w:lang w:val="en-GB"/>
              </w:rPr>
              <w:t>Effective communication skills</w:t>
            </w:r>
            <w:r w:rsidR="001D5C4C">
              <w:rPr>
                <w:noProof/>
                <w:webHidden/>
              </w:rPr>
              <w:tab/>
            </w:r>
            <w:r w:rsidR="001D5C4C">
              <w:rPr>
                <w:noProof/>
                <w:webHidden/>
              </w:rPr>
              <w:fldChar w:fldCharType="begin"/>
            </w:r>
            <w:r w:rsidR="001D5C4C">
              <w:rPr>
                <w:noProof/>
                <w:webHidden/>
              </w:rPr>
              <w:instrText xml:space="preserve"> PAGEREF _Toc48762396 \h </w:instrText>
            </w:r>
            <w:r w:rsidR="001D5C4C">
              <w:rPr>
                <w:noProof/>
                <w:webHidden/>
              </w:rPr>
            </w:r>
            <w:r w:rsidR="001D5C4C">
              <w:rPr>
                <w:noProof/>
                <w:webHidden/>
              </w:rPr>
              <w:fldChar w:fldCharType="separate"/>
            </w:r>
            <w:r w:rsidR="001D5C4C">
              <w:rPr>
                <w:noProof/>
                <w:webHidden/>
              </w:rPr>
              <w:t>6</w:t>
            </w:r>
            <w:r w:rsidR="001D5C4C">
              <w:rPr>
                <w:noProof/>
                <w:webHidden/>
              </w:rPr>
              <w:fldChar w:fldCharType="end"/>
            </w:r>
          </w:hyperlink>
        </w:p>
        <w:p w14:paraId="178BB515" w14:textId="74EFDB3D" w:rsidR="001D5C4C" w:rsidRDefault="00E22D76">
          <w:pPr>
            <w:pStyle w:val="TOC1"/>
            <w:tabs>
              <w:tab w:val="right" w:leader="dot" w:pos="9350"/>
            </w:tabs>
            <w:rPr>
              <w:noProof/>
            </w:rPr>
          </w:pPr>
          <w:hyperlink w:anchor="_Toc48762397" w:history="1">
            <w:r w:rsidR="001D5C4C" w:rsidRPr="009C1D35">
              <w:rPr>
                <w:rStyle w:val="Hyperlink"/>
                <w:noProof/>
                <w:lang w:val="en-GB"/>
              </w:rPr>
              <w:t>Practical case studies of effective communications</w:t>
            </w:r>
            <w:r w:rsidR="001D5C4C">
              <w:rPr>
                <w:noProof/>
                <w:webHidden/>
              </w:rPr>
              <w:tab/>
            </w:r>
            <w:r w:rsidR="001D5C4C">
              <w:rPr>
                <w:noProof/>
                <w:webHidden/>
              </w:rPr>
              <w:fldChar w:fldCharType="begin"/>
            </w:r>
            <w:r w:rsidR="001D5C4C">
              <w:rPr>
                <w:noProof/>
                <w:webHidden/>
              </w:rPr>
              <w:instrText xml:space="preserve"> PAGEREF _Toc48762397 \h </w:instrText>
            </w:r>
            <w:r w:rsidR="001D5C4C">
              <w:rPr>
                <w:noProof/>
                <w:webHidden/>
              </w:rPr>
            </w:r>
            <w:r w:rsidR="001D5C4C">
              <w:rPr>
                <w:noProof/>
                <w:webHidden/>
              </w:rPr>
              <w:fldChar w:fldCharType="separate"/>
            </w:r>
            <w:r w:rsidR="001D5C4C">
              <w:rPr>
                <w:noProof/>
                <w:webHidden/>
              </w:rPr>
              <w:t>7</w:t>
            </w:r>
            <w:r w:rsidR="001D5C4C">
              <w:rPr>
                <w:noProof/>
                <w:webHidden/>
              </w:rPr>
              <w:fldChar w:fldCharType="end"/>
            </w:r>
          </w:hyperlink>
        </w:p>
        <w:p w14:paraId="65AEAF15" w14:textId="724A02EB" w:rsidR="001D5C4C" w:rsidRDefault="00E22D76">
          <w:pPr>
            <w:pStyle w:val="TOC1"/>
            <w:tabs>
              <w:tab w:val="right" w:leader="dot" w:pos="9350"/>
            </w:tabs>
            <w:rPr>
              <w:noProof/>
            </w:rPr>
          </w:pPr>
          <w:hyperlink w:anchor="_Toc48762398" w:history="1">
            <w:r w:rsidR="001D5C4C" w:rsidRPr="009C1D35">
              <w:rPr>
                <w:rStyle w:val="Hyperlink"/>
                <w:noProof/>
                <w:lang w:val="en-GB"/>
              </w:rPr>
              <w:t>Evidences of poor communication</w:t>
            </w:r>
            <w:r w:rsidR="001D5C4C">
              <w:rPr>
                <w:noProof/>
                <w:webHidden/>
              </w:rPr>
              <w:tab/>
            </w:r>
            <w:r w:rsidR="001D5C4C">
              <w:rPr>
                <w:noProof/>
                <w:webHidden/>
              </w:rPr>
              <w:fldChar w:fldCharType="begin"/>
            </w:r>
            <w:r w:rsidR="001D5C4C">
              <w:rPr>
                <w:noProof/>
                <w:webHidden/>
              </w:rPr>
              <w:instrText xml:space="preserve"> PAGEREF _Toc48762398 \h </w:instrText>
            </w:r>
            <w:r w:rsidR="001D5C4C">
              <w:rPr>
                <w:noProof/>
                <w:webHidden/>
              </w:rPr>
            </w:r>
            <w:r w:rsidR="001D5C4C">
              <w:rPr>
                <w:noProof/>
                <w:webHidden/>
              </w:rPr>
              <w:fldChar w:fldCharType="separate"/>
            </w:r>
            <w:r w:rsidR="001D5C4C">
              <w:rPr>
                <w:noProof/>
                <w:webHidden/>
              </w:rPr>
              <w:t>8</w:t>
            </w:r>
            <w:r w:rsidR="001D5C4C">
              <w:rPr>
                <w:noProof/>
                <w:webHidden/>
              </w:rPr>
              <w:fldChar w:fldCharType="end"/>
            </w:r>
          </w:hyperlink>
        </w:p>
        <w:p w14:paraId="797FAB44" w14:textId="2172A67C" w:rsidR="001D5C4C" w:rsidRDefault="00E22D76">
          <w:pPr>
            <w:pStyle w:val="TOC1"/>
            <w:tabs>
              <w:tab w:val="right" w:leader="dot" w:pos="9350"/>
            </w:tabs>
            <w:rPr>
              <w:noProof/>
            </w:rPr>
          </w:pPr>
          <w:hyperlink w:anchor="_Toc48762399" w:history="1">
            <w:r w:rsidR="001D5C4C" w:rsidRPr="009C1D35">
              <w:rPr>
                <w:rStyle w:val="Hyperlink"/>
                <w:noProof/>
                <w:lang w:val="en-GB"/>
              </w:rPr>
              <w:t>Conclusion</w:t>
            </w:r>
            <w:r w:rsidR="001D5C4C">
              <w:rPr>
                <w:noProof/>
                <w:webHidden/>
              </w:rPr>
              <w:tab/>
            </w:r>
            <w:r w:rsidR="001D5C4C">
              <w:rPr>
                <w:noProof/>
                <w:webHidden/>
              </w:rPr>
              <w:fldChar w:fldCharType="begin"/>
            </w:r>
            <w:r w:rsidR="001D5C4C">
              <w:rPr>
                <w:noProof/>
                <w:webHidden/>
              </w:rPr>
              <w:instrText xml:space="preserve"> PAGEREF _Toc48762399 \h </w:instrText>
            </w:r>
            <w:r w:rsidR="001D5C4C">
              <w:rPr>
                <w:noProof/>
                <w:webHidden/>
              </w:rPr>
            </w:r>
            <w:r w:rsidR="001D5C4C">
              <w:rPr>
                <w:noProof/>
                <w:webHidden/>
              </w:rPr>
              <w:fldChar w:fldCharType="separate"/>
            </w:r>
            <w:r w:rsidR="001D5C4C">
              <w:rPr>
                <w:noProof/>
                <w:webHidden/>
              </w:rPr>
              <w:t>9</w:t>
            </w:r>
            <w:r w:rsidR="001D5C4C">
              <w:rPr>
                <w:noProof/>
                <w:webHidden/>
              </w:rPr>
              <w:fldChar w:fldCharType="end"/>
            </w:r>
          </w:hyperlink>
        </w:p>
        <w:p w14:paraId="31DA4C76" w14:textId="39EC0D21" w:rsidR="001D5C4C" w:rsidRDefault="00E22D76">
          <w:pPr>
            <w:pStyle w:val="TOC1"/>
            <w:tabs>
              <w:tab w:val="right" w:leader="dot" w:pos="9350"/>
            </w:tabs>
            <w:rPr>
              <w:noProof/>
            </w:rPr>
          </w:pPr>
          <w:hyperlink w:anchor="_Toc48762400" w:history="1">
            <w:r w:rsidR="001D5C4C" w:rsidRPr="009C1D35">
              <w:rPr>
                <w:rStyle w:val="Hyperlink"/>
                <w:rFonts w:eastAsia="Times New Roman"/>
                <w:noProof/>
              </w:rPr>
              <w:t>References</w:t>
            </w:r>
            <w:r w:rsidR="001D5C4C">
              <w:rPr>
                <w:noProof/>
                <w:webHidden/>
              </w:rPr>
              <w:tab/>
            </w:r>
            <w:r w:rsidR="001D5C4C">
              <w:rPr>
                <w:noProof/>
                <w:webHidden/>
              </w:rPr>
              <w:fldChar w:fldCharType="begin"/>
            </w:r>
            <w:r w:rsidR="001D5C4C">
              <w:rPr>
                <w:noProof/>
                <w:webHidden/>
              </w:rPr>
              <w:instrText xml:space="preserve"> PAGEREF _Toc48762400 \h </w:instrText>
            </w:r>
            <w:r w:rsidR="001D5C4C">
              <w:rPr>
                <w:noProof/>
                <w:webHidden/>
              </w:rPr>
            </w:r>
            <w:r w:rsidR="001D5C4C">
              <w:rPr>
                <w:noProof/>
                <w:webHidden/>
              </w:rPr>
              <w:fldChar w:fldCharType="separate"/>
            </w:r>
            <w:r w:rsidR="001D5C4C">
              <w:rPr>
                <w:noProof/>
                <w:webHidden/>
              </w:rPr>
              <w:t>10</w:t>
            </w:r>
            <w:r w:rsidR="001D5C4C">
              <w:rPr>
                <w:noProof/>
                <w:webHidden/>
              </w:rPr>
              <w:fldChar w:fldCharType="end"/>
            </w:r>
          </w:hyperlink>
        </w:p>
        <w:p w14:paraId="04A52C45" w14:textId="2FC07060" w:rsidR="001D5C4C" w:rsidRDefault="001D5C4C">
          <w:r>
            <w:rPr>
              <w:b/>
              <w:bCs/>
              <w:noProof/>
            </w:rPr>
            <w:fldChar w:fldCharType="end"/>
          </w:r>
        </w:p>
      </w:sdtContent>
    </w:sdt>
    <w:p w14:paraId="1BC69981" w14:textId="136E0B6B" w:rsidR="008C1AC9" w:rsidRDefault="008C1AC9">
      <w:pPr>
        <w:spacing w:line="259" w:lineRule="auto"/>
        <w:jc w:val="left"/>
        <w:rPr>
          <w:rFonts w:eastAsiaTheme="majorEastAsia" w:cstheme="majorBidi"/>
          <w:b/>
          <w:sz w:val="32"/>
          <w:szCs w:val="32"/>
          <w:lang w:val="en-GB"/>
        </w:rPr>
      </w:pPr>
      <w:r>
        <w:rPr>
          <w:lang w:val="en-GB"/>
        </w:rPr>
        <w:br w:type="page"/>
      </w:r>
    </w:p>
    <w:p w14:paraId="49F2EB5D" w14:textId="1EBB8AC0" w:rsidR="001818E9" w:rsidRPr="009F0DFF" w:rsidRDefault="001818E9" w:rsidP="004D14B5">
      <w:pPr>
        <w:pStyle w:val="Heading1"/>
        <w:rPr>
          <w:lang w:val="en-GB"/>
        </w:rPr>
      </w:pPr>
      <w:bookmarkStart w:id="0" w:name="_Toc48762393"/>
      <w:r w:rsidRPr="009F0DFF">
        <w:rPr>
          <w:lang w:val="en-GB"/>
        </w:rPr>
        <w:lastRenderedPageBreak/>
        <w:t>Introduction</w:t>
      </w:r>
      <w:bookmarkEnd w:id="0"/>
    </w:p>
    <w:p w14:paraId="17AD0453" w14:textId="7116B81D" w:rsidR="001818E9" w:rsidRDefault="00AD6742" w:rsidP="001818E9">
      <w:pPr>
        <w:rPr>
          <w:lang w:val="en-GB"/>
        </w:rPr>
      </w:pPr>
      <w:r w:rsidRPr="00AD6742">
        <w:rPr>
          <w:lang w:val="en-GB"/>
        </w:rPr>
        <w:t>Communication and teamwork are some of the most crucial components of success in modern organizations. Communication lays the foundation for carrying out organisational activities, operations and functions effectively and efficiently</w:t>
      </w:r>
      <w:r w:rsidR="00362572" w:rsidRPr="00362572">
        <w:t xml:space="preserve"> </w:t>
      </w:r>
      <w:r w:rsidR="00362572" w:rsidRPr="00362572">
        <w:rPr>
          <w:lang w:val="en-GB"/>
        </w:rPr>
        <w:t xml:space="preserve">(Arnold and Boggs, </w:t>
      </w:r>
      <w:r w:rsidR="001D5C4C">
        <w:rPr>
          <w:lang w:val="en-GB"/>
        </w:rPr>
        <w:t>2019</w:t>
      </w:r>
      <w:r w:rsidR="00362572" w:rsidRPr="00362572">
        <w:rPr>
          <w:lang w:val="en-GB"/>
        </w:rPr>
        <w:t>)</w:t>
      </w:r>
      <w:r w:rsidRPr="00AD6742">
        <w:rPr>
          <w:lang w:val="en-GB"/>
        </w:rPr>
        <w:t>. Acknowledging the significance of communication within workplaces, this report has been presented with a detailed discussion on the different models of communication and the relevant communication skills, drawing references from practical scenarios</w:t>
      </w:r>
      <w:r>
        <w:rPr>
          <w:lang w:val="en-GB"/>
        </w:rPr>
        <w:t xml:space="preserve">. </w:t>
      </w:r>
    </w:p>
    <w:p w14:paraId="4ABFD4DD" w14:textId="69C2F3FA" w:rsidR="00AD6742" w:rsidRDefault="00AD6742" w:rsidP="004D14B5">
      <w:pPr>
        <w:pStyle w:val="Heading1"/>
        <w:rPr>
          <w:lang w:val="en-GB"/>
        </w:rPr>
      </w:pPr>
      <w:bookmarkStart w:id="1" w:name="_Toc48762394"/>
      <w:r>
        <w:rPr>
          <w:lang w:val="en-GB"/>
        </w:rPr>
        <w:t>Models of communication</w:t>
      </w:r>
      <w:bookmarkEnd w:id="1"/>
    </w:p>
    <w:p w14:paraId="7390F840" w14:textId="09B4ECD0" w:rsidR="00F07954" w:rsidRPr="00F07954" w:rsidRDefault="00F07954" w:rsidP="00F07954">
      <w:pPr>
        <w:rPr>
          <w:lang w:val="en-GB"/>
        </w:rPr>
      </w:pPr>
      <w:r w:rsidRPr="00F07954">
        <w:rPr>
          <w:lang w:val="en-GB"/>
        </w:rPr>
        <w:t>While communication can just be an exchange of words and ideas, but in the organisational context, it is more defined, structured and goal-oriented</w:t>
      </w:r>
      <w:r w:rsidR="00362572" w:rsidRPr="00362572">
        <w:t xml:space="preserve"> </w:t>
      </w:r>
      <w:r w:rsidR="00362572" w:rsidRPr="00362572">
        <w:rPr>
          <w:lang w:val="en-GB"/>
        </w:rPr>
        <w:t>(Babatunde, 2013)</w:t>
      </w:r>
      <w:r w:rsidRPr="00F07954">
        <w:rPr>
          <w:lang w:val="en-GB"/>
        </w:rPr>
        <w:t>. Organisational communication is defined as the exchange of information to promote the goals, objectives and activities of the organisation. It is aimed at achieving the desired performance outcomes. For instance, business communication helps improve the profitability of the organisation by ensuring impactful interactions</w:t>
      </w:r>
      <w:r w:rsidR="00362572" w:rsidRPr="00362572">
        <w:t xml:space="preserve"> </w:t>
      </w:r>
      <w:r w:rsidR="00362572" w:rsidRPr="00362572">
        <w:rPr>
          <w:lang w:val="en-GB"/>
        </w:rPr>
        <w:t>(Baumann, 2016)</w:t>
      </w:r>
      <w:r w:rsidRPr="00F07954">
        <w:rPr>
          <w:lang w:val="en-GB"/>
        </w:rPr>
        <w:t>.</w:t>
      </w:r>
    </w:p>
    <w:p w14:paraId="1B909D8D" w14:textId="1A132E8A" w:rsidR="00F07954" w:rsidRPr="00F07954" w:rsidRDefault="00F07954" w:rsidP="00F07954">
      <w:pPr>
        <w:rPr>
          <w:lang w:val="en-GB"/>
        </w:rPr>
      </w:pPr>
      <w:r w:rsidRPr="00F07954">
        <w:rPr>
          <w:lang w:val="en-GB"/>
        </w:rPr>
        <w:t>Over the years, many different variations of the models of workplace communication have been discussed in different literature. Shannon-Weaver model of communication is one of the earliest and the simplest models of communication, which illustrates a linear flow of message from the source to the intended receiver</w:t>
      </w:r>
      <w:r w:rsidR="00362572" w:rsidRPr="00362572">
        <w:t xml:space="preserve"> </w:t>
      </w:r>
      <w:r w:rsidR="00362572" w:rsidRPr="00362572">
        <w:rPr>
          <w:lang w:val="en-GB"/>
        </w:rPr>
        <w:t>(Beisler, Scheeres and Pinner, 1993)</w:t>
      </w:r>
      <w:r w:rsidRPr="00F07954">
        <w:rPr>
          <w:lang w:val="en-GB"/>
        </w:rPr>
        <w:t>. This model identifies four parts involved in an interaction- the sender, the message, the channel and the receiver. However, in modern workplace contexts, this model has limited implications as it mainly describes the verbal one-way interactions between a manager and an employee</w:t>
      </w:r>
      <w:r w:rsidR="00362572" w:rsidRPr="00362572">
        <w:t xml:space="preserve"> </w:t>
      </w:r>
      <w:r w:rsidR="00362572" w:rsidRPr="00362572">
        <w:rPr>
          <w:lang w:val="en-GB"/>
        </w:rPr>
        <w:t>(Blizard, 2012)</w:t>
      </w:r>
      <w:r w:rsidRPr="00F07954">
        <w:rPr>
          <w:lang w:val="en-GB"/>
        </w:rPr>
        <w:t xml:space="preserve">. </w:t>
      </w:r>
    </w:p>
    <w:p w14:paraId="2487F20A" w14:textId="4C00E8EB" w:rsidR="00C8280C" w:rsidRDefault="00F07954" w:rsidP="00F07954">
      <w:pPr>
        <w:rPr>
          <w:lang w:val="en-GB"/>
        </w:rPr>
      </w:pPr>
      <w:r w:rsidRPr="00F07954">
        <w:rPr>
          <w:lang w:val="en-GB"/>
        </w:rPr>
        <w:t>Schramm’s Model of Communication illustrates the process of exchanging messages in which coding and decoding play a crucial role</w:t>
      </w:r>
      <w:r w:rsidR="00362572" w:rsidRPr="00362572">
        <w:t xml:space="preserve"> </w:t>
      </w:r>
      <w:r w:rsidR="00362572" w:rsidRPr="00362572">
        <w:rPr>
          <w:lang w:val="en-GB"/>
        </w:rPr>
        <w:t>(Blizard, 2012)</w:t>
      </w:r>
      <w:r w:rsidRPr="00F07954">
        <w:rPr>
          <w:lang w:val="en-GB"/>
        </w:rPr>
        <w:t>. Encoding refers to the process of transforming thoughts or ideas into meaningful and comprehensible contents. Whether the communication is done directly face to face or if it is done indirectly through a medium, encoding ensures that the sender of the message shares his/her idea in a meaningful way for the receiver to understand, whereas, the receiver would be able to decode the message properly to understand the meaning of the message</w:t>
      </w:r>
      <w:r w:rsidR="00362572" w:rsidRPr="00362572">
        <w:t xml:space="preserve"> </w:t>
      </w:r>
      <w:r w:rsidR="00362572" w:rsidRPr="00362572">
        <w:rPr>
          <w:lang w:val="en-GB"/>
        </w:rPr>
        <w:t>(Chen and Wei, 2020)</w:t>
      </w:r>
      <w:r w:rsidR="008F413B">
        <w:rPr>
          <w:lang w:val="en-GB"/>
        </w:rPr>
        <w:t xml:space="preserve">. </w:t>
      </w:r>
    </w:p>
    <w:p w14:paraId="0EB2DA10" w14:textId="4A8BB241" w:rsidR="008F413B" w:rsidRDefault="008F413B" w:rsidP="001818E9">
      <w:pPr>
        <w:rPr>
          <w:lang w:val="en-GB"/>
        </w:rPr>
      </w:pPr>
      <w:r>
        <w:rPr>
          <w:noProof/>
        </w:rPr>
        <w:lastRenderedPageBreak/>
        <w:drawing>
          <wp:inline distT="0" distB="0" distL="0" distR="0" wp14:anchorId="0497A6AA" wp14:editId="0CA25461">
            <wp:extent cx="4105275" cy="2600325"/>
            <wp:effectExtent l="0" t="0" r="9525" b="9525"/>
            <wp:docPr id="1" name="Picture 1" descr="Schramm Model of Communic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ramm Model of Communication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5275" cy="2600325"/>
                    </a:xfrm>
                    <a:prstGeom prst="rect">
                      <a:avLst/>
                    </a:prstGeom>
                    <a:noFill/>
                    <a:ln>
                      <a:noFill/>
                    </a:ln>
                  </pic:spPr>
                </pic:pic>
              </a:graphicData>
            </a:graphic>
          </wp:inline>
        </w:drawing>
      </w:r>
    </w:p>
    <w:p w14:paraId="4DDBBB03" w14:textId="6A63E86F" w:rsidR="003A05CC" w:rsidRDefault="006E30B9" w:rsidP="001818E9">
      <w:pPr>
        <w:rPr>
          <w:lang w:val="en-GB"/>
        </w:rPr>
      </w:pPr>
      <w:r>
        <w:rPr>
          <w:lang w:val="en-GB"/>
        </w:rPr>
        <w:t>Figure: Schramm’s model of communication</w:t>
      </w:r>
      <w:r w:rsidR="00362572" w:rsidRPr="00362572">
        <w:t xml:space="preserve"> </w:t>
      </w:r>
      <w:r w:rsidR="00362572" w:rsidRPr="00362572">
        <w:rPr>
          <w:lang w:val="en-GB"/>
        </w:rPr>
        <w:t>(Chen and Wei, 2020)</w:t>
      </w:r>
    </w:p>
    <w:p w14:paraId="0360A942" w14:textId="043A4BA0" w:rsidR="00F07954" w:rsidRPr="00F07954" w:rsidRDefault="00F07954" w:rsidP="00F07954">
      <w:pPr>
        <w:rPr>
          <w:lang w:val="en-GB"/>
        </w:rPr>
      </w:pPr>
      <w:r w:rsidRPr="00F07954">
        <w:rPr>
          <w:lang w:val="en-GB"/>
        </w:rPr>
        <w:t>The coding and decoding process is often influenced by the noise factors (factors within the surroundings changing the meaning of the message) or by the sender’s inability to put own ideas into words properly</w:t>
      </w:r>
      <w:r w:rsidR="00362572" w:rsidRPr="00362572">
        <w:t xml:space="preserve"> </w:t>
      </w:r>
      <w:r w:rsidR="00362572" w:rsidRPr="00362572">
        <w:rPr>
          <w:lang w:val="en-GB"/>
        </w:rPr>
        <w:t>(Djunaedi et al., 2020)</w:t>
      </w:r>
      <w:r w:rsidRPr="00F07954">
        <w:rPr>
          <w:lang w:val="en-GB"/>
        </w:rPr>
        <w:t>. This model also suggests that a message that is not received with feedback, can be considered as an incomplete message. However, this might not be the case in all scenarios in real life</w:t>
      </w:r>
      <w:r w:rsidR="00362572" w:rsidRPr="00362572">
        <w:t xml:space="preserve"> </w:t>
      </w:r>
      <w:r w:rsidR="00362572" w:rsidRPr="00362572">
        <w:rPr>
          <w:lang w:val="en-GB"/>
        </w:rPr>
        <w:t>(Hills and McLaren, 1988)</w:t>
      </w:r>
      <w:r w:rsidRPr="00F07954">
        <w:rPr>
          <w:lang w:val="en-GB"/>
        </w:rPr>
        <w:t xml:space="preserve">. </w:t>
      </w:r>
    </w:p>
    <w:p w14:paraId="554A58F3" w14:textId="43CA388F" w:rsidR="00ED44B3" w:rsidRDefault="00F07954" w:rsidP="00F07954">
      <w:pPr>
        <w:rPr>
          <w:lang w:val="en-GB"/>
        </w:rPr>
      </w:pPr>
      <w:r w:rsidRPr="00F07954">
        <w:rPr>
          <w:lang w:val="en-GB"/>
        </w:rPr>
        <w:t>Barnlund’s (1970) transactional model of communication is a more complex and complete model of communication, which describes the simultaneous exchange of messages between individuals, in which both parties are constantly involved in the process of encoding and decoding the messages. The role of channels and the noise factors (barriers to effective communication) are also discussed in this model more elaborately</w:t>
      </w:r>
      <w:r w:rsidR="00362572" w:rsidRPr="00362572">
        <w:t xml:space="preserve"> </w:t>
      </w:r>
      <w:r w:rsidR="00362572" w:rsidRPr="00362572">
        <w:rPr>
          <w:lang w:val="en-GB"/>
        </w:rPr>
        <w:t>(Hills and McLaren, 1988)</w:t>
      </w:r>
      <w:r w:rsidRPr="00F07954">
        <w:rPr>
          <w:lang w:val="en-GB"/>
        </w:rPr>
        <w:t>.</w:t>
      </w:r>
      <w:r w:rsidR="00ED44B3">
        <w:rPr>
          <w:lang w:val="en-GB"/>
        </w:rPr>
        <w:t xml:space="preserve"> </w:t>
      </w:r>
    </w:p>
    <w:p w14:paraId="2DAD0E31" w14:textId="3806998F" w:rsidR="00ED44B3" w:rsidRDefault="00ED44B3" w:rsidP="001818E9">
      <w:pPr>
        <w:rPr>
          <w:lang w:val="en-GB"/>
        </w:rPr>
      </w:pPr>
      <w:r>
        <w:rPr>
          <w:noProof/>
        </w:rPr>
        <w:lastRenderedPageBreak/>
        <w:drawing>
          <wp:inline distT="0" distB="0" distL="0" distR="0" wp14:anchorId="5350EF3A" wp14:editId="1491CA32">
            <wp:extent cx="5581650" cy="2611330"/>
            <wp:effectExtent l="0" t="0" r="0" b="0"/>
            <wp:docPr id="2" name="Picture 2" descr="Barnlund's model of communication 1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rnlund's model of communication 197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5070" cy="2612930"/>
                    </a:xfrm>
                    <a:prstGeom prst="rect">
                      <a:avLst/>
                    </a:prstGeom>
                    <a:noFill/>
                    <a:ln>
                      <a:noFill/>
                    </a:ln>
                  </pic:spPr>
                </pic:pic>
              </a:graphicData>
            </a:graphic>
          </wp:inline>
        </w:drawing>
      </w:r>
    </w:p>
    <w:p w14:paraId="703DE208" w14:textId="1219F5D3" w:rsidR="00ED44B3" w:rsidRDefault="00ED44B3" w:rsidP="001818E9">
      <w:pPr>
        <w:rPr>
          <w:lang w:val="en-GB"/>
        </w:rPr>
      </w:pPr>
      <w:r>
        <w:rPr>
          <w:lang w:val="en-GB"/>
        </w:rPr>
        <w:t xml:space="preserve">Figure: Barnlund’s </w:t>
      </w:r>
      <w:r w:rsidR="001D5C4C">
        <w:rPr>
          <w:lang w:val="en-GB"/>
        </w:rPr>
        <w:t xml:space="preserve">(1970) </w:t>
      </w:r>
      <w:r>
        <w:rPr>
          <w:lang w:val="en-GB"/>
        </w:rPr>
        <w:t>transactional model of communication</w:t>
      </w:r>
      <w:r w:rsidR="00362572">
        <w:rPr>
          <w:lang w:val="en-GB"/>
        </w:rPr>
        <w:t xml:space="preserve"> </w:t>
      </w:r>
    </w:p>
    <w:p w14:paraId="1E54A3D7" w14:textId="5C20753C" w:rsidR="00ED44B3" w:rsidRDefault="00ED44B3" w:rsidP="001818E9">
      <w:pPr>
        <w:rPr>
          <w:lang w:val="en-GB"/>
        </w:rPr>
      </w:pPr>
      <w:r>
        <w:rPr>
          <w:lang w:val="en-GB"/>
        </w:rPr>
        <w:t xml:space="preserve">As it can be seen from the illustration above, </w:t>
      </w:r>
      <w:r w:rsidR="007F7735">
        <w:rPr>
          <w:lang w:val="en-GB"/>
        </w:rPr>
        <w:t>the communicator encodes a message- the process which is influenced by the communicator’s attitude, culture, knowledge, gender, occupation and feelings- thus, the message is sent to the target recipient via a channel</w:t>
      </w:r>
      <w:r w:rsidR="001D5C4C" w:rsidRPr="001D5C4C">
        <w:t xml:space="preserve"> </w:t>
      </w:r>
      <w:r w:rsidR="001D5C4C" w:rsidRPr="001D5C4C">
        <w:rPr>
          <w:lang w:val="en-GB"/>
        </w:rPr>
        <w:t>(Hills and McLaren, 1988)</w:t>
      </w:r>
      <w:r w:rsidR="007F7735">
        <w:rPr>
          <w:lang w:val="en-GB"/>
        </w:rPr>
        <w:t>. The same way, the recipient’s decoding of the message will be influenced by internal factors such as culture, values, attitude, knowledge, occupation, gender etc. For example, in business communication, the customer facing staffs are required to have adequate cross-cultural awareness so that they don’t send the wrong message to a customer from a different cultural background. Thus, interactions take place between individuals in an interaction way</w:t>
      </w:r>
      <w:r w:rsidR="001D5C4C" w:rsidRPr="001D5C4C">
        <w:t xml:space="preserve"> </w:t>
      </w:r>
      <w:r w:rsidR="001D5C4C" w:rsidRPr="001D5C4C">
        <w:rPr>
          <w:lang w:val="en-GB"/>
        </w:rPr>
        <w:t>(J., 2014)</w:t>
      </w:r>
      <w:r w:rsidR="007F7735">
        <w:rPr>
          <w:lang w:val="en-GB"/>
        </w:rPr>
        <w:t>. The factors of the surroundings or the use of specific channels lead to noise factors effecting the exchange of information and message</w:t>
      </w:r>
      <w:r w:rsidR="001D5C4C" w:rsidRPr="001D5C4C">
        <w:t xml:space="preserve"> </w:t>
      </w:r>
      <w:r w:rsidR="001D5C4C" w:rsidRPr="001D5C4C">
        <w:rPr>
          <w:lang w:val="en-GB"/>
        </w:rPr>
        <w:t>(Anitha, 2014)</w:t>
      </w:r>
      <w:r w:rsidR="007F7735">
        <w:rPr>
          <w:lang w:val="en-GB"/>
        </w:rPr>
        <w:t>. For example, when the communication is done through cell phones, the network connection or the sound quality of the devices could affect the encoding and decoding of the message, thus, changing their meaning for the recipients</w:t>
      </w:r>
      <w:r w:rsidR="001D5C4C" w:rsidRPr="001D5C4C">
        <w:t xml:space="preserve"> </w:t>
      </w:r>
      <w:r w:rsidR="001D5C4C" w:rsidRPr="001D5C4C">
        <w:rPr>
          <w:lang w:val="en-GB"/>
        </w:rPr>
        <w:t xml:space="preserve">(Arnold and Boggs, </w:t>
      </w:r>
      <w:r w:rsidR="001D5C4C">
        <w:rPr>
          <w:lang w:val="en-GB"/>
        </w:rPr>
        <w:t>2019</w:t>
      </w:r>
      <w:r w:rsidR="001D5C4C" w:rsidRPr="001D5C4C">
        <w:rPr>
          <w:lang w:val="en-GB"/>
        </w:rPr>
        <w:t>)</w:t>
      </w:r>
      <w:r w:rsidR="007F7735">
        <w:rPr>
          <w:lang w:val="en-GB"/>
        </w:rPr>
        <w:t xml:space="preserve">. Therefore, formal communications </w:t>
      </w:r>
      <w:r w:rsidR="004D14B5">
        <w:rPr>
          <w:lang w:val="en-GB"/>
        </w:rPr>
        <w:t xml:space="preserve">should usually </w:t>
      </w:r>
      <w:r w:rsidR="007F7735">
        <w:rPr>
          <w:lang w:val="en-GB"/>
        </w:rPr>
        <w:t xml:space="preserve">be done through emails and texts. </w:t>
      </w:r>
    </w:p>
    <w:p w14:paraId="1C4643F4" w14:textId="31F07091" w:rsidR="004D14B5" w:rsidRDefault="004D14B5" w:rsidP="004D14B5">
      <w:pPr>
        <w:pStyle w:val="Heading2"/>
        <w:rPr>
          <w:lang w:val="en-GB"/>
        </w:rPr>
      </w:pPr>
      <w:bookmarkStart w:id="2" w:name="_Toc48762395"/>
      <w:r>
        <w:rPr>
          <w:lang w:val="en-GB"/>
        </w:rPr>
        <w:t>Communication in collaborative workplaces</w:t>
      </w:r>
      <w:bookmarkEnd w:id="2"/>
    </w:p>
    <w:p w14:paraId="6638F2FA" w14:textId="4B1CA5DF" w:rsidR="00F07954" w:rsidRPr="00F07954" w:rsidRDefault="00F07954" w:rsidP="00F07954">
      <w:pPr>
        <w:rPr>
          <w:lang w:val="en-GB"/>
        </w:rPr>
      </w:pPr>
      <w:r w:rsidRPr="00F07954">
        <w:rPr>
          <w:lang w:val="en-GB"/>
        </w:rPr>
        <w:t>As mentioned earlier, communication and teamwork are vital to organisational performance in modern workplace scenarios. Businesses nowadays operate in highly competitive industries, which is why they have become more reliant on information-based decision making and responsive interactions at workplaces</w:t>
      </w:r>
      <w:r w:rsidR="001D5C4C" w:rsidRPr="001D5C4C">
        <w:t xml:space="preserve"> </w:t>
      </w:r>
      <w:r w:rsidR="001D5C4C" w:rsidRPr="001D5C4C">
        <w:rPr>
          <w:lang w:val="en-GB"/>
        </w:rPr>
        <w:t xml:space="preserve">(Arnold and Boggs, </w:t>
      </w:r>
      <w:r w:rsidR="001D5C4C">
        <w:rPr>
          <w:lang w:val="en-GB"/>
        </w:rPr>
        <w:t>2019</w:t>
      </w:r>
      <w:r w:rsidR="001D5C4C" w:rsidRPr="001D5C4C">
        <w:rPr>
          <w:lang w:val="en-GB"/>
        </w:rPr>
        <w:t>)</w:t>
      </w:r>
      <w:r w:rsidRPr="00F07954">
        <w:rPr>
          <w:lang w:val="en-GB"/>
        </w:rPr>
        <w:t xml:space="preserve">. Collaboration and coordination across </w:t>
      </w:r>
      <w:r w:rsidRPr="00F07954">
        <w:rPr>
          <w:lang w:val="en-GB"/>
        </w:rPr>
        <w:lastRenderedPageBreak/>
        <w:t>different levels of the organisation help create and sustain a team culture, which contributes to gaining competitive advantage and synergic benefits in shaping performance</w:t>
      </w:r>
      <w:r w:rsidR="001D5C4C" w:rsidRPr="001D5C4C">
        <w:t xml:space="preserve"> </w:t>
      </w:r>
      <w:r w:rsidR="001D5C4C" w:rsidRPr="001D5C4C">
        <w:rPr>
          <w:lang w:val="en-GB"/>
        </w:rPr>
        <w:t>(Worth, 2004)</w:t>
      </w:r>
      <w:r w:rsidRPr="00F07954">
        <w:rPr>
          <w:lang w:val="en-GB"/>
        </w:rPr>
        <w:t xml:space="preserve">. </w:t>
      </w:r>
    </w:p>
    <w:p w14:paraId="727E2B68" w14:textId="23CDB5D3" w:rsidR="002117D9" w:rsidRDefault="00F07954" w:rsidP="00F07954">
      <w:pPr>
        <w:rPr>
          <w:lang w:val="en-GB"/>
        </w:rPr>
      </w:pPr>
      <w:r w:rsidRPr="00F07954">
        <w:rPr>
          <w:lang w:val="en-GB"/>
        </w:rPr>
        <w:t>A collaborative workplace features adequate interactions across upwards, downwards and lateral channels. Upwards communication, for example, is the flow of message from the staffs to the management. The staffs provide the managers with operational information which they gather from their activities at the workplace</w:t>
      </w:r>
      <w:r w:rsidR="001D5C4C" w:rsidRPr="001D5C4C">
        <w:t xml:space="preserve"> </w:t>
      </w:r>
      <w:r w:rsidR="001D5C4C" w:rsidRPr="001D5C4C">
        <w:rPr>
          <w:lang w:val="en-GB"/>
        </w:rPr>
        <w:t>(Worth, 2004)</w:t>
      </w:r>
      <w:r w:rsidRPr="00F07954">
        <w:rPr>
          <w:lang w:val="en-GB"/>
        </w:rPr>
        <w:t>. Downwards communication involves the flow of message from the management to the staffs. This is also defined as strategic communication since the managers inform the staffs about the visions, goals, and strategies that need to be carried out by them</w:t>
      </w:r>
      <w:r w:rsidR="001D5C4C" w:rsidRPr="001D5C4C">
        <w:t xml:space="preserve"> </w:t>
      </w:r>
      <w:r w:rsidR="001D5C4C" w:rsidRPr="001D5C4C">
        <w:rPr>
          <w:lang w:val="en-GB"/>
        </w:rPr>
        <w:t>(Ward, 2020)</w:t>
      </w:r>
      <w:r w:rsidRPr="00F07954">
        <w:rPr>
          <w:lang w:val="en-GB"/>
        </w:rPr>
        <w:t>. Lateral communication takes place between employees within the same hierarchical position within the organisation as they assist each other with relevant information and data to keep the process and procedures to function properly</w:t>
      </w:r>
      <w:r w:rsidR="001D5C4C" w:rsidRPr="001D5C4C">
        <w:t xml:space="preserve"> </w:t>
      </w:r>
      <w:r w:rsidR="001D5C4C" w:rsidRPr="001D5C4C">
        <w:rPr>
          <w:lang w:val="en-GB"/>
        </w:rPr>
        <w:t>(Titang, 2013)</w:t>
      </w:r>
      <w:r w:rsidRPr="00F07954">
        <w:rPr>
          <w:lang w:val="en-GB"/>
        </w:rPr>
        <w:t>.</w:t>
      </w:r>
    </w:p>
    <w:p w14:paraId="75B2DF8F" w14:textId="7652A92E" w:rsidR="001432E2" w:rsidRDefault="001432E2" w:rsidP="001432E2">
      <w:pPr>
        <w:pStyle w:val="Heading2"/>
        <w:rPr>
          <w:lang w:val="en-GB"/>
        </w:rPr>
      </w:pPr>
      <w:bookmarkStart w:id="3" w:name="_Toc48762396"/>
      <w:r>
        <w:rPr>
          <w:lang w:val="en-GB"/>
        </w:rPr>
        <w:t>Effective communication skills</w:t>
      </w:r>
      <w:bookmarkEnd w:id="3"/>
    </w:p>
    <w:p w14:paraId="472809A1" w14:textId="78FCE72F" w:rsidR="00F07954" w:rsidRPr="00F07954" w:rsidRDefault="00F07954" w:rsidP="00F07954">
      <w:pPr>
        <w:rPr>
          <w:lang w:val="en-GB"/>
        </w:rPr>
      </w:pPr>
      <w:r w:rsidRPr="00F07954">
        <w:rPr>
          <w:lang w:val="en-GB"/>
        </w:rPr>
        <w:t>When working collaboratively with others, individuals share responsibilities and ownership of the tasks which require them to maintain effective open communications</w:t>
      </w:r>
      <w:r w:rsidR="001D5C4C" w:rsidRPr="001D5C4C">
        <w:t xml:space="preserve"> </w:t>
      </w:r>
      <w:r w:rsidR="001D5C4C" w:rsidRPr="001D5C4C">
        <w:rPr>
          <w:lang w:val="en-GB"/>
        </w:rPr>
        <w:t>(Javed, 2017)</w:t>
      </w:r>
      <w:r w:rsidRPr="00F07954">
        <w:rPr>
          <w:lang w:val="en-GB"/>
        </w:rPr>
        <w:t>. This requires effective communication skills, which feature the ability to identify the noise factors in the environment, the use of proper channels for interactions, cross-cultural awareness, and the ability to put ideas and impressions in meaningful words and engaging nonverbal interactions</w:t>
      </w:r>
      <w:r w:rsidR="001D5C4C" w:rsidRPr="001D5C4C">
        <w:t xml:space="preserve"> </w:t>
      </w:r>
      <w:r w:rsidR="001D5C4C" w:rsidRPr="001D5C4C">
        <w:rPr>
          <w:lang w:val="en-GB"/>
        </w:rPr>
        <w:t>(Hills and McLaren, 1988)</w:t>
      </w:r>
      <w:r w:rsidRPr="00F07954">
        <w:rPr>
          <w:lang w:val="en-GB"/>
        </w:rPr>
        <w:t xml:space="preserve">. </w:t>
      </w:r>
    </w:p>
    <w:p w14:paraId="660652A8" w14:textId="045BC4FC" w:rsidR="00F07954" w:rsidRPr="00F07954" w:rsidRDefault="00F07954" w:rsidP="00F07954">
      <w:pPr>
        <w:rPr>
          <w:lang w:val="en-GB"/>
        </w:rPr>
      </w:pPr>
      <w:r w:rsidRPr="00F07954">
        <w:rPr>
          <w:lang w:val="en-GB"/>
        </w:rPr>
        <w:t>The three domains of effective communication skills are verbal communications, nonverbal communications and written communications</w:t>
      </w:r>
      <w:r w:rsidR="001D5C4C" w:rsidRPr="001D5C4C">
        <w:t xml:space="preserve"> </w:t>
      </w:r>
      <w:r w:rsidR="001D5C4C" w:rsidRPr="001D5C4C">
        <w:rPr>
          <w:lang w:val="en-GB"/>
        </w:rPr>
        <w:t>(Djunaedi et al., 2020)</w:t>
      </w:r>
      <w:r w:rsidRPr="00F07954">
        <w:rPr>
          <w:lang w:val="en-GB"/>
        </w:rPr>
        <w:t>. In the organisational context, each type of communication skills is relevant and have significant implications for workplace interactions and functions. For example, studies suggest that verbal communication are more likely to lose substance when not delivered without meaningful gestures and postures. Also, the formal exchange of information and the managerial directions are often more affected by noise factors when they are not done through written communications</w:t>
      </w:r>
      <w:r w:rsidR="001D5C4C" w:rsidRPr="001D5C4C">
        <w:t xml:space="preserve"> </w:t>
      </w:r>
      <w:r w:rsidR="001D5C4C" w:rsidRPr="001D5C4C">
        <w:rPr>
          <w:lang w:val="en-GB"/>
        </w:rPr>
        <w:t>(Chen and Wei, 2020)</w:t>
      </w:r>
      <w:r w:rsidRPr="00F07954">
        <w:rPr>
          <w:lang w:val="en-GB"/>
        </w:rPr>
        <w:t xml:space="preserve">. </w:t>
      </w:r>
    </w:p>
    <w:p w14:paraId="54D616C9" w14:textId="598FE628" w:rsidR="004511B9" w:rsidRDefault="00F07954" w:rsidP="00F07954">
      <w:pPr>
        <w:rPr>
          <w:lang w:val="en-GB"/>
        </w:rPr>
      </w:pPr>
      <w:r w:rsidRPr="00F07954">
        <w:rPr>
          <w:lang w:val="en-GB"/>
        </w:rPr>
        <w:t>In diverse workplaces and the interactions with customers, cross-cultural awareness, effective listening, empathy, and use of formal tone for communications define the effective interpersonal skills</w:t>
      </w:r>
      <w:r w:rsidR="001D5C4C" w:rsidRPr="001D5C4C">
        <w:t xml:space="preserve"> </w:t>
      </w:r>
      <w:r w:rsidR="001D5C4C" w:rsidRPr="001D5C4C">
        <w:rPr>
          <w:lang w:val="en-GB"/>
        </w:rPr>
        <w:t>(Beisler, Scheeres and Pinner, 1993)</w:t>
      </w:r>
      <w:r w:rsidRPr="00F07954">
        <w:rPr>
          <w:lang w:val="en-GB"/>
        </w:rPr>
        <w:t>. Studies suggest that effective communication skills have been considered as one of the key factors for evaluation that employers consider when they hire new employees</w:t>
      </w:r>
      <w:r w:rsidR="001D5C4C" w:rsidRPr="001D5C4C">
        <w:t xml:space="preserve"> </w:t>
      </w:r>
      <w:r w:rsidR="001D5C4C" w:rsidRPr="001D5C4C">
        <w:rPr>
          <w:lang w:val="en-GB"/>
        </w:rPr>
        <w:t>(Blizard, 2012)</w:t>
      </w:r>
      <w:r w:rsidRPr="00F07954">
        <w:rPr>
          <w:lang w:val="en-GB"/>
        </w:rPr>
        <w:t>.</w:t>
      </w:r>
      <w:r w:rsidR="004511B9">
        <w:rPr>
          <w:lang w:val="en-GB"/>
        </w:rPr>
        <w:t xml:space="preserve"> </w:t>
      </w:r>
    </w:p>
    <w:p w14:paraId="13C5680B" w14:textId="77777777" w:rsidR="004511B9" w:rsidRDefault="004511B9" w:rsidP="004511B9">
      <w:pPr>
        <w:pStyle w:val="Heading1"/>
        <w:rPr>
          <w:lang w:val="en-GB"/>
        </w:rPr>
      </w:pPr>
      <w:bookmarkStart w:id="4" w:name="_Toc48762397"/>
      <w:r>
        <w:rPr>
          <w:lang w:val="en-GB"/>
        </w:rPr>
        <w:lastRenderedPageBreak/>
        <w:t>Practical case studies of effective communications</w:t>
      </w:r>
      <w:bookmarkEnd w:id="4"/>
    </w:p>
    <w:p w14:paraId="385C4BA8" w14:textId="575371CB" w:rsidR="00F07954" w:rsidRPr="00F07954" w:rsidRDefault="00F07954" w:rsidP="00F07954">
      <w:pPr>
        <w:rPr>
          <w:lang w:val="en-GB"/>
        </w:rPr>
      </w:pPr>
      <w:r w:rsidRPr="00F07954">
        <w:rPr>
          <w:lang w:val="en-GB"/>
        </w:rPr>
        <w:t>One of the case studies that I have recently reviewed was that of AT&amp;T network. The organisation employs over 75,000 employees, who work at different technical and professional areas and organisational functions. One of the recent problems facing the organisation was the ongoing conflicts at the Engineering and Operational division at the company</w:t>
      </w:r>
      <w:r w:rsidR="001D5C4C" w:rsidRPr="001D5C4C">
        <w:t xml:space="preserve"> </w:t>
      </w:r>
      <w:r w:rsidR="001D5C4C" w:rsidRPr="001D5C4C">
        <w:rPr>
          <w:lang w:val="en-GB"/>
        </w:rPr>
        <w:t>(Ward, 2020)</w:t>
      </w:r>
      <w:r w:rsidRPr="00F07954">
        <w:rPr>
          <w:lang w:val="en-GB"/>
        </w:rPr>
        <w:t>. The division was facing performance issues, and the talks of downsizing and business process reengineering had kept the staffs under stress and confusion. The ongoing conflict affected the performance dropping the productivity by 55%</w:t>
      </w:r>
      <w:r w:rsidR="001D5C4C" w:rsidRPr="001D5C4C">
        <w:t xml:space="preserve"> </w:t>
      </w:r>
      <w:r w:rsidR="001D5C4C" w:rsidRPr="001D5C4C">
        <w:rPr>
          <w:lang w:val="en-GB"/>
        </w:rPr>
        <w:t>(Ward, 2020)</w:t>
      </w:r>
      <w:r w:rsidRPr="00F07954">
        <w:rPr>
          <w:lang w:val="en-GB"/>
        </w:rPr>
        <w:t>. Union stewards and HR managers were constantly dealing with time-wasting complaints. The evidence of poor communication is obvious in this case study</w:t>
      </w:r>
      <w:r w:rsidR="001D5C4C" w:rsidRPr="001D5C4C">
        <w:t xml:space="preserve"> </w:t>
      </w:r>
      <w:r w:rsidR="001D5C4C" w:rsidRPr="001D5C4C">
        <w:rPr>
          <w:lang w:val="en-GB"/>
        </w:rPr>
        <w:t>(Worth, 2004)</w:t>
      </w:r>
      <w:r w:rsidRPr="00F07954">
        <w:rPr>
          <w:lang w:val="en-GB"/>
        </w:rPr>
        <w:t xml:space="preserve">. How they managed to solve the situation is also interesting and provides insights on the importance of effective communication skills and the need for communication training at workplaces. </w:t>
      </w:r>
    </w:p>
    <w:p w14:paraId="568F388D" w14:textId="1758C3EF" w:rsidR="004511B9" w:rsidRDefault="00F07954" w:rsidP="00F07954">
      <w:pPr>
        <w:rPr>
          <w:lang w:val="en-GB"/>
        </w:rPr>
      </w:pPr>
      <w:r w:rsidRPr="00F07954">
        <w:rPr>
          <w:lang w:val="en-GB"/>
        </w:rPr>
        <w:t>The organisation had hired a professional HR agency for carrying out coaching and training sessions to improve the communication, interpersonal, conflict management, negotiation, team working and change management skills among the staffs and supervisors</w:t>
      </w:r>
      <w:r w:rsidR="001D5C4C" w:rsidRPr="001D5C4C">
        <w:t xml:space="preserve"> </w:t>
      </w:r>
      <w:r w:rsidR="001D5C4C" w:rsidRPr="001D5C4C">
        <w:rPr>
          <w:lang w:val="en-GB"/>
        </w:rPr>
        <w:t>(Titang, 2013)</w:t>
      </w:r>
      <w:r w:rsidRPr="00F07954">
        <w:rPr>
          <w:lang w:val="en-GB"/>
        </w:rPr>
        <w:t>. There were around four skill-building sessions, which had been attended by all members of the staff team. The employees were asked to hold open discussions on task ownership and individual responsibilities</w:t>
      </w:r>
      <w:r w:rsidR="001D5C4C" w:rsidRPr="001D5C4C">
        <w:t xml:space="preserve"> </w:t>
      </w:r>
      <w:r w:rsidR="001D5C4C" w:rsidRPr="001D5C4C">
        <w:rPr>
          <w:lang w:val="en-GB"/>
        </w:rPr>
        <w:t>(Javed, 2017)</w:t>
      </w:r>
      <w:r w:rsidRPr="00F07954">
        <w:rPr>
          <w:lang w:val="en-GB"/>
        </w:rPr>
        <w:t>. The training enabled the staffs to focus on the technical environment and projects at hand. Introduction of mobile intranet facilities helped improve interactions across the workplace as well</w:t>
      </w:r>
      <w:r w:rsidR="001D5C4C" w:rsidRPr="001D5C4C">
        <w:t xml:space="preserve"> </w:t>
      </w:r>
      <w:r w:rsidR="001D5C4C" w:rsidRPr="001D5C4C">
        <w:rPr>
          <w:lang w:val="en-GB"/>
        </w:rPr>
        <w:t>(Chen and Wei, 2020)</w:t>
      </w:r>
      <w:r w:rsidRPr="00F07954">
        <w:rPr>
          <w:lang w:val="en-GB"/>
        </w:rPr>
        <w:t>. After the completion of the project, the performance improvement was evident from the statistics. Workplace conflicts had dropped to 51% and labour grievances were also down by 67%</w:t>
      </w:r>
      <w:r w:rsidR="001D5C4C" w:rsidRPr="001D5C4C">
        <w:t xml:space="preserve"> </w:t>
      </w:r>
      <w:r w:rsidR="001D5C4C" w:rsidRPr="001D5C4C">
        <w:rPr>
          <w:lang w:val="en-GB"/>
        </w:rPr>
        <w:t>(Djunaedi et al., 2020)</w:t>
      </w:r>
      <w:r w:rsidRPr="00F07954">
        <w:rPr>
          <w:lang w:val="en-GB"/>
        </w:rPr>
        <w:t>. The workplace experienced an increase in productivity, accountability and employee morale.</w:t>
      </w:r>
    </w:p>
    <w:p w14:paraId="51AD287E" w14:textId="48C2EFC2" w:rsidR="00EF6C09" w:rsidRDefault="00F07954" w:rsidP="00F07954">
      <w:pPr>
        <w:rPr>
          <w:lang w:val="en-GB"/>
        </w:rPr>
      </w:pPr>
      <w:r>
        <w:rPr>
          <w:lang w:val="en-GB"/>
        </w:rPr>
        <w:t>After studying the case study in more detail, I understood that communication plays a crucial role in the management of workforce</w:t>
      </w:r>
      <w:r w:rsidR="001D5C4C" w:rsidRPr="001D5C4C">
        <w:t xml:space="preserve"> </w:t>
      </w:r>
      <w:r w:rsidR="001D5C4C" w:rsidRPr="001D5C4C">
        <w:rPr>
          <w:lang w:val="en-GB"/>
        </w:rPr>
        <w:t>(Chen and Wei, 2020)</w:t>
      </w:r>
      <w:r>
        <w:rPr>
          <w:lang w:val="en-GB"/>
        </w:rPr>
        <w:t xml:space="preserve">. The study indicates how poor communication and the lack of structured interactions affect organisational performance. The findings of the case study also helped me understand how proper interactions or communications can quickly improve the performance dynamics, proving that it is the lack of effective communications that </w:t>
      </w:r>
      <w:r w:rsidR="00EF6C09">
        <w:rPr>
          <w:lang w:val="en-GB"/>
        </w:rPr>
        <w:t>causes the performance and productivity issues in the first place</w:t>
      </w:r>
      <w:r w:rsidR="001D5C4C" w:rsidRPr="001D5C4C">
        <w:t xml:space="preserve"> </w:t>
      </w:r>
      <w:r w:rsidR="001D5C4C" w:rsidRPr="001D5C4C">
        <w:rPr>
          <w:lang w:val="en-GB"/>
        </w:rPr>
        <w:t>(Baumann, 2016)</w:t>
      </w:r>
      <w:r w:rsidR="00EF6C09">
        <w:rPr>
          <w:lang w:val="en-GB"/>
        </w:rPr>
        <w:t>.</w:t>
      </w:r>
    </w:p>
    <w:p w14:paraId="73E0EDBD" w14:textId="175BF9E3" w:rsidR="00F07954" w:rsidRDefault="00F07954" w:rsidP="00F07954">
      <w:pPr>
        <w:pStyle w:val="Heading1"/>
        <w:rPr>
          <w:lang w:val="en-GB"/>
        </w:rPr>
      </w:pPr>
      <w:bookmarkStart w:id="5" w:name="_Toc48762398"/>
      <w:r>
        <w:rPr>
          <w:lang w:val="en-GB"/>
        </w:rPr>
        <w:lastRenderedPageBreak/>
        <w:t>Evidences of poor communication</w:t>
      </w:r>
      <w:bookmarkEnd w:id="5"/>
    </w:p>
    <w:p w14:paraId="5B2BE6D2" w14:textId="14F80BA3" w:rsidR="00EE18C6" w:rsidRDefault="00F07954" w:rsidP="00F07954">
      <w:pPr>
        <w:rPr>
          <w:lang w:val="en-GB"/>
        </w:rPr>
      </w:pPr>
      <w:r>
        <w:rPr>
          <w:lang w:val="en-GB"/>
        </w:rPr>
        <w:t xml:space="preserve">Examples of poor communication can be noticed from one’s regular interactions at workplace or university. </w:t>
      </w:r>
      <w:r w:rsidR="00EF6C09">
        <w:rPr>
          <w:lang w:val="en-GB"/>
        </w:rPr>
        <w:t>Referring to a recent workplace scenario, at one instance, the departmental manager in the retail organisation that I was working for, had organized a formal meeting of the sales staffs, and I was a part of it</w:t>
      </w:r>
      <w:r w:rsidR="001D5C4C" w:rsidRPr="001D5C4C">
        <w:t xml:space="preserve"> </w:t>
      </w:r>
      <w:r w:rsidR="001D5C4C" w:rsidRPr="001D5C4C">
        <w:rPr>
          <w:lang w:val="en-GB"/>
        </w:rPr>
        <w:t xml:space="preserve">(Arnold and Boggs, </w:t>
      </w:r>
      <w:r w:rsidR="001D5C4C">
        <w:rPr>
          <w:lang w:val="en-GB"/>
        </w:rPr>
        <w:t>2019</w:t>
      </w:r>
      <w:r w:rsidR="001D5C4C" w:rsidRPr="001D5C4C">
        <w:rPr>
          <w:lang w:val="en-GB"/>
        </w:rPr>
        <w:t>)</w:t>
      </w:r>
      <w:r w:rsidR="00EF6C09">
        <w:rPr>
          <w:lang w:val="en-GB"/>
        </w:rPr>
        <w:t>. The manager asked the sales team to complete the weekly report by the weekend, however, he did not send us any email detailing the roles and responsibilities, and neither was there any confirmation of the reporting guidelines. This had caused some issues among the sales team as they started to work on it</w:t>
      </w:r>
      <w:r w:rsidR="001D5C4C" w:rsidRPr="001D5C4C">
        <w:t xml:space="preserve"> </w:t>
      </w:r>
      <w:r w:rsidR="001D5C4C" w:rsidRPr="001D5C4C">
        <w:rPr>
          <w:lang w:val="en-GB"/>
        </w:rPr>
        <w:t>(Anitha, 2014)</w:t>
      </w:r>
      <w:r w:rsidR="00EF6C09">
        <w:rPr>
          <w:lang w:val="en-GB"/>
        </w:rPr>
        <w:t xml:space="preserve">. We allocated the tasks among ourselves in a disorderly manner, which caused coordination problems. Also, because the manager forgot to confirm the task through an official email, this led some of the team members to think that the task was not </w:t>
      </w:r>
      <w:r w:rsidR="00EE18C6">
        <w:rPr>
          <w:lang w:val="en-GB"/>
        </w:rPr>
        <w:t>officially delegated</w:t>
      </w:r>
      <w:r w:rsidR="00EF6C09">
        <w:rPr>
          <w:lang w:val="en-GB"/>
        </w:rPr>
        <w:t>, while some were unsure about the deadline for submission</w:t>
      </w:r>
      <w:r w:rsidR="001D5C4C" w:rsidRPr="001D5C4C">
        <w:t xml:space="preserve"> </w:t>
      </w:r>
      <w:r w:rsidR="001D5C4C" w:rsidRPr="001D5C4C">
        <w:rPr>
          <w:lang w:val="en-GB"/>
        </w:rPr>
        <w:t>(Babatunde, 2013)</w:t>
      </w:r>
      <w:r w:rsidR="00EF6C09">
        <w:rPr>
          <w:lang w:val="en-GB"/>
        </w:rPr>
        <w:t xml:space="preserve">. </w:t>
      </w:r>
      <w:r w:rsidR="00EE18C6">
        <w:rPr>
          <w:lang w:val="en-GB"/>
        </w:rPr>
        <w:t>As the weekend had approached, much of the report was still incomplete. For this, the department head had criticized the response of the sales team in this situation. Moreover, there were many errors in the report, and some parts of it were repeated several times</w:t>
      </w:r>
      <w:r w:rsidR="001D5C4C" w:rsidRPr="001D5C4C">
        <w:t xml:space="preserve"> </w:t>
      </w:r>
      <w:r w:rsidR="001D5C4C" w:rsidRPr="001D5C4C">
        <w:rPr>
          <w:lang w:val="en-GB"/>
        </w:rPr>
        <w:t>(Chen and Wei, 2020)</w:t>
      </w:r>
      <w:r w:rsidR="00EE18C6">
        <w:rPr>
          <w:lang w:val="en-GB"/>
        </w:rPr>
        <w:t>. This is an example of poor communication. If the supervisor had previously delegated the roles and responsibilities clearly; and informed the details of the task through email sent to the sales team, then the scenario could have been different. This shows that official tasks need to be delegated formally, through proper written communication, and when assigning a group project, the roles and responsibilities need to be clearly informed</w:t>
      </w:r>
      <w:r w:rsidR="001D5C4C" w:rsidRPr="001D5C4C">
        <w:t xml:space="preserve"> </w:t>
      </w:r>
      <w:r w:rsidR="001D5C4C" w:rsidRPr="001D5C4C">
        <w:rPr>
          <w:lang w:val="en-GB"/>
        </w:rPr>
        <w:t>(Djunaedi et al., 2020)</w:t>
      </w:r>
      <w:r w:rsidR="00EE18C6">
        <w:rPr>
          <w:lang w:val="en-GB"/>
        </w:rPr>
        <w:t xml:space="preserve">. This also shows how leadership plays an important role in workplace communications, and how the lack of directions and guidance </w:t>
      </w:r>
      <w:r w:rsidR="00DC0E63">
        <w:rPr>
          <w:lang w:val="en-GB"/>
        </w:rPr>
        <w:t>can lead to productivity and performance issues</w:t>
      </w:r>
      <w:r w:rsidR="001D5C4C" w:rsidRPr="001D5C4C">
        <w:t xml:space="preserve"> </w:t>
      </w:r>
      <w:r w:rsidR="001D5C4C" w:rsidRPr="001D5C4C">
        <w:rPr>
          <w:lang w:val="en-GB"/>
        </w:rPr>
        <w:t>(Javed, 2017)</w:t>
      </w:r>
      <w:r w:rsidR="00DC0E63">
        <w:rPr>
          <w:lang w:val="en-GB"/>
        </w:rPr>
        <w:t xml:space="preserve">. </w:t>
      </w:r>
    </w:p>
    <w:p w14:paraId="1FC633A5" w14:textId="06D2BCCA" w:rsidR="00DC0E63" w:rsidRDefault="00DC0E63" w:rsidP="00F07954">
      <w:pPr>
        <w:rPr>
          <w:lang w:val="en-GB"/>
        </w:rPr>
      </w:pPr>
      <w:r>
        <w:rPr>
          <w:lang w:val="en-GB"/>
        </w:rPr>
        <w:t>This case study also shows the importance of Tuckman’s group dynamics theory and Belbin’s team role theory for effective collaboration at workplace</w:t>
      </w:r>
      <w:r w:rsidR="001D5C4C" w:rsidRPr="001D5C4C">
        <w:t xml:space="preserve"> </w:t>
      </w:r>
      <w:r w:rsidR="001D5C4C" w:rsidRPr="001D5C4C">
        <w:rPr>
          <w:lang w:val="en-GB"/>
        </w:rPr>
        <w:t>(Javed, 2017)</w:t>
      </w:r>
      <w:r>
        <w:rPr>
          <w:lang w:val="en-GB"/>
        </w:rPr>
        <w:t>. Tuckman’s group dynamic theory suggests that teams should be formed upon addressing the distinct behaviours that team members could demonstrate at the different stages of the group development. At the formation of the team, the leadership role should be clearly assigned and approved by others</w:t>
      </w:r>
      <w:r w:rsidR="001D5C4C" w:rsidRPr="001D5C4C">
        <w:t xml:space="preserve"> </w:t>
      </w:r>
      <w:r w:rsidR="001D5C4C" w:rsidRPr="001D5C4C">
        <w:rPr>
          <w:lang w:val="en-GB"/>
        </w:rPr>
        <w:t>(Ward, 2020)</w:t>
      </w:r>
      <w:r>
        <w:rPr>
          <w:lang w:val="en-GB"/>
        </w:rPr>
        <w:t>. This helps reduce confusions and anxiety at the norming stage of the team development. When assigning roles and responsibilities among the team members, Belbin’s team roles can be followed</w:t>
      </w:r>
      <w:r w:rsidR="001D5C4C" w:rsidRPr="001D5C4C">
        <w:t xml:space="preserve"> </w:t>
      </w:r>
      <w:r w:rsidR="001D5C4C" w:rsidRPr="001D5C4C">
        <w:rPr>
          <w:lang w:val="en-GB"/>
        </w:rPr>
        <w:t>(Javed, 2017)</w:t>
      </w:r>
      <w:r>
        <w:rPr>
          <w:lang w:val="en-GB"/>
        </w:rPr>
        <w:t>. In the given case, if we had assigned one of the team members to gather relevant information, whereas the leader would assume the responsibility of delegation and coordination.</w:t>
      </w:r>
      <w:r w:rsidR="008F4781">
        <w:rPr>
          <w:lang w:val="en-GB"/>
        </w:rPr>
        <w:t xml:space="preserve"> </w:t>
      </w:r>
      <w:r w:rsidR="008F4781">
        <w:rPr>
          <w:lang w:val="en-GB"/>
        </w:rPr>
        <w:lastRenderedPageBreak/>
        <w:t>At the performing stage of group development, the team members could have worked on the report without any disruptions or conflicts among themselves</w:t>
      </w:r>
      <w:r w:rsidR="001D5C4C" w:rsidRPr="001D5C4C">
        <w:t xml:space="preserve"> </w:t>
      </w:r>
      <w:r w:rsidR="001D5C4C" w:rsidRPr="001D5C4C">
        <w:rPr>
          <w:lang w:val="en-GB"/>
        </w:rPr>
        <w:t>(Worth, 2004)</w:t>
      </w:r>
      <w:r w:rsidR="008F4781">
        <w:rPr>
          <w:lang w:val="en-GB"/>
        </w:rPr>
        <w:t xml:space="preserve">. </w:t>
      </w:r>
    </w:p>
    <w:p w14:paraId="1425308F" w14:textId="7E35603B" w:rsidR="00EE18C6" w:rsidRDefault="00EE18C6" w:rsidP="00EE18C6">
      <w:pPr>
        <w:pStyle w:val="Heading1"/>
        <w:rPr>
          <w:lang w:val="en-GB"/>
        </w:rPr>
      </w:pPr>
      <w:bookmarkStart w:id="6" w:name="_Toc48762399"/>
      <w:r>
        <w:rPr>
          <w:lang w:val="en-GB"/>
        </w:rPr>
        <w:t>Conclusion</w:t>
      </w:r>
      <w:bookmarkEnd w:id="6"/>
    </w:p>
    <w:p w14:paraId="60B9B29D" w14:textId="5C0CE98A" w:rsidR="00EE18C6" w:rsidRPr="00EE18C6" w:rsidRDefault="008F4781" w:rsidP="00EE18C6">
      <w:pPr>
        <w:rPr>
          <w:lang w:val="en-GB"/>
        </w:rPr>
      </w:pPr>
      <w:r>
        <w:rPr>
          <w:lang w:val="en-GB"/>
        </w:rPr>
        <w:t xml:space="preserve">It is important for both the employees and the managers to maintain a structured communication in the workplace for effective performance at work. Evidences from numerous studies and cases prove that communication does play a vital role by contributing to the goals and objectives of the organisation. The report delivers a detailed understanding of the different models of organisational communication, and the importance of effective communication skills, which should be useful for enhancing one’s professional knowledge. </w:t>
      </w:r>
    </w:p>
    <w:p w14:paraId="112C2FB6" w14:textId="77777777" w:rsidR="001D5C4C" w:rsidRDefault="001D5C4C">
      <w:pPr>
        <w:spacing w:line="259" w:lineRule="auto"/>
        <w:jc w:val="left"/>
        <w:rPr>
          <w:rFonts w:eastAsia="Times New Roman" w:cstheme="majorBidi"/>
          <w:b/>
          <w:sz w:val="32"/>
          <w:szCs w:val="32"/>
        </w:rPr>
      </w:pPr>
      <w:r>
        <w:rPr>
          <w:rFonts w:eastAsia="Times New Roman"/>
        </w:rPr>
        <w:br w:type="page"/>
      </w:r>
    </w:p>
    <w:p w14:paraId="0C6841F2" w14:textId="042EC445" w:rsidR="001D5C4C" w:rsidRPr="001D5C4C" w:rsidRDefault="001D5C4C" w:rsidP="001D5C4C">
      <w:pPr>
        <w:pStyle w:val="Heading1"/>
        <w:rPr>
          <w:rFonts w:eastAsia="Times New Roman"/>
        </w:rPr>
      </w:pPr>
      <w:bookmarkStart w:id="7" w:name="_Toc48762400"/>
      <w:r w:rsidRPr="001D5C4C">
        <w:rPr>
          <w:rFonts w:eastAsia="Times New Roman"/>
        </w:rPr>
        <w:lastRenderedPageBreak/>
        <w:t>References</w:t>
      </w:r>
      <w:bookmarkEnd w:id="7"/>
    </w:p>
    <w:p w14:paraId="16B6A39A"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Anitha, J., 2014. Determinants of employee engagement and their impact on employee performance. </w:t>
      </w:r>
      <w:r w:rsidRPr="001D5C4C">
        <w:rPr>
          <w:rFonts w:eastAsia="Times New Roman" w:cs="Times New Roman"/>
          <w:i/>
          <w:iCs/>
          <w:color w:val="000000"/>
          <w:szCs w:val="24"/>
        </w:rPr>
        <w:t>International Journal of Productivity and Performance Management</w:t>
      </w:r>
      <w:r w:rsidRPr="001D5C4C">
        <w:rPr>
          <w:rFonts w:eastAsia="Times New Roman" w:cs="Times New Roman"/>
          <w:color w:val="000000"/>
          <w:szCs w:val="24"/>
        </w:rPr>
        <w:t>, 63(3), pp.308-323.</w:t>
      </w:r>
    </w:p>
    <w:p w14:paraId="77AF17BE" w14:textId="11FD60AA"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 xml:space="preserve">Arnold, E. and Boggs, K., </w:t>
      </w:r>
      <w:r>
        <w:rPr>
          <w:rFonts w:eastAsia="Times New Roman" w:cs="Times New Roman"/>
          <w:color w:val="000000"/>
          <w:szCs w:val="24"/>
        </w:rPr>
        <w:t>2019</w:t>
      </w:r>
      <w:r w:rsidRPr="001D5C4C">
        <w:rPr>
          <w:rFonts w:eastAsia="Times New Roman" w:cs="Times New Roman"/>
          <w:color w:val="000000"/>
          <w:szCs w:val="24"/>
        </w:rPr>
        <w:t> </w:t>
      </w:r>
      <w:r w:rsidRPr="001D5C4C">
        <w:rPr>
          <w:rFonts w:eastAsia="Times New Roman" w:cs="Times New Roman"/>
          <w:i/>
          <w:iCs/>
          <w:color w:val="000000"/>
          <w:szCs w:val="24"/>
        </w:rPr>
        <w:t>Interpersonal Relationships</w:t>
      </w:r>
      <w:r w:rsidRPr="001D5C4C">
        <w:rPr>
          <w:rFonts w:eastAsia="Times New Roman" w:cs="Times New Roman"/>
          <w:color w:val="000000"/>
          <w:szCs w:val="24"/>
        </w:rPr>
        <w:t>.</w:t>
      </w:r>
    </w:p>
    <w:p w14:paraId="132EDB32"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Babatunde, O., 2013. Importance of Effective Communication in Public Organisations. </w:t>
      </w:r>
      <w:r w:rsidRPr="001D5C4C">
        <w:rPr>
          <w:rFonts w:eastAsia="Times New Roman" w:cs="Times New Roman"/>
          <w:i/>
          <w:iCs/>
          <w:color w:val="000000"/>
          <w:szCs w:val="24"/>
        </w:rPr>
        <w:t>Issues in Social Science</w:t>
      </w:r>
      <w:r w:rsidRPr="001D5C4C">
        <w:rPr>
          <w:rFonts w:eastAsia="Times New Roman" w:cs="Times New Roman"/>
          <w:color w:val="000000"/>
          <w:szCs w:val="24"/>
        </w:rPr>
        <w:t>, 3(2), p.78.</w:t>
      </w:r>
    </w:p>
    <w:p w14:paraId="079BDAB8"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Baumann, N., 2016. The Importance of Effective Communication: Some Food for Thought. </w:t>
      </w:r>
      <w:r w:rsidRPr="001D5C4C">
        <w:rPr>
          <w:rFonts w:eastAsia="Times New Roman" w:cs="Times New Roman"/>
          <w:i/>
          <w:iCs/>
          <w:color w:val="000000"/>
          <w:szCs w:val="24"/>
        </w:rPr>
        <w:t>The Journal of Applied Laboratory Medicine: An AACC Publication</w:t>
      </w:r>
      <w:r w:rsidRPr="001D5C4C">
        <w:rPr>
          <w:rFonts w:eastAsia="Times New Roman" w:cs="Times New Roman"/>
          <w:color w:val="000000"/>
          <w:szCs w:val="24"/>
        </w:rPr>
        <w:t>, 1(4), pp.460-461.</w:t>
      </w:r>
    </w:p>
    <w:p w14:paraId="01227840"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Beisler, F., Scheeres, H. and Pinner, D., 1993. </w:t>
      </w:r>
      <w:r w:rsidRPr="001D5C4C">
        <w:rPr>
          <w:rFonts w:eastAsia="Times New Roman" w:cs="Times New Roman"/>
          <w:i/>
          <w:iCs/>
          <w:color w:val="000000"/>
          <w:szCs w:val="24"/>
        </w:rPr>
        <w:t>Communication Skills</w:t>
      </w:r>
      <w:r w:rsidRPr="001D5C4C">
        <w:rPr>
          <w:rFonts w:eastAsia="Times New Roman" w:cs="Times New Roman"/>
          <w:color w:val="000000"/>
          <w:szCs w:val="24"/>
        </w:rPr>
        <w:t>. Melbourne: Longman Cheshire.</w:t>
      </w:r>
    </w:p>
    <w:p w14:paraId="226BD398"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Blizard, J., 2012. The importance of effective communication. </w:t>
      </w:r>
      <w:r w:rsidRPr="001D5C4C">
        <w:rPr>
          <w:rFonts w:eastAsia="Times New Roman" w:cs="Times New Roman"/>
          <w:i/>
          <w:iCs/>
          <w:color w:val="000000"/>
          <w:szCs w:val="24"/>
        </w:rPr>
        <w:t>AORN Journal</w:t>
      </w:r>
      <w:r w:rsidRPr="001D5C4C">
        <w:rPr>
          <w:rFonts w:eastAsia="Times New Roman" w:cs="Times New Roman"/>
          <w:color w:val="000000"/>
          <w:szCs w:val="24"/>
        </w:rPr>
        <w:t>, 95(3), pp.319-320.</w:t>
      </w:r>
    </w:p>
    <w:p w14:paraId="1DA1255F"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Chen, X. and Wei, S., 2020. The impact of social media use for communication and social exchange relationship on employee performance. </w:t>
      </w:r>
      <w:r w:rsidRPr="001D5C4C">
        <w:rPr>
          <w:rFonts w:eastAsia="Times New Roman" w:cs="Times New Roman"/>
          <w:i/>
          <w:iCs/>
          <w:color w:val="000000"/>
          <w:szCs w:val="24"/>
        </w:rPr>
        <w:t>Journal of Knowledge Management</w:t>
      </w:r>
      <w:r w:rsidRPr="001D5C4C">
        <w:rPr>
          <w:rFonts w:eastAsia="Times New Roman" w:cs="Times New Roman"/>
          <w:color w:val="000000"/>
          <w:szCs w:val="24"/>
        </w:rPr>
        <w:t>, 24(6), pp.1289-1314.</w:t>
      </w:r>
    </w:p>
    <w:p w14:paraId="4A236080"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Djunaedi, N., Febrian, F., Agustina, G., Suryani, H. and Nalibratawati, R., 2020. Downward Communication Model to Improve Employee Performance. </w:t>
      </w:r>
      <w:r w:rsidRPr="001D5C4C">
        <w:rPr>
          <w:rFonts w:eastAsia="Times New Roman" w:cs="Times New Roman"/>
          <w:i/>
          <w:iCs/>
          <w:color w:val="000000"/>
          <w:szCs w:val="24"/>
        </w:rPr>
        <w:t>International Journal of Psychosocial Rehabilitation</w:t>
      </w:r>
      <w:r w:rsidRPr="001D5C4C">
        <w:rPr>
          <w:rFonts w:eastAsia="Times New Roman" w:cs="Times New Roman"/>
          <w:color w:val="000000"/>
          <w:szCs w:val="24"/>
        </w:rPr>
        <w:t>, 24(04), pp.1025-1035.</w:t>
      </w:r>
    </w:p>
    <w:p w14:paraId="4A39EC6C"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Hills, P. and McLaren, M., 1988. </w:t>
      </w:r>
      <w:r w:rsidRPr="001D5C4C">
        <w:rPr>
          <w:rFonts w:eastAsia="Times New Roman" w:cs="Times New Roman"/>
          <w:i/>
          <w:iCs/>
          <w:color w:val="000000"/>
          <w:szCs w:val="24"/>
        </w:rPr>
        <w:t>Communication Skills</w:t>
      </w:r>
      <w:r w:rsidRPr="001D5C4C">
        <w:rPr>
          <w:rFonts w:eastAsia="Times New Roman" w:cs="Times New Roman"/>
          <w:color w:val="000000"/>
          <w:szCs w:val="24"/>
        </w:rPr>
        <w:t>. London: Croom Helm.</w:t>
      </w:r>
    </w:p>
    <w:p w14:paraId="2B2FCC31"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Javed, T., 2017. Impact of Employee Ownership on Organizational Performance: A Mediating Role of Employee Satisfaction. </w:t>
      </w:r>
      <w:r w:rsidRPr="001D5C4C">
        <w:rPr>
          <w:rFonts w:eastAsia="Times New Roman" w:cs="Times New Roman"/>
          <w:i/>
          <w:iCs/>
          <w:color w:val="000000"/>
          <w:szCs w:val="24"/>
        </w:rPr>
        <w:t>SSRN Electronic Journal</w:t>
      </w:r>
      <w:r w:rsidRPr="001D5C4C">
        <w:rPr>
          <w:rFonts w:eastAsia="Times New Roman" w:cs="Times New Roman"/>
          <w:color w:val="000000"/>
          <w:szCs w:val="24"/>
        </w:rPr>
        <w:t>,.</w:t>
      </w:r>
    </w:p>
    <w:p w14:paraId="63B94F49"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Titang, F., 2013. The Impact of Internal Communication on Employee Performance in an Organization. </w:t>
      </w:r>
      <w:r w:rsidRPr="001D5C4C">
        <w:rPr>
          <w:rFonts w:eastAsia="Times New Roman" w:cs="Times New Roman"/>
          <w:i/>
          <w:iCs/>
          <w:color w:val="000000"/>
          <w:szCs w:val="24"/>
        </w:rPr>
        <w:t>SSRN Electronic Journal</w:t>
      </w:r>
      <w:r w:rsidRPr="001D5C4C">
        <w:rPr>
          <w:rFonts w:eastAsia="Times New Roman" w:cs="Times New Roman"/>
          <w:color w:val="000000"/>
          <w:szCs w:val="24"/>
        </w:rPr>
        <w:t>,.</w:t>
      </w:r>
    </w:p>
    <w:p w14:paraId="57239B67"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Ward, C., 2020. </w:t>
      </w:r>
      <w:r w:rsidRPr="001D5C4C">
        <w:rPr>
          <w:rFonts w:eastAsia="Times New Roman" w:cs="Times New Roman"/>
          <w:i/>
          <w:iCs/>
          <w:color w:val="000000"/>
          <w:szCs w:val="24"/>
        </w:rPr>
        <w:t>Case Studies | Christieward</w:t>
      </w:r>
      <w:r w:rsidRPr="001D5C4C">
        <w:rPr>
          <w:rFonts w:eastAsia="Times New Roman" w:cs="Times New Roman"/>
          <w:color w:val="000000"/>
          <w:szCs w:val="24"/>
        </w:rPr>
        <w:t>. [online] Christieward.com. Available at: &lt;https://christieward.com/case-studies/&gt; [Accessed 19 August 2020].</w:t>
      </w:r>
    </w:p>
    <w:p w14:paraId="0C0DB03D" w14:textId="77777777" w:rsidR="001D5C4C" w:rsidRPr="001D5C4C" w:rsidRDefault="001D5C4C" w:rsidP="001D5C4C">
      <w:pPr>
        <w:spacing w:after="180" w:line="240" w:lineRule="auto"/>
        <w:ind w:left="450" w:hanging="450"/>
        <w:jc w:val="left"/>
        <w:rPr>
          <w:rFonts w:eastAsia="Times New Roman" w:cs="Times New Roman"/>
          <w:color w:val="000000"/>
          <w:szCs w:val="24"/>
        </w:rPr>
      </w:pPr>
      <w:r w:rsidRPr="001D5C4C">
        <w:rPr>
          <w:rFonts w:eastAsia="Times New Roman" w:cs="Times New Roman"/>
          <w:color w:val="000000"/>
          <w:szCs w:val="24"/>
        </w:rPr>
        <w:t>Worth, R., 2004. </w:t>
      </w:r>
      <w:r w:rsidRPr="001D5C4C">
        <w:rPr>
          <w:rFonts w:eastAsia="Times New Roman" w:cs="Times New Roman"/>
          <w:i/>
          <w:iCs/>
          <w:color w:val="000000"/>
          <w:szCs w:val="24"/>
        </w:rPr>
        <w:t>Mastering Career Skills</w:t>
      </w:r>
      <w:r w:rsidRPr="001D5C4C">
        <w:rPr>
          <w:rFonts w:eastAsia="Times New Roman" w:cs="Times New Roman"/>
          <w:color w:val="000000"/>
          <w:szCs w:val="24"/>
        </w:rPr>
        <w:t>. New York: Checkmark Books.</w:t>
      </w:r>
    </w:p>
    <w:p w14:paraId="369566D9" w14:textId="50C389D9" w:rsidR="00EE18C6" w:rsidRDefault="00EE18C6" w:rsidP="00F07954">
      <w:pPr>
        <w:rPr>
          <w:sz w:val="22"/>
          <w:szCs w:val="20"/>
          <w:lang w:val="en-GB"/>
        </w:rPr>
      </w:pPr>
    </w:p>
    <w:p w14:paraId="788C1E46" w14:textId="4A7D8B5D" w:rsidR="00BB0A99" w:rsidRDefault="00BB0A99" w:rsidP="00BB0A99">
      <w:pPr>
        <w:pStyle w:val="Heading1"/>
        <w:rPr>
          <w:lang w:val="en-GB"/>
        </w:rPr>
      </w:pPr>
      <w:r>
        <w:rPr>
          <w:lang w:val="en-GB"/>
        </w:rPr>
        <w:lastRenderedPageBreak/>
        <w:t>Appendix: Case study</w:t>
      </w:r>
    </w:p>
    <w:p w14:paraId="4D583B10" w14:textId="4E851F52" w:rsidR="00BB0A99" w:rsidRPr="00BB0A99" w:rsidRDefault="00BB0A99" w:rsidP="00BB0A99">
      <w:pPr>
        <w:rPr>
          <w:lang w:val="en-GB"/>
        </w:rPr>
      </w:pPr>
      <w:r>
        <w:rPr>
          <w:noProof/>
        </w:rPr>
        <w:drawing>
          <wp:inline distT="0" distB="0" distL="0" distR="0" wp14:anchorId="640F6188" wp14:editId="3D1D88F4">
            <wp:extent cx="4762500" cy="6143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62500" cy="6143625"/>
                    </a:xfrm>
                    <a:prstGeom prst="rect">
                      <a:avLst/>
                    </a:prstGeom>
                  </pic:spPr>
                </pic:pic>
              </a:graphicData>
            </a:graphic>
          </wp:inline>
        </w:drawing>
      </w:r>
    </w:p>
    <w:sectPr w:rsidR="00BB0A99" w:rsidRPr="00BB0A9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8CF223" w14:textId="77777777" w:rsidR="0000001B" w:rsidRDefault="0000001B" w:rsidP="001D5C4C">
      <w:pPr>
        <w:spacing w:after="0" w:line="240" w:lineRule="auto"/>
      </w:pPr>
      <w:r>
        <w:separator/>
      </w:r>
    </w:p>
  </w:endnote>
  <w:endnote w:type="continuationSeparator" w:id="0">
    <w:p w14:paraId="5A007A1C" w14:textId="77777777" w:rsidR="0000001B" w:rsidRDefault="0000001B" w:rsidP="001D5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2908165"/>
      <w:docPartObj>
        <w:docPartGallery w:val="Page Numbers (Bottom of Page)"/>
        <w:docPartUnique/>
      </w:docPartObj>
    </w:sdtPr>
    <w:sdtEndPr>
      <w:rPr>
        <w:noProof/>
      </w:rPr>
    </w:sdtEndPr>
    <w:sdtContent>
      <w:p w14:paraId="75A6A027" w14:textId="021F3904" w:rsidR="001D5C4C" w:rsidRDefault="001D5C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989516" w14:textId="77777777" w:rsidR="001D5C4C" w:rsidRDefault="001D5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ABE022" w14:textId="77777777" w:rsidR="0000001B" w:rsidRDefault="0000001B" w:rsidP="001D5C4C">
      <w:pPr>
        <w:spacing w:after="0" w:line="240" w:lineRule="auto"/>
      </w:pPr>
      <w:r>
        <w:separator/>
      </w:r>
    </w:p>
  </w:footnote>
  <w:footnote w:type="continuationSeparator" w:id="0">
    <w:p w14:paraId="42F9FDC7" w14:textId="77777777" w:rsidR="0000001B" w:rsidRDefault="0000001B" w:rsidP="001D5C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E9"/>
    <w:rsid w:val="0000001B"/>
    <w:rsid w:val="0001038B"/>
    <w:rsid w:val="001417A1"/>
    <w:rsid w:val="001432E2"/>
    <w:rsid w:val="001818E9"/>
    <w:rsid w:val="001D5C4C"/>
    <w:rsid w:val="002117D9"/>
    <w:rsid w:val="002A6973"/>
    <w:rsid w:val="00362572"/>
    <w:rsid w:val="003A05CC"/>
    <w:rsid w:val="004511B9"/>
    <w:rsid w:val="004D14B5"/>
    <w:rsid w:val="005D7CE3"/>
    <w:rsid w:val="006E30B9"/>
    <w:rsid w:val="007E462B"/>
    <w:rsid w:val="007F7735"/>
    <w:rsid w:val="008A1446"/>
    <w:rsid w:val="008C1AC9"/>
    <w:rsid w:val="008F413B"/>
    <w:rsid w:val="008F4781"/>
    <w:rsid w:val="009E5263"/>
    <w:rsid w:val="009F0DFF"/>
    <w:rsid w:val="00AC5B45"/>
    <w:rsid w:val="00AD6742"/>
    <w:rsid w:val="00B319AE"/>
    <w:rsid w:val="00B75B56"/>
    <w:rsid w:val="00BB0A99"/>
    <w:rsid w:val="00BC1606"/>
    <w:rsid w:val="00C8280C"/>
    <w:rsid w:val="00CC3D37"/>
    <w:rsid w:val="00DC0E63"/>
    <w:rsid w:val="00E22D76"/>
    <w:rsid w:val="00ED44B3"/>
    <w:rsid w:val="00EE18C6"/>
    <w:rsid w:val="00EF6C09"/>
    <w:rsid w:val="00F07954"/>
    <w:rsid w:val="00F31C52"/>
    <w:rsid w:val="00FA2A6A"/>
    <w:rsid w:val="00FB5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0941C"/>
  <w15:chartTrackingRefBased/>
  <w15:docId w15:val="{96EC5A5B-6ED5-4473-8AAE-EA4F65CC6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818E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18E9"/>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8E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818E9"/>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1D5C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C4C"/>
    <w:rPr>
      <w:rFonts w:ascii="Times New Roman" w:hAnsi="Times New Roman"/>
      <w:sz w:val="24"/>
    </w:rPr>
  </w:style>
  <w:style w:type="paragraph" w:styleId="Footer">
    <w:name w:val="footer"/>
    <w:basedOn w:val="Normal"/>
    <w:link w:val="FooterChar"/>
    <w:uiPriority w:val="99"/>
    <w:unhideWhenUsed/>
    <w:rsid w:val="001D5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C4C"/>
    <w:rPr>
      <w:rFonts w:ascii="Times New Roman" w:hAnsi="Times New Roman"/>
      <w:sz w:val="24"/>
    </w:rPr>
  </w:style>
  <w:style w:type="paragraph" w:styleId="TOCHeading">
    <w:name w:val="TOC Heading"/>
    <w:basedOn w:val="Heading1"/>
    <w:next w:val="Normal"/>
    <w:uiPriority w:val="39"/>
    <w:unhideWhenUsed/>
    <w:qFormat/>
    <w:rsid w:val="001D5C4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D5C4C"/>
    <w:pPr>
      <w:spacing w:after="100"/>
    </w:pPr>
  </w:style>
  <w:style w:type="paragraph" w:styleId="TOC2">
    <w:name w:val="toc 2"/>
    <w:basedOn w:val="Normal"/>
    <w:next w:val="Normal"/>
    <w:autoRedefine/>
    <w:uiPriority w:val="39"/>
    <w:unhideWhenUsed/>
    <w:rsid w:val="001D5C4C"/>
    <w:pPr>
      <w:spacing w:after="100"/>
      <w:ind w:left="240"/>
    </w:pPr>
  </w:style>
  <w:style w:type="character" w:styleId="Hyperlink">
    <w:name w:val="Hyperlink"/>
    <w:basedOn w:val="DefaultParagraphFont"/>
    <w:uiPriority w:val="99"/>
    <w:unhideWhenUsed/>
    <w:rsid w:val="001D5C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295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27231-7E3C-4350-BA2D-FD79E0B571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Diana Stanculet (1920967)</cp:lastModifiedBy>
  <cp:revision>2</cp:revision>
  <dcterms:created xsi:type="dcterms:W3CDTF">2020-08-23T17:49:00Z</dcterms:created>
  <dcterms:modified xsi:type="dcterms:W3CDTF">2020-08-23T17:49:00Z</dcterms:modified>
  <cp:category/>
</cp:coreProperties>
</file>