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5B2FAA" w14:textId="2FFD8FE0" w:rsidR="00AF5C05" w:rsidRDefault="00846A92" w:rsidP="00610A1D">
      <w:pPr>
        <w:spacing w:line="360" w:lineRule="auto"/>
        <w:rPr>
          <w:rFonts w:ascii="Arial" w:hAnsi="Arial" w:cs="Arial"/>
        </w:rPr>
      </w:pPr>
      <w:r>
        <w:rPr>
          <w:rFonts w:ascii="Arial" w:hAnsi="Arial" w:cs="Arial"/>
        </w:rPr>
        <w:t xml:space="preserve">Voice21 (2024) state that children’s language skills at the age of five predict their ability later in life, as research suggests that children with low language vocabulary go on to obtain fewer qualifications.  </w:t>
      </w:r>
      <w:r w:rsidR="00C6631E">
        <w:rPr>
          <w:rFonts w:ascii="Arial" w:hAnsi="Arial" w:cs="Arial"/>
        </w:rPr>
        <w:t>Department for Education (2022a) state that children develop language</w:t>
      </w:r>
      <w:r w:rsidR="006D0536">
        <w:rPr>
          <w:rFonts w:ascii="Arial" w:hAnsi="Arial" w:cs="Arial"/>
        </w:rPr>
        <w:t xml:space="preserve"> </w:t>
      </w:r>
      <w:r w:rsidR="00C6631E">
        <w:rPr>
          <w:rFonts w:ascii="Arial" w:hAnsi="Arial" w:cs="Arial"/>
        </w:rPr>
        <w:t xml:space="preserve">skills when exposed to rich language environments. </w:t>
      </w:r>
      <w:r w:rsidR="006D0536">
        <w:rPr>
          <w:rFonts w:ascii="Arial" w:hAnsi="Arial" w:cs="Arial"/>
        </w:rPr>
        <w:t xml:space="preserve">For example, use of rhymes, songs, poems and stories support a child’s language development that can </w:t>
      </w:r>
      <w:r w:rsidR="00591662">
        <w:rPr>
          <w:rFonts w:ascii="Arial" w:hAnsi="Arial" w:cs="Arial"/>
        </w:rPr>
        <w:t>expand learning through use of</w:t>
      </w:r>
      <w:r w:rsidR="006D0536">
        <w:rPr>
          <w:rFonts w:ascii="Arial" w:hAnsi="Arial" w:cs="Arial"/>
        </w:rPr>
        <w:t xml:space="preserve"> props and actions. </w:t>
      </w:r>
      <w:r w:rsidR="00AF5C05">
        <w:rPr>
          <w:rFonts w:ascii="Arial" w:hAnsi="Arial" w:cs="Arial"/>
        </w:rPr>
        <w:t>Department for Education (2022</w:t>
      </w:r>
      <w:r w:rsidR="00C6631E">
        <w:rPr>
          <w:rFonts w:ascii="Arial" w:hAnsi="Arial" w:cs="Arial"/>
        </w:rPr>
        <w:t>b</w:t>
      </w:r>
      <w:r w:rsidR="00AF5C05">
        <w:rPr>
          <w:rFonts w:ascii="Arial" w:hAnsi="Arial" w:cs="Arial"/>
        </w:rPr>
        <w:t>)</w:t>
      </w:r>
      <w:r w:rsidR="006D0536">
        <w:rPr>
          <w:rFonts w:ascii="Arial" w:hAnsi="Arial" w:cs="Arial"/>
        </w:rPr>
        <w:t xml:space="preserve"> support the above </w:t>
      </w:r>
      <w:r w:rsidR="00193032">
        <w:rPr>
          <w:rFonts w:ascii="Arial" w:hAnsi="Arial" w:cs="Arial"/>
        </w:rPr>
        <w:t>and state</w:t>
      </w:r>
      <w:r w:rsidR="00AF5C05">
        <w:rPr>
          <w:rFonts w:ascii="Arial" w:hAnsi="Arial" w:cs="Arial"/>
        </w:rPr>
        <w:t xml:space="preserve"> that when a child listens to </w:t>
      </w:r>
      <w:r w:rsidR="00C6631E">
        <w:rPr>
          <w:rFonts w:ascii="Arial" w:hAnsi="Arial" w:cs="Arial"/>
        </w:rPr>
        <w:t>stories,</w:t>
      </w:r>
      <w:r w:rsidR="00AF5C05">
        <w:rPr>
          <w:rFonts w:ascii="Arial" w:hAnsi="Arial" w:cs="Arial"/>
        </w:rPr>
        <w:t xml:space="preserve"> they </w:t>
      </w:r>
      <w:r w:rsidR="006D0536">
        <w:rPr>
          <w:rFonts w:ascii="Arial" w:hAnsi="Arial" w:cs="Arial"/>
        </w:rPr>
        <w:t>are</w:t>
      </w:r>
      <w:r w:rsidR="00AF5C05">
        <w:rPr>
          <w:rFonts w:ascii="Arial" w:hAnsi="Arial" w:cs="Arial"/>
        </w:rPr>
        <w:t xml:space="preserve"> exposed to a </w:t>
      </w:r>
      <w:r w:rsidR="006D0536">
        <w:rPr>
          <w:rFonts w:ascii="Arial" w:hAnsi="Arial" w:cs="Arial"/>
        </w:rPr>
        <w:t xml:space="preserve">wider </w:t>
      </w:r>
      <w:r w:rsidR="00AF5C05">
        <w:rPr>
          <w:rFonts w:ascii="Arial" w:hAnsi="Arial" w:cs="Arial"/>
        </w:rPr>
        <w:t xml:space="preserve">variation of new words that are not often used in </w:t>
      </w:r>
      <w:r w:rsidR="006D0536">
        <w:rPr>
          <w:rFonts w:ascii="Arial" w:hAnsi="Arial" w:cs="Arial"/>
        </w:rPr>
        <w:t>day-to-day</w:t>
      </w:r>
      <w:r w:rsidR="00AF5C05">
        <w:rPr>
          <w:rFonts w:ascii="Arial" w:hAnsi="Arial" w:cs="Arial"/>
        </w:rPr>
        <w:t xml:space="preserve"> conversations. </w:t>
      </w:r>
      <w:r w:rsidR="002267C8">
        <w:rPr>
          <w:rFonts w:ascii="Arial" w:hAnsi="Arial" w:cs="Arial"/>
        </w:rPr>
        <w:t>Speech and Language (No</w:t>
      </w:r>
      <w:r w:rsidR="00D71E2F">
        <w:rPr>
          <w:rFonts w:ascii="Arial" w:hAnsi="Arial" w:cs="Arial"/>
        </w:rPr>
        <w:t xml:space="preserve"> </w:t>
      </w:r>
      <w:r w:rsidR="002267C8">
        <w:rPr>
          <w:rFonts w:ascii="Arial" w:hAnsi="Arial" w:cs="Arial"/>
        </w:rPr>
        <w:t xml:space="preserve">Date) state that children begin to develop language from early stages. For example, during the early stages for language development (0-6 months) children begin to respond to sounds, recognising caregivers voice, make noises and cooing to seek adult interactions. </w:t>
      </w:r>
      <w:r w:rsidR="00DB31D6">
        <w:rPr>
          <w:rFonts w:ascii="Arial" w:hAnsi="Arial" w:cs="Arial"/>
        </w:rPr>
        <w:t>In addition, between the ages 2-3 children develop an understanding of 300 or more words and create simple sentences verbally made of up to 5 words. Additionally,</w:t>
      </w:r>
      <w:r w:rsidR="00544881">
        <w:rPr>
          <w:rFonts w:ascii="Arial" w:hAnsi="Arial" w:cs="Arial"/>
        </w:rPr>
        <w:t xml:space="preserve"> beginning to develop listening skills and understand simple stories. </w:t>
      </w:r>
      <w:r w:rsidR="00DB31D6">
        <w:rPr>
          <w:rFonts w:ascii="Arial" w:hAnsi="Arial" w:cs="Arial"/>
        </w:rPr>
        <w:t>Furthermore, children aged 5-7 begin to understand and recall a story that has been repeatedly told over time. Supporting children's focus and understanding of words being used, creating longer sentences.</w:t>
      </w:r>
    </w:p>
    <w:p w14:paraId="736F22EF" w14:textId="5EDCBE1C" w:rsidR="002267C8" w:rsidRDefault="00F57C3E" w:rsidP="00610A1D">
      <w:pPr>
        <w:spacing w:line="360" w:lineRule="auto"/>
        <w:rPr>
          <w:rFonts w:ascii="Arial" w:hAnsi="Arial" w:cs="Arial"/>
        </w:rPr>
      </w:pPr>
      <w:r w:rsidRPr="00E7647E">
        <w:rPr>
          <w:rFonts w:ascii="Arial" w:hAnsi="Arial" w:cs="Arial"/>
        </w:rPr>
        <w:t xml:space="preserve">Network (2024) </w:t>
      </w:r>
      <w:r w:rsidR="00DB31D6">
        <w:rPr>
          <w:rFonts w:ascii="Arial" w:hAnsi="Arial" w:cs="Arial"/>
        </w:rPr>
        <w:t xml:space="preserve">support the above </w:t>
      </w:r>
      <w:r w:rsidRPr="00E7647E">
        <w:rPr>
          <w:rFonts w:ascii="Arial" w:hAnsi="Arial" w:cs="Arial"/>
        </w:rPr>
        <w:t>further stat</w:t>
      </w:r>
      <w:r w:rsidR="00DB31D6">
        <w:rPr>
          <w:rFonts w:ascii="Arial" w:hAnsi="Arial" w:cs="Arial"/>
        </w:rPr>
        <w:t>ing</w:t>
      </w:r>
      <w:r w:rsidRPr="00E7647E">
        <w:rPr>
          <w:rFonts w:ascii="Arial" w:hAnsi="Arial" w:cs="Arial"/>
        </w:rPr>
        <w:t xml:space="preserve"> that</w:t>
      </w:r>
      <w:r w:rsidRPr="00E7647E">
        <w:rPr>
          <w:rFonts w:ascii="Arial" w:hAnsi="Arial" w:cs="Arial"/>
        </w:rPr>
        <w:t xml:space="preserve"> storytelling can benefit children’s development from as early as during pregnancy. Additionally, when a child is read to by the caregivers during pregnancy, this </w:t>
      </w:r>
      <w:r w:rsidR="00C55959">
        <w:rPr>
          <w:rFonts w:ascii="Arial" w:hAnsi="Arial" w:cs="Arial"/>
        </w:rPr>
        <w:t>supports</w:t>
      </w:r>
      <w:r w:rsidRPr="00E7647E">
        <w:rPr>
          <w:rFonts w:ascii="Arial" w:hAnsi="Arial" w:cs="Arial"/>
        </w:rPr>
        <w:t xml:space="preserve"> the child</w:t>
      </w:r>
      <w:r w:rsidR="00D71E2F">
        <w:rPr>
          <w:rFonts w:ascii="Arial" w:hAnsi="Arial" w:cs="Arial"/>
        </w:rPr>
        <w:t>’s ability</w:t>
      </w:r>
      <w:r w:rsidRPr="00E7647E">
        <w:rPr>
          <w:rFonts w:ascii="Arial" w:hAnsi="Arial" w:cs="Arial"/>
        </w:rPr>
        <w:t xml:space="preserve"> t</w:t>
      </w:r>
      <w:r w:rsidR="00C55959">
        <w:rPr>
          <w:rFonts w:ascii="Arial" w:hAnsi="Arial" w:cs="Arial"/>
        </w:rPr>
        <w:t>o</w:t>
      </w:r>
      <w:r w:rsidRPr="00E7647E">
        <w:rPr>
          <w:rFonts w:ascii="Arial" w:hAnsi="Arial" w:cs="Arial"/>
        </w:rPr>
        <w:t xml:space="preserve"> recognise the rhythm and pitch of the caregivers' voice.</w:t>
      </w:r>
      <w:r w:rsidR="00FD094B" w:rsidRPr="00E7647E">
        <w:rPr>
          <w:rFonts w:ascii="Arial" w:hAnsi="Arial" w:cs="Arial"/>
        </w:rPr>
        <w:t xml:space="preserve"> </w:t>
      </w:r>
      <w:proofErr w:type="spellStart"/>
      <w:r w:rsidR="00F97F63" w:rsidRPr="00E7647E">
        <w:rPr>
          <w:rFonts w:ascii="Arial" w:hAnsi="Arial" w:cs="Arial"/>
        </w:rPr>
        <w:t>Bakhtiary</w:t>
      </w:r>
      <w:proofErr w:type="spellEnd"/>
      <w:r w:rsidR="00F97F63" w:rsidRPr="00E7647E">
        <w:rPr>
          <w:rFonts w:ascii="Arial" w:hAnsi="Arial" w:cs="Arial"/>
        </w:rPr>
        <w:t xml:space="preserve"> and</w:t>
      </w:r>
      <w:r w:rsidR="00F97F63" w:rsidRPr="00E7647E">
        <w:rPr>
          <w:rFonts w:ascii="Arial" w:hAnsi="Arial" w:cs="Arial"/>
        </w:rPr>
        <w:t xml:space="preserve"> Behzadi</w:t>
      </w:r>
      <w:r w:rsidR="00F97F63" w:rsidRPr="00E7647E">
        <w:rPr>
          <w:rFonts w:ascii="Arial" w:hAnsi="Arial" w:cs="Arial"/>
        </w:rPr>
        <w:t xml:space="preserve"> </w:t>
      </w:r>
      <w:r w:rsidR="00FD094B" w:rsidRPr="00E7647E">
        <w:rPr>
          <w:rFonts w:ascii="Arial" w:hAnsi="Arial" w:cs="Arial"/>
        </w:rPr>
        <w:t>(</w:t>
      </w:r>
      <w:r w:rsidR="00F97F63" w:rsidRPr="00E7647E">
        <w:rPr>
          <w:rFonts w:ascii="Arial" w:hAnsi="Arial" w:cs="Arial"/>
        </w:rPr>
        <w:t>2023</w:t>
      </w:r>
      <w:r w:rsidR="00FD094B" w:rsidRPr="00E7647E">
        <w:rPr>
          <w:rFonts w:ascii="Arial" w:hAnsi="Arial" w:cs="Arial"/>
        </w:rPr>
        <w:t xml:space="preserve">) support </w:t>
      </w:r>
      <w:r w:rsidRPr="00E7647E">
        <w:rPr>
          <w:rFonts w:ascii="Arial" w:hAnsi="Arial" w:cs="Arial"/>
        </w:rPr>
        <w:t>Fathers Network (2024)</w:t>
      </w:r>
      <w:r w:rsidR="0003580C" w:rsidRPr="00E7647E">
        <w:rPr>
          <w:rFonts w:ascii="Arial" w:hAnsi="Arial" w:cs="Arial"/>
        </w:rPr>
        <w:t xml:space="preserve"> </w:t>
      </w:r>
      <w:r w:rsidR="00FD094B" w:rsidRPr="00E7647E">
        <w:rPr>
          <w:rFonts w:ascii="Arial" w:hAnsi="Arial" w:cs="Arial"/>
        </w:rPr>
        <w:t>further stating that storytelling has developed over the years</w:t>
      </w:r>
      <w:r w:rsidR="009626B8">
        <w:rPr>
          <w:rFonts w:ascii="Arial" w:hAnsi="Arial" w:cs="Arial"/>
        </w:rPr>
        <w:t>,</w:t>
      </w:r>
      <w:r w:rsidR="00F97F63" w:rsidRPr="00E7647E">
        <w:rPr>
          <w:rFonts w:ascii="Arial" w:hAnsi="Arial" w:cs="Arial"/>
        </w:rPr>
        <w:t xml:space="preserve"> for example</w:t>
      </w:r>
      <w:r w:rsidR="009626B8">
        <w:rPr>
          <w:rFonts w:ascii="Arial" w:hAnsi="Arial" w:cs="Arial"/>
        </w:rPr>
        <w:t xml:space="preserve"> it is</w:t>
      </w:r>
      <w:r w:rsidR="00F97F63" w:rsidRPr="00E7647E">
        <w:rPr>
          <w:rFonts w:ascii="Arial" w:hAnsi="Arial" w:cs="Arial"/>
        </w:rPr>
        <w:t xml:space="preserve"> </w:t>
      </w:r>
      <w:r w:rsidR="00C55959">
        <w:rPr>
          <w:rFonts w:ascii="Arial" w:hAnsi="Arial" w:cs="Arial"/>
        </w:rPr>
        <w:t xml:space="preserve">suggested </w:t>
      </w:r>
      <w:r w:rsidR="009626B8">
        <w:rPr>
          <w:rFonts w:ascii="Arial" w:hAnsi="Arial" w:cs="Arial"/>
        </w:rPr>
        <w:t xml:space="preserve">that </w:t>
      </w:r>
      <w:r w:rsidR="00F97F63" w:rsidRPr="00E7647E">
        <w:rPr>
          <w:rFonts w:ascii="Arial" w:hAnsi="Arial" w:cs="Arial"/>
        </w:rPr>
        <w:t>previously stories were passed through generations orally or written. However, over more recent years digital story telling has become more popular a</w:t>
      </w:r>
      <w:r w:rsidR="00933A0C" w:rsidRPr="00E7647E">
        <w:rPr>
          <w:rFonts w:ascii="Arial" w:hAnsi="Arial" w:cs="Arial"/>
        </w:rPr>
        <w:t>nd</w:t>
      </w:r>
      <w:r w:rsidR="00F97F63" w:rsidRPr="00E7647E">
        <w:rPr>
          <w:rFonts w:ascii="Arial" w:hAnsi="Arial" w:cs="Arial"/>
        </w:rPr>
        <w:t xml:space="preserve"> </w:t>
      </w:r>
      <w:r w:rsidR="00C55959">
        <w:rPr>
          <w:rFonts w:ascii="Arial" w:hAnsi="Arial" w:cs="Arial"/>
        </w:rPr>
        <w:t xml:space="preserve">digital </w:t>
      </w:r>
      <w:r w:rsidR="00F97F63" w:rsidRPr="00E7647E">
        <w:rPr>
          <w:rFonts w:ascii="Arial" w:hAnsi="Arial" w:cs="Arial"/>
        </w:rPr>
        <w:t xml:space="preserve">stories </w:t>
      </w:r>
      <w:r w:rsidR="00933A0C" w:rsidRPr="00E7647E">
        <w:rPr>
          <w:rFonts w:ascii="Arial" w:hAnsi="Arial" w:cs="Arial"/>
        </w:rPr>
        <w:t>have become</w:t>
      </w:r>
      <w:r w:rsidR="00F97F63" w:rsidRPr="00E7647E">
        <w:rPr>
          <w:rFonts w:ascii="Arial" w:hAnsi="Arial" w:cs="Arial"/>
        </w:rPr>
        <w:t xml:space="preserve"> more accessible </w:t>
      </w:r>
      <w:r w:rsidR="00933A0C" w:rsidRPr="00E7647E">
        <w:rPr>
          <w:rFonts w:ascii="Arial" w:hAnsi="Arial" w:cs="Arial"/>
        </w:rPr>
        <w:t>to</w:t>
      </w:r>
      <w:r w:rsidR="00F97F63" w:rsidRPr="00E7647E">
        <w:rPr>
          <w:rFonts w:ascii="Arial" w:hAnsi="Arial" w:cs="Arial"/>
        </w:rPr>
        <w:t xml:space="preserve"> the readers.</w:t>
      </w:r>
      <w:r w:rsidR="00735655">
        <w:rPr>
          <w:rFonts w:ascii="Arial" w:hAnsi="Arial" w:cs="Arial"/>
        </w:rPr>
        <w:t xml:space="preserve"> </w:t>
      </w:r>
      <w:r w:rsidR="002267C8">
        <w:rPr>
          <w:rFonts w:ascii="Arial" w:hAnsi="Arial" w:cs="Arial"/>
        </w:rPr>
        <w:t>The Education Hub (2022) stat</w:t>
      </w:r>
      <w:r w:rsidR="002267C8">
        <w:rPr>
          <w:rFonts w:ascii="Arial" w:hAnsi="Arial" w:cs="Arial"/>
        </w:rPr>
        <w:t>e</w:t>
      </w:r>
      <w:r w:rsidR="002267C8">
        <w:rPr>
          <w:rFonts w:ascii="Arial" w:hAnsi="Arial" w:cs="Arial"/>
        </w:rPr>
        <w:t xml:space="preserve"> that research suggests that </w:t>
      </w:r>
      <w:r w:rsidR="005A4FDE">
        <w:rPr>
          <w:rFonts w:ascii="Arial" w:hAnsi="Arial" w:cs="Arial"/>
        </w:rPr>
        <w:t xml:space="preserve">when </w:t>
      </w:r>
      <w:r w:rsidR="002267C8">
        <w:rPr>
          <w:rFonts w:ascii="Arial" w:hAnsi="Arial" w:cs="Arial"/>
        </w:rPr>
        <w:t>a</w:t>
      </w:r>
      <w:r w:rsidR="005A4FDE">
        <w:rPr>
          <w:rFonts w:ascii="Arial" w:hAnsi="Arial" w:cs="Arial"/>
        </w:rPr>
        <w:t>n</w:t>
      </w:r>
      <w:r w:rsidR="002267C8">
        <w:rPr>
          <w:rFonts w:ascii="Arial" w:hAnsi="Arial" w:cs="Arial"/>
        </w:rPr>
        <w:t xml:space="preserve"> adult and a child has</w:t>
      </w:r>
      <w:r w:rsidR="005A4FDE">
        <w:rPr>
          <w:rFonts w:ascii="Arial" w:hAnsi="Arial" w:cs="Arial"/>
        </w:rPr>
        <w:t xml:space="preserve"> </w:t>
      </w:r>
      <w:r w:rsidR="005A4FDE">
        <w:rPr>
          <w:rFonts w:ascii="Arial" w:hAnsi="Arial" w:cs="Arial"/>
        </w:rPr>
        <w:t>reading interactions</w:t>
      </w:r>
      <w:r w:rsidR="005A4FDE">
        <w:rPr>
          <w:rFonts w:ascii="Arial" w:hAnsi="Arial" w:cs="Arial"/>
        </w:rPr>
        <w:t xml:space="preserve">, there are </w:t>
      </w:r>
      <w:r w:rsidR="002267C8">
        <w:rPr>
          <w:rFonts w:ascii="Arial" w:hAnsi="Arial" w:cs="Arial"/>
        </w:rPr>
        <w:t>positive effects on a child’s language development. For example, when practitioners</w:t>
      </w:r>
      <w:r w:rsidR="005A4FDE">
        <w:rPr>
          <w:rFonts w:ascii="Arial" w:hAnsi="Arial" w:cs="Arial"/>
        </w:rPr>
        <w:t xml:space="preserve"> read alongside children they</w:t>
      </w:r>
      <w:r w:rsidR="002267C8">
        <w:rPr>
          <w:rFonts w:ascii="Arial" w:hAnsi="Arial" w:cs="Arial"/>
        </w:rPr>
        <w:t xml:space="preserve"> should ensure use of appropriate questioning, offer pauses, and appropriate opportunities for the children to discuss their ideas and extend on these to promote a child’s language and early literacy.</w:t>
      </w:r>
    </w:p>
    <w:p w14:paraId="51968658" w14:textId="4B03D0C3" w:rsidR="005723F6" w:rsidRDefault="009352C6" w:rsidP="00610A1D">
      <w:pPr>
        <w:spacing w:line="360" w:lineRule="auto"/>
        <w:rPr>
          <w:rFonts w:ascii="Arial" w:hAnsi="Arial" w:cs="Arial"/>
        </w:rPr>
      </w:pPr>
      <w:r>
        <w:rPr>
          <w:rFonts w:ascii="Arial" w:hAnsi="Arial" w:cs="Arial"/>
        </w:rPr>
        <w:t>BirthTo5Matters (</w:t>
      </w:r>
      <w:r w:rsidR="00D71E2F">
        <w:rPr>
          <w:rFonts w:ascii="Arial" w:hAnsi="Arial" w:cs="Arial"/>
        </w:rPr>
        <w:t>No Date</w:t>
      </w:r>
      <w:r>
        <w:rPr>
          <w:rFonts w:ascii="Arial" w:hAnsi="Arial" w:cs="Arial"/>
        </w:rPr>
        <w:t xml:space="preserve">) states that from as early as birth children begin to develop an understanding of a variety of language being spoken or gestured. For example, through creating a positive and meaningful reading experience within a child’s early years can </w:t>
      </w:r>
      <w:r w:rsidR="00B448C7">
        <w:rPr>
          <w:rFonts w:ascii="Arial" w:hAnsi="Arial" w:cs="Arial"/>
        </w:rPr>
        <w:t>encourage</w:t>
      </w:r>
      <w:r>
        <w:rPr>
          <w:rFonts w:ascii="Arial" w:hAnsi="Arial" w:cs="Arial"/>
        </w:rPr>
        <w:t xml:space="preserve"> curios</w:t>
      </w:r>
      <w:r w:rsidR="00B448C7">
        <w:rPr>
          <w:rFonts w:ascii="Arial" w:hAnsi="Arial" w:cs="Arial"/>
        </w:rPr>
        <w:t>ity</w:t>
      </w:r>
      <w:r>
        <w:rPr>
          <w:rFonts w:ascii="Arial" w:hAnsi="Arial" w:cs="Arial"/>
        </w:rPr>
        <w:t xml:space="preserve"> and create connections between </w:t>
      </w:r>
      <w:r w:rsidR="00B448C7">
        <w:rPr>
          <w:rFonts w:ascii="Arial" w:hAnsi="Arial" w:cs="Arial"/>
        </w:rPr>
        <w:t xml:space="preserve">their </w:t>
      </w:r>
      <w:r>
        <w:rPr>
          <w:rFonts w:ascii="Arial" w:hAnsi="Arial" w:cs="Arial"/>
        </w:rPr>
        <w:t xml:space="preserve">experiences and </w:t>
      </w:r>
      <w:r w:rsidR="005A4FDE">
        <w:rPr>
          <w:rFonts w:ascii="Arial" w:hAnsi="Arial" w:cs="Arial"/>
        </w:rPr>
        <w:t>grater</w:t>
      </w:r>
      <w:r>
        <w:rPr>
          <w:rFonts w:ascii="Arial" w:hAnsi="Arial" w:cs="Arial"/>
        </w:rPr>
        <w:t xml:space="preserve">. </w:t>
      </w:r>
      <w:r>
        <w:rPr>
          <w:rFonts w:ascii="Arial" w:hAnsi="Arial" w:cs="Arial"/>
        </w:rPr>
        <w:t xml:space="preserve"> </w:t>
      </w:r>
      <w:r w:rsidR="00AF5C05" w:rsidRPr="00E7647E">
        <w:rPr>
          <w:rFonts w:ascii="Arial" w:hAnsi="Arial" w:cs="Arial"/>
        </w:rPr>
        <w:t xml:space="preserve">The Health Foundation (2016) </w:t>
      </w:r>
      <w:r>
        <w:rPr>
          <w:rFonts w:ascii="Arial" w:hAnsi="Arial" w:cs="Arial"/>
        </w:rPr>
        <w:t>supports BirthTo5Matters (N</w:t>
      </w:r>
      <w:r w:rsidR="00D71E2F">
        <w:rPr>
          <w:rFonts w:ascii="Arial" w:hAnsi="Arial" w:cs="Arial"/>
        </w:rPr>
        <w:t xml:space="preserve">o </w:t>
      </w:r>
      <w:r>
        <w:rPr>
          <w:rFonts w:ascii="Arial" w:hAnsi="Arial" w:cs="Arial"/>
        </w:rPr>
        <w:t>Date)</w:t>
      </w:r>
      <w:r w:rsidR="00AF5C05" w:rsidRPr="00E7647E">
        <w:rPr>
          <w:rFonts w:ascii="Arial" w:hAnsi="Arial" w:cs="Arial"/>
        </w:rPr>
        <w:t xml:space="preserve"> </w:t>
      </w:r>
      <w:r>
        <w:rPr>
          <w:rFonts w:ascii="Arial" w:hAnsi="Arial" w:cs="Arial"/>
        </w:rPr>
        <w:t xml:space="preserve">and state </w:t>
      </w:r>
      <w:r w:rsidR="00AF5C05" w:rsidRPr="00E7647E">
        <w:rPr>
          <w:rFonts w:ascii="Arial" w:hAnsi="Arial" w:cs="Arial"/>
        </w:rPr>
        <w:t xml:space="preserve">that stories can promote curiosity, emotional development, and support a child's imagination </w:t>
      </w:r>
      <w:r w:rsidR="00B448C7">
        <w:rPr>
          <w:rFonts w:ascii="Arial" w:hAnsi="Arial" w:cs="Arial"/>
        </w:rPr>
        <w:t>through</w:t>
      </w:r>
      <w:r w:rsidR="00AF5C05" w:rsidRPr="00E7647E">
        <w:rPr>
          <w:rFonts w:ascii="Arial" w:hAnsi="Arial" w:cs="Arial"/>
        </w:rPr>
        <w:t xml:space="preserve"> adult's </w:t>
      </w:r>
      <w:r w:rsidR="00AF5C05" w:rsidRPr="00E7647E">
        <w:rPr>
          <w:rFonts w:ascii="Arial" w:hAnsi="Arial" w:cs="Arial"/>
        </w:rPr>
        <w:lastRenderedPageBreak/>
        <w:t>use of different voices for characters</w:t>
      </w:r>
      <w:r w:rsidR="00AF5C05">
        <w:rPr>
          <w:rFonts w:ascii="Arial" w:hAnsi="Arial" w:cs="Arial"/>
        </w:rPr>
        <w:t xml:space="preserve">. </w:t>
      </w:r>
      <w:r w:rsidR="005723F6" w:rsidRPr="00E7647E">
        <w:rPr>
          <w:rFonts w:ascii="Arial" w:hAnsi="Arial" w:cs="Arial"/>
        </w:rPr>
        <w:t>VIC Government (2023)</w:t>
      </w:r>
      <w:r w:rsidR="001B241D">
        <w:rPr>
          <w:rFonts w:ascii="Arial" w:hAnsi="Arial" w:cs="Arial"/>
        </w:rPr>
        <w:t xml:space="preserve"> support The Health Foundation (2016) and</w:t>
      </w:r>
      <w:r w:rsidR="005723F6" w:rsidRPr="00E7647E">
        <w:rPr>
          <w:rFonts w:ascii="Arial" w:hAnsi="Arial" w:cs="Arial"/>
        </w:rPr>
        <w:t xml:space="preserve"> </w:t>
      </w:r>
      <w:r>
        <w:rPr>
          <w:rFonts w:ascii="Arial" w:hAnsi="Arial" w:cs="Arial"/>
        </w:rPr>
        <w:t>BirthTo5Matters (No</w:t>
      </w:r>
      <w:r w:rsidR="00D71E2F">
        <w:rPr>
          <w:rFonts w:ascii="Arial" w:hAnsi="Arial" w:cs="Arial"/>
        </w:rPr>
        <w:t xml:space="preserve"> </w:t>
      </w:r>
      <w:r>
        <w:rPr>
          <w:rFonts w:ascii="Arial" w:hAnsi="Arial" w:cs="Arial"/>
        </w:rPr>
        <w:t xml:space="preserve">Date) </w:t>
      </w:r>
      <w:r w:rsidR="005723F6" w:rsidRPr="00E7647E">
        <w:rPr>
          <w:rFonts w:ascii="Arial" w:hAnsi="Arial" w:cs="Arial"/>
        </w:rPr>
        <w:t>stat</w:t>
      </w:r>
      <w:r w:rsidR="00A21ED1">
        <w:rPr>
          <w:rFonts w:ascii="Arial" w:hAnsi="Arial" w:cs="Arial"/>
        </w:rPr>
        <w:t xml:space="preserve">ing </w:t>
      </w:r>
      <w:r w:rsidR="005723F6" w:rsidRPr="00E7647E">
        <w:rPr>
          <w:rFonts w:ascii="Arial" w:hAnsi="Arial" w:cs="Arial"/>
        </w:rPr>
        <w:t xml:space="preserve">that use of different sounding voices, body language and use of gestures enriches the child’s experience when listening to </w:t>
      </w:r>
      <w:r w:rsidR="001B241D">
        <w:rPr>
          <w:rFonts w:ascii="Arial" w:hAnsi="Arial" w:cs="Arial"/>
        </w:rPr>
        <w:t>a</w:t>
      </w:r>
      <w:r w:rsidR="005723F6" w:rsidRPr="00E7647E">
        <w:rPr>
          <w:rFonts w:ascii="Arial" w:hAnsi="Arial" w:cs="Arial"/>
        </w:rPr>
        <w:t xml:space="preserve"> </w:t>
      </w:r>
      <w:r w:rsidR="00A21ED1" w:rsidRPr="00E7647E">
        <w:rPr>
          <w:rFonts w:ascii="Arial" w:hAnsi="Arial" w:cs="Arial"/>
        </w:rPr>
        <w:t>stor</w:t>
      </w:r>
      <w:r w:rsidR="00A21ED1">
        <w:rPr>
          <w:rFonts w:ascii="Arial" w:hAnsi="Arial" w:cs="Arial"/>
        </w:rPr>
        <w:t>y</w:t>
      </w:r>
      <w:r w:rsidR="005723F6" w:rsidRPr="00E7647E">
        <w:rPr>
          <w:rFonts w:ascii="Arial" w:hAnsi="Arial" w:cs="Arial"/>
        </w:rPr>
        <w:t>. Furthermore, storytelling can support the development of a child’s communication skills such as supporting a child’s vocabulary</w:t>
      </w:r>
      <w:r w:rsidR="001B241D">
        <w:rPr>
          <w:rFonts w:ascii="Arial" w:hAnsi="Arial" w:cs="Arial"/>
        </w:rPr>
        <w:t xml:space="preserve"> </w:t>
      </w:r>
      <w:r w:rsidR="00CB3C7E">
        <w:rPr>
          <w:rFonts w:ascii="Arial" w:hAnsi="Arial" w:cs="Arial"/>
        </w:rPr>
        <w:t>and</w:t>
      </w:r>
      <w:r w:rsidR="001B241D">
        <w:rPr>
          <w:rFonts w:ascii="Arial" w:hAnsi="Arial" w:cs="Arial"/>
        </w:rPr>
        <w:t xml:space="preserve"> </w:t>
      </w:r>
      <w:r w:rsidR="005723F6" w:rsidRPr="00E7647E">
        <w:rPr>
          <w:rFonts w:ascii="Arial" w:hAnsi="Arial" w:cs="Arial"/>
        </w:rPr>
        <w:t>understanding the meaning of</w:t>
      </w:r>
      <w:r w:rsidR="00CB3C7E">
        <w:rPr>
          <w:rFonts w:ascii="Arial" w:hAnsi="Arial" w:cs="Arial"/>
        </w:rPr>
        <w:t xml:space="preserve"> the</w:t>
      </w:r>
      <w:r w:rsidR="005723F6" w:rsidRPr="00E7647E">
        <w:rPr>
          <w:rFonts w:ascii="Arial" w:hAnsi="Arial" w:cs="Arial"/>
        </w:rPr>
        <w:t xml:space="preserve"> used language. </w:t>
      </w:r>
    </w:p>
    <w:p w14:paraId="7EBBC878" w14:textId="1CACF5C7" w:rsidR="00274CF9" w:rsidRDefault="007C2028" w:rsidP="00610A1D">
      <w:pPr>
        <w:spacing w:line="360" w:lineRule="auto"/>
        <w:rPr>
          <w:rFonts w:ascii="Arial" w:hAnsi="Arial" w:cs="Arial"/>
        </w:rPr>
      </w:pPr>
      <w:r>
        <w:rPr>
          <w:rFonts w:ascii="Arial" w:hAnsi="Arial" w:cs="Arial"/>
        </w:rPr>
        <w:t xml:space="preserve">As seen during </w:t>
      </w:r>
      <w:r w:rsidR="00365FEF">
        <w:rPr>
          <w:rFonts w:ascii="Arial" w:hAnsi="Arial" w:cs="Arial"/>
        </w:rPr>
        <w:t>the storytelling</w:t>
      </w:r>
      <w:r>
        <w:rPr>
          <w:rFonts w:ascii="Arial" w:hAnsi="Arial" w:cs="Arial"/>
        </w:rPr>
        <w:t xml:space="preserve"> activit</w:t>
      </w:r>
      <w:r w:rsidR="008144DF">
        <w:rPr>
          <w:rFonts w:ascii="Arial" w:hAnsi="Arial" w:cs="Arial"/>
        </w:rPr>
        <w:t>ies</w:t>
      </w:r>
      <w:r>
        <w:rPr>
          <w:rFonts w:ascii="Arial" w:hAnsi="Arial" w:cs="Arial"/>
        </w:rPr>
        <w:t>, the practitioner supports the use of finger tracking when reading the stor</w:t>
      </w:r>
      <w:r w:rsidR="00365FEF">
        <w:rPr>
          <w:rFonts w:ascii="Arial" w:hAnsi="Arial" w:cs="Arial"/>
        </w:rPr>
        <w:t>y</w:t>
      </w:r>
      <w:r>
        <w:rPr>
          <w:rFonts w:ascii="Arial" w:hAnsi="Arial" w:cs="Arial"/>
        </w:rPr>
        <w:t xml:space="preserve">. </w:t>
      </w:r>
      <w:r w:rsidR="003E2994">
        <w:rPr>
          <w:rFonts w:ascii="Arial" w:hAnsi="Arial" w:cs="Arial"/>
        </w:rPr>
        <w:t xml:space="preserve">The Reading Specialist </w:t>
      </w:r>
      <w:r>
        <w:rPr>
          <w:rFonts w:ascii="Arial" w:hAnsi="Arial" w:cs="Arial"/>
        </w:rPr>
        <w:t>(</w:t>
      </w:r>
      <w:r w:rsidR="003E2994">
        <w:rPr>
          <w:rFonts w:ascii="Arial" w:hAnsi="Arial" w:cs="Arial"/>
        </w:rPr>
        <w:t>2024</w:t>
      </w:r>
      <w:r>
        <w:rPr>
          <w:rFonts w:ascii="Arial" w:hAnsi="Arial" w:cs="Arial"/>
        </w:rPr>
        <w:t xml:space="preserve">) support the above </w:t>
      </w:r>
      <w:r w:rsidR="003E2994">
        <w:rPr>
          <w:rFonts w:ascii="Arial" w:hAnsi="Arial" w:cs="Arial"/>
        </w:rPr>
        <w:t xml:space="preserve">expressing that finger tracking is used when reading stories to follow text supporting children to make visual links alongside motor movements. </w:t>
      </w:r>
      <w:r w:rsidR="0029779E">
        <w:rPr>
          <w:rFonts w:ascii="Arial" w:hAnsi="Arial" w:cs="Arial"/>
        </w:rPr>
        <w:t xml:space="preserve">Early Years Alliance (2016) support The Reading Specialist (2024) further stating that there are positive impacts of use of finger tracking. For example, when a child follows the text physically with their finger this creates quicker connections opposed to use of digital aids. </w:t>
      </w:r>
      <w:r w:rsidR="004502EA">
        <w:rPr>
          <w:rFonts w:ascii="Arial" w:hAnsi="Arial" w:cs="Arial"/>
        </w:rPr>
        <w:t>Ope</w:t>
      </w:r>
      <w:r w:rsidR="00DB31D6">
        <w:rPr>
          <w:rFonts w:ascii="Arial" w:hAnsi="Arial" w:cs="Arial"/>
        </w:rPr>
        <w:t>n</w:t>
      </w:r>
      <w:r w:rsidR="00D71E2F">
        <w:rPr>
          <w:rFonts w:ascii="Arial" w:hAnsi="Arial" w:cs="Arial"/>
        </w:rPr>
        <w:t xml:space="preserve"> </w:t>
      </w:r>
      <w:r w:rsidR="004502EA">
        <w:rPr>
          <w:rFonts w:ascii="Arial" w:hAnsi="Arial" w:cs="Arial"/>
        </w:rPr>
        <w:t>Edition</w:t>
      </w:r>
      <w:r w:rsidR="00D71E2F">
        <w:rPr>
          <w:rFonts w:ascii="Arial" w:hAnsi="Arial" w:cs="Arial"/>
        </w:rPr>
        <w:t xml:space="preserve"> </w:t>
      </w:r>
      <w:r w:rsidR="004502EA">
        <w:rPr>
          <w:rFonts w:ascii="Arial" w:hAnsi="Arial" w:cs="Arial"/>
        </w:rPr>
        <w:t>Books (</w:t>
      </w:r>
      <w:r w:rsidR="00A535EF">
        <w:rPr>
          <w:rFonts w:ascii="Arial" w:hAnsi="Arial" w:cs="Arial"/>
        </w:rPr>
        <w:t>2020</w:t>
      </w:r>
      <w:r w:rsidR="004502EA">
        <w:rPr>
          <w:rFonts w:ascii="Arial" w:hAnsi="Arial" w:cs="Arial"/>
        </w:rPr>
        <w:t xml:space="preserve">) support the above and state that finger pointing supports children to focus through following text whilst listening to the story. For example, use of finger tracking supports the development of the child’s acquisition skills. </w:t>
      </w:r>
      <w:r w:rsidR="008144DF">
        <w:rPr>
          <w:rFonts w:ascii="Arial" w:hAnsi="Arial" w:cs="Arial"/>
        </w:rPr>
        <w:t xml:space="preserve">However as seen in the activities this was easier to do so within the traditional storytelling activity. </w:t>
      </w:r>
    </w:p>
    <w:p w14:paraId="346BACDE" w14:textId="32819352" w:rsidR="00DD7286" w:rsidRDefault="00DD7286" w:rsidP="00610A1D">
      <w:pPr>
        <w:spacing w:line="360" w:lineRule="auto"/>
        <w:rPr>
          <w:rFonts w:ascii="Arial" w:hAnsi="Arial" w:cs="Arial"/>
        </w:rPr>
      </w:pPr>
      <w:r w:rsidRPr="00BF5ACB">
        <w:rPr>
          <w:rFonts w:ascii="Arial" w:hAnsi="Arial" w:cs="Arial"/>
        </w:rPr>
        <w:t>Demir</w:t>
      </w:r>
      <w:r>
        <w:rPr>
          <w:rFonts w:ascii="Arial" w:hAnsi="Arial" w:cs="Arial"/>
          <w:i/>
          <w:iCs/>
        </w:rPr>
        <w:t xml:space="preserve"> et al.</w:t>
      </w:r>
      <w:r w:rsidRPr="00BF5ACB">
        <w:rPr>
          <w:rFonts w:ascii="Arial" w:hAnsi="Arial" w:cs="Arial"/>
        </w:rPr>
        <w:t xml:space="preserve"> </w:t>
      </w:r>
      <w:r>
        <w:rPr>
          <w:rFonts w:ascii="Arial" w:hAnsi="Arial" w:cs="Arial"/>
        </w:rPr>
        <w:t xml:space="preserve">(2015) state that use of gestures support children’s speech, sentence and storytelling structure. For example, gestures support children to retain </w:t>
      </w:r>
      <w:r w:rsidR="00D30AE7">
        <w:rPr>
          <w:rFonts w:ascii="Arial" w:hAnsi="Arial" w:cs="Arial"/>
        </w:rPr>
        <w:t xml:space="preserve">more </w:t>
      </w:r>
      <w:r>
        <w:rPr>
          <w:rFonts w:ascii="Arial" w:hAnsi="Arial" w:cs="Arial"/>
        </w:rPr>
        <w:t>words oppose</w:t>
      </w:r>
      <w:r w:rsidR="00D30AE7">
        <w:rPr>
          <w:rFonts w:ascii="Arial" w:hAnsi="Arial" w:cs="Arial"/>
        </w:rPr>
        <w:t>d</w:t>
      </w:r>
      <w:r>
        <w:rPr>
          <w:rFonts w:ascii="Arial" w:hAnsi="Arial" w:cs="Arial"/>
        </w:rPr>
        <w:t xml:space="preserve"> to words that have not been supported with gestures. This can be seen during both traditional and digital storytelling activities; the practitioner was able to use more gestures within the digital storytelling as their hands were free. </w:t>
      </w:r>
      <w:r w:rsidR="00D71E2F">
        <w:rPr>
          <w:rFonts w:ascii="Arial" w:hAnsi="Arial" w:cs="Arial"/>
        </w:rPr>
        <w:t xml:space="preserve">Clough and Duff (2020) support the above further stating that when an individual has been told a story with use of gestures the individual is more likely to remember a story and repeat the story from the use of gestures.  </w:t>
      </w:r>
    </w:p>
    <w:p w14:paraId="6F21E9AB" w14:textId="28848BF1" w:rsidR="00735655" w:rsidRPr="006B57A5" w:rsidRDefault="001E3E12" w:rsidP="00610A1D">
      <w:pPr>
        <w:spacing w:line="360" w:lineRule="auto"/>
        <w:rPr>
          <w:rFonts w:ascii="Arial" w:hAnsi="Arial" w:cs="Arial"/>
        </w:rPr>
      </w:pPr>
      <w:r>
        <w:rPr>
          <w:rFonts w:ascii="Arial" w:hAnsi="Arial" w:cs="Arial"/>
        </w:rPr>
        <w:t>Skinner</w:t>
      </w:r>
      <w:r w:rsidR="00855EE8">
        <w:rPr>
          <w:rFonts w:ascii="Arial" w:hAnsi="Arial" w:cs="Arial"/>
        </w:rPr>
        <w:t xml:space="preserve"> (1948)</w:t>
      </w:r>
      <w:r>
        <w:rPr>
          <w:rFonts w:ascii="Arial" w:hAnsi="Arial" w:cs="Arial"/>
        </w:rPr>
        <w:t xml:space="preserve"> </w:t>
      </w:r>
      <w:r w:rsidR="0082534B">
        <w:rPr>
          <w:rFonts w:ascii="Arial" w:hAnsi="Arial" w:cs="Arial"/>
        </w:rPr>
        <w:t xml:space="preserve">(Cited by </w:t>
      </w:r>
      <w:r w:rsidR="0082534B" w:rsidRPr="0082534B">
        <w:rPr>
          <w:rFonts w:ascii="Arial" w:hAnsi="Arial" w:cs="Arial"/>
        </w:rPr>
        <w:t xml:space="preserve">Gordan and </w:t>
      </w:r>
      <w:proofErr w:type="spellStart"/>
      <w:r w:rsidR="0082534B" w:rsidRPr="0082534B">
        <w:rPr>
          <w:rFonts w:ascii="Arial" w:hAnsi="Arial" w:cs="Arial"/>
        </w:rPr>
        <w:t>Krishanan</w:t>
      </w:r>
      <w:proofErr w:type="spellEnd"/>
      <w:r w:rsidR="0082534B">
        <w:rPr>
          <w:rFonts w:ascii="Arial" w:hAnsi="Arial" w:cs="Arial"/>
        </w:rPr>
        <w:t>,</w:t>
      </w:r>
      <w:r w:rsidR="0082534B" w:rsidRPr="0082534B">
        <w:rPr>
          <w:rFonts w:ascii="Arial" w:hAnsi="Arial" w:cs="Arial"/>
        </w:rPr>
        <w:t xml:space="preserve"> 2014) </w:t>
      </w:r>
      <w:r>
        <w:rPr>
          <w:rFonts w:ascii="Arial" w:hAnsi="Arial" w:cs="Arial"/>
        </w:rPr>
        <w:t>supports the above believ</w:t>
      </w:r>
      <w:r w:rsidR="00CD7C54">
        <w:rPr>
          <w:rFonts w:ascii="Arial" w:hAnsi="Arial" w:cs="Arial"/>
        </w:rPr>
        <w:t>ing</w:t>
      </w:r>
      <w:r>
        <w:rPr>
          <w:rFonts w:ascii="Arial" w:hAnsi="Arial" w:cs="Arial"/>
        </w:rPr>
        <w:t xml:space="preserve"> that children respond well </w:t>
      </w:r>
      <w:r w:rsidR="00CD7C54">
        <w:rPr>
          <w:rFonts w:ascii="Arial" w:hAnsi="Arial" w:cs="Arial"/>
        </w:rPr>
        <w:t>when</w:t>
      </w:r>
      <w:r>
        <w:rPr>
          <w:rFonts w:ascii="Arial" w:hAnsi="Arial" w:cs="Arial"/>
        </w:rPr>
        <w:t xml:space="preserve"> </w:t>
      </w:r>
      <w:r w:rsidR="00CD7C54">
        <w:rPr>
          <w:rFonts w:ascii="Arial" w:hAnsi="Arial" w:cs="Arial"/>
        </w:rPr>
        <w:t xml:space="preserve">practitioners or adults </w:t>
      </w:r>
      <w:r>
        <w:rPr>
          <w:rFonts w:ascii="Arial" w:hAnsi="Arial" w:cs="Arial"/>
        </w:rPr>
        <w:t>use positive reinforcement</w:t>
      </w:r>
      <w:r w:rsidR="00CD7C54">
        <w:rPr>
          <w:rFonts w:ascii="Arial" w:hAnsi="Arial" w:cs="Arial"/>
        </w:rPr>
        <w:t xml:space="preserve">. </w:t>
      </w:r>
      <w:r w:rsidR="00AF3891">
        <w:rPr>
          <w:rFonts w:ascii="Arial" w:hAnsi="Arial" w:cs="Arial"/>
        </w:rPr>
        <w:t>Skinner</w:t>
      </w:r>
      <w:r w:rsidR="00855EE8">
        <w:rPr>
          <w:rFonts w:ascii="Arial" w:hAnsi="Arial" w:cs="Arial"/>
        </w:rPr>
        <w:t xml:space="preserve"> (1948) </w:t>
      </w:r>
      <w:r w:rsidR="00AF3891">
        <w:rPr>
          <w:rFonts w:ascii="Arial" w:hAnsi="Arial" w:cs="Arial"/>
        </w:rPr>
        <w:t>believed that children develop language skills through interactions and environments</w:t>
      </w:r>
      <w:r>
        <w:rPr>
          <w:rFonts w:ascii="Arial" w:hAnsi="Arial" w:cs="Arial"/>
        </w:rPr>
        <w:t xml:space="preserve">. For example, when a child is supported with appropriate prompts </w:t>
      </w:r>
      <w:r w:rsidR="00EB411A">
        <w:rPr>
          <w:rFonts w:ascii="Arial" w:hAnsi="Arial" w:cs="Arial"/>
        </w:rPr>
        <w:t xml:space="preserve">during language development such as responding to </w:t>
      </w:r>
      <w:r w:rsidR="00AF3891">
        <w:rPr>
          <w:rFonts w:ascii="Arial" w:hAnsi="Arial" w:cs="Arial"/>
        </w:rPr>
        <w:t>the</w:t>
      </w:r>
      <w:r w:rsidR="00EB411A">
        <w:rPr>
          <w:rFonts w:ascii="Arial" w:hAnsi="Arial" w:cs="Arial"/>
        </w:rPr>
        <w:t xml:space="preserve"> child’s </w:t>
      </w:r>
      <w:r w:rsidR="00AF3891">
        <w:rPr>
          <w:rFonts w:ascii="Arial" w:hAnsi="Arial" w:cs="Arial"/>
        </w:rPr>
        <w:t>communication</w:t>
      </w:r>
      <w:r w:rsidR="008C57F0">
        <w:rPr>
          <w:rFonts w:ascii="Arial" w:hAnsi="Arial" w:cs="Arial"/>
        </w:rPr>
        <w:t>s</w:t>
      </w:r>
      <w:r w:rsidR="00AF3891">
        <w:rPr>
          <w:rFonts w:ascii="Arial" w:hAnsi="Arial" w:cs="Arial"/>
        </w:rPr>
        <w:t xml:space="preserve"> through use of </w:t>
      </w:r>
      <w:r w:rsidR="00360C81">
        <w:rPr>
          <w:rFonts w:ascii="Arial" w:hAnsi="Arial" w:cs="Arial"/>
        </w:rPr>
        <w:t xml:space="preserve">positive reinforcement, </w:t>
      </w:r>
      <w:r w:rsidR="00AF3891">
        <w:rPr>
          <w:rFonts w:ascii="Arial" w:hAnsi="Arial" w:cs="Arial"/>
        </w:rPr>
        <w:t xml:space="preserve">appropriate questioning </w:t>
      </w:r>
      <w:r w:rsidR="008C57F0">
        <w:rPr>
          <w:rFonts w:ascii="Arial" w:hAnsi="Arial" w:cs="Arial"/>
        </w:rPr>
        <w:t xml:space="preserve">and gestures </w:t>
      </w:r>
      <w:r w:rsidR="00AF3891">
        <w:rPr>
          <w:rFonts w:ascii="Arial" w:hAnsi="Arial" w:cs="Arial"/>
        </w:rPr>
        <w:t xml:space="preserve">supports the </w:t>
      </w:r>
      <w:r w:rsidR="008C57F0">
        <w:rPr>
          <w:rFonts w:ascii="Arial" w:hAnsi="Arial" w:cs="Arial"/>
        </w:rPr>
        <w:t xml:space="preserve">child’s </w:t>
      </w:r>
      <w:r w:rsidR="00AF3891">
        <w:rPr>
          <w:rFonts w:ascii="Arial" w:hAnsi="Arial" w:cs="Arial"/>
        </w:rPr>
        <w:t>literacy and language development (</w:t>
      </w:r>
      <w:proofErr w:type="spellStart"/>
      <w:r w:rsidR="00AF3891" w:rsidRPr="00AF3891">
        <w:rPr>
          <w:rFonts w:ascii="Arial" w:hAnsi="Arial" w:cs="Arial"/>
        </w:rPr>
        <w:t>Napitupulu</w:t>
      </w:r>
      <w:proofErr w:type="spellEnd"/>
      <w:r w:rsidR="00AF3891" w:rsidRPr="00AF3891">
        <w:rPr>
          <w:rFonts w:ascii="Arial" w:hAnsi="Arial" w:cs="Arial"/>
        </w:rPr>
        <w:t xml:space="preserve"> and Bako, 2024)</w:t>
      </w:r>
      <w:r w:rsidR="00AF3891">
        <w:rPr>
          <w:rFonts w:ascii="Arial" w:hAnsi="Arial" w:cs="Arial"/>
        </w:rPr>
        <w:t xml:space="preserve">. </w:t>
      </w:r>
      <w:r w:rsidR="00BD272D">
        <w:rPr>
          <w:rFonts w:ascii="Arial" w:hAnsi="Arial" w:cs="Arial"/>
        </w:rPr>
        <w:t>However, Chomsky</w:t>
      </w:r>
      <w:r w:rsidR="00855EE8">
        <w:rPr>
          <w:rFonts w:ascii="Arial" w:hAnsi="Arial" w:cs="Arial"/>
        </w:rPr>
        <w:t xml:space="preserve"> (1950)</w:t>
      </w:r>
      <w:r w:rsidR="00BD272D">
        <w:rPr>
          <w:rFonts w:ascii="Arial" w:hAnsi="Arial" w:cs="Arial"/>
        </w:rPr>
        <w:t xml:space="preserve"> believed that children are born with </w:t>
      </w:r>
      <w:r w:rsidR="009B7C83">
        <w:rPr>
          <w:rFonts w:ascii="Arial" w:hAnsi="Arial" w:cs="Arial"/>
        </w:rPr>
        <w:t>language,</w:t>
      </w:r>
      <w:r w:rsidR="00BD272D">
        <w:rPr>
          <w:rFonts w:ascii="Arial" w:hAnsi="Arial" w:cs="Arial"/>
        </w:rPr>
        <w:t xml:space="preserve"> and these are</w:t>
      </w:r>
      <w:r w:rsidR="009B7C83">
        <w:rPr>
          <w:rFonts w:ascii="Arial" w:hAnsi="Arial" w:cs="Arial"/>
        </w:rPr>
        <w:t xml:space="preserve"> further</w:t>
      </w:r>
      <w:r w:rsidR="00BD272D">
        <w:rPr>
          <w:rFonts w:ascii="Arial" w:hAnsi="Arial" w:cs="Arial"/>
        </w:rPr>
        <w:t xml:space="preserve"> developed through education (Chomsky cited by Mooney, 2015). </w:t>
      </w:r>
      <w:r w:rsidR="00855EE8">
        <w:rPr>
          <w:rFonts w:ascii="Arial" w:hAnsi="Arial" w:cs="Arial"/>
        </w:rPr>
        <w:t xml:space="preserve">For example, Chomsky believed that children </w:t>
      </w:r>
      <w:r w:rsidR="00805C64">
        <w:rPr>
          <w:rFonts w:ascii="Arial" w:hAnsi="Arial" w:cs="Arial"/>
        </w:rPr>
        <w:t xml:space="preserve">begin to </w:t>
      </w:r>
      <w:r w:rsidR="00855EE8">
        <w:rPr>
          <w:rFonts w:ascii="Arial" w:hAnsi="Arial" w:cs="Arial"/>
        </w:rPr>
        <w:t xml:space="preserve">implement language and literacy skills from basic exposure to the native language (Ow ,2023). </w:t>
      </w:r>
      <w:r w:rsidR="00805C64">
        <w:rPr>
          <w:rFonts w:ascii="Arial" w:hAnsi="Arial" w:cs="Arial"/>
        </w:rPr>
        <w:lastRenderedPageBreak/>
        <w:t>Additionally, Chomsky (1950) believed that language is developed when a child is exposed, and it is not necessary to be reinforced through supporting only adults providing exposure to language</w:t>
      </w:r>
      <w:r w:rsidR="00360C81">
        <w:rPr>
          <w:rFonts w:ascii="Arial" w:hAnsi="Arial" w:cs="Arial"/>
        </w:rPr>
        <w:t xml:space="preserve"> (Cited by </w:t>
      </w:r>
      <w:proofErr w:type="spellStart"/>
      <w:r w:rsidR="00360C81">
        <w:rPr>
          <w:rFonts w:ascii="Arial" w:hAnsi="Arial" w:cs="Arial"/>
        </w:rPr>
        <w:t>LibreTexts</w:t>
      </w:r>
      <w:proofErr w:type="spellEnd"/>
      <w:r w:rsidR="00554FCB">
        <w:rPr>
          <w:rFonts w:ascii="Arial" w:hAnsi="Arial" w:cs="Arial"/>
        </w:rPr>
        <w:t xml:space="preserve"> </w:t>
      </w:r>
      <w:r w:rsidR="00360C81">
        <w:rPr>
          <w:rFonts w:ascii="Arial" w:hAnsi="Arial" w:cs="Arial"/>
        </w:rPr>
        <w:t>Social</w:t>
      </w:r>
      <w:r w:rsidR="00554FCB">
        <w:rPr>
          <w:rFonts w:ascii="Arial" w:hAnsi="Arial" w:cs="Arial"/>
        </w:rPr>
        <w:t xml:space="preserve"> </w:t>
      </w:r>
      <w:r w:rsidR="00360C81">
        <w:rPr>
          <w:rFonts w:ascii="Arial" w:hAnsi="Arial" w:cs="Arial"/>
        </w:rPr>
        <w:t>Sciences,</w:t>
      </w:r>
      <w:r w:rsidR="00554FCB">
        <w:rPr>
          <w:rFonts w:ascii="Arial" w:hAnsi="Arial" w:cs="Arial"/>
        </w:rPr>
        <w:t xml:space="preserve"> 2022)</w:t>
      </w:r>
      <w:r w:rsidR="00805C64">
        <w:rPr>
          <w:rFonts w:ascii="Arial" w:hAnsi="Arial" w:cs="Arial"/>
        </w:rPr>
        <w:t>.</w:t>
      </w:r>
    </w:p>
    <w:p w14:paraId="7F250AE5" w14:textId="3C9D392D" w:rsidR="00A21ED1" w:rsidRDefault="001929DA" w:rsidP="00610A1D">
      <w:pPr>
        <w:spacing w:line="360" w:lineRule="auto"/>
        <w:rPr>
          <w:rFonts w:ascii="Arial" w:hAnsi="Arial" w:cs="Arial"/>
        </w:rPr>
      </w:pPr>
      <w:r>
        <w:rPr>
          <w:rFonts w:ascii="Arial" w:hAnsi="Arial" w:cs="Arial"/>
        </w:rPr>
        <w:t xml:space="preserve">UK Government </w:t>
      </w:r>
      <w:r w:rsidR="00A21ED1">
        <w:rPr>
          <w:rFonts w:ascii="Arial" w:hAnsi="Arial" w:cs="Arial"/>
        </w:rPr>
        <w:t>(</w:t>
      </w:r>
      <w:r>
        <w:rPr>
          <w:rFonts w:ascii="Arial" w:hAnsi="Arial" w:cs="Arial"/>
        </w:rPr>
        <w:t>2022</w:t>
      </w:r>
      <w:r w:rsidR="00A21ED1">
        <w:rPr>
          <w:rFonts w:ascii="Arial" w:hAnsi="Arial" w:cs="Arial"/>
        </w:rPr>
        <w:t>) state that use of rhyme supports a child’s language development</w:t>
      </w:r>
      <w:r>
        <w:rPr>
          <w:rFonts w:ascii="Arial" w:hAnsi="Arial" w:cs="Arial"/>
        </w:rPr>
        <w:t xml:space="preserve">. For example, through use of rhyme and rhythm the children can foresee the next sequences. This can be seen during the digital storytelling activity. </w:t>
      </w:r>
      <w:r w:rsidR="00DD7286">
        <w:rPr>
          <w:rFonts w:ascii="Arial" w:hAnsi="Arial" w:cs="Arial"/>
        </w:rPr>
        <w:t>Reading Partners (2019) support UK Government (2022) and state that rhyming stories support enrich exposure to use of phonics and literacy skills from early ages. For example, when children are exposed to enrich language environments this supports their fluency development enabling the children to break down words and develop a better understanding of their meaning</w:t>
      </w:r>
      <w:r w:rsidR="00380EFE">
        <w:rPr>
          <w:rFonts w:ascii="Arial" w:hAnsi="Arial" w:cs="Arial"/>
        </w:rPr>
        <w:t>.</w:t>
      </w:r>
      <w:r w:rsidR="00083C17">
        <w:rPr>
          <w:rFonts w:ascii="Arial" w:hAnsi="Arial" w:cs="Arial"/>
        </w:rPr>
        <w:t xml:space="preserve"> </w:t>
      </w:r>
      <w:r w:rsidR="00D30AE7">
        <w:rPr>
          <w:rFonts w:ascii="Arial" w:hAnsi="Arial" w:cs="Arial"/>
        </w:rPr>
        <w:t>Further s</w:t>
      </w:r>
      <w:r w:rsidR="00083C17">
        <w:rPr>
          <w:rFonts w:ascii="Arial" w:hAnsi="Arial" w:cs="Arial"/>
        </w:rPr>
        <w:t>upporting children’s reading skills later</w:t>
      </w:r>
      <w:r w:rsidR="00224D42" w:rsidRPr="00224D42">
        <w:rPr>
          <w:rFonts w:ascii="Arial" w:hAnsi="Arial" w:cs="Arial"/>
        </w:rPr>
        <w:t xml:space="preserve"> </w:t>
      </w:r>
      <w:r w:rsidR="00CD7C54">
        <w:rPr>
          <w:rFonts w:ascii="Arial" w:hAnsi="Arial" w:cs="Arial"/>
        </w:rPr>
        <w:t xml:space="preserve">as children have better knowledge of words and their meaning </w:t>
      </w:r>
      <w:r w:rsidR="00224D42">
        <w:rPr>
          <w:rFonts w:ascii="Arial" w:hAnsi="Arial" w:cs="Arial"/>
        </w:rPr>
        <w:t>(</w:t>
      </w:r>
      <w:r w:rsidR="00CD7C54">
        <w:rPr>
          <w:rFonts w:ascii="Arial" w:hAnsi="Arial" w:cs="Arial"/>
        </w:rPr>
        <w:t>Shanahan</w:t>
      </w:r>
      <w:r w:rsidR="00224D42">
        <w:rPr>
          <w:rFonts w:ascii="Arial" w:hAnsi="Arial" w:cs="Arial"/>
        </w:rPr>
        <w:t xml:space="preserve">, </w:t>
      </w:r>
      <w:r w:rsidR="00CD7C54">
        <w:rPr>
          <w:rFonts w:ascii="Arial" w:hAnsi="Arial" w:cs="Arial"/>
        </w:rPr>
        <w:t>2015</w:t>
      </w:r>
      <w:r w:rsidR="00224D42">
        <w:rPr>
          <w:rFonts w:ascii="Arial" w:hAnsi="Arial" w:cs="Arial"/>
        </w:rPr>
        <w:t>)</w:t>
      </w:r>
      <w:r w:rsidR="00DD7286">
        <w:rPr>
          <w:rFonts w:ascii="Arial" w:hAnsi="Arial" w:cs="Arial"/>
        </w:rPr>
        <w:t>.</w:t>
      </w:r>
      <w:r w:rsidR="00321BA1">
        <w:rPr>
          <w:rFonts w:ascii="Arial" w:hAnsi="Arial" w:cs="Arial"/>
        </w:rPr>
        <w:t xml:space="preserve"> </w:t>
      </w:r>
      <w:proofErr w:type="spellStart"/>
      <w:r w:rsidR="00321BA1">
        <w:rPr>
          <w:rFonts w:ascii="Arial" w:hAnsi="Arial" w:cs="Arial"/>
        </w:rPr>
        <w:t>Acresfield</w:t>
      </w:r>
      <w:proofErr w:type="spellEnd"/>
      <w:r w:rsidR="00321BA1">
        <w:rPr>
          <w:rFonts w:ascii="Arial" w:hAnsi="Arial" w:cs="Arial"/>
        </w:rPr>
        <w:t xml:space="preserve"> Primary School</w:t>
      </w:r>
      <w:r w:rsidR="00DD7286">
        <w:rPr>
          <w:rFonts w:ascii="Arial" w:hAnsi="Arial" w:cs="Arial"/>
        </w:rPr>
        <w:t xml:space="preserve"> </w:t>
      </w:r>
      <w:r w:rsidR="00321BA1">
        <w:rPr>
          <w:rFonts w:ascii="Arial" w:hAnsi="Arial" w:cs="Arial"/>
        </w:rPr>
        <w:t>(2019) support the above further stating that when rhymes are used adults speak with a variation in their vocal tones, slower and clearer that support children in hearing the words and sounds clearly.</w:t>
      </w:r>
      <w:r w:rsidR="006639FC">
        <w:rPr>
          <w:rFonts w:ascii="Arial" w:hAnsi="Arial" w:cs="Arial"/>
        </w:rPr>
        <w:t xml:space="preserve"> </w:t>
      </w:r>
    </w:p>
    <w:p w14:paraId="158BD261" w14:textId="237775F3" w:rsidR="00C6631E" w:rsidRPr="00E7647E" w:rsidRDefault="00337318" w:rsidP="00610A1D">
      <w:pPr>
        <w:spacing w:line="360" w:lineRule="auto"/>
        <w:rPr>
          <w:rFonts w:ascii="Arial" w:hAnsi="Arial" w:cs="Arial"/>
        </w:rPr>
      </w:pPr>
      <w:r>
        <w:rPr>
          <w:rFonts w:ascii="Arial" w:hAnsi="Arial" w:cs="Arial"/>
        </w:rPr>
        <w:t>Oracy Cambridge (2018) state that when reading adults use a range of tone within their voice, including the speed, volume, pitch</w:t>
      </w:r>
      <w:r w:rsidR="008A4E00">
        <w:rPr>
          <w:rFonts w:ascii="Arial" w:hAnsi="Arial" w:cs="Arial"/>
        </w:rPr>
        <w:t xml:space="preserve"> </w:t>
      </w:r>
      <w:r>
        <w:rPr>
          <w:rFonts w:ascii="Arial" w:hAnsi="Arial" w:cs="Arial"/>
        </w:rPr>
        <w:t xml:space="preserve">and rhythm. </w:t>
      </w:r>
      <w:proofErr w:type="spellStart"/>
      <w:r w:rsidR="00976EF9" w:rsidRPr="00976EF9">
        <w:rPr>
          <w:rFonts w:ascii="Arial" w:hAnsi="Arial" w:cs="Arial"/>
        </w:rPr>
        <w:t>Garklavs</w:t>
      </w:r>
      <w:proofErr w:type="spellEnd"/>
      <w:r w:rsidR="00976EF9" w:rsidRPr="00976EF9">
        <w:rPr>
          <w:rFonts w:ascii="Arial" w:hAnsi="Arial" w:cs="Arial"/>
        </w:rPr>
        <w:t xml:space="preserve"> </w:t>
      </w:r>
      <w:r w:rsidR="00976EF9">
        <w:rPr>
          <w:rFonts w:ascii="Arial" w:hAnsi="Arial" w:cs="Arial"/>
        </w:rPr>
        <w:t>(2016) support Oracy Cambridge (2018) and further state that tone of voice can support the individual to connect emotionally with the audience.</w:t>
      </w:r>
      <w:r w:rsidR="00A079EB" w:rsidRPr="00A079EB">
        <w:t xml:space="preserve"> </w:t>
      </w:r>
      <w:r w:rsidR="00A079EB" w:rsidRPr="00A079EB">
        <w:rPr>
          <w:rFonts w:ascii="Arial" w:hAnsi="Arial" w:cs="Arial"/>
        </w:rPr>
        <w:t>Rodero</w:t>
      </w:r>
      <w:r w:rsidR="00976EF9">
        <w:rPr>
          <w:rFonts w:ascii="Arial" w:hAnsi="Arial" w:cs="Arial"/>
        </w:rPr>
        <w:t xml:space="preserve"> </w:t>
      </w:r>
      <w:r w:rsidR="00B6387E">
        <w:rPr>
          <w:rFonts w:ascii="Arial" w:hAnsi="Arial" w:cs="Arial"/>
        </w:rPr>
        <w:t>(</w:t>
      </w:r>
      <w:r w:rsidR="00A079EB">
        <w:rPr>
          <w:rFonts w:ascii="Arial" w:hAnsi="Arial" w:cs="Arial"/>
        </w:rPr>
        <w:t>2022</w:t>
      </w:r>
      <w:r w:rsidR="00B6387E">
        <w:rPr>
          <w:rFonts w:ascii="Arial" w:hAnsi="Arial" w:cs="Arial"/>
        </w:rPr>
        <w:t xml:space="preserve">) state that when a variation of tones </w:t>
      </w:r>
      <w:r w:rsidR="00F72AEA">
        <w:rPr>
          <w:rFonts w:ascii="Arial" w:hAnsi="Arial" w:cs="Arial"/>
        </w:rPr>
        <w:t>is</w:t>
      </w:r>
      <w:r w:rsidR="00B6387E">
        <w:rPr>
          <w:rFonts w:ascii="Arial" w:hAnsi="Arial" w:cs="Arial"/>
        </w:rPr>
        <w:t xml:space="preserve"> used listeners are more likely to be engaged in the listening, supporting cognitive development.</w:t>
      </w:r>
      <w:r w:rsidR="00522750">
        <w:rPr>
          <w:rFonts w:ascii="Arial" w:hAnsi="Arial" w:cs="Arial"/>
        </w:rPr>
        <w:t xml:space="preserve"> This can be seen in both digital and traditional storytelling activities.</w:t>
      </w:r>
      <w:r w:rsidR="00B6387E">
        <w:rPr>
          <w:rFonts w:ascii="Arial" w:hAnsi="Arial" w:cs="Arial"/>
        </w:rPr>
        <w:t xml:space="preserve"> </w:t>
      </w:r>
    </w:p>
    <w:p w14:paraId="323ECEF4" w14:textId="5D2D6D44" w:rsidR="00407F68" w:rsidRDefault="00DD1ACE" w:rsidP="00610A1D">
      <w:pPr>
        <w:spacing w:line="360" w:lineRule="auto"/>
        <w:rPr>
          <w:rFonts w:ascii="Arial" w:hAnsi="Arial" w:cs="Arial"/>
        </w:rPr>
      </w:pPr>
      <w:r w:rsidRPr="00E7647E">
        <w:rPr>
          <w:rFonts w:ascii="Arial" w:hAnsi="Arial" w:cs="Arial"/>
        </w:rPr>
        <w:t xml:space="preserve">Wandsworth </w:t>
      </w:r>
      <w:r w:rsidR="00407F68" w:rsidRPr="00E7647E">
        <w:rPr>
          <w:rFonts w:ascii="Arial" w:hAnsi="Arial" w:cs="Arial"/>
        </w:rPr>
        <w:t>Early Years (</w:t>
      </w:r>
      <w:r w:rsidRPr="00E7647E">
        <w:rPr>
          <w:rFonts w:ascii="Arial" w:hAnsi="Arial" w:cs="Arial"/>
        </w:rPr>
        <w:t>2024</w:t>
      </w:r>
      <w:r w:rsidR="00407F68" w:rsidRPr="00E7647E">
        <w:rPr>
          <w:rFonts w:ascii="Arial" w:hAnsi="Arial" w:cs="Arial"/>
        </w:rPr>
        <w:t xml:space="preserve">) state that practitioners should use open-ended questioning when encouraging children. Furthermore, open-ended questions </w:t>
      </w:r>
      <w:r w:rsidRPr="00E7647E">
        <w:rPr>
          <w:rFonts w:ascii="Arial" w:hAnsi="Arial" w:cs="Arial"/>
        </w:rPr>
        <w:t>often begin with why, how, who, what offering a platform for children to respond freely to the practitioner.</w:t>
      </w:r>
      <w:r w:rsidR="00407F68" w:rsidRPr="00E7647E">
        <w:rPr>
          <w:rFonts w:ascii="Arial" w:hAnsi="Arial" w:cs="Arial"/>
        </w:rPr>
        <w:t xml:space="preserve"> For example, use of open-ended questions support children to develop their use of their imagination, creativity and encourages the children to think about their responses prior to responding</w:t>
      </w:r>
      <w:r w:rsidR="0008593B">
        <w:rPr>
          <w:rFonts w:ascii="Arial" w:hAnsi="Arial" w:cs="Arial"/>
        </w:rPr>
        <w:t>.</w:t>
      </w:r>
      <w:r w:rsidRPr="00E7647E">
        <w:rPr>
          <w:rFonts w:ascii="Arial" w:hAnsi="Arial" w:cs="Arial"/>
        </w:rPr>
        <w:t xml:space="preserve"> </w:t>
      </w:r>
      <w:r w:rsidR="0008593B">
        <w:rPr>
          <w:rFonts w:ascii="Arial" w:hAnsi="Arial" w:cs="Arial"/>
        </w:rPr>
        <w:t>Furthermore, t</w:t>
      </w:r>
      <w:r w:rsidR="004D35CA">
        <w:rPr>
          <w:rFonts w:ascii="Arial" w:hAnsi="Arial" w:cs="Arial"/>
        </w:rPr>
        <w:t>his supports the child’s</w:t>
      </w:r>
      <w:r w:rsidRPr="00E7647E">
        <w:rPr>
          <w:rFonts w:ascii="Arial" w:hAnsi="Arial" w:cs="Arial"/>
        </w:rPr>
        <w:t xml:space="preserve"> confidence </w:t>
      </w:r>
      <w:r w:rsidR="004D35CA">
        <w:rPr>
          <w:rFonts w:ascii="Arial" w:hAnsi="Arial" w:cs="Arial"/>
        </w:rPr>
        <w:t xml:space="preserve">to develop </w:t>
      </w:r>
      <w:r w:rsidRPr="00E7647E">
        <w:rPr>
          <w:rFonts w:ascii="Arial" w:hAnsi="Arial" w:cs="Arial"/>
        </w:rPr>
        <w:t xml:space="preserve">when </w:t>
      </w:r>
      <w:r w:rsidR="0008593B">
        <w:rPr>
          <w:rFonts w:ascii="Arial" w:hAnsi="Arial" w:cs="Arial"/>
        </w:rPr>
        <w:t xml:space="preserve">beginning to </w:t>
      </w:r>
      <w:r w:rsidRPr="00E7647E">
        <w:rPr>
          <w:rFonts w:ascii="Arial" w:hAnsi="Arial" w:cs="Arial"/>
        </w:rPr>
        <w:t>extend their language.</w:t>
      </w:r>
      <w:r w:rsidR="00407F68" w:rsidRPr="00E7647E">
        <w:rPr>
          <w:rFonts w:ascii="Arial" w:hAnsi="Arial" w:cs="Arial"/>
        </w:rPr>
        <w:t xml:space="preserve"> </w:t>
      </w:r>
      <w:proofErr w:type="spellStart"/>
      <w:r w:rsidR="003E13CA" w:rsidRPr="00E7647E">
        <w:rPr>
          <w:rFonts w:ascii="Arial" w:hAnsi="Arial" w:cs="Arial"/>
        </w:rPr>
        <w:t>Famly</w:t>
      </w:r>
      <w:proofErr w:type="spellEnd"/>
      <w:r w:rsidR="003E13CA" w:rsidRPr="00E7647E">
        <w:rPr>
          <w:rFonts w:ascii="Arial" w:hAnsi="Arial" w:cs="Arial"/>
        </w:rPr>
        <w:t xml:space="preserve"> (</w:t>
      </w:r>
      <w:r w:rsidR="00BA1872" w:rsidRPr="00E7647E">
        <w:rPr>
          <w:rFonts w:ascii="Arial" w:hAnsi="Arial" w:cs="Arial"/>
        </w:rPr>
        <w:t>2023</w:t>
      </w:r>
      <w:r w:rsidR="003E13CA" w:rsidRPr="00E7647E">
        <w:rPr>
          <w:rFonts w:ascii="Arial" w:hAnsi="Arial" w:cs="Arial"/>
        </w:rPr>
        <w:t xml:space="preserve">) support Wandsworth Early Years (2024) </w:t>
      </w:r>
      <w:r w:rsidR="00BA1872" w:rsidRPr="00E7647E">
        <w:rPr>
          <w:rFonts w:ascii="Arial" w:hAnsi="Arial" w:cs="Arial"/>
        </w:rPr>
        <w:t>stating</w:t>
      </w:r>
      <w:r w:rsidR="003E13CA" w:rsidRPr="00E7647E">
        <w:rPr>
          <w:rFonts w:ascii="Arial" w:hAnsi="Arial" w:cs="Arial"/>
        </w:rPr>
        <w:t xml:space="preserve"> that</w:t>
      </w:r>
      <w:r w:rsidR="00BA1872" w:rsidRPr="00E7647E">
        <w:rPr>
          <w:rFonts w:ascii="Arial" w:hAnsi="Arial" w:cs="Arial"/>
        </w:rPr>
        <w:t xml:space="preserve"> use of open-ended questions encourages children to extend their sentences when expressing their thoughts that in return creates opportunities for the child’s language development. </w:t>
      </w:r>
      <w:r w:rsidR="009D47CB">
        <w:rPr>
          <w:rFonts w:ascii="Arial" w:hAnsi="Arial" w:cs="Arial"/>
        </w:rPr>
        <w:t xml:space="preserve">This can be seen when the practitioner is engaging with the children when storytelling. </w:t>
      </w:r>
    </w:p>
    <w:p w14:paraId="0D95AC46" w14:textId="77777777" w:rsidR="007D35EB" w:rsidRDefault="00B5149B" w:rsidP="00610A1D">
      <w:pPr>
        <w:spacing w:line="360" w:lineRule="auto"/>
        <w:rPr>
          <w:rFonts w:ascii="Arial" w:hAnsi="Arial" w:cs="Arial"/>
        </w:rPr>
      </w:pPr>
      <w:r>
        <w:rPr>
          <w:rFonts w:ascii="Arial" w:hAnsi="Arial" w:cs="Arial"/>
        </w:rPr>
        <w:t xml:space="preserve">Shaji </w:t>
      </w:r>
      <w:r w:rsidR="00546FD8">
        <w:rPr>
          <w:rFonts w:ascii="Arial" w:hAnsi="Arial" w:cs="Arial"/>
        </w:rPr>
        <w:t>(</w:t>
      </w:r>
      <w:r>
        <w:rPr>
          <w:rFonts w:ascii="Arial" w:hAnsi="Arial" w:cs="Arial"/>
        </w:rPr>
        <w:t>2023</w:t>
      </w:r>
      <w:r w:rsidR="00546FD8">
        <w:rPr>
          <w:rFonts w:ascii="Arial" w:hAnsi="Arial" w:cs="Arial"/>
        </w:rPr>
        <w:t>) stat</w:t>
      </w:r>
      <w:r w:rsidR="00B455FE">
        <w:rPr>
          <w:rFonts w:ascii="Arial" w:hAnsi="Arial" w:cs="Arial"/>
        </w:rPr>
        <w:t>e</w:t>
      </w:r>
      <w:r w:rsidR="00546FD8">
        <w:rPr>
          <w:rFonts w:ascii="Arial" w:hAnsi="Arial" w:cs="Arial"/>
        </w:rPr>
        <w:t xml:space="preserve"> that when adults expose children to a variety of </w:t>
      </w:r>
      <w:r w:rsidR="000158EF">
        <w:rPr>
          <w:rFonts w:ascii="Arial" w:hAnsi="Arial" w:cs="Arial"/>
        </w:rPr>
        <w:t xml:space="preserve">writing styles, narratives and dialogues </w:t>
      </w:r>
      <w:r w:rsidR="00B455FE">
        <w:rPr>
          <w:rFonts w:ascii="Arial" w:hAnsi="Arial" w:cs="Arial"/>
        </w:rPr>
        <w:t xml:space="preserve">this can support </w:t>
      </w:r>
      <w:r w:rsidR="000158EF">
        <w:rPr>
          <w:rFonts w:ascii="Arial" w:hAnsi="Arial" w:cs="Arial"/>
        </w:rPr>
        <w:t xml:space="preserve">children </w:t>
      </w:r>
      <w:r w:rsidR="00B455FE">
        <w:rPr>
          <w:rFonts w:ascii="Arial" w:hAnsi="Arial" w:cs="Arial"/>
        </w:rPr>
        <w:t>to</w:t>
      </w:r>
      <w:r w:rsidR="000158EF">
        <w:rPr>
          <w:rFonts w:ascii="Arial" w:hAnsi="Arial" w:cs="Arial"/>
        </w:rPr>
        <w:t xml:space="preserve"> develop their verbal communication</w:t>
      </w:r>
      <w:r w:rsidR="00F92B74">
        <w:rPr>
          <w:rFonts w:ascii="Arial" w:hAnsi="Arial" w:cs="Arial"/>
        </w:rPr>
        <w:t xml:space="preserve">. For example, children can </w:t>
      </w:r>
      <w:r w:rsidR="00B455FE">
        <w:rPr>
          <w:rFonts w:ascii="Arial" w:hAnsi="Arial" w:cs="Arial"/>
        </w:rPr>
        <w:t>express</w:t>
      </w:r>
      <w:r w:rsidR="00F92B74">
        <w:rPr>
          <w:rFonts w:ascii="Arial" w:hAnsi="Arial" w:cs="Arial"/>
        </w:rPr>
        <w:t xml:space="preserve"> </w:t>
      </w:r>
      <w:r w:rsidR="000158EF">
        <w:rPr>
          <w:rFonts w:ascii="Arial" w:hAnsi="Arial" w:cs="Arial"/>
        </w:rPr>
        <w:t xml:space="preserve">their interpretation </w:t>
      </w:r>
      <w:r w:rsidR="00B455FE">
        <w:rPr>
          <w:rFonts w:ascii="Arial" w:hAnsi="Arial" w:cs="Arial"/>
        </w:rPr>
        <w:t xml:space="preserve">verbally </w:t>
      </w:r>
      <w:r w:rsidR="000158EF">
        <w:rPr>
          <w:rFonts w:ascii="Arial" w:hAnsi="Arial" w:cs="Arial"/>
        </w:rPr>
        <w:t>of the characters perspectives</w:t>
      </w:r>
      <w:r w:rsidR="00B455FE">
        <w:rPr>
          <w:rFonts w:ascii="Arial" w:hAnsi="Arial" w:cs="Arial"/>
        </w:rPr>
        <w:t>.</w:t>
      </w:r>
      <w:r w:rsidR="00F92B74">
        <w:rPr>
          <w:rFonts w:ascii="Arial" w:hAnsi="Arial" w:cs="Arial"/>
        </w:rPr>
        <w:t xml:space="preserve"> </w:t>
      </w:r>
      <w:r w:rsidR="00B455FE">
        <w:rPr>
          <w:rFonts w:ascii="Arial" w:hAnsi="Arial" w:cs="Arial"/>
        </w:rPr>
        <w:t xml:space="preserve">Furthermore, </w:t>
      </w:r>
      <w:r w:rsidR="00F92B74">
        <w:rPr>
          <w:rFonts w:ascii="Arial" w:hAnsi="Arial" w:cs="Arial"/>
        </w:rPr>
        <w:t xml:space="preserve">enabling </w:t>
      </w:r>
      <w:r w:rsidR="00E67BCD">
        <w:rPr>
          <w:rFonts w:ascii="Arial" w:hAnsi="Arial" w:cs="Arial"/>
        </w:rPr>
        <w:t xml:space="preserve">children </w:t>
      </w:r>
      <w:r w:rsidR="00F92B74">
        <w:rPr>
          <w:rFonts w:ascii="Arial" w:hAnsi="Arial" w:cs="Arial"/>
        </w:rPr>
        <w:t>to</w:t>
      </w:r>
      <w:r w:rsidR="00E67BCD">
        <w:rPr>
          <w:rFonts w:ascii="Arial" w:hAnsi="Arial" w:cs="Arial"/>
        </w:rPr>
        <w:t xml:space="preserve"> elaborate on their understanding of the characters </w:t>
      </w:r>
      <w:r w:rsidR="00E67BCD">
        <w:rPr>
          <w:rFonts w:ascii="Arial" w:hAnsi="Arial" w:cs="Arial"/>
        </w:rPr>
        <w:lastRenderedPageBreak/>
        <w:t>thoughts and feelings through adult’s use of open-ended questions.</w:t>
      </w:r>
      <w:r w:rsidR="000158EF">
        <w:rPr>
          <w:rFonts w:ascii="Arial" w:hAnsi="Arial" w:cs="Arial"/>
        </w:rPr>
        <w:t xml:space="preserve"> National Literacy Trust (</w:t>
      </w:r>
      <w:r w:rsidR="00E6121A">
        <w:rPr>
          <w:rFonts w:ascii="Arial" w:hAnsi="Arial" w:cs="Arial"/>
        </w:rPr>
        <w:t>2020</w:t>
      </w:r>
      <w:r w:rsidR="000158EF">
        <w:rPr>
          <w:rFonts w:ascii="Arial" w:hAnsi="Arial" w:cs="Arial"/>
        </w:rPr>
        <w:t xml:space="preserve">) support the above stating that </w:t>
      </w:r>
      <w:r w:rsidR="009859D4">
        <w:rPr>
          <w:rFonts w:ascii="Arial" w:hAnsi="Arial" w:cs="Arial"/>
        </w:rPr>
        <w:t xml:space="preserve">through </w:t>
      </w:r>
      <w:r w:rsidR="000158EF">
        <w:rPr>
          <w:rFonts w:ascii="Arial" w:hAnsi="Arial" w:cs="Arial"/>
        </w:rPr>
        <w:t xml:space="preserve">storytelling children develop empathy </w:t>
      </w:r>
      <w:r w:rsidR="009859D4">
        <w:rPr>
          <w:rFonts w:ascii="Arial" w:hAnsi="Arial" w:cs="Arial"/>
        </w:rPr>
        <w:t xml:space="preserve">that supports </w:t>
      </w:r>
      <w:r w:rsidR="000158EF">
        <w:rPr>
          <w:rFonts w:ascii="Arial" w:hAnsi="Arial" w:cs="Arial"/>
        </w:rPr>
        <w:t>strengthen</w:t>
      </w:r>
      <w:r w:rsidR="009859D4">
        <w:rPr>
          <w:rFonts w:ascii="Arial" w:hAnsi="Arial" w:cs="Arial"/>
        </w:rPr>
        <w:t>ing</w:t>
      </w:r>
      <w:r w:rsidR="000158EF">
        <w:rPr>
          <w:rFonts w:ascii="Arial" w:hAnsi="Arial" w:cs="Arial"/>
        </w:rPr>
        <w:t xml:space="preserve"> relationships between the child and adult. </w:t>
      </w:r>
      <w:r w:rsidR="007C2028">
        <w:rPr>
          <w:rFonts w:ascii="Arial" w:hAnsi="Arial" w:cs="Arial"/>
        </w:rPr>
        <w:t>T</w:t>
      </w:r>
      <w:r w:rsidR="007C2028">
        <w:rPr>
          <w:rFonts w:ascii="Arial" w:hAnsi="Arial" w:cs="Arial"/>
        </w:rPr>
        <w:t>h</w:t>
      </w:r>
      <w:r w:rsidR="008B0DFD">
        <w:rPr>
          <w:rFonts w:ascii="Arial" w:hAnsi="Arial" w:cs="Arial"/>
        </w:rPr>
        <w:t>is</w:t>
      </w:r>
      <w:r w:rsidR="007C2028">
        <w:rPr>
          <w:rFonts w:ascii="Arial" w:hAnsi="Arial" w:cs="Arial"/>
        </w:rPr>
        <w:t xml:space="preserve"> can be seen during the traditional story enabling the practitioner to slower the pace of the story more freely. Supporting the practitioner to implement appropriate </w:t>
      </w:r>
      <w:r w:rsidR="007C2028">
        <w:rPr>
          <w:rFonts w:ascii="Arial" w:hAnsi="Arial" w:cs="Arial"/>
        </w:rPr>
        <w:t>questioning and</w:t>
      </w:r>
      <w:r w:rsidR="007C2028">
        <w:rPr>
          <w:rFonts w:ascii="Arial" w:hAnsi="Arial" w:cs="Arial"/>
        </w:rPr>
        <w:t xml:space="preserve"> continue to develop connections with the children. Although the practitioner also used open-ended questioning within the digital storytelling activity it was apparent that the practitioners focus was on the digital aspects impacting on the </w:t>
      </w:r>
      <w:r w:rsidR="008B0DFD">
        <w:rPr>
          <w:rFonts w:ascii="Arial" w:hAnsi="Arial" w:cs="Arial"/>
        </w:rPr>
        <w:t>level of questioning being used</w:t>
      </w:r>
      <w:r w:rsidR="007C2028">
        <w:rPr>
          <w:rFonts w:ascii="Arial" w:hAnsi="Arial" w:cs="Arial"/>
        </w:rPr>
        <w:t xml:space="preserve">. </w:t>
      </w:r>
    </w:p>
    <w:p w14:paraId="3265D4A5" w14:textId="77777777" w:rsidR="0072520D" w:rsidRDefault="00735655" w:rsidP="00610A1D">
      <w:pPr>
        <w:spacing w:line="360" w:lineRule="auto"/>
        <w:rPr>
          <w:rFonts w:ascii="Arial" w:hAnsi="Arial" w:cs="Arial"/>
        </w:rPr>
      </w:pPr>
      <w:r>
        <w:rPr>
          <w:rFonts w:ascii="Arial" w:hAnsi="Arial" w:cs="Arial"/>
        </w:rPr>
        <w:t>However, Education Week (2024) stat</w:t>
      </w:r>
      <w:r>
        <w:rPr>
          <w:rFonts w:ascii="Arial" w:hAnsi="Arial" w:cs="Arial"/>
        </w:rPr>
        <w:t xml:space="preserve">e that </w:t>
      </w:r>
      <w:r>
        <w:rPr>
          <w:rFonts w:ascii="Arial" w:hAnsi="Arial" w:cs="Arial"/>
        </w:rPr>
        <w:t xml:space="preserve">digital reading can have negative impacts on children’s comprehension skills. </w:t>
      </w:r>
      <w:r w:rsidRPr="0011188E">
        <w:rPr>
          <w:rFonts w:ascii="Arial" w:hAnsi="Arial" w:cs="Arial"/>
        </w:rPr>
        <w:t>Reich</w:t>
      </w:r>
      <w:r>
        <w:rPr>
          <w:rFonts w:ascii="Arial" w:hAnsi="Arial" w:cs="Arial"/>
        </w:rPr>
        <w:t xml:space="preserve"> </w:t>
      </w:r>
      <w:r>
        <w:rPr>
          <w:rFonts w:ascii="Arial" w:hAnsi="Arial" w:cs="Arial"/>
          <w:i/>
          <w:iCs/>
        </w:rPr>
        <w:t>et al.</w:t>
      </w:r>
      <w:r w:rsidRPr="0011188E">
        <w:rPr>
          <w:rFonts w:ascii="Arial" w:hAnsi="Arial" w:cs="Arial"/>
        </w:rPr>
        <w:t xml:space="preserve"> </w:t>
      </w:r>
      <w:r>
        <w:rPr>
          <w:rFonts w:ascii="Arial" w:hAnsi="Arial" w:cs="Arial"/>
        </w:rPr>
        <w:t xml:space="preserve">(2016) </w:t>
      </w:r>
      <w:r>
        <w:rPr>
          <w:rFonts w:ascii="Arial" w:hAnsi="Arial" w:cs="Arial"/>
        </w:rPr>
        <w:t xml:space="preserve">support the above </w:t>
      </w:r>
      <w:r>
        <w:rPr>
          <w:rFonts w:ascii="Arial" w:hAnsi="Arial" w:cs="Arial"/>
        </w:rPr>
        <w:t>stat</w:t>
      </w:r>
      <w:r>
        <w:rPr>
          <w:rFonts w:ascii="Arial" w:hAnsi="Arial" w:cs="Arial"/>
        </w:rPr>
        <w:t>ing</w:t>
      </w:r>
      <w:r>
        <w:rPr>
          <w:rFonts w:ascii="Arial" w:hAnsi="Arial" w:cs="Arial"/>
        </w:rPr>
        <w:t xml:space="preserve"> that there is </w:t>
      </w:r>
      <w:r>
        <w:rPr>
          <w:rFonts w:ascii="Arial" w:hAnsi="Arial" w:cs="Arial"/>
        </w:rPr>
        <w:t>little</w:t>
      </w:r>
      <w:r>
        <w:rPr>
          <w:rFonts w:ascii="Arial" w:hAnsi="Arial" w:cs="Arial"/>
        </w:rPr>
        <w:t xml:space="preserve"> research on the impact of </w:t>
      </w:r>
      <w:r>
        <w:rPr>
          <w:rFonts w:ascii="Arial" w:hAnsi="Arial" w:cs="Arial"/>
        </w:rPr>
        <w:t xml:space="preserve">the </w:t>
      </w:r>
      <w:r>
        <w:rPr>
          <w:rFonts w:ascii="Arial" w:hAnsi="Arial" w:cs="Arial"/>
        </w:rPr>
        <w:t xml:space="preserve">use of digital reading on children within their early years. </w:t>
      </w:r>
      <w:r w:rsidRPr="0011188E">
        <w:rPr>
          <w:rFonts w:ascii="Arial" w:hAnsi="Arial" w:cs="Arial"/>
        </w:rPr>
        <w:t xml:space="preserve">Neumann </w:t>
      </w:r>
      <w:r>
        <w:rPr>
          <w:rFonts w:ascii="Arial" w:hAnsi="Arial" w:cs="Arial"/>
        </w:rPr>
        <w:t xml:space="preserve">(2016) support </w:t>
      </w:r>
      <w:r w:rsidRPr="0011188E">
        <w:rPr>
          <w:rFonts w:ascii="Arial" w:hAnsi="Arial" w:cs="Arial"/>
        </w:rPr>
        <w:t>Reich</w:t>
      </w:r>
      <w:r>
        <w:rPr>
          <w:rFonts w:ascii="Arial" w:hAnsi="Arial" w:cs="Arial"/>
        </w:rPr>
        <w:t xml:space="preserve"> </w:t>
      </w:r>
      <w:r>
        <w:rPr>
          <w:rFonts w:ascii="Arial" w:hAnsi="Arial" w:cs="Arial"/>
          <w:i/>
          <w:iCs/>
        </w:rPr>
        <w:t>et al.</w:t>
      </w:r>
      <w:r w:rsidRPr="0011188E">
        <w:rPr>
          <w:rFonts w:ascii="Arial" w:hAnsi="Arial" w:cs="Arial"/>
        </w:rPr>
        <w:t xml:space="preserve"> </w:t>
      </w:r>
      <w:r>
        <w:rPr>
          <w:rFonts w:ascii="Arial" w:hAnsi="Arial" w:cs="Arial"/>
        </w:rPr>
        <w:t xml:space="preserve">(2016) and further state that following the increase of use of digital use practitioners and caregivers should be understanding of how digital skills can be combined with language and literacy to support children within their early years. </w:t>
      </w:r>
    </w:p>
    <w:p w14:paraId="6B88A864" w14:textId="1AD20EFD" w:rsidR="00735655" w:rsidRDefault="00735655" w:rsidP="00610A1D">
      <w:pPr>
        <w:spacing w:line="360" w:lineRule="auto"/>
        <w:rPr>
          <w:rFonts w:ascii="Arial" w:hAnsi="Arial" w:cs="Arial"/>
        </w:rPr>
      </w:pPr>
      <w:proofErr w:type="spellStart"/>
      <w:r w:rsidRPr="00223B39">
        <w:rPr>
          <w:rFonts w:ascii="Arial" w:hAnsi="Arial" w:cs="Arial"/>
        </w:rPr>
        <w:t>Furenes</w:t>
      </w:r>
      <w:proofErr w:type="spellEnd"/>
      <w:r w:rsidRPr="00223B39">
        <w:rPr>
          <w:rFonts w:ascii="Arial" w:hAnsi="Arial" w:cs="Arial"/>
        </w:rPr>
        <w:t xml:space="preserve"> </w:t>
      </w:r>
      <w:r>
        <w:rPr>
          <w:rFonts w:ascii="Arial" w:hAnsi="Arial" w:cs="Arial"/>
        </w:rPr>
        <w:t xml:space="preserve">(2021) supports the above further stating that there can be impacts on children’s comprehension and distractions are more likely when reading digitally. For example, children need to use their cognitive skills when interacting with the digital books. </w:t>
      </w:r>
      <w:r w:rsidR="00D30AE7">
        <w:rPr>
          <w:rFonts w:ascii="Arial" w:hAnsi="Arial" w:cs="Arial"/>
        </w:rPr>
        <w:t xml:space="preserve">Additionally, such as clicking and following the text with the computer mouse that can impact the children's understanding of the meanings of the words being read. </w:t>
      </w:r>
      <w:r w:rsidR="00522750">
        <w:rPr>
          <w:rFonts w:ascii="Arial" w:hAnsi="Arial" w:cs="Arial"/>
        </w:rPr>
        <w:t xml:space="preserve">This can be seen within the digital storytelling activity as the practitioner needed to pause the story to use an appropriate pace to read. The practitioner explained throughout the story the steps taken to do so to support the children’s digital literacy, although this could impact the children's concentration on the story being told. </w:t>
      </w:r>
      <w:r w:rsidR="0072520D">
        <w:rPr>
          <w:rFonts w:ascii="Arial" w:hAnsi="Arial" w:cs="Arial"/>
        </w:rPr>
        <w:t>However, Intermountain Health (</w:t>
      </w:r>
      <w:r w:rsidR="00217290">
        <w:rPr>
          <w:rFonts w:ascii="Arial" w:hAnsi="Arial" w:cs="Arial"/>
        </w:rPr>
        <w:t>2023</w:t>
      </w:r>
      <w:r w:rsidR="0072520D">
        <w:rPr>
          <w:rFonts w:ascii="Arial" w:hAnsi="Arial" w:cs="Arial"/>
        </w:rPr>
        <w:t xml:space="preserve">) state that there are benefits of physically turning pages when reading. For example, this increases sensory experiences that are associated with reading when individuals physically turn pages such as the smell of a book.  </w:t>
      </w:r>
    </w:p>
    <w:p w14:paraId="64619E84" w14:textId="03B21E8C" w:rsidR="00B455FE" w:rsidRDefault="00B455FE" w:rsidP="00610A1D">
      <w:pPr>
        <w:spacing w:line="360" w:lineRule="auto"/>
        <w:rPr>
          <w:rFonts w:ascii="Arial" w:hAnsi="Arial" w:cs="Arial"/>
        </w:rPr>
      </w:pPr>
      <w:r w:rsidRPr="0081161F">
        <w:rPr>
          <w:rFonts w:ascii="Arial" w:hAnsi="Arial" w:cs="Arial"/>
        </w:rPr>
        <w:t xml:space="preserve">Nordlof </w:t>
      </w:r>
      <w:r>
        <w:rPr>
          <w:rFonts w:ascii="Arial" w:hAnsi="Arial" w:cs="Arial"/>
        </w:rPr>
        <w:t xml:space="preserve">(2014) suggests that Vygotsky’s theory </w:t>
      </w:r>
      <w:r w:rsidR="009859D4">
        <w:rPr>
          <w:rFonts w:ascii="Arial" w:hAnsi="Arial" w:cs="Arial"/>
        </w:rPr>
        <w:t xml:space="preserve">(1986) </w:t>
      </w:r>
      <w:r>
        <w:rPr>
          <w:rFonts w:ascii="Arial" w:hAnsi="Arial" w:cs="Arial"/>
        </w:rPr>
        <w:t xml:space="preserve">encourages adults to implement scaffolding to support children’s learning. For example, through use of cognitive scaffolding adults can support children </w:t>
      </w:r>
      <w:r w:rsidR="009859D4">
        <w:rPr>
          <w:rFonts w:ascii="Arial" w:hAnsi="Arial" w:cs="Arial"/>
        </w:rPr>
        <w:t>through</w:t>
      </w:r>
      <w:r>
        <w:rPr>
          <w:rFonts w:ascii="Arial" w:hAnsi="Arial" w:cs="Arial"/>
        </w:rPr>
        <w:t xml:space="preserve"> asking open-ended questions </w:t>
      </w:r>
      <w:r w:rsidR="009859D4">
        <w:rPr>
          <w:rFonts w:ascii="Arial" w:hAnsi="Arial" w:cs="Arial"/>
        </w:rPr>
        <w:t>and</w:t>
      </w:r>
      <w:r>
        <w:rPr>
          <w:rFonts w:ascii="Arial" w:hAnsi="Arial" w:cs="Arial"/>
        </w:rPr>
        <w:t xml:space="preserve"> use of promoting. Kurt (2022) supports the above expressing that Vygotsky believed that scaffolding can be described as </w:t>
      </w:r>
      <w:r w:rsidR="009859D4">
        <w:rPr>
          <w:rFonts w:ascii="Arial" w:hAnsi="Arial" w:cs="Arial"/>
        </w:rPr>
        <w:t xml:space="preserve">children </w:t>
      </w:r>
      <w:r>
        <w:rPr>
          <w:rFonts w:ascii="Arial" w:hAnsi="Arial" w:cs="Arial"/>
        </w:rPr>
        <w:t xml:space="preserve">obtaining support from adults to understand the task at hand. Furthermore, stating that through use of adult </w:t>
      </w:r>
      <w:r w:rsidR="009859D4">
        <w:rPr>
          <w:rFonts w:ascii="Arial" w:hAnsi="Arial" w:cs="Arial"/>
        </w:rPr>
        <w:t>prompts</w:t>
      </w:r>
      <w:r>
        <w:rPr>
          <w:rFonts w:ascii="Arial" w:hAnsi="Arial" w:cs="Arial"/>
        </w:rPr>
        <w:t xml:space="preserve"> children can begin to complete tasks outside of their ability encouraging children to reach their zone of proximal development</w:t>
      </w:r>
      <w:r w:rsidR="00886EDA">
        <w:rPr>
          <w:rFonts w:ascii="Arial" w:hAnsi="Arial" w:cs="Arial"/>
        </w:rPr>
        <w:t xml:space="preserve"> (</w:t>
      </w:r>
      <w:proofErr w:type="spellStart"/>
      <w:r w:rsidR="00886EDA" w:rsidRPr="00886EDA">
        <w:rPr>
          <w:rFonts w:ascii="Arial" w:hAnsi="Arial" w:cs="Arial"/>
        </w:rPr>
        <w:t>Mehrpour</w:t>
      </w:r>
      <w:proofErr w:type="spellEnd"/>
      <w:r w:rsidR="00886EDA" w:rsidRPr="00886EDA">
        <w:rPr>
          <w:rFonts w:ascii="Arial" w:hAnsi="Arial" w:cs="Arial"/>
        </w:rPr>
        <w:t xml:space="preserve"> and </w:t>
      </w:r>
      <w:proofErr w:type="spellStart"/>
      <w:r w:rsidR="00886EDA" w:rsidRPr="00886EDA">
        <w:rPr>
          <w:rFonts w:ascii="Arial" w:hAnsi="Arial" w:cs="Arial"/>
        </w:rPr>
        <w:t>Forutan</w:t>
      </w:r>
      <w:proofErr w:type="spellEnd"/>
      <w:r w:rsidR="00886EDA">
        <w:rPr>
          <w:rFonts w:ascii="Arial" w:hAnsi="Arial" w:cs="Arial"/>
        </w:rPr>
        <w:t>, 2015)</w:t>
      </w:r>
      <w:r>
        <w:rPr>
          <w:rFonts w:ascii="Arial" w:hAnsi="Arial" w:cs="Arial"/>
        </w:rPr>
        <w:t xml:space="preserve">. </w:t>
      </w:r>
      <w:r w:rsidR="007C2028">
        <w:rPr>
          <w:rFonts w:ascii="Arial" w:hAnsi="Arial" w:cs="Arial"/>
        </w:rPr>
        <w:t xml:space="preserve">This can be seen where the practitioner uses differentiations </w:t>
      </w:r>
      <w:r w:rsidR="007C2028">
        <w:rPr>
          <w:rFonts w:ascii="Arial" w:hAnsi="Arial" w:cs="Arial"/>
        </w:rPr>
        <w:lastRenderedPageBreak/>
        <w:t xml:space="preserve">within the level of questioning with the children. </w:t>
      </w:r>
      <w:r w:rsidR="001E3E12">
        <w:rPr>
          <w:rFonts w:ascii="Arial" w:hAnsi="Arial" w:cs="Arial"/>
        </w:rPr>
        <w:t xml:space="preserve">Auditory Verbal (2016) supports the above stating that adults should encourage the development of a child’s abstract thinking through questioning what the child </w:t>
      </w:r>
      <w:r w:rsidR="00735655">
        <w:rPr>
          <w:rFonts w:ascii="Arial" w:hAnsi="Arial" w:cs="Arial"/>
        </w:rPr>
        <w:t>believes</w:t>
      </w:r>
      <w:r w:rsidR="001E3E12">
        <w:rPr>
          <w:rFonts w:ascii="Arial" w:hAnsi="Arial" w:cs="Arial"/>
        </w:rPr>
        <w:t xml:space="preserve"> the characters next actions are and how these would impact them. This can be seen when during both traditional and digital storytelling activities</w:t>
      </w:r>
      <w:r w:rsidR="00522750">
        <w:rPr>
          <w:rFonts w:ascii="Arial" w:hAnsi="Arial" w:cs="Arial"/>
        </w:rPr>
        <w:t xml:space="preserve"> where the practitioner askes appropriate questions to explore the children’s interpretation of the story</w:t>
      </w:r>
      <w:r w:rsidR="001E3E12">
        <w:rPr>
          <w:rFonts w:ascii="Arial" w:hAnsi="Arial" w:cs="Arial"/>
        </w:rPr>
        <w:t xml:space="preserve">. </w:t>
      </w:r>
      <w:r w:rsidR="0072520D">
        <w:rPr>
          <w:rFonts w:ascii="Arial" w:hAnsi="Arial" w:cs="Arial"/>
        </w:rPr>
        <w:t xml:space="preserve"> </w:t>
      </w:r>
    </w:p>
    <w:p w14:paraId="4F56CD57" w14:textId="4127680B" w:rsidR="009C2412" w:rsidRDefault="0072520D" w:rsidP="00610A1D">
      <w:pPr>
        <w:spacing w:line="360" w:lineRule="auto"/>
        <w:rPr>
          <w:rFonts w:ascii="Arial" w:hAnsi="Arial" w:cs="Arial"/>
        </w:rPr>
      </w:pPr>
      <w:r>
        <w:rPr>
          <w:rFonts w:ascii="Arial" w:hAnsi="Arial" w:cs="Arial"/>
        </w:rPr>
        <w:t xml:space="preserve">To conclude </w:t>
      </w:r>
      <w:r w:rsidR="0003279C">
        <w:rPr>
          <w:rFonts w:ascii="Arial" w:hAnsi="Arial" w:cs="Arial"/>
        </w:rPr>
        <w:t xml:space="preserve">although there is a wide range of sources that have been used to research language and literacy both digitally and traditionally there were barriers in finding appropriate sources to be used within the assignment. There </w:t>
      </w:r>
      <w:r w:rsidR="006B57A5">
        <w:rPr>
          <w:rFonts w:ascii="Arial" w:hAnsi="Arial" w:cs="Arial"/>
        </w:rPr>
        <w:t>have</w:t>
      </w:r>
      <w:r w:rsidR="0003279C">
        <w:rPr>
          <w:rFonts w:ascii="Arial" w:hAnsi="Arial" w:cs="Arial"/>
        </w:rPr>
        <w:t xml:space="preserve"> been sources </w:t>
      </w:r>
      <w:r w:rsidR="006B57A5">
        <w:rPr>
          <w:rFonts w:ascii="Arial" w:hAnsi="Arial" w:cs="Arial"/>
        </w:rPr>
        <w:t xml:space="preserve">used </w:t>
      </w:r>
      <w:r w:rsidR="0003279C">
        <w:rPr>
          <w:rFonts w:ascii="Arial" w:hAnsi="Arial" w:cs="Arial"/>
        </w:rPr>
        <w:t xml:space="preserve">that argue the benefits of language literacy, that support the </w:t>
      </w:r>
      <w:r w:rsidR="006B57A5">
        <w:rPr>
          <w:rFonts w:ascii="Arial" w:hAnsi="Arial" w:cs="Arial"/>
        </w:rPr>
        <w:t>practitioner’s</w:t>
      </w:r>
      <w:r w:rsidR="0003279C">
        <w:rPr>
          <w:rFonts w:ascii="Arial" w:hAnsi="Arial" w:cs="Arial"/>
        </w:rPr>
        <w:t xml:space="preserve"> activities. Through expressing the </w:t>
      </w:r>
      <w:r w:rsidR="00C22CE3">
        <w:rPr>
          <w:rFonts w:ascii="Arial" w:hAnsi="Arial" w:cs="Arial"/>
        </w:rPr>
        <w:t>benefits</w:t>
      </w:r>
      <w:r w:rsidR="0003279C">
        <w:rPr>
          <w:rFonts w:ascii="Arial" w:hAnsi="Arial" w:cs="Arial"/>
        </w:rPr>
        <w:t xml:space="preserve"> of children being exposed to early language interactions t</w:t>
      </w:r>
      <w:r w:rsidR="00244350">
        <w:rPr>
          <w:rFonts w:ascii="Arial" w:hAnsi="Arial" w:cs="Arial"/>
        </w:rPr>
        <w:t>hat</w:t>
      </w:r>
      <w:r w:rsidR="0003279C">
        <w:rPr>
          <w:rFonts w:ascii="Arial" w:hAnsi="Arial" w:cs="Arial"/>
        </w:rPr>
        <w:t xml:space="preserve"> support rich language development later in life. </w:t>
      </w:r>
      <w:r w:rsidR="00244350">
        <w:rPr>
          <w:rFonts w:ascii="Arial" w:hAnsi="Arial" w:cs="Arial"/>
        </w:rPr>
        <w:t xml:space="preserve">The sources used expressed the importance of the </w:t>
      </w:r>
      <w:r w:rsidR="006B57A5">
        <w:rPr>
          <w:rFonts w:ascii="Arial" w:hAnsi="Arial" w:cs="Arial"/>
        </w:rPr>
        <w:t>adult’s</w:t>
      </w:r>
      <w:r w:rsidR="00244350">
        <w:rPr>
          <w:rFonts w:ascii="Arial" w:hAnsi="Arial" w:cs="Arial"/>
        </w:rPr>
        <w:t xml:space="preserve"> role to nurture a rich environment for children to develop their language skills. </w:t>
      </w:r>
      <w:r w:rsidR="006B57A5">
        <w:rPr>
          <w:rFonts w:ascii="Arial" w:hAnsi="Arial" w:cs="Arial"/>
        </w:rPr>
        <w:t xml:space="preserve">However, there were limited sources that supported theorists that were linked into the assignment and their role in supporting literacy and language in the digital age. There were limited sources that express the advantages and disadvantages of digital literacy on the development of a child’s language and literacy. During the assignment there has been no use of AI. </w:t>
      </w:r>
    </w:p>
    <w:p w14:paraId="7CAFA9A2" w14:textId="77777777" w:rsidR="00740A6E" w:rsidRDefault="00740A6E" w:rsidP="00B455FE">
      <w:pPr>
        <w:rPr>
          <w:rFonts w:ascii="Arial" w:hAnsi="Arial" w:cs="Arial"/>
        </w:rPr>
      </w:pPr>
    </w:p>
    <w:p w14:paraId="2BBD9374" w14:textId="607A3043" w:rsidR="00740A6E" w:rsidRPr="00740A6E" w:rsidRDefault="00740A6E" w:rsidP="00B455FE">
      <w:pPr>
        <w:rPr>
          <w:rFonts w:ascii="Arial" w:hAnsi="Arial" w:cs="Arial"/>
          <w:u w:val="single"/>
        </w:rPr>
      </w:pPr>
      <w:r w:rsidRPr="00740A6E">
        <w:rPr>
          <w:rFonts w:ascii="Arial" w:hAnsi="Arial" w:cs="Arial"/>
          <w:u w:val="single"/>
        </w:rPr>
        <w:t>References</w:t>
      </w:r>
    </w:p>
    <w:p w14:paraId="4A9A6A95" w14:textId="77777777" w:rsidR="00740A6E" w:rsidRPr="00974E3D" w:rsidRDefault="00740A6E" w:rsidP="00740A6E">
      <w:pPr>
        <w:ind w:left="360"/>
        <w:rPr>
          <w:rFonts w:ascii="Arial" w:hAnsi="Arial" w:cs="Arial"/>
        </w:rPr>
      </w:pPr>
    </w:p>
    <w:p w14:paraId="20F7B3B7" w14:textId="77777777" w:rsidR="00740A6E" w:rsidRPr="00974E3D" w:rsidRDefault="00740A6E" w:rsidP="00740A6E">
      <w:pPr>
        <w:rPr>
          <w:rFonts w:ascii="Arial" w:hAnsi="Arial" w:cs="Arial"/>
        </w:rPr>
      </w:pPr>
      <w:bookmarkStart w:id="0" w:name="_Hlk180335830"/>
      <w:proofErr w:type="spellStart"/>
      <w:r w:rsidRPr="00974E3D">
        <w:rPr>
          <w:rFonts w:ascii="Arial" w:hAnsi="Arial" w:cs="Arial"/>
        </w:rPr>
        <w:t>Acresfeild</w:t>
      </w:r>
      <w:proofErr w:type="spellEnd"/>
      <w:r w:rsidRPr="00974E3D">
        <w:rPr>
          <w:rFonts w:ascii="Arial" w:hAnsi="Arial" w:cs="Arial"/>
        </w:rPr>
        <w:t xml:space="preserve"> Primary School (2019) </w:t>
      </w:r>
      <w:r w:rsidRPr="00974E3D">
        <w:rPr>
          <w:rFonts w:ascii="Arial" w:hAnsi="Arial" w:cs="Arial"/>
          <w:i/>
          <w:iCs/>
        </w:rPr>
        <w:t xml:space="preserve">Importance of songs and rhymes in the Early Years. </w:t>
      </w:r>
      <w:r w:rsidRPr="00974E3D">
        <w:rPr>
          <w:rFonts w:ascii="Arial" w:hAnsi="Arial" w:cs="Arial"/>
        </w:rPr>
        <w:t xml:space="preserve">Available at: </w:t>
      </w:r>
      <w:hyperlink r:id="rId6" w:history="1">
        <w:r w:rsidRPr="00974E3D">
          <w:rPr>
            <w:rStyle w:val="Hyperlink"/>
            <w:rFonts w:ascii="Arial" w:hAnsi="Arial" w:cs="Arial"/>
          </w:rPr>
          <w:t>https://www.acresfield.cheshire.sch.uk/wp-content/uploads/2019/11/Importance-of-Songs-and-Rhyme.pdf</w:t>
        </w:r>
      </w:hyperlink>
      <w:r w:rsidRPr="00974E3D">
        <w:rPr>
          <w:rFonts w:ascii="Arial" w:hAnsi="Arial" w:cs="Arial"/>
        </w:rPr>
        <w:t xml:space="preserve"> (Accessed on: 26/10/2024).</w:t>
      </w:r>
    </w:p>
    <w:p w14:paraId="59B6484C" w14:textId="77777777" w:rsidR="00740A6E" w:rsidRPr="00974E3D" w:rsidRDefault="00740A6E" w:rsidP="00740A6E">
      <w:pPr>
        <w:rPr>
          <w:rFonts w:ascii="Arial" w:hAnsi="Arial" w:cs="Arial"/>
        </w:rPr>
      </w:pPr>
      <w:r w:rsidRPr="00974E3D">
        <w:rPr>
          <w:rFonts w:ascii="Arial" w:hAnsi="Arial" w:cs="Arial"/>
        </w:rPr>
        <w:t xml:space="preserve">Auditory Verbal UK (2016) </w:t>
      </w:r>
      <w:r w:rsidRPr="00974E3D">
        <w:rPr>
          <w:rFonts w:ascii="Arial" w:hAnsi="Arial" w:cs="Arial"/>
          <w:i/>
          <w:iCs/>
        </w:rPr>
        <w:t xml:space="preserve">Engaging children through books. Turning pages through ages: Engaging children through books. </w:t>
      </w:r>
      <w:r w:rsidRPr="00974E3D">
        <w:rPr>
          <w:rFonts w:ascii="Arial" w:hAnsi="Arial" w:cs="Arial"/>
        </w:rPr>
        <w:t xml:space="preserve">Available at: </w:t>
      </w:r>
      <w:hyperlink r:id="rId7" w:history="1">
        <w:r w:rsidRPr="00974E3D">
          <w:rPr>
            <w:rStyle w:val="Hyperlink"/>
            <w:rFonts w:ascii="Arial" w:hAnsi="Arial" w:cs="Arial"/>
          </w:rPr>
          <w:t>https://www.avuk.org/engaging-children-through-books</w:t>
        </w:r>
      </w:hyperlink>
      <w:r w:rsidRPr="00974E3D">
        <w:rPr>
          <w:rFonts w:ascii="Arial" w:hAnsi="Arial" w:cs="Arial"/>
        </w:rPr>
        <w:t xml:space="preserve"> (Accessed on: 23/10/2024). </w:t>
      </w:r>
    </w:p>
    <w:p w14:paraId="41007D20" w14:textId="77777777" w:rsidR="00740A6E" w:rsidRPr="00974E3D" w:rsidRDefault="00740A6E" w:rsidP="00740A6E">
      <w:pPr>
        <w:rPr>
          <w:rFonts w:ascii="Arial" w:hAnsi="Arial" w:cs="Arial"/>
        </w:rPr>
      </w:pPr>
      <w:proofErr w:type="spellStart"/>
      <w:r w:rsidRPr="00974E3D">
        <w:rPr>
          <w:rFonts w:ascii="Arial" w:hAnsi="Arial" w:cs="Arial"/>
        </w:rPr>
        <w:t>Bakhtiary</w:t>
      </w:r>
      <w:proofErr w:type="spellEnd"/>
      <w:r w:rsidRPr="00974E3D">
        <w:rPr>
          <w:rFonts w:ascii="Arial" w:hAnsi="Arial" w:cs="Arial"/>
        </w:rPr>
        <w:t>, M.J. and Behzadi, M</w:t>
      </w:r>
      <w:bookmarkEnd w:id="0"/>
      <w:r w:rsidRPr="00974E3D">
        <w:rPr>
          <w:rFonts w:ascii="Arial" w:hAnsi="Arial" w:cs="Arial"/>
        </w:rPr>
        <w:t xml:space="preserve">. (2023) </w:t>
      </w:r>
      <w:r w:rsidRPr="00974E3D">
        <w:rPr>
          <w:rFonts w:ascii="Arial" w:hAnsi="Arial" w:cs="Arial"/>
          <w:i/>
          <w:iCs/>
        </w:rPr>
        <w:t>Digital Storytelling: Unleashing the Power of Narrative in the Digital Age</w:t>
      </w:r>
      <w:r w:rsidRPr="00974E3D">
        <w:rPr>
          <w:rFonts w:ascii="Arial" w:hAnsi="Arial" w:cs="Arial"/>
        </w:rPr>
        <w:t>. </w:t>
      </w:r>
      <w:r w:rsidRPr="00974E3D">
        <w:rPr>
          <w:rFonts w:ascii="Arial" w:hAnsi="Arial" w:cs="Arial"/>
          <w:i/>
          <w:iCs/>
        </w:rPr>
        <w:t>Research Gate</w:t>
      </w:r>
      <w:r w:rsidRPr="00974E3D">
        <w:rPr>
          <w:rFonts w:ascii="Arial" w:hAnsi="Arial" w:cs="Arial"/>
        </w:rPr>
        <w:t xml:space="preserve">. Available at: </w:t>
      </w:r>
      <w:hyperlink r:id="rId8" w:history="1">
        <w:r w:rsidRPr="00974E3D">
          <w:rPr>
            <w:rStyle w:val="Hyperlink"/>
            <w:rFonts w:ascii="Arial" w:hAnsi="Arial" w:cs="Arial"/>
          </w:rPr>
          <w:t>https://www.researchgate.net/profile/Mohammad-Javad-Bakhtiary/publication/372133782_Digital_Storytelling_Unleashing_the_Power_of_Narrative_in_the_Digital_Age/links/64a5c5fdb9ed6874a5fc6f79/Digital-Storytelling-Unleashing-the-Power-of-Narrative-in-the-Digital-Age.pdf</w:t>
        </w:r>
      </w:hyperlink>
      <w:r w:rsidRPr="00974E3D">
        <w:rPr>
          <w:rFonts w:ascii="Arial" w:hAnsi="Arial" w:cs="Arial"/>
        </w:rPr>
        <w:t xml:space="preserve">  (Accessed on: 20/10/2024). </w:t>
      </w:r>
    </w:p>
    <w:p w14:paraId="4ACD1595" w14:textId="77777777" w:rsidR="00740A6E" w:rsidRPr="00974E3D" w:rsidRDefault="00740A6E" w:rsidP="00740A6E">
      <w:pPr>
        <w:rPr>
          <w:rFonts w:ascii="Arial" w:hAnsi="Arial" w:cs="Arial"/>
        </w:rPr>
      </w:pPr>
      <w:r w:rsidRPr="00974E3D">
        <w:rPr>
          <w:rFonts w:ascii="Arial" w:hAnsi="Arial" w:cs="Arial"/>
        </w:rPr>
        <w:t xml:space="preserve">Book Trust (2024) </w:t>
      </w:r>
      <w:r w:rsidRPr="00974E3D">
        <w:rPr>
          <w:rFonts w:ascii="Arial" w:hAnsi="Arial" w:cs="Arial"/>
          <w:i/>
          <w:iCs/>
        </w:rPr>
        <w:t xml:space="preserve">The crucial role of storytelling in Early Childhood education. </w:t>
      </w:r>
      <w:r w:rsidRPr="00974E3D">
        <w:rPr>
          <w:rFonts w:ascii="Arial" w:hAnsi="Arial" w:cs="Arial"/>
        </w:rPr>
        <w:t xml:space="preserve">Available at: </w:t>
      </w:r>
      <w:hyperlink r:id="rId9" w:history="1">
        <w:r w:rsidRPr="00974E3D">
          <w:rPr>
            <w:rStyle w:val="Hyperlink"/>
            <w:rFonts w:ascii="Arial" w:hAnsi="Arial" w:cs="Arial"/>
          </w:rPr>
          <w:t>https://www.booktrust.org.uk/news-and-features/features/2024/april/the-crucial-role-of-storytelling-in-early-childhood-education/</w:t>
        </w:r>
      </w:hyperlink>
      <w:r w:rsidRPr="00974E3D">
        <w:rPr>
          <w:rFonts w:ascii="Arial" w:hAnsi="Arial" w:cs="Arial"/>
        </w:rPr>
        <w:t xml:space="preserve"> (Accessed on: 20/10/2024). </w:t>
      </w:r>
    </w:p>
    <w:p w14:paraId="38C1D09E" w14:textId="77777777" w:rsidR="00740A6E" w:rsidRPr="00974E3D" w:rsidRDefault="00740A6E" w:rsidP="00740A6E">
      <w:pPr>
        <w:rPr>
          <w:rFonts w:ascii="Arial" w:hAnsi="Arial" w:cs="Arial"/>
        </w:rPr>
      </w:pPr>
      <w:r w:rsidRPr="00974E3D">
        <w:rPr>
          <w:rFonts w:ascii="Arial" w:hAnsi="Arial" w:cs="Arial"/>
        </w:rPr>
        <w:lastRenderedPageBreak/>
        <w:t>BirthTo5Matters (</w:t>
      </w:r>
      <w:proofErr w:type="spellStart"/>
      <w:r w:rsidRPr="00974E3D">
        <w:rPr>
          <w:rFonts w:ascii="Arial" w:hAnsi="Arial" w:cs="Arial"/>
        </w:rPr>
        <w:t>NoDate</w:t>
      </w:r>
      <w:proofErr w:type="spellEnd"/>
      <w:r w:rsidRPr="00974E3D">
        <w:rPr>
          <w:rFonts w:ascii="Arial" w:hAnsi="Arial" w:cs="Arial"/>
        </w:rPr>
        <w:t xml:space="preserve">) </w:t>
      </w:r>
      <w:r w:rsidRPr="00974E3D">
        <w:rPr>
          <w:rFonts w:ascii="Arial" w:hAnsi="Arial" w:cs="Arial"/>
          <w:i/>
          <w:iCs/>
        </w:rPr>
        <w:t xml:space="preserve">Early Reading. </w:t>
      </w:r>
      <w:r w:rsidRPr="00974E3D">
        <w:rPr>
          <w:rFonts w:ascii="Arial" w:hAnsi="Arial" w:cs="Arial"/>
        </w:rPr>
        <w:t xml:space="preserve">Available at: </w:t>
      </w:r>
      <w:hyperlink r:id="rId10" w:history="1">
        <w:r w:rsidRPr="00974E3D">
          <w:rPr>
            <w:rStyle w:val="Hyperlink"/>
            <w:rFonts w:ascii="Arial" w:hAnsi="Arial" w:cs="Arial"/>
          </w:rPr>
          <w:t>https://birthto5matters.org.uk/wp-content/uploads/2021/03/Early-Reading.pdf</w:t>
        </w:r>
      </w:hyperlink>
      <w:r w:rsidRPr="00974E3D">
        <w:rPr>
          <w:rFonts w:ascii="Arial" w:hAnsi="Arial" w:cs="Arial"/>
        </w:rPr>
        <w:t xml:space="preserve"> (Accessed on: 22/10/2024). </w:t>
      </w:r>
    </w:p>
    <w:p w14:paraId="7E6D0EEB" w14:textId="77777777" w:rsidR="00740A6E" w:rsidRPr="00974E3D" w:rsidRDefault="00740A6E" w:rsidP="00740A6E">
      <w:pPr>
        <w:rPr>
          <w:rFonts w:ascii="Arial" w:hAnsi="Arial" w:cs="Arial"/>
        </w:rPr>
      </w:pPr>
      <w:r w:rsidRPr="00974E3D">
        <w:rPr>
          <w:rFonts w:ascii="Arial" w:hAnsi="Arial" w:cs="Arial"/>
        </w:rPr>
        <w:t xml:space="preserve">Clough, S and Duff, M.C. (2020) </w:t>
      </w:r>
      <w:r w:rsidRPr="00974E3D">
        <w:rPr>
          <w:rFonts w:ascii="Arial" w:hAnsi="Arial" w:cs="Arial"/>
          <w:i/>
          <w:iCs/>
        </w:rPr>
        <w:t xml:space="preserve">The role of gesture in communication and cognition: Implications for understanding and treating neurogenic communication disorders. </w:t>
      </w:r>
      <w:r w:rsidRPr="00974E3D">
        <w:rPr>
          <w:rFonts w:ascii="Arial" w:hAnsi="Arial" w:cs="Arial"/>
        </w:rPr>
        <w:t xml:space="preserve">Available at: </w:t>
      </w:r>
      <w:hyperlink r:id="rId11" w:history="1">
        <w:r w:rsidRPr="00974E3D">
          <w:rPr>
            <w:rStyle w:val="Hyperlink"/>
            <w:rFonts w:ascii="Arial" w:hAnsi="Arial" w:cs="Arial"/>
          </w:rPr>
          <w:t>https://www.frontiersin.org/journals/human-neuroscience/articles/10.3389/fnhum.2020.00323/full</w:t>
        </w:r>
      </w:hyperlink>
      <w:r w:rsidRPr="00974E3D">
        <w:rPr>
          <w:rFonts w:ascii="Arial" w:hAnsi="Arial" w:cs="Arial"/>
        </w:rPr>
        <w:t xml:space="preserve"> (Accessed on: 27/10/2024). </w:t>
      </w:r>
    </w:p>
    <w:p w14:paraId="38E23F30" w14:textId="77777777" w:rsidR="00740A6E" w:rsidRPr="00974E3D" w:rsidRDefault="00740A6E" w:rsidP="00740A6E">
      <w:pPr>
        <w:rPr>
          <w:rFonts w:ascii="Arial" w:hAnsi="Arial" w:cs="Arial"/>
        </w:rPr>
      </w:pPr>
      <w:r w:rsidRPr="00974E3D">
        <w:rPr>
          <w:rFonts w:ascii="Arial" w:hAnsi="Arial" w:cs="Arial"/>
        </w:rPr>
        <w:t xml:space="preserve">Department for Education (2022a) </w:t>
      </w:r>
      <w:r w:rsidRPr="00974E3D">
        <w:rPr>
          <w:rFonts w:ascii="Arial" w:hAnsi="Arial" w:cs="Arial"/>
          <w:i/>
          <w:iCs/>
        </w:rPr>
        <w:t xml:space="preserve">Exploring Language. </w:t>
      </w:r>
      <w:r w:rsidRPr="00974E3D">
        <w:rPr>
          <w:rFonts w:ascii="Arial" w:hAnsi="Arial" w:cs="Arial"/>
        </w:rPr>
        <w:t xml:space="preserve">Available at: </w:t>
      </w:r>
      <w:hyperlink r:id="rId12" w:history="1">
        <w:r w:rsidRPr="00974E3D">
          <w:rPr>
            <w:rStyle w:val="Hyperlink"/>
            <w:rFonts w:ascii="Arial" w:hAnsi="Arial" w:cs="Arial"/>
          </w:rPr>
          <w:t>https://help-for-early-years-providers.education.gov.uk/areas-of-learning/communication-and-language/exploring-language</w:t>
        </w:r>
      </w:hyperlink>
      <w:r w:rsidRPr="00974E3D">
        <w:rPr>
          <w:rFonts w:ascii="Arial" w:hAnsi="Arial" w:cs="Arial"/>
        </w:rPr>
        <w:t xml:space="preserve"> (Accessed on: 21/10/2024). </w:t>
      </w:r>
    </w:p>
    <w:p w14:paraId="5A9EEAFA" w14:textId="77777777" w:rsidR="00740A6E" w:rsidRPr="00974E3D" w:rsidRDefault="00740A6E" w:rsidP="00740A6E">
      <w:pPr>
        <w:rPr>
          <w:rFonts w:ascii="Arial" w:hAnsi="Arial" w:cs="Arial"/>
        </w:rPr>
      </w:pPr>
      <w:r w:rsidRPr="00974E3D">
        <w:rPr>
          <w:rFonts w:ascii="Arial" w:hAnsi="Arial" w:cs="Arial"/>
        </w:rPr>
        <w:t xml:space="preserve">Department for Education (2022b) </w:t>
      </w:r>
      <w:r w:rsidRPr="00974E3D">
        <w:rPr>
          <w:rFonts w:ascii="Arial" w:hAnsi="Arial" w:cs="Arial"/>
          <w:i/>
          <w:iCs/>
        </w:rPr>
        <w:t xml:space="preserve">Reading Comprehension. </w:t>
      </w:r>
      <w:r w:rsidRPr="00974E3D">
        <w:rPr>
          <w:rFonts w:ascii="Arial" w:hAnsi="Arial" w:cs="Arial"/>
        </w:rPr>
        <w:t xml:space="preserve">Available at: </w:t>
      </w:r>
      <w:hyperlink r:id="rId13" w:history="1">
        <w:r w:rsidRPr="00974E3D">
          <w:rPr>
            <w:rStyle w:val="Hyperlink"/>
            <w:rFonts w:ascii="Arial" w:hAnsi="Arial" w:cs="Arial"/>
          </w:rPr>
          <w:t>https://help-for-early-years-providers.education.gov.uk/literacy/reading-comprehension</w:t>
        </w:r>
      </w:hyperlink>
      <w:r w:rsidRPr="00974E3D">
        <w:rPr>
          <w:rFonts w:ascii="Arial" w:hAnsi="Arial" w:cs="Arial"/>
        </w:rPr>
        <w:t xml:space="preserve"> (Accessed on: 21/10/2024). </w:t>
      </w:r>
    </w:p>
    <w:p w14:paraId="1DA97128" w14:textId="77777777" w:rsidR="00740A6E" w:rsidRPr="00974E3D" w:rsidRDefault="00740A6E" w:rsidP="00740A6E">
      <w:pPr>
        <w:rPr>
          <w:rFonts w:ascii="Arial" w:hAnsi="Arial" w:cs="Arial"/>
        </w:rPr>
      </w:pPr>
      <w:r w:rsidRPr="00974E3D">
        <w:rPr>
          <w:rFonts w:ascii="Arial" w:hAnsi="Arial" w:cs="Arial"/>
        </w:rPr>
        <w:t xml:space="preserve">Demir, Ö.E., Levine, S.C. and Goldin-Meadow, S. (2015) </w:t>
      </w:r>
      <w:r w:rsidRPr="00974E3D">
        <w:rPr>
          <w:rFonts w:ascii="Arial" w:hAnsi="Arial" w:cs="Arial"/>
          <w:i/>
          <w:iCs/>
        </w:rPr>
        <w:t>A tale of two hands: children's early gesture use in narrative production predicts later narrative structure in speech</w:t>
      </w:r>
      <w:r w:rsidRPr="00974E3D">
        <w:rPr>
          <w:rFonts w:ascii="Arial" w:hAnsi="Arial" w:cs="Arial"/>
        </w:rPr>
        <w:t xml:space="preserve">. Journal of child language, 42(3), pp.662-681. Available at: </w:t>
      </w:r>
      <w:hyperlink r:id="rId14" w:history="1">
        <w:r w:rsidRPr="00974E3D">
          <w:rPr>
            <w:rStyle w:val="Hyperlink"/>
            <w:rFonts w:ascii="Arial" w:hAnsi="Arial" w:cs="Arial"/>
          </w:rPr>
          <w:t>https://www.cambridge.org/core/journals/journal-of-child-language/article/abs/tale-of-two-hands-childrens-early-gesture-use-in-narrative-production-predicts-later-narrative-structure-in-speech/B24ED7015B0BEDBC16A5CEBAE4D0E06B</w:t>
        </w:r>
      </w:hyperlink>
      <w:r w:rsidRPr="00974E3D">
        <w:rPr>
          <w:rFonts w:ascii="Arial" w:hAnsi="Arial" w:cs="Arial"/>
        </w:rPr>
        <w:t xml:space="preserve"> (Accessed on: 22/10/2024). </w:t>
      </w:r>
    </w:p>
    <w:p w14:paraId="0866DA6F" w14:textId="77777777" w:rsidR="00740A6E" w:rsidRPr="00974E3D" w:rsidRDefault="00740A6E" w:rsidP="00740A6E">
      <w:pPr>
        <w:rPr>
          <w:rFonts w:ascii="Arial" w:hAnsi="Arial" w:cs="Arial"/>
        </w:rPr>
      </w:pPr>
      <w:r w:rsidRPr="00974E3D">
        <w:rPr>
          <w:rFonts w:ascii="Arial" w:hAnsi="Arial" w:cs="Arial"/>
        </w:rPr>
        <w:t xml:space="preserve">Early Years Alliance (2016) </w:t>
      </w:r>
      <w:r w:rsidRPr="00974E3D">
        <w:rPr>
          <w:rFonts w:ascii="Arial" w:hAnsi="Arial" w:cs="Arial"/>
          <w:i/>
          <w:iCs/>
        </w:rPr>
        <w:t xml:space="preserve">Infants more likely to follow pointed finger than arrows, study shows. </w:t>
      </w:r>
      <w:r w:rsidRPr="00974E3D">
        <w:rPr>
          <w:rFonts w:ascii="Arial" w:hAnsi="Arial" w:cs="Arial"/>
        </w:rPr>
        <w:t xml:space="preserve">Available at: </w:t>
      </w:r>
      <w:hyperlink r:id="rId15" w:history="1">
        <w:r w:rsidRPr="00974E3D">
          <w:rPr>
            <w:rStyle w:val="Hyperlink"/>
            <w:rFonts w:ascii="Arial" w:hAnsi="Arial" w:cs="Arial"/>
          </w:rPr>
          <w:t>https://www.eyalliance.org.uk/news/2016/06/infants-more-likely-follow-pointed-finger-arrows-study-shows</w:t>
        </w:r>
      </w:hyperlink>
      <w:r w:rsidRPr="00974E3D">
        <w:rPr>
          <w:rFonts w:ascii="Arial" w:hAnsi="Arial" w:cs="Arial"/>
        </w:rPr>
        <w:t xml:space="preserve"> (Accessed on: 22/10/2024). </w:t>
      </w:r>
    </w:p>
    <w:p w14:paraId="6CD69210" w14:textId="77777777" w:rsidR="00740A6E" w:rsidRPr="00974E3D" w:rsidRDefault="00740A6E" w:rsidP="00740A6E">
      <w:pPr>
        <w:rPr>
          <w:rFonts w:ascii="Arial" w:hAnsi="Arial" w:cs="Arial"/>
        </w:rPr>
      </w:pPr>
      <w:r w:rsidRPr="00974E3D">
        <w:rPr>
          <w:rFonts w:ascii="Arial" w:hAnsi="Arial" w:cs="Arial"/>
        </w:rPr>
        <w:t xml:space="preserve">Education Week (2024) </w:t>
      </w:r>
      <w:r w:rsidRPr="00974E3D">
        <w:rPr>
          <w:rFonts w:ascii="Arial" w:hAnsi="Arial" w:cs="Arial"/>
          <w:i/>
          <w:iCs/>
        </w:rPr>
        <w:t xml:space="preserve">Reading on screens worsen comprehension for younger students. What can teachers do? </w:t>
      </w:r>
      <w:r w:rsidRPr="00974E3D">
        <w:rPr>
          <w:rFonts w:ascii="Arial" w:hAnsi="Arial" w:cs="Arial"/>
        </w:rPr>
        <w:t xml:space="preserve">Available at: </w:t>
      </w:r>
      <w:hyperlink r:id="rId16" w:history="1">
        <w:r w:rsidRPr="00974E3D">
          <w:rPr>
            <w:rStyle w:val="Hyperlink"/>
            <w:rFonts w:ascii="Arial" w:hAnsi="Arial" w:cs="Arial"/>
          </w:rPr>
          <w:t>https://www.edweek.org/teaching-learning/reading-on-screens-worsens-comprehension-for-younger-students-what-can-teachers-do/2024/01#:~:text=For%20some%20students%2C%20digital%20reading,elementary%20and%20middle%20school%20grades</w:t>
        </w:r>
      </w:hyperlink>
      <w:r w:rsidRPr="00974E3D">
        <w:rPr>
          <w:rFonts w:ascii="Arial" w:hAnsi="Arial" w:cs="Arial"/>
        </w:rPr>
        <w:t xml:space="preserve">. (Accessed on: 22/10/2024). </w:t>
      </w:r>
    </w:p>
    <w:p w14:paraId="7EAE636C" w14:textId="77777777" w:rsidR="00740A6E" w:rsidRPr="00974E3D" w:rsidRDefault="00740A6E" w:rsidP="00740A6E">
      <w:pPr>
        <w:rPr>
          <w:rFonts w:ascii="Arial" w:hAnsi="Arial" w:cs="Arial"/>
        </w:rPr>
      </w:pPr>
      <w:r w:rsidRPr="00974E3D">
        <w:rPr>
          <w:rFonts w:ascii="Arial" w:hAnsi="Arial" w:cs="Arial"/>
        </w:rPr>
        <w:t xml:space="preserve">Fathers Network Scotland (2024) </w:t>
      </w:r>
      <w:r w:rsidRPr="00974E3D">
        <w:rPr>
          <w:rFonts w:ascii="Arial" w:hAnsi="Arial" w:cs="Arial"/>
          <w:i/>
          <w:iCs/>
        </w:rPr>
        <w:t xml:space="preserve">Storytelling during pregnancy. </w:t>
      </w:r>
      <w:r w:rsidRPr="00974E3D">
        <w:rPr>
          <w:rFonts w:ascii="Arial" w:hAnsi="Arial" w:cs="Arial"/>
        </w:rPr>
        <w:t xml:space="preserve">Available at: </w:t>
      </w:r>
      <w:hyperlink r:id="rId17" w:history="1">
        <w:r w:rsidRPr="00974E3D">
          <w:rPr>
            <w:rStyle w:val="Hyperlink"/>
            <w:rFonts w:ascii="Arial" w:hAnsi="Arial" w:cs="Arial"/>
          </w:rPr>
          <w:t>https://www.fathersnetwork.org.uk/storytelling_to_bump#:~:text=So%2C%20there%20really%20is%20a,by%20your%20voice%20and%20story</w:t>
        </w:r>
      </w:hyperlink>
      <w:r w:rsidRPr="00974E3D">
        <w:rPr>
          <w:rFonts w:ascii="Arial" w:hAnsi="Arial" w:cs="Arial"/>
        </w:rPr>
        <w:t xml:space="preserve">.  (Accessed on: 20/10/2024). </w:t>
      </w:r>
    </w:p>
    <w:p w14:paraId="032930EE" w14:textId="77777777" w:rsidR="00740A6E" w:rsidRPr="00974E3D" w:rsidRDefault="00740A6E" w:rsidP="00740A6E">
      <w:pPr>
        <w:rPr>
          <w:rFonts w:ascii="Arial" w:hAnsi="Arial" w:cs="Arial"/>
        </w:rPr>
      </w:pPr>
      <w:proofErr w:type="spellStart"/>
      <w:r w:rsidRPr="00974E3D">
        <w:rPr>
          <w:rFonts w:ascii="Arial" w:hAnsi="Arial" w:cs="Arial"/>
        </w:rPr>
        <w:t>Famly</w:t>
      </w:r>
      <w:proofErr w:type="spellEnd"/>
      <w:r w:rsidRPr="00974E3D">
        <w:rPr>
          <w:rFonts w:ascii="Arial" w:hAnsi="Arial" w:cs="Arial"/>
        </w:rPr>
        <w:t xml:space="preserve"> (2023) </w:t>
      </w:r>
      <w:r w:rsidRPr="00974E3D">
        <w:rPr>
          <w:rFonts w:ascii="Arial" w:hAnsi="Arial" w:cs="Arial"/>
          <w:i/>
          <w:iCs/>
        </w:rPr>
        <w:t xml:space="preserve">The power of open-ended questions in the early years. </w:t>
      </w:r>
      <w:r w:rsidRPr="00974E3D">
        <w:rPr>
          <w:rFonts w:ascii="Arial" w:hAnsi="Arial" w:cs="Arial"/>
        </w:rPr>
        <w:t xml:space="preserve">Available at: </w:t>
      </w:r>
      <w:hyperlink r:id="rId18" w:history="1">
        <w:r w:rsidRPr="00974E3D">
          <w:rPr>
            <w:rStyle w:val="Hyperlink"/>
            <w:rFonts w:ascii="Arial" w:hAnsi="Arial" w:cs="Arial"/>
          </w:rPr>
          <w:t>https://www.famly.co/blog/open-ended-questions-early-years</w:t>
        </w:r>
      </w:hyperlink>
      <w:r w:rsidRPr="00974E3D">
        <w:rPr>
          <w:rFonts w:ascii="Arial" w:hAnsi="Arial" w:cs="Arial"/>
        </w:rPr>
        <w:t xml:space="preserve"> (Accessed on: 20/10/2024). </w:t>
      </w:r>
    </w:p>
    <w:p w14:paraId="5E46D654" w14:textId="77777777" w:rsidR="00740A6E" w:rsidRPr="00974E3D" w:rsidRDefault="00740A6E" w:rsidP="00740A6E">
      <w:pPr>
        <w:rPr>
          <w:rFonts w:ascii="Arial" w:hAnsi="Arial" w:cs="Arial"/>
        </w:rPr>
      </w:pPr>
      <w:bookmarkStart w:id="1" w:name="_Hlk180833607"/>
      <w:proofErr w:type="spellStart"/>
      <w:r w:rsidRPr="00974E3D">
        <w:rPr>
          <w:rFonts w:ascii="Arial" w:hAnsi="Arial" w:cs="Arial"/>
        </w:rPr>
        <w:t>Furenes</w:t>
      </w:r>
      <w:bookmarkEnd w:id="1"/>
      <w:proofErr w:type="spellEnd"/>
      <w:r w:rsidRPr="00974E3D">
        <w:rPr>
          <w:rFonts w:ascii="Arial" w:hAnsi="Arial" w:cs="Arial"/>
        </w:rPr>
        <w:t xml:space="preserve">, M.I., </w:t>
      </w:r>
      <w:proofErr w:type="spellStart"/>
      <w:r w:rsidRPr="00974E3D">
        <w:rPr>
          <w:rFonts w:ascii="Arial" w:hAnsi="Arial" w:cs="Arial"/>
        </w:rPr>
        <w:t>Kucirkova</w:t>
      </w:r>
      <w:proofErr w:type="spellEnd"/>
      <w:r w:rsidRPr="00974E3D">
        <w:rPr>
          <w:rFonts w:ascii="Arial" w:hAnsi="Arial" w:cs="Arial"/>
        </w:rPr>
        <w:t xml:space="preserve">, N. and Bus, A.G. (2021) </w:t>
      </w:r>
      <w:r w:rsidRPr="00974E3D">
        <w:rPr>
          <w:rFonts w:ascii="Arial" w:hAnsi="Arial" w:cs="Arial"/>
          <w:i/>
          <w:iCs/>
        </w:rPr>
        <w:t>A comparison of children’s reading on paper versus screen: A meta-analysis.</w:t>
      </w:r>
      <w:r w:rsidRPr="00974E3D">
        <w:rPr>
          <w:rFonts w:ascii="Arial" w:hAnsi="Arial" w:cs="Arial"/>
        </w:rPr>
        <w:t> </w:t>
      </w:r>
      <w:r w:rsidRPr="00974E3D">
        <w:rPr>
          <w:rFonts w:ascii="Arial" w:hAnsi="Arial" w:cs="Arial"/>
          <w:i/>
          <w:iCs/>
        </w:rPr>
        <w:t>Review of educational research</w:t>
      </w:r>
      <w:r w:rsidRPr="00974E3D">
        <w:rPr>
          <w:rFonts w:ascii="Arial" w:hAnsi="Arial" w:cs="Arial"/>
        </w:rPr>
        <w:t>, </w:t>
      </w:r>
      <w:r w:rsidRPr="00974E3D">
        <w:rPr>
          <w:rFonts w:ascii="Arial" w:hAnsi="Arial" w:cs="Arial"/>
          <w:i/>
          <w:iCs/>
        </w:rPr>
        <w:t>91</w:t>
      </w:r>
      <w:r w:rsidRPr="00974E3D">
        <w:rPr>
          <w:rFonts w:ascii="Arial" w:hAnsi="Arial" w:cs="Arial"/>
        </w:rPr>
        <w:t xml:space="preserve">(4), pp.483-517. Available at: </w:t>
      </w:r>
      <w:hyperlink r:id="rId19" w:history="1">
        <w:r w:rsidRPr="00974E3D">
          <w:rPr>
            <w:rStyle w:val="Hyperlink"/>
            <w:rFonts w:ascii="Arial" w:hAnsi="Arial" w:cs="Arial"/>
          </w:rPr>
          <w:t>https://journals.sagepub.com/doi/full/10.3102/0034654321998074</w:t>
        </w:r>
      </w:hyperlink>
      <w:r w:rsidRPr="00974E3D">
        <w:rPr>
          <w:rFonts w:ascii="Arial" w:hAnsi="Arial" w:cs="Arial"/>
        </w:rPr>
        <w:t xml:space="preserve">  (Accessed on: 26/10/2024).</w:t>
      </w:r>
    </w:p>
    <w:p w14:paraId="5E993360" w14:textId="77777777" w:rsidR="00740A6E" w:rsidRPr="00974E3D" w:rsidRDefault="00740A6E" w:rsidP="00740A6E">
      <w:pPr>
        <w:rPr>
          <w:rFonts w:ascii="Arial" w:hAnsi="Arial" w:cs="Arial"/>
        </w:rPr>
      </w:pPr>
      <w:bookmarkStart w:id="2" w:name="_Hlk180918252"/>
      <w:proofErr w:type="spellStart"/>
      <w:r w:rsidRPr="00974E3D">
        <w:rPr>
          <w:rFonts w:ascii="Arial" w:hAnsi="Arial" w:cs="Arial"/>
        </w:rPr>
        <w:t>Garklavs</w:t>
      </w:r>
      <w:bookmarkEnd w:id="2"/>
      <w:proofErr w:type="spellEnd"/>
      <w:r w:rsidRPr="00974E3D">
        <w:rPr>
          <w:rFonts w:ascii="Arial" w:hAnsi="Arial" w:cs="Arial"/>
        </w:rPr>
        <w:t xml:space="preserve">, K. (2016) </w:t>
      </w:r>
      <w:r w:rsidRPr="00974E3D">
        <w:rPr>
          <w:rFonts w:ascii="Arial" w:hAnsi="Arial" w:cs="Arial"/>
          <w:i/>
          <w:iCs/>
        </w:rPr>
        <w:t>Voice and tone as information architecture. Bulletin of the Association for Information Science and Technology</w:t>
      </w:r>
      <w:r w:rsidRPr="00974E3D">
        <w:rPr>
          <w:rFonts w:ascii="Arial" w:hAnsi="Arial" w:cs="Arial"/>
        </w:rPr>
        <w:t xml:space="preserve">, 42(5), pp.19-22. Available at: </w:t>
      </w:r>
      <w:hyperlink r:id="rId20" w:history="1">
        <w:r w:rsidRPr="00974E3D">
          <w:rPr>
            <w:rStyle w:val="Hyperlink"/>
            <w:rFonts w:ascii="Arial" w:hAnsi="Arial" w:cs="Arial"/>
          </w:rPr>
          <w:t>https://asistdl.onlinelibrary.wiley.com/doi/full/10.1002/bul2.2016.1720420506</w:t>
        </w:r>
      </w:hyperlink>
      <w:r w:rsidRPr="00974E3D">
        <w:rPr>
          <w:rFonts w:ascii="Arial" w:hAnsi="Arial" w:cs="Arial"/>
        </w:rPr>
        <w:t xml:space="preserve"> (Accessed on: 27/10/2024). </w:t>
      </w:r>
    </w:p>
    <w:p w14:paraId="3654D912" w14:textId="77777777" w:rsidR="00740A6E" w:rsidRPr="00974E3D" w:rsidRDefault="00740A6E" w:rsidP="00740A6E">
      <w:pPr>
        <w:rPr>
          <w:rFonts w:ascii="Arial" w:hAnsi="Arial" w:cs="Arial"/>
        </w:rPr>
      </w:pPr>
      <w:r w:rsidRPr="00974E3D">
        <w:rPr>
          <w:rFonts w:ascii="Arial" w:hAnsi="Arial" w:cs="Arial"/>
        </w:rPr>
        <w:t xml:space="preserve">Gordan, M. and </w:t>
      </w:r>
      <w:proofErr w:type="spellStart"/>
      <w:r w:rsidRPr="00974E3D">
        <w:rPr>
          <w:rFonts w:ascii="Arial" w:hAnsi="Arial" w:cs="Arial"/>
        </w:rPr>
        <w:t>Krishanan</w:t>
      </w:r>
      <w:proofErr w:type="spellEnd"/>
      <w:r w:rsidRPr="00974E3D">
        <w:rPr>
          <w:rFonts w:ascii="Arial" w:hAnsi="Arial" w:cs="Arial"/>
        </w:rPr>
        <w:t xml:space="preserve">, I.A. (2014) </w:t>
      </w:r>
      <w:r w:rsidRPr="00974E3D">
        <w:rPr>
          <w:rFonts w:ascii="Arial" w:hAnsi="Arial" w:cs="Arial"/>
          <w:i/>
          <w:iCs/>
        </w:rPr>
        <w:t>A review of BF Skinner’s ‘Reinforcement Theory of Motivation’.</w:t>
      </w:r>
      <w:r w:rsidRPr="00974E3D">
        <w:rPr>
          <w:rFonts w:ascii="Arial" w:hAnsi="Arial" w:cs="Arial"/>
        </w:rPr>
        <w:t> </w:t>
      </w:r>
      <w:r w:rsidRPr="00974E3D">
        <w:rPr>
          <w:rFonts w:ascii="Arial" w:hAnsi="Arial" w:cs="Arial"/>
          <w:i/>
          <w:iCs/>
        </w:rPr>
        <w:t>International journal of research in education methodology</w:t>
      </w:r>
      <w:r w:rsidRPr="00974E3D">
        <w:rPr>
          <w:rFonts w:ascii="Arial" w:hAnsi="Arial" w:cs="Arial"/>
        </w:rPr>
        <w:t>, </w:t>
      </w:r>
      <w:r w:rsidRPr="00974E3D">
        <w:rPr>
          <w:rFonts w:ascii="Arial" w:hAnsi="Arial" w:cs="Arial"/>
          <w:i/>
          <w:iCs/>
        </w:rPr>
        <w:t>5</w:t>
      </w:r>
      <w:r w:rsidRPr="00974E3D">
        <w:rPr>
          <w:rFonts w:ascii="Arial" w:hAnsi="Arial" w:cs="Arial"/>
        </w:rPr>
        <w:t xml:space="preserve">(3), pp.680-688. Available at: </w:t>
      </w:r>
      <w:hyperlink r:id="rId21" w:history="1">
        <w:r w:rsidRPr="00974E3D">
          <w:rPr>
            <w:rStyle w:val="Hyperlink"/>
            <w:rFonts w:ascii="Arial" w:hAnsi="Arial" w:cs="Arial"/>
          </w:rPr>
          <w:t>https://d1wqtxts1xzle7.cloudfront.net/56471035/A_Review_of_B._F._Skinners_Reinforceme</w:t>
        </w:r>
        <w:r w:rsidRPr="00974E3D">
          <w:rPr>
            <w:rStyle w:val="Hyperlink"/>
            <w:rFonts w:ascii="Arial" w:hAnsi="Arial" w:cs="Arial"/>
          </w:rPr>
          <w:lastRenderedPageBreak/>
          <w:t>nt_Theory_of_Motivation-libre.pdf?1525241642=&amp;response-content-disposition=inline%3B+filename%3DA_Review_of_B_F_Skinners_Reinforcement_T.pdf&amp;Expires=1729725098&amp;Signature=ZhFFDlreg9u25iNtkKXkpxEGLDkOXuhhxKsStyvRv9Fh7nqQhbnl7-Mv58rYaIz7ebhfq-RK4SsVbF8NrkG0P46baz15lsrlWYFPIRiA4qUl7lckogVXDQIT0X6JKcXmOS5Ufx6mqcY2CreDVaS7jvfxFPsZfZ9XaA7VYBXxBaDDQ6vzViHHIw2mLHTwGfu2nH19yvX-97L79CAwVmSQhq51pKTgGQsLAak1kWVFIPdc0BUmkMZp~UmQJn2wXNXVSXzkQplT2l3sGjAYiNUyQHZDlhN0bpcAZKJOxk79-DVJai5jQJDyYe3HPZRGVA7SgLJ08MtLbh5irFoAlw~Wtg__&amp;Key-Pair-Id=APKAJLOHF5GGSLRBV4ZA</w:t>
        </w:r>
      </w:hyperlink>
      <w:r w:rsidRPr="00974E3D">
        <w:rPr>
          <w:rFonts w:ascii="Arial" w:hAnsi="Arial" w:cs="Arial"/>
        </w:rPr>
        <w:t xml:space="preserve"> (Accessed on: 23/10/2024). </w:t>
      </w:r>
    </w:p>
    <w:p w14:paraId="7018504B" w14:textId="77777777" w:rsidR="00740A6E" w:rsidRPr="00974E3D" w:rsidRDefault="00740A6E" w:rsidP="00740A6E">
      <w:pPr>
        <w:rPr>
          <w:rFonts w:ascii="Arial" w:hAnsi="Arial" w:cs="Arial"/>
        </w:rPr>
      </w:pPr>
      <w:r w:rsidRPr="00974E3D">
        <w:rPr>
          <w:rFonts w:ascii="Arial" w:hAnsi="Arial" w:cs="Arial"/>
        </w:rPr>
        <w:t xml:space="preserve">Intermountain Health (2023) </w:t>
      </w:r>
      <w:r w:rsidRPr="00974E3D">
        <w:rPr>
          <w:rFonts w:ascii="Arial" w:hAnsi="Arial" w:cs="Arial"/>
          <w:i/>
          <w:iCs/>
        </w:rPr>
        <w:t xml:space="preserve">The Power of page turning: 5 ways reading benefits your health. </w:t>
      </w:r>
      <w:r w:rsidRPr="00974E3D">
        <w:rPr>
          <w:rFonts w:ascii="Arial" w:hAnsi="Arial" w:cs="Arial"/>
        </w:rPr>
        <w:t xml:space="preserve">Available at: </w:t>
      </w:r>
      <w:hyperlink r:id="rId22" w:history="1">
        <w:r w:rsidRPr="00974E3D">
          <w:rPr>
            <w:rStyle w:val="Hyperlink"/>
            <w:rFonts w:ascii="Arial" w:hAnsi="Arial" w:cs="Arial"/>
          </w:rPr>
          <w:t>https://intermountainhealthcare.org/blogs/the-power-of-page-turning-5-ways-reading-benefits-your-health</w:t>
        </w:r>
      </w:hyperlink>
      <w:r w:rsidRPr="00974E3D">
        <w:rPr>
          <w:rFonts w:ascii="Arial" w:hAnsi="Arial" w:cs="Arial"/>
        </w:rPr>
        <w:t xml:space="preserve"> (Accessed on: 27/10/2024). </w:t>
      </w:r>
    </w:p>
    <w:p w14:paraId="6FCD3565" w14:textId="77777777" w:rsidR="00740A6E" w:rsidRPr="00974E3D" w:rsidRDefault="00740A6E" w:rsidP="00740A6E">
      <w:pPr>
        <w:rPr>
          <w:rFonts w:ascii="Arial" w:hAnsi="Arial" w:cs="Arial"/>
        </w:rPr>
      </w:pPr>
      <w:r w:rsidRPr="00974E3D">
        <w:rPr>
          <w:rFonts w:ascii="Arial" w:hAnsi="Arial" w:cs="Arial"/>
        </w:rPr>
        <w:t xml:space="preserve">Kurt, S. (2022) </w:t>
      </w:r>
      <w:r w:rsidRPr="00974E3D">
        <w:rPr>
          <w:rFonts w:ascii="Arial" w:hAnsi="Arial" w:cs="Arial"/>
          <w:i/>
          <w:iCs/>
        </w:rPr>
        <w:t xml:space="preserve">Incorporate Vygotsky’s theories in the classroom. </w:t>
      </w:r>
      <w:r w:rsidRPr="00974E3D">
        <w:rPr>
          <w:rFonts w:ascii="Arial" w:hAnsi="Arial" w:cs="Arial"/>
        </w:rPr>
        <w:t xml:space="preserve">Available at: </w:t>
      </w:r>
      <w:hyperlink r:id="rId23" w:history="1">
        <w:r w:rsidRPr="00974E3D">
          <w:rPr>
            <w:rStyle w:val="Hyperlink"/>
            <w:rFonts w:ascii="Arial" w:hAnsi="Arial" w:cs="Arial"/>
          </w:rPr>
          <w:t>https://educationlibrary.org/vygotskys-theories-and-how-to-incorporate-vygotskys-theories-in-the-classroom/</w:t>
        </w:r>
      </w:hyperlink>
      <w:r w:rsidRPr="00974E3D">
        <w:rPr>
          <w:rFonts w:ascii="Arial" w:hAnsi="Arial" w:cs="Arial"/>
        </w:rPr>
        <w:t xml:space="preserve">  (Accessed on: 22/10/2024). </w:t>
      </w:r>
    </w:p>
    <w:p w14:paraId="2E86501D" w14:textId="77777777" w:rsidR="00740A6E" w:rsidRPr="00974E3D" w:rsidRDefault="00740A6E" w:rsidP="00740A6E">
      <w:pPr>
        <w:rPr>
          <w:rFonts w:ascii="Arial" w:hAnsi="Arial" w:cs="Arial"/>
        </w:rPr>
      </w:pPr>
      <w:proofErr w:type="spellStart"/>
      <w:r w:rsidRPr="00974E3D">
        <w:rPr>
          <w:rFonts w:ascii="Arial" w:hAnsi="Arial" w:cs="Arial"/>
        </w:rPr>
        <w:t>LibreText</w:t>
      </w:r>
      <w:proofErr w:type="spellEnd"/>
      <w:r w:rsidRPr="00974E3D">
        <w:rPr>
          <w:rFonts w:ascii="Arial" w:hAnsi="Arial" w:cs="Arial"/>
        </w:rPr>
        <w:t xml:space="preserve"> Social Sciences (2022) </w:t>
      </w:r>
      <w:r w:rsidRPr="00974E3D">
        <w:rPr>
          <w:rFonts w:ascii="Arial" w:hAnsi="Arial" w:cs="Arial"/>
          <w:i/>
          <w:iCs/>
        </w:rPr>
        <w:t xml:space="preserve">Human language development. </w:t>
      </w:r>
      <w:r w:rsidRPr="00974E3D">
        <w:rPr>
          <w:rFonts w:ascii="Arial" w:hAnsi="Arial" w:cs="Arial"/>
        </w:rPr>
        <w:t xml:space="preserve">Available at: </w:t>
      </w:r>
      <w:hyperlink r:id="rId24" w:history="1">
        <w:r w:rsidRPr="00974E3D">
          <w:rPr>
            <w:rStyle w:val="Hyperlink"/>
            <w:rFonts w:ascii="Arial" w:hAnsi="Arial" w:cs="Arial"/>
          </w:rPr>
          <w:t>https://socialsci.libretexts.org/Courses/Lumen_Learning/Book%3A_Child_Development_(Lumen)/08%3A_Module_6-_Language_Development/8.01%3A_Human_Language_Development</w:t>
        </w:r>
      </w:hyperlink>
      <w:r w:rsidRPr="00974E3D">
        <w:rPr>
          <w:rFonts w:ascii="Arial" w:hAnsi="Arial" w:cs="Arial"/>
        </w:rPr>
        <w:t xml:space="preserve"> (Accessed on: 27/10/2024). </w:t>
      </w:r>
    </w:p>
    <w:p w14:paraId="71BC3C14" w14:textId="77777777" w:rsidR="00740A6E" w:rsidRPr="00974E3D" w:rsidRDefault="00740A6E" w:rsidP="00740A6E">
      <w:pPr>
        <w:rPr>
          <w:rFonts w:ascii="Arial" w:hAnsi="Arial" w:cs="Arial"/>
        </w:rPr>
      </w:pPr>
      <w:bookmarkStart w:id="3" w:name="_Hlk180931504"/>
      <w:proofErr w:type="spellStart"/>
      <w:r w:rsidRPr="00974E3D">
        <w:rPr>
          <w:rFonts w:ascii="Arial" w:hAnsi="Arial" w:cs="Arial"/>
        </w:rPr>
        <w:t>Mehrpour</w:t>
      </w:r>
      <w:proofErr w:type="spellEnd"/>
      <w:r w:rsidRPr="00974E3D">
        <w:rPr>
          <w:rFonts w:ascii="Arial" w:hAnsi="Arial" w:cs="Arial"/>
        </w:rPr>
        <w:t xml:space="preserve">, S. and </w:t>
      </w:r>
      <w:proofErr w:type="spellStart"/>
      <w:r w:rsidRPr="00974E3D">
        <w:rPr>
          <w:rFonts w:ascii="Arial" w:hAnsi="Arial" w:cs="Arial"/>
        </w:rPr>
        <w:t>Forutan</w:t>
      </w:r>
      <w:bookmarkEnd w:id="3"/>
      <w:proofErr w:type="spellEnd"/>
      <w:r w:rsidRPr="00974E3D">
        <w:rPr>
          <w:rFonts w:ascii="Arial" w:hAnsi="Arial" w:cs="Arial"/>
        </w:rPr>
        <w:t xml:space="preserve">, A. (2015) </w:t>
      </w:r>
      <w:r w:rsidRPr="00974E3D">
        <w:rPr>
          <w:rFonts w:ascii="Arial" w:hAnsi="Arial" w:cs="Arial"/>
          <w:i/>
          <w:iCs/>
        </w:rPr>
        <w:t>Theories of first language acquisition. Journal of Language, Linguistics and Literature</w:t>
      </w:r>
      <w:r w:rsidRPr="00974E3D">
        <w:rPr>
          <w:rFonts w:ascii="Arial" w:hAnsi="Arial" w:cs="Arial"/>
        </w:rPr>
        <w:t>, </w:t>
      </w:r>
      <w:r w:rsidRPr="00974E3D">
        <w:rPr>
          <w:rFonts w:ascii="Arial" w:hAnsi="Arial" w:cs="Arial"/>
          <w:i/>
          <w:iCs/>
        </w:rPr>
        <w:t>1</w:t>
      </w:r>
      <w:r w:rsidRPr="00974E3D">
        <w:rPr>
          <w:rFonts w:ascii="Arial" w:hAnsi="Arial" w:cs="Arial"/>
        </w:rPr>
        <w:t xml:space="preserve">(2), pp.30-40. Available at: </w:t>
      </w:r>
      <w:hyperlink r:id="rId25" w:history="1">
        <w:r w:rsidRPr="00974E3D">
          <w:rPr>
            <w:rStyle w:val="Hyperlink"/>
            <w:rFonts w:ascii="Arial" w:hAnsi="Arial" w:cs="Arial"/>
          </w:rPr>
          <w:t>https://d1wqtxts1xzle7.cloudfront.net/94445636/70360007-libre.pdf?1668762233=&amp;response-content-disposition=inline%3B+filename%3DTheories_of_First_Language_Acquisition.pdf&amp;Expires=1730042306&amp;Signature=gmedMn7d0j~vqJApitO1sylHo1gBqEY~Hydz24kNJ98KY-ipAvtifXzb60hrOq2RdKXFKOC36D9dNsNcbCpKotSupGaQKMXMj-kSNBgPdwB5LRNb7pOnmXSoiKwL210LNItmKIyeTrljEMJP-ns1IpFSOFdOVnnrIESRZe1Z2-cB2kgOoKM4y0rtCDw-243ZArOoU06v~WwFz4DqJNwIJShE5Mq8epodPTsPORcRBiMRjlgpsrWrwEPSRXZGKIEYP5O478whSQtsvlvOrlQ8UQFUDlWpaLweuHXS-cmugYath4EzpfYWuNmkMGpYBr1Dwx50DxbNZdoVs7VPWe1E2Q__&amp;Key-Pair-Id=APKAJLOHF5GGSLRBV4ZA</w:t>
        </w:r>
      </w:hyperlink>
      <w:r w:rsidRPr="00974E3D">
        <w:rPr>
          <w:rFonts w:ascii="Arial" w:hAnsi="Arial" w:cs="Arial"/>
        </w:rPr>
        <w:t xml:space="preserve"> (Accessed on: 27/10/2024). </w:t>
      </w:r>
    </w:p>
    <w:p w14:paraId="5D59B969" w14:textId="77777777" w:rsidR="00740A6E" w:rsidRPr="00974E3D" w:rsidRDefault="00740A6E" w:rsidP="00740A6E">
      <w:pPr>
        <w:rPr>
          <w:rFonts w:ascii="Arial" w:hAnsi="Arial" w:cs="Arial"/>
        </w:rPr>
      </w:pPr>
      <w:r w:rsidRPr="00974E3D">
        <w:rPr>
          <w:rFonts w:ascii="Arial" w:hAnsi="Arial" w:cs="Arial"/>
        </w:rPr>
        <w:t xml:space="preserve">National Literacy Trust (2020) </w:t>
      </w:r>
      <w:r w:rsidRPr="00974E3D">
        <w:rPr>
          <w:rFonts w:ascii="Arial" w:hAnsi="Arial" w:cs="Arial"/>
          <w:i/>
          <w:iCs/>
        </w:rPr>
        <w:t xml:space="preserve">Reading to children is so powerful, so simple and yet so misunderstood. </w:t>
      </w:r>
      <w:r w:rsidRPr="00974E3D">
        <w:rPr>
          <w:rFonts w:ascii="Arial" w:hAnsi="Arial" w:cs="Arial"/>
        </w:rPr>
        <w:t xml:space="preserve">Available at: </w:t>
      </w:r>
      <w:hyperlink r:id="rId26" w:history="1">
        <w:r w:rsidRPr="00974E3D">
          <w:rPr>
            <w:rStyle w:val="Hyperlink"/>
            <w:rFonts w:ascii="Arial" w:hAnsi="Arial" w:cs="Arial"/>
          </w:rPr>
          <w:t>https://literacytrust.org.uk/blog/reading-children-so-powerful-so-simple-and-yet-so-misunderstood/#:~:text=It%20has%20astonishing%20benefits%20for,even%20improves%20their%20sleeping%20patterns</w:t>
        </w:r>
      </w:hyperlink>
      <w:r w:rsidRPr="00974E3D">
        <w:rPr>
          <w:rFonts w:ascii="Arial" w:hAnsi="Arial" w:cs="Arial"/>
        </w:rPr>
        <w:t xml:space="preserve"> (Accessed on: 21/10/2024). </w:t>
      </w:r>
    </w:p>
    <w:p w14:paraId="562ACB95" w14:textId="77777777" w:rsidR="00740A6E" w:rsidRPr="00974E3D" w:rsidRDefault="00740A6E" w:rsidP="00740A6E">
      <w:pPr>
        <w:rPr>
          <w:rFonts w:ascii="Arial" w:hAnsi="Arial" w:cs="Arial"/>
        </w:rPr>
      </w:pPr>
      <w:proofErr w:type="spellStart"/>
      <w:r w:rsidRPr="00974E3D">
        <w:rPr>
          <w:rFonts w:ascii="Arial" w:hAnsi="Arial" w:cs="Arial"/>
        </w:rPr>
        <w:t>Napitupulu</w:t>
      </w:r>
      <w:proofErr w:type="spellEnd"/>
      <w:r w:rsidRPr="00974E3D">
        <w:rPr>
          <w:rFonts w:ascii="Arial" w:hAnsi="Arial" w:cs="Arial"/>
        </w:rPr>
        <w:t xml:space="preserve">, L.H. and Bako, E.N. (2024) </w:t>
      </w:r>
      <w:r w:rsidRPr="00974E3D">
        <w:rPr>
          <w:rFonts w:ascii="Arial" w:hAnsi="Arial" w:cs="Arial"/>
          <w:i/>
          <w:iCs/>
        </w:rPr>
        <w:t xml:space="preserve">Analysis of Language Acquisition in Children Aged 0-5 Years in the Care of Career Mother: </w:t>
      </w:r>
      <w:proofErr w:type="spellStart"/>
      <w:r w:rsidRPr="00974E3D">
        <w:rPr>
          <w:rFonts w:ascii="Arial" w:hAnsi="Arial" w:cs="Arial"/>
          <w:i/>
          <w:iCs/>
        </w:rPr>
        <w:t>Behaviorism</w:t>
      </w:r>
      <w:proofErr w:type="spellEnd"/>
      <w:r w:rsidRPr="00974E3D">
        <w:rPr>
          <w:rFonts w:ascii="Arial" w:hAnsi="Arial" w:cs="Arial"/>
          <w:i/>
          <w:iCs/>
        </w:rPr>
        <w:t xml:space="preserve"> Theory-BF Skinner</w:t>
      </w:r>
      <w:r w:rsidRPr="00974E3D">
        <w:rPr>
          <w:rFonts w:ascii="Arial" w:hAnsi="Arial" w:cs="Arial"/>
        </w:rPr>
        <w:t>. </w:t>
      </w:r>
      <w:r w:rsidRPr="00974E3D">
        <w:rPr>
          <w:rFonts w:ascii="Arial" w:hAnsi="Arial" w:cs="Arial"/>
          <w:i/>
          <w:iCs/>
        </w:rPr>
        <w:t>ELT (English Language Teaching Prima Journal)</w:t>
      </w:r>
      <w:r w:rsidRPr="00974E3D">
        <w:rPr>
          <w:rFonts w:ascii="Arial" w:hAnsi="Arial" w:cs="Arial"/>
        </w:rPr>
        <w:t>, </w:t>
      </w:r>
      <w:r w:rsidRPr="00974E3D">
        <w:rPr>
          <w:rFonts w:ascii="Arial" w:hAnsi="Arial" w:cs="Arial"/>
          <w:i/>
          <w:iCs/>
        </w:rPr>
        <w:t>6</w:t>
      </w:r>
      <w:r w:rsidRPr="00974E3D">
        <w:rPr>
          <w:rFonts w:ascii="Arial" w:hAnsi="Arial" w:cs="Arial"/>
        </w:rPr>
        <w:t xml:space="preserve">(1). Available at: </w:t>
      </w:r>
      <w:hyperlink r:id="rId27" w:history="1">
        <w:r w:rsidRPr="00974E3D">
          <w:rPr>
            <w:rStyle w:val="Hyperlink"/>
            <w:rFonts w:ascii="Arial" w:hAnsi="Arial" w:cs="Arial"/>
          </w:rPr>
          <w:t>https://jurnal.unprimdn.ac.id/index.php/ELTP/article/view/5042</w:t>
        </w:r>
      </w:hyperlink>
      <w:r w:rsidRPr="00974E3D">
        <w:rPr>
          <w:rFonts w:ascii="Arial" w:hAnsi="Arial" w:cs="Arial"/>
        </w:rPr>
        <w:t xml:space="preserve"> (Accessed on: 23/10/2024). </w:t>
      </w:r>
    </w:p>
    <w:p w14:paraId="42D0F62F" w14:textId="77777777" w:rsidR="00740A6E" w:rsidRPr="00974E3D" w:rsidRDefault="00740A6E" w:rsidP="00740A6E">
      <w:pPr>
        <w:rPr>
          <w:rFonts w:ascii="Arial" w:hAnsi="Arial" w:cs="Arial"/>
        </w:rPr>
      </w:pPr>
      <w:bookmarkStart w:id="4" w:name="_Hlk180832938"/>
      <w:r w:rsidRPr="00974E3D">
        <w:rPr>
          <w:rFonts w:ascii="Arial" w:hAnsi="Arial" w:cs="Arial"/>
        </w:rPr>
        <w:lastRenderedPageBreak/>
        <w:t>Neumann</w:t>
      </w:r>
      <w:bookmarkEnd w:id="4"/>
      <w:r w:rsidRPr="00974E3D">
        <w:rPr>
          <w:rFonts w:ascii="Arial" w:hAnsi="Arial" w:cs="Arial"/>
        </w:rPr>
        <w:t>, M.M., Finger, G. and Neumann, D.L. (2017</w:t>
      </w:r>
      <w:r w:rsidRPr="00974E3D">
        <w:rPr>
          <w:rFonts w:ascii="Arial" w:hAnsi="Arial" w:cs="Arial"/>
          <w:i/>
          <w:iCs/>
        </w:rPr>
        <w:t>) A conceptual framework for emergent digital literacy</w:t>
      </w:r>
      <w:r w:rsidRPr="00974E3D">
        <w:rPr>
          <w:rFonts w:ascii="Arial" w:hAnsi="Arial" w:cs="Arial"/>
        </w:rPr>
        <w:t>. </w:t>
      </w:r>
      <w:r w:rsidRPr="00974E3D">
        <w:rPr>
          <w:rFonts w:ascii="Arial" w:hAnsi="Arial" w:cs="Arial"/>
          <w:i/>
          <w:iCs/>
        </w:rPr>
        <w:t>Early childhood education journal</w:t>
      </w:r>
      <w:r w:rsidRPr="00974E3D">
        <w:rPr>
          <w:rFonts w:ascii="Arial" w:hAnsi="Arial" w:cs="Arial"/>
        </w:rPr>
        <w:t>, </w:t>
      </w:r>
      <w:r w:rsidRPr="00974E3D">
        <w:rPr>
          <w:rFonts w:ascii="Arial" w:hAnsi="Arial" w:cs="Arial"/>
          <w:i/>
          <w:iCs/>
        </w:rPr>
        <w:t>45</w:t>
      </w:r>
      <w:r w:rsidRPr="00974E3D">
        <w:rPr>
          <w:rFonts w:ascii="Arial" w:hAnsi="Arial" w:cs="Arial"/>
        </w:rPr>
        <w:t xml:space="preserve">, pp.471-479. Available at: </w:t>
      </w:r>
      <w:hyperlink r:id="rId28" w:history="1">
        <w:r w:rsidRPr="00974E3D">
          <w:rPr>
            <w:rStyle w:val="Hyperlink"/>
            <w:rFonts w:ascii="Arial" w:hAnsi="Arial" w:cs="Arial"/>
          </w:rPr>
          <w:t>https://link.springer.com/article/10.1007/s10643-016-0792-z</w:t>
        </w:r>
      </w:hyperlink>
      <w:r w:rsidRPr="00974E3D">
        <w:rPr>
          <w:rFonts w:ascii="Arial" w:hAnsi="Arial" w:cs="Arial"/>
        </w:rPr>
        <w:t xml:space="preserve"> (Accessed on: 26/10/2024). </w:t>
      </w:r>
    </w:p>
    <w:p w14:paraId="658147DB" w14:textId="77777777" w:rsidR="00740A6E" w:rsidRPr="00974E3D" w:rsidRDefault="00740A6E" w:rsidP="00740A6E">
      <w:pPr>
        <w:rPr>
          <w:rFonts w:ascii="Arial" w:hAnsi="Arial" w:cs="Arial"/>
        </w:rPr>
      </w:pPr>
      <w:bookmarkStart w:id="5" w:name="_Hlk180517995"/>
      <w:r w:rsidRPr="00974E3D">
        <w:rPr>
          <w:rFonts w:ascii="Arial" w:hAnsi="Arial" w:cs="Arial"/>
        </w:rPr>
        <w:t>Nordlof</w:t>
      </w:r>
      <w:bookmarkEnd w:id="5"/>
      <w:r w:rsidRPr="00974E3D">
        <w:rPr>
          <w:rFonts w:ascii="Arial" w:hAnsi="Arial" w:cs="Arial"/>
        </w:rPr>
        <w:t xml:space="preserve">, J. (2014) </w:t>
      </w:r>
      <w:r w:rsidRPr="00974E3D">
        <w:rPr>
          <w:rFonts w:ascii="Arial" w:hAnsi="Arial" w:cs="Arial"/>
          <w:i/>
          <w:iCs/>
        </w:rPr>
        <w:t xml:space="preserve">Vygotsky, scaffolding, and the role of theory in writing </w:t>
      </w:r>
      <w:proofErr w:type="spellStart"/>
      <w:r w:rsidRPr="00974E3D">
        <w:rPr>
          <w:rFonts w:ascii="Arial" w:hAnsi="Arial" w:cs="Arial"/>
          <w:i/>
          <w:iCs/>
        </w:rPr>
        <w:t>center</w:t>
      </w:r>
      <w:proofErr w:type="spellEnd"/>
      <w:r w:rsidRPr="00974E3D">
        <w:rPr>
          <w:rFonts w:ascii="Arial" w:hAnsi="Arial" w:cs="Arial"/>
          <w:i/>
          <w:iCs/>
        </w:rPr>
        <w:t xml:space="preserve"> work.</w:t>
      </w:r>
      <w:r w:rsidRPr="00974E3D">
        <w:rPr>
          <w:rFonts w:ascii="Arial" w:hAnsi="Arial" w:cs="Arial"/>
        </w:rPr>
        <w:t xml:space="preserve"> The Writing </w:t>
      </w:r>
      <w:proofErr w:type="spellStart"/>
      <w:r w:rsidRPr="00974E3D">
        <w:rPr>
          <w:rFonts w:ascii="Arial" w:hAnsi="Arial" w:cs="Arial"/>
        </w:rPr>
        <w:t>Center</w:t>
      </w:r>
      <w:proofErr w:type="spellEnd"/>
      <w:r w:rsidRPr="00974E3D">
        <w:rPr>
          <w:rFonts w:ascii="Arial" w:hAnsi="Arial" w:cs="Arial"/>
        </w:rPr>
        <w:t xml:space="preserve"> Journal, pp.45-64. Available at: </w:t>
      </w:r>
      <w:hyperlink r:id="rId29" w:history="1">
        <w:r w:rsidRPr="00974E3D">
          <w:rPr>
            <w:rStyle w:val="Hyperlink"/>
            <w:rFonts w:ascii="Arial" w:hAnsi="Arial" w:cs="Arial"/>
          </w:rPr>
          <w:t>https://www.jstor.org/stable/43444147</w:t>
        </w:r>
      </w:hyperlink>
      <w:r w:rsidRPr="00974E3D">
        <w:rPr>
          <w:rFonts w:ascii="Arial" w:hAnsi="Arial" w:cs="Arial"/>
        </w:rPr>
        <w:t xml:space="preserve">  (Accessed on: 22/10/2024). </w:t>
      </w:r>
    </w:p>
    <w:p w14:paraId="2BAE9425" w14:textId="77777777" w:rsidR="00740A6E" w:rsidRPr="00974E3D" w:rsidRDefault="00740A6E" w:rsidP="00740A6E">
      <w:pPr>
        <w:rPr>
          <w:rFonts w:ascii="Arial" w:hAnsi="Arial" w:cs="Arial"/>
        </w:rPr>
      </w:pPr>
      <w:proofErr w:type="spellStart"/>
      <w:r w:rsidRPr="00974E3D">
        <w:rPr>
          <w:rFonts w:ascii="Arial" w:hAnsi="Arial" w:cs="Arial"/>
        </w:rPr>
        <w:t>OpenEditionBooks</w:t>
      </w:r>
      <w:proofErr w:type="spellEnd"/>
      <w:r w:rsidRPr="00974E3D">
        <w:rPr>
          <w:rFonts w:ascii="Arial" w:hAnsi="Arial" w:cs="Arial"/>
        </w:rPr>
        <w:t xml:space="preserve"> (2020) </w:t>
      </w:r>
      <w:r w:rsidRPr="00974E3D">
        <w:rPr>
          <w:rFonts w:ascii="Arial" w:hAnsi="Arial" w:cs="Arial"/>
          <w:i/>
          <w:iCs/>
        </w:rPr>
        <w:t xml:space="preserve">Does finger </w:t>
      </w:r>
      <w:proofErr w:type="spellStart"/>
      <w:r w:rsidRPr="00974E3D">
        <w:rPr>
          <w:rFonts w:ascii="Arial" w:hAnsi="Arial" w:cs="Arial"/>
          <w:i/>
          <w:iCs/>
        </w:rPr>
        <w:t>traking</w:t>
      </w:r>
      <w:proofErr w:type="spellEnd"/>
      <w:r w:rsidRPr="00974E3D">
        <w:rPr>
          <w:rFonts w:ascii="Arial" w:hAnsi="Arial" w:cs="Arial"/>
          <w:i/>
          <w:iCs/>
        </w:rPr>
        <w:t xml:space="preserve"> point to child reading strategies? </w:t>
      </w:r>
      <w:r w:rsidRPr="00974E3D">
        <w:rPr>
          <w:rFonts w:ascii="Arial" w:hAnsi="Arial" w:cs="Arial"/>
        </w:rPr>
        <w:t xml:space="preserve">Available at: </w:t>
      </w:r>
      <w:hyperlink r:id="rId30" w:history="1">
        <w:r w:rsidRPr="00974E3D">
          <w:rPr>
            <w:rStyle w:val="Hyperlink"/>
            <w:rFonts w:ascii="Arial" w:hAnsi="Arial" w:cs="Arial"/>
          </w:rPr>
          <w:t>https://books.openedition.org/aaccademia/8695?lang=en#:~:text=Despite%20the%20undoubtedly%20different%20dynamics,Lake%202010%3B%20Uhry%202002</w:t>
        </w:r>
      </w:hyperlink>
      <w:r w:rsidRPr="00974E3D">
        <w:rPr>
          <w:rFonts w:ascii="Arial" w:hAnsi="Arial" w:cs="Arial"/>
        </w:rPr>
        <w:t xml:space="preserve">). (Accessed on: 23/10/2024).  </w:t>
      </w:r>
    </w:p>
    <w:p w14:paraId="63762562" w14:textId="77777777" w:rsidR="00740A6E" w:rsidRPr="00974E3D" w:rsidRDefault="00740A6E" w:rsidP="00740A6E">
      <w:pPr>
        <w:rPr>
          <w:rFonts w:ascii="Arial" w:hAnsi="Arial" w:cs="Arial"/>
        </w:rPr>
      </w:pPr>
      <w:r w:rsidRPr="00974E3D">
        <w:rPr>
          <w:rFonts w:ascii="Arial" w:hAnsi="Arial" w:cs="Arial"/>
        </w:rPr>
        <w:t xml:space="preserve">Oracy Cambridge (2018) </w:t>
      </w:r>
      <w:r w:rsidRPr="00974E3D">
        <w:rPr>
          <w:rFonts w:ascii="Arial" w:hAnsi="Arial" w:cs="Arial"/>
          <w:i/>
          <w:iCs/>
        </w:rPr>
        <w:t xml:space="preserve">Teaching tone of voice. </w:t>
      </w:r>
      <w:r w:rsidRPr="00974E3D">
        <w:rPr>
          <w:rFonts w:ascii="Arial" w:hAnsi="Arial" w:cs="Arial"/>
        </w:rPr>
        <w:t xml:space="preserve">Available at: </w:t>
      </w:r>
      <w:hyperlink r:id="rId31" w:history="1">
        <w:r w:rsidRPr="00974E3D">
          <w:rPr>
            <w:rStyle w:val="Hyperlink"/>
            <w:rFonts w:ascii="Arial" w:hAnsi="Arial" w:cs="Arial"/>
          </w:rPr>
          <w:t>https://oracycambridge.org/teaching-tone-of-voice/</w:t>
        </w:r>
      </w:hyperlink>
      <w:r w:rsidRPr="00974E3D">
        <w:rPr>
          <w:rFonts w:ascii="Arial" w:hAnsi="Arial" w:cs="Arial"/>
        </w:rPr>
        <w:t xml:space="preserve"> (Accessed on: 27/10/2024). </w:t>
      </w:r>
    </w:p>
    <w:p w14:paraId="4685078E" w14:textId="77777777" w:rsidR="00740A6E" w:rsidRPr="00974E3D" w:rsidRDefault="00740A6E" w:rsidP="00740A6E">
      <w:pPr>
        <w:rPr>
          <w:rFonts w:ascii="Arial" w:hAnsi="Arial" w:cs="Arial"/>
        </w:rPr>
      </w:pPr>
      <w:r w:rsidRPr="00974E3D">
        <w:rPr>
          <w:rFonts w:ascii="Arial" w:hAnsi="Arial" w:cs="Arial"/>
        </w:rPr>
        <w:t xml:space="preserve">Ow, G (2023) </w:t>
      </w:r>
      <w:r w:rsidRPr="00974E3D">
        <w:rPr>
          <w:rFonts w:ascii="Arial" w:hAnsi="Arial" w:cs="Arial"/>
          <w:i/>
          <w:iCs/>
        </w:rPr>
        <w:t>Language acquisition device theory: LAD is an innate human ability to learn languages.</w:t>
      </w:r>
      <w:r w:rsidRPr="00974E3D">
        <w:rPr>
          <w:rFonts w:ascii="Arial" w:hAnsi="Arial" w:cs="Arial"/>
        </w:rPr>
        <w:t xml:space="preserve"> Available at: </w:t>
      </w:r>
      <w:hyperlink r:id="rId32" w:history="1">
        <w:r w:rsidRPr="00974E3D">
          <w:rPr>
            <w:rStyle w:val="Hyperlink"/>
            <w:rFonts w:ascii="Arial" w:hAnsi="Arial" w:cs="Arial"/>
          </w:rPr>
          <w:t>https://mededmentor.org/theory-database/theory-index/language-acquisition-device-theory/</w:t>
        </w:r>
      </w:hyperlink>
      <w:r w:rsidRPr="00974E3D">
        <w:rPr>
          <w:rFonts w:ascii="Arial" w:hAnsi="Arial" w:cs="Arial"/>
        </w:rPr>
        <w:t xml:space="preserve">  (Accessed on: 27/10/2024). </w:t>
      </w:r>
      <w:r w:rsidRPr="00974E3D">
        <w:rPr>
          <w:rFonts w:ascii="Arial" w:hAnsi="Arial" w:cs="Arial"/>
          <w:i/>
          <w:iCs/>
        </w:rPr>
        <w:t xml:space="preserve"> </w:t>
      </w:r>
    </w:p>
    <w:p w14:paraId="787F9C16" w14:textId="77777777" w:rsidR="00740A6E" w:rsidRPr="00974E3D" w:rsidRDefault="00740A6E" w:rsidP="00740A6E">
      <w:pPr>
        <w:rPr>
          <w:rFonts w:ascii="Arial" w:hAnsi="Arial" w:cs="Arial"/>
        </w:rPr>
      </w:pPr>
      <w:bookmarkStart w:id="6" w:name="_Hlk180832525"/>
      <w:r w:rsidRPr="00974E3D">
        <w:rPr>
          <w:rFonts w:ascii="Arial" w:hAnsi="Arial" w:cs="Arial"/>
        </w:rPr>
        <w:t>Reich</w:t>
      </w:r>
      <w:bookmarkEnd w:id="6"/>
      <w:r w:rsidRPr="00974E3D">
        <w:rPr>
          <w:rFonts w:ascii="Arial" w:hAnsi="Arial" w:cs="Arial"/>
        </w:rPr>
        <w:t xml:space="preserve">, S.M., Yau, J.C. and Warschauer, M. (2016) </w:t>
      </w:r>
      <w:r w:rsidRPr="00974E3D">
        <w:rPr>
          <w:rFonts w:ascii="Arial" w:hAnsi="Arial" w:cs="Arial"/>
          <w:i/>
          <w:iCs/>
        </w:rPr>
        <w:t xml:space="preserve">Tablet-based </w:t>
      </w:r>
      <w:proofErr w:type="spellStart"/>
      <w:r w:rsidRPr="00974E3D">
        <w:rPr>
          <w:rFonts w:ascii="Arial" w:hAnsi="Arial" w:cs="Arial"/>
          <w:i/>
          <w:iCs/>
        </w:rPr>
        <w:t>ebooks</w:t>
      </w:r>
      <w:proofErr w:type="spellEnd"/>
      <w:r w:rsidRPr="00974E3D">
        <w:rPr>
          <w:rFonts w:ascii="Arial" w:hAnsi="Arial" w:cs="Arial"/>
          <w:i/>
          <w:iCs/>
        </w:rPr>
        <w:t xml:space="preserve"> for young children: What does the research </w:t>
      </w:r>
      <w:proofErr w:type="gramStart"/>
      <w:r w:rsidRPr="00974E3D">
        <w:rPr>
          <w:rFonts w:ascii="Arial" w:hAnsi="Arial" w:cs="Arial"/>
          <w:i/>
          <w:iCs/>
        </w:rPr>
        <w:t>say?.</w:t>
      </w:r>
      <w:proofErr w:type="gramEnd"/>
      <w:r w:rsidRPr="00974E3D">
        <w:rPr>
          <w:rFonts w:ascii="Arial" w:hAnsi="Arial" w:cs="Arial"/>
        </w:rPr>
        <w:t> </w:t>
      </w:r>
      <w:r w:rsidRPr="00974E3D">
        <w:rPr>
          <w:rFonts w:ascii="Arial" w:hAnsi="Arial" w:cs="Arial"/>
          <w:i/>
          <w:iCs/>
        </w:rPr>
        <w:t xml:space="preserve">Journal of Developmental &amp; </w:t>
      </w:r>
      <w:proofErr w:type="spellStart"/>
      <w:r w:rsidRPr="00974E3D">
        <w:rPr>
          <w:rFonts w:ascii="Arial" w:hAnsi="Arial" w:cs="Arial"/>
          <w:i/>
          <w:iCs/>
        </w:rPr>
        <w:t>Behavioral</w:t>
      </w:r>
      <w:proofErr w:type="spellEnd"/>
      <w:r w:rsidRPr="00974E3D">
        <w:rPr>
          <w:rFonts w:ascii="Arial" w:hAnsi="Arial" w:cs="Arial"/>
          <w:i/>
          <w:iCs/>
        </w:rPr>
        <w:t xml:space="preserve"> </w:t>
      </w:r>
      <w:proofErr w:type="spellStart"/>
      <w:r w:rsidRPr="00974E3D">
        <w:rPr>
          <w:rFonts w:ascii="Arial" w:hAnsi="Arial" w:cs="Arial"/>
          <w:i/>
          <w:iCs/>
        </w:rPr>
        <w:t>Pediatrics</w:t>
      </w:r>
      <w:proofErr w:type="spellEnd"/>
      <w:r w:rsidRPr="00974E3D">
        <w:rPr>
          <w:rFonts w:ascii="Arial" w:hAnsi="Arial" w:cs="Arial"/>
        </w:rPr>
        <w:t>, </w:t>
      </w:r>
      <w:r w:rsidRPr="00974E3D">
        <w:rPr>
          <w:rFonts w:ascii="Arial" w:hAnsi="Arial" w:cs="Arial"/>
          <w:i/>
          <w:iCs/>
        </w:rPr>
        <w:t>37</w:t>
      </w:r>
      <w:r w:rsidRPr="00974E3D">
        <w:rPr>
          <w:rFonts w:ascii="Arial" w:hAnsi="Arial" w:cs="Arial"/>
        </w:rPr>
        <w:t xml:space="preserve">(7), pp.585-591. Available at: </w:t>
      </w:r>
      <w:hyperlink r:id="rId33" w:history="1">
        <w:r w:rsidRPr="00974E3D">
          <w:rPr>
            <w:rStyle w:val="Hyperlink"/>
            <w:rFonts w:ascii="Arial" w:hAnsi="Arial" w:cs="Arial"/>
          </w:rPr>
          <w:t>https://journals.lww.com/jrnldbp/abstract/2016/09000/tablet_based_ebooks_for_young_children__what_does.9.aspx</w:t>
        </w:r>
      </w:hyperlink>
      <w:r w:rsidRPr="00974E3D">
        <w:rPr>
          <w:rFonts w:ascii="Arial" w:hAnsi="Arial" w:cs="Arial"/>
        </w:rPr>
        <w:t xml:space="preserve"> (Accessed on: 26/10/2024). </w:t>
      </w:r>
    </w:p>
    <w:p w14:paraId="5293FF76" w14:textId="77777777" w:rsidR="00740A6E" w:rsidRPr="00974E3D" w:rsidRDefault="00740A6E" w:rsidP="00740A6E">
      <w:pPr>
        <w:rPr>
          <w:rFonts w:ascii="Arial" w:hAnsi="Arial" w:cs="Arial"/>
        </w:rPr>
      </w:pPr>
      <w:r w:rsidRPr="00974E3D">
        <w:rPr>
          <w:rFonts w:ascii="Arial" w:hAnsi="Arial" w:cs="Arial"/>
        </w:rPr>
        <w:t xml:space="preserve">Reading Partners (2019) </w:t>
      </w:r>
      <w:r w:rsidRPr="00974E3D">
        <w:rPr>
          <w:rFonts w:ascii="Arial" w:hAnsi="Arial" w:cs="Arial"/>
          <w:i/>
          <w:iCs/>
        </w:rPr>
        <w:t xml:space="preserve">Read across America and the benefits of rhyming for young readers. </w:t>
      </w:r>
      <w:r w:rsidRPr="00974E3D">
        <w:rPr>
          <w:rFonts w:ascii="Arial" w:hAnsi="Arial" w:cs="Arial"/>
        </w:rPr>
        <w:t xml:space="preserve">Available at: </w:t>
      </w:r>
      <w:hyperlink r:id="rId34" w:history="1">
        <w:r w:rsidRPr="00974E3D">
          <w:rPr>
            <w:rStyle w:val="Hyperlink"/>
            <w:rFonts w:ascii="Arial" w:hAnsi="Arial" w:cs="Arial"/>
          </w:rPr>
          <w:t>https://readingpartners.org/blog/benefits-rhyming-hidden-genius-dr-seuss/#:~:text=The%20practice%20of%20rhyming%20is,phonemic%20awareness%20and%20fluency%20development</w:t>
        </w:r>
      </w:hyperlink>
      <w:r w:rsidRPr="00974E3D">
        <w:rPr>
          <w:rFonts w:ascii="Arial" w:hAnsi="Arial" w:cs="Arial"/>
        </w:rPr>
        <w:t xml:space="preserve">. (Accessed on: 26/10/2024). </w:t>
      </w:r>
    </w:p>
    <w:p w14:paraId="12BC3B4B" w14:textId="77777777" w:rsidR="00740A6E" w:rsidRPr="00974E3D" w:rsidRDefault="00740A6E" w:rsidP="00740A6E">
      <w:pPr>
        <w:rPr>
          <w:rFonts w:ascii="Arial" w:hAnsi="Arial" w:cs="Arial"/>
        </w:rPr>
      </w:pPr>
      <w:bookmarkStart w:id="7" w:name="_Hlk180920986"/>
      <w:r w:rsidRPr="00974E3D">
        <w:rPr>
          <w:rFonts w:ascii="Arial" w:hAnsi="Arial" w:cs="Arial"/>
        </w:rPr>
        <w:t>Rodero</w:t>
      </w:r>
      <w:bookmarkEnd w:id="7"/>
      <w:r w:rsidRPr="00974E3D">
        <w:rPr>
          <w:rFonts w:ascii="Arial" w:hAnsi="Arial" w:cs="Arial"/>
        </w:rPr>
        <w:t xml:space="preserve">, E. (2022) </w:t>
      </w:r>
      <w:r w:rsidRPr="00974E3D">
        <w:rPr>
          <w:rFonts w:ascii="Arial" w:hAnsi="Arial" w:cs="Arial"/>
          <w:i/>
          <w:iCs/>
        </w:rPr>
        <w:t>Effectiveness, attractiveness, and emotional response to voice pitch and hand gestures in public speaking.</w:t>
      </w:r>
      <w:r w:rsidRPr="00974E3D">
        <w:rPr>
          <w:rFonts w:ascii="Arial" w:hAnsi="Arial" w:cs="Arial"/>
        </w:rPr>
        <w:t> </w:t>
      </w:r>
      <w:r w:rsidRPr="00974E3D">
        <w:rPr>
          <w:rFonts w:ascii="Arial" w:hAnsi="Arial" w:cs="Arial"/>
          <w:i/>
          <w:iCs/>
        </w:rPr>
        <w:t>Frontiers in communication</w:t>
      </w:r>
      <w:r w:rsidRPr="00974E3D">
        <w:rPr>
          <w:rFonts w:ascii="Arial" w:hAnsi="Arial" w:cs="Arial"/>
        </w:rPr>
        <w:t>, </w:t>
      </w:r>
      <w:r w:rsidRPr="00974E3D">
        <w:rPr>
          <w:rFonts w:ascii="Arial" w:hAnsi="Arial" w:cs="Arial"/>
          <w:i/>
          <w:iCs/>
        </w:rPr>
        <w:t>7</w:t>
      </w:r>
      <w:r w:rsidRPr="00974E3D">
        <w:rPr>
          <w:rFonts w:ascii="Arial" w:hAnsi="Arial" w:cs="Arial"/>
        </w:rPr>
        <w:t>, p.869084.</w:t>
      </w:r>
    </w:p>
    <w:p w14:paraId="5A3B7586" w14:textId="77777777" w:rsidR="00740A6E" w:rsidRPr="00974E3D" w:rsidRDefault="00740A6E" w:rsidP="00740A6E">
      <w:pPr>
        <w:rPr>
          <w:rFonts w:ascii="Arial" w:hAnsi="Arial" w:cs="Arial"/>
        </w:rPr>
      </w:pPr>
      <w:r w:rsidRPr="00974E3D">
        <w:rPr>
          <w:rFonts w:ascii="Arial" w:hAnsi="Arial" w:cs="Arial"/>
        </w:rPr>
        <w:t xml:space="preserve">Shanahan, T (2015) </w:t>
      </w:r>
      <w:r w:rsidRPr="00974E3D">
        <w:rPr>
          <w:rFonts w:ascii="Arial" w:hAnsi="Arial" w:cs="Arial"/>
          <w:i/>
          <w:iCs/>
        </w:rPr>
        <w:t xml:space="preserve">Is rhyming ability important in reading? </w:t>
      </w:r>
      <w:r w:rsidRPr="00974E3D">
        <w:rPr>
          <w:rFonts w:ascii="Arial" w:hAnsi="Arial" w:cs="Arial"/>
        </w:rPr>
        <w:t xml:space="preserve">Available at: </w:t>
      </w:r>
      <w:hyperlink r:id="rId35" w:history="1">
        <w:r w:rsidRPr="00974E3D">
          <w:rPr>
            <w:rStyle w:val="Hyperlink"/>
            <w:rFonts w:ascii="Arial" w:hAnsi="Arial" w:cs="Arial"/>
          </w:rPr>
          <w:t>https://www.readingrockets.org/blogs/shanahan-on-literacy/rhyming-ability-important-reading</w:t>
        </w:r>
      </w:hyperlink>
      <w:r w:rsidRPr="00974E3D">
        <w:rPr>
          <w:rFonts w:ascii="Arial" w:hAnsi="Arial" w:cs="Arial"/>
        </w:rPr>
        <w:t xml:space="preserve">  (Accessed on: 27/10/2024). </w:t>
      </w:r>
    </w:p>
    <w:p w14:paraId="3618883F" w14:textId="77777777" w:rsidR="00740A6E" w:rsidRPr="00974E3D" w:rsidRDefault="00740A6E" w:rsidP="00740A6E">
      <w:pPr>
        <w:rPr>
          <w:rFonts w:ascii="Arial" w:hAnsi="Arial" w:cs="Arial"/>
        </w:rPr>
      </w:pPr>
      <w:r w:rsidRPr="00974E3D">
        <w:rPr>
          <w:rFonts w:ascii="Arial" w:hAnsi="Arial" w:cs="Arial"/>
        </w:rPr>
        <w:t xml:space="preserve">Shaji, S. (2023) </w:t>
      </w:r>
      <w:r w:rsidRPr="00974E3D">
        <w:rPr>
          <w:rFonts w:ascii="Arial" w:hAnsi="Arial" w:cs="Arial"/>
          <w:i/>
          <w:iCs/>
        </w:rPr>
        <w:t>Opening Doors to the World: Reading’s Role in Children’s Holistic Growth.</w:t>
      </w:r>
      <w:r w:rsidRPr="00974E3D">
        <w:rPr>
          <w:rFonts w:ascii="Arial" w:hAnsi="Arial" w:cs="Arial"/>
        </w:rPr>
        <w:t xml:space="preserve"> Information Matters, 3(11). Available at: </w:t>
      </w:r>
      <w:hyperlink r:id="rId36" w:history="1">
        <w:r w:rsidRPr="00974E3D">
          <w:rPr>
            <w:rStyle w:val="Hyperlink"/>
            <w:rFonts w:ascii="Arial" w:hAnsi="Arial" w:cs="Arial"/>
          </w:rPr>
          <w:t>https://papers.ssrn.com/sol3/papers.cfm?abstract_id=4632981</w:t>
        </w:r>
      </w:hyperlink>
      <w:r w:rsidRPr="00974E3D">
        <w:rPr>
          <w:rFonts w:ascii="Arial" w:hAnsi="Arial" w:cs="Arial"/>
        </w:rPr>
        <w:t xml:space="preserve">  (Accessed on: 21/10/2024). </w:t>
      </w:r>
    </w:p>
    <w:p w14:paraId="662FA84F" w14:textId="77777777" w:rsidR="00740A6E" w:rsidRPr="00974E3D" w:rsidRDefault="00740A6E" w:rsidP="00740A6E">
      <w:pPr>
        <w:rPr>
          <w:rFonts w:ascii="Arial" w:hAnsi="Arial" w:cs="Arial"/>
        </w:rPr>
      </w:pPr>
      <w:r w:rsidRPr="00974E3D">
        <w:rPr>
          <w:rFonts w:ascii="Arial" w:hAnsi="Arial" w:cs="Arial"/>
        </w:rPr>
        <w:t xml:space="preserve">Speech and Language (No Date) </w:t>
      </w:r>
      <w:r w:rsidRPr="00974E3D">
        <w:rPr>
          <w:rFonts w:ascii="Arial" w:hAnsi="Arial" w:cs="Arial"/>
          <w:i/>
          <w:iCs/>
        </w:rPr>
        <w:t xml:space="preserve">Ages and stages: Our guide to the typical stages of speech and language development in babies, children and young people. </w:t>
      </w:r>
      <w:r w:rsidRPr="00974E3D">
        <w:rPr>
          <w:rFonts w:ascii="Arial" w:hAnsi="Arial" w:cs="Arial"/>
        </w:rPr>
        <w:t xml:space="preserve">Available at: </w:t>
      </w:r>
      <w:hyperlink r:id="rId37" w:history="1">
        <w:r w:rsidRPr="00974E3D">
          <w:rPr>
            <w:rStyle w:val="Hyperlink"/>
            <w:rFonts w:ascii="Arial" w:hAnsi="Arial" w:cs="Arial"/>
          </w:rPr>
          <w:t>https://speechandlanguage.org.uk/help-for-families/ages-and-stages/</w:t>
        </w:r>
      </w:hyperlink>
      <w:r w:rsidRPr="00974E3D">
        <w:rPr>
          <w:rFonts w:ascii="Arial" w:hAnsi="Arial" w:cs="Arial"/>
        </w:rPr>
        <w:t xml:space="preserve"> (Accessed on: 23/10/2024). </w:t>
      </w:r>
    </w:p>
    <w:p w14:paraId="4D58CD38" w14:textId="77777777" w:rsidR="00740A6E" w:rsidRPr="00974E3D" w:rsidRDefault="00740A6E" w:rsidP="00740A6E">
      <w:pPr>
        <w:rPr>
          <w:rFonts w:ascii="Arial" w:hAnsi="Arial" w:cs="Arial"/>
        </w:rPr>
      </w:pPr>
      <w:r w:rsidRPr="00974E3D">
        <w:rPr>
          <w:rFonts w:ascii="Arial" w:hAnsi="Arial" w:cs="Arial"/>
        </w:rPr>
        <w:t xml:space="preserve">The Health Foundation (2016) </w:t>
      </w:r>
      <w:r w:rsidRPr="00974E3D">
        <w:rPr>
          <w:rFonts w:ascii="Arial" w:hAnsi="Arial" w:cs="Arial"/>
          <w:i/>
          <w:iCs/>
        </w:rPr>
        <w:t>The power of storytelling.</w:t>
      </w:r>
      <w:r w:rsidRPr="00974E3D">
        <w:rPr>
          <w:rFonts w:ascii="Arial" w:hAnsi="Arial" w:cs="Arial"/>
        </w:rPr>
        <w:t xml:space="preserve"> Available at: </w:t>
      </w:r>
      <w:hyperlink r:id="rId38" w:history="1">
        <w:r w:rsidRPr="00974E3D">
          <w:rPr>
            <w:rStyle w:val="Hyperlink"/>
            <w:rFonts w:ascii="Arial" w:hAnsi="Arial" w:cs="Arial"/>
          </w:rPr>
          <w:t>https://www.health.org.uk/newsletter-feature/power-of-storytelling?gad_source=1&amp;gclid=EAIaIQobChMI-saEjpidiQMVE5NQBh0Hiyp3EAMYAiAAEgLwRvD_BwE</w:t>
        </w:r>
      </w:hyperlink>
      <w:r w:rsidRPr="00974E3D">
        <w:rPr>
          <w:rFonts w:ascii="Arial" w:hAnsi="Arial" w:cs="Arial"/>
        </w:rPr>
        <w:t xml:space="preserve"> (Accessed on: 20/10/2024). </w:t>
      </w:r>
    </w:p>
    <w:p w14:paraId="62C5B41C" w14:textId="77777777" w:rsidR="00740A6E" w:rsidRPr="00974E3D" w:rsidRDefault="00740A6E" w:rsidP="00740A6E">
      <w:pPr>
        <w:rPr>
          <w:rFonts w:ascii="Arial" w:hAnsi="Arial" w:cs="Arial"/>
        </w:rPr>
      </w:pPr>
      <w:r w:rsidRPr="00974E3D">
        <w:rPr>
          <w:rFonts w:ascii="Arial" w:hAnsi="Arial" w:cs="Arial"/>
        </w:rPr>
        <w:lastRenderedPageBreak/>
        <w:t xml:space="preserve">The Education Hub (2022) </w:t>
      </w:r>
      <w:r w:rsidRPr="00974E3D">
        <w:rPr>
          <w:rFonts w:ascii="Arial" w:hAnsi="Arial" w:cs="Arial"/>
          <w:i/>
          <w:iCs/>
        </w:rPr>
        <w:t xml:space="preserve">The role of stories in literacy development. </w:t>
      </w:r>
      <w:r w:rsidRPr="00974E3D">
        <w:rPr>
          <w:rFonts w:ascii="Arial" w:hAnsi="Arial" w:cs="Arial"/>
        </w:rPr>
        <w:t xml:space="preserve"> Available at: </w:t>
      </w:r>
      <w:hyperlink r:id="rId39" w:history="1">
        <w:r w:rsidRPr="00974E3D">
          <w:rPr>
            <w:rStyle w:val="Hyperlink"/>
            <w:rFonts w:ascii="Arial" w:hAnsi="Arial" w:cs="Arial"/>
          </w:rPr>
          <w:t>https://theeducationhub.org.nz/the-role-of-stories-in-literacy-development/</w:t>
        </w:r>
      </w:hyperlink>
      <w:r w:rsidRPr="00974E3D">
        <w:rPr>
          <w:rFonts w:ascii="Arial" w:hAnsi="Arial" w:cs="Arial"/>
        </w:rPr>
        <w:t xml:space="preserve"> (Accessed on: 21/10/2024). </w:t>
      </w:r>
    </w:p>
    <w:p w14:paraId="559B7D0C" w14:textId="77777777" w:rsidR="00740A6E" w:rsidRPr="00974E3D" w:rsidRDefault="00740A6E" w:rsidP="00740A6E">
      <w:pPr>
        <w:rPr>
          <w:rFonts w:ascii="Arial" w:hAnsi="Arial" w:cs="Arial"/>
        </w:rPr>
      </w:pPr>
      <w:r w:rsidRPr="00974E3D">
        <w:rPr>
          <w:rFonts w:ascii="Arial" w:hAnsi="Arial" w:cs="Arial"/>
        </w:rPr>
        <w:t xml:space="preserve">The Reading Specialist (2024) </w:t>
      </w:r>
      <w:r w:rsidRPr="00974E3D">
        <w:rPr>
          <w:rFonts w:ascii="Arial" w:hAnsi="Arial" w:cs="Arial"/>
          <w:i/>
          <w:iCs/>
        </w:rPr>
        <w:t xml:space="preserve">The benefits of finger tracking for developing readers. </w:t>
      </w:r>
      <w:r w:rsidRPr="00974E3D">
        <w:rPr>
          <w:rFonts w:ascii="Arial" w:hAnsi="Arial" w:cs="Arial"/>
        </w:rPr>
        <w:t xml:space="preserve">Available at: </w:t>
      </w:r>
      <w:hyperlink r:id="rId40" w:history="1">
        <w:r w:rsidRPr="00974E3D">
          <w:rPr>
            <w:rStyle w:val="Hyperlink"/>
            <w:rFonts w:ascii="Arial" w:hAnsi="Arial" w:cs="Arial"/>
          </w:rPr>
          <w:t>https://thereadingspecialists.org/the-benefits-of-finger-tracking/</w:t>
        </w:r>
      </w:hyperlink>
      <w:r w:rsidRPr="00974E3D">
        <w:rPr>
          <w:rFonts w:ascii="Arial" w:hAnsi="Arial" w:cs="Arial"/>
        </w:rPr>
        <w:t xml:space="preserve"> (Accessed on: 22/10/2024). </w:t>
      </w:r>
    </w:p>
    <w:p w14:paraId="49191E42" w14:textId="77777777" w:rsidR="00740A6E" w:rsidRPr="00974E3D" w:rsidRDefault="00740A6E" w:rsidP="00740A6E">
      <w:pPr>
        <w:rPr>
          <w:rFonts w:ascii="Arial" w:hAnsi="Arial" w:cs="Arial"/>
        </w:rPr>
      </w:pPr>
      <w:r w:rsidRPr="00974E3D">
        <w:rPr>
          <w:rFonts w:ascii="Arial" w:hAnsi="Arial" w:cs="Arial"/>
        </w:rPr>
        <w:t xml:space="preserve">UK Government (2022) </w:t>
      </w:r>
      <w:r w:rsidRPr="00974E3D">
        <w:rPr>
          <w:rFonts w:ascii="Arial" w:hAnsi="Arial" w:cs="Arial"/>
          <w:i/>
          <w:iCs/>
        </w:rPr>
        <w:t xml:space="preserve">How to help your child’s early language skills – top ten tips from the experts. </w:t>
      </w:r>
      <w:r w:rsidRPr="00974E3D">
        <w:rPr>
          <w:rFonts w:ascii="Arial" w:hAnsi="Arial" w:cs="Arial"/>
        </w:rPr>
        <w:t xml:space="preserve">Available at: </w:t>
      </w:r>
      <w:hyperlink r:id="rId41" w:history="1">
        <w:r w:rsidRPr="00974E3D">
          <w:rPr>
            <w:rStyle w:val="Hyperlink"/>
            <w:rFonts w:ascii="Arial" w:hAnsi="Arial" w:cs="Arial"/>
          </w:rPr>
          <w:t>https://educationhub.blog.gov.uk/2022/10/20/how-to-help-your-childs-early-language-skills-top-ten-tips-from-the-experts/</w:t>
        </w:r>
      </w:hyperlink>
      <w:r w:rsidRPr="00974E3D">
        <w:rPr>
          <w:rFonts w:ascii="Arial" w:hAnsi="Arial" w:cs="Arial"/>
        </w:rPr>
        <w:t xml:space="preserve"> (Accessed on: 22/10/2024). </w:t>
      </w:r>
    </w:p>
    <w:p w14:paraId="63AAAF34" w14:textId="77777777" w:rsidR="00740A6E" w:rsidRPr="00974E3D" w:rsidRDefault="00740A6E" w:rsidP="00740A6E">
      <w:pPr>
        <w:rPr>
          <w:rFonts w:ascii="Arial" w:hAnsi="Arial" w:cs="Arial"/>
        </w:rPr>
      </w:pPr>
      <w:r w:rsidRPr="00974E3D">
        <w:rPr>
          <w:rFonts w:ascii="Arial" w:hAnsi="Arial" w:cs="Arial"/>
        </w:rPr>
        <w:t xml:space="preserve">VIC Government (2023) </w:t>
      </w:r>
      <w:r w:rsidRPr="00974E3D">
        <w:rPr>
          <w:rFonts w:ascii="Arial" w:hAnsi="Arial" w:cs="Arial"/>
          <w:i/>
          <w:iCs/>
        </w:rPr>
        <w:t>Storytelling. A</w:t>
      </w:r>
      <w:r w:rsidRPr="00974E3D">
        <w:rPr>
          <w:rFonts w:ascii="Arial" w:hAnsi="Arial" w:cs="Arial"/>
        </w:rPr>
        <w:t xml:space="preserve">vailable at: </w:t>
      </w:r>
      <w:hyperlink r:id="rId42" w:history="1">
        <w:r w:rsidRPr="00974E3D">
          <w:rPr>
            <w:rStyle w:val="Hyperlink"/>
            <w:rFonts w:ascii="Arial" w:hAnsi="Arial" w:cs="Arial"/>
          </w:rPr>
          <w:t>https://www.vic.gov.au/literacy-teaching-toolkit-early-childhood/teaching-practices-interacting-others/storytelling</w:t>
        </w:r>
      </w:hyperlink>
      <w:r w:rsidRPr="00974E3D">
        <w:rPr>
          <w:rFonts w:ascii="Arial" w:hAnsi="Arial" w:cs="Arial"/>
        </w:rPr>
        <w:t xml:space="preserve"> (Accessed on: 20/10/2024). </w:t>
      </w:r>
    </w:p>
    <w:p w14:paraId="261046F1" w14:textId="77777777" w:rsidR="00740A6E" w:rsidRPr="00974E3D" w:rsidRDefault="00740A6E" w:rsidP="00740A6E">
      <w:pPr>
        <w:rPr>
          <w:rFonts w:ascii="Arial" w:hAnsi="Arial" w:cs="Arial"/>
        </w:rPr>
      </w:pPr>
      <w:r w:rsidRPr="00974E3D">
        <w:rPr>
          <w:rFonts w:ascii="Arial" w:hAnsi="Arial" w:cs="Arial"/>
        </w:rPr>
        <w:t xml:space="preserve">Voice21 (2024) </w:t>
      </w:r>
      <w:r w:rsidRPr="00974E3D">
        <w:rPr>
          <w:rFonts w:ascii="Arial" w:hAnsi="Arial" w:cs="Arial"/>
          <w:i/>
          <w:iCs/>
        </w:rPr>
        <w:t xml:space="preserve">The impact of oracy on early years language development. </w:t>
      </w:r>
      <w:r w:rsidRPr="00974E3D">
        <w:rPr>
          <w:rFonts w:ascii="Arial" w:hAnsi="Arial" w:cs="Arial"/>
        </w:rPr>
        <w:t xml:space="preserve">Available at: </w:t>
      </w:r>
      <w:hyperlink r:id="rId43" w:history="1">
        <w:r w:rsidRPr="00974E3D">
          <w:rPr>
            <w:rStyle w:val="Hyperlink"/>
            <w:rFonts w:ascii="Arial" w:hAnsi="Arial" w:cs="Arial"/>
          </w:rPr>
          <w:t>https://membership-hub.voice21.org/blog/the-impact-of-oracy-education-on-early-language-development</w:t>
        </w:r>
      </w:hyperlink>
      <w:r w:rsidRPr="00974E3D">
        <w:rPr>
          <w:rFonts w:ascii="Arial" w:hAnsi="Arial" w:cs="Arial"/>
        </w:rPr>
        <w:t xml:space="preserve"> (Accessed on: 21/10/2024). </w:t>
      </w:r>
    </w:p>
    <w:p w14:paraId="597E585A" w14:textId="77777777" w:rsidR="00740A6E" w:rsidRPr="00974E3D" w:rsidRDefault="00740A6E" w:rsidP="00740A6E">
      <w:pPr>
        <w:rPr>
          <w:rFonts w:ascii="Arial" w:hAnsi="Arial" w:cs="Arial"/>
        </w:rPr>
      </w:pPr>
      <w:r w:rsidRPr="00974E3D">
        <w:rPr>
          <w:rFonts w:ascii="Arial" w:hAnsi="Arial" w:cs="Arial"/>
        </w:rPr>
        <w:t xml:space="preserve">Wandsworth Early Years (2024) </w:t>
      </w:r>
      <w:r w:rsidRPr="00974E3D">
        <w:rPr>
          <w:rFonts w:ascii="Arial" w:hAnsi="Arial" w:cs="Arial"/>
          <w:i/>
          <w:iCs/>
        </w:rPr>
        <w:t xml:space="preserve">Using open-ended questions with children. </w:t>
      </w:r>
      <w:r w:rsidRPr="00974E3D">
        <w:rPr>
          <w:rFonts w:ascii="Arial" w:hAnsi="Arial" w:cs="Arial"/>
        </w:rPr>
        <w:t xml:space="preserve">Available at: </w:t>
      </w:r>
      <w:hyperlink r:id="rId44" w:history="1">
        <w:r w:rsidRPr="00974E3D">
          <w:rPr>
            <w:rStyle w:val="Hyperlink"/>
            <w:rFonts w:ascii="Arial" w:hAnsi="Arial" w:cs="Arial"/>
          </w:rPr>
          <w:t>https://earlyyears.wandsworth.gov.uk/Article/158560</w:t>
        </w:r>
      </w:hyperlink>
      <w:r w:rsidRPr="00974E3D">
        <w:rPr>
          <w:rFonts w:ascii="Arial" w:hAnsi="Arial" w:cs="Arial"/>
        </w:rPr>
        <w:t xml:space="preserve"> (Accessed on: 20/10/2024). </w:t>
      </w:r>
    </w:p>
    <w:p w14:paraId="08845D7B" w14:textId="77777777" w:rsidR="00740A6E" w:rsidRPr="009C2412" w:rsidRDefault="00740A6E" w:rsidP="00B455FE"/>
    <w:sectPr w:rsidR="00740A6E" w:rsidRPr="009C2412">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112492" w14:textId="77777777" w:rsidR="008C26DD" w:rsidRDefault="008C26DD" w:rsidP="008F4FC6">
      <w:pPr>
        <w:spacing w:after="0" w:line="240" w:lineRule="auto"/>
      </w:pPr>
      <w:r>
        <w:separator/>
      </w:r>
    </w:p>
  </w:endnote>
  <w:endnote w:type="continuationSeparator" w:id="0">
    <w:p w14:paraId="39FE9018" w14:textId="77777777" w:rsidR="008C26DD" w:rsidRDefault="008C26DD" w:rsidP="008F4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7586912"/>
      <w:docPartObj>
        <w:docPartGallery w:val="Page Numbers (Bottom of Page)"/>
        <w:docPartUnique/>
      </w:docPartObj>
    </w:sdtPr>
    <w:sdtContent>
      <w:p w14:paraId="776CA31C" w14:textId="13525AA9" w:rsidR="00504B09" w:rsidRDefault="00504B09" w:rsidP="00504B09">
        <w:pPr>
          <w:pStyle w:val="Footer"/>
          <w:jc w:val="right"/>
        </w:pPr>
        <w:r>
          <w:fldChar w:fldCharType="begin"/>
        </w:r>
        <w:r>
          <w:instrText>PAGE   \* MERGEFORMAT</w:instrText>
        </w:r>
        <w:r>
          <w:fldChar w:fldCharType="separate"/>
        </w:r>
        <w:r>
          <w:t>2</w:t>
        </w:r>
        <w:r>
          <w:fldChar w:fldCharType="end"/>
        </w:r>
      </w:p>
    </w:sdtContent>
  </w:sdt>
  <w:p w14:paraId="3719EA20" w14:textId="5D578E8B" w:rsidR="005723F6" w:rsidRDefault="00572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89DB91" w14:textId="77777777" w:rsidR="008C26DD" w:rsidRDefault="008C26DD" w:rsidP="008F4FC6">
      <w:pPr>
        <w:spacing w:after="0" w:line="240" w:lineRule="auto"/>
      </w:pPr>
      <w:r>
        <w:separator/>
      </w:r>
    </w:p>
  </w:footnote>
  <w:footnote w:type="continuationSeparator" w:id="0">
    <w:p w14:paraId="5EAC2924" w14:textId="77777777" w:rsidR="008C26DD" w:rsidRDefault="008C26DD" w:rsidP="008F4F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8F04A6" w14:textId="6DF9BD44" w:rsidR="008F4FC6" w:rsidRPr="008F4FC6" w:rsidRDefault="008F4FC6" w:rsidP="008F4FC6">
    <w:pPr>
      <w:pStyle w:val="Header"/>
      <w:jc w:val="right"/>
      <w:rPr>
        <w:rFonts w:ascii="Arial" w:hAnsi="Arial" w:cs="Arial"/>
        <w:sz w:val="24"/>
        <w:szCs w:val="24"/>
      </w:rPr>
    </w:pPr>
    <w:r w:rsidRPr="008F4FC6">
      <w:rPr>
        <w:rFonts w:ascii="Arial" w:hAnsi="Arial" w:cs="Arial"/>
        <w:sz w:val="24"/>
        <w:szCs w:val="24"/>
      </w:rPr>
      <w:t>2307139</w:t>
    </w:r>
  </w:p>
  <w:p w14:paraId="40E783BC" w14:textId="18DE6579" w:rsidR="008F4FC6" w:rsidRPr="008F4FC6" w:rsidRDefault="008F4FC6" w:rsidP="008F4FC6">
    <w:pPr>
      <w:pStyle w:val="Header"/>
      <w:jc w:val="right"/>
      <w:rPr>
        <w:rFonts w:ascii="Arial" w:hAnsi="Arial" w:cs="Arial"/>
        <w:sz w:val="24"/>
        <w:szCs w:val="24"/>
      </w:rPr>
    </w:pPr>
    <w:r w:rsidRPr="008F4FC6">
      <w:rPr>
        <w:rFonts w:ascii="Arial" w:hAnsi="Arial" w:cs="Arial"/>
        <w:sz w:val="24"/>
        <w:szCs w:val="24"/>
      </w:rPr>
      <w:t>ECEY5004</w:t>
    </w:r>
  </w:p>
  <w:p w14:paraId="74FF23B6" w14:textId="7B09E5DD" w:rsidR="008F6597" w:rsidRPr="008F4FC6" w:rsidRDefault="008F4FC6" w:rsidP="008F6597">
    <w:pPr>
      <w:pStyle w:val="Header"/>
      <w:jc w:val="right"/>
      <w:rPr>
        <w:rFonts w:ascii="Arial" w:hAnsi="Arial" w:cs="Arial"/>
        <w:sz w:val="24"/>
        <w:szCs w:val="24"/>
      </w:rPr>
    </w:pPr>
    <w:r w:rsidRPr="008F4FC6">
      <w:rPr>
        <w:rFonts w:ascii="Arial" w:hAnsi="Arial" w:cs="Arial"/>
        <w:sz w:val="24"/>
        <w:szCs w:val="24"/>
      </w:rPr>
      <w:t xml:space="preserve">Word Count: </w:t>
    </w:r>
    <w:r w:rsidR="008F6597">
      <w:rPr>
        <w:rFonts w:ascii="Arial" w:hAnsi="Arial" w:cs="Arial"/>
        <w:sz w:val="24"/>
        <w:szCs w:val="24"/>
      </w:rPr>
      <w:t>1987</w:t>
    </w:r>
  </w:p>
  <w:p w14:paraId="6937229F" w14:textId="77777777" w:rsidR="008F4FC6" w:rsidRDefault="008F4FC6" w:rsidP="008F4FC6">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FC6"/>
    <w:rsid w:val="000158EF"/>
    <w:rsid w:val="0003279C"/>
    <w:rsid w:val="0003580C"/>
    <w:rsid w:val="000701D3"/>
    <w:rsid w:val="00083C17"/>
    <w:rsid w:val="0008593B"/>
    <w:rsid w:val="00095D1E"/>
    <w:rsid w:val="001049C2"/>
    <w:rsid w:val="0011188E"/>
    <w:rsid w:val="00176CC3"/>
    <w:rsid w:val="001851BC"/>
    <w:rsid w:val="001929DA"/>
    <w:rsid w:val="00193032"/>
    <w:rsid w:val="001A706B"/>
    <w:rsid w:val="001B241D"/>
    <w:rsid w:val="001E3E12"/>
    <w:rsid w:val="00217290"/>
    <w:rsid w:val="00223B39"/>
    <w:rsid w:val="00224D42"/>
    <w:rsid w:val="002267C8"/>
    <w:rsid w:val="00244350"/>
    <w:rsid w:val="00274CF9"/>
    <w:rsid w:val="00283EDF"/>
    <w:rsid w:val="0029779E"/>
    <w:rsid w:val="002C2576"/>
    <w:rsid w:val="002D328B"/>
    <w:rsid w:val="002F158A"/>
    <w:rsid w:val="00321BA1"/>
    <w:rsid w:val="0032637D"/>
    <w:rsid w:val="003340A2"/>
    <w:rsid w:val="00337318"/>
    <w:rsid w:val="00360C81"/>
    <w:rsid w:val="00365FEF"/>
    <w:rsid w:val="00380EFE"/>
    <w:rsid w:val="003E13CA"/>
    <w:rsid w:val="003E2994"/>
    <w:rsid w:val="00407F68"/>
    <w:rsid w:val="00420410"/>
    <w:rsid w:val="004502EA"/>
    <w:rsid w:val="004D1438"/>
    <w:rsid w:val="004D35CA"/>
    <w:rsid w:val="00504B09"/>
    <w:rsid w:val="00522750"/>
    <w:rsid w:val="00544881"/>
    <w:rsid w:val="00546FD8"/>
    <w:rsid w:val="00554FCB"/>
    <w:rsid w:val="00557804"/>
    <w:rsid w:val="005723F6"/>
    <w:rsid w:val="00591662"/>
    <w:rsid w:val="005A4FDE"/>
    <w:rsid w:val="00610A1D"/>
    <w:rsid w:val="006639FC"/>
    <w:rsid w:val="0067120F"/>
    <w:rsid w:val="006B57A5"/>
    <w:rsid w:val="006D0536"/>
    <w:rsid w:val="006D7661"/>
    <w:rsid w:val="00711FEF"/>
    <w:rsid w:val="0072520D"/>
    <w:rsid w:val="00735655"/>
    <w:rsid w:val="00740A6E"/>
    <w:rsid w:val="007730A4"/>
    <w:rsid w:val="007C2028"/>
    <w:rsid w:val="007D35EB"/>
    <w:rsid w:val="00805C64"/>
    <w:rsid w:val="0081161F"/>
    <w:rsid w:val="008144DF"/>
    <w:rsid w:val="0082534B"/>
    <w:rsid w:val="00846A92"/>
    <w:rsid w:val="00855EE8"/>
    <w:rsid w:val="00886EDA"/>
    <w:rsid w:val="008A4E00"/>
    <w:rsid w:val="008B0DFD"/>
    <w:rsid w:val="008C26DD"/>
    <w:rsid w:val="008C33C3"/>
    <w:rsid w:val="008C57F0"/>
    <w:rsid w:val="008E3B04"/>
    <w:rsid w:val="008F4FC6"/>
    <w:rsid w:val="008F6597"/>
    <w:rsid w:val="00933A0C"/>
    <w:rsid w:val="009352C6"/>
    <w:rsid w:val="009626B8"/>
    <w:rsid w:val="00971588"/>
    <w:rsid w:val="00976EF9"/>
    <w:rsid w:val="009859D4"/>
    <w:rsid w:val="009A5137"/>
    <w:rsid w:val="009B7C83"/>
    <w:rsid w:val="009C16E1"/>
    <w:rsid w:val="009C2412"/>
    <w:rsid w:val="009D47CB"/>
    <w:rsid w:val="00A079EB"/>
    <w:rsid w:val="00A21ED1"/>
    <w:rsid w:val="00A535EF"/>
    <w:rsid w:val="00AF3891"/>
    <w:rsid w:val="00AF4E69"/>
    <w:rsid w:val="00AF5C05"/>
    <w:rsid w:val="00B448C7"/>
    <w:rsid w:val="00B455FE"/>
    <w:rsid w:val="00B5149B"/>
    <w:rsid w:val="00B516AC"/>
    <w:rsid w:val="00B6387E"/>
    <w:rsid w:val="00B853E4"/>
    <w:rsid w:val="00BA1872"/>
    <w:rsid w:val="00BD272D"/>
    <w:rsid w:val="00BF5ACB"/>
    <w:rsid w:val="00C22CE3"/>
    <w:rsid w:val="00C55959"/>
    <w:rsid w:val="00C6631E"/>
    <w:rsid w:val="00C669E9"/>
    <w:rsid w:val="00CB3C7E"/>
    <w:rsid w:val="00CD3AF2"/>
    <w:rsid w:val="00CD7C54"/>
    <w:rsid w:val="00D30AE7"/>
    <w:rsid w:val="00D32552"/>
    <w:rsid w:val="00D71E2F"/>
    <w:rsid w:val="00DB31D6"/>
    <w:rsid w:val="00DC2A4B"/>
    <w:rsid w:val="00DD1ACE"/>
    <w:rsid w:val="00DD7286"/>
    <w:rsid w:val="00E6121A"/>
    <w:rsid w:val="00E64FD9"/>
    <w:rsid w:val="00E67BCD"/>
    <w:rsid w:val="00E7647E"/>
    <w:rsid w:val="00EB411A"/>
    <w:rsid w:val="00F57C3E"/>
    <w:rsid w:val="00F72AEA"/>
    <w:rsid w:val="00F92B74"/>
    <w:rsid w:val="00F97F63"/>
    <w:rsid w:val="00FC6CFD"/>
    <w:rsid w:val="00FD094B"/>
    <w:rsid w:val="00FF7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93AE76"/>
  <w15:chartTrackingRefBased/>
  <w15:docId w15:val="{3C9AABA4-FF03-477A-B9E4-B1C7A05FF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4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4F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4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4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4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4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4F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4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4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4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FC6"/>
    <w:rPr>
      <w:rFonts w:eastAsiaTheme="majorEastAsia" w:cstheme="majorBidi"/>
      <w:color w:val="272727" w:themeColor="text1" w:themeTint="D8"/>
    </w:rPr>
  </w:style>
  <w:style w:type="paragraph" w:styleId="Title">
    <w:name w:val="Title"/>
    <w:basedOn w:val="Normal"/>
    <w:next w:val="Normal"/>
    <w:link w:val="TitleChar"/>
    <w:uiPriority w:val="10"/>
    <w:qFormat/>
    <w:rsid w:val="008F4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FC6"/>
    <w:pPr>
      <w:spacing w:before="160"/>
      <w:jc w:val="center"/>
    </w:pPr>
    <w:rPr>
      <w:i/>
      <w:iCs/>
      <w:color w:val="404040" w:themeColor="text1" w:themeTint="BF"/>
    </w:rPr>
  </w:style>
  <w:style w:type="character" w:customStyle="1" w:styleId="QuoteChar">
    <w:name w:val="Quote Char"/>
    <w:basedOn w:val="DefaultParagraphFont"/>
    <w:link w:val="Quote"/>
    <w:uiPriority w:val="29"/>
    <w:rsid w:val="008F4FC6"/>
    <w:rPr>
      <w:i/>
      <w:iCs/>
      <w:color w:val="404040" w:themeColor="text1" w:themeTint="BF"/>
    </w:rPr>
  </w:style>
  <w:style w:type="paragraph" w:styleId="ListParagraph">
    <w:name w:val="List Paragraph"/>
    <w:basedOn w:val="Normal"/>
    <w:uiPriority w:val="34"/>
    <w:qFormat/>
    <w:rsid w:val="008F4FC6"/>
    <w:pPr>
      <w:ind w:left="720"/>
      <w:contextualSpacing/>
    </w:pPr>
  </w:style>
  <w:style w:type="character" w:styleId="IntenseEmphasis">
    <w:name w:val="Intense Emphasis"/>
    <w:basedOn w:val="DefaultParagraphFont"/>
    <w:uiPriority w:val="21"/>
    <w:qFormat/>
    <w:rsid w:val="008F4FC6"/>
    <w:rPr>
      <w:i/>
      <w:iCs/>
      <w:color w:val="0F4761" w:themeColor="accent1" w:themeShade="BF"/>
    </w:rPr>
  </w:style>
  <w:style w:type="paragraph" w:styleId="IntenseQuote">
    <w:name w:val="Intense Quote"/>
    <w:basedOn w:val="Normal"/>
    <w:next w:val="Normal"/>
    <w:link w:val="IntenseQuoteChar"/>
    <w:uiPriority w:val="30"/>
    <w:qFormat/>
    <w:rsid w:val="008F4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4FC6"/>
    <w:rPr>
      <w:i/>
      <w:iCs/>
      <w:color w:val="0F4761" w:themeColor="accent1" w:themeShade="BF"/>
    </w:rPr>
  </w:style>
  <w:style w:type="character" w:styleId="IntenseReference">
    <w:name w:val="Intense Reference"/>
    <w:basedOn w:val="DefaultParagraphFont"/>
    <w:uiPriority w:val="32"/>
    <w:qFormat/>
    <w:rsid w:val="008F4FC6"/>
    <w:rPr>
      <w:b/>
      <w:bCs/>
      <w:smallCaps/>
      <w:color w:val="0F4761" w:themeColor="accent1" w:themeShade="BF"/>
      <w:spacing w:val="5"/>
    </w:rPr>
  </w:style>
  <w:style w:type="paragraph" w:styleId="Header">
    <w:name w:val="header"/>
    <w:basedOn w:val="Normal"/>
    <w:link w:val="HeaderChar"/>
    <w:uiPriority w:val="99"/>
    <w:unhideWhenUsed/>
    <w:rsid w:val="008F4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FC6"/>
  </w:style>
  <w:style w:type="paragraph" w:styleId="Footer">
    <w:name w:val="footer"/>
    <w:basedOn w:val="Normal"/>
    <w:link w:val="FooterChar"/>
    <w:uiPriority w:val="99"/>
    <w:unhideWhenUsed/>
    <w:rsid w:val="008F4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FC6"/>
  </w:style>
  <w:style w:type="character" w:styleId="LineNumber">
    <w:name w:val="line number"/>
    <w:basedOn w:val="DefaultParagraphFont"/>
    <w:uiPriority w:val="99"/>
    <w:semiHidden/>
    <w:unhideWhenUsed/>
    <w:rsid w:val="005723F6"/>
  </w:style>
  <w:style w:type="character" w:styleId="Hyperlink">
    <w:name w:val="Hyperlink"/>
    <w:basedOn w:val="DefaultParagraphFont"/>
    <w:uiPriority w:val="99"/>
    <w:unhideWhenUsed/>
    <w:rsid w:val="00740A6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literacy/reading-comprehension" TargetMode="External"/><Relationship Id="rId18" Type="http://schemas.openxmlformats.org/officeDocument/2006/relationships/hyperlink" Target="https://www.famly.co/blog/open-ended-questions-early-years" TargetMode="External"/><Relationship Id="rId26" Type="http://schemas.openxmlformats.org/officeDocument/2006/relationships/hyperlink" Target="https://literacytrust.org.uk/blog/reading-children-so-powerful-so-simple-and-yet-so-misunderstood/#:~:text=It%20has%20astonishing%20benefits%20for,even%20improves%20their%20sleeping%20patterns" TargetMode="External"/><Relationship Id="rId39" Type="http://schemas.openxmlformats.org/officeDocument/2006/relationships/hyperlink" Target="https://theeducationhub.org.nz/the-role-of-stories-in-literacy-development/" TargetMode="External"/><Relationship Id="rId21" Type="http://schemas.openxmlformats.org/officeDocument/2006/relationships/hyperlink" Target="https://d1wqtxts1xzle7.cloudfront.net/56471035/A_Review_of_B._F._Skinners_Reinforcement_Theory_of_Motivation-libre.pdf?1525241642=&amp;response-content-disposition=inline%3B+filename%3DA_Review_of_B_F_Skinners_Reinforcement_T.pdf&amp;Expires=1729725098&amp;Signature=ZhFFDlreg9u25iNtkKXkpxEGLDkOXuhhxKsStyvRv9Fh7nqQhbnl7-Mv58rYaIz7ebhfq-RK4SsVbF8NrkG0P46baz15lsrlWYFPIRiA4qUl7lckogVXDQIT0X6JKcXmOS5Ufx6mqcY2CreDVaS7jvfxFPsZfZ9XaA7VYBXxBaDDQ6vzViHHIw2mLHTwGfu2nH19yvX-97L79CAwVmSQhq51pKTgGQsLAak1kWVFIPdc0BUmkMZp~UmQJn2wXNXVSXzkQplT2l3sGjAYiNUyQHZDlhN0bpcAZKJOxk79-DVJai5jQJDyYe3HPZRGVA7SgLJ08MtLbh5irFoAlw~Wtg__&amp;Key-Pair-Id=APKAJLOHF5GGSLRBV4ZA" TargetMode="External"/><Relationship Id="rId34" Type="http://schemas.openxmlformats.org/officeDocument/2006/relationships/hyperlink" Target="https://readingpartners.org/blog/benefits-rhyming-hidden-genius-dr-seuss/#:~:text=The%20practice%20of%20rhyming%20is,phonemic%20awareness%20and%20fluency%20development" TargetMode="External"/><Relationship Id="rId42" Type="http://schemas.openxmlformats.org/officeDocument/2006/relationships/hyperlink" Target="https://www.vic.gov.au/literacy-teaching-toolkit-early-childhood/teaching-practices-interacting-others/storytelling" TargetMode="External"/><Relationship Id="rId47" Type="http://schemas.openxmlformats.org/officeDocument/2006/relationships/fontTable" Target="fontTable.xml"/><Relationship Id="rId7" Type="http://schemas.openxmlformats.org/officeDocument/2006/relationships/hyperlink" Target="https://www.avuk.org/engaging-children-through-books" TargetMode="External"/><Relationship Id="rId2" Type="http://schemas.openxmlformats.org/officeDocument/2006/relationships/settings" Target="settings.xml"/><Relationship Id="rId16" Type="http://schemas.openxmlformats.org/officeDocument/2006/relationships/hyperlink" Target="https://www.edweek.org/teaching-learning/reading-on-screens-worsens-comprehension-for-younger-students-what-can-teachers-do/2024/01#:~:text=For%20some%20students%2C%20digital%20reading,elementary%20and%20middle%20school%20grades" TargetMode="External"/><Relationship Id="rId29" Type="http://schemas.openxmlformats.org/officeDocument/2006/relationships/hyperlink" Target="https://www.jstor.org/stable/43444147" TargetMode="External"/><Relationship Id="rId1" Type="http://schemas.openxmlformats.org/officeDocument/2006/relationships/styles" Target="styles.xml"/><Relationship Id="rId6" Type="http://schemas.openxmlformats.org/officeDocument/2006/relationships/hyperlink" Target="https://www.acresfield.cheshire.sch.uk/wp-content/uploads/2019/11/Importance-of-Songs-and-Rhyme.pdf" TargetMode="External"/><Relationship Id="rId11" Type="http://schemas.openxmlformats.org/officeDocument/2006/relationships/hyperlink" Target="https://www.frontiersin.org/journals/human-neuroscience/articles/10.3389/fnhum.2020.00323/full" TargetMode="External"/><Relationship Id="rId24" Type="http://schemas.openxmlformats.org/officeDocument/2006/relationships/hyperlink" Target="https://socialsci.libretexts.org/Courses/Lumen_Learning/Book%3A_Child_Development_(Lumen)/08%3A_Module_6-_Language_Development/8.01%3A_Human_Language_Development" TargetMode="External"/><Relationship Id="rId32" Type="http://schemas.openxmlformats.org/officeDocument/2006/relationships/hyperlink" Target="https://mededmentor.org/theory-database/theory-index/language-acquisition-device-theory/" TargetMode="External"/><Relationship Id="rId37" Type="http://schemas.openxmlformats.org/officeDocument/2006/relationships/hyperlink" Target="https://speechandlanguage.org.uk/help-for-families/ages-and-stages/" TargetMode="External"/><Relationship Id="rId40" Type="http://schemas.openxmlformats.org/officeDocument/2006/relationships/hyperlink" Target="https://thereadingspecialists.org/the-benefits-of-finger-tracking/"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eyalliance.org.uk/news/2016/06/infants-more-likely-follow-pointed-finger-arrows-study-shows" TargetMode="External"/><Relationship Id="rId23" Type="http://schemas.openxmlformats.org/officeDocument/2006/relationships/hyperlink" Target="https://educationlibrary.org/vygotskys-theories-and-how-to-incorporate-vygotskys-theories-in-the-classroom/" TargetMode="External"/><Relationship Id="rId28" Type="http://schemas.openxmlformats.org/officeDocument/2006/relationships/hyperlink" Target="https://link.springer.com/article/10.1007/s10643-016-0792-z" TargetMode="External"/><Relationship Id="rId36" Type="http://schemas.openxmlformats.org/officeDocument/2006/relationships/hyperlink" Target="https://papers.ssrn.com/sol3/papers.cfm?abstract_id=4632981" TargetMode="External"/><Relationship Id="rId10" Type="http://schemas.openxmlformats.org/officeDocument/2006/relationships/hyperlink" Target="https://birthto5matters.org.uk/wp-content/uploads/2021/03/Early-Reading.pdf" TargetMode="External"/><Relationship Id="rId19" Type="http://schemas.openxmlformats.org/officeDocument/2006/relationships/hyperlink" Target="https://journals.sagepub.com/doi/full/10.3102/0034654321998074" TargetMode="External"/><Relationship Id="rId31" Type="http://schemas.openxmlformats.org/officeDocument/2006/relationships/hyperlink" Target="https://oracycambridge.org/teaching-tone-of-voice/" TargetMode="External"/><Relationship Id="rId44" Type="http://schemas.openxmlformats.org/officeDocument/2006/relationships/hyperlink" Target="https://earlyyears.wandsworth.gov.uk/Article/158560" TargetMode="External"/><Relationship Id="rId4" Type="http://schemas.openxmlformats.org/officeDocument/2006/relationships/footnotes" Target="footnotes.xml"/><Relationship Id="rId9" Type="http://schemas.openxmlformats.org/officeDocument/2006/relationships/hyperlink" Target="https://www.booktrust.org.uk/news-and-features/features/2024/april/the-crucial-role-of-storytelling-in-early-childhood-education/" TargetMode="External"/><Relationship Id="rId14" Type="http://schemas.openxmlformats.org/officeDocument/2006/relationships/hyperlink" Target="https://www.cambridge.org/core/journals/journal-of-child-language/article/abs/tale-of-two-hands-childrens-early-gesture-use-in-narrative-production-predicts-later-narrative-structure-in-speech/B24ED7015B0BEDBC16A5CEBAE4D0E06B" TargetMode="External"/><Relationship Id="rId22" Type="http://schemas.openxmlformats.org/officeDocument/2006/relationships/hyperlink" Target="https://intermountainhealthcare.org/blogs/the-power-of-page-turning-5-ways-reading-benefits-your-health" TargetMode="External"/><Relationship Id="rId27" Type="http://schemas.openxmlformats.org/officeDocument/2006/relationships/hyperlink" Target="https://jurnal.unprimdn.ac.id/index.php/ELTP/article/view/5042" TargetMode="External"/><Relationship Id="rId30" Type="http://schemas.openxmlformats.org/officeDocument/2006/relationships/hyperlink" Target="https://books.openedition.org/aaccademia/8695?lang=en#:~:text=Despite%20the%20undoubtedly%20different%20dynamics,Lake%202010%3B%20Uhry%202002" TargetMode="External"/><Relationship Id="rId35" Type="http://schemas.openxmlformats.org/officeDocument/2006/relationships/hyperlink" Target="https://www.readingrockets.org/blogs/shanahan-on-literacy/rhyming-ability-important-reading" TargetMode="External"/><Relationship Id="rId43" Type="http://schemas.openxmlformats.org/officeDocument/2006/relationships/hyperlink" Target="https://membership-hub.voice21.org/blog/the-impact-of-oracy-education-on-early-language-development" TargetMode="External"/><Relationship Id="rId48" Type="http://schemas.openxmlformats.org/officeDocument/2006/relationships/theme" Target="theme/theme1.xml"/><Relationship Id="rId8" Type="http://schemas.openxmlformats.org/officeDocument/2006/relationships/hyperlink" Target="https://www.researchgate.net/profile/Mohammad-Javad-Bakhtiary/publication/372133782_Digital_Storytelling_Unleashing_the_Power_of_Narrative_in_the_Digital_Age/links/64a5c5fdb9ed6874a5fc6f79/Digital-Storytelling-Unleashing-the-Power-of-Narrative-in-the-Digital-Age.pdf" TargetMode="External"/><Relationship Id="rId3" Type="http://schemas.openxmlformats.org/officeDocument/2006/relationships/webSettings" Target="webSettings.xml"/><Relationship Id="rId12" Type="http://schemas.openxmlformats.org/officeDocument/2006/relationships/hyperlink" Target="https://help-for-early-years-providers.education.gov.uk/areas-of-learning/communication-and-language/exploring-language" TargetMode="External"/><Relationship Id="rId17" Type="http://schemas.openxmlformats.org/officeDocument/2006/relationships/hyperlink" Target="https://www.fathersnetwork.org.uk/storytelling_to_bump#:~:text=So%2C%20there%20really%20is%20a,by%20your%20voice%20and%20story" TargetMode="External"/><Relationship Id="rId25" Type="http://schemas.openxmlformats.org/officeDocument/2006/relationships/hyperlink" Target="https://d1wqtxts1xzle7.cloudfront.net/94445636/70360007-libre.pdf?1668762233=&amp;response-content-disposition=inline%3B+filename%3DTheories_of_First_Language_Acquisition.pdf&amp;Expires=1730042306&amp;Signature=gmedMn7d0j~vqJApitO1sylHo1gBqEY~Hydz24kNJ98KY-ipAvtifXzb60hrOq2RdKXFKOC36D9dNsNcbCpKotSupGaQKMXMj-kSNBgPdwB5LRNb7pOnmXSoiKwL210LNItmKIyeTrljEMJP-ns1IpFSOFdOVnnrIESRZe1Z2-cB2kgOoKM4y0rtCDw-243ZArOoU06v~WwFz4DqJNwIJShE5Mq8epodPTsPORcRBiMRjlgpsrWrwEPSRXZGKIEYP5O478whSQtsvlvOrlQ8UQFUDlWpaLweuHXS-cmugYath4EzpfYWuNmkMGpYBr1Dwx50DxbNZdoVs7VPWe1E2Q__&amp;Key-Pair-Id=APKAJLOHF5GGSLRBV4ZA" TargetMode="External"/><Relationship Id="rId33" Type="http://schemas.openxmlformats.org/officeDocument/2006/relationships/hyperlink" Target="https://journals.lww.com/jrnldbp/abstract/2016/09000/tablet_based_ebooks_for_young_children__what_does.9.aspx" TargetMode="External"/><Relationship Id="rId38" Type="http://schemas.openxmlformats.org/officeDocument/2006/relationships/hyperlink" Target="https://www.health.org.uk/newsletter-feature/power-of-storytelling?gad_source=1&amp;gclid=EAIaIQobChMI-saEjpidiQMVE5NQBh0Hiyp3EAMYAiAAEgLwRvD_BwE" TargetMode="External"/><Relationship Id="rId46" Type="http://schemas.openxmlformats.org/officeDocument/2006/relationships/footer" Target="footer1.xml"/><Relationship Id="rId20" Type="http://schemas.openxmlformats.org/officeDocument/2006/relationships/hyperlink" Target="https://asistdl.onlinelibrary.wiley.com/doi/full/10.1002/bul2.2016.1720420506" TargetMode="External"/><Relationship Id="rId41" Type="http://schemas.openxmlformats.org/officeDocument/2006/relationships/hyperlink" Target="https://educationhub.blog.gov.uk/2022/10/20/how-to-help-your-childs-early-language-skills-top-ten-tips-from-the-expe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8755</TotalTime>
  <Pages>9</Pages>
  <Words>4514</Words>
  <Characters>25734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 (2307139)</dc:creator>
  <cp:keywords/>
  <dc:description/>
  <cp:lastModifiedBy>Ellin Iles (2307139)</cp:lastModifiedBy>
  <cp:revision>61</cp:revision>
  <dcterms:created xsi:type="dcterms:W3CDTF">2024-10-20T14:14:00Z</dcterms:created>
  <dcterms:modified xsi:type="dcterms:W3CDTF">2024-10-27T16:09:00Z</dcterms:modified>
</cp:coreProperties>
</file>