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4D0D4" w14:textId="24C61B9B" w:rsidR="00D35392" w:rsidRDefault="00D55396" w:rsidP="00D55396">
      <w:pPr>
        <w:ind w:firstLineChars="300" w:firstLine="1084"/>
      </w:pPr>
      <w:r w:rsidRPr="00410635">
        <w:rPr>
          <w:rFonts w:ascii="Times New Roman" w:eastAsia="Times New Roman" w:hAnsi="Times New Roman" w:cs="Times New Roman"/>
          <w:b/>
          <w:color w:val="000000"/>
          <w:sz w:val="36"/>
          <w:szCs w:val="36"/>
          <w:highlight w:val="white"/>
          <w:lang w:val="en-GB"/>
        </w:rPr>
        <w:t>International Business Communications</w:t>
      </w:r>
    </w:p>
    <w:p w14:paraId="2FBCD12B" w14:textId="79B12713" w:rsidR="00D55396" w:rsidRDefault="00D55396"/>
    <w:p w14:paraId="1C34F68C" w14:textId="36E3090A" w:rsidR="00D55396" w:rsidRDefault="00D55396"/>
    <w:p w14:paraId="3EDE969B" w14:textId="7C448734" w:rsidR="00D55396" w:rsidRDefault="00D55396"/>
    <w:p w14:paraId="6C03E05B" w14:textId="6BC2F6AC" w:rsidR="00D55396" w:rsidRDefault="00D55396"/>
    <w:p w14:paraId="317E08D1" w14:textId="4B24F5CB" w:rsidR="00D55396" w:rsidRDefault="00D55396"/>
    <w:p w14:paraId="63F64B9A" w14:textId="7ABF517F" w:rsidR="00D55396" w:rsidRDefault="00D55396"/>
    <w:p w14:paraId="18A66D53" w14:textId="43BCCA1E" w:rsidR="00D55396" w:rsidRDefault="00D55396"/>
    <w:p w14:paraId="3CA2A6E2" w14:textId="46E8F89A" w:rsidR="00D55396" w:rsidRDefault="00D55396"/>
    <w:p w14:paraId="7296173D" w14:textId="03068390" w:rsidR="00D55396" w:rsidRDefault="00D55396"/>
    <w:p w14:paraId="2BF1DD4B" w14:textId="78C33FA4" w:rsidR="00D55396" w:rsidRDefault="00D55396"/>
    <w:p w14:paraId="756D6CAA" w14:textId="01EE99CB" w:rsidR="00D55396" w:rsidRDefault="00D55396"/>
    <w:p w14:paraId="398EA0BE" w14:textId="2FB96202" w:rsidR="00D55396" w:rsidRDefault="00D55396"/>
    <w:p w14:paraId="75F1AE0E" w14:textId="53AF4C4A" w:rsidR="00D55396" w:rsidRDefault="00D55396"/>
    <w:p w14:paraId="070EA0CE" w14:textId="573BC438" w:rsidR="00D55396" w:rsidRDefault="00D55396"/>
    <w:p w14:paraId="2AE379D4" w14:textId="73C5798D" w:rsidR="00D55396" w:rsidRDefault="00D55396"/>
    <w:p w14:paraId="79D5179F" w14:textId="7EF82346" w:rsidR="00D55396" w:rsidRDefault="00D55396"/>
    <w:p w14:paraId="106E1FA8" w14:textId="6BC120CF" w:rsidR="00D55396" w:rsidRDefault="00D55396"/>
    <w:p w14:paraId="6B14888D" w14:textId="0DC78409" w:rsidR="00D55396" w:rsidRDefault="00D55396"/>
    <w:p w14:paraId="3A20F5A8" w14:textId="1D7D0434" w:rsidR="00D55396" w:rsidRDefault="00D55396"/>
    <w:p w14:paraId="6016EE05" w14:textId="6AB61952" w:rsidR="00D55396" w:rsidRDefault="00D55396"/>
    <w:p w14:paraId="66F64105" w14:textId="10293BAE" w:rsidR="00D55396" w:rsidRDefault="00D55396"/>
    <w:p w14:paraId="18E3340A" w14:textId="5F503574" w:rsidR="00D55396" w:rsidRDefault="00D55396"/>
    <w:p w14:paraId="231F8A78" w14:textId="0C0FE395" w:rsidR="00D55396" w:rsidRDefault="00D55396"/>
    <w:p w14:paraId="589A7144" w14:textId="37F82900" w:rsidR="00D55396" w:rsidRDefault="00D55396"/>
    <w:p w14:paraId="4649C309" w14:textId="16CC088A" w:rsidR="00D55396" w:rsidRDefault="00D55396"/>
    <w:p w14:paraId="2C704890" w14:textId="6A9C7927" w:rsidR="00D55396" w:rsidRDefault="00D55396"/>
    <w:p w14:paraId="4720BE5B" w14:textId="77777777" w:rsidR="00D55396" w:rsidRDefault="00D55396" w:rsidP="00D55396">
      <w:pPr>
        <w:spacing w:line="360" w:lineRule="auto"/>
        <w:jc w:val="both"/>
      </w:pPr>
    </w:p>
    <w:p w14:paraId="711117C1" w14:textId="2EDF49D8" w:rsidR="00D55396" w:rsidRPr="00410635" w:rsidRDefault="00D55396" w:rsidP="00D55396">
      <w:pPr>
        <w:spacing w:line="360" w:lineRule="auto"/>
        <w:ind w:firstLineChars="700" w:firstLine="2530"/>
        <w:jc w:val="both"/>
        <w:rPr>
          <w:rFonts w:ascii="Times New Roman" w:eastAsia="Times New Roman" w:hAnsi="Times New Roman" w:cs="Times New Roman"/>
          <w:b/>
          <w:color w:val="000000"/>
          <w:sz w:val="36"/>
          <w:szCs w:val="36"/>
          <w:highlight w:val="white"/>
          <w:lang w:val="en-GB"/>
        </w:rPr>
      </w:pPr>
      <w:r w:rsidRPr="00410635">
        <w:rPr>
          <w:rFonts w:ascii="Times New Roman" w:eastAsia="Times New Roman" w:hAnsi="Times New Roman" w:cs="Times New Roman"/>
          <w:b/>
          <w:color w:val="000000"/>
          <w:sz w:val="36"/>
          <w:szCs w:val="36"/>
          <w:highlight w:val="white"/>
          <w:lang w:val="en-GB"/>
        </w:rPr>
        <w:t>Table of Content</w:t>
      </w:r>
    </w:p>
    <w:sdt>
      <w:sdtPr>
        <w:rPr>
          <w:rFonts w:ascii="Times New Roman" w:eastAsia="Calibri" w:hAnsi="Times New Roman" w:cs="Times New Roman"/>
          <w:b w:val="0"/>
          <w:bCs w:val="0"/>
          <w:color w:val="auto"/>
          <w:sz w:val="22"/>
          <w:szCs w:val="22"/>
          <w:lang w:val="en-GB"/>
        </w:rPr>
        <w:id w:val="1633733574"/>
        <w:docPartObj>
          <w:docPartGallery w:val="Table of Contents"/>
          <w:docPartUnique/>
        </w:docPartObj>
      </w:sdtPr>
      <w:sdtEndPr>
        <w:rPr>
          <w:rFonts w:eastAsiaTheme="minorEastAsia"/>
        </w:rPr>
      </w:sdtEndPr>
      <w:sdtContent>
        <w:p w14:paraId="37C9352F" w14:textId="77777777" w:rsidR="00D55396" w:rsidRPr="00410635" w:rsidRDefault="00D55396" w:rsidP="00D55396">
          <w:pPr>
            <w:pStyle w:val="TOC"/>
            <w:spacing w:line="360" w:lineRule="auto"/>
            <w:rPr>
              <w:rFonts w:ascii="Times New Roman" w:hAnsi="Times New Roman" w:cs="Times New Roman"/>
              <w:lang w:val="en-GB"/>
            </w:rPr>
          </w:pPr>
        </w:p>
        <w:p w14:paraId="3D0A1F78" w14:textId="77777777" w:rsidR="00D55396" w:rsidRPr="00410635" w:rsidRDefault="00D55396" w:rsidP="00D55396">
          <w:pPr>
            <w:pStyle w:val="TOC1"/>
            <w:tabs>
              <w:tab w:val="right" w:leader="dot" w:pos="9016"/>
            </w:tabs>
            <w:spacing w:line="360" w:lineRule="auto"/>
            <w:rPr>
              <w:rFonts w:ascii="Times New Roman" w:hAnsi="Times New Roman" w:cs="Times New Roman"/>
              <w:noProof/>
              <w:lang w:val="en-GB"/>
            </w:rPr>
          </w:pPr>
          <w:r w:rsidRPr="00410635">
            <w:rPr>
              <w:rFonts w:ascii="Times New Roman" w:hAnsi="Times New Roman" w:cs="Times New Roman"/>
              <w:lang w:val="en-GB"/>
            </w:rPr>
            <w:fldChar w:fldCharType="begin"/>
          </w:r>
          <w:r w:rsidRPr="00410635">
            <w:rPr>
              <w:rFonts w:ascii="Times New Roman" w:hAnsi="Times New Roman" w:cs="Times New Roman"/>
              <w:lang w:val="en-GB"/>
            </w:rPr>
            <w:instrText xml:space="preserve"> TOC \o "1-3" \h \z \u </w:instrText>
          </w:r>
          <w:r w:rsidRPr="00410635">
            <w:rPr>
              <w:rFonts w:ascii="Times New Roman" w:hAnsi="Times New Roman" w:cs="Times New Roman"/>
              <w:lang w:val="en-GB"/>
            </w:rPr>
            <w:fldChar w:fldCharType="separate"/>
          </w:r>
          <w:hyperlink w:anchor="_Toc92490000" w:history="1">
            <w:r w:rsidRPr="00410635">
              <w:rPr>
                <w:rStyle w:val="a3"/>
                <w:rFonts w:ascii="Times New Roman" w:hAnsi="Times New Roman" w:cs="Times New Roman"/>
                <w:noProof/>
                <w:lang w:val="en-GB"/>
              </w:rPr>
              <w:t>1. Introduction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_Toc92490000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2</w:t>
            </w:r>
            <w:r w:rsidRPr="00410635">
              <w:rPr>
                <w:rFonts w:ascii="Times New Roman" w:hAnsi="Times New Roman" w:cs="Times New Roman"/>
                <w:noProof/>
                <w:webHidden/>
                <w:lang w:val="en-GB"/>
              </w:rPr>
              <w:fldChar w:fldCharType="end"/>
            </w:r>
          </w:hyperlink>
        </w:p>
        <w:p w14:paraId="48661ECD"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1" w:history="1">
            <w:r w:rsidRPr="00410635">
              <w:rPr>
                <w:rStyle w:val="a3"/>
                <w:rFonts w:ascii="Times New Roman" w:hAnsi="Times New Roman" w:cs="Times New Roman"/>
                <w:noProof/>
                <w:lang w:val="en-GB"/>
              </w:rPr>
              <w:t>1.1 Importance of International Business Communication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_Toc92490001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2</w:t>
            </w:r>
            <w:r w:rsidRPr="00410635">
              <w:rPr>
                <w:rFonts w:ascii="Times New Roman" w:hAnsi="Times New Roman" w:cs="Times New Roman"/>
                <w:noProof/>
                <w:webHidden/>
                <w:lang w:val="en-GB"/>
              </w:rPr>
              <w:fldChar w:fldCharType="end"/>
            </w:r>
          </w:hyperlink>
        </w:p>
        <w:p w14:paraId="10B88102"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2" w:history="1">
            <w:r w:rsidRPr="00410635">
              <w:rPr>
                <w:rStyle w:val="a3"/>
                <w:rFonts w:ascii="Times New Roman" w:hAnsi="Times New Roman" w:cs="Times New Roman"/>
                <w:noProof/>
                <w:lang w:val="en-GB"/>
              </w:rPr>
              <w:t>1.2   Challenges of International Business Communication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_Toc92490002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3</w:t>
            </w:r>
            <w:r w:rsidRPr="00410635">
              <w:rPr>
                <w:rFonts w:ascii="Times New Roman" w:hAnsi="Times New Roman" w:cs="Times New Roman"/>
                <w:noProof/>
                <w:webHidden/>
                <w:lang w:val="en-GB"/>
              </w:rPr>
              <w:fldChar w:fldCharType="end"/>
            </w:r>
          </w:hyperlink>
        </w:p>
        <w:p w14:paraId="1139D7BC"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3" w:history="1">
            <w:r w:rsidRPr="00410635">
              <w:rPr>
                <w:rStyle w:val="a3"/>
                <w:rFonts w:ascii="Times New Roman" w:hAnsi="Times New Roman" w:cs="Times New Roman"/>
                <w:noProof/>
                <w:lang w:val="en-GB"/>
              </w:rPr>
              <w:t>1.3   Barriers of International Business Communication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_Toc92490003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4</w:t>
            </w:r>
            <w:r w:rsidRPr="00410635">
              <w:rPr>
                <w:rFonts w:ascii="Times New Roman" w:hAnsi="Times New Roman" w:cs="Times New Roman"/>
                <w:noProof/>
                <w:webHidden/>
                <w:lang w:val="en-GB"/>
              </w:rPr>
              <w:fldChar w:fldCharType="end"/>
            </w:r>
          </w:hyperlink>
        </w:p>
        <w:p w14:paraId="73160F00" w14:textId="77777777" w:rsidR="00D55396" w:rsidRPr="00410635" w:rsidRDefault="00D55396" w:rsidP="00D55396">
          <w:pPr>
            <w:pStyle w:val="TOC1"/>
            <w:tabs>
              <w:tab w:val="left" w:pos="660"/>
              <w:tab w:val="right" w:leader="dot" w:pos="9016"/>
            </w:tabs>
            <w:spacing w:line="360" w:lineRule="auto"/>
            <w:rPr>
              <w:rFonts w:ascii="Times New Roman" w:hAnsi="Times New Roman" w:cs="Times New Roman"/>
              <w:noProof/>
              <w:lang w:val="en-GB"/>
            </w:rPr>
          </w:pPr>
          <w:hyperlink w:anchor="_Toc92490004" w:history="1">
            <w:r w:rsidRPr="00410635">
              <w:rPr>
                <w:rStyle w:val="a3"/>
                <w:rFonts w:ascii="Times New Roman" w:hAnsi="Times New Roman" w:cs="Times New Roman"/>
                <w:noProof/>
                <w:lang w:val="en-GB"/>
              </w:rPr>
              <w:t>2.0</w:t>
            </w:r>
            <w:r w:rsidRPr="00410635">
              <w:rPr>
                <w:rFonts w:ascii="Times New Roman" w:hAnsi="Times New Roman" w:cs="Times New Roman"/>
                <w:noProof/>
                <w:lang w:val="en-GB"/>
              </w:rPr>
              <w:tab/>
            </w:r>
            <w:r w:rsidRPr="00410635">
              <w:rPr>
                <w:rStyle w:val="a3"/>
                <w:rFonts w:ascii="Times New Roman" w:hAnsi="Times New Roman" w:cs="Times New Roman"/>
                <w:noProof/>
                <w:lang w:val="en-GB"/>
              </w:rPr>
              <w:t>Advances in business communication based on intercultural theories</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_Toc92490004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5</w:t>
            </w:r>
            <w:r w:rsidRPr="00410635">
              <w:rPr>
                <w:rFonts w:ascii="Times New Roman" w:hAnsi="Times New Roman" w:cs="Times New Roman"/>
                <w:noProof/>
                <w:webHidden/>
                <w:lang w:val="en-GB"/>
              </w:rPr>
              <w:fldChar w:fldCharType="end"/>
            </w:r>
          </w:hyperlink>
        </w:p>
        <w:p w14:paraId="304A6CAF"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5" w:history="1">
            <w:r w:rsidRPr="00410635">
              <w:rPr>
                <w:rStyle w:val="a3"/>
                <w:rFonts w:ascii="Times New Roman" w:hAnsi="Times New Roman" w:cs="Times New Roman"/>
                <w:noProof/>
                <w:lang w:val="en-GB"/>
              </w:rPr>
              <w:t>2.1 The power of distance</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_Toc92490005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6</w:t>
            </w:r>
            <w:r w:rsidRPr="00410635">
              <w:rPr>
                <w:rFonts w:ascii="Times New Roman" w:hAnsi="Times New Roman" w:cs="Times New Roman"/>
                <w:noProof/>
                <w:webHidden/>
                <w:lang w:val="en-GB"/>
              </w:rPr>
              <w:fldChar w:fldCharType="end"/>
            </w:r>
          </w:hyperlink>
        </w:p>
        <w:p w14:paraId="32384ED1"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6" w:history="1">
            <w:r w:rsidRPr="00410635">
              <w:rPr>
                <w:rStyle w:val="a3"/>
                <w:rFonts w:ascii="Times New Roman" w:hAnsi="Times New Roman" w:cs="Times New Roman"/>
                <w:noProof/>
                <w:lang w:val="en-GB"/>
              </w:rPr>
              <w:t>2.2 Individuality in Society</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_Toc92490006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6</w:t>
            </w:r>
            <w:r w:rsidRPr="00410635">
              <w:rPr>
                <w:rFonts w:ascii="Times New Roman" w:hAnsi="Times New Roman" w:cs="Times New Roman"/>
                <w:noProof/>
                <w:webHidden/>
                <w:lang w:val="en-GB"/>
              </w:rPr>
              <w:fldChar w:fldCharType="end"/>
            </w:r>
          </w:hyperlink>
        </w:p>
        <w:p w14:paraId="35346837"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7" w:history="1">
            <w:r w:rsidRPr="00410635">
              <w:rPr>
                <w:rStyle w:val="a3"/>
                <w:rFonts w:ascii="Times New Roman" w:hAnsi="Times New Roman" w:cs="Times New Roman"/>
                <w:noProof/>
                <w:lang w:val="en-GB"/>
              </w:rPr>
              <w:t>2.3 Impact of masculinity in society</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_Toc92490007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7</w:t>
            </w:r>
            <w:r w:rsidRPr="00410635">
              <w:rPr>
                <w:rFonts w:ascii="Times New Roman" w:hAnsi="Times New Roman" w:cs="Times New Roman"/>
                <w:noProof/>
                <w:webHidden/>
                <w:lang w:val="en-GB"/>
              </w:rPr>
              <w:fldChar w:fldCharType="end"/>
            </w:r>
          </w:hyperlink>
        </w:p>
        <w:p w14:paraId="368ED9FA"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8" w:history="1">
            <w:r w:rsidRPr="00410635">
              <w:rPr>
                <w:rStyle w:val="a3"/>
                <w:rFonts w:ascii="Times New Roman" w:hAnsi="Times New Roman" w:cs="Times New Roman"/>
                <w:noProof/>
                <w:lang w:val="en-GB"/>
              </w:rPr>
              <w:t>2.4 Uncertainty of innovation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_Toc92490008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7</w:t>
            </w:r>
            <w:r w:rsidRPr="00410635">
              <w:rPr>
                <w:rFonts w:ascii="Times New Roman" w:hAnsi="Times New Roman" w:cs="Times New Roman"/>
                <w:noProof/>
                <w:webHidden/>
                <w:lang w:val="en-GB"/>
              </w:rPr>
              <w:fldChar w:fldCharType="end"/>
            </w:r>
          </w:hyperlink>
        </w:p>
        <w:p w14:paraId="214D170D"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09" w:history="1">
            <w:r w:rsidRPr="00410635">
              <w:rPr>
                <w:rStyle w:val="a3"/>
                <w:rFonts w:ascii="Times New Roman" w:hAnsi="Times New Roman" w:cs="Times New Roman"/>
                <w:noProof/>
                <w:lang w:val="en-GB"/>
              </w:rPr>
              <w:t>2.5 Long term orientation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_Toc92490009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8</w:t>
            </w:r>
            <w:r w:rsidRPr="00410635">
              <w:rPr>
                <w:rFonts w:ascii="Times New Roman" w:hAnsi="Times New Roman" w:cs="Times New Roman"/>
                <w:noProof/>
                <w:webHidden/>
                <w:lang w:val="en-GB"/>
              </w:rPr>
              <w:fldChar w:fldCharType="end"/>
            </w:r>
          </w:hyperlink>
        </w:p>
        <w:p w14:paraId="257A0F49" w14:textId="77777777" w:rsidR="00D55396" w:rsidRPr="00410635" w:rsidRDefault="00D55396" w:rsidP="00D55396">
          <w:pPr>
            <w:pStyle w:val="TOC2"/>
            <w:tabs>
              <w:tab w:val="right" w:leader="dot" w:pos="9016"/>
            </w:tabs>
            <w:spacing w:line="360" w:lineRule="auto"/>
            <w:rPr>
              <w:rFonts w:ascii="Times New Roman" w:hAnsi="Times New Roman" w:cs="Times New Roman"/>
              <w:noProof/>
              <w:lang w:val="en-GB"/>
            </w:rPr>
          </w:pPr>
          <w:hyperlink w:anchor="_Toc92490010" w:history="1">
            <w:r w:rsidRPr="00410635">
              <w:rPr>
                <w:rStyle w:val="a3"/>
                <w:rFonts w:ascii="Times New Roman" w:hAnsi="Times New Roman" w:cs="Times New Roman"/>
                <w:noProof/>
                <w:lang w:val="en-GB"/>
              </w:rPr>
              <w:t>2.6 Indulgence and Restraint</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_Toc92490010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8</w:t>
            </w:r>
            <w:r w:rsidRPr="00410635">
              <w:rPr>
                <w:rFonts w:ascii="Times New Roman" w:hAnsi="Times New Roman" w:cs="Times New Roman"/>
                <w:noProof/>
                <w:webHidden/>
                <w:lang w:val="en-GB"/>
              </w:rPr>
              <w:fldChar w:fldCharType="end"/>
            </w:r>
          </w:hyperlink>
        </w:p>
        <w:p w14:paraId="56A93AE3" w14:textId="77777777" w:rsidR="00D55396" w:rsidRPr="00410635" w:rsidRDefault="00D55396" w:rsidP="00D55396">
          <w:pPr>
            <w:pStyle w:val="TOC1"/>
            <w:tabs>
              <w:tab w:val="right" w:leader="dot" w:pos="9016"/>
            </w:tabs>
            <w:spacing w:line="360" w:lineRule="auto"/>
            <w:rPr>
              <w:rFonts w:ascii="Times New Roman" w:hAnsi="Times New Roman" w:cs="Times New Roman"/>
              <w:noProof/>
              <w:lang w:val="en-GB"/>
            </w:rPr>
          </w:pPr>
          <w:hyperlink w:anchor="_Toc92490011" w:history="1">
            <w:r w:rsidRPr="00410635">
              <w:rPr>
                <w:rStyle w:val="a3"/>
                <w:rFonts w:ascii="Times New Roman" w:hAnsi="Times New Roman" w:cs="Times New Roman"/>
                <w:noProof/>
                <w:lang w:val="en-GB"/>
              </w:rPr>
              <w:t>3.0 Conclusion and recommendation</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_Toc92490011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9</w:t>
            </w:r>
            <w:r w:rsidRPr="00410635">
              <w:rPr>
                <w:rFonts w:ascii="Times New Roman" w:hAnsi="Times New Roman" w:cs="Times New Roman"/>
                <w:noProof/>
                <w:webHidden/>
                <w:lang w:val="en-GB"/>
              </w:rPr>
              <w:fldChar w:fldCharType="end"/>
            </w:r>
          </w:hyperlink>
        </w:p>
        <w:p w14:paraId="3544E85D" w14:textId="77777777" w:rsidR="00D55396" w:rsidRPr="00410635" w:rsidRDefault="00D55396" w:rsidP="00D55396">
          <w:pPr>
            <w:pStyle w:val="TOC1"/>
            <w:tabs>
              <w:tab w:val="right" w:leader="dot" w:pos="9016"/>
            </w:tabs>
            <w:spacing w:line="360" w:lineRule="auto"/>
            <w:rPr>
              <w:rFonts w:ascii="Times New Roman" w:hAnsi="Times New Roman" w:cs="Times New Roman"/>
              <w:noProof/>
              <w:lang w:val="en-GB"/>
            </w:rPr>
          </w:pPr>
          <w:hyperlink w:anchor="_Toc92490012" w:history="1">
            <w:r w:rsidRPr="00410635">
              <w:rPr>
                <w:rStyle w:val="a3"/>
                <w:rFonts w:ascii="Times New Roman" w:hAnsi="Times New Roman" w:cs="Times New Roman"/>
                <w:noProof/>
                <w:lang w:val="en-GB"/>
              </w:rPr>
              <w:t>4.0 Reference</w:t>
            </w:r>
            <w:r w:rsidRPr="00410635">
              <w:rPr>
                <w:rFonts w:ascii="Times New Roman" w:hAnsi="Times New Roman" w:cs="Times New Roman"/>
                <w:noProof/>
                <w:webHidden/>
                <w:lang w:val="en-GB"/>
              </w:rPr>
              <w:tab/>
            </w:r>
            <w:r w:rsidRPr="00410635">
              <w:rPr>
                <w:rFonts w:ascii="Times New Roman" w:hAnsi="Times New Roman" w:cs="Times New Roman"/>
                <w:noProof/>
                <w:webHidden/>
                <w:lang w:val="en-GB"/>
              </w:rPr>
              <w:fldChar w:fldCharType="begin"/>
            </w:r>
            <w:r w:rsidRPr="00410635">
              <w:rPr>
                <w:rFonts w:ascii="Times New Roman" w:hAnsi="Times New Roman" w:cs="Times New Roman"/>
                <w:noProof/>
                <w:webHidden/>
                <w:lang w:val="en-GB"/>
              </w:rPr>
              <w:instrText xml:space="preserve"> PAGEREF _Toc92490012 \h </w:instrText>
            </w:r>
            <w:r w:rsidRPr="00410635">
              <w:rPr>
                <w:rFonts w:ascii="Times New Roman" w:hAnsi="Times New Roman" w:cs="Times New Roman"/>
                <w:noProof/>
                <w:webHidden/>
                <w:lang w:val="en-GB"/>
              </w:rPr>
            </w:r>
            <w:r w:rsidRPr="00410635">
              <w:rPr>
                <w:rFonts w:ascii="Times New Roman" w:hAnsi="Times New Roman" w:cs="Times New Roman"/>
                <w:noProof/>
                <w:webHidden/>
                <w:lang w:val="en-GB"/>
              </w:rPr>
              <w:fldChar w:fldCharType="separate"/>
            </w:r>
            <w:r w:rsidRPr="00410635">
              <w:rPr>
                <w:rFonts w:ascii="Times New Roman" w:hAnsi="Times New Roman" w:cs="Times New Roman"/>
                <w:noProof/>
                <w:webHidden/>
                <w:lang w:val="en-GB"/>
              </w:rPr>
              <w:t>11</w:t>
            </w:r>
            <w:r w:rsidRPr="00410635">
              <w:rPr>
                <w:rFonts w:ascii="Times New Roman" w:hAnsi="Times New Roman" w:cs="Times New Roman"/>
                <w:noProof/>
                <w:webHidden/>
                <w:lang w:val="en-GB"/>
              </w:rPr>
              <w:fldChar w:fldCharType="end"/>
            </w:r>
          </w:hyperlink>
        </w:p>
        <w:p w14:paraId="2F92FFB8" w14:textId="77777777" w:rsidR="00D55396" w:rsidRPr="00410635" w:rsidRDefault="00D55396" w:rsidP="00D55396">
          <w:pPr>
            <w:spacing w:line="360" w:lineRule="auto"/>
            <w:rPr>
              <w:rFonts w:ascii="Times New Roman" w:hAnsi="Times New Roman" w:cs="Times New Roman"/>
              <w:lang w:val="en-GB"/>
            </w:rPr>
          </w:pPr>
          <w:r w:rsidRPr="00410635">
            <w:rPr>
              <w:rFonts w:ascii="Times New Roman" w:hAnsi="Times New Roman" w:cs="Times New Roman"/>
              <w:lang w:val="en-GB"/>
            </w:rPr>
            <w:fldChar w:fldCharType="end"/>
          </w:r>
        </w:p>
      </w:sdtContent>
    </w:sdt>
    <w:p w14:paraId="3568F7B5" w14:textId="77777777" w:rsidR="00D55396" w:rsidRPr="00410635" w:rsidRDefault="00D55396" w:rsidP="00D55396">
      <w:pPr>
        <w:spacing w:line="360" w:lineRule="auto"/>
        <w:ind w:left="2880"/>
        <w:jc w:val="both"/>
        <w:rPr>
          <w:rFonts w:ascii="Times New Roman" w:eastAsia="Times New Roman" w:hAnsi="Times New Roman" w:cs="Times New Roman"/>
          <w:b/>
          <w:color w:val="000000"/>
          <w:sz w:val="36"/>
          <w:szCs w:val="36"/>
          <w:highlight w:val="white"/>
          <w:lang w:val="en-GB"/>
        </w:rPr>
      </w:pPr>
    </w:p>
    <w:p w14:paraId="16F3A7A2" w14:textId="77777777" w:rsidR="00D55396" w:rsidRPr="00410635" w:rsidRDefault="00D55396" w:rsidP="00D55396">
      <w:pPr>
        <w:spacing w:line="360" w:lineRule="auto"/>
        <w:ind w:left="2880"/>
        <w:jc w:val="both"/>
        <w:rPr>
          <w:rFonts w:ascii="Times New Roman" w:eastAsia="Times New Roman" w:hAnsi="Times New Roman" w:cs="Times New Roman"/>
          <w:b/>
          <w:color w:val="000000"/>
          <w:sz w:val="36"/>
          <w:szCs w:val="36"/>
          <w:highlight w:val="white"/>
          <w:lang w:val="en-GB"/>
        </w:rPr>
      </w:pPr>
    </w:p>
    <w:p w14:paraId="1C72B344" w14:textId="77777777" w:rsidR="00D55396" w:rsidRPr="00410635" w:rsidRDefault="00D55396" w:rsidP="00D55396">
      <w:pPr>
        <w:spacing w:line="360" w:lineRule="auto"/>
        <w:jc w:val="both"/>
        <w:rPr>
          <w:rFonts w:ascii="Times New Roman" w:eastAsia="Times New Roman" w:hAnsi="Times New Roman" w:cs="Times New Roman"/>
          <w:b/>
          <w:color w:val="000000"/>
          <w:sz w:val="36"/>
          <w:szCs w:val="36"/>
          <w:highlight w:val="white"/>
          <w:lang w:val="en-GB"/>
        </w:rPr>
      </w:pPr>
    </w:p>
    <w:p w14:paraId="77540121" w14:textId="77777777" w:rsidR="00D55396" w:rsidRPr="00410635" w:rsidRDefault="00D55396" w:rsidP="00D55396">
      <w:pPr>
        <w:spacing w:line="360" w:lineRule="auto"/>
        <w:jc w:val="both"/>
        <w:rPr>
          <w:rFonts w:ascii="Times New Roman" w:eastAsia="Times New Roman" w:hAnsi="Times New Roman" w:cs="Times New Roman"/>
          <w:b/>
          <w:color w:val="000000"/>
          <w:sz w:val="36"/>
          <w:szCs w:val="36"/>
          <w:highlight w:val="white"/>
          <w:lang w:val="en-GB"/>
        </w:rPr>
      </w:pPr>
    </w:p>
    <w:p w14:paraId="6CBC4F7D" w14:textId="77777777" w:rsidR="00D55396" w:rsidRPr="00410635" w:rsidRDefault="00D55396" w:rsidP="00D55396">
      <w:pPr>
        <w:spacing w:line="360" w:lineRule="auto"/>
        <w:jc w:val="both"/>
        <w:rPr>
          <w:rFonts w:ascii="Times New Roman" w:eastAsia="Times New Roman" w:hAnsi="Times New Roman" w:cs="Times New Roman"/>
          <w:b/>
          <w:color w:val="000000"/>
          <w:sz w:val="36"/>
          <w:szCs w:val="36"/>
          <w:highlight w:val="white"/>
          <w:lang w:val="en-GB"/>
        </w:rPr>
      </w:pPr>
    </w:p>
    <w:p w14:paraId="20969A22" w14:textId="77777777" w:rsidR="00D55396" w:rsidRPr="00410635" w:rsidRDefault="00D55396" w:rsidP="00D55396">
      <w:pPr>
        <w:pStyle w:val="1"/>
        <w:rPr>
          <w:rFonts w:cs="Times New Roman"/>
          <w:highlight w:val="white"/>
          <w:lang w:val="en-GB"/>
        </w:rPr>
      </w:pPr>
      <w:bookmarkStart w:id="0" w:name="_Toc92490000"/>
      <w:r w:rsidRPr="00410635">
        <w:rPr>
          <w:rFonts w:cs="Times New Roman"/>
          <w:highlight w:val="white"/>
          <w:lang w:val="en-GB"/>
        </w:rPr>
        <w:t>1. Introduction</w:t>
      </w:r>
      <w:bookmarkEnd w:id="0"/>
    </w:p>
    <w:p w14:paraId="4CA3C46C" w14:textId="77777777" w:rsidR="00D55396" w:rsidRPr="00410635" w:rsidRDefault="00D55396" w:rsidP="00D55396">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24"/>
          <w:szCs w:val="24"/>
          <w:highlight w:val="white"/>
          <w:lang w:val="en-GB"/>
        </w:rPr>
      </w:pPr>
      <w:r w:rsidRPr="00410635">
        <w:rPr>
          <w:rFonts w:ascii="Times New Roman" w:eastAsia="Times New Roman" w:hAnsi="Times New Roman" w:cs="Times New Roman"/>
          <w:color w:val="000000"/>
          <w:sz w:val="24"/>
          <w:szCs w:val="24"/>
          <w:highlight w:val="white"/>
          <w:lang w:val="en-GB"/>
        </w:rPr>
        <w:t>The purpose of the International Business and Communication program is to introduce business from all angles such as communication and with it the international economy</w:t>
      </w:r>
      <w:r w:rsidRPr="00410635">
        <w:rPr>
          <w:rFonts w:ascii="Times New Roman" w:eastAsia="Times New Roman" w:hAnsi="Times New Roman" w:cs="Times New Roman"/>
          <w:color w:val="222222"/>
          <w:sz w:val="24"/>
          <w:szCs w:val="24"/>
          <w:highlight w:val="white"/>
          <w:lang w:val="en-GB"/>
        </w:rPr>
        <w:t xml:space="preserve"> (</w:t>
      </w:r>
      <w:proofErr w:type="spellStart"/>
      <w:r w:rsidRPr="00410635">
        <w:rPr>
          <w:rFonts w:ascii="Times New Roman" w:eastAsia="Times New Roman" w:hAnsi="Times New Roman" w:cs="Times New Roman"/>
          <w:color w:val="222222"/>
          <w:sz w:val="24"/>
          <w:szCs w:val="24"/>
          <w:highlight w:val="white"/>
          <w:lang w:val="en-GB"/>
        </w:rPr>
        <w:t>Bolten</w:t>
      </w:r>
      <w:proofErr w:type="spellEnd"/>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color w:val="000000"/>
          <w:sz w:val="24"/>
          <w:szCs w:val="24"/>
          <w:highlight w:val="white"/>
          <w:lang w:val="en-GB"/>
        </w:rPr>
        <w:t>. During any study, the impact of economic and other companies on the world economy and the decision of political leaders is known. The next discussion will focus on issues such as Donald Trump’s trade policy or Brexit.</w:t>
      </w:r>
    </w:p>
    <w:p w14:paraId="41B3344F" w14:textId="77777777" w:rsidR="00D55396" w:rsidRPr="00410635" w:rsidRDefault="00D55396" w:rsidP="00D55396">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highlight w:val="white"/>
          <w:lang w:val="en-GB"/>
        </w:rPr>
      </w:pPr>
      <w:r w:rsidRPr="00410635">
        <w:rPr>
          <w:rFonts w:ascii="Times New Roman" w:eastAsia="Times New Roman" w:hAnsi="Times New Roman" w:cs="Times New Roman"/>
          <w:color w:val="000000"/>
          <w:sz w:val="24"/>
          <w:szCs w:val="24"/>
          <w:highlight w:val="white"/>
          <w:lang w:val="en-GB"/>
        </w:rPr>
        <w:t xml:space="preserve">Argentine society generally follows a particular punctuality when it comes to business engagements. According to the country, any person’s time is very valuable so they show respect for the time and attention of the person. People in a business environment usually start their work with a smile and direct eye contact with a strong handshake </w:t>
      </w:r>
      <w:proofErr w:type="gramStart"/>
      <w:r w:rsidRPr="00410635">
        <w:rPr>
          <w:rFonts w:ascii="Times New Roman" w:eastAsia="Times New Roman" w:hAnsi="Times New Roman" w:cs="Times New Roman"/>
          <w:color w:val="000000"/>
          <w:sz w:val="24"/>
          <w:szCs w:val="24"/>
          <w:highlight w:val="white"/>
          <w:lang w:val="en-GB"/>
        </w:rPr>
        <w:t xml:space="preserve">( </w:t>
      </w:r>
      <w:proofErr w:type="spellStart"/>
      <w:r w:rsidRPr="00410635">
        <w:rPr>
          <w:rFonts w:ascii="Times New Roman" w:eastAsia="Times New Roman" w:hAnsi="Times New Roman" w:cs="Times New Roman"/>
          <w:color w:val="222222"/>
          <w:sz w:val="24"/>
          <w:szCs w:val="24"/>
          <w:highlight w:val="white"/>
          <w:lang w:val="en-GB"/>
        </w:rPr>
        <w:t>Szkudlarek</w:t>
      </w:r>
      <w:proofErr w:type="spellEnd"/>
      <w:proofErr w:type="gram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color w:val="000000"/>
          <w:sz w:val="24"/>
          <w:szCs w:val="24"/>
          <w:highlight w:val="white"/>
          <w:lang w:val="en-GB"/>
        </w:rPr>
        <w:t>.</w:t>
      </w:r>
    </w:p>
    <w:p w14:paraId="12EA82B5" w14:textId="77777777" w:rsidR="00D55396" w:rsidRPr="00410635" w:rsidRDefault="00D55396" w:rsidP="00D55396">
      <w:pPr>
        <w:pStyle w:val="2"/>
        <w:rPr>
          <w:rFonts w:cs="Times New Roman"/>
          <w:highlight w:val="white"/>
          <w:lang w:val="en-GB"/>
        </w:rPr>
      </w:pPr>
      <w:bookmarkStart w:id="1" w:name="_Toc92490001"/>
      <w:r w:rsidRPr="00410635">
        <w:rPr>
          <w:rFonts w:cs="Times New Roman"/>
          <w:highlight w:val="white"/>
          <w:lang w:val="en-GB"/>
        </w:rPr>
        <w:t>1.1 Importance of International Business Communication</w:t>
      </w:r>
      <w:bookmarkEnd w:id="1"/>
    </w:p>
    <w:p w14:paraId="49A52295" w14:textId="77777777" w:rsidR="00D55396" w:rsidRPr="00410635" w:rsidRDefault="00D55396" w:rsidP="00D55396">
      <w:pPr>
        <w:spacing w:line="360" w:lineRule="auto"/>
        <w:ind w:left="720"/>
        <w:jc w:val="both"/>
        <w:rPr>
          <w:rFonts w:ascii="Times New Roman" w:eastAsia="Times New Roman" w:hAnsi="Times New Roman" w:cs="Times New Roman"/>
          <w:color w:val="000000"/>
          <w:sz w:val="24"/>
          <w:szCs w:val="24"/>
          <w:highlight w:val="white"/>
          <w:lang w:val="en-GB"/>
        </w:rPr>
      </w:pPr>
      <w:r w:rsidRPr="00410635">
        <w:rPr>
          <w:rFonts w:ascii="Times New Roman" w:eastAsia="Times New Roman" w:hAnsi="Times New Roman" w:cs="Times New Roman"/>
          <w:color w:val="000000"/>
          <w:sz w:val="24"/>
          <w:szCs w:val="24"/>
          <w:highlight w:val="white"/>
          <w:lang w:val="en-GB"/>
        </w:rPr>
        <w:t>Communication between an international business partner is essential for global           success. But the national and organizational cultural differences inherent in international business relations effectively hinder business communication and hamper performance.</w:t>
      </w:r>
    </w:p>
    <w:p w14:paraId="5F2C9D3F" w14:textId="77777777" w:rsidR="00D55396" w:rsidRPr="00410635" w:rsidRDefault="00D55396" w:rsidP="00D55396">
      <w:pPr>
        <w:spacing w:line="360" w:lineRule="auto"/>
        <w:ind w:left="720"/>
        <w:jc w:val="both"/>
        <w:rPr>
          <w:rFonts w:ascii="Times New Roman" w:eastAsia="Times New Roman" w:hAnsi="Times New Roman" w:cs="Times New Roman"/>
          <w:color w:val="000000"/>
          <w:sz w:val="24"/>
          <w:szCs w:val="24"/>
          <w:highlight w:val="white"/>
          <w:lang w:val="en-GB"/>
        </w:rPr>
      </w:pPr>
      <w:r w:rsidRPr="00410635">
        <w:rPr>
          <w:rFonts w:ascii="Times New Roman" w:eastAsia="Times New Roman" w:hAnsi="Times New Roman" w:cs="Times New Roman"/>
          <w:sz w:val="24"/>
          <w:szCs w:val="24"/>
          <w:highlight w:val="white"/>
          <w:lang w:val="en-GB"/>
        </w:rPr>
        <w:t>Products</w:t>
      </w:r>
      <w:r w:rsidRPr="00410635">
        <w:rPr>
          <w:rFonts w:ascii="Times New Roman" w:eastAsia="Times New Roman" w:hAnsi="Times New Roman" w:cs="Times New Roman"/>
          <w:color w:val="000000"/>
          <w:sz w:val="24"/>
          <w:szCs w:val="24"/>
          <w:highlight w:val="white"/>
          <w:lang w:val="en-GB"/>
        </w:rPr>
        <w:t xml:space="preserve"> can be sold worldwide by business. However, a country’s culture brings challenges in business communication. Good international business communications systems help maintain a complex business transaction. </w:t>
      </w:r>
      <w:proofErr w:type="gramStart"/>
      <w:r w:rsidRPr="00410635">
        <w:rPr>
          <w:rFonts w:ascii="Times New Roman" w:eastAsia="Times New Roman" w:hAnsi="Times New Roman" w:cs="Times New Roman"/>
          <w:color w:val="000000"/>
          <w:sz w:val="24"/>
          <w:szCs w:val="24"/>
          <w:highlight w:val="white"/>
          <w:lang w:val="en-GB"/>
        </w:rPr>
        <w:t>Again</w:t>
      </w:r>
      <w:proofErr w:type="gramEnd"/>
      <w:r w:rsidRPr="00410635">
        <w:rPr>
          <w:rFonts w:ascii="Times New Roman" w:eastAsia="Times New Roman" w:hAnsi="Times New Roman" w:cs="Times New Roman"/>
          <w:color w:val="000000"/>
          <w:sz w:val="24"/>
          <w:szCs w:val="24"/>
          <w:highlight w:val="white"/>
          <w:lang w:val="en-GB"/>
        </w:rPr>
        <w:t xml:space="preserve"> bad communication practices can lead to business losses and even international tensions between countries. The communication of any business is intricately intertwined with the non-verbal communication and etiquette of any country (</w:t>
      </w:r>
      <w:r w:rsidRPr="00410635">
        <w:rPr>
          <w:rFonts w:ascii="Times New Roman" w:eastAsia="Times New Roman" w:hAnsi="Times New Roman" w:cs="Times New Roman"/>
          <w:color w:val="222222"/>
          <w:sz w:val="24"/>
          <w:szCs w:val="24"/>
          <w:highlight w:val="white"/>
          <w:lang w:val="en-GB"/>
        </w:rPr>
        <w:t xml:space="preserve">Khan and </w:t>
      </w:r>
      <w:proofErr w:type="spellStart"/>
      <w:r w:rsidRPr="00410635">
        <w:rPr>
          <w:rFonts w:ascii="Times New Roman" w:eastAsia="Times New Roman" w:hAnsi="Times New Roman" w:cs="Times New Roman"/>
          <w:color w:val="222222"/>
          <w:sz w:val="24"/>
          <w:szCs w:val="24"/>
          <w:highlight w:val="white"/>
          <w:lang w:val="en-GB"/>
        </w:rPr>
        <w:t>Baldini</w:t>
      </w:r>
      <w:proofErr w:type="spellEnd"/>
      <w:r w:rsidRPr="00410635">
        <w:rPr>
          <w:rFonts w:ascii="Times New Roman" w:eastAsia="Times New Roman" w:hAnsi="Times New Roman" w:cs="Times New Roman"/>
          <w:color w:val="222222"/>
          <w:sz w:val="24"/>
          <w:szCs w:val="24"/>
          <w:highlight w:val="white"/>
          <w:lang w:val="en-GB"/>
        </w:rPr>
        <w:t>, 2019)</w:t>
      </w:r>
      <w:r w:rsidRPr="00410635">
        <w:rPr>
          <w:rFonts w:ascii="Times New Roman" w:eastAsia="Times New Roman" w:hAnsi="Times New Roman" w:cs="Times New Roman"/>
          <w:color w:val="000000"/>
          <w:sz w:val="24"/>
          <w:szCs w:val="24"/>
          <w:highlight w:val="white"/>
          <w:lang w:val="en-GB"/>
        </w:rPr>
        <w:t>.</w:t>
      </w:r>
      <w:r w:rsidRPr="00410635">
        <w:rPr>
          <w:rFonts w:ascii="Times New Roman" w:eastAsia="Times New Roman" w:hAnsi="Times New Roman" w:cs="Times New Roman"/>
          <w:sz w:val="24"/>
          <w:szCs w:val="24"/>
          <w:lang w:val="en-GB"/>
        </w:rPr>
        <w:tab/>
        <w:t xml:space="preserve">            </w:t>
      </w:r>
    </w:p>
    <w:p w14:paraId="4D996209"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lastRenderedPageBreak/>
        <w:t xml:space="preserve"> Argentina is a country with a relationship-driven culture, so building and using a network is important. Argentina maintains and uses a complex network of family and friends for help, favour or assistance. There is no such thing as an omission of name or a negative connotation of kinship in the West and this can be used as an advantage. The Argentines do business with people they know and trust (</w:t>
      </w:r>
      <w:r w:rsidRPr="00410635">
        <w:rPr>
          <w:rFonts w:ascii="Times New Roman" w:eastAsia="Times New Roman" w:hAnsi="Times New Roman" w:cs="Times New Roman"/>
          <w:color w:val="222222"/>
          <w:sz w:val="24"/>
          <w:szCs w:val="24"/>
          <w:highlight w:val="white"/>
          <w:lang w:val="en-GB"/>
        </w:rPr>
        <w:t xml:space="preserve">Khan and </w:t>
      </w:r>
      <w:proofErr w:type="spellStart"/>
      <w:r w:rsidRPr="00410635">
        <w:rPr>
          <w:rFonts w:ascii="Times New Roman" w:eastAsia="Times New Roman" w:hAnsi="Times New Roman" w:cs="Times New Roman"/>
          <w:color w:val="222222"/>
          <w:sz w:val="24"/>
          <w:szCs w:val="24"/>
          <w:highlight w:val="white"/>
          <w:lang w:val="en-GB"/>
        </w:rPr>
        <w:t>Baldini</w:t>
      </w:r>
      <w:proofErr w:type="spellEnd"/>
      <w:r w:rsidRPr="00410635">
        <w:rPr>
          <w:rFonts w:ascii="Times New Roman" w:eastAsia="Times New Roman" w:hAnsi="Times New Roman" w:cs="Times New Roman"/>
          <w:color w:val="222222"/>
          <w:sz w:val="24"/>
          <w:szCs w:val="24"/>
          <w:highlight w:val="white"/>
          <w:lang w:val="en-GB"/>
        </w:rPr>
        <w:t>, 2019</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 They prefer face-to-face meetings rather than telephone or written communication, which is seen as positive. Once a relationship is formed, their loyalty will be to the individual rather than to the organization they represent which is undeniable.</w:t>
      </w:r>
    </w:p>
    <w:p w14:paraId="1052DF8B" w14:textId="77777777" w:rsidR="00D55396" w:rsidRPr="00410635" w:rsidRDefault="00D55396" w:rsidP="00D55396">
      <w:pPr>
        <w:pStyle w:val="2"/>
        <w:rPr>
          <w:rFonts w:cs="Times New Roman"/>
          <w:highlight w:val="white"/>
          <w:lang w:val="en-GB"/>
        </w:rPr>
      </w:pPr>
      <w:bookmarkStart w:id="2" w:name="_Toc92490002"/>
      <w:r w:rsidRPr="00410635">
        <w:rPr>
          <w:rFonts w:cs="Times New Roman"/>
          <w:highlight w:val="white"/>
          <w:lang w:val="en-GB"/>
        </w:rPr>
        <w:t>1.2   Challenges of International Business Communication</w:t>
      </w:r>
      <w:bookmarkEnd w:id="2"/>
    </w:p>
    <w:p w14:paraId="56569D07"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The world is big and everyone is involved with each other in the only business in this world. Whether you produce and sell products internationally or not, global business affects the relationship between each organization.</w:t>
      </w:r>
    </w:p>
    <w:p w14:paraId="53D304F6" w14:textId="77777777" w:rsidR="00D55396" w:rsidRPr="00410635" w:rsidRDefault="00D55396" w:rsidP="00D55396">
      <w:pPr>
        <w:spacing w:line="360" w:lineRule="auto"/>
        <w:ind w:firstLine="720"/>
        <w:jc w:val="both"/>
        <w:rPr>
          <w:rFonts w:ascii="Times New Roman" w:eastAsia="Times New Roman" w:hAnsi="Times New Roman" w:cs="Times New Roman"/>
          <w:b/>
          <w:sz w:val="24"/>
          <w:szCs w:val="24"/>
          <w:lang w:val="en-GB"/>
        </w:rPr>
      </w:pPr>
      <w:r w:rsidRPr="00410635">
        <w:rPr>
          <w:rFonts w:ascii="Times New Roman" w:eastAsia="Times New Roman" w:hAnsi="Times New Roman" w:cs="Times New Roman"/>
          <w:b/>
          <w:sz w:val="24"/>
          <w:szCs w:val="24"/>
          <w:lang w:val="en-GB"/>
        </w:rPr>
        <w:t>5 Common Challenges of International Business</w:t>
      </w:r>
    </w:p>
    <w:p w14:paraId="61722F07"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Linguistic barrier - When engaging in international business, it is important to know the spoken languages in the countries you want to expand (</w:t>
      </w:r>
      <w:r w:rsidRPr="00410635">
        <w:rPr>
          <w:rFonts w:ascii="Times New Roman" w:eastAsia="Times New Roman" w:hAnsi="Times New Roman" w:cs="Times New Roman"/>
          <w:color w:val="222222"/>
          <w:sz w:val="24"/>
          <w:szCs w:val="24"/>
          <w:highlight w:val="white"/>
          <w:lang w:val="en-GB"/>
        </w:rPr>
        <w:t xml:space="preserve">Dietrich and </w:t>
      </w:r>
      <w:proofErr w:type="spellStart"/>
      <w:r w:rsidRPr="00410635">
        <w:rPr>
          <w:rFonts w:ascii="Times New Roman" w:eastAsia="Times New Roman" w:hAnsi="Times New Roman" w:cs="Times New Roman"/>
          <w:color w:val="222222"/>
          <w:sz w:val="24"/>
          <w:szCs w:val="24"/>
          <w:highlight w:val="white"/>
          <w:lang w:val="en-GB"/>
        </w:rPr>
        <w:t>Fandrejewska</w:t>
      </w:r>
      <w:proofErr w:type="spellEnd"/>
      <w:r w:rsidRPr="00410635">
        <w:rPr>
          <w:rFonts w:ascii="Times New Roman" w:eastAsia="Times New Roman" w:hAnsi="Times New Roman" w:cs="Times New Roman"/>
          <w:color w:val="222222"/>
          <w:sz w:val="24"/>
          <w:szCs w:val="24"/>
          <w:highlight w:val="white"/>
          <w:lang w:val="en-GB"/>
        </w:rPr>
        <w:t>, 2018)</w:t>
      </w:r>
      <w:r w:rsidRPr="00410635">
        <w:rPr>
          <w:rFonts w:ascii="Times New Roman" w:eastAsia="Times New Roman" w:hAnsi="Times New Roman" w:cs="Times New Roman"/>
          <w:sz w:val="24"/>
          <w:szCs w:val="24"/>
          <w:lang w:val="en-GB"/>
        </w:rPr>
        <w:t>.</w:t>
      </w:r>
    </w:p>
    <w:p w14:paraId="7482FB54"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Cultural differences by country- Just as each country has its own language, each country has its own specific culture or a mixture of cultures according to different states. It is important to know that a certain group of people follow holidays, arts, traditions, food, and social rules (</w:t>
      </w:r>
      <w:r w:rsidRPr="00410635">
        <w:rPr>
          <w:rFonts w:ascii="Times New Roman" w:eastAsia="Times New Roman" w:hAnsi="Times New Roman" w:cs="Times New Roman"/>
          <w:color w:val="222222"/>
          <w:sz w:val="24"/>
          <w:szCs w:val="24"/>
          <w:highlight w:val="white"/>
          <w:lang w:val="en-GB"/>
        </w:rPr>
        <w:t>Hyun., 2020)</w:t>
      </w:r>
      <w:r w:rsidRPr="00410635">
        <w:rPr>
          <w:rFonts w:ascii="Times New Roman" w:eastAsia="Times New Roman" w:hAnsi="Times New Roman" w:cs="Times New Roman"/>
          <w:sz w:val="24"/>
          <w:szCs w:val="24"/>
          <w:lang w:val="en-GB"/>
        </w:rPr>
        <w:t>.</w:t>
      </w:r>
    </w:p>
    <w:p w14:paraId="5FF0B2E9"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Manage and communicate the global team- Maintaining communication and management with employees worldwide is another challenge in international business. When trying to work as a team, it can be difficult to manage because of language barriers, cultural differences, time zones and different levels of technology access and dependence.</w:t>
      </w:r>
    </w:p>
    <w:p w14:paraId="300C75FA"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lastRenderedPageBreak/>
        <w:t>To control the exchange rate and the rate of inflation- The value of a dollar in one country may not always be equal to the currency of other countries, or the value of the currency may consistently give the same amount of goods and services that the inflation rate may change (</w:t>
      </w:r>
      <w:r w:rsidRPr="00410635">
        <w:rPr>
          <w:rFonts w:ascii="Times New Roman" w:eastAsia="Times New Roman" w:hAnsi="Times New Roman" w:cs="Times New Roman"/>
          <w:color w:val="222222"/>
          <w:sz w:val="24"/>
          <w:szCs w:val="24"/>
          <w:highlight w:val="white"/>
          <w:lang w:val="en-GB"/>
        </w:rPr>
        <w:t>Hyun., 2020</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w:t>
      </w:r>
    </w:p>
    <w:p w14:paraId="6916CFC9"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The subtleties of foreign politics, policy and relations- It is well known that a country's business is influenced by its politics, policies and laws. Since these relationships can be brief, it is important to follow the news related to the countries in which you do business.</w:t>
      </w:r>
    </w:p>
    <w:p w14:paraId="2B2E354D" w14:textId="77777777" w:rsidR="00D55396" w:rsidRPr="00410635" w:rsidRDefault="00D55396" w:rsidP="00D55396">
      <w:pPr>
        <w:pStyle w:val="2"/>
        <w:rPr>
          <w:rFonts w:cs="Times New Roman"/>
          <w:highlight w:val="white"/>
          <w:lang w:val="en-GB"/>
        </w:rPr>
      </w:pPr>
      <w:r w:rsidRPr="00410635">
        <w:rPr>
          <w:rFonts w:cs="Times New Roman"/>
          <w:lang w:val="en-GB"/>
        </w:rPr>
        <w:tab/>
      </w:r>
      <w:bookmarkStart w:id="3" w:name="_Toc92490003"/>
      <w:r w:rsidRPr="00410635">
        <w:rPr>
          <w:rFonts w:cs="Times New Roman"/>
          <w:highlight w:val="white"/>
          <w:lang w:val="en-GB"/>
        </w:rPr>
        <w:t>1.3   Barriers of International Business Communication</w:t>
      </w:r>
      <w:bookmarkEnd w:id="3"/>
    </w:p>
    <w:p w14:paraId="26BF984D" w14:textId="77777777" w:rsidR="00D55396" w:rsidRPr="00410635" w:rsidRDefault="00D55396" w:rsidP="00D55396">
      <w:pPr>
        <w:spacing w:line="360" w:lineRule="auto"/>
        <w:ind w:left="720"/>
        <w:jc w:val="both"/>
        <w:rPr>
          <w:rFonts w:ascii="Times New Roman" w:eastAsia="Times New Roman" w:hAnsi="Times New Roman" w:cs="Times New Roman"/>
          <w:color w:val="000000"/>
          <w:sz w:val="24"/>
          <w:szCs w:val="24"/>
          <w:highlight w:val="white"/>
          <w:lang w:val="en-GB"/>
        </w:rPr>
      </w:pPr>
      <w:r w:rsidRPr="00410635">
        <w:rPr>
          <w:rFonts w:ascii="Times New Roman" w:eastAsia="Times New Roman" w:hAnsi="Times New Roman" w:cs="Times New Roman"/>
          <w:color w:val="000000"/>
          <w:sz w:val="24"/>
          <w:szCs w:val="24"/>
          <w:highlight w:val="white"/>
          <w:lang w:val="en-GB"/>
        </w:rPr>
        <w:t xml:space="preserve">As we know there are three major barriers to international business communication: linguistic, cultural and psychological. All of them are extremely difficult for any business model. It is important for any international business to keep an eye on the first two, although the third is much more hidden and therefore, less considered </w:t>
      </w:r>
    </w:p>
    <w:p w14:paraId="1F4286D6"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000000"/>
          <w:sz w:val="24"/>
          <w:szCs w:val="24"/>
          <w:highlight w:val="white"/>
          <w:lang w:val="en-GB"/>
        </w:rPr>
        <w:t xml:space="preserve">Before any business can expand in Argentina, any business model needs to look at the business tensions in Argentina over the years </w:t>
      </w:r>
      <w:r w:rsidRPr="00410635">
        <w:rPr>
          <w:rFonts w:ascii="Times New Roman" w:eastAsia="Times New Roman" w:hAnsi="Times New Roman" w:cs="Times New Roman"/>
          <w:color w:val="000000"/>
          <w:sz w:val="24"/>
          <w:szCs w:val="24"/>
          <w:highlight w:val="white"/>
          <w:lang w:val="en-GB"/>
        </w:rPr>
        <w:br/>
        <w:t>(</w:t>
      </w:r>
      <w:proofErr w:type="spellStart"/>
      <w:r w:rsidRPr="00410635">
        <w:rPr>
          <w:rFonts w:ascii="Times New Roman" w:eastAsia="Times New Roman" w:hAnsi="Times New Roman" w:cs="Times New Roman"/>
          <w:color w:val="222222"/>
          <w:sz w:val="24"/>
          <w:szCs w:val="24"/>
          <w:highlight w:val="white"/>
          <w:lang w:val="en-GB"/>
        </w:rPr>
        <w:t>Fashuang</w:t>
      </w:r>
      <w:proofErr w:type="spellEnd"/>
      <w:r w:rsidRPr="00410635">
        <w:rPr>
          <w:rFonts w:ascii="Times New Roman" w:eastAsia="Times New Roman" w:hAnsi="Times New Roman" w:cs="Times New Roman"/>
          <w:color w:val="222222"/>
          <w:sz w:val="24"/>
          <w:szCs w:val="24"/>
          <w:highlight w:val="white"/>
          <w:lang w:val="en-GB"/>
        </w:rPr>
        <w:t xml:space="preserve">, 2018). </w:t>
      </w:r>
      <w:r w:rsidRPr="00410635">
        <w:rPr>
          <w:rFonts w:ascii="Times New Roman" w:eastAsia="Times New Roman" w:hAnsi="Times New Roman" w:cs="Times New Roman"/>
          <w:color w:val="000000"/>
          <w:sz w:val="24"/>
          <w:szCs w:val="24"/>
          <w:highlight w:val="white"/>
          <w:lang w:val="en-GB"/>
        </w:rPr>
        <w:t>Years of economic woes, macroeconomic instability, high inflation and the currency crisis have forced the Argentine government, traders and consumers to cut costs. In an effort to increase foreign exchange imports and protect domestic production from imports, the Argentine government has imposed certain rules that adversely affect foreign goods and services. Importers must have Non-Automatic Import Licenses (NALs) to import certain products (</w:t>
      </w:r>
      <w:r w:rsidRPr="00410635">
        <w:rPr>
          <w:rFonts w:ascii="Times New Roman" w:eastAsia="Times New Roman" w:hAnsi="Times New Roman" w:cs="Times New Roman"/>
          <w:color w:val="222222"/>
          <w:sz w:val="24"/>
          <w:szCs w:val="24"/>
          <w:highlight w:val="white"/>
          <w:lang w:val="en-GB"/>
        </w:rPr>
        <w:t xml:space="preserve">Garg and </w:t>
      </w:r>
      <w:proofErr w:type="spellStart"/>
      <w:r w:rsidRPr="00410635">
        <w:rPr>
          <w:rFonts w:ascii="Times New Roman" w:eastAsia="Times New Roman" w:hAnsi="Times New Roman" w:cs="Times New Roman"/>
          <w:color w:val="222222"/>
          <w:sz w:val="24"/>
          <w:szCs w:val="24"/>
          <w:highlight w:val="white"/>
          <w:lang w:val="en-GB"/>
        </w:rPr>
        <w:t>Poljsak</w:t>
      </w:r>
      <w:proofErr w:type="spellEnd"/>
      <w:r w:rsidRPr="00410635">
        <w:rPr>
          <w:rFonts w:ascii="Times New Roman" w:eastAsia="Times New Roman" w:hAnsi="Times New Roman" w:cs="Times New Roman"/>
          <w:color w:val="222222"/>
          <w:sz w:val="24"/>
          <w:szCs w:val="24"/>
          <w:highlight w:val="white"/>
          <w:lang w:val="en-GB"/>
        </w:rPr>
        <w:t>-Rosinski, 2021)</w:t>
      </w:r>
      <w:r w:rsidRPr="00410635">
        <w:rPr>
          <w:rFonts w:ascii="Times New Roman" w:eastAsia="Times New Roman" w:hAnsi="Times New Roman" w:cs="Times New Roman"/>
          <w:color w:val="000000"/>
          <w:sz w:val="24"/>
          <w:szCs w:val="24"/>
          <w:highlight w:val="white"/>
          <w:lang w:val="en-GB"/>
        </w:rPr>
        <w:t xml:space="preserve">. Nevertheless, there have been problems, such as companies complaining of delays in approving import licenses for more than 60 days in some cases. </w:t>
      </w:r>
      <w:proofErr w:type="gramStart"/>
      <w:r w:rsidRPr="00410635">
        <w:rPr>
          <w:rFonts w:ascii="Times New Roman" w:eastAsia="Times New Roman" w:hAnsi="Times New Roman" w:cs="Times New Roman"/>
          <w:color w:val="000000"/>
          <w:sz w:val="24"/>
          <w:szCs w:val="24"/>
          <w:highlight w:val="white"/>
          <w:lang w:val="en-GB"/>
        </w:rPr>
        <w:t>Again</w:t>
      </w:r>
      <w:proofErr w:type="gramEnd"/>
      <w:r w:rsidRPr="00410635">
        <w:rPr>
          <w:rFonts w:ascii="Times New Roman" w:eastAsia="Times New Roman" w:hAnsi="Times New Roman" w:cs="Times New Roman"/>
          <w:color w:val="000000"/>
          <w:sz w:val="24"/>
          <w:szCs w:val="24"/>
          <w:highlight w:val="white"/>
          <w:lang w:val="en-GB"/>
        </w:rPr>
        <w:t xml:space="preserve"> many businesses face problems due to different rules to enter the official foreign exchange market which makes it more difficult to repay the borrowed foreign currency for imported goods. In response to the Covid-19 epidemic and high inflation, the </w:t>
      </w:r>
      <w:r w:rsidRPr="00410635">
        <w:rPr>
          <w:rFonts w:ascii="Times New Roman" w:eastAsia="Times New Roman" w:hAnsi="Times New Roman" w:cs="Times New Roman"/>
          <w:color w:val="000000"/>
          <w:sz w:val="24"/>
          <w:szCs w:val="24"/>
          <w:highlight w:val="white"/>
          <w:lang w:val="en-GB"/>
        </w:rPr>
        <w:lastRenderedPageBreak/>
        <w:t>imposition of current government regulations on various consumer goods and telecommunications services among other sectors creates another complication (</w:t>
      </w:r>
      <w:proofErr w:type="spellStart"/>
      <w:r w:rsidRPr="00410635">
        <w:rPr>
          <w:rFonts w:ascii="Times New Roman" w:eastAsia="Times New Roman" w:hAnsi="Times New Roman" w:cs="Times New Roman"/>
          <w:color w:val="222222"/>
          <w:sz w:val="24"/>
          <w:szCs w:val="24"/>
          <w:highlight w:val="white"/>
          <w:lang w:val="en-GB"/>
        </w:rPr>
        <w:t>Fashuang</w:t>
      </w:r>
      <w:proofErr w:type="spellEnd"/>
      <w:r w:rsidRPr="00410635">
        <w:rPr>
          <w:rFonts w:ascii="Times New Roman" w:eastAsia="Times New Roman" w:hAnsi="Times New Roman" w:cs="Times New Roman"/>
          <w:color w:val="222222"/>
          <w:sz w:val="24"/>
          <w:szCs w:val="24"/>
          <w:highlight w:val="white"/>
          <w:lang w:val="en-GB"/>
        </w:rPr>
        <w:t>, 2018)</w:t>
      </w:r>
      <w:r w:rsidRPr="00410635">
        <w:rPr>
          <w:rFonts w:ascii="Times New Roman" w:eastAsia="Times New Roman" w:hAnsi="Times New Roman" w:cs="Times New Roman"/>
          <w:color w:val="000000"/>
          <w:sz w:val="24"/>
          <w:szCs w:val="24"/>
          <w:highlight w:val="white"/>
          <w:lang w:val="en-GB"/>
        </w:rPr>
        <w:t xml:space="preserve">. </w:t>
      </w:r>
    </w:p>
    <w:p w14:paraId="563B7072" w14:textId="77777777" w:rsidR="00D55396" w:rsidRPr="00410635" w:rsidRDefault="00D55396" w:rsidP="00D55396">
      <w:pPr>
        <w:pStyle w:val="1"/>
        <w:rPr>
          <w:rFonts w:cs="Times New Roman"/>
          <w:highlight w:val="white"/>
          <w:lang w:val="en-GB"/>
        </w:rPr>
      </w:pPr>
      <w:bookmarkStart w:id="4" w:name="_heading=h.gjdgxs" w:colFirst="0" w:colLast="0"/>
      <w:bookmarkStart w:id="5" w:name="_Toc92490004"/>
      <w:bookmarkEnd w:id="4"/>
      <w:r w:rsidRPr="00410635">
        <w:rPr>
          <w:rFonts w:cs="Times New Roman"/>
          <w:szCs w:val="24"/>
          <w:highlight w:val="white"/>
          <w:lang w:val="en-GB"/>
        </w:rPr>
        <w:t>2.0</w:t>
      </w:r>
      <w:r w:rsidRPr="00410635">
        <w:rPr>
          <w:rFonts w:cs="Times New Roman"/>
          <w:szCs w:val="24"/>
          <w:highlight w:val="white"/>
          <w:lang w:val="en-GB"/>
        </w:rPr>
        <w:tab/>
      </w:r>
      <w:r w:rsidRPr="00410635">
        <w:rPr>
          <w:rFonts w:cs="Times New Roman"/>
          <w:highlight w:val="white"/>
          <w:lang w:val="en-GB"/>
        </w:rPr>
        <w:t>Advances in business communication based on intercultural theories</w:t>
      </w:r>
      <w:bookmarkEnd w:id="5"/>
    </w:p>
    <w:p w14:paraId="4155A1CD"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The non-essential aspect of culture goes beyond the geographical background and emphasizes the complexity and diversity of individual identities (</w:t>
      </w:r>
      <w:r w:rsidRPr="00410635">
        <w:rPr>
          <w:rFonts w:ascii="Times New Roman" w:eastAsia="Times New Roman" w:hAnsi="Times New Roman" w:cs="Times New Roman"/>
          <w:color w:val="222222"/>
          <w:sz w:val="24"/>
          <w:szCs w:val="24"/>
          <w:highlight w:val="white"/>
          <w:lang w:val="en-GB"/>
        </w:rPr>
        <w:t xml:space="preserve">Garg and </w:t>
      </w:r>
      <w:proofErr w:type="spellStart"/>
      <w:r w:rsidRPr="00410635">
        <w:rPr>
          <w:rFonts w:ascii="Times New Roman" w:eastAsia="Times New Roman" w:hAnsi="Times New Roman" w:cs="Times New Roman"/>
          <w:color w:val="222222"/>
          <w:sz w:val="24"/>
          <w:szCs w:val="24"/>
          <w:highlight w:val="white"/>
          <w:lang w:val="en-GB"/>
        </w:rPr>
        <w:t>Poljsak</w:t>
      </w:r>
      <w:proofErr w:type="spellEnd"/>
      <w:r w:rsidRPr="00410635">
        <w:rPr>
          <w:rFonts w:ascii="Times New Roman" w:eastAsia="Times New Roman" w:hAnsi="Times New Roman" w:cs="Times New Roman"/>
          <w:color w:val="222222"/>
          <w:sz w:val="24"/>
          <w:szCs w:val="24"/>
          <w:highlight w:val="white"/>
          <w:lang w:val="en-GB"/>
        </w:rPr>
        <w:t>-Rosinski, 2021)</w:t>
      </w:r>
      <w:r w:rsidRPr="00410635">
        <w:rPr>
          <w:rFonts w:ascii="Times New Roman" w:eastAsia="Times New Roman" w:hAnsi="Times New Roman" w:cs="Times New Roman"/>
          <w:sz w:val="24"/>
          <w:szCs w:val="24"/>
          <w:lang w:val="en-GB"/>
        </w:rPr>
        <w:t>. People participate in different groups or cultures, which can be defined according to nationality, race, language, age, social class, gender, religion, political activity. Their intensity may increase or decrease according to the purpose as well as change the context of their conversation. Cultural identity can be inconsistent, compromised in different situations. It can also depend on the power of a given relationship (</w:t>
      </w:r>
      <w:proofErr w:type="spellStart"/>
      <w:r w:rsidRPr="00410635">
        <w:rPr>
          <w:rFonts w:ascii="Times New Roman" w:eastAsia="Times New Roman" w:hAnsi="Times New Roman" w:cs="Times New Roman"/>
          <w:color w:val="222222"/>
          <w:sz w:val="24"/>
          <w:szCs w:val="24"/>
          <w:highlight w:val="white"/>
          <w:lang w:val="en-GB"/>
        </w:rPr>
        <w:t>Braslauskas</w:t>
      </w:r>
      <w:proofErr w:type="spellEnd"/>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sz w:val="24"/>
          <w:szCs w:val="24"/>
          <w:lang w:val="en-GB"/>
        </w:rPr>
        <w:t>.</w:t>
      </w:r>
    </w:p>
    <w:p w14:paraId="0D2D0DE4" w14:textId="77777777" w:rsidR="00D55396" w:rsidRPr="00410635" w:rsidRDefault="00D55396" w:rsidP="00D55396">
      <w:pPr>
        <w:pBdr>
          <w:top w:val="nil"/>
          <w:left w:val="nil"/>
          <w:bottom w:val="nil"/>
          <w:right w:val="nil"/>
          <w:between w:val="nil"/>
        </w:pBdr>
        <w:spacing w:after="0" w:line="360" w:lineRule="auto"/>
        <w:ind w:left="780"/>
        <w:jc w:val="both"/>
        <w:rPr>
          <w:rFonts w:ascii="Times New Roman" w:eastAsia="Times New Roman" w:hAnsi="Times New Roman" w:cs="Times New Roman"/>
          <w:b/>
          <w:color w:val="000000"/>
          <w:sz w:val="24"/>
          <w:szCs w:val="24"/>
          <w:lang w:val="en-GB"/>
        </w:rPr>
      </w:pPr>
      <w:r w:rsidRPr="00410635">
        <w:rPr>
          <w:rFonts w:ascii="Times New Roman" w:eastAsia="Times New Roman" w:hAnsi="Times New Roman" w:cs="Times New Roman"/>
          <w:b/>
          <w:color w:val="000000"/>
          <w:sz w:val="24"/>
          <w:szCs w:val="24"/>
          <w:lang w:val="en-GB"/>
        </w:rPr>
        <w:t>Hofstede cultural Model</w:t>
      </w:r>
    </w:p>
    <w:p w14:paraId="147AA432" w14:textId="77777777" w:rsidR="00D55396" w:rsidRPr="00410635" w:rsidRDefault="00D55396" w:rsidP="00D55396">
      <w:pPr>
        <w:pBdr>
          <w:top w:val="nil"/>
          <w:left w:val="nil"/>
          <w:bottom w:val="nil"/>
          <w:right w:val="nil"/>
          <w:between w:val="nil"/>
        </w:pBdr>
        <w:spacing w:after="0" w:line="360" w:lineRule="auto"/>
        <w:ind w:left="780"/>
        <w:jc w:val="both"/>
        <w:rPr>
          <w:rFonts w:ascii="Times New Roman" w:eastAsia="Times New Roman" w:hAnsi="Times New Roman" w:cs="Times New Roman"/>
          <w:color w:val="000000"/>
          <w:sz w:val="24"/>
          <w:szCs w:val="24"/>
          <w:lang w:val="en-GB"/>
        </w:rPr>
      </w:pPr>
      <w:r w:rsidRPr="00410635">
        <w:rPr>
          <w:rFonts w:ascii="Times New Roman" w:eastAsia="Times New Roman" w:hAnsi="Times New Roman" w:cs="Times New Roman"/>
          <w:color w:val="000000"/>
          <w:sz w:val="24"/>
          <w:szCs w:val="24"/>
          <w:lang w:val="en-GB"/>
        </w:rPr>
        <w:t>A dimension theory for intercultural communication has been developed by Geert Hofstede. This model shows the impact of the culture of a society on the values of its members. There are six important cultural dimensions such as the power of distance, Individuality in society, Impact of masculinity in society,</w:t>
      </w:r>
      <w:r w:rsidRPr="00410635">
        <w:rPr>
          <w:rFonts w:ascii="Times New Roman" w:eastAsia="Times New Roman" w:hAnsi="Times New Roman" w:cs="Times New Roman"/>
          <w:b/>
          <w:color w:val="000000"/>
          <w:sz w:val="24"/>
          <w:szCs w:val="24"/>
          <w:lang w:val="en-GB"/>
        </w:rPr>
        <w:t xml:space="preserve"> </w:t>
      </w:r>
      <w:r w:rsidRPr="00410635">
        <w:rPr>
          <w:rFonts w:ascii="Times New Roman" w:eastAsia="Times New Roman" w:hAnsi="Times New Roman" w:cs="Times New Roman"/>
          <w:color w:val="000000"/>
          <w:sz w:val="24"/>
          <w:szCs w:val="24"/>
          <w:lang w:val="en-GB"/>
        </w:rPr>
        <w:t>Avoiding the uncertainty</w:t>
      </w:r>
      <w:r w:rsidRPr="00410635">
        <w:rPr>
          <w:rFonts w:ascii="Times New Roman" w:eastAsia="Times New Roman" w:hAnsi="Times New Roman" w:cs="Times New Roman"/>
          <w:b/>
          <w:color w:val="000000"/>
          <w:sz w:val="24"/>
          <w:szCs w:val="24"/>
          <w:lang w:val="en-GB"/>
        </w:rPr>
        <w:t xml:space="preserve"> </w:t>
      </w:r>
      <w:r w:rsidRPr="00410635">
        <w:rPr>
          <w:rFonts w:ascii="Times New Roman" w:eastAsia="Times New Roman" w:hAnsi="Times New Roman" w:cs="Times New Roman"/>
          <w:color w:val="000000"/>
          <w:sz w:val="24"/>
          <w:szCs w:val="24"/>
          <w:lang w:val="en-GB"/>
        </w:rPr>
        <w:t>of</w:t>
      </w:r>
      <w:r w:rsidRPr="00410635">
        <w:rPr>
          <w:rFonts w:ascii="Times New Roman" w:eastAsia="Times New Roman" w:hAnsi="Times New Roman" w:cs="Times New Roman"/>
          <w:b/>
          <w:color w:val="000000"/>
          <w:sz w:val="24"/>
          <w:szCs w:val="24"/>
          <w:lang w:val="en-GB"/>
        </w:rPr>
        <w:t xml:space="preserve"> </w:t>
      </w:r>
      <w:r w:rsidRPr="00410635">
        <w:rPr>
          <w:rFonts w:ascii="Times New Roman" w:eastAsia="Times New Roman" w:hAnsi="Times New Roman" w:cs="Times New Roman"/>
          <w:color w:val="000000"/>
          <w:sz w:val="24"/>
          <w:szCs w:val="24"/>
          <w:lang w:val="en-GB"/>
        </w:rPr>
        <w:t>innovation, long term orientation, Indulgence and Restraint (</w:t>
      </w:r>
      <w:r w:rsidRPr="00410635">
        <w:rPr>
          <w:rFonts w:ascii="Times New Roman" w:eastAsia="Times New Roman" w:hAnsi="Times New Roman" w:cs="Times New Roman"/>
          <w:color w:val="222222"/>
          <w:sz w:val="24"/>
          <w:szCs w:val="24"/>
          <w:highlight w:val="white"/>
          <w:lang w:val="en-GB"/>
        </w:rPr>
        <w:t xml:space="preserve">Rojo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color w:val="000000"/>
          <w:sz w:val="24"/>
          <w:szCs w:val="24"/>
          <w:lang w:val="en-GB"/>
        </w:rPr>
        <w:t>.</w:t>
      </w:r>
    </w:p>
    <w:p w14:paraId="3FF9C6C4" w14:textId="77777777" w:rsidR="00D55396" w:rsidRPr="00410635" w:rsidRDefault="00D55396" w:rsidP="00D55396">
      <w:pPr>
        <w:pBdr>
          <w:top w:val="nil"/>
          <w:left w:val="nil"/>
          <w:bottom w:val="nil"/>
          <w:right w:val="nil"/>
          <w:between w:val="nil"/>
        </w:pBdr>
        <w:spacing w:line="360" w:lineRule="auto"/>
        <w:ind w:left="780"/>
        <w:jc w:val="both"/>
        <w:rPr>
          <w:rFonts w:ascii="Times New Roman" w:eastAsia="Times New Roman" w:hAnsi="Times New Roman" w:cs="Times New Roman"/>
          <w:color w:val="000000"/>
          <w:sz w:val="24"/>
          <w:szCs w:val="24"/>
          <w:lang w:val="en-GB"/>
        </w:rPr>
      </w:pPr>
      <w:r w:rsidRPr="00410635">
        <w:rPr>
          <w:rFonts w:ascii="Times New Roman" w:eastAsia="Times New Roman" w:hAnsi="Times New Roman" w:cs="Times New Roman"/>
          <w:color w:val="000000"/>
          <w:sz w:val="24"/>
          <w:szCs w:val="24"/>
          <w:lang w:val="en-GB"/>
        </w:rPr>
        <w:t xml:space="preserve">We will discuss </w:t>
      </w:r>
      <w:r w:rsidRPr="00410635">
        <w:rPr>
          <w:rFonts w:ascii="Times New Roman" w:eastAsia="Times New Roman" w:hAnsi="Times New Roman" w:cs="Times New Roman"/>
          <w:sz w:val="24"/>
          <w:szCs w:val="24"/>
          <w:lang w:val="en-GB"/>
        </w:rPr>
        <w:t>these</w:t>
      </w:r>
      <w:r w:rsidRPr="00410635">
        <w:rPr>
          <w:rFonts w:ascii="Times New Roman" w:eastAsia="Times New Roman" w:hAnsi="Times New Roman" w:cs="Times New Roman"/>
          <w:color w:val="000000"/>
          <w:sz w:val="24"/>
          <w:szCs w:val="24"/>
          <w:lang w:val="en-GB"/>
        </w:rPr>
        <w:t xml:space="preserve"> six cultural dimensions and how they create cultural differences </w:t>
      </w:r>
      <w:r w:rsidRPr="00410635">
        <w:rPr>
          <w:rFonts w:ascii="Times New Roman" w:eastAsia="Times New Roman" w:hAnsi="Times New Roman" w:cs="Times New Roman"/>
          <w:sz w:val="24"/>
          <w:szCs w:val="24"/>
          <w:lang w:val="en-GB"/>
        </w:rPr>
        <w:t>between the UK and</w:t>
      </w:r>
      <w:r w:rsidRPr="00410635">
        <w:rPr>
          <w:rFonts w:ascii="Times New Roman" w:eastAsia="Times New Roman" w:hAnsi="Times New Roman" w:cs="Times New Roman"/>
          <w:color w:val="000000"/>
          <w:sz w:val="24"/>
          <w:szCs w:val="24"/>
          <w:lang w:val="en-GB"/>
        </w:rPr>
        <w:t xml:space="preserve"> Argentina (</w:t>
      </w:r>
      <w:r w:rsidRPr="00410635">
        <w:rPr>
          <w:rFonts w:ascii="Times New Roman" w:eastAsia="Times New Roman" w:hAnsi="Times New Roman" w:cs="Times New Roman"/>
          <w:color w:val="222222"/>
          <w:sz w:val="24"/>
          <w:szCs w:val="24"/>
          <w:highlight w:val="white"/>
          <w:lang w:val="en-GB"/>
        </w:rPr>
        <w:t xml:space="preserve">Ahmed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color w:val="000000"/>
          <w:sz w:val="24"/>
          <w:szCs w:val="24"/>
          <w:lang w:val="en-GB"/>
        </w:rPr>
        <w:t>.</w:t>
      </w:r>
    </w:p>
    <w:p w14:paraId="6C4B144F"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noProof/>
          <w:sz w:val="24"/>
          <w:szCs w:val="24"/>
          <w:lang w:val="en-GB"/>
        </w:rPr>
        <w:lastRenderedPageBreak/>
        <w:drawing>
          <wp:inline distT="0" distB="0" distL="0" distR="0" wp14:anchorId="065EAF6A" wp14:editId="797C28D5">
            <wp:extent cx="5313902" cy="214298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313902" cy="2142987"/>
                    </a:xfrm>
                    <a:prstGeom prst="rect">
                      <a:avLst/>
                    </a:prstGeom>
                    <a:ln/>
                  </pic:spPr>
                </pic:pic>
              </a:graphicData>
            </a:graphic>
          </wp:inline>
        </w:drawing>
      </w:r>
    </w:p>
    <w:p w14:paraId="17570301" w14:textId="77777777" w:rsidR="00D55396" w:rsidRPr="00410635" w:rsidRDefault="00D55396" w:rsidP="00D55396">
      <w:pPr>
        <w:pStyle w:val="2"/>
        <w:rPr>
          <w:rFonts w:cs="Times New Roman"/>
          <w:lang w:val="en-GB"/>
        </w:rPr>
      </w:pPr>
      <w:bookmarkStart w:id="6" w:name="_Toc92490005"/>
      <w:r w:rsidRPr="00410635">
        <w:rPr>
          <w:rFonts w:cs="Times New Roman"/>
          <w:lang w:val="en-GB"/>
        </w:rPr>
        <w:t>2.1 The power of distance</w:t>
      </w:r>
      <w:bookmarkEnd w:id="6"/>
    </w:p>
    <w:p w14:paraId="001AEAD9"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This dimension is related to the fact that not all individuals in a society are equal. Argentina has scored 49 in this dimension. Argentina's three roots of power are quite spectacular compared to other countries such as character, attraction and history (</w:t>
      </w:r>
      <w:proofErr w:type="spellStart"/>
      <w:r w:rsidRPr="00410635">
        <w:rPr>
          <w:rFonts w:ascii="Times New Roman" w:eastAsia="Times New Roman" w:hAnsi="Times New Roman" w:cs="Times New Roman"/>
          <w:color w:val="222222"/>
          <w:sz w:val="24"/>
          <w:szCs w:val="24"/>
          <w:highlight w:val="white"/>
          <w:lang w:val="en-GB"/>
        </w:rPr>
        <w:t>Braslauskas</w:t>
      </w:r>
      <w:proofErr w:type="spellEnd"/>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 In most cases, these three personal roots of power will control the influence a person has or how productively they can guide others. The most important thing of power in Argentina is character and honesty, and here character means respect, especially in culture. If it is at home, in business or in the community, Argentines are expected to respect people in positions of authority (</w:t>
      </w:r>
      <w:r w:rsidRPr="00410635">
        <w:rPr>
          <w:rFonts w:ascii="Times New Roman" w:eastAsia="Times New Roman" w:hAnsi="Times New Roman" w:cs="Times New Roman"/>
          <w:color w:val="222222"/>
          <w:sz w:val="24"/>
          <w:szCs w:val="24"/>
          <w:highlight w:val="white"/>
          <w:lang w:val="en-GB"/>
        </w:rPr>
        <w:t>Jain and Jain, 2018).</w:t>
      </w:r>
    </w:p>
    <w:p w14:paraId="23B04420"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On the other hand, with a score of 35, Britain ranks lower in this dimension - implying that British society believes the inequality between people should be eliminated (</w:t>
      </w:r>
      <w:proofErr w:type="spellStart"/>
      <w:r w:rsidRPr="00410635">
        <w:rPr>
          <w:rFonts w:ascii="Times New Roman" w:eastAsia="Times New Roman" w:hAnsi="Times New Roman" w:cs="Times New Roman"/>
          <w:color w:val="222222"/>
          <w:sz w:val="24"/>
          <w:szCs w:val="24"/>
          <w:highlight w:val="white"/>
          <w:lang w:val="en-GB"/>
        </w:rPr>
        <w:t>Braslauskas</w:t>
      </w:r>
      <w:proofErr w:type="spellEnd"/>
      <w:r w:rsidRPr="00410635">
        <w:rPr>
          <w:rFonts w:ascii="Times New Roman" w:eastAsia="Times New Roman" w:hAnsi="Times New Roman" w:cs="Times New Roman"/>
          <w:color w:val="222222"/>
          <w:sz w:val="24"/>
          <w:szCs w:val="24"/>
          <w:highlight w:val="white"/>
          <w:lang w:val="en-GB"/>
        </w:rPr>
        <w:t>, 2020</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 The point is some research shows that the Power Distance index is significantly lower than the number of working-class people in Britain's upper class. This dimension score at first seems inconsistent with the British class system and reflects one of the underlying tensions of British culture, such as the importance of birth status on the one hand and how far you can go in life will not be limited to the society in which you are born. These kinds of intentions help to understand the equality of British society (</w:t>
      </w:r>
      <w:r w:rsidRPr="00410635">
        <w:rPr>
          <w:rFonts w:ascii="Times New Roman" w:eastAsia="Times New Roman" w:hAnsi="Times New Roman" w:cs="Times New Roman"/>
          <w:color w:val="222222"/>
          <w:sz w:val="24"/>
          <w:szCs w:val="24"/>
          <w:highlight w:val="white"/>
          <w:lang w:val="en-GB"/>
        </w:rPr>
        <w:t>Yang, 2019)</w:t>
      </w:r>
      <w:r w:rsidRPr="00410635">
        <w:rPr>
          <w:rFonts w:ascii="Times New Roman" w:eastAsia="Times New Roman" w:hAnsi="Times New Roman" w:cs="Times New Roman"/>
          <w:sz w:val="24"/>
          <w:szCs w:val="24"/>
          <w:lang w:val="en-GB"/>
        </w:rPr>
        <w:t>.</w:t>
      </w:r>
    </w:p>
    <w:p w14:paraId="3C32496E" w14:textId="77777777" w:rsidR="00D55396" w:rsidRPr="00410635" w:rsidRDefault="00D55396" w:rsidP="00D55396">
      <w:pPr>
        <w:pStyle w:val="2"/>
        <w:rPr>
          <w:rFonts w:cs="Times New Roman"/>
          <w:lang w:val="en-GB"/>
        </w:rPr>
      </w:pPr>
      <w:bookmarkStart w:id="7" w:name="_Toc92490006"/>
      <w:r w:rsidRPr="00410635">
        <w:rPr>
          <w:rFonts w:cs="Times New Roman"/>
          <w:lang w:val="en-GB"/>
        </w:rPr>
        <w:lastRenderedPageBreak/>
        <w:t>2.2 Individuality in Society</w:t>
      </w:r>
      <w:bookmarkEnd w:id="7"/>
    </w:p>
    <w:p w14:paraId="7037E5F6"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The fundamental problem of this dimension is the maintaining of interdependence between a society and its members. Whether the human self-image is analysed in terms of "I" or "we" is entirely related to it. In an individualistic society people are only supposed to take care of themselves and their direct family but in a state-controlled society people belong to 'groups' and take care of each other in exchange for loyalty and honesty (</w:t>
      </w:r>
      <w:r w:rsidRPr="00410635">
        <w:rPr>
          <w:rFonts w:ascii="Times New Roman" w:eastAsia="Times New Roman" w:hAnsi="Times New Roman" w:cs="Times New Roman"/>
          <w:color w:val="222222"/>
          <w:sz w:val="24"/>
          <w:szCs w:val="24"/>
          <w:highlight w:val="white"/>
          <w:lang w:val="en-GB"/>
        </w:rPr>
        <w:t>Yang, 2019)</w:t>
      </w:r>
      <w:r w:rsidRPr="00410635">
        <w:rPr>
          <w:rFonts w:ascii="Times New Roman" w:eastAsia="Times New Roman" w:hAnsi="Times New Roman" w:cs="Times New Roman"/>
          <w:sz w:val="24"/>
          <w:szCs w:val="24"/>
          <w:lang w:val="en-GB"/>
        </w:rPr>
        <w:t xml:space="preserve">. </w:t>
      </w:r>
    </w:p>
    <w:p w14:paraId="2B7E08E0"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Argentina is in the middle of the rankings with a score of 48 in the world rankings. Argentine culture is a mixture of European, Latin American and its own indigenous customs. Argentines are proud of their own racism and its mixed traditions, as well as its ability to grow with difficulties. They have shown their talent in many ways and they are proud of it.  As a result of the Eastern immigration wave, Argentina is now one of the most individualistic of all Latin countries (</w:t>
      </w:r>
      <w:r w:rsidRPr="00410635">
        <w:rPr>
          <w:rFonts w:ascii="Times New Roman" w:eastAsia="Times New Roman" w:hAnsi="Times New Roman" w:cs="Times New Roman"/>
          <w:color w:val="222222"/>
          <w:sz w:val="24"/>
          <w:szCs w:val="24"/>
          <w:highlight w:val="white"/>
          <w:lang w:val="en-GB"/>
        </w:rPr>
        <w:t>Arana and Rice, 2020</w:t>
      </w:r>
      <w:r w:rsidRPr="00410635">
        <w:rPr>
          <w:rFonts w:ascii="Times New Roman" w:eastAsia="Arial" w:hAnsi="Times New Roman" w:cs="Times New Roman"/>
          <w:color w:val="222222"/>
          <w:sz w:val="20"/>
          <w:szCs w:val="20"/>
          <w:highlight w:val="white"/>
          <w:lang w:val="en-GB"/>
        </w:rPr>
        <w:t>)</w:t>
      </w:r>
      <w:r w:rsidRPr="00410635">
        <w:rPr>
          <w:rFonts w:ascii="Times New Roman" w:eastAsia="Times New Roman" w:hAnsi="Times New Roman" w:cs="Times New Roman"/>
          <w:sz w:val="24"/>
          <w:szCs w:val="24"/>
          <w:lang w:val="en-GB"/>
        </w:rPr>
        <w:t>.</w:t>
      </w:r>
    </w:p>
    <w:p w14:paraId="1D27529E"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However, with a score of 89, the United Kingdom is at the top of the list of individualist countries, only to be defeated by some Commonwealth countries, such as Australia and the United States. The British are very self-centred people. In their society, from an early age child are trained to think about their future and what their purpose in life is and how they can contribute to society etc. The society here teaches that the path to happiness depends on personal perfection. As Britain's prosperity has grown over the past decade and wealth has spread, this phenomenon has been seen as reinforcement in the 'ME' culture (</w:t>
      </w:r>
      <w:proofErr w:type="spellStart"/>
      <w:r w:rsidRPr="00410635">
        <w:rPr>
          <w:rFonts w:ascii="Times New Roman" w:eastAsia="Times New Roman" w:hAnsi="Times New Roman" w:cs="Times New Roman"/>
          <w:color w:val="222222"/>
          <w:sz w:val="24"/>
          <w:szCs w:val="24"/>
          <w:highlight w:val="white"/>
          <w:lang w:val="en-GB"/>
        </w:rPr>
        <w:t>Opute</w:t>
      </w:r>
      <w:proofErr w:type="spell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2021)</w:t>
      </w:r>
      <w:r w:rsidRPr="00410635">
        <w:rPr>
          <w:rFonts w:ascii="Times New Roman" w:eastAsia="Times New Roman" w:hAnsi="Times New Roman" w:cs="Times New Roman"/>
          <w:sz w:val="24"/>
          <w:szCs w:val="24"/>
          <w:lang w:val="en-GB"/>
        </w:rPr>
        <w:t>.</w:t>
      </w:r>
    </w:p>
    <w:p w14:paraId="089937B1" w14:textId="77777777" w:rsidR="00D55396" w:rsidRPr="00410635" w:rsidRDefault="00D55396" w:rsidP="00D55396">
      <w:pPr>
        <w:pStyle w:val="2"/>
        <w:rPr>
          <w:rFonts w:cs="Times New Roman"/>
          <w:lang w:val="en-GB"/>
        </w:rPr>
      </w:pPr>
      <w:bookmarkStart w:id="8" w:name="_Toc92490007"/>
      <w:r w:rsidRPr="00410635">
        <w:rPr>
          <w:rFonts w:cs="Times New Roman"/>
          <w:lang w:val="en-GB"/>
        </w:rPr>
        <w:t>2.3 Impact of masculinity in society</w:t>
      </w:r>
      <w:bookmarkEnd w:id="8"/>
    </w:p>
    <w:p w14:paraId="78FA2EEE"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The dimension’s score describes that the competition and success of the society will be governed by the winner or who is best in the field, - and this system starts from school and then continues throughout organizational life (</w:t>
      </w:r>
      <w:proofErr w:type="spellStart"/>
      <w:r w:rsidRPr="00410635">
        <w:rPr>
          <w:rFonts w:ascii="Times New Roman" w:eastAsia="Times New Roman" w:hAnsi="Times New Roman" w:cs="Times New Roman"/>
          <w:color w:val="222222"/>
          <w:sz w:val="24"/>
          <w:szCs w:val="24"/>
          <w:highlight w:val="white"/>
          <w:lang w:val="en-GB"/>
        </w:rPr>
        <w:t>Opute</w:t>
      </w:r>
      <w:proofErr w:type="spell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2021</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 xml:space="preserve">. Argentina scored 56 at this level. In this country, the presence of </w:t>
      </w:r>
      <w:r w:rsidRPr="00410635">
        <w:rPr>
          <w:rFonts w:ascii="Times New Roman" w:eastAsia="Times New Roman" w:hAnsi="Times New Roman" w:cs="Times New Roman"/>
          <w:sz w:val="24"/>
          <w:szCs w:val="24"/>
          <w:lang w:val="en-GB"/>
        </w:rPr>
        <w:lastRenderedPageBreak/>
        <w:t xml:space="preserve">slightly more masculine elements than feminine elements can be noticed. The masculine </w:t>
      </w:r>
      <w:proofErr w:type="spellStart"/>
      <w:r w:rsidRPr="00410635">
        <w:rPr>
          <w:rFonts w:ascii="Times New Roman" w:eastAsia="Times New Roman" w:hAnsi="Times New Roman" w:cs="Times New Roman"/>
          <w:sz w:val="24"/>
          <w:szCs w:val="24"/>
          <w:lang w:val="en-GB"/>
        </w:rPr>
        <w:t>behavior</w:t>
      </w:r>
      <w:proofErr w:type="spellEnd"/>
      <w:r w:rsidRPr="00410635">
        <w:rPr>
          <w:rFonts w:ascii="Times New Roman" w:eastAsia="Times New Roman" w:hAnsi="Times New Roman" w:cs="Times New Roman"/>
          <w:sz w:val="24"/>
          <w:szCs w:val="24"/>
          <w:lang w:val="en-GB"/>
        </w:rPr>
        <w:t xml:space="preserve"> and equally strong arrogance of politicians is very noticeable.</w:t>
      </w:r>
    </w:p>
    <w:p w14:paraId="30E7520E"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By scoring 66, Britain has built a patriarchal society that has been very successful. A major source of confusion for foreigners is the apparent conflict between the humility and the devaluation of British culture, which has led to problems with the culture's inherent success and value system (</w:t>
      </w:r>
      <w:proofErr w:type="spellStart"/>
      <w:r w:rsidRPr="00410635">
        <w:rPr>
          <w:rFonts w:ascii="Times New Roman" w:eastAsia="Times New Roman" w:hAnsi="Times New Roman" w:cs="Times New Roman"/>
          <w:color w:val="222222"/>
          <w:sz w:val="24"/>
          <w:szCs w:val="24"/>
          <w:highlight w:val="white"/>
          <w:lang w:val="en-GB"/>
        </w:rPr>
        <w:t>Bellot</w:t>
      </w:r>
      <w:proofErr w:type="spellEnd"/>
      <w:r w:rsidRPr="00410635">
        <w:rPr>
          <w:rFonts w:ascii="Times New Roman" w:eastAsia="Times New Roman" w:hAnsi="Times New Roman" w:cs="Times New Roman"/>
          <w:color w:val="222222"/>
          <w:sz w:val="24"/>
          <w:szCs w:val="24"/>
          <w:highlight w:val="white"/>
          <w:lang w:val="en-GB"/>
        </w:rPr>
        <w:t>, 2021)</w:t>
      </w:r>
      <w:r w:rsidRPr="00410635">
        <w:rPr>
          <w:rFonts w:ascii="Times New Roman" w:eastAsia="Times New Roman" w:hAnsi="Times New Roman" w:cs="Times New Roman"/>
          <w:sz w:val="24"/>
          <w:szCs w:val="24"/>
          <w:lang w:val="en-GB"/>
        </w:rPr>
        <w:t xml:space="preserve">.  </w:t>
      </w:r>
    </w:p>
    <w:p w14:paraId="3543A4A6" w14:textId="77777777" w:rsidR="00D55396" w:rsidRPr="00410635" w:rsidRDefault="00D55396" w:rsidP="00D55396">
      <w:pPr>
        <w:pStyle w:val="2"/>
        <w:rPr>
          <w:rFonts w:cs="Times New Roman"/>
          <w:lang w:val="en-GB"/>
        </w:rPr>
      </w:pPr>
      <w:bookmarkStart w:id="9" w:name="_Toc92490008"/>
      <w:r w:rsidRPr="00410635">
        <w:rPr>
          <w:rFonts w:cs="Times New Roman"/>
          <w:lang w:val="en-GB"/>
        </w:rPr>
        <w:t>2.4 Uncertainty of innovation</w:t>
      </w:r>
      <w:bookmarkEnd w:id="9"/>
    </w:p>
    <w:p w14:paraId="7F104BAB"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The future of how a society will deal with the avoidance of uncertainty is never known. Should we try to control it in the future or should we allow it to continue? This question brings ambiguity and concern. Again, different cultures have learned to deal with this concern in different ways. Argentina has the highest score of 86 in this dimension (</w:t>
      </w:r>
      <w:proofErr w:type="spellStart"/>
      <w:r w:rsidRPr="00410635">
        <w:rPr>
          <w:rFonts w:ascii="Times New Roman" w:eastAsia="Times New Roman" w:hAnsi="Times New Roman" w:cs="Times New Roman"/>
          <w:color w:val="222222"/>
          <w:sz w:val="24"/>
          <w:szCs w:val="24"/>
          <w:highlight w:val="white"/>
          <w:lang w:val="en-GB"/>
        </w:rPr>
        <w:t>Pasciaroni</w:t>
      </w:r>
      <w:proofErr w:type="spell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2018)</w:t>
      </w:r>
      <w:r w:rsidRPr="00410635">
        <w:rPr>
          <w:rFonts w:ascii="Times New Roman" w:eastAsia="Times New Roman" w:hAnsi="Times New Roman" w:cs="Times New Roman"/>
          <w:sz w:val="24"/>
          <w:szCs w:val="24"/>
          <w:lang w:val="en-GB"/>
        </w:rPr>
        <w:t>. Not only Argentina but also most of the Latin American countries have taken part in it. These societies have taken a particularly firm stand in the rules and broad legal system for building a perfect life.</w:t>
      </w:r>
    </w:p>
    <w:p w14:paraId="2F33D762"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In this dimension of avoiding uncertainty, Britain scored 35 which is much lower than other countries which means that regardless of race they call for a new plan and they are quite happy with this change. There are usually not many rules in British society, but there are rules that have to be followed, the most famous of which is to line up and participate in the game of British valuable fair play (</w:t>
      </w:r>
      <w:proofErr w:type="spellStart"/>
      <w:r w:rsidRPr="00410635">
        <w:rPr>
          <w:rFonts w:ascii="Times New Roman" w:eastAsia="Times New Roman" w:hAnsi="Times New Roman" w:cs="Times New Roman"/>
          <w:color w:val="222222"/>
          <w:sz w:val="24"/>
          <w:szCs w:val="24"/>
          <w:highlight w:val="white"/>
          <w:lang w:val="en-GB"/>
        </w:rPr>
        <w:t>Opute</w:t>
      </w:r>
      <w:proofErr w:type="spell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2021</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 xml:space="preserve">. In terms of </w:t>
      </w:r>
      <w:proofErr w:type="gramStart"/>
      <w:r w:rsidRPr="00410635">
        <w:rPr>
          <w:rFonts w:ascii="Times New Roman" w:eastAsia="Times New Roman" w:hAnsi="Times New Roman" w:cs="Times New Roman"/>
          <w:sz w:val="24"/>
          <w:szCs w:val="24"/>
          <w:lang w:val="en-GB"/>
        </w:rPr>
        <w:t>work</w:t>
      </w:r>
      <w:proofErr w:type="gramEnd"/>
      <w:r w:rsidRPr="00410635">
        <w:rPr>
          <w:rFonts w:ascii="Times New Roman" w:eastAsia="Times New Roman" w:hAnsi="Times New Roman" w:cs="Times New Roman"/>
          <w:sz w:val="24"/>
          <w:szCs w:val="24"/>
          <w:lang w:val="en-GB"/>
        </w:rPr>
        <w:t xml:space="preserve"> it turns out to be a plan that is not based on details but details of how we can get there and the actual process will be flexible for the changing environment. The horizon of planning will also be smaller. UK heavy consumerism for its new and innovative products and rapidly evolving into a highly creative industry, advertising, marketing, financial engineering in all these cases it appears in the whole society (</w:t>
      </w:r>
      <w:proofErr w:type="spellStart"/>
      <w:r w:rsidRPr="00410635">
        <w:rPr>
          <w:rFonts w:ascii="Times New Roman" w:eastAsia="Times New Roman" w:hAnsi="Times New Roman" w:cs="Times New Roman"/>
          <w:color w:val="222222"/>
          <w:sz w:val="24"/>
          <w:szCs w:val="24"/>
          <w:highlight w:val="white"/>
          <w:lang w:val="en-GB"/>
        </w:rPr>
        <w:t>Sergeeva</w:t>
      </w:r>
      <w:proofErr w:type="spellEnd"/>
      <w:r w:rsidRPr="00410635">
        <w:rPr>
          <w:rFonts w:ascii="Times New Roman" w:eastAsia="Times New Roman" w:hAnsi="Times New Roman" w:cs="Times New Roman"/>
          <w:color w:val="222222"/>
          <w:sz w:val="24"/>
          <w:szCs w:val="24"/>
          <w:highlight w:val="white"/>
          <w:lang w:val="en-GB"/>
        </w:rPr>
        <w:t xml:space="preserve"> and </w:t>
      </w:r>
      <w:proofErr w:type="spellStart"/>
      <w:r w:rsidRPr="00410635">
        <w:rPr>
          <w:rFonts w:ascii="Times New Roman" w:eastAsia="Times New Roman" w:hAnsi="Times New Roman" w:cs="Times New Roman"/>
          <w:color w:val="222222"/>
          <w:sz w:val="24"/>
          <w:szCs w:val="24"/>
          <w:highlight w:val="white"/>
          <w:lang w:val="en-GB"/>
        </w:rPr>
        <w:t>Zanello</w:t>
      </w:r>
      <w:proofErr w:type="spellEnd"/>
      <w:r w:rsidRPr="00410635">
        <w:rPr>
          <w:rFonts w:ascii="Times New Roman" w:eastAsia="Times New Roman" w:hAnsi="Times New Roman" w:cs="Times New Roman"/>
          <w:color w:val="222222"/>
          <w:sz w:val="24"/>
          <w:szCs w:val="24"/>
          <w:highlight w:val="white"/>
          <w:lang w:val="en-GB"/>
        </w:rPr>
        <w:t>, 2018)</w:t>
      </w:r>
      <w:r w:rsidRPr="00410635">
        <w:rPr>
          <w:rFonts w:ascii="Times New Roman" w:eastAsia="Times New Roman" w:hAnsi="Times New Roman" w:cs="Times New Roman"/>
          <w:sz w:val="24"/>
          <w:szCs w:val="24"/>
          <w:lang w:val="en-GB"/>
        </w:rPr>
        <w:t>.</w:t>
      </w:r>
    </w:p>
    <w:p w14:paraId="72DA929B" w14:textId="77777777" w:rsidR="00D55396" w:rsidRPr="00410635" w:rsidRDefault="00D55396" w:rsidP="00D55396">
      <w:pPr>
        <w:pStyle w:val="2"/>
        <w:rPr>
          <w:rFonts w:cs="Times New Roman"/>
          <w:lang w:val="en-GB"/>
        </w:rPr>
      </w:pPr>
      <w:bookmarkStart w:id="10" w:name="_Toc92490009"/>
      <w:r w:rsidRPr="00410635">
        <w:rPr>
          <w:rFonts w:cs="Times New Roman"/>
          <w:lang w:val="en-GB"/>
        </w:rPr>
        <w:lastRenderedPageBreak/>
        <w:t>2.5 Long term orientation</w:t>
      </w:r>
      <w:bookmarkEnd w:id="10"/>
    </w:p>
    <w:p w14:paraId="46373381"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This dimension describes how each society has to maintain some connection with its own past while adapting to present and future challenges and how to adapt to innovation (</w:t>
      </w:r>
      <w:proofErr w:type="spellStart"/>
      <w:r w:rsidRPr="00410635">
        <w:rPr>
          <w:rFonts w:ascii="Times New Roman" w:eastAsia="Times New Roman" w:hAnsi="Times New Roman" w:cs="Times New Roman"/>
          <w:color w:val="222222"/>
          <w:sz w:val="24"/>
          <w:szCs w:val="24"/>
          <w:highlight w:val="white"/>
          <w:lang w:val="en-GB"/>
        </w:rPr>
        <w:t>Opute</w:t>
      </w:r>
      <w:proofErr w:type="spell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2021</w:t>
      </w:r>
      <w:r w:rsidRPr="00410635">
        <w:rPr>
          <w:rFonts w:ascii="Times New Roman" w:eastAsia="Times New Roman" w:hAnsi="Times New Roman" w:cs="Times New Roman"/>
          <w:color w:val="222222"/>
          <w:sz w:val="24"/>
          <w:szCs w:val="24"/>
          <w:lang w:val="en-GB"/>
        </w:rPr>
        <w:t>).</w:t>
      </w:r>
      <w:r w:rsidRPr="00410635">
        <w:rPr>
          <w:rFonts w:ascii="Times New Roman" w:eastAsia="Times New Roman" w:hAnsi="Times New Roman" w:cs="Times New Roman"/>
          <w:sz w:val="24"/>
          <w:szCs w:val="24"/>
          <w:lang w:val="en-GB"/>
        </w:rPr>
        <w:t xml:space="preserve"> Argentina, with a score of low 20, has shown a very ideological culture. Such a society expresses deep concern for the honesty of the people; they are very respectful of their heritage, have a small tendency to save for the future, and focus on achieving those results. With an average score of 51 at this level, an influential choice in British culture cannot be analysed (</w:t>
      </w:r>
      <w:r w:rsidRPr="00410635">
        <w:rPr>
          <w:rFonts w:ascii="Times New Roman" w:eastAsia="Times New Roman" w:hAnsi="Times New Roman" w:cs="Times New Roman"/>
          <w:color w:val="222222"/>
          <w:sz w:val="24"/>
          <w:szCs w:val="24"/>
          <w:highlight w:val="white"/>
          <w:lang w:val="en-GB"/>
        </w:rPr>
        <w:t xml:space="preserve">Huang and </w:t>
      </w:r>
      <w:proofErr w:type="spellStart"/>
      <w:r w:rsidRPr="00410635">
        <w:rPr>
          <w:rFonts w:ascii="Times New Roman" w:eastAsia="Times New Roman" w:hAnsi="Times New Roman" w:cs="Times New Roman"/>
          <w:color w:val="222222"/>
          <w:sz w:val="24"/>
          <w:szCs w:val="24"/>
          <w:highlight w:val="white"/>
          <w:lang w:val="en-GB"/>
        </w:rPr>
        <w:t>Crotts</w:t>
      </w:r>
      <w:proofErr w:type="spellEnd"/>
      <w:r w:rsidRPr="00410635">
        <w:rPr>
          <w:rFonts w:ascii="Times New Roman" w:eastAsia="Times New Roman" w:hAnsi="Times New Roman" w:cs="Times New Roman"/>
          <w:color w:val="222222"/>
          <w:sz w:val="24"/>
          <w:szCs w:val="24"/>
          <w:highlight w:val="white"/>
          <w:lang w:val="en-GB"/>
        </w:rPr>
        <w:t>, 2019)</w:t>
      </w:r>
      <w:r w:rsidRPr="00410635">
        <w:rPr>
          <w:rFonts w:ascii="Times New Roman" w:eastAsia="Times New Roman" w:hAnsi="Times New Roman" w:cs="Times New Roman"/>
          <w:sz w:val="24"/>
          <w:szCs w:val="24"/>
          <w:lang w:val="en-GB"/>
        </w:rPr>
        <w:t>.</w:t>
      </w:r>
    </w:p>
    <w:p w14:paraId="4EBFA49E" w14:textId="77777777" w:rsidR="00D55396" w:rsidRPr="00410635" w:rsidRDefault="00D55396" w:rsidP="00D55396">
      <w:pPr>
        <w:pStyle w:val="2"/>
        <w:rPr>
          <w:rFonts w:cs="Times New Roman"/>
          <w:lang w:val="en-GB"/>
        </w:rPr>
      </w:pPr>
      <w:bookmarkStart w:id="11" w:name="_Toc92490010"/>
      <w:r w:rsidRPr="00410635">
        <w:rPr>
          <w:rFonts w:cs="Times New Roman"/>
          <w:lang w:val="en-GB"/>
        </w:rPr>
        <w:t>2.6 Indulgence and Restraint</w:t>
      </w:r>
      <w:bookmarkEnd w:id="11"/>
    </w:p>
    <w:p w14:paraId="291B298D"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Indulgence means a society that allows relatively free satisfaction in the basic and natural way of life related to enjoying and having fun.</w:t>
      </w:r>
      <w:r w:rsidRPr="00410635">
        <w:rPr>
          <w:rFonts w:ascii="Times New Roman" w:hAnsi="Times New Roman" w:cs="Times New Roman"/>
          <w:lang w:val="en-GB"/>
        </w:rPr>
        <w:t xml:space="preserve"> </w:t>
      </w:r>
      <w:r w:rsidRPr="00410635">
        <w:rPr>
          <w:rFonts w:ascii="Times New Roman" w:eastAsia="Times New Roman" w:hAnsi="Times New Roman" w:cs="Times New Roman"/>
          <w:sz w:val="24"/>
          <w:szCs w:val="24"/>
          <w:lang w:val="en-GB"/>
        </w:rPr>
        <w:t>Indulgence refers to the extent to which societies meet basic human needs. On the other side Restraint means a society that suppresses the demands, hopes and aspirations and regulates its own life through strict social rules. According to Hofstede's research, most Asian countries are on this side. Although these countries are developing rapidly, this may seem reasonable now.</w:t>
      </w:r>
    </w:p>
    <w:p w14:paraId="1215CC22"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With a high score of 69 in this dimension, people in British class society generally express their passion and desire to enjoy life and have fun. They have a positive attitude and tend to be optimistic. They also value each and every moment of their lives, work as they please and spend as much money as they want. Argentina scores 62 in this dimension, albeit slightly lower than the UK. This means that Argentine society also wants to lead a life of joy and hope like UK society (</w:t>
      </w:r>
      <w:proofErr w:type="spellStart"/>
      <w:r w:rsidRPr="00410635">
        <w:rPr>
          <w:rFonts w:ascii="Times New Roman" w:eastAsia="Times New Roman" w:hAnsi="Times New Roman" w:cs="Times New Roman"/>
          <w:color w:val="222222"/>
          <w:sz w:val="24"/>
          <w:szCs w:val="24"/>
          <w:highlight w:val="white"/>
          <w:lang w:val="en-GB"/>
        </w:rPr>
        <w:t>Heydari</w:t>
      </w:r>
      <w:proofErr w:type="spellEnd"/>
      <w:r w:rsidRPr="00410635">
        <w:rPr>
          <w:rFonts w:ascii="Times New Roman" w:eastAsia="Times New Roman" w:hAnsi="Times New Roman" w:cs="Times New Roman"/>
          <w:color w:val="222222"/>
          <w:sz w:val="24"/>
          <w:szCs w:val="24"/>
          <w:highlight w:val="white"/>
          <w:lang w:val="en-GB"/>
        </w:rPr>
        <w:t xml:space="preserve"> </w:t>
      </w:r>
      <w:r w:rsidRPr="00410635">
        <w:rPr>
          <w:rFonts w:ascii="Times New Roman" w:eastAsia="Times New Roman" w:hAnsi="Times New Roman" w:cs="Times New Roman"/>
          <w:i/>
          <w:color w:val="222222"/>
          <w:sz w:val="24"/>
          <w:szCs w:val="24"/>
          <w:highlight w:val="white"/>
          <w:lang w:val="en-GB"/>
        </w:rPr>
        <w:t>et al</w:t>
      </w:r>
      <w:r w:rsidRPr="00410635">
        <w:rPr>
          <w:rFonts w:ascii="Times New Roman" w:eastAsia="Times New Roman" w:hAnsi="Times New Roman" w:cs="Times New Roman"/>
          <w:color w:val="222222"/>
          <w:sz w:val="24"/>
          <w:szCs w:val="24"/>
          <w:highlight w:val="white"/>
          <w:lang w:val="en-GB"/>
        </w:rPr>
        <w:t>., 2021)</w:t>
      </w:r>
      <w:r w:rsidRPr="00410635">
        <w:rPr>
          <w:rFonts w:ascii="Times New Roman" w:eastAsia="Times New Roman" w:hAnsi="Times New Roman" w:cs="Times New Roman"/>
          <w:sz w:val="24"/>
          <w:szCs w:val="24"/>
          <w:lang w:val="en-GB"/>
        </w:rPr>
        <w:t>.</w:t>
      </w:r>
    </w:p>
    <w:p w14:paraId="6944F9E2" w14:textId="77777777" w:rsidR="00D55396" w:rsidRPr="00410635" w:rsidRDefault="00D55396" w:rsidP="00D55396">
      <w:pPr>
        <w:spacing w:line="360" w:lineRule="auto"/>
        <w:ind w:left="720"/>
        <w:jc w:val="both"/>
        <w:rPr>
          <w:rFonts w:ascii="Times New Roman" w:eastAsia="Times New Roman" w:hAnsi="Times New Roman" w:cs="Times New Roman"/>
          <w:b/>
          <w:sz w:val="24"/>
          <w:szCs w:val="24"/>
          <w:lang w:val="en-GB"/>
        </w:rPr>
      </w:pPr>
      <w:r w:rsidRPr="00410635">
        <w:rPr>
          <w:rFonts w:ascii="Times New Roman" w:eastAsia="Times New Roman" w:hAnsi="Times New Roman" w:cs="Times New Roman"/>
          <w:b/>
          <w:sz w:val="24"/>
          <w:szCs w:val="24"/>
          <w:lang w:val="en-GB"/>
        </w:rPr>
        <w:t>Trompenaars dimensions</w:t>
      </w:r>
    </w:p>
    <w:tbl>
      <w:tblPr>
        <w:tblW w:w="828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5880"/>
      </w:tblGrid>
      <w:tr w:rsidR="00D55396" w:rsidRPr="00410635" w14:paraId="5836E39B" w14:textId="77777777" w:rsidTr="007A3C2A">
        <w:trPr>
          <w:cantSplit/>
          <w:tblHeader/>
        </w:trPr>
        <w:tc>
          <w:tcPr>
            <w:tcW w:w="2400" w:type="dxa"/>
            <w:shd w:val="clear" w:color="auto" w:fill="auto"/>
            <w:tcMar>
              <w:top w:w="100" w:type="dxa"/>
              <w:left w:w="100" w:type="dxa"/>
              <w:bottom w:w="100" w:type="dxa"/>
              <w:right w:w="100" w:type="dxa"/>
            </w:tcMar>
          </w:tcPr>
          <w:p w14:paraId="16334286"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lastRenderedPageBreak/>
              <w:t xml:space="preserve">Dimension </w:t>
            </w:r>
          </w:p>
        </w:tc>
        <w:tc>
          <w:tcPr>
            <w:tcW w:w="5880" w:type="dxa"/>
            <w:shd w:val="clear" w:color="auto" w:fill="auto"/>
            <w:tcMar>
              <w:top w:w="100" w:type="dxa"/>
              <w:left w:w="100" w:type="dxa"/>
              <w:bottom w:w="100" w:type="dxa"/>
              <w:right w:w="100" w:type="dxa"/>
            </w:tcMar>
          </w:tcPr>
          <w:p w14:paraId="478BC5FA"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Impact </w:t>
            </w:r>
          </w:p>
        </w:tc>
      </w:tr>
      <w:tr w:rsidR="00D55396" w:rsidRPr="00410635" w14:paraId="2F96D12D" w14:textId="77777777" w:rsidTr="007A3C2A">
        <w:trPr>
          <w:cantSplit/>
          <w:tblHeader/>
        </w:trPr>
        <w:tc>
          <w:tcPr>
            <w:tcW w:w="2400" w:type="dxa"/>
            <w:shd w:val="clear" w:color="auto" w:fill="auto"/>
            <w:tcMar>
              <w:top w:w="100" w:type="dxa"/>
              <w:left w:w="100" w:type="dxa"/>
              <w:bottom w:w="100" w:type="dxa"/>
              <w:right w:w="100" w:type="dxa"/>
            </w:tcMar>
          </w:tcPr>
          <w:p w14:paraId="4CC69EB4"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Universalism vs Particularism </w:t>
            </w:r>
          </w:p>
        </w:tc>
        <w:tc>
          <w:tcPr>
            <w:tcW w:w="5880" w:type="dxa"/>
            <w:shd w:val="clear" w:color="auto" w:fill="auto"/>
            <w:tcMar>
              <w:top w:w="100" w:type="dxa"/>
              <w:left w:w="100" w:type="dxa"/>
              <w:bottom w:w="100" w:type="dxa"/>
              <w:right w:w="100" w:type="dxa"/>
            </w:tcMar>
          </w:tcPr>
          <w:p w14:paraId="7AC340B8"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While Britain is about rules and standards, Argentina’s workforce is about trust and relationship among the employees. </w:t>
            </w:r>
          </w:p>
        </w:tc>
      </w:tr>
      <w:tr w:rsidR="00D55396" w:rsidRPr="00410635" w14:paraId="25FDB98C" w14:textId="77777777" w:rsidTr="007A3C2A">
        <w:trPr>
          <w:cantSplit/>
          <w:tblHeader/>
        </w:trPr>
        <w:tc>
          <w:tcPr>
            <w:tcW w:w="2400" w:type="dxa"/>
            <w:shd w:val="clear" w:color="auto" w:fill="auto"/>
            <w:tcMar>
              <w:top w:w="100" w:type="dxa"/>
              <w:left w:w="100" w:type="dxa"/>
              <w:bottom w:w="100" w:type="dxa"/>
              <w:right w:w="100" w:type="dxa"/>
            </w:tcMar>
          </w:tcPr>
          <w:p w14:paraId="47E3686A"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Individualism vs Collectivism </w:t>
            </w:r>
          </w:p>
        </w:tc>
        <w:tc>
          <w:tcPr>
            <w:tcW w:w="5880" w:type="dxa"/>
            <w:shd w:val="clear" w:color="auto" w:fill="auto"/>
            <w:tcMar>
              <w:top w:w="100" w:type="dxa"/>
              <w:left w:w="100" w:type="dxa"/>
              <w:bottom w:w="100" w:type="dxa"/>
              <w:right w:w="100" w:type="dxa"/>
            </w:tcMar>
          </w:tcPr>
          <w:p w14:paraId="7A2985C4"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Working culture in Argentina is based on a collective working environment. Teamwork under proper guidance provides better professional outcomes in Argentina  </w:t>
            </w:r>
          </w:p>
        </w:tc>
      </w:tr>
      <w:tr w:rsidR="00D55396" w:rsidRPr="00410635" w14:paraId="0C4F9043" w14:textId="77777777" w:rsidTr="007A3C2A">
        <w:trPr>
          <w:cantSplit/>
          <w:tblHeader/>
        </w:trPr>
        <w:tc>
          <w:tcPr>
            <w:tcW w:w="2400" w:type="dxa"/>
            <w:shd w:val="clear" w:color="auto" w:fill="auto"/>
            <w:tcMar>
              <w:top w:w="100" w:type="dxa"/>
              <w:left w:w="100" w:type="dxa"/>
              <w:bottom w:w="100" w:type="dxa"/>
              <w:right w:w="100" w:type="dxa"/>
            </w:tcMar>
          </w:tcPr>
          <w:p w14:paraId="11C407C1"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Neutral vs Affective</w:t>
            </w:r>
          </w:p>
        </w:tc>
        <w:tc>
          <w:tcPr>
            <w:tcW w:w="5880" w:type="dxa"/>
            <w:shd w:val="clear" w:color="auto" w:fill="auto"/>
            <w:tcMar>
              <w:top w:w="100" w:type="dxa"/>
              <w:left w:w="100" w:type="dxa"/>
              <w:bottom w:w="100" w:type="dxa"/>
              <w:right w:w="100" w:type="dxa"/>
            </w:tcMar>
          </w:tcPr>
          <w:p w14:paraId="286A2D10"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The Argentinean workforce is driven by strong emotions of loyalty. The British workforce is based on rational thinking </w:t>
            </w:r>
          </w:p>
        </w:tc>
      </w:tr>
      <w:tr w:rsidR="00D55396" w:rsidRPr="00410635" w14:paraId="773F9826" w14:textId="77777777" w:rsidTr="007A3C2A">
        <w:trPr>
          <w:cantSplit/>
          <w:tblHeader/>
        </w:trPr>
        <w:tc>
          <w:tcPr>
            <w:tcW w:w="2400" w:type="dxa"/>
            <w:shd w:val="clear" w:color="auto" w:fill="auto"/>
            <w:tcMar>
              <w:top w:w="100" w:type="dxa"/>
              <w:left w:w="100" w:type="dxa"/>
              <w:bottom w:w="100" w:type="dxa"/>
              <w:right w:w="100" w:type="dxa"/>
            </w:tcMar>
          </w:tcPr>
          <w:p w14:paraId="635E1ED3"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Specific vs Diffuse </w:t>
            </w:r>
          </w:p>
        </w:tc>
        <w:tc>
          <w:tcPr>
            <w:tcW w:w="5880" w:type="dxa"/>
            <w:shd w:val="clear" w:color="auto" w:fill="auto"/>
            <w:tcMar>
              <w:top w:w="100" w:type="dxa"/>
              <w:left w:w="100" w:type="dxa"/>
              <w:bottom w:w="100" w:type="dxa"/>
              <w:right w:w="100" w:type="dxa"/>
            </w:tcMar>
          </w:tcPr>
          <w:p w14:paraId="2CD15F3E"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The promotion in British work culture is influenced by rational approach, age does not matter. However, in Argentina promotion is often followed by age and work experience </w:t>
            </w:r>
          </w:p>
        </w:tc>
      </w:tr>
      <w:tr w:rsidR="00D55396" w:rsidRPr="00410635" w14:paraId="15526F21" w14:textId="77777777" w:rsidTr="007A3C2A">
        <w:trPr>
          <w:cantSplit/>
          <w:tblHeader/>
        </w:trPr>
        <w:tc>
          <w:tcPr>
            <w:tcW w:w="2400" w:type="dxa"/>
            <w:shd w:val="clear" w:color="auto" w:fill="auto"/>
            <w:tcMar>
              <w:top w:w="100" w:type="dxa"/>
              <w:left w:w="100" w:type="dxa"/>
              <w:bottom w:w="100" w:type="dxa"/>
              <w:right w:w="100" w:type="dxa"/>
            </w:tcMar>
          </w:tcPr>
          <w:p w14:paraId="5DBCE6B5"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Achievement vs Ascription </w:t>
            </w:r>
          </w:p>
        </w:tc>
        <w:tc>
          <w:tcPr>
            <w:tcW w:w="5880" w:type="dxa"/>
            <w:shd w:val="clear" w:color="auto" w:fill="auto"/>
            <w:tcMar>
              <w:top w:w="100" w:type="dxa"/>
              <w:left w:w="100" w:type="dxa"/>
              <w:bottom w:w="100" w:type="dxa"/>
              <w:right w:w="100" w:type="dxa"/>
            </w:tcMar>
          </w:tcPr>
          <w:p w14:paraId="32EBA62A"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Both the country’s workforce praises and rewards their employees as per their performance. The mentioned aspect is common between both countries based on which they can work out for conducting their international business proposition</w:t>
            </w:r>
          </w:p>
        </w:tc>
      </w:tr>
      <w:tr w:rsidR="00D55396" w:rsidRPr="00410635" w14:paraId="05836858" w14:textId="77777777" w:rsidTr="007A3C2A">
        <w:trPr>
          <w:cantSplit/>
          <w:tblHeader/>
        </w:trPr>
        <w:tc>
          <w:tcPr>
            <w:tcW w:w="2400" w:type="dxa"/>
            <w:shd w:val="clear" w:color="auto" w:fill="auto"/>
            <w:tcMar>
              <w:top w:w="100" w:type="dxa"/>
              <w:left w:w="100" w:type="dxa"/>
              <w:bottom w:w="100" w:type="dxa"/>
              <w:right w:w="100" w:type="dxa"/>
            </w:tcMar>
          </w:tcPr>
          <w:p w14:paraId="167DFE9C"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Sequential vs Synchronous </w:t>
            </w:r>
          </w:p>
        </w:tc>
        <w:tc>
          <w:tcPr>
            <w:tcW w:w="5880" w:type="dxa"/>
            <w:shd w:val="clear" w:color="auto" w:fill="auto"/>
            <w:tcMar>
              <w:top w:w="100" w:type="dxa"/>
              <w:left w:w="100" w:type="dxa"/>
              <w:bottom w:w="100" w:type="dxa"/>
              <w:right w:w="100" w:type="dxa"/>
            </w:tcMar>
          </w:tcPr>
          <w:p w14:paraId="7A9D744B" w14:textId="77777777" w:rsidR="00D55396" w:rsidRPr="00410635" w:rsidRDefault="00D55396" w:rsidP="007A3C2A">
            <w:pPr>
              <w:widowControl w:val="0"/>
              <w:pBdr>
                <w:top w:val="nil"/>
                <w:left w:val="nil"/>
                <w:bottom w:val="nil"/>
                <w:right w:val="nil"/>
                <w:between w:val="nil"/>
              </w:pBdr>
              <w:spacing w:after="0" w:line="360" w:lineRule="auto"/>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Both the nations believe in doing several </w:t>
            </w:r>
            <w:proofErr w:type="gramStart"/>
            <w:r w:rsidRPr="00410635">
              <w:rPr>
                <w:rFonts w:ascii="Times New Roman" w:eastAsia="Times New Roman" w:hAnsi="Times New Roman" w:cs="Times New Roman"/>
                <w:sz w:val="24"/>
                <w:szCs w:val="24"/>
                <w:lang w:val="en-GB"/>
              </w:rPr>
              <w:t>work</w:t>
            </w:r>
            <w:proofErr w:type="gramEnd"/>
            <w:r w:rsidRPr="00410635">
              <w:rPr>
                <w:rFonts w:ascii="Times New Roman" w:eastAsia="Times New Roman" w:hAnsi="Times New Roman" w:cs="Times New Roman"/>
                <w:sz w:val="24"/>
                <w:szCs w:val="24"/>
                <w:lang w:val="en-GB"/>
              </w:rPr>
              <w:t xml:space="preserve"> at time and thus obtain maximum objectives. </w:t>
            </w:r>
          </w:p>
        </w:tc>
      </w:tr>
    </w:tbl>
    <w:p w14:paraId="1D46BEA1"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p>
    <w:p w14:paraId="3E0BE4FB" w14:textId="77777777" w:rsidR="00D55396" w:rsidRPr="00410635" w:rsidRDefault="00D55396" w:rsidP="00D55396">
      <w:pPr>
        <w:pStyle w:val="1"/>
        <w:rPr>
          <w:rFonts w:cs="Times New Roman"/>
          <w:lang w:val="en-GB"/>
        </w:rPr>
      </w:pPr>
      <w:bookmarkStart w:id="12" w:name="_Toc92490011"/>
      <w:r w:rsidRPr="00410635">
        <w:rPr>
          <w:rFonts w:cs="Times New Roman"/>
          <w:lang w:val="en-GB"/>
        </w:rPr>
        <w:t>3.0 Conclusion and recommendation</w:t>
      </w:r>
      <w:bookmarkEnd w:id="12"/>
      <w:r w:rsidRPr="00410635">
        <w:rPr>
          <w:rFonts w:cs="Times New Roman"/>
          <w:lang w:val="en-GB"/>
        </w:rPr>
        <w:t xml:space="preserve"> </w:t>
      </w:r>
    </w:p>
    <w:p w14:paraId="695C3764" w14:textId="77777777" w:rsidR="00D55396" w:rsidRPr="00410635" w:rsidRDefault="00D55396" w:rsidP="00D55396">
      <w:pPr>
        <w:spacing w:line="360" w:lineRule="auto"/>
        <w:ind w:left="720"/>
        <w:jc w:val="both"/>
        <w:rPr>
          <w:rFonts w:ascii="Times New Roman" w:eastAsia="Times New Roman" w:hAnsi="Times New Roman" w:cs="Times New Roman"/>
          <w:sz w:val="24"/>
          <w:szCs w:val="24"/>
          <w:lang w:val="en-GB"/>
        </w:rPr>
      </w:pPr>
      <w:r w:rsidRPr="00410635">
        <w:rPr>
          <w:rFonts w:ascii="Times New Roman" w:eastAsia="Times New Roman" w:hAnsi="Times New Roman" w:cs="Times New Roman"/>
          <w:sz w:val="24"/>
          <w:szCs w:val="24"/>
          <w:lang w:val="en-GB"/>
        </w:rPr>
        <w:t xml:space="preserve">This research paper explains how culture affects international business. It turns out that culture has both positive and negative effects on international business </w:t>
      </w:r>
      <w:r w:rsidRPr="00410635">
        <w:rPr>
          <w:rFonts w:ascii="Times New Roman" w:eastAsia="Times New Roman" w:hAnsi="Times New Roman" w:cs="Times New Roman"/>
          <w:sz w:val="24"/>
          <w:szCs w:val="24"/>
          <w:lang w:val="en-GB"/>
        </w:rPr>
        <w:lastRenderedPageBreak/>
        <w:t xml:space="preserve">performance. In some cases, the complete disregard of regional languages ​​and dialects, the connection of a single national language with a nation-state, negates the reality of many markets and excludes a large number of customers from the firm's potential reach. </w:t>
      </w:r>
    </w:p>
    <w:p w14:paraId="11C5D8BD" w14:textId="77777777" w:rsidR="00D55396" w:rsidRPr="00410635" w:rsidRDefault="00D55396" w:rsidP="00D55396">
      <w:pPr>
        <w:spacing w:line="360" w:lineRule="auto"/>
        <w:ind w:left="720"/>
        <w:jc w:val="both"/>
        <w:rPr>
          <w:rFonts w:ascii="Times New Roman" w:eastAsia="Times New Roman" w:hAnsi="Times New Roman" w:cs="Times New Roman"/>
          <w:b/>
          <w:sz w:val="28"/>
          <w:szCs w:val="28"/>
          <w:lang w:val="en-GB"/>
        </w:rPr>
      </w:pPr>
      <w:r w:rsidRPr="00410635">
        <w:rPr>
          <w:rFonts w:ascii="Times New Roman" w:eastAsia="Times New Roman" w:hAnsi="Times New Roman" w:cs="Times New Roman"/>
          <w:sz w:val="24"/>
          <w:szCs w:val="24"/>
          <w:lang w:val="en-GB"/>
        </w:rPr>
        <w:t xml:space="preserve">Hence, it can be recommended, Argentina’s approach to work is collective and British workforce is influenced by flexible work approach. British managers can introduce collective team work during the initial stages. Once the employees get accustomed with the British working pattern and culture, the managers can make changes to obtain the expected professional outcomes. </w:t>
      </w:r>
    </w:p>
    <w:p w14:paraId="6E18833B" w14:textId="77777777" w:rsidR="00D55396" w:rsidRPr="00410635" w:rsidRDefault="00D55396" w:rsidP="00D55396">
      <w:pPr>
        <w:spacing w:line="360" w:lineRule="auto"/>
        <w:ind w:left="720"/>
        <w:jc w:val="both"/>
        <w:rPr>
          <w:rFonts w:ascii="Times New Roman" w:eastAsia="Times New Roman" w:hAnsi="Times New Roman" w:cs="Times New Roman"/>
          <w:b/>
          <w:sz w:val="28"/>
          <w:szCs w:val="28"/>
          <w:lang w:val="en-GB"/>
        </w:rPr>
      </w:pPr>
    </w:p>
    <w:p w14:paraId="3D6F4D98" w14:textId="77777777" w:rsidR="00D55396" w:rsidRPr="00410635" w:rsidRDefault="00D55396" w:rsidP="00D55396">
      <w:pPr>
        <w:spacing w:line="360" w:lineRule="auto"/>
        <w:ind w:left="720"/>
        <w:jc w:val="both"/>
        <w:rPr>
          <w:rFonts w:ascii="Times New Roman" w:eastAsia="Times New Roman" w:hAnsi="Times New Roman" w:cs="Times New Roman"/>
          <w:b/>
          <w:sz w:val="28"/>
          <w:szCs w:val="28"/>
          <w:lang w:val="en-GB"/>
        </w:rPr>
      </w:pPr>
    </w:p>
    <w:p w14:paraId="72008E11" w14:textId="77777777" w:rsidR="00D55396" w:rsidRPr="00410635" w:rsidRDefault="00D55396" w:rsidP="00D55396">
      <w:pPr>
        <w:spacing w:line="360" w:lineRule="auto"/>
        <w:rPr>
          <w:rFonts w:ascii="Times New Roman" w:hAnsi="Times New Roman" w:cs="Times New Roman"/>
          <w:b/>
          <w:sz w:val="24"/>
          <w:szCs w:val="48"/>
          <w:lang w:val="en-GB"/>
        </w:rPr>
      </w:pPr>
      <w:r w:rsidRPr="00410635">
        <w:rPr>
          <w:rFonts w:ascii="Times New Roman" w:hAnsi="Times New Roman" w:cs="Times New Roman"/>
          <w:lang w:val="en-GB"/>
        </w:rPr>
        <w:br w:type="page"/>
      </w:r>
    </w:p>
    <w:p w14:paraId="1A5717D1" w14:textId="77777777" w:rsidR="00D55396" w:rsidRPr="00410635" w:rsidRDefault="00D55396" w:rsidP="00D55396">
      <w:pPr>
        <w:pStyle w:val="1"/>
        <w:rPr>
          <w:rFonts w:cs="Times New Roman"/>
          <w:lang w:val="en-GB"/>
        </w:rPr>
      </w:pPr>
      <w:bookmarkStart w:id="13" w:name="_Toc92490012"/>
      <w:r w:rsidRPr="00410635">
        <w:rPr>
          <w:rFonts w:cs="Times New Roman"/>
          <w:lang w:val="en-GB"/>
        </w:rPr>
        <w:lastRenderedPageBreak/>
        <w:t>4.0 Reference</w:t>
      </w:r>
      <w:bookmarkEnd w:id="13"/>
    </w:p>
    <w:p w14:paraId="1A39674C"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Ahmed, J.U., Hasan, M.K., Hossain, M.A., Uddin, M.J. and Noor, R.I., (2020). Managing stakeholder emotions and cultural differences during crisis: lessons from four different countries. </w:t>
      </w:r>
      <w:r w:rsidRPr="00410635">
        <w:rPr>
          <w:rFonts w:ascii="Times New Roman" w:eastAsia="Times New Roman" w:hAnsi="Times New Roman" w:cs="Times New Roman"/>
          <w:i/>
          <w:color w:val="222222"/>
          <w:sz w:val="24"/>
          <w:szCs w:val="24"/>
          <w:highlight w:val="white"/>
          <w:lang w:val="en-GB"/>
        </w:rPr>
        <w:t>International Journal of Work Organisation and Emotion</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11</w:t>
      </w:r>
      <w:r w:rsidRPr="00410635">
        <w:rPr>
          <w:rFonts w:ascii="Times New Roman" w:eastAsia="Times New Roman" w:hAnsi="Times New Roman" w:cs="Times New Roman"/>
          <w:color w:val="222222"/>
          <w:sz w:val="24"/>
          <w:szCs w:val="24"/>
          <w:highlight w:val="white"/>
          <w:lang w:val="en-GB"/>
        </w:rPr>
        <w:t>(2), pp.120-139.</w:t>
      </w:r>
    </w:p>
    <w:p w14:paraId="273C9532"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Arana, F.G. and Rice, K.G., (2020). Cross-cultural validity of the Ruminative Responses Scale in Argentina and the United States. </w:t>
      </w:r>
      <w:r w:rsidRPr="00410635">
        <w:rPr>
          <w:rFonts w:ascii="Times New Roman" w:eastAsia="Times New Roman" w:hAnsi="Times New Roman" w:cs="Times New Roman"/>
          <w:i/>
          <w:color w:val="222222"/>
          <w:sz w:val="24"/>
          <w:szCs w:val="24"/>
          <w:highlight w:val="white"/>
          <w:lang w:val="en-GB"/>
        </w:rPr>
        <w:t>Assessment</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27</w:t>
      </w:r>
      <w:r w:rsidRPr="00410635">
        <w:rPr>
          <w:rFonts w:ascii="Times New Roman" w:eastAsia="Times New Roman" w:hAnsi="Times New Roman" w:cs="Times New Roman"/>
          <w:color w:val="222222"/>
          <w:sz w:val="24"/>
          <w:szCs w:val="24"/>
          <w:highlight w:val="white"/>
          <w:lang w:val="en-GB"/>
        </w:rPr>
        <w:t>(2), pp.309-320.</w:t>
      </w:r>
    </w:p>
    <w:p w14:paraId="5A3456AF"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proofErr w:type="spellStart"/>
      <w:r w:rsidRPr="00410635">
        <w:rPr>
          <w:rFonts w:ascii="Times New Roman" w:eastAsia="Times New Roman" w:hAnsi="Times New Roman" w:cs="Times New Roman"/>
          <w:color w:val="222222"/>
          <w:sz w:val="24"/>
          <w:szCs w:val="24"/>
          <w:highlight w:val="white"/>
          <w:lang w:val="en-GB"/>
        </w:rPr>
        <w:t>Bellot</w:t>
      </w:r>
      <w:proofErr w:type="spellEnd"/>
      <w:r w:rsidRPr="00410635">
        <w:rPr>
          <w:rFonts w:ascii="Times New Roman" w:eastAsia="Times New Roman" w:hAnsi="Times New Roman" w:cs="Times New Roman"/>
          <w:color w:val="222222"/>
          <w:sz w:val="24"/>
          <w:szCs w:val="24"/>
          <w:highlight w:val="white"/>
          <w:lang w:val="en-GB"/>
        </w:rPr>
        <w:t>, A.R., (2021). Keeping the Memories of the Malvinas/Falklands War Alive: Exploring Memorial Sites in the UK, Argentina and the Falkland Islands. </w:t>
      </w:r>
      <w:r w:rsidRPr="00410635">
        <w:rPr>
          <w:rFonts w:ascii="Times New Roman" w:eastAsia="Times New Roman" w:hAnsi="Times New Roman" w:cs="Times New Roman"/>
          <w:i/>
          <w:color w:val="222222"/>
          <w:sz w:val="24"/>
          <w:szCs w:val="24"/>
          <w:highlight w:val="white"/>
          <w:lang w:val="en-GB"/>
        </w:rPr>
        <w:t>Metacritic Journal for Comparative Studies and Theory</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7</w:t>
      </w:r>
      <w:r w:rsidRPr="00410635">
        <w:rPr>
          <w:rFonts w:ascii="Times New Roman" w:eastAsia="Times New Roman" w:hAnsi="Times New Roman" w:cs="Times New Roman"/>
          <w:color w:val="222222"/>
          <w:sz w:val="24"/>
          <w:szCs w:val="24"/>
          <w:highlight w:val="white"/>
          <w:lang w:val="en-GB"/>
        </w:rPr>
        <w:t>(1), pp.116-129.</w:t>
      </w:r>
    </w:p>
    <w:p w14:paraId="24EE6845"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proofErr w:type="spellStart"/>
      <w:r w:rsidRPr="00410635">
        <w:rPr>
          <w:rFonts w:ascii="Times New Roman" w:eastAsia="Times New Roman" w:hAnsi="Times New Roman" w:cs="Times New Roman"/>
          <w:color w:val="222222"/>
          <w:sz w:val="24"/>
          <w:szCs w:val="24"/>
          <w:highlight w:val="white"/>
          <w:lang w:val="en-GB"/>
        </w:rPr>
        <w:t>Bolten</w:t>
      </w:r>
      <w:proofErr w:type="spellEnd"/>
      <w:r w:rsidRPr="00410635">
        <w:rPr>
          <w:rFonts w:ascii="Times New Roman" w:eastAsia="Times New Roman" w:hAnsi="Times New Roman" w:cs="Times New Roman"/>
          <w:color w:val="222222"/>
          <w:sz w:val="24"/>
          <w:szCs w:val="24"/>
          <w:highlight w:val="white"/>
          <w:lang w:val="en-GB"/>
        </w:rPr>
        <w:t>, J., (2020). </w:t>
      </w:r>
      <w:r w:rsidRPr="00410635">
        <w:rPr>
          <w:rFonts w:ascii="Times New Roman" w:eastAsia="Times New Roman" w:hAnsi="Times New Roman" w:cs="Times New Roman"/>
          <w:i/>
          <w:color w:val="222222"/>
          <w:sz w:val="24"/>
          <w:szCs w:val="24"/>
          <w:highlight w:val="white"/>
          <w:lang w:val="en-GB"/>
        </w:rPr>
        <w:t>Intercultural business communication: An interactive approach</w:t>
      </w:r>
      <w:r w:rsidRPr="00410635">
        <w:rPr>
          <w:rFonts w:ascii="Times New Roman" w:eastAsia="Times New Roman" w:hAnsi="Times New Roman" w:cs="Times New Roman"/>
          <w:color w:val="222222"/>
          <w:sz w:val="24"/>
          <w:szCs w:val="24"/>
          <w:highlight w:val="white"/>
          <w:lang w:val="en-GB"/>
        </w:rPr>
        <w:t> (pp. 139-155). Routledge.</w:t>
      </w:r>
    </w:p>
    <w:p w14:paraId="6922D9BC"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proofErr w:type="spellStart"/>
      <w:r w:rsidRPr="00410635">
        <w:rPr>
          <w:rFonts w:ascii="Times New Roman" w:eastAsia="Times New Roman" w:hAnsi="Times New Roman" w:cs="Times New Roman"/>
          <w:color w:val="222222"/>
          <w:sz w:val="24"/>
          <w:szCs w:val="24"/>
          <w:highlight w:val="white"/>
          <w:lang w:val="en-GB"/>
        </w:rPr>
        <w:t>Braslauskas</w:t>
      </w:r>
      <w:proofErr w:type="spellEnd"/>
      <w:r w:rsidRPr="00410635">
        <w:rPr>
          <w:rFonts w:ascii="Times New Roman" w:eastAsia="Times New Roman" w:hAnsi="Times New Roman" w:cs="Times New Roman"/>
          <w:color w:val="222222"/>
          <w:sz w:val="24"/>
          <w:szCs w:val="24"/>
          <w:highlight w:val="white"/>
          <w:lang w:val="en-GB"/>
        </w:rPr>
        <w:t>, J., (2020). Effective creative intercultural communication in the context of business interaction: theoretical and practical aspects. </w:t>
      </w:r>
      <w:r w:rsidRPr="00410635">
        <w:rPr>
          <w:rFonts w:ascii="Times New Roman" w:eastAsia="Times New Roman" w:hAnsi="Times New Roman" w:cs="Times New Roman"/>
          <w:i/>
          <w:color w:val="222222"/>
          <w:sz w:val="24"/>
          <w:szCs w:val="24"/>
          <w:highlight w:val="white"/>
          <w:lang w:val="en-GB"/>
        </w:rPr>
        <w:t>Creativity studies</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13</w:t>
      </w:r>
      <w:r w:rsidRPr="00410635">
        <w:rPr>
          <w:rFonts w:ascii="Times New Roman" w:eastAsia="Times New Roman" w:hAnsi="Times New Roman" w:cs="Times New Roman"/>
          <w:color w:val="222222"/>
          <w:sz w:val="24"/>
          <w:szCs w:val="24"/>
          <w:highlight w:val="white"/>
          <w:lang w:val="en-GB"/>
        </w:rPr>
        <w:t>(1), pp.199-215.</w:t>
      </w:r>
    </w:p>
    <w:p w14:paraId="7907E3C0" w14:textId="77777777" w:rsidR="00D55396" w:rsidRPr="00410635" w:rsidRDefault="00D55396" w:rsidP="00D55396">
      <w:pPr>
        <w:spacing w:line="360" w:lineRule="auto"/>
        <w:ind w:left="720"/>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 xml:space="preserve">Dietrich, M. and </w:t>
      </w:r>
      <w:proofErr w:type="spellStart"/>
      <w:r w:rsidRPr="00410635">
        <w:rPr>
          <w:rFonts w:ascii="Times New Roman" w:eastAsia="Times New Roman" w:hAnsi="Times New Roman" w:cs="Times New Roman"/>
          <w:color w:val="222222"/>
          <w:sz w:val="24"/>
          <w:szCs w:val="24"/>
          <w:highlight w:val="white"/>
          <w:lang w:val="en-GB"/>
        </w:rPr>
        <w:t>Fandrejewska</w:t>
      </w:r>
      <w:proofErr w:type="spellEnd"/>
      <w:r w:rsidRPr="00410635">
        <w:rPr>
          <w:rFonts w:ascii="Times New Roman" w:eastAsia="Times New Roman" w:hAnsi="Times New Roman" w:cs="Times New Roman"/>
          <w:color w:val="222222"/>
          <w:sz w:val="24"/>
          <w:szCs w:val="24"/>
          <w:highlight w:val="white"/>
          <w:lang w:val="en-GB"/>
        </w:rPr>
        <w:t>, A., (2018). The linguistic and cultural challenges in intercultural business communication: Part 1. </w:t>
      </w:r>
      <w:r w:rsidRPr="00410635">
        <w:rPr>
          <w:rFonts w:ascii="Times New Roman" w:eastAsia="Times New Roman" w:hAnsi="Times New Roman" w:cs="Times New Roman"/>
          <w:i/>
          <w:color w:val="222222"/>
          <w:sz w:val="24"/>
          <w:szCs w:val="24"/>
          <w:highlight w:val="white"/>
          <w:lang w:val="en-GB"/>
        </w:rPr>
        <w:t xml:space="preserve">Handel </w:t>
      </w:r>
      <w:proofErr w:type="spellStart"/>
      <w:r w:rsidRPr="00410635">
        <w:rPr>
          <w:rFonts w:ascii="Times New Roman" w:eastAsia="Times New Roman" w:hAnsi="Times New Roman" w:cs="Times New Roman"/>
          <w:i/>
          <w:color w:val="222222"/>
          <w:sz w:val="24"/>
          <w:szCs w:val="24"/>
          <w:highlight w:val="white"/>
          <w:lang w:val="en-GB"/>
        </w:rPr>
        <w:t>Wewnętrzny</w:t>
      </w:r>
      <w:proofErr w:type="spellEnd"/>
      <w:r w:rsidRPr="00410635">
        <w:rPr>
          <w:rFonts w:ascii="Times New Roman" w:eastAsia="Times New Roman" w:hAnsi="Times New Roman" w:cs="Times New Roman"/>
          <w:color w:val="222222"/>
          <w:sz w:val="24"/>
          <w:szCs w:val="24"/>
          <w:highlight w:val="white"/>
          <w:lang w:val="en-GB"/>
        </w:rPr>
        <w:t>, (6 tom 1), pp.185-195.</w:t>
      </w:r>
    </w:p>
    <w:p w14:paraId="3EB93084"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proofErr w:type="spellStart"/>
      <w:r w:rsidRPr="00410635">
        <w:rPr>
          <w:rFonts w:ascii="Times New Roman" w:eastAsia="Times New Roman" w:hAnsi="Times New Roman" w:cs="Times New Roman"/>
          <w:color w:val="222222"/>
          <w:sz w:val="24"/>
          <w:szCs w:val="24"/>
          <w:highlight w:val="white"/>
          <w:lang w:val="en-GB"/>
        </w:rPr>
        <w:t>Fashuang</w:t>
      </w:r>
      <w:proofErr w:type="spellEnd"/>
      <w:r w:rsidRPr="00410635">
        <w:rPr>
          <w:rFonts w:ascii="Times New Roman" w:eastAsia="Times New Roman" w:hAnsi="Times New Roman" w:cs="Times New Roman"/>
          <w:color w:val="222222"/>
          <w:sz w:val="24"/>
          <w:szCs w:val="24"/>
          <w:highlight w:val="white"/>
          <w:lang w:val="en-GB"/>
        </w:rPr>
        <w:t>, H., (2018). Research on the business communication barriers and countermeasures in the network environment. </w:t>
      </w:r>
      <w:r w:rsidRPr="00410635">
        <w:rPr>
          <w:rFonts w:ascii="Times New Roman" w:eastAsia="Times New Roman" w:hAnsi="Times New Roman" w:cs="Times New Roman"/>
          <w:i/>
          <w:color w:val="222222"/>
          <w:sz w:val="24"/>
          <w:szCs w:val="24"/>
          <w:highlight w:val="white"/>
          <w:lang w:val="en-GB"/>
        </w:rPr>
        <w:t>Education, Sustainability &amp; Society (ESS)</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1</w:t>
      </w:r>
      <w:r w:rsidRPr="00410635">
        <w:rPr>
          <w:rFonts w:ascii="Times New Roman" w:eastAsia="Times New Roman" w:hAnsi="Times New Roman" w:cs="Times New Roman"/>
          <w:color w:val="222222"/>
          <w:sz w:val="24"/>
          <w:szCs w:val="24"/>
          <w:highlight w:val="white"/>
          <w:lang w:val="en-GB"/>
        </w:rPr>
        <w:t>(1), pp.14-16.</w:t>
      </w:r>
    </w:p>
    <w:p w14:paraId="618703DB" w14:textId="77777777" w:rsidR="00D55396" w:rsidRPr="00410635" w:rsidRDefault="00D55396" w:rsidP="00D55396">
      <w:pPr>
        <w:spacing w:line="360" w:lineRule="auto"/>
        <w:ind w:left="720"/>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 xml:space="preserve">Garg, R. and </w:t>
      </w:r>
      <w:proofErr w:type="spellStart"/>
      <w:r w:rsidRPr="00410635">
        <w:rPr>
          <w:rFonts w:ascii="Times New Roman" w:eastAsia="Times New Roman" w:hAnsi="Times New Roman" w:cs="Times New Roman"/>
          <w:color w:val="222222"/>
          <w:sz w:val="24"/>
          <w:szCs w:val="24"/>
          <w:highlight w:val="white"/>
          <w:lang w:val="en-GB"/>
        </w:rPr>
        <w:t>Poljsak</w:t>
      </w:r>
      <w:proofErr w:type="spellEnd"/>
      <w:r w:rsidRPr="00410635">
        <w:rPr>
          <w:rFonts w:ascii="Times New Roman" w:eastAsia="Times New Roman" w:hAnsi="Times New Roman" w:cs="Times New Roman"/>
          <w:color w:val="222222"/>
          <w:sz w:val="24"/>
          <w:szCs w:val="24"/>
          <w:highlight w:val="white"/>
          <w:lang w:val="en-GB"/>
        </w:rPr>
        <w:t>-Rosinski, P., (2021). Overcoming challenges in intercultural interviewing: the role of intercultural training for early-career researchers. In </w:t>
      </w:r>
      <w:r w:rsidRPr="00410635">
        <w:rPr>
          <w:rFonts w:ascii="Times New Roman" w:eastAsia="Times New Roman" w:hAnsi="Times New Roman" w:cs="Times New Roman"/>
          <w:i/>
          <w:color w:val="222222"/>
          <w:sz w:val="24"/>
          <w:szCs w:val="24"/>
          <w:highlight w:val="white"/>
          <w:lang w:val="en-GB"/>
        </w:rPr>
        <w:t>Field Guide to Intercultural Research</w:t>
      </w:r>
      <w:r w:rsidRPr="00410635">
        <w:rPr>
          <w:rFonts w:ascii="Times New Roman" w:eastAsia="Times New Roman" w:hAnsi="Times New Roman" w:cs="Times New Roman"/>
          <w:color w:val="222222"/>
          <w:sz w:val="24"/>
          <w:szCs w:val="24"/>
          <w:highlight w:val="white"/>
          <w:lang w:val="en-GB"/>
        </w:rPr>
        <w:t>. Edward Elgar Publishing.</w:t>
      </w:r>
    </w:p>
    <w:p w14:paraId="13ABC27A" w14:textId="77777777" w:rsidR="00D55396" w:rsidRPr="00410635" w:rsidRDefault="00D55396" w:rsidP="00D55396">
      <w:pPr>
        <w:spacing w:line="360" w:lineRule="auto"/>
        <w:ind w:left="720"/>
        <w:jc w:val="both"/>
        <w:rPr>
          <w:rFonts w:ascii="Times New Roman" w:eastAsia="Times New Roman" w:hAnsi="Times New Roman" w:cs="Times New Roman"/>
          <w:b/>
          <w:sz w:val="24"/>
          <w:szCs w:val="24"/>
          <w:lang w:val="en-GB"/>
        </w:rPr>
      </w:pPr>
      <w:proofErr w:type="spellStart"/>
      <w:r w:rsidRPr="00410635">
        <w:rPr>
          <w:rFonts w:ascii="Times New Roman" w:eastAsia="Times New Roman" w:hAnsi="Times New Roman" w:cs="Times New Roman"/>
          <w:color w:val="222222"/>
          <w:sz w:val="24"/>
          <w:szCs w:val="24"/>
          <w:highlight w:val="white"/>
          <w:lang w:val="en-GB"/>
        </w:rPr>
        <w:lastRenderedPageBreak/>
        <w:t>Heydari</w:t>
      </w:r>
      <w:proofErr w:type="spellEnd"/>
      <w:r w:rsidRPr="00410635">
        <w:rPr>
          <w:rFonts w:ascii="Times New Roman" w:eastAsia="Times New Roman" w:hAnsi="Times New Roman" w:cs="Times New Roman"/>
          <w:color w:val="222222"/>
          <w:sz w:val="24"/>
          <w:szCs w:val="24"/>
          <w:highlight w:val="white"/>
          <w:lang w:val="en-GB"/>
        </w:rPr>
        <w:t>, A., Laroche, M., Paulin, M. and Richard, M.O., (2021). Hofstede's individual-level indulgence dimension: Scale development and validation. </w:t>
      </w:r>
      <w:r w:rsidRPr="00410635">
        <w:rPr>
          <w:rFonts w:ascii="Times New Roman" w:eastAsia="Times New Roman" w:hAnsi="Times New Roman" w:cs="Times New Roman"/>
          <w:i/>
          <w:color w:val="222222"/>
          <w:sz w:val="24"/>
          <w:szCs w:val="24"/>
          <w:highlight w:val="white"/>
          <w:lang w:val="en-GB"/>
        </w:rPr>
        <w:t>Journal of Retailing and Consumer Services</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62</w:t>
      </w:r>
      <w:r w:rsidRPr="00410635">
        <w:rPr>
          <w:rFonts w:ascii="Times New Roman" w:eastAsia="Times New Roman" w:hAnsi="Times New Roman" w:cs="Times New Roman"/>
          <w:color w:val="222222"/>
          <w:sz w:val="24"/>
          <w:szCs w:val="24"/>
          <w:highlight w:val="white"/>
          <w:lang w:val="en-GB"/>
        </w:rPr>
        <w:t>, p.102640.</w:t>
      </w:r>
      <w:r w:rsidRPr="00410635">
        <w:rPr>
          <w:rFonts w:ascii="Times New Roman" w:eastAsia="Times New Roman" w:hAnsi="Times New Roman" w:cs="Times New Roman"/>
          <w:b/>
          <w:sz w:val="24"/>
          <w:szCs w:val="24"/>
          <w:lang w:val="en-GB"/>
        </w:rPr>
        <w:t xml:space="preserve"> </w:t>
      </w:r>
    </w:p>
    <w:p w14:paraId="3F507499" w14:textId="77777777" w:rsidR="00D55396" w:rsidRPr="00410635" w:rsidRDefault="00D55396" w:rsidP="00D55396">
      <w:pPr>
        <w:spacing w:line="360" w:lineRule="auto"/>
        <w:ind w:left="720"/>
        <w:jc w:val="both"/>
        <w:rPr>
          <w:rFonts w:ascii="Times New Roman" w:eastAsia="Times New Roman" w:hAnsi="Times New Roman" w:cs="Times New Roman"/>
          <w:b/>
          <w:sz w:val="24"/>
          <w:szCs w:val="24"/>
          <w:lang w:val="en-GB"/>
        </w:rPr>
      </w:pPr>
      <w:r w:rsidRPr="00410635">
        <w:rPr>
          <w:rFonts w:ascii="Times New Roman" w:eastAsia="Times New Roman" w:hAnsi="Times New Roman" w:cs="Times New Roman"/>
          <w:color w:val="222222"/>
          <w:sz w:val="24"/>
          <w:szCs w:val="24"/>
          <w:highlight w:val="white"/>
          <w:lang w:val="en-GB"/>
        </w:rPr>
        <w:t xml:space="preserve">Huang, S.S. and </w:t>
      </w:r>
      <w:proofErr w:type="spellStart"/>
      <w:r w:rsidRPr="00410635">
        <w:rPr>
          <w:rFonts w:ascii="Times New Roman" w:eastAsia="Times New Roman" w:hAnsi="Times New Roman" w:cs="Times New Roman"/>
          <w:color w:val="222222"/>
          <w:sz w:val="24"/>
          <w:szCs w:val="24"/>
          <w:highlight w:val="white"/>
          <w:lang w:val="en-GB"/>
        </w:rPr>
        <w:t>Crotts</w:t>
      </w:r>
      <w:proofErr w:type="spellEnd"/>
      <w:r w:rsidRPr="00410635">
        <w:rPr>
          <w:rFonts w:ascii="Times New Roman" w:eastAsia="Times New Roman" w:hAnsi="Times New Roman" w:cs="Times New Roman"/>
          <w:color w:val="222222"/>
          <w:sz w:val="24"/>
          <w:szCs w:val="24"/>
          <w:highlight w:val="white"/>
          <w:lang w:val="en-GB"/>
        </w:rPr>
        <w:t>, J., (2019). Relationships between Hofstede's cultural dimensions and tourist satisfaction: A cross-country cross-sample examination. </w:t>
      </w:r>
      <w:r w:rsidRPr="00410635">
        <w:rPr>
          <w:rFonts w:ascii="Times New Roman" w:eastAsia="Times New Roman" w:hAnsi="Times New Roman" w:cs="Times New Roman"/>
          <w:i/>
          <w:color w:val="222222"/>
          <w:sz w:val="24"/>
          <w:szCs w:val="24"/>
          <w:highlight w:val="white"/>
          <w:lang w:val="en-GB"/>
        </w:rPr>
        <w:t>Tourism management</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72</w:t>
      </w:r>
      <w:r w:rsidRPr="00410635">
        <w:rPr>
          <w:rFonts w:ascii="Times New Roman" w:eastAsia="Times New Roman" w:hAnsi="Times New Roman" w:cs="Times New Roman"/>
          <w:color w:val="222222"/>
          <w:sz w:val="24"/>
          <w:szCs w:val="24"/>
          <w:highlight w:val="white"/>
          <w:lang w:val="en-GB"/>
        </w:rPr>
        <w:t>, pp.232-241.</w:t>
      </w:r>
      <w:r w:rsidRPr="00410635">
        <w:rPr>
          <w:rFonts w:ascii="Times New Roman" w:eastAsia="Times New Roman" w:hAnsi="Times New Roman" w:cs="Times New Roman"/>
          <w:b/>
          <w:sz w:val="24"/>
          <w:szCs w:val="24"/>
          <w:lang w:val="en-GB"/>
        </w:rPr>
        <w:t xml:space="preserve"> </w:t>
      </w:r>
    </w:p>
    <w:p w14:paraId="0C95E6DB" w14:textId="77777777" w:rsidR="00D55396" w:rsidRPr="00410635" w:rsidRDefault="00D55396" w:rsidP="00D55396">
      <w:pPr>
        <w:spacing w:line="360" w:lineRule="auto"/>
        <w:ind w:left="720"/>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Hyun, Y., (2020). Different cultural conceptualizations underlying intercultural business communication problems between Thais and Koreans. </w:t>
      </w:r>
      <w:r w:rsidRPr="00410635">
        <w:rPr>
          <w:rFonts w:ascii="Times New Roman" w:eastAsia="Times New Roman" w:hAnsi="Times New Roman" w:cs="Times New Roman"/>
          <w:i/>
          <w:color w:val="222222"/>
          <w:sz w:val="24"/>
          <w:szCs w:val="24"/>
          <w:highlight w:val="white"/>
          <w:lang w:val="en-GB"/>
        </w:rPr>
        <w:t>International Journal of Language and Culture</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7</w:t>
      </w:r>
      <w:r w:rsidRPr="00410635">
        <w:rPr>
          <w:rFonts w:ascii="Times New Roman" w:eastAsia="Times New Roman" w:hAnsi="Times New Roman" w:cs="Times New Roman"/>
          <w:color w:val="222222"/>
          <w:sz w:val="24"/>
          <w:szCs w:val="24"/>
          <w:highlight w:val="white"/>
          <w:lang w:val="en-GB"/>
        </w:rPr>
        <w:t>(2), pp.215-240.</w:t>
      </w:r>
    </w:p>
    <w:p w14:paraId="6DC607CB"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Jain, S.S. and Jain, S.P., (2018). Power distance belief and preference for transparency. </w:t>
      </w:r>
      <w:r w:rsidRPr="00410635">
        <w:rPr>
          <w:rFonts w:ascii="Times New Roman" w:eastAsia="Times New Roman" w:hAnsi="Times New Roman" w:cs="Times New Roman"/>
          <w:i/>
          <w:color w:val="222222"/>
          <w:sz w:val="24"/>
          <w:szCs w:val="24"/>
          <w:highlight w:val="white"/>
          <w:lang w:val="en-GB"/>
        </w:rPr>
        <w:t>Journal of Business Research</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89</w:t>
      </w:r>
      <w:r w:rsidRPr="00410635">
        <w:rPr>
          <w:rFonts w:ascii="Times New Roman" w:eastAsia="Times New Roman" w:hAnsi="Times New Roman" w:cs="Times New Roman"/>
          <w:color w:val="222222"/>
          <w:sz w:val="24"/>
          <w:szCs w:val="24"/>
          <w:highlight w:val="white"/>
          <w:lang w:val="en-GB"/>
        </w:rPr>
        <w:t>, pp.135-142</w:t>
      </w:r>
      <w:r w:rsidRPr="00410635">
        <w:rPr>
          <w:rFonts w:ascii="Times New Roman" w:eastAsia="Arial" w:hAnsi="Times New Roman" w:cs="Times New Roman"/>
          <w:color w:val="222222"/>
          <w:sz w:val="20"/>
          <w:szCs w:val="20"/>
          <w:highlight w:val="white"/>
          <w:lang w:val="en-GB"/>
        </w:rPr>
        <w:t>.</w:t>
      </w:r>
    </w:p>
    <w:p w14:paraId="6125E557"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 xml:space="preserve">Khan, M.A. and </w:t>
      </w:r>
      <w:proofErr w:type="spellStart"/>
      <w:r w:rsidRPr="00410635">
        <w:rPr>
          <w:rFonts w:ascii="Times New Roman" w:eastAsia="Times New Roman" w:hAnsi="Times New Roman" w:cs="Times New Roman"/>
          <w:color w:val="222222"/>
          <w:sz w:val="24"/>
          <w:szCs w:val="24"/>
          <w:highlight w:val="white"/>
          <w:lang w:val="en-GB"/>
        </w:rPr>
        <w:t>Baldini</w:t>
      </w:r>
      <w:proofErr w:type="spellEnd"/>
      <w:r w:rsidRPr="00410635">
        <w:rPr>
          <w:rFonts w:ascii="Times New Roman" w:eastAsia="Times New Roman" w:hAnsi="Times New Roman" w:cs="Times New Roman"/>
          <w:color w:val="222222"/>
          <w:sz w:val="24"/>
          <w:szCs w:val="24"/>
          <w:highlight w:val="white"/>
          <w:lang w:val="en-GB"/>
        </w:rPr>
        <w:t>, G.M., (2019). Global Business Negotiation Intelligence: The Need and Importance. In </w:t>
      </w:r>
      <w:r w:rsidRPr="00410635">
        <w:rPr>
          <w:rFonts w:ascii="Times New Roman" w:eastAsia="Times New Roman" w:hAnsi="Times New Roman" w:cs="Times New Roman"/>
          <w:i/>
          <w:color w:val="222222"/>
          <w:sz w:val="24"/>
          <w:szCs w:val="24"/>
          <w:highlight w:val="white"/>
          <w:lang w:val="en-GB"/>
        </w:rPr>
        <w:t>The Palgrave Handbook of Cross-Cultural Business Negotiation</w:t>
      </w:r>
      <w:r w:rsidRPr="00410635">
        <w:rPr>
          <w:rFonts w:ascii="Times New Roman" w:eastAsia="Times New Roman" w:hAnsi="Times New Roman" w:cs="Times New Roman"/>
          <w:color w:val="222222"/>
          <w:sz w:val="24"/>
          <w:szCs w:val="24"/>
          <w:highlight w:val="white"/>
          <w:lang w:val="en-GB"/>
        </w:rPr>
        <w:t> (pp. 3-16). Palgrave Macmillan, Cham.</w:t>
      </w:r>
    </w:p>
    <w:p w14:paraId="05DC1858" w14:textId="77777777" w:rsidR="00D55396" w:rsidRPr="00410635" w:rsidRDefault="00D55396" w:rsidP="00D55396">
      <w:pPr>
        <w:spacing w:line="360" w:lineRule="auto"/>
        <w:ind w:left="720"/>
        <w:jc w:val="both"/>
        <w:rPr>
          <w:rFonts w:ascii="Times New Roman" w:eastAsia="Times New Roman" w:hAnsi="Times New Roman" w:cs="Times New Roman"/>
          <w:b/>
          <w:sz w:val="24"/>
          <w:szCs w:val="24"/>
          <w:lang w:val="en-GB"/>
        </w:rPr>
      </w:pPr>
      <w:proofErr w:type="spellStart"/>
      <w:r w:rsidRPr="00410635">
        <w:rPr>
          <w:rFonts w:ascii="Times New Roman" w:eastAsia="Times New Roman" w:hAnsi="Times New Roman" w:cs="Times New Roman"/>
          <w:color w:val="222222"/>
          <w:sz w:val="24"/>
          <w:szCs w:val="24"/>
          <w:highlight w:val="white"/>
          <w:lang w:val="en-GB"/>
        </w:rPr>
        <w:t>Opute</w:t>
      </w:r>
      <w:proofErr w:type="spellEnd"/>
      <w:r w:rsidRPr="00410635">
        <w:rPr>
          <w:rFonts w:ascii="Times New Roman" w:eastAsia="Times New Roman" w:hAnsi="Times New Roman" w:cs="Times New Roman"/>
          <w:color w:val="222222"/>
          <w:sz w:val="24"/>
          <w:szCs w:val="24"/>
          <w:highlight w:val="white"/>
          <w:lang w:val="en-GB"/>
        </w:rPr>
        <w:t xml:space="preserve">, A.P., </w:t>
      </w:r>
      <w:proofErr w:type="spellStart"/>
      <w:r w:rsidRPr="00410635">
        <w:rPr>
          <w:rFonts w:ascii="Times New Roman" w:eastAsia="Times New Roman" w:hAnsi="Times New Roman" w:cs="Times New Roman"/>
          <w:color w:val="222222"/>
          <w:sz w:val="24"/>
          <w:szCs w:val="24"/>
          <w:highlight w:val="white"/>
          <w:lang w:val="en-GB"/>
        </w:rPr>
        <w:t>Madichie</w:t>
      </w:r>
      <w:proofErr w:type="spellEnd"/>
      <w:r w:rsidRPr="00410635">
        <w:rPr>
          <w:rFonts w:ascii="Times New Roman" w:eastAsia="Times New Roman" w:hAnsi="Times New Roman" w:cs="Times New Roman"/>
          <w:color w:val="222222"/>
          <w:sz w:val="24"/>
          <w:szCs w:val="24"/>
          <w:highlight w:val="white"/>
          <w:lang w:val="en-GB"/>
        </w:rPr>
        <w:t xml:space="preserve">, N.O., Hagos, S.B. and </w:t>
      </w:r>
      <w:proofErr w:type="spellStart"/>
      <w:r w:rsidRPr="00410635">
        <w:rPr>
          <w:rFonts w:ascii="Times New Roman" w:eastAsia="Times New Roman" w:hAnsi="Times New Roman" w:cs="Times New Roman"/>
          <w:color w:val="222222"/>
          <w:sz w:val="24"/>
          <w:szCs w:val="24"/>
          <w:highlight w:val="white"/>
          <w:lang w:val="en-GB"/>
        </w:rPr>
        <w:t>Ojra</w:t>
      </w:r>
      <w:proofErr w:type="spellEnd"/>
      <w:r w:rsidRPr="00410635">
        <w:rPr>
          <w:rFonts w:ascii="Times New Roman" w:eastAsia="Times New Roman" w:hAnsi="Times New Roman" w:cs="Times New Roman"/>
          <w:color w:val="222222"/>
          <w:sz w:val="24"/>
          <w:szCs w:val="24"/>
          <w:highlight w:val="white"/>
          <w:lang w:val="en-GB"/>
        </w:rPr>
        <w:t xml:space="preserve">, J., (2021). Entrepreneurship behaviour of African minorities in the </w:t>
      </w:r>
      <w:proofErr w:type="spellStart"/>
      <w:r w:rsidRPr="00410635">
        <w:rPr>
          <w:rFonts w:ascii="Times New Roman" w:eastAsia="Times New Roman" w:hAnsi="Times New Roman" w:cs="Times New Roman"/>
          <w:color w:val="222222"/>
          <w:sz w:val="24"/>
          <w:szCs w:val="24"/>
          <w:highlight w:val="white"/>
          <w:lang w:val="en-GB"/>
        </w:rPr>
        <w:t>UK:'Demystifying</w:t>
      </w:r>
      <w:proofErr w:type="spellEnd"/>
      <w:r w:rsidRPr="00410635">
        <w:rPr>
          <w:rFonts w:ascii="Times New Roman" w:eastAsia="Times New Roman" w:hAnsi="Times New Roman" w:cs="Times New Roman"/>
          <w:color w:val="222222"/>
          <w:sz w:val="24"/>
          <w:szCs w:val="24"/>
          <w:highlight w:val="white"/>
          <w:lang w:val="en-GB"/>
        </w:rPr>
        <w:t xml:space="preserve"> cultural influence'. </w:t>
      </w:r>
      <w:r w:rsidRPr="00410635">
        <w:rPr>
          <w:rFonts w:ascii="Times New Roman" w:eastAsia="Times New Roman" w:hAnsi="Times New Roman" w:cs="Times New Roman"/>
          <w:i/>
          <w:color w:val="222222"/>
          <w:sz w:val="24"/>
          <w:szCs w:val="24"/>
          <w:highlight w:val="white"/>
          <w:lang w:val="en-GB"/>
        </w:rPr>
        <w:t>International Journal of Entrepreneurship and Small Business</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44</w:t>
      </w:r>
      <w:r w:rsidRPr="00410635">
        <w:rPr>
          <w:rFonts w:ascii="Times New Roman" w:eastAsia="Times New Roman" w:hAnsi="Times New Roman" w:cs="Times New Roman"/>
          <w:color w:val="222222"/>
          <w:sz w:val="24"/>
          <w:szCs w:val="24"/>
          <w:highlight w:val="white"/>
          <w:lang w:val="en-GB"/>
        </w:rPr>
        <w:t>(3), pp.298-322.</w:t>
      </w:r>
    </w:p>
    <w:p w14:paraId="679EA45C"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proofErr w:type="spellStart"/>
      <w:r w:rsidRPr="00410635">
        <w:rPr>
          <w:rFonts w:ascii="Times New Roman" w:eastAsia="Times New Roman" w:hAnsi="Times New Roman" w:cs="Times New Roman"/>
          <w:color w:val="222222"/>
          <w:sz w:val="24"/>
          <w:szCs w:val="24"/>
          <w:highlight w:val="white"/>
          <w:lang w:val="en-GB"/>
        </w:rPr>
        <w:t>Pasciaroni</w:t>
      </w:r>
      <w:proofErr w:type="spellEnd"/>
      <w:r w:rsidRPr="00410635">
        <w:rPr>
          <w:rFonts w:ascii="Times New Roman" w:eastAsia="Times New Roman" w:hAnsi="Times New Roman" w:cs="Times New Roman"/>
          <w:color w:val="222222"/>
          <w:sz w:val="24"/>
          <w:szCs w:val="24"/>
          <w:highlight w:val="white"/>
          <w:lang w:val="en-GB"/>
        </w:rPr>
        <w:t xml:space="preserve">, C., </w:t>
      </w:r>
      <w:proofErr w:type="spellStart"/>
      <w:r w:rsidRPr="00410635">
        <w:rPr>
          <w:rFonts w:ascii="Times New Roman" w:eastAsia="Times New Roman" w:hAnsi="Times New Roman" w:cs="Times New Roman"/>
          <w:color w:val="222222"/>
          <w:sz w:val="24"/>
          <w:szCs w:val="24"/>
          <w:highlight w:val="white"/>
          <w:lang w:val="en-GB"/>
        </w:rPr>
        <w:t>Gorenstein</w:t>
      </w:r>
      <w:proofErr w:type="spellEnd"/>
      <w:r w:rsidRPr="00410635">
        <w:rPr>
          <w:rFonts w:ascii="Times New Roman" w:eastAsia="Times New Roman" w:hAnsi="Times New Roman" w:cs="Times New Roman"/>
          <w:color w:val="222222"/>
          <w:sz w:val="24"/>
          <w:szCs w:val="24"/>
          <w:highlight w:val="white"/>
          <w:lang w:val="en-GB"/>
        </w:rPr>
        <w:t xml:space="preserve">, S. and </w:t>
      </w:r>
      <w:proofErr w:type="spellStart"/>
      <w:r w:rsidRPr="00410635">
        <w:rPr>
          <w:rFonts w:ascii="Times New Roman" w:eastAsia="Times New Roman" w:hAnsi="Times New Roman" w:cs="Times New Roman"/>
          <w:color w:val="222222"/>
          <w:sz w:val="24"/>
          <w:szCs w:val="24"/>
          <w:highlight w:val="white"/>
          <w:lang w:val="en-GB"/>
        </w:rPr>
        <w:t>Barbero</w:t>
      </w:r>
      <w:proofErr w:type="spellEnd"/>
      <w:r w:rsidRPr="00410635">
        <w:rPr>
          <w:rFonts w:ascii="Times New Roman" w:eastAsia="Times New Roman" w:hAnsi="Times New Roman" w:cs="Times New Roman"/>
          <w:color w:val="222222"/>
          <w:sz w:val="24"/>
          <w:szCs w:val="24"/>
          <w:highlight w:val="white"/>
          <w:lang w:val="en-GB"/>
        </w:rPr>
        <w:t>, A., (2018). Knowledge organisations in less innovative regions: what factors explain the emergence and development of their links with firms? A case study in Argentina. </w:t>
      </w:r>
      <w:r w:rsidRPr="00410635">
        <w:rPr>
          <w:rFonts w:ascii="Times New Roman" w:eastAsia="Times New Roman" w:hAnsi="Times New Roman" w:cs="Times New Roman"/>
          <w:i/>
          <w:color w:val="222222"/>
          <w:sz w:val="24"/>
          <w:szCs w:val="24"/>
          <w:highlight w:val="white"/>
          <w:lang w:val="en-GB"/>
        </w:rPr>
        <w:t>International Journal of Technological Learning, Innovation and Development</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10</w:t>
      </w:r>
      <w:r w:rsidRPr="00410635">
        <w:rPr>
          <w:rFonts w:ascii="Times New Roman" w:eastAsia="Times New Roman" w:hAnsi="Times New Roman" w:cs="Times New Roman"/>
          <w:color w:val="222222"/>
          <w:sz w:val="24"/>
          <w:szCs w:val="24"/>
          <w:highlight w:val="white"/>
          <w:lang w:val="en-GB"/>
        </w:rPr>
        <w:t>(1), pp.88-112.</w:t>
      </w:r>
    </w:p>
    <w:p w14:paraId="4C1446B2"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r w:rsidRPr="00410635">
        <w:rPr>
          <w:rFonts w:ascii="Times New Roman" w:eastAsia="Times New Roman" w:hAnsi="Times New Roman" w:cs="Times New Roman"/>
          <w:color w:val="222222"/>
          <w:sz w:val="24"/>
          <w:szCs w:val="24"/>
          <w:highlight w:val="white"/>
          <w:lang w:val="en-GB"/>
        </w:rPr>
        <w:t xml:space="preserve">Rojo, J., Everett, B., </w:t>
      </w:r>
      <w:proofErr w:type="spellStart"/>
      <w:r w:rsidRPr="00410635">
        <w:rPr>
          <w:rFonts w:ascii="Times New Roman" w:eastAsia="Times New Roman" w:hAnsi="Times New Roman" w:cs="Times New Roman"/>
          <w:color w:val="222222"/>
          <w:sz w:val="24"/>
          <w:szCs w:val="24"/>
          <w:highlight w:val="white"/>
          <w:lang w:val="en-GB"/>
        </w:rPr>
        <w:t>Ramjan</w:t>
      </w:r>
      <w:proofErr w:type="spellEnd"/>
      <w:r w:rsidRPr="00410635">
        <w:rPr>
          <w:rFonts w:ascii="Times New Roman" w:eastAsia="Times New Roman" w:hAnsi="Times New Roman" w:cs="Times New Roman"/>
          <w:color w:val="222222"/>
          <w:sz w:val="24"/>
          <w:szCs w:val="24"/>
          <w:highlight w:val="white"/>
          <w:lang w:val="en-GB"/>
        </w:rPr>
        <w:t xml:space="preserve">, L.M., Hunt, L. and </w:t>
      </w:r>
      <w:proofErr w:type="spellStart"/>
      <w:r w:rsidRPr="00410635">
        <w:rPr>
          <w:rFonts w:ascii="Times New Roman" w:eastAsia="Times New Roman" w:hAnsi="Times New Roman" w:cs="Times New Roman"/>
          <w:color w:val="222222"/>
          <w:sz w:val="24"/>
          <w:szCs w:val="24"/>
          <w:highlight w:val="white"/>
          <w:lang w:val="en-GB"/>
        </w:rPr>
        <w:t>Salamonson</w:t>
      </w:r>
      <w:proofErr w:type="spellEnd"/>
      <w:r w:rsidRPr="00410635">
        <w:rPr>
          <w:rFonts w:ascii="Times New Roman" w:eastAsia="Times New Roman" w:hAnsi="Times New Roman" w:cs="Times New Roman"/>
          <w:color w:val="222222"/>
          <w:sz w:val="24"/>
          <w:szCs w:val="24"/>
          <w:highlight w:val="white"/>
          <w:lang w:val="en-GB"/>
        </w:rPr>
        <w:t>, Y., (2020). Hofstede's cultural dimensions as the explanatory framework for performance issues during clinical placement: A mixed methods study. </w:t>
      </w:r>
      <w:r w:rsidRPr="00410635">
        <w:rPr>
          <w:rFonts w:ascii="Times New Roman" w:eastAsia="Times New Roman" w:hAnsi="Times New Roman" w:cs="Times New Roman"/>
          <w:i/>
          <w:color w:val="222222"/>
          <w:sz w:val="24"/>
          <w:szCs w:val="24"/>
          <w:highlight w:val="white"/>
          <w:lang w:val="en-GB"/>
        </w:rPr>
        <w:t>Nurse education today</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94</w:t>
      </w:r>
      <w:r w:rsidRPr="00410635">
        <w:rPr>
          <w:rFonts w:ascii="Times New Roman" w:eastAsia="Times New Roman" w:hAnsi="Times New Roman" w:cs="Times New Roman"/>
          <w:color w:val="222222"/>
          <w:sz w:val="24"/>
          <w:szCs w:val="24"/>
          <w:highlight w:val="white"/>
          <w:lang w:val="en-GB"/>
        </w:rPr>
        <w:t>, p.104581.</w:t>
      </w:r>
    </w:p>
    <w:p w14:paraId="40E8FC5F" w14:textId="77777777" w:rsidR="00D55396" w:rsidRPr="00410635" w:rsidRDefault="00D55396" w:rsidP="00D55396">
      <w:pPr>
        <w:spacing w:line="360" w:lineRule="auto"/>
        <w:ind w:left="720"/>
        <w:jc w:val="both"/>
        <w:rPr>
          <w:rFonts w:ascii="Times New Roman" w:eastAsia="Times New Roman" w:hAnsi="Times New Roman" w:cs="Times New Roman"/>
          <w:color w:val="222222"/>
          <w:sz w:val="24"/>
          <w:szCs w:val="24"/>
          <w:highlight w:val="white"/>
          <w:lang w:val="en-GB"/>
        </w:rPr>
      </w:pPr>
      <w:proofErr w:type="spellStart"/>
      <w:r w:rsidRPr="00410635">
        <w:rPr>
          <w:rFonts w:ascii="Times New Roman" w:eastAsia="Times New Roman" w:hAnsi="Times New Roman" w:cs="Times New Roman"/>
          <w:color w:val="222222"/>
          <w:sz w:val="24"/>
          <w:szCs w:val="24"/>
          <w:highlight w:val="white"/>
          <w:lang w:val="en-GB"/>
        </w:rPr>
        <w:lastRenderedPageBreak/>
        <w:t>Sergeeva</w:t>
      </w:r>
      <w:proofErr w:type="spellEnd"/>
      <w:r w:rsidRPr="00410635">
        <w:rPr>
          <w:rFonts w:ascii="Times New Roman" w:eastAsia="Times New Roman" w:hAnsi="Times New Roman" w:cs="Times New Roman"/>
          <w:color w:val="222222"/>
          <w:sz w:val="24"/>
          <w:szCs w:val="24"/>
          <w:highlight w:val="white"/>
          <w:lang w:val="en-GB"/>
        </w:rPr>
        <w:t xml:space="preserve">, N. and </w:t>
      </w:r>
      <w:proofErr w:type="spellStart"/>
      <w:r w:rsidRPr="00410635">
        <w:rPr>
          <w:rFonts w:ascii="Times New Roman" w:eastAsia="Times New Roman" w:hAnsi="Times New Roman" w:cs="Times New Roman"/>
          <w:color w:val="222222"/>
          <w:sz w:val="24"/>
          <w:szCs w:val="24"/>
          <w:highlight w:val="white"/>
          <w:lang w:val="en-GB"/>
        </w:rPr>
        <w:t>Zanello</w:t>
      </w:r>
      <w:proofErr w:type="spellEnd"/>
      <w:r w:rsidRPr="00410635">
        <w:rPr>
          <w:rFonts w:ascii="Times New Roman" w:eastAsia="Times New Roman" w:hAnsi="Times New Roman" w:cs="Times New Roman"/>
          <w:color w:val="222222"/>
          <w:sz w:val="24"/>
          <w:szCs w:val="24"/>
          <w:highlight w:val="white"/>
          <w:lang w:val="en-GB"/>
        </w:rPr>
        <w:t>, C., (2018). Championing and promoting innovation in UK megaprojects. </w:t>
      </w:r>
      <w:r w:rsidRPr="00410635">
        <w:rPr>
          <w:rFonts w:ascii="Times New Roman" w:eastAsia="Times New Roman" w:hAnsi="Times New Roman" w:cs="Times New Roman"/>
          <w:i/>
          <w:color w:val="222222"/>
          <w:sz w:val="24"/>
          <w:szCs w:val="24"/>
          <w:highlight w:val="white"/>
          <w:lang w:val="en-GB"/>
        </w:rPr>
        <w:t>International Journal of Project Management</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36</w:t>
      </w:r>
      <w:r w:rsidRPr="00410635">
        <w:rPr>
          <w:rFonts w:ascii="Times New Roman" w:eastAsia="Times New Roman" w:hAnsi="Times New Roman" w:cs="Times New Roman"/>
          <w:color w:val="222222"/>
          <w:sz w:val="24"/>
          <w:szCs w:val="24"/>
          <w:highlight w:val="white"/>
          <w:lang w:val="en-GB"/>
        </w:rPr>
        <w:t>(8), pp.1068-1081.</w:t>
      </w:r>
      <w:r w:rsidRPr="00410635">
        <w:rPr>
          <w:rFonts w:ascii="Times New Roman" w:eastAsia="Times New Roman" w:hAnsi="Times New Roman" w:cs="Times New Roman"/>
          <w:color w:val="222222"/>
          <w:sz w:val="24"/>
          <w:szCs w:val="24"/>
          <w:lang w:val="en-GB"/>
        </w:rPr>
        <w:t xml:space="preserve"> </w:t>
      </w:r>
    </w:p>
    <w:p w14:paraId="5343F4BF" w14:textId="380008FC" w:rsidR="00D55396" w:rsidRDefault="00D55396" w:rsidP="00D55396">
      <w:pPr>
        <w:spacing w:line="360" w:lineRule="auto"/>
        <w:ind w:left="720"/>
        <w:jc w:val="both"/>
        <w:rPr>
          <w:rFonts w:ascii="Times New Roman" w:eastAsia="Arial" w:hAnsi="Times New Roman" w:cs="Times New Roman"/>
          <w:color w:val="222222"/>
          <w:sz w:val="20"/>
          <w:szCs w:val="20"/>
          <w:highlight w:val="white"/>
          <w:lang w:val="en-GB"/>
        </w:rPr>
      </w:pPr>
      <w:proofErr w:type="spellStart"/>
      <w:r w:rsidRPr="00410635">
        <w:rPr>
          <w:rFonts w:ascii="Times New Roman" w:eastAsia="Times New Roman" w:hAnsi="Times New Roman" w:cs="Times New Roman"/>
          <w:color w:val="222222"/>
          <w:sz w:val="24"/>
          <w:szCs w:val="24"/>
          <w:highlight w:val="white"/>
          <w:lang w:val="en-GB"/>
        </w:rPr>
        <w:t>Szkudlarek</w:t>
      </w:r>
      <w:proofErr w:type="spellEnd"/>
      <w:r w:rsidRPr="00410635">
        <w:rPr>
          <w:rFonts w:ascii="Times New Roman" w:eastAsia="Times New Roman" w:hAnsi="Times New Roman" w:cs="Times New Roman"/>
          <w:color w:val="222222"/>
          <w:sz w:val="24"/>
          <w:szCs w:val="24"/>
          <w:highlight w:val="white"/>
          <w:lang w:val="en-GB"/>
        </w:rPr>
        <w:t xml:space="preserve">, B., </w:t>
      </w:r>
      <w:proofErr w:type="spellStart"/>
      <w:r w:rsidRPr="00410635">
        <w:rPr>
          <w:rFonts w:ascii="Times New Roman" w:eastAsia="Times New Roman" w:hAnsi="Times New Roman" w:cs="Times New Roman"/>
          <w:color w:val="222222"/>
          <w:sz w:val="24"/>
          <w:szCs w:val="24"/>
          <w:highlight w:val="white"/>
          <w:lang w:val="en-GB"/>
        </w:rPr>
        <w:t>Osland</w:t>
      </w:r>
      <w:proofErr w:type="spellEnd"/>
      <w:r w:rsidRPr="00410635">
        <w:rPr>
          <w:rFonts w:ascii="Times New Roman" w:eastAsia="Times New Roman" w:hAnsi="Times New Roman" w:cs="Times New Roman"/>
          <w:color w:val="222222"/>
          <w:sz w:val="24"/>
          <w:szCs w:val="24"/>
          <w:highlight w:val="white"/>
          <w:lang w:val="en-GB"/>
        </w:rPr>
        <w:t xml:space="preserve">, J.S., </w:t>
      </w:r>
      <w:proofErr w:type="spellStart"/>
      <w:r w:rsidRPr="00410635">
        <w:rPr>
          <w:rFonts w:ascii="Times New Roman" w:eastAsia="Times New Roman" w:hAnsi="Times New Roman" w:cs="Times New Roman"/>
          <w:color w:val="222222"/>
          <w:sz w:val="24"/>
          <w:szCs w:val="24"/>
          <w:highlight w:val="white"/>
          <w:lang w:val="en-GB"/>
        </w:rPr>
        <w:t>Nardon</w:t>
      </w:r>
      <w:proofErr w:type="spellEnd"/>
      <w:r w:rsidRPr="00410635">
        <w:rPr>
          <w:rFonts w:ascii="Times New Roman" w:eastAsia="Times New Roman" w:hAnsi="Times New Roman" w:cs="Times New Roman"/>
          <w:color w:val="222222"/>
          <w:sz w:val="24"/>
          <w:szCs w:val="24"/>
          <w:highlight w:val="white"/>
          <w:lang w:val="en-GB"/>
        </w:rPr>
        <w:t>, L. and Zander, L., (2020). Communication and culture in international business–Moving the field forward. </w:t>
      </w:r>
      <w:r w:rsidRPr="00410635">
        <w:rPr>
          <w:rFonts w:ascii="Times New Roman" w:eastAsia="Times New Roman" w:hAnsi="Times New Roman" w:cs="Times New Roman"/>
          <w:i/>
          <w:color w:val="222222"/>
          <w:sz w:val="24"/>
          <w:szCs w:val="24"/>
          <w:highlight w:val="white"/>
          <w:lang w:val="en-GB"/>
        </w:rPr>
        <w:t>Journal of World Business</w:t>
      </w:r>
      <w:r w:rsidRPr="00410635">
        <w:rPr>
          <w:rFonts w:ascii="Times New Roman" w:eastAsia="Times New Roman" w:hAnsi="Times New Roman" w:cs="Times New Roman"/>
          <w:color w:val="222222"/>
          <w:sz w:val="24"/>
          <w:szCs w:val="24"/>
          <w:highlight w:val="white"/>
          <w:lang w:val="en-GB"/>
        </w:rPr>
        <w:t>, </w:t>
      </w:r>
      <w:r w:rsidRPr="00410635">
        <w:rPr>
          <w:rFonts w:ascii="Times New Roman" w:eastAsia="Times New Roman" w:hAnsi="Times New Roman" w:cs="Times New Roman"/>
          <w:i/>
          <w:color w:val="222222"/>
          <w:sz w:val="24"/>
          <w:szCs w:val="24"/>
          <w:highlight w:val="white"/>
          <w:lang w:val="en-GB"/>
        </w:rPr>
        <w:t>55</w:t>
      </w:r>
      <w:r w:rsidRPr="00410635">
        <w:rPr>
          <w:rFonts w:ascii="Times New Roman" w:eastAsia="Times New Roman" w:hAnsi="Times New Roman" w:cs="Times New Roman"/>
          <w:color w:val="222222"/>
          <w:sz w:val="24"/>
          <w:szCs w:val="24"/>
          <w:highlight w:val="white"/>
          <w:lang w:val="en-GB"/>
        </w:rPr>
        <w:t>(6), p.101126</w:t>
      </w:r>
      <w:r w:rsidRPr="00410635">
        <w:rPr>
          <w:rFonts w:ascii="Times New Roman" w:eastAsia="Arial" w:hAnsi="Times New Roman" w:cs="Times New Roman"/>
          <w:color w:val="222222"/>
          <w:sz w:val="20"/>
          <w:szCs w:val="20"/>
          <w:highlight w:val="white"/>
          <w:lang w:val="en-GB"/>
        </w:rPr>
        <w:t xml:space="preserve">. </w:t>
      </w:r>
    </w:p>
    <w:p w14:paraId="74656C5B" w14:textId="33668AE3" w:rsidR="00D55396" w:rsidRPr="00D55396" w:rsidRDefault="00D55396" w:rsidP="00D55396">
      <w:pPr>
        <w:spacing w:line="360" w:lineRule="auto"/>
        <w:ind w:left="720"/>
        <w:jc w:val="both"/>
        <w:rPr>
          <w:rFonts w:ascii="Times New Roman" w:eastAsia="Arial" w:hAnsi="Times New Roman" w:cs="Times New Roman" w:hint="eastAsia"/>
          <w:color w:val="222222"/>
          <w:sz w:val="20"/>
          <w:szCs w:val="20"/>
          <w:highlight w:val="white"/>
          <w:lang w:val="en-GB"/>
        </w:rPr>
      </w:pPr>
      <w:r w:rsidRPr="00410635">
        <w:rPr>
          <w:rFonts w:ascii="Times New Roman" w:eastAsia="Times New Roman" w:hAnsi="Times New Roman" w:cs="Times New Roman"/>
          <w:color w:val="222222"/>
          <w:sz w:val="24"/>
          <w:szCs w:val="24"/>
          <w:highlight w:val="white"/>
          <w:lang w:val="en-GB"/>
        </w:rPr>
        <w:t>Yang, H., (2019). On Hofstede’s two cultural dimensions: Individualism-collectivism and power distance. In </w:t>
      </w:r>
      <w:r w:rsidRPr="00410635">
        <w:rPr>
          <w:rFonts w:ascii="Times New Roman" w:eastAsia="Times New Roman" w:hAnsi="Times New Roman" w:cs="Times New Roman"/>
          <w:i/>
          <w:color w:val="222222"/>
          <w:sz w:val="24"/>
          <w:szCs w:val="24"/>
          <w:highlight w:val="white"/>
          <w:lang w:val="en-GB"/>
        </w:rPr>
        <w:t xml:space="preserve">2019 9th International Conference on Education and Social Science (ICESS 2019)’da </w:t>
      </w:r>
      <w:proofErr w:type="spellStart"/>
      <w:r w:rsidRPr="00410635">
        <w:rPr>
          <w:rFonts w:ascii="Times New Roman" w:eastAsia="Times New Roman" w:hAnsi="Times New Roman" w:cs="Times New Roman"/>
          <w:i/>
          <w:color w:val="222222"/>
          <w:sz w:val="24"/>
          <w:szCs w:val="24"/>
          <w:highlight w:val="white"/>
          <w:lang w:val="en-GB"/>
        </w:rPr>
        <w:t>sunulan</w:t>
      </w:r>
      <w:proofErr w:type="spellEnd"/>
      <w:r w:rsidRPr="00410635">
        <w:rPr>
          <w:rFonts w:ascii="Times New Roman" w:eastAsia="Times New Roman" w:hAnsi="Times New Roman" w:cs="Times New Roman"/>
          <w:i/>
          <w:color w:val="222222"/>
          <w:sz w:val="24"/>
          <w:szCs w:val="24"/>
          <w:highlight w:val="white"/>
          <w:lang w:val="en-GB"/>
        </w:rPr>
        <w:t xml:space="preserve"> </w:t>
      </w:r>
      <w:proofErr w:type="spellStart"/>
      <w:r w:rsidRPr="00410635">
        <w:rPr>
          <w:rFonts w:ascii="Times New Roman" w:eastAsia="Times New Roman" w:hAnsi="Times New Roman" w:cs="Times New Roman"/>
          <w:i/>
          <w:color w:val="222222"/>
          <w:sz w:val="24"/>
          <w:szCs w:val="24"/>
          <w:highlight w:val="white"/>
          <w:lang w:val="en-GB"/>
        </w:rPr>
        <w:t>sözlü</w:t>
      </w:r>
      <w:proofErr w:type="spellEnd"/>
      <w:r w:rsidRPr="00410635">
        <w:rPr>
          <w:rFonts w:ascii="Times New Roman" w:eastAsia="Times New Roman" w:hAnsi="Times New Roman" w:cs="Times New Roman"/>
          <w:i/>
          <w:color w:val="222222"/>
          <w:sz w:val="24"/>
          <w:szCs w:val="24"/>
          <w:highlight w:val="white"/>
          <w:lang w:val="en-GB"/>
        </w:rPr>
        <w:t xml:space="preserve"> </w:t>
      </w:r>
      <w:proofErr w:type="spellStart"/>
      <w:r w:rsidRPr="00410635">
        <w:rPr>
          <w:rFonts w:ascii="Times New Roman" w:eastAsia="Times New Roman" w:hAnsi="Times New Roman" w:cs="Times New Roman"/>
          <w:i/>
          <w:color w:val="222222"/>
          <w:sz w:val="24"/>
          <w:szCs w:val="24"/>
          <w:highlight w:val="white"/>
          <w:lang w:val="en-GB"/>
        </w:rPr>
        <w:t>bildiri</w:t>
      </w:r>
      <w:proofErr w:type="spellEnd"/>
      <w:r w:rsidRPr="00410635">
        <w:rPr>
          <w:rFonts w:ascii="Times New Roman" w:eastAsia="Times New Roman" w:hAnsi="Times New Roman" w:cs="Times New Roman"/>
          <w:color w:val="222222"/>
          <w:sz w:val="24"/>
          <w:szCs w:val="24"/>
          <w:highlight w:val="white"/>
          <w:lang w:val="en-GB"/>
        </w:rPr>
        <w:t>.</w:t>
      </w:r>
    </w:p>
    <w:sectPr w:rsidR="00D55396" w:rsidRPr="00D5539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396"/>
    <w:rsid w:val="00D35392"/>
    <w:rsid w:val="00D553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E0E83"/>
  <w15:chartTrackingRefBased/>
  <w15:docId w15:val="{39638AA0-1567-4A65-B3DD-7F401F84E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55396"/>
    <w:pPr>
      <w:spacing w:after="160" w:line="259" w:lineRule="auto"/>
    </w:pPr>
    <w:rPr>
      <w:rFonts w:ascii="Calibri" w:hAnsi="Calibri" w:cs="Calibri"/>
      <w:kern w:val="0"/>
      <w:sz w:val="22"/>
      <w:lang w:val="en-IN" w:eastAsia="en-US"/>
    </w:rPr>
  </w:style>
  <w:style w:type="paragraph" w:styleId="1">
    <w:name w:val="heading 1"/>
    <w:basedOn w:val="a"/>
    <w:next w:val="a"/>
    <w:link w:val="10"/>
    <w:rsid w:val="00D55396"/>
    <w:pPr>
      <w:keepNext/>
      <w:keepLines/>
      <w:spacing w:before="480" w:after="120" w:line="360" w:lineRule="auto"/>
      <w:jc w:val="both"/>
      <w:outlineLvl w:val="0"/>
    </w:pPr>
    <w:rPr>
      <w:rFonts w:ascii="Times New Roman" w:hAnsi="Times New Roman"/>
      <w:b/>
      <w:sz w:val="24"/>
      <w:szCs w:val="48"/>
    </w:rPr>
  </w:style>
  <w:style w:type="paragraph" w:styleId="2">
    <w:name w:val="heading 2"/>
    <w:basedOn w:val="a"/>
    <w:next w:val="a"/>
    <w:link w:val="20"/>
    <w:rsid w:val="00D55396"/>
    <w:pPr>
      <w:keepNext/>
      <w:keepLines/>
      <w:spacing w:before="360" w:after="80" w:line="360" w:lineRule="auto"/>
      <w:jc w:val="both"/>
      <w:outlineLvl w:val="1"/>
    </w:pPr>
    <w:rPr>
      <w:rFonts w:ascii="Times New Roman" w:hAnsi="Times New Roman"/>
      <w:b/>
      <w:sz w:val="24"/>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rsid w:val="00D55396"/>
    <w:rPr>
      <w:rFonts w:ascii="Times New Roman" w:hAnsi="Times New Roman" w:cs="Calibri"/>
      <w:b/>
      <w:kern w:val="0"/>
      <w:sz w:val="24"/>
      <w:szCs w:val="48"/>
      <w:lang w:val="en-IN" w:eastAsia="en-US"/>
    </w:rPr>
  </w:style>
  <w:style w:type="character" w:customStyle="1" w:styleId="20">
    <w:name w:val="标题 2 字符"/>
    <w:basedOn w:val="a0"/>
    <w:link w:val="2"/>
    <w:rsid w:val="00D55396"/>
    <w:rPr>
      <w:rFonts w:ascii="Times New Roman" w:hAnsi="Times New Roman" w:cs="Calibri"/>
      <w:b/>
      <w:kern w:val="0"/>
      <w:sz w:val="24"/>
      <w:szCs w:val="36"/>
      <w:lang w:val="en-IN" w:eastAsia="en-US"/>
    </w:rPr>
  </w:style>
  <w:style w:type="character" w:styleId="a3">
    <w:name w:val="Hyperlink"/>
    <w:basedOn w:val="a0"/>
    <w:uiPriority w:val="99"/>
    <w:unhideWhenUsed/>
    <w:rsid w:val="00D55396"/>
    <w:rPr>
      <w:color w:val="0563C1" w:themeColor="hyperlink"/>
      <w:u w:val="single"/>
    </w:rPr>
  </w:style>
  <w:style w:type="paragraph" w:styleId="TOC">
    <w:name w:val="TOC Heading"/>
    <w:basedOn w:val="1"/>
    <w:next w:val="a"/>
    <w:uiPriority w:val="39"/>
    <w:semiHidden/>
    <w:unhideWhenUsed/>
    <w:qFormat/>
    <w:rsid w:val="00D55396"/>
    <w:pPr>
      <w:spacing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a"/>
    <w:next w:val="a"/>
    <w:autoRedefine/>
    <w:uiPriority w:val="39"/>
    <w:unhideWhenUsed/>
    <w:rsid w:val="00D55396"/>
    <w:pPr>
      <w:spacing w:after="100"/>
    </w:pPr>
  </w:style>
  <w:style w:type="paragraph" w:styleId="TOC2">
    <w:name w:val="toc 2"/>
    <w:basedOn w:val="a"/>
    <w:next w:val="a"/>
    <w:autoRedefine/>
    <w:uiPriority w:val="39"/>
    <w:unhideWhenUsed/>
    <w:rsid w:val="00D553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9d6f0f3407e10a426ca5e264404df95b">
  <xsd:schema xmlns:xsd="http://www.w3.org/2001/XMLSchema" xmlns:xs="http://www.w3.org/2001/XMLSchema" xmlns:p="http://schemas.microsoft.com/office/2006/metadata/properties" xmlns:ns3="95817cb9-f0eb-4f4d-892c-47ab9f8957c0" targetNamespace="http://schemas.microsoft.com/office/2006/metadata/properties" ma:root="true" ma:fieldsID="17c7aa03d64f4325be60aca7c2b75666"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E4C4FB-0F12-4F4D-92F9-5220CDE1DC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D048EF-1915-4FCF-9B13-52F8A345775F}">
  <ds:schemaRefs>
    <ds:schemaRef ds:uri="http://schemas.microsoft.com/sharepoint/v3/contenttype/forms"/>
  </ds:schemaRefs>
</ds:datastoreItem>
</file>

<file path=customXml/itemProps3.xml><?xml version="1.0" encoding="utf-8"?>
<ds:datastoreItem xmlns:ds="http://schemas.openxmlformats.org/officeDocument/2006/customXml" ds:itemID="{7071E32D-AAAB-4B56-99A0-425D4A58C9C5}">
  <ds:schemaRefs>
    <ds:schemaRef ds:uri="http://purl.org/dc/terms/"/>
    <ds:schemaRef ds:uri="http://schemas.microsoft.com/office/2006/metadata/properties"/>
    <ds:schemaRef ds:uri="http://www.w3.org/XML/1998/namespace"/>
    <ds:schemaRef ds:uri="http://purl.org/dc/elements/1.1/"/>
    <ds:schemaRef ds:uri="http://schemas.microsoft.com/office/2006/documentManagement/types"/>
    <ds:schemaRef ds:uri="http://schemas.microsoft.com/office/infopath/2007/PartnerControls"/>
    <ds:schemaRef ds:uri="95817cb9-f0eb-4f4d-892c-47ab9f8957c0"/>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3150</Words>
  <Characters>17958</Characters>
  <Application>Microsoft Office Word</Application>
  <DocSecurity>0</DocSecurity>
  <Lines>149</Lines>
  <Paragraphs>42</Paragraphs>
  <ScaleCrop>false</ScaleCrop>
  <Company/>
  <LinksUpToDate>false</LinksUpToDate>
  <CharactersWithSpaces>21066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Weijia Tong (2105549)</dc:creator>
  <cp:keywords/>
  <dc:description/>
  <cp:lastModifiedBy>Weijia Tong (2105549)</cp:lastModifiedBy>
  <cp:revision>1</cp:revision>
  <dcterms:created xsi:type="dcterms:W3CDTF">2022-01-07T23:55:00Z</dcterms:created>
  <dcterms:modified xsi:type="dcterms:W3CDTF">2022-01-07T23:59:00Z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