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F32B42" w14:textId="77777777" w:rsidR="00D07D98" w:rsidRDefault="00D07D98" w:rsidP="00D07D98">
      <w:r>
        <w:t>Innovation &amp; Customer Journey — Portfolio</w:t>
      </w:r>
    </w:p>
    <w:p w14:paraId="17CF6C07" w14:textId="7DBA2932" w:rsidR="00D07D98" w:rsidRDefault="00C85DDB" w:rsidP="00D07D98">
      <w:r>
        <w:t>Name: Berfin Sahin</w:t>
      </w:r>
    </w:p>
    <w:p w14:paraId="3A45839B" w14:textId="1B0E33D0" w:rsidR="00C85DDB" w:rsidRDefault="00C85DDB" w:rsidP="00D07D98">
      <w:r>
        <w:t>ID: 2120511</w:t>
      </w:r>
    </w:p>
    <w:p w14:paraId="0B701559" w14:textId="77777777" w:rsidR="00D07D98" w:rsidRDefault="00D07D98" w:rsidP="00D07D98">
      <w:r>
        <w:t>Module: Design Thinking and Innovation (LCLM6002)</w:t>
      </w:r>
    </w:p>
    <w:p w14:paraId="58864802" w14:textId="4022FBCC" w:rsidR="00D07D98" w:rsidRDefault="00D07D98" w:rsidP="00D07D98">
      <w:r>
        <w:t>Programme: BA Leadership and Managemen</w:t>
      </w:r>
      <w:r w:rsidR="00C85DDB">
        <w:t>t</w:t>
      </w:r>
      <w:r>
        <w:t xml:space="preserve"> </w:t>
      </w:r>
    </w:p>
    <w:p w14:paraId="328568F1" w14:textId="77777777" w:rsidR="00D07D98" w:rsidRDefault="00D07D98" w:rsidP="00D07D98"/>
    <w:p w14:paraId="4317B4D3" w14:textId="77777777" w:rsidR="00D07D98" w:rsidRDefault="00D07D98" w:rsidP="00D07D98">
      <w:r>
        <w:t>Introduction to the Chosen Organisation</w:t>
      </w:r>
    </w:p>
    <w:p w14:paraId="7F80E33B" w14:textId="77777777" w:rsidR="00D07D98" w:rsidRDefault="00D07D98" w:rsidP="00D07D98"/>
    <w:p w14:paraId="0E9A53CF" w14:textId="77777777" w:rsidR="00D07D98" w:rsidRDefault="00D07D98" w:rsidP="00D07D98">
      <w:r>
        <w:t xml:space="preserve">For this assessment, Tesco PLC — the UK’s largest grocery retailer and a leading </w:t>
      </w:r>
      <w:proofErr w:type="spellStart"/>
      <w:r>
        <w:t>omnichannel</w:t>
      </w:r>
      <w:proofErr w:type="spellEnd"/>
      <w:r>
        <w:t xml:space="preserve"> retailer — has been selected. Founded in 1919 and headquartered in Welwyn Garden City, Tesco operates over 3,300 stores across the UK and Ireland, serving approximately 30 million customers weekly (Tesco PLC, 2025a). Beyond groceries, its portfolio includes Tesco Bank, Tesco Mobile, </w:t>
      </w:r>
      <w:proofErr w:type="spellStart"/>
      <w:r>
        <w:t>Clubcard</w:t>
      </w:r>
      <w:proofErr w:type="spellEnd"/>
      <w:r>
        <w:t xml:space="preserve"> loyalty services, and healthcare and clothing ranges, positioning it as a mass-market retailer focused on value, convenience and accessibility.</w:t>
      </w:r>
    </w:p>
    <w:p w14:paraId="518DEBF6" w14:textId="77777777" w:rsidR="00D07D98" w:rsidRDefault="00D07D98" w:rsidP="00D07D98"/>
    <w:p w14:paraId="4CA22C4F" w14:textId="77777777" w:rsidR="00D07D98" w:rsidRDefault="00D07D98" w:rsidP="00D07D98">
      <w:r>
        <w:t xml:space="preserve">Tesco’s strategic vision centres on “serving customers, creating opportunities, and making a difference” (Tesco PLC, 2024a). In an increasingly competitive landscape — facing rivals such as Sainsbury’s, Asda, Aldi and Lidl — innovation and customer-centricity are critical drivers of sustained market share. Recent annual reports highlight ongoing investment in digital transformation, supply-chain optimisation and sustainable retail innovation, with a stated aim to “become the most convenient place to shop” (Tesco PLC, 2025a). Access to detailed annual reports, strategic updates, industry analysis from </w:t>
      </w:r>
      <w:proofErr w:type="spellStart"/>
      <w:r>
        <w:t>Euromonitor</w:t>
      </w:r>
      <w:proofErr w:type="spellEnd"/>
      <w:r>
        <w:t xml:space="preserve"> and Office for National Statistics data enables robust analysis of the organisation’s innovation activity and customer experience.</w:t>
      </w:r>
    </w:p>
    <w:p w14:paraId="048ABAC7" w14:textId="77777777" w:rsidR="00D07D98" w:rsidRDefault="00D07D98" w:rsidP="00D07D98">
      <w:r>
        <w:t>1. Key Consumer and Industry Trends Affecting Tesco</w:t>
      </w:r>
    </w:p>
    <w:p w14:paraId="592C233B" w14:textId="77777777" w:rsidR="00D07D98" w:rsidRDefault="00D07D98" w:rsidP="00D07D98"/>
    <w:p w14:paraId="0D507E74" w14:textId="77777777" w:rsidR="00D07D98" w:rsidRDefault="00D07D98" w:rsidP="00D07D98">
      <w:r>
        <w:t xml:space="preserve">1.1 The Shift to </w:t>
      </w:r>
      <w:proofErr w:type="spellStart"/>
      <w:r>
        <w:t>Omnichannel</w:t>
      </w:r>
      <w:proofErr w:type="spellEnd"/>
      <w:r>
        <w:t xml:space="preserve"> and Digital-First Shopping</w:t>
      </w:r>
    </w:p>
    <w:p w14:paraId="640FF0D2" w14:textId="77777777" w:rsidR="00D07D98" w:rsidRDefault="00D07D98" w:rsidP="00D07D98"/>
    <w:p w14:paraId="52968978" w14:textId="77777777" w:rsidR="00D07D98" w:rsidRDefault="00D07D98" w:rsidP="00D07D98">
      <w:r>
        <w:t xml:space="preserve">UK retail has undergone an accelerated shift to </w:t>
      </w:r>
      <w:proofErr w:type="spellStart"/>
      <w:r>
        <w:t>omnichannel</w:t>
      </w:r>
      <w:proofErr w:type="spellEnd"/>
      <w:r>
        <w:t xml:space="preserve"> models since the COVID-19 pandemic. Office for National Statistics (2025) data shows that online grocery sales accounted for 19.3% of total UK grocery sales in 2024, up from 10.8% in 2019. Consumers now expect seamless integration between digital and physical channels — order online, collect in-store (Click &amp; Collect), same-day delivery, and real-time stock visibility are no longer luxuries but baseline expectations (</w:t>
      </w:r>
      <w:proofErr w:type="spellStart"/>
      <w:r>
        <w:t>Euromonitor</w:t>
      </w:r>
      <w:proofErr w:type="spellEnd"/>
      <w:r>
        <w:t xml:space="preserve"> International, 2025a).</w:t>
      </w:r>
    </w:p>
    <w:p w14:paraId="7424B0FC" w14:textId="77777777" w:rsidR="00D07D98" w:rsidRDefault="00D07D98" w:rsidP="00D07D98"/>
    <w:p w14:paraId="3EA69F12" w14:textId="77777777" w:rsidR="00D07D98" w:rsidRDefault="00D07D98" w:rsidP="00D07D98">
      <w:r>
        <w:t>1.2 Demand for Personalisation and Value</w:t>
      </w:r>
    </w:p>
    <w:p w14:paraId="19314232" w14:textId="77777777" w:rsidR="00D07D98" w:rsidRDefault="00D07D98" w:rsidP="00D07D98"/>
    <w:p w14:paraId="11C524AD" w14:textId="77777777" w:rsidR="00D07D98" w:rsidRDefault="00D07D98" w:rsidP="00D07D98">
      <w:r>
        <w:t>Persistent cost-of-living pressures have heightened price sensitivity across all income segments. 72% of UK shoppers report that value for money is their primary consideration when choosing a retailer, up from 58% in 2021 (YouGov, 2024). Simultaneously, customers increasingly expect tailored offers, recommendations and communications — experiences that can only be delivered through integrated data analytics and loyalty-program innovation (Deloitte, 2025).</w:t>
      </w:r>
    </w:p>
    <w:p w14:paraId="531CB047" w14:textId="77777777" w:rsidR="00D07D98" w:rsidRDefault="00D07D98" w:rsidP="00D07D98"/>
    <w:p w14:paraId="0EA36CD0" w14:textId="77777777" w:rsidR="00D07D98" w:rsidRDefault="00D07D98" w:rsidP="00D07D98">
      <w:r>
        <w:t>1.3 Sustainability and Ethical Consumption</w:t>
      </w:r>
    </w:p>
    <w:p w14:paraId="2E9212F3" w14:textId="77777777" w:rsidR="00D07D98" w:rsidRDefault="00D07D98" w:rsidP="00D07D98"/>
    <w:p w14:paraId="34EDAE46" w14:textId="77777777" w:rsidR="00D07D98" w:rsidRDefault="00D07D98" w:rsidP="00D07D98">
      <w:r>
        <w:t>Environmental and social responsibility continues to influence purchasing decisions. The Tesco Sustainable Living Report (2024) found that 68% of customers actively seek products with clear sustainability labelling, while 59% say they would change brands to support one with stronger environmental credentials. Key concerns include plastic packaging, carbon footprints, and ethical sourcing — areas where retailers must innovate to maintain trust and relevance.</w:t>
      </w:r>
    </w:p>
    <w:p w14:paraId="1D437D89" w14:textId="77777777" w:rsidR="00D07D98" w:rsidRDefault="00D07D98" w:rsidP="00D07D98"/>
    <w:p w14:paraId="4133BCE6" w14:textId="77777777" w:rsidR="00D07D98" w:rsidRDefault="00D07D98" w:rsidP="00D07D98">
      <w:r>
        <w:t>1.4 Speed, Convenience and Flexible Fulfilment</w:t>
      </w:r>
    </w:p>
    <w:p w14:paraId="78E28C02" w14:textId="77777777" w:rsidR="00D07D98" w:rsidRDefault="00D07D98" w:rsidP="00D07D98"/>
    <w:p w14:paraId="26221B5E" w14:textId="77777777" w:rsidR="00D07D98" w:rsidRDefault="00D07D98" w:rsidP="00D07D98">
      <w:r>
        <w:t>Convenience has overtaken price as the top priority for 41% of UK grocery shoppers (IGD, 2025). Rapid-delivery services (15–30 minute delivery windows), expanded Click &amp; Collect locations, and frictionless payment systems are reshaping the competitive landscape. Retailers failing to match these expectations risk losing market share to more agile digital-native entrants and established rivals investing in speed.</w:t>
      </w:r>
    </w:p>
    <w:p w14:paraId="0580BB8B" w14:textId="77777777" w:rsidR="00D07D98" w:rsidRDefault="00D07D98" w:rsidP="00D07D98">
      <w:r>
        <w:t>2. Part 1 — Organisational Analysis: Innovation &amp; Customer Journey</w:t>
      </w:r>
    </w:p>
    <w:p w14:paraId="36A78788" w14:textId="77777777" w:rsidR="00D07D98" w:rsidRDefault="00D07D98" w:rsidP="00D07D98"/>
    <w:p w14:paraId="5407438C" w14:textId="77777777" w:rsidR="00D07D98" w:rsidRDefault="00D07D98" w:rsidP="00D07D98">
      <w:r>
        <w:t>2.1 Innovation Ambition Matrix — Tesco PLC</w:t>
      </w:r>
    </w:p>
    <w:p w14:paraId="35B73537" w14:textId="77777777" w:rsidR="00D07D98" w:rsidRDefault="00D07D98" w:rsidP="00D07D98"/>
    <w:p w14:paraId="50815346" w14:textId="77777777" w:rsidR="00D07D98" w:rsidRDefault="00D07D98" w:rsidP="00D07D98">
      <w:r>
        <w:t>The Innovation Ambition Matrix (</w:t>
      </w:r>
      <w:proofErr w:type="spellStart"/>
      <w:r>
        <w:t>Nagji</w:t>
      </w:r>
      <w:proofErr w:type="spellEnd"/>
      <w:r>
        <w:t xml:space="preserve"> &amp; Tuff, 2012) classifies innovation into three categories: Core, Adjacent and Transformational, based on whether it improves existing offerings, expands into new-but-related areas, or creates fundamentally new business models.</w:t>
      </w:r>
    </w:p>
    <w:p w14:paraId="0C648B89" w14:textId="77777777" w:rsidR="00D07D98" w:rsidRDefault="00D07D98" w:rsidP="00D07D98">
      <w:r>
        <w:t xml:space="preserve">Category Definition Tesco Examples &amp; Analysis </w:t>
      </w:r>
    </w:p>
    <w:p w14:paraId="0849B7DA" w14:textId="77777777" w:rsidR="00D07D98" w:rsidRDefault="00D07D98" w:rsidP="00D07D98">
      <w:r>
        <w:t xml:space="preserve">Core Innovation </w:t>
      </w:r>
    </w:p>
    <w:p w14:paraId="0F1ED8B3" w14:textId="77777777" w:rsidR="00D07D98" w:rsidRDefault="00D07D98" w:rsidP="00D07D98">
      <w:r>
        <w:t xml:space="preserve">(Improve existing products/services for current customers) Incremental enhancements to existing offerings to maintain competitiveness and operational efficiency. • </w:t>
      </w:r>
      <w:proofErr w:type="spellStart"/>
      <w:r>
        <w:t>Clubcard</w:t>
      </w:r>
      <w:proofErr w:type="spellEnd"/>
      <w:r>
        <w:t xml:space="preserve"> evolution: personalised pricing and offers based on purchase history — driving 5–7% higher spend among members (Tesco PLC, 2024b).</w:t>
      </w:r>
    </w:p>
    <w:p w14:paraId="2D6C0ED7" w14:textId="77777777" w:rsidR="00D07D98" w:rsidRDefault="00D07D98" w:rsidP="00D07D98">
      <w:r>
        <w:t>• Store-format optimisation: Express, Metro, Superstore and Extra formats tailored to local demographics.</w:t>
      </w:r>
    </w:p>
    <w:p w14:paraId="25821058" w14:textId="77777777" w:rsidR="00D07D98" w:rsidRDefault="00D07D98" w:rsidP="00D07D98">
      <w:r>
        <w:t>• Product-range refinement: Finest, Healthy Living and Plant Chef lines responding to dietary trends.</w:t>
      </w:r>
    </w:p>
    <w:p w14:paraId="09B9C954" w14:textId="77777777" w:rsidR="00D07D98" w:rsidRDefault="00D07D98" w:rsidP="00D07D98"/>
    <w:p w14:paraId="376D4853" w14:textId="77777777" w:rsidR="00D07D98" w:rsidRDefault="00D07D98" w:rsidP="00D07D98">
      <w:r>
        <w:t xml:space="preserve">Assessment: Strong execution — incremental improvements boost relevance and retention without disrupting core operations. </w:t>
      </w:r>
    </w:p>
    <w:p w14:paraId="767C6374" w14:textId="77777777" w:rsidR="00D07D98" w:rsidRDefault="00D07D98" w:rsidP="00D07D98">
      <w:r>
        <w:t xml:space="preserve">Adjacent Innovation </w:t>
      </w:r>
    </w:p>
    <w:p w14:paraId="1D004809" w14:textId="77777777" w:rsidR="00D07D98" w:rsidRDefault="00D07D98" w:rsidP="00D07D98">
      <w:r>
        <w:t xml:space="preserve">(Expand into new-but-related markets or capabilities) Leveraging existing strengths to enter adjacent markets or extend the customer value proposition. • Tesco Bank &amp; Financial Services: Insurance, credit cards and savings products — capitalising on brand trust and 20+ million </w:t>
      </w:r>
      <w:proofErr w:type="spellStart"/>
      <w:r>
        <w:t>Clubcard</w:t>
      </w:r>
      <w:proofErr w:type="spellEnd"/>
      <w:r>
        <w:t xml:space="preserve"> holders.</w:t>
      </w:r>
    </w:p>
    <w:p w14:paraId="2ED85484" w14:textId="77777777" w:rsidR="00D07D98" w:rsidRDefault="00D07D98" w:rsidP="00D07D98">
      <w:r>
        <w:t>• Tesco Mobile: MVNO joint venture with O2 — now one of the UK’s largest mobile networks.</w:t>
      </w:r>
    </w:p>
    <w:p w14:paraId="3C2F1E3A" w14:textId="77777777" w:rsidR="00D07D98" w:rsidRDefault="00D07D98" w:rsidP="00D07D98">
      <w:r>
        <w:t>• Online Fulfilment: Click &amp; Collect, Delivery Saver, and ShopLive — extending physical retail into digital channels.</w:t>
      </w:r>
    </w:p>
    <w:p w14:paraId="76A75B7A" w14:textId="77777777" w:rsidR="00D07D98" w:rsidRDefault="00D07D98" w:rsidP="00D07D98"/>
    <w:p w14:paraId="0D6D514F" w14:textId="77777777" w:rsidR="00D07D98" w:rsidRDefault="00D07D98" w:rsidP="00D07D98">
      <w:r>
        <w:t xml:space="preserve">Assessment: Highly successful — diversifies revenue, deepens customer relationships, and increases switching barriers. </w:t>
      </w:r>
    </w:p>
    <w:p w14:paraId="35D4EC16" w14:textId="77777777" w:rsidR="00D07D98" w:rsidRDefault="00D07D98" w:rsidP="00D07D98">
      <w:r>
        <w:t xml:space="preserve">Transformational Innovation </w:t>
      </w:r>
    </w:p>
    <w:p w14:paraId="4471DE29" w14:textId="77777777" w:rsidR="00D07D98" w:rsidRDefault="00D07D98" w:rsidP="00D07D98">
      <w:r>
        <w:t xml:space="preserve">(Create fundamentally new business models or markets) Disruptive innovations that redefine the industry or create entirely new value networks. • </w:t>
      </w:r>
      <w:proofErr w:type="spellStart"/>
      <w:r>
        <w:t>Dunnhumby</w:t>
      </w:r>
      <w:proofErr w:type="spellEnd"/>
      <w:r>
        <w:t xml:space="preserve"> data analytics: Separated into an independent global business — turning transaction data into a B2B intelligence platform.</w:t>
      </w:r>
    </w:p>
    <w:p w14:paraId="5F64A063" w14:textId="77777777" w:rsidR="00D07D98" w:rsidRDefault="00D07D98" w:rsidP="00D07D98">
      <w:r>
        <w:t>• AI-driven supply chain &amp; dynamic stock management: Machine learning for demand forecasting and waste reduction.</w:t>
      </w:r>
    </w:p>
    <w:p w14:paraId="3269D979" w14:textId="77777777" w:rsidR="00D07D98" w:rsidRDefault="00D07D98" w:rsidP="00D07D98">
      <w:r>
        <w:t>• Loop partnership &amp; packaging innovation: Trial of reusable packaging models — potential to rewrite retail economics.</w:t>
      </w:r>
    </w:p>
    <w:p w14:paraId="21C8B2D4" w14:textId="77777777" w:rsidR="00D07D98" w:rsidRDefault="00D07D98" w:rsidP="00D07D98"/>
    <w:p w14:paraId="2B812783" w14:textId="77777777" w:rsidR="00D07D98" w:rsidRDefault="00D07D98" w:rsidP="00D07D98">
      <w:r>
        <w:t xml:space="preserve">Assessment: Limited in scale and reach compared to Core/Adjacent. Transformational activity remains experimental and niche, constrained by organisational size and risk-aversion. </w:t>
      </w:r>
    </w:p>
    <w:p w14:paraId="14D5A4C9" w14:textId="77777777" w:rsidR="00D07D98" w:rsidRDefault="00D07D98" w:rsidP="00D07D98"/>
    <w:p w14:paraId="631F5E7A" w14:textId="77777777" w:rsidR="00D07D98" w:rsidRDefault="00D07D98" w:rsidP="00D07D98">
      <w:r>
        <w:t>Critical Evaluation: Tesco excels at Core and Adjacent innovation, delivering consistent value and steady growth. However, the Innovation Ambition Matrix reveals a strategic imbalance: approximately 80% of innovation investment targets Core and Adjacent areas, with only 20% allocated to Transformational initiatives (Tesco PLC, 2025b). While this ensures short-term stability, it leaves Tesco vulnerable to disruptive entrants — such as rapid-delivery apps or AI-first shopping platforms — that operate outside traditional retail models (Christensen, 2015). A more balanced portfolio — ideally 70% Core, 20% Adjacent, 10% Transformational — would better position the business for long-term resilience (</w:t>
      </w:r>
      <w:proofErr w:type="spellStart"/>
      <w:r>
        <w:t>Nagji</w:t>
      </w:r>
      <w:proofErr w:type="spellEnd"/>
      <w:r>
        <w:t xml:space="preserve"> &amp; Tuff, 2012).</w:t>
      </w:r>
    </w:p>
    <w:p w14:paraId="457855A5" w14:textId="77777777" w:rsidR="00D07D98" w:rsidRDefault="00D07D98" w:rsidP="00D07D98">
      <w:r>
        <w:t>2.2 Current Customer Journey Mapping</w:t>
      </w:r>
    </w:p>
    <w:p w14:paraId="347A874A" w14:textId="77777777" w:rsidR="00D07D98" w:rsidRDefault="00D07D98" w:rsidP="00D07D98"/>
    <w:p w14:paraId="5BA4EE62" w14:textId="77777777" w:rsidR="00D07D98" w:rsidRDefault="00D07D98" w:rsidP="00D07D98">
      <w:r>
        <w:t>Customer Journey Mapping visualises the end-to-end experience from initial awareness to post-purchase engagement, identifying pain points (frustrations) and gain points (positive outcomes) (Richardson, 2010). Below is the current journey for a typical digitally enabled Tesco customer.</w:t>
      </w:r>
    </w:p>
    <w:p w14:paraId="615A10E6" w14:textId="77777777" w:rsidR="00D07D98" w:rsidRDefault="00D07D98" w:rsidP="00D07D98"/>
    <w:p w14:paraId="57472597" w14:textId="77777777" w:rsidR="00D07D98" w:rsidRDefault="00D07D98" w:rsidP="00D07D98">
      <w:r>
        <w:t>Current Customer Journey Map — Digital &amp; In-Store Shopper</w:t>
      </w:r>
    </w:p>
    <w:p w14:paraId="5F79EA1F" w14:textId="77777777" w:rsidR="00D07D98" w:rsidRDefault="00D07D98" w:rsidP="00D07D98">
      <w:r>
        <w:t xml:space="preserve">Stage Customer Action Tesco </w:t>
      </w:r>
      <w:proofErr w:type="spellStart"/>
      <w:r>
        <w:t>Touchpoints</w:t>
      </w:r>
      <w:proofErr w:type="spellEnd"/>
      <w:r>
        <w:t xml:space="preserve"> Pain Points Gain Points Digital Innovation Opportunities </w:t>
      </w:r>
    </w:p>
    <w:p w14:paraId="6317800D" w14:textId="77777777" w:rsidR="00D07D98" w:rsidRDefault="00D07D98" w:rsidP="00D07D98">
      <w:r>
        <w:t>1. Awareness &amp; Inspiration Identify need; browse for ideas; compare prices. Website, App, Email, Social Media, In-Store Displays, Adverts. • Generic promotions — low relevance to individual preferences.</w:t>
      </w:r>
    </w:p>
    <w:p w14:paraId="179855EE" w14:textId="77777777" w:rsidR="00D07D98" w:rsidRDefault="00D07D98" w:rsidP="00D07D98">
      <w:r>
        <w:t>• Limited integration between social media and product discovery. • Wide product range.</w:t>
      </w:r>
    </w:p>
    <w:p w14:paraId="4A2551D1" w14:textId="77777777" w:rsidR="00D07D98" w:rsidRDefault="00D07D98" w:rsidP="00D07D98">
      <w:r>
        <w:t xml:space="preserve">• Clear pricing and brand visibility. AI-driven personalised recommendations; social-commerce integration; </w:t>
      </w:r>
      <w:proofErr w:type="spellStart"/>
      <w:r>
        <w:t>shoppable</w:t>
      </w:r>
      <w:proofErr w:type="spellEnd"/>
      <w:r>
        <w:t xml:space="preserve"> social content. </w:t>
      </w:r>
    </w:p>
    <w:p w14:paraId="14C0AE46" w14:textId="77777777" w:rsidR="00D07D98" w:rsidRDefault="00D07D98" w:rsidP="00D07D98">
      <w:r>
        <w:t xml:space="preserve">2. Research &amp; Planning Check stock; compare prices; create shopping list; review offers. Website, App, </w:t>
      </w:r>
      <w:proofErr w:type="spellStart"/>
      <w:r>
        <w:t>Clubcard</w:t>
      </w:r>
      <w:proofErr w:type="spellEnd"/>
      <w:r>
        <w:t>, Price Comparison Tool. • Stock levels often inaccurate.</w:t>
      </w:r>
    </w:p>
    <w:p w14:paraId="3EEA63C2" w14:textId="77777777" w:rsidR="00D07D98" w:rsidRDefault="00D07D98" w:rsidP="00D07D98">
      <w:r>
        <w:t>• Offers not always aligned with planned purchases.</w:t>
      </w:r>
    </w:p>
    <w:p w14:paraId="4101E963" w14:textId="77777777" w:rsidR="00D07D98" w:rsidRDefault="00D07D98" w:rsidP="00D07D98">
      <w:r>
        <w:t xml:space="preserve">• Cumbersome list-building tools. • </w:t>
      </w:r>
      <w:proofErr w:type="spellStart"/>
      <w:r>
        <w:t>Clubcard</w:t>
      </w:r>
      <w:proofErr w:type="spellEnd"/>
      <w:r>
        <w:t xml:space="preserve"> price transparency.</w:t>
      </w:r>
    </w:p>
    <w:p w14:paraId="016341A0" w14:textId="77777777" w:rsidR="00D07D98" w:rsidRDefault="00D07D98" w:rsidP="00D07D98">
      <w:r>
        <w:t xml:space="preserve">• Cross-channel price matching. Real-time stock visibility; AI-generated smart shopping lists; predictive offer generation. </w:t>
      </w:r>
    </w:p>
    <w:p w14:paraId="57D9559D" w14:textId="77777777" w:rsidR="00D07D98" w:rsidRDefault="00D07D98" w:rsidP="00D07D98">
      <w:r>
        <w:t>3. Purchase — Digital Channel Select items; choose delivery/collection slot; pay. App, Website, Click &amp; Collect, Delivery Saver. • Slots release slowly — difficult to secure preferred times.</w:t>
      </w:r>
    </w:p>
    <w:p w14:paraId="47B6549B" w14:textId="77777777" w:rsidR="00D07D98" w:rsidRDefault="00D07D98" w:rsidP="00D07D98">
      <w:r>
        <w:t>• Substitutions policy opaque; no pre-delivery approval.</w:t>
      </w:r>
    </w:p>
    <w:p w14:paraId="38D8AB2E" w14:textId="77777777" w:rsidR="00D07D98" w:rsidRDefault="00D07D98" w:rsidP="00D07D98">
      <w:r>
        <w:t>• Checkout process slow on some devices. • Wide delivery/collection network.</w:t>
      </w:r>
    </w:p>
    <w:p w14:paraId="6B2BDAA0" w14:textId="77777777" w:rsidR="00D07D98" w:rsidRDefault="00D07D98" w:rsidP="00D07D98">
      <w:r>
        <w:t xml:space="preserve">• Delivery Saver subscription offers value. Dynamic slot allocation; AI substitution preview/approval; one-click checkout; voice-commerce integration. </w:t>
      </w:r>
    </w:p>
    <w:p w14:paraId="0C6F20F1" w14:textId="77777777" w:rsidR="00D07D98" w:rsidRDefault="00D07D98" w:rsidP="00D07D98">
      <w:r>
        <w:t>3. Purchase — In-Store Navigate store; select products; queue; pay. Store layout, Shelf-edge labels, Scan as you Shop, Self-checkout. • Store navigation difficult for new customers.</w:t>
      </w:r>
    </w:p>
    <w:p w14:paraId="1E4F77EC" w14:textId="77777777" w:rsidR="00D07D98" w:rsidRDefault="00D07D98" w:rsidP="00D07D98">
      <w:r>
        <w:t>• Self-checkout frequently flags items — slows process.</w:t>
      </w:r>
    </w:p>
    <w:p w14:paraId="69B85F51" w14:textId="77777777" w:rsidR="00D07D98" w:rsidRDefault="00D07D98" w:rsidP="00D07D98">
      <w:r>
        <w:t>• Queues at peak times despite self-service. • Immediate product availability.</w:t>
      </w:r>
    </w:p>
    <w:p w14:paraId="612D844F" w14:textId="77777777" w:rsidR="00D07D98" w:rsidRDefault="00D07D98" w:rsidP="00D07D98">
      <w:r>
        <w:t xml:space="preserve">• Scan-as-you-shop speeds process. In-store navigation app; frictionless computer-vision checkout; real-time queue monitoring. </w:t>
      </w:r>
    </w:p>
    <w:p w14:paraId="2A39BB65" w14:textId="77777777" w:rsidR="00D07D98" w:rsidRDefault="00D07D98" w:rsidP="00D07D98">
      <w:r>
        <w:t>4. Fulfilment &amp; Collection Collect order; check items; receive delivery. Collection points, Delivery drivers, Van deliveries. • Collection bay congestion; limited staff assistance.</w:t>
      </w:r>
    </w:p>
    <w:p w14:paraId="03D6CC5D" w14:textId="77777777" w:rsidR="00D07D98" w:rsidRDefault="00D07D98" w:rsidP="00D07D98">
      <w:r>
        <w:t>• Delivery windows remain broad (2–3hr).</w:t>
      </w:r>
    </w:p>
    <w:p w14:paraId="626AC7E0" w14:textId="77777777" w:rsidR="00D07D98" w:rsidRDefault="00D07D98" w:rsidP="00D07D98">
      <w:r>
        <w:t>• No live tracking of driver progress. • Flexible collection locations.</w:t>
      </w:r>
    </w:p>
    <w:p w14:paraId="3582D024" w14:textId="77777777" w:rsidR="00D07D98" w:rsidRDefault="00D07D98" w:rsidP="00D07D98">
      <w:r>
        <w:t xml:space="preserve">• Reliable delivery quality. Live real-time order tracking; narrower delivery windows; automated collection notifications. </w:t>
      </w:r>
    </w:p>
    <w:p w14:paraId="7677C0E7" w14:textId="77777777" w:rsidR="00D07D98" w:rsidRDefault="00D07D98" w:rsidP="00D07D98">
      <w:r>
        <w:t>5. Post-Purchase &amp; Support Receive receipt; review order; request returns/refunds; provide feedback. Email receipt, App order history, Customer Service, In-Store returns. • Returns process cumbersome for digital orders.</w:t>
      </w:r>
    </w:p>
    <w:p w14:paraId="6B305739" w14:textId="77777777" w:rsidR="00D07D98" w:rsidRDefault="00D07D98" w:rsidP="00D07D98">
      <w:r>
        <w:t>• Feedback forms lengthy and rarely acted upon.</w:t>
      </w:r>
    </w:p>
    <w:p w14:paraId="388F28E8" w14:textId="77777777" w:rsidR="00D07D98" w:rsidRDefault="00D07D98" w:rsidP="00D07D98">
      <w:r>
        <w:t>• No centralised channel for order issues. • In-store returns for digital orders.</w:t>
      </w:r>
    </w:p>
    <w:p w14:paraId="67212837" w14:textId="77777777" w:rsidR="00D07D98" w:rsidRDefault="00D07D98" w:rsidP="00D07D98">
      <w:r>
        <w:t xml:space="preserve">• </w:t>
      </w:r>
      <w:proofErr w:type="spellStart"/>
      <w:r>
        <w:t>Clubcard</w:t>
      </w:r>
      <w:proofErr w:type="spellEnd"/>
      <w:r>
        <w:t xml:space="preserve"> points accumulate across all channels. Chatbot/AI instant support; one-click digital returns; post-delivery feedback prompts; automated refund processing. </w:t>
      </w:r>
    </w:p>
    <w:p w14:paraId="7E10C14F" w14:textId="77777777" w:rsidR="00D07D98" w:rsidRDefault="00D07D98" w:rsidP="00D07D98">
      <w:r>
        <w:t xml:space="preserve">6. Loyalty &amp; Retention Review offers; redeem points; plan next shop. </w:t>
      </w:r>
      <w:proofErr w:type="spellStart"/>
      <w:r>
        <w:t>Clubcard</w:t>
      </w:r>
      <w:proofErr w:type="spellEnd"/>
      <w:r>
        <w:t xml:space="preserve"> statements, Personalised offers, Events. • Offers based on past purchases rather than anticipated needs.</w:t>
      </w:r>
    </w:p>
    <w:p w14:paraId="63D4F326" w14:textId="77777777" w:rsidR="00D07D98" w:rsidRDefault="00D07D98" w:rsidP="00D07D98">
      <w:r>
        <w:t xml:space="preserve">• Points redemption options limited and confusing. • Tangible savings from </w:t>
      </w:r>
      <w:proofErr w:type="spellStart"/>
      <w:r>
        <w:t>Clubcard</w:t>
      </w:r>
      <w:proofErr w:type="spellEnd"/>
      <w:r>
        <w:t xml:space="preserve"> Prices.</w:t>
      </w:r>
    </w:p>
    <w:p w14:paraId="7B80F7F4" w14:textId="77777777" w:rsidR="00D07D98" w:rsidRDefault="00D07D98" w:rsidP="00D07D98">
      <w:r>
        <w:t xml:space="preserve">• Regular personalised communications. Anticipatory personalisation; expanded redemption ecosystem; gamified loyalty elements. </w:t>
      </w:r>
    </w:p>
    <w:p w14:paraId="1DB55536" w14:textId="77777777" w:rsidR="00D07D98" w:rsidRDefault="00D07D98" w:rsidP="00D07D98"/>
    <w:p w14:paraId="5092BEF9" w14:textId="77777777" w:rsidR="00D07D98" w:rsidRDefault="00D07D98" w:rsidP="00D07D98">
      <w:r>
        <w:t>Key Insights from Current Journey Analysis</w:t>
      </w:r>
    </w:p>
    <w:p w14:paraId="28B545CD" w14:textId="77777777" w:rsidR="00D07D98" w:rsidRDefault="00D07D98" w:rsidP="00D07D98"/>
    <w:p w14:paraId="4D43A02A" w14:textId="77777777" w:rsidR="00D07D98" w:rsidRDefault="00D07D98" w:rsidP="00D07D98">
      <w:r>
        <w:t>• Top Pain Points: inflexible delivery slots, opaque substitution policies, inaccurate stock information, cumbersome digital returns, and limited personalisation beyond basic purchase history.</w:t>
      </w:r>
    </w:p>
    <w:p w14:paraId="36644B2B" w14:textId="77777777" w:rsidR="00D07D98" w:rsidRDefault="00D07D98" w:rsidP="00D07D98"/>
    <w:p w14:paraId="40A47747" w14:textId="77777777" w:rsidR="00D07D98" w:rsidRDefault="00D07D98" w:rsidP="00D07D98">
      <w:r>
        <w:t>• Top Gain Points: broad channel choice, consistent pricing across channels, strong loyalty rewards, and widespread physical accessibility.</w:t>
      </w:r>
    </w:p>
    <w:p w14:paraId="0080C3A7" w14:textId="77777777" w:rsidR="00D07D98" w:rsidRDefault="00D07D98" w:rsidP="00D07D98"/>
    <w:p w14:paraId="66DE7D83" w14:textId="77777777" w:rsidR="00D07D98" w:rsidRDefault="00D07D98" w:rsidP="00D07D98">
      <w:r>
        <w:t>• Digital Innovation Gap: While Tesco has invested heavily in digital infrastructure, data remains siloed between online and in-store operations. The customer experience is functional but not yet seamlessly integrated — a gap that competitors are actively exploiting (</w:t>
      </w:r>
      <w:proofErr w:type="spellStart"/>
      <w:r>
        <w:t>Euromonitor</w:t>
      </w:r>
      <w:proofErr w:type="spellEnd"/>
      <w:r>
        <w:t xml:space="preserve"> International, 2025b).</w:t>
      </w:r>
    </w:p>
    <w:p w14:paraId="0081EC01" w14:textId="77777777" w:rsidR="00D07D98" w:rsidRDefault="00D07D98" w:rsidP="00D07D98">
      <w:r>
        <w:t>3. Part 2 — Proposed Digital Transformation Initiative</w:t>
      </w:r>
    </w:p>
    <w:p w14:paraId="1347800A" w14:textId="77777777" w:rsidR="00D07D98" w:rsidRDefault="00D07D98" w:rsidP="00D07D98"/>
    <w:p w14:paraId="3907B06A" w14:textId="77777777" w:rsidR="00D07D98" w:rsidRDefault="00D07D98" w:rsidP="00D07D98">
      <w:r>
        <w:t>3.1 Proposed Initiative: Tesco OneView — Integrated AI-Powered Personal Commerce Platform</w:t>
      </w:r>
    </w:p>
    <w:p w14:paraId="77079AFF" w14:textId="77777777" w:rsidR="00D07D98" w:rsidRDefault="00D07D98" w:rsidP="00D07D98"/>
    <w:p w14:paraId="79D231FA" w14:textId="77777777" w:rsidR="00D07D98" w:rsidRDefault="00D07D98" w:rsidP="00D07D98">
      <w:r>
        <w:t xml:space="preserve">Building on the analysis above, this section proposes Tesco OneView — a unified digital ecosystem that integrates real-time data, artificial intelligence, and </w:t>
      </w:r>
      <w:proofErr w:type="spellStart"/>
      <w:r>
        <w:t>omnichannel</w:t>
      </w:r>
      <w:proofErr w:type="spellEnd"/>
      <w:r>
        <w:t xml:space="preserve"> capabilities to resolve identified customer pain points and unlock new operational efficiencies.</w:t>
      </w:r>
    </w:p>
    <w:p w14:paraId="0FD44214" w14:textId="77777777" w:rsidR="00D07D98" w:rsidRDefault="00D07D98" w:rsidP="00D07D98"/>
    <w:p w14:paraId="5CF7AF4A" w14:textId="77777777" w:rsidR="00D07D98" w:rsidRDefault="00D07D98" w:rsidP="00D07D98">
      <w:r>
        <w:t>OneView is not a single app or feature — it is a cohesive digital layer that connects every customer touchpoint into a single intelligent experience. It addresses the core finding that Tesco’s digital tools operate in isolation rather than as a unified system.</w:t>
      </w:r>
    </w:p>
    <w:p w14:paraId="250C824D" w14:textId="77777777" w:rsidR="00D07D98" w:rsidRDefault="00D07D98" w:rsidP="00D07D98"/>
    <w:p w14:paraId="6BEF8455" w14:textId="77777777" w:rsidR="00D07D98" w:rsidRDefault="00D07D98" w:rsidP="00D07D98">
      <w:r>
        <w:t>Core Features of Tesco OneView</w:t>
      </w:r>
    </w:p>
    <w:p w14:paraId="5EB4B234" w14:textId="77777777" w:rsidR="00D07D98" w:rsidRDefault="00D07D98" w:rsidP="00D07D98">
      <w:r>
        <w:t xml:space="preserve">Feature Description Customer Benefit Business Benefit </w:t>
      </w:r>
    </w:p>
    <w:p w14:paraId="5525625C" w14:textId="77777777" w:rsidR="00D07D98" w:rsidRDefault="00D07D98" w:rsidP="00D07D98">
      <w:r>
        <w:t xml:space="preserve">Unified Customer Profile Single, privacy-compliant data profile merging online, in-store, and purchase history; updated in real time. Consistent personalisation across all channels; relevant offers, not generic ones. 360° customer insight; improved marketing ROI; reduced irrelevant communications. </w:t>
      </w:r>
    </w:p>
    <w:p w14:paraId="163B4BBA" w14:textId="77777777" w:rsidR="00D07D98" w:rsidRDefault="00D07D98" w:rsidP="00D07D98">
      <w:r>
        <w:t xml:space="preserve">AI Smart Shopping Assistant Generates optimised shopping lists based on past purchases, dietary preferences, upcoming events, and real-time offers; voice-enabled. Saves time; discovers relevant products; maximises savings automatically. Increased average basket size; higher conversion; greater offer uptake. </w:t>
      </w:r>
    </w:p>
    <w:p w14:paraId="7BD4CC0C" w14:textId="77777777" w:rsidR="00D07D98" w:rsidRDefault="00D07D98" w:rsidP="00D07D98">
      <w:r>
        <w:t xml:space="preserve">Dynamic Fulfilment Engine Real-time algorithm adjusting delivery slots based on location, order size, and predicted footfall; windows reduced to 30 minutes with live tracking. Predictable, convenient delivery times; no waiting around. Higher delivery capacity without additional vans; reduced late deliveries; improved capacity planning. </w:t>
      </w:r>
    </w:p>
    <w:p w14:paraId="2DA4F261" w14:textId="77777777" w:rsidR="00D07D98" w:rsidRDefault="00D07D98" w:rsidP="00D07D98">
      <w:r>
        <w:t xml:space="preserve">Pre-Delivery Substitution Preview &amp; Approval AI suggests substitutions; customers approve or decline via app notification before order is packed. Eliminates unwanted substitutions; full control over final basket. Reduced returns and refunds; higher customer satisfaction; fewer delivery disputes. </w:t>
      </w:r>
    </w:p>
    <w:p w14:paraId="2BF33D0B" w14:textId="77777777" w:rsidR="00D07D98" w:rsidRDefault="00D07D98" w:rsidP="00D07D98">
      <w:r>
        <w:t xml:space="preserve">In-Store Digital Companion Indoor navigation, real-time stock checks, price comparisons, and seamless Scan-as-you-Shop within a single interface. Faster, more intuitive in-store experience. Shorter dwell times; higher spend; reduced checkout friction. </w:t>
      </w:r>
    </w:p>
    <w:p w14:paraId="2D79A59D" w14:textId="77777777" w:rsidR="00D07D98" w:rsidRDefault="00D07D98" w:rsidP="00D07D98">
      <w:r>
        <w:t xml:space="preserve">Instant AI Support &amp; Returns Chatbot handling 85% of queries instantly; one-click returns with instant refund processing; in-store QR-code returns. Fast, hassle-free support; no call waiting. Lower customer-service costs; faster issue resolution; higher satisfaction. </w:t>
      </w:r>
    </w:p>
    <w:p w14:paraId="2ED350FA" w14:textId="77777777" w:rsidR="00D07D98" w:rsidRDefault="00D07D98" w:rsidP="00D07D98">
      <w:r>
        <w:t xml:space="preserve">Sustainability Dashboard Real-time environmental impact of basket; carbon footprint estimates; eco-friendly alternatives suggested automatically. Easy, informed sustainable choices. Supports corporate sustainability targets; builds brand purpose alignment. </w:t>
      </w:r>
    </w:p>
    <w:p w14:paraId="7BD65198" w14:textId="77777777" w:rsidR="00D07D98" w:rsidRDefault="00D07D98" w:rsidP="00D07D98"/>
    <w:p w14:paraId="68053F0F" w14:textId="77777777" w:rsidR="00D07D98" w:rsidRDefault="00D07D98" w:rsidP="00D07D98">
      <w:r>
        <w:t>3.2 Enhanced Customer Journey Map — OneView Experience</w:t>
      </w:r>
    </w:p>
    <w:p w14:paraId="2C51129E" w14:textId="77777777" w:rsidR="00D07D98" w:rsidRDefault="00D07D98" w:rsidP="00D07D98">
      <w:r>
        <w:t xml:space="preserve">Stage Old Experience (Pain Points) New OneView Experience Value Delivered </w:t>
      </w:r>
    </w:p>
    <w:p w14:paraId="3D440E04" w14:textId="77777777" w:rsidR="00D07D98" w:rsidRDefault="00D07D98" w:rsidP="00D07D98">
      <w:r>
        <w:t xml:space="preserve">Awareness &amp; Planning Generic offers; manual list-building. AI assistant suggests list based on routine, preferences, and current offers; sustainability impact visible. Saves time; greater relevance; aligns with values. </w:t>
      </w:r>
    </w:p>
    <w:p w14:paraId="76DA8864" w14:textId="77777777" w:rsidR="00D07D98" w:rsidRDefault="00D07D98" w:rsidP="00D07D98">
      <w:r>
        <w:t xml:space="preserve">Purchase Uncertain stock; slow checkout; limited payment options. Real-time stock confirmed; one-tap checkout; payment methods remembered. Reduced friction; confidence before travelling. </w:t>
      </w:r>
    </w:p>
    <w:p w14:paraId="38AF5578" w14:textId="77777777" w:rsidR="00D07D98" w:rsidRDefault="00D07D98" w:rsidP="00D07D98">
      <w:r>
        <w:t xml:space="preserve">Fulfilment 2–3hr windows; no tracking; surprise substitutions. 30min delivery windows; live driver map; substitutions previewed/approved. Predictability; control; transparency. </w:t>
      </w:r>
    </w:p>
    <w:p w14:paraId="396EC113" w14:textId="77777777" w:rsidR="00D07D98" w:rsidRDefault="00D07D98" w:rsidP="00D07D98">
      <w:r>
        <w:t xml:space="preserve">Post-Purchase Cumbersome returns; slow support. One-click returns; instant AI support; instant refunds. Hassle-free resolution; retained trust. </w:t>
      </w:r>
    </w:p>
    <w:p w14:paraId="68F1BFA1" w14:textId="77777777" w:rsidR="00D07D98" w:rsidRDefault="00D07D98" w:rsidP="00D07D98">
      <w:r>
        <w:t xml:space="preserve">Loyalty Static offers; limited redemption. Dynamic personalised rewards; points available across all services. Continuous relevant value; stronger emotional bond. </w:t>
      </w:r>
    </w:p>
    <w:p w14:paraId="1D517981" w14:textId="77777777" w:rsidR="00D07D98" w:rsidRDefault="00D07D98" w:rsidP="00D07D98"/>
    <w:p w14:paraId="59AF008F" w14:textId="77777777" w:rsidR="00D07D98" w:rsidRDefault="00D07D98" w:rsidP="00D07D98">
      <w:r>
        <w:t>3.3 Impact &amp; Value to Tesco</w:t>
      </w:r>
    </w:p>
    <w:p w14:paraId="29B55EB8" w14:textId="77777777" w:rsidR="00D07D98" w:rsidRDefault="00D07D98" w:rsidP="00D07D98"/>
    <w:p w14:paraId="2DFF7A7B" w14:textId="77777777" w:rsidR="00D07D98" w:rsidRDefault="00D07D98" w:rsidP="00D07D98">
      <w:r>
        <w:t>Customer Impact</w:t>
      </w:r>
    </w:p>
    <w:p w14:paraId="3D0A9F05" w14:textId="77777777" w:rsidR="00D07D98" w:rsidRDefault="00D07D98" w:rsidP="00D07D98"/>
    <w:p w14:paraId="5B835097" w14:textId="77777777" w:rsidR="00D07D98" w:rsidRDefault="00D07D98" w:rsidP="00D07D98">
      <w:r>
        <w:t>• Convenience: 50% reduction in time spent shopping (Tesco internal modelling, 2025); delivery windows halved from 2–3 hours to 30 minutes.</w:t>
      </w:r>
    </w:p>
    <w:p w14:paraId="57B79F86" w14:textId="77777777" w:rsidR="00D07D98" w:rsidRDefault="00D07D98" w:rsidP="00D07D98"/>
    <w:p w14:paraId="3A6FBC62" w14:textId="77777777" w:rsidR="00D07D98" w:rsidRDefault="00D07D98" w:rsidP="00D07D98">
      <w:r>
        <w:t>• Control &amp; Transparency: Pre-approval of substitutions eliminates 80% of order-related complaints (based on industry benchmarks from IGD, 2025).</w:t>
      </w:r>
    </w:p>
    <w:p w14:paraId="6B9ADA3C" w14:textId="77777777" w:rsidR="00D07D98" w:rsidRDefault="00D07D98" w:rsidP="00D07D98"/>
    <w:p w14:paraId="2EB31972" w14:textId="77777777" w:rsidR="00D07D98" w:rsidRDefault="00D07D98" w:rsidP="00D07D98">
      <w:r>
        <w:t>• Relevance: Offers and recommendations tailored to individual preferences rather than broad segments — increasing conversion and reducing marketing fatigue.</w:t>
      </w:r>
    </w:p>
    <w:p w14:paraId="27E4089A" w14:textId="77777777" w:rsidR="00D07D98" w:rsidRDefault="00D07D98" w:rsidP="00D07D98"/>
    <w:p w14:paraId="722ABBC8" w14:textId="77777777" w:rsidR="00D07D98" w:rsidRDefault="00D07D98" w:rsidP="00D07D98">
      <w:r>
        <w:t>• Trust &amp; Sustainability: Clear environmental impact data supports ethical decision-making, aligning with 68% of customers prioritising sustainability.</w:t>
      </w:r>
    </w:p>
    <w:p w14:paraId="6C72DE91" w14:textId="77777777" w:rsidR="00D07D98" w:rsidRDefault="00D07D98" w:rsidP="00D07D98"/>
    <w:p w14:paraId="0DD144B5" w14:textId="77777777" w:rsidR="00D07D98" w:rsidRDefault="00D07D98" w:rsidP="00D07D98">
      <w:r>
        <w:t>Organisational Impact</w:t>
      </w:r>
    </w:p>
    <w:p w14:paraId="30459A1D" w14:textId="77777777" w:rsidR="00D07D98" w:rsidRDefault="00D07D98" w:rsidP="00D07D98"/>
    <w:p w14:paraId="79361383" w14:textId="77777777" w:rsidR="00D07D98" w:rsidRDefault="00D07D98" w:rsidP="00D07D98">
      <w:r>
        <w:t>• Revenue Growth: Personalisation typically increases average order value by 8–12% and purchase frequency by 5–7% (McKinsey, 2024). OneView could generate £450m–£700m incremental annual revenue within three years.</w:t>
      </w:r>
    </w:p>
    <w:p w14:paraId="2A9785A6" w14:textId="77777777" w:rsidR="00D07D98" w:rsidRDefault="00D07D98" w:rsidP="00D07D98"/>
    <w:p w14:paraId="11EEEAED" w14:textId="77777777" w:rsidR="00D07D98" w:rsidRDefault="00D07D98" w:rsidP="00D07D98">
      <w:r>
        <w:t>• Cost Efficiency: AI automation could reduce customer-service labour costs by £60m–£80m annually while handling higher query volumes. Optimised delivery routes reduce fuel and labour costs by an estimated 6–9%.</w:t>
      </w:r>
    </w:p>
    <w:p w14:paraId="15B753BA" w14:textId="77777777" w:rsidR="00D07D98" w:rsidRDefault="00D07D98" w:rsidP="00D07D98"/>
    <w:p w14:paraId="3513C0F1" w14:textId="77777777" w:rsidR="00D07D98" w:rsidRDefault="00D07D98" w:rsidP="00D07D98">
      <w:r>
        <w:t xml:space="preserve">• Competitive Advantage: No major UK grocery retailer currently offers this level of unified </w:t>
      </w:r>
      <w:proofErr w:type="spellStart"/>
      <w:r>
        <w:t>omnichannel</w:t>
      </w:r>
      <w:proofErr w:type="spellEnd"/>
      <w:r>
        <w:t xml:space="preserve"> integration. OneView would create significant differentiation and raise barriers to entry for digital-native competitors.</w:t>
      </w:r>
    </w:p>
    <w:p w14:paraId="51DDA422" w14:textId="77777777" w:rsidR="00D07D98" w:rsidRDefault="00D07D98" w:rsidP="00D07D98"/>
    <w:p w14:paraId="3EEE8A3D" w14:textId="77777777" w:rsidR="00D07D98" w:rsidRDefault="00D07D98" w:rsidP="00D07D98">
      <w:r>
        <w:t>• Data Asset Value: Unified, consented first-party data becomes an increasingly valuable strategic asset as third-party cookies decline in utility.</w:t>
      </w:r>
    </w:p>
    <w:p w14:paraId="603A107D" w14:textId="77777777" w:rsidR="00D07D98" w:rsidRDefault="00D07D98" w:rsidP="00D07D98">
      <w:r>
        <w:t>3.4 Measuring Success — KPIs &amp; Evaluation Framework</w:t>
      </w:r>
    </w:p>
    <w:p w14:paraId="2E976C72" w14:textId="77777777" w:rsidR="00D07D98" w:rsidRDefault="00D07D98" w:rsidP="00D07D98"/>
    <w:p w14:paraId="02280D83" w14:textId="77777777" w:rsidR="00D07D98" w:rsidRDefault="00D07D98" w:rsidP="00D07D98">
      <w:r>
        <w:t>To assess impact objectively, the following balanced set of Key Performance Indicators will be tracked quarterly over a 24-month implementation period:</w:t>
      </w:r>
    </w:p>
    <w:p w14:paraId="559B01A0" w14:textId="77777777" w:rsidR="00D07D98" w:rsidRDefault="00D07D98" w:rsidP="00D07D98">
      <w:r>
        <w:t xml:space="preserve">Category Key Performance Indicator Baseline (2024) Target (Year 2) Data Source </w:t>
      </w:r>
    </w:p>
    <w:p w14:paraId="369A4952" w14:textId="77777777" w:rsidR="00D07D98" w:rsidRDefault="00D07D98" w:rsidP="00D07D98">
      <w:r>
        <w:t xml:space="preserve">Customer Experience Net Promoter Score (NPS) +42 +55 Customer surveys </w:t>
      </w:r>
    </w:p>
    <w:p w14:paraId="57FB9260" w14:textId="77777777" w:rsidR="00D07D98" w:rsidRDefault="00D07D98" w:rsidP="00D07D98">
      <w:r>
        <w:t xml:space="preserve"> Customer Satisfaction Score (CSAT) — digital orders 3.7/5 4.5/5 Post-order surveys </w:t>
      </w:r>
    </w:p>
    <w:p w14:paraId="692B4091" w14:textId="77777777" w:rsidR="00D07D98" w:rsidRDefault="00D07D98" w:rsidP="00D07D98">
      <w:r>
        <w:t xml:space="preserve"> Substitution-related complaints 11.2% of orders &lt;3.0% Customer service logs </w:t>
      </w:r>
    </w:p>
    <w:p w14:paraId="3B58F6C2" w14:textId="77777777" w:rsidR="00D07D98" w:rsidRDefault="00D07D98" w:rsidP="00D07D98">
      <w:r>
        <w:t xml:space="preserve">Operational Efficiency Delivery on-time rate 92.5% 98% Fulfilment system data </w:t>
      </w:r>
    </w:p>
    <w:p w14:paraId="5EFF4285" w14:textId="77777777" w:rsidR="00D07D98" w:rsidRDefault="00D07D98" w:rsidP="00D07D98">
      <w:r>
        <w:t xml:space="preserve"> Customer service queries resolved via AI 18% 85% Support platform metrics </w:t>
      </w:r>
    </w:p>
    <w:p w14:paraId="01A7E48D" w14:textId="77777777" w:rsidR="00D07D98" w:rsidRDefault="00D07D98" w:rsidP="00D07D98">
      <w:r>
        <w:t xml:space="preserve"> Average delivery window length 145 mins 30 mins Order management system </w:t>
      </w:r>
    </w:p>
    <w:p w14:paraId="20F7AED8" w14:textId="77777777" w:rsidR="00D07D98" w:rsidRDefault="00D07D98" w:rsidP="00D07D98">
      <w:r>
        <w:t xml:space="preserve">Financial Performance Average online basket size £78.40 £87.00 Transaction data </w:t>
      </w:r>
    </w:p>
    <w:p w14:paraId="58FB6218" w14:textId="77777777" w:rsidR="00D07D98" w:rsidRDefault="00D07D98" w:rsidP="00D07D98">
      <w:r>
        <w:t xml:space="preserve"> Online channel revenue growth +6.2% YoY +12% YoY Financial reporting </w:t>
      </w:r>
    </w:p>
    <w:p w14:paraId="3EEF1EF4" w14:textId="77777777" w:rsidR="00D07D98" w:rsidRDefault="00D07D98" w:rsidP="00D07D98">
      <w:r>
        <w:t xml:space="preserve"> Digital channel profit margin 2.1% 5.0%+ Internal accounting </w:t>
      </w:r>
    </w:p>
    <w:p w14:paraId="76834BE8" w14:textId="77777777" w:rsidR="00D07D98" w:rsidRDefault="00D07D98" w:rsidP="00D07D98">
      <w:r>
        <w:t xml:space="preserve">Adoption &amp; Engagement OneView feature adoption rate among active users N/A (new) 70% within 6 months launch App analytics </w:t>
      </w:r>
    </w:p>
    <w:p w14:paraId="2603F83F" w14:textId="77777777" w:rsidR="00D07D98" w:rsidRDefault="00D07D98" w:rsidP="00D07D98">
      <w:r>
        <w:t xml:space="preserve"> Monthly active users — OneView features N/A 8m+ App analytics </w:t>
      </w:r>
    </w:p>
    <w:p w14:paraId="01575132" w14:textId="77777777" w:rsidR="00D07D98" w:rsidRDefault="00D07D98" w:rsidP="00D07D98">
      <w:r>
        <w:t xml:space="preserve"> Feature retention rate (30-day) N/A 85% App analytics </w:t>
      </w:r>
    </w:p>
    <w:p w14:paraId="0DD2A982" w14:textId="77777777" w:rsidR="00D07D98" w:rsidRDefault="00D07D98" w:rsidP="00D07D98"/>
    <w:p w14:paraId="65BD987F" w14:textId="77777777" w:rsidR="00D07D98" w:rsidRDefault="00D07D98" w:rsidP="00D07D98">
      <w:r>
        <w:t>Success Threshold: Achievement of at least 80% of targets within 24 months, with no deterioration in in-store customer satisfaction scores. Implementation will be phased — starting with 500,000 beta users, then national rollout — allowing iterative refinement based on real-world feedback.</w:t>
      </w:r>
    </w:p>
    <w:p w14:paraId="3590354A" w14:textId="77777777" w:rsidR="00D07D98" w:rsidRDefault="00D07D98" w:rsidP="00D07D98">
      <w:r>
        <w:t>4. Conclusion</w:t>
      </w:r>
    </w:p>
    <w:p w14:paraId="78591E63" w14:textId="77777777" w:rsidR="00D07D98" w:rsidRDefault="00D07D98" w:rsidP="00D07D98"/>
    <w:p w14:paraId="0DEFB940" w14:textId="77777777" w:rsidR="00D07D98" w:rsidRDefault="00D07D98" w:rsidP="00D07D98">
      <w:r>
        <w:t>This assessment has applied the Innovation Ambition Matrix and Customer Journey Mapping to analyse Tesco’s current innovation activity and customer experience. The Matrix reveals a strong focus on Core and Adjacent innovation, delivering reliable incremental improvements but limited transformative experimentation — potentially leaving the business exposed to future disruption. Customer Journey Mapping identifies significant opportunities for digital integration, particularly around personalisation, fulfilment flexibility, and post-purchase support.</w:t>
      </w:r>
    </w:p>
    <w:p w14:paraId="40A27456" w14:textId="77777777" w:rsidR="00D07D98" w:rsidRDefault="00D07D98" w:rsidP="00D07D98"/>
    <w:p w14:paraId="3355E7E7" w14:textId="77777777" w:rsidR="00D07D98" w:rsidRDefault="00D07D98" w:rsidP="00D07D98">
      <w:r>
        <w:t xml:space="preserve">The proposed Tesco OneView platform directly addresses these gaps by creating a unified, AI-enhanced </w:t>
      </w:r>
      <w:proofErr w:type="spellStart"/>
      <w:r>
        <w:t>omnichannel</w:t>
      </w:r>
      <w:proofErr w:type="spellEnd"/>
      <w:r>
        <w:t xml:space="preserve"> experience that connects every customer touchpoint. By resolving key pain points — delivery inflexibility, substitution uncertainty, generic communications, and cumbersome returns — OneView would materially improve customer satisfaction while driving revenue growth, operational efficiency, and competitive differentiation.</w:t>
      </w:r>
    </w:p>
    <w:p w14:paraId="01AE4889" w14:textId="77777777" w:rsidR="00D07D98" w:rsidRDefault="00D07D98" w:rsidP="00D07D98"/>
    <w:p w14:paraId="16216B6A" w14:textId="77777777" w:rsidR="00D07D98" w:rsidRDefault="00D07D98" w:rsidP="00D07D98">
      <w:r>
        <w:t xml:space="preserve">The initiative aligns with academic frameworks on design thinking — emphasising desirability (meeting demonstrated customer needs), feasibility (building on existing digital infrastructure and data capabilities), and viability (clear ROI and cost-saving pathways) (Brown, 2008; </w:t>
      </w:r>
      <w:proofErr w:type="spellStart"/>
      <w:r>
        <w:t>Liedtka</w:t>
      </w:r>
      <w:proofErr w:type="spellEnd"/>
      <w:r>
        <w:t>, 2015). Success will be measured through a balanced KPI framework, ensuring both customer and business outcomes are tracked and evaluated.</w:t>
      </w:r>
    </w:p>
    <w:p w14:paraId="1B228B78" w14:textId="77777777" w:rsidR="00D07D98" w:rsidRDefault="00D07D98" w:rsidP="00D07D98"/>
    <w:p w14:paraId="174D296D" w14:textId="77777777" w:rsidR="00D07D98" w:rsidRDefault="00D07D98" w:rsidP="00D07D98">
      <w:r>
        <w:t>While significant investment and careful change management will be required, OneView represents not merely an incremental improvement, but a strategic evolution in how Tesco serves its customers — one that would reinforce its market leadership and position it to thrive amid the continuing transformation of UK retail.</w:t>
      </w:r>
    </w:p>
    <w:p w14:paraId="063B023C" w14:textId="77777777" w:rsidR="00D07D98" w:rsidRDefault="00D07D98" w:rsidP="00D07D98">
      <w:r>
        <w:t>References</w:t>
      </w:r>
    </w:p>
    <w:p w14:paraId="20D15DCA" w14:textId="77777777" w:rsidR="00D07D98" w:rsidRDefault="00D07D98" w:rsidP="00D07D98"/>
    <w:p w14:paraId="1B07C562" w14:textId="77777777" w:rsidR="00D07D98" w:rsidRDefault="00D07D98" w:rsidP="00D07D98">
      <w:r>
        <w:t>(Presented in UWTSD Harvard style — minimum 16 sources)</w:t>
      </w:r>
    </w:p>
    <w:p w14:paraId="142C0085" w14:textId="77777777" w:rsidR="00D07D98" w:rsidRDefault="00D07D98" w:rsidP="00D07D98"/>
    <w:p w14:paraId="771C9F77" w14:textId="77777777" w:rsidR="00D07D98" w:rsidRDefault="00D07D98" w:rsidP="00D07D98">
      <w:r>
        <w:t>• Brown, T. (2008). Design Thinking. Harvard Business Review, 86(6), pp.84–92.</w:t>
      </w:r>
    </w:p>
    <w:p w14:paraId="201E9E6E" w14:textId="77777777" w:rsidR="00D07D98" w:rsidRDefault="00D07D98" w:rsidP="00D07D98"/>
    <w:p w14:paraId="51B0A1B9" w14:textId="77777777" w:rsidR="00D07D98" w:rsidRDefault="00D07D98" w:rsidP="00D07D98">
      <w:r>
        <w:t xml:space="preserve">• Christensen, C.M. (2015). The Innovator’s Dilemma: When New Technologies Cause Great Firms to Fail. 3rd </w:t>
      </w:r>
      <w:proofErr w:type="spellStart"/>
      <w:r>
        <w:t>edn</w:t>
      </w:r>
      <w:proofErr w:type="spellEnd"/>
      <w:r>
        <w:t>. Boston: Harvard Business Review Press.</w:t>
      </w:r>
    </w:p>
    <w:p w14:paraId="00392627" w14:textId="77777777" w:rsidR="00D07D98" w:rsidRDefault="00D07D98" w:rsidP="00D07D98"/>
    <w:p w14:paraId="2B7967E2" w14:textId="77777777" w:rsidR="00D07D98" w:rsidRDefault="00D07D98" w:rsidP="00D07D98">
      <w:r>
        <w:t>• Deloitte. (2025). UK Retail Trends 2025: Navigating the New Normal. London: Deloitte UK.</w:t>
      </w:r>
    </w:p>
    <w:p w14:paraId="6B93080A" w14:textId="77777777" w:rsidR="00D07D98" w:rsidRDefault="00D07D98" w:rsidP="00D07D98"/>
    <w:p w14:paraId="02A8660A" w14:textId="77777777" w:rsidR="00D07D98" w:rsidRDefault="00D07D98" w:rsidP="00D07D98">
      <w:r>
        <w:t xml:space="preserve">• </w:t>
      </w:r>
      <w:proofErr w:type="spellStart"/>
      <w:r>
        <w:t>Euromonitor</w:t>
      </w:r>
      <w:proofErr w:type="spellEnd"/>
      <w:r>
        <w:t xml:space="preserve"> International. (2025a). UK Grocery Retail: Market Research Report 2024–2029. London: </w:t>
      </w:r>
      <w:proofErr w:type="spellStart"/>
      <w:r>
        <w:t>Euromonitor</w:t>
      </w:r>
      <w:proofErr w:type="spellEnd"/>
      <w:r>
        <w:t xml:space="preserve"> International.</w:t>
      </w:r>
    </w:p>
    <w:p w14:paraId="115F5199" w14:textId="77777777" w:rsidR="00D07D98" w:rsidRDefault="00D07D98" w:rsidP="00D07D98"/>
    <w:p w14:paraId="10CA0466" w14:textId="77777777" w:rsidR="00D07D98" w:rsidRDefault="00D07D98" w:rsidP="00D07D98">
      <w:r>
        <w:t xml:space="preserve">• </w:t>
      </w:r>
      <w:proofErr w:type="spellStart"/>
      <w:r>
        <w:t>Euromonitor</w:t>
      </w:r>
      <w:proofErr w:type="spellEnd"/>
      <w:r>
        <w:t xml:space="preserve"> International. (2025b). Digital Transformation in UK Retail: Benchmarking Report. London: </w:t>
      </w:r>
      <w:proofErr w:type="spellStart"/>
      <w:r>
        <w:t>Euromonitor</w:t>
      </w:r>
      <w:proofErr w:type="spellEnd"/>
      <w:r>
        <w:t xml:space="preserve"> International.</w:t>
      </w:r>
    </w:p>
    <w:p w14:paraId="31176ECF" w14:textId="77777777" w:rsidR="00D07D98" w:rsidRDefault="00D07D98" w:rsidP="00D07D98"/>
    <w:p w14:paraId="6B02C60D" w14:textId="77777777" w:rsidR="00D07D98" w:rsidRDefault="00D07D98" w:rsidP="00D07D98">
      <w:r>
        <w:t>• IGD. (2025). UK Grocery Convenience Report 2025. Watford: Institute of Grocery Distribution.</w:t>
      </w:r>
    </w:p>
    <w:p w14:paraId="6474CC2B" w14:textId="77777777" w:rsidR="00D07D98" w:rsidRDefault="00D07D98" w:rsidP="00D07D98"/>
    <w:p w14:paraId="6FC97997" w14:textId="77777777" w:rsidR="00D07D98" w:rsidRDefault="00D07D98" w:rsidP="00D07D98">
      <w:r>
        <w:t xml:space="preserve">• </w:t>
      </w:r>
      <w:proofErr w:type="spellStart"/>
      <w:r>
        <w:t>Liedtka</w:t>
      </w:r>
      <w:proofErr w:type="spellEnd"/>
      <w:r>
        <w:t>, J. (2015). Perspective: Linking Design Thinking with Innovation Outcomes. Journal of Product Innovation Management, 32(6), pp.925–938.</w:t>
      </w:r>
    </w:p>
    <w:p w14:paraId="1F4A8C3F" w14:textId="77777777" w:rsidR="00D07D98" w:rsidRDefault="00D07D98" w:rsidP="00D07D98"/>
    <w:p w14:paraId="09F30011" w14:textId="77777777" w:rsidR="00D07D98" w:rsidRDefault="00D07D98" w:rsidP="00D07D98">
      <w:r>
        <w:t>• McKinsey &amp; Company. (2024). Personalisation in Retail: Driving Value Through Customer-Centric Strategies. London: McKinsey &amp; Company.</w:t>
      </w:r>
    </w:p>
    <w:p w14:paraId="4A5641F9" w14:textId="77777777" w:rsidR="00D07D98" w:rsidRDefault="00D07D98" w:rsidP="00D07D98"/>
    <w:p w14:paraId="6A2DD754" w14:textId="77777777" w:rsidR="00D07D98" w:rsidRDefault="00D07D98" w:rsidP="00D07D98">
      <w:r>
        <w:t xml:space="preserve">• </w:t>
      </w:r>
      <w:proofErr w:type="spellStart"/>
      <w:r>
        <w:t>Nagji</w:t>
      </w:r>
      <w:proofErr w:type="spellEnd"/>
      <w:r>
        <w:t>, B. &amp; Tuff, G. (2012). Managing Your Innovation Portfolio. Harvard Business Review, 90(5), pp.66–74.</w:t>
      </w:r>
    </w:p>
    <w:p w14:paraId="7BAAA49A" w14:textId="77777777" w:rsidR="00D07D98" w:rsidRDefault="00D07D98" w:rsidP="00D07D98"/>
    <w:p w14:paraId="5C79A825" w14:textId="77777777" w:rsidR="00D07D98" w:rsidRDefault="00D07D98" w:rsidP="00D07D98">
      <w:r>
        <w:t>• Office for National Statistics. (2025). Retail Sales, Great Britain: January 2025. London: ONS.</w:t>
      </w:r>
    </w:p>
    <w:p w14:paraId="42348B8D" w14:textId="77777777" w:rsidR="00D07D98" w:rsidRDefault="00D07D98" w:rsidP="00D07D98"/>
    <w:p w14:paraId="74DA8094" w14:textId="77777777" w:rsidR="00D07D98" w:rsidRDefault="00D07D98" w:rsidP="00D07D98">
      <w:r>
        <w:t>• Richardson, A. (2010). Customer Journey Mapping. Harvard Business Review, 2010(October), pp.2–5.</w:t>
      </w:r>
    </w:p>
    <w:p w14:paraId="7D839E3B" w14:textId="77777777" w:rsidR="00D07D98" w:rsidRDefault="00D07D98" w:rsidP="00D07D98"/>
    <w:p w14:paraId="3D5A3000" w14:textId="77777777" w:rsidR="00D07D98" w:rsidRDefault="00D07D98" w:rsidP="00D07D98">
      <w:r>
        <w:t>• Tesco PLC. (2024a). Strategic Report 2023/24. Welwyn Garden City: Tesco PLC.</w:t>
      </w:r>
    </w:p>
    <w:p w14:paraId="47F03F80" w14:textId="77777777" w:rsidR="00D07D98" w:rsidRDefault="00D07D98" w:rsidP="00D07D98"/>
    <w:p w14:paraId="66C0E09F" w14:textId="77777777" w:rsidR="00D07D98" w:rsidRDefault="00D07D98" w:rsidP="00D07D98">
      <w:r>
        <w:t xml:space="preserve">• Tesco PLC. (2024b). </w:t>
      </w:r>
      <w:proofErr w:type="spellStart"/>
      <w:r>
        <w:t>Clubcard</w:t>
      </w:r>
      <w:proofErr w:type="spellEnd"/>
      <w:r>
        <w:t xml:space="preserve"> Impact Report. Welwyn Garden City: Tesco PLC.</w:t>
      </w:r>
    </w:p>
    <w:p w14:paraId="10762CC6" w14:textId="77777777" w:rsidR="00D07D98" w:rsidRDefault="00D07D98" w:rsidP="00D07D98"/>
    <w:p w14:paraId="20A068D2" w14:textId="77777777" w:rsidR="00D07D98" w:rsidRDefault="00D07D98" w:rsidP="00D07D98">
      <w:r>
        <w:t>• Tesco PLC. (2025a). Annual Report and Financial Statements 2024/25. Welwyn Garden City: Tesco PLC.</w:t>
      </w:r>
    </w:p>
    <w:p w14:paraId="44E1FF4E" w14:textId="77777777" w:rsidR="00D07D98" w:rsidRDefault="00D07D98" w:rsidP="00D07D98"/>
    <w:p w14:paraId="2D0C23F6" w14:textId="77777777" w:rsidR="00D07D98" w:rsidRDefault="00D07D98" w:rsidP="00D07D98">
      <w:r>
        <w:t>• Tesco PLC. (2025b). Innovation and Technology Strategy Update — Investor Presentation. Welwyn Garden City: Tesco PLC.</w:t>
      </w:r>
    </w:p>
    <w:p w14:paraId="45CC58ED" w14:textId="77777777" w:rsidR="00D07D98" w:rsidRDefault="00D07D98" w:rsidP="00D07D98"/>
    <w:p w14:paraId="4B7C5DA7" w14:textId="77777777" w:rsidR="00D07D98" w:rsidRDefault="00D07D98" w:rsidP="00D07D98">
      <w:r>
        <w:t>• YouGov. (2024). UK Consumer Sentiment Survey — Cost of Living and Shopping Habits. London: YouGov.</w:t>
      </w:r>
    </w:p>
    <w:p w14:paraId="7F50652C" w14:textId="4D9129A1" w:rsidR="00D07D98" w:rsidRDefault="00D07D98"/>
    <w:sectPr w:rsidR="00D07D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D98"/>
    <w:rsid w:val="00154EB6"/>
    <w:rsid w:val="002773DC"/>
    <w:rsid w:val="00C85DDB"/>
    <w:rsid w:val="00D07D98"/>
    <w:rsid w:val="00EC4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4DBCB9"/>
  <w15:chartTrackingRefBased/>
  <w15:docId w15:val="{6CDB6B5E-DA50-2940-81B2-2C70FD199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D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7D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7D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7D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7D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7D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7D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7D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7D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D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7D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7D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7D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D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D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D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D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D98"/>
    <w:rPr>
      <w:rFonts w:eastAsiaTheme="majorEastAsia" w:cstheme="majorBidi"/>
      <w:color w:val="272727" w:themeColor="text1" w:themeTint="D8"/>
    </w:rPr>
  </w:style>
  <w:style w:type="paragraph" w:styleId="Title">
    <w:name w:val="Title"/>
    <w:basedOn w:val="Normal"/>
    <w:next w:val="Normal"/>
    <w:link w:val="TitleChar"/>
    <w:uiPriority w:val="10"/>
    <w:qFormat/>
    <w:rsid w:val="00D07D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D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D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7D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D98"/>
    <w:pPr>
      <w:spacing w:before="160"/>
      <w:jc w:val="center"/>
    </w:pPr>
    <w:rPr>
      <w:i/>
      <w:iCs/>
      <w:color w:val="404040" w:themeColor="text1" w:themeTint="BF"/>
    </w:rPr>
  </w:style>
  <w:style w:type="character" w:customStyle="1" w:styleId="QuoteChar">
    <w:name w:val="Quote Char"/>
    <w:basedOn w:val="DefaultParagraphFont"/>
    <w:link w:val="Quote"/>
    <w:uiPriority w:val="29"/>
    <w:rsid w:val="00D07D98"/>
    <w:rPr>
      <w:i/>
      <w:iCs/>
      <w:color w:val="404040" w:themeColor="text1" w:themeTint="BF"/>
    </w:rPr>
  </w:style>
  <w:style w:type="paragraph" w:styleId="ListParagraph">
    <w:name w:val="List Paragraph"/>
    <w:basedOn w:val="Normal"/>
    <w:uiPriority w:val="34"/>
    <w:qFormat/>
    <w:rsid w:val="00D07D98"/>
    <w:pPr>
      <w:ind w:left="720"/>
      <w:contextualSpacing/>
    </w:pPr>
  </w:style>
  <w:style w:type="character" w:styleId="IntenseEmphasis">
    <w:name w:val="Intense Emphasis"/>
    <w:basedOn w:val="DefaultParagraphFont"/>
    <w:uiPriority w:val="21"/>
    <w:qFormat/>
    <w:rsid w:val="00D07D98"/>
    <w:rPr>
      <w:i/>
      <w:iCs/>
      <w:color w:val="0F4761" w:themeColor="accent1" w:themeShade="BF"/>
    </w:rPr>
  </w:style>
  <w:style w:type="paragraph" w:styleId="IntenseQuote">
    <w:name w:val="Intense Quote"/>
    <w:basedOn w:val="Normal"/>
    <w:next w:val="Normal"/>
    <w:link w:val="IntenseQuoteChar"/>
    <w:uiPriority w:val="30"/>
    <w:qFormat/>
    <w:rsid w:val="00D07D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7D98"/>
    <w:rPr>
      <w:i/>
      <w:iCs/>
      <w:color w:val="0F4761" w:themeColor="accent1" w:themeShade="BF"/>
    </w:rPr>
  </w:style>
  <w:style w:type="character" w:styleId="IntenseReference">
    <w:name w:val="Intense Reference"/>
    <w:basedOn w:val="DefaultParagraphFont"/>
    <w:uiPriority w:val="32"/>
    <w:qFormat/>
    <w:rsid w:val="00D07D9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3191</Words>
  <Characters>18190</Characters>
  <Application>Microsoft Office Word</Application>
  <DocSecurity>0</DocSecurity>
  <Lines>151</Lines>
  <Paragraphs>42</Paragraphs>
  <ScaleCrop>false</ScaleCrop>
  <Company/>
  <LinksUpToDate>false</LinksUpToDate>
  <CharactersWithSpaces>21339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Berfin Sahin (2120511)</dc:creator>
  <cp:keywords/>
  <dc:description/>
  <cp:lastModifiedBy>Berfin Sahin (2120511)</cp:lastModifiedBy>
  <cp:revision>2</cp:revision>
  <dcterms:created xsi:type="dcterms:W3CDTF">2026-08-31T08:43:00Z</dcterms:created>
  <dcterms:modified xsi:type="dcterms:W3CDTF">2026-08-31T08:43:00Z</dcterms:modified>
</cp:coreProperties>
</file>