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Look w:val="04A0"/>
      </w:tblPr>
      <w:tblGrid>
        <w:gridCol w:w="1951"/>
        <w:gridCol w:w="7291"/>
      </w:tblGrid>
      <w:tr w:rsidR="000457BF" w:rsidRPr="000F10B4" w:rsidTr="00266908">
        <w:trPr>
          <w:tblHeader/>
        </w:trPr>
        <w:tc>
          <w:tcPr>
            <w:tcW w:w="1951" w:type="dxa"/>
          </w:tcPr>
          <w:p w:rsidR="000457BF" w:rsidRPr="00C93A7F" w:rsidRDefault="000457BF" w:rsidP="00C93A7F">
            <w:pPr>
              <w:ind w:left="360"/>
              <w:rPr>
                <w:b/>
              </w:rPr>
            </w:pPr>
            <w:r w:rsidRPr="00C93A7F">
              <w:rPr>
                <w:b/>
              </w:rPr>
              <w:t>Name</w:t>
            </w:r>
          </w:p>
        </w:tc>
        <w:tc>
          <w:tcPr>
            <w:tcW w:w="7291" w:type="dxa"/>
          </w:tcPr>
          <w:p w:rsidR="000457BF" w:rsidRPr="000F10B4" w:rsidRDefault="000457BF" w:rsidP="00342067">
            <w:pPr>
              <w:rPr>
                <w:b/>
              </w:rPr>
            </w:pPr>
            <w:r w:rsidRPr="000F10B4">
              <w:rPr>
                <w:b/>
              </w:rPr>
              <w:t>Title</w:t>
            </w:r>
          </w:p>
        </w:tc>
      </w:tr>
      <w:tr w:rsidR="000457BF" w:rsidTr="00266908">
        <w:tc>
          <w:tcPr>
            <w:tcW w:w="1951" w:type="dxa"/>
          </w:tcPr>
          <w:p w:rsidR="000457BF" w:rsidRDefault="000457BF" w:rsidP="00C93A7F">
            <w:pPr>
              <w:ind w:left="360"/>
            </w:pPr>
            <w:r>
              <w:t>Andrews, James</w:t>
            </w:r>
          </w:p>
        </w:tc>
        <w:tc>
          <w:tcPr>
            <w:tcW w:w="7291" w:type="dxa"/>
          </w:tcPr>
          <w:p w:rsidR="000457BF" w:rsidRDefault="000457BF" w:rsidP="00342067">
            <w:pPr>
              <w:rPr>
                <w:rFonts w:ascii="Verdana" w:hAnsi="Verdana"/>
                <w:color w:val="333333"/>
                <w:sz w:val="16"/>
                <w:szCs w:val="16"/>
                <w:shd w:val="clear" w:color="auto" w:fill="FFFFFF"/>
              </w:rPr>
            </w:pPr>
            <w:r>
              <w:rPr>
                <w:rFonts w:ascii="Verdana" w:hAnsi="Verdana"/>
                <w:color w:val="333333"/>
                <w:sz w:val="16"/>
                <w:szCs w:val="16"/>
                <w:shd w:val="clear" w:color="auto" w:fill="FFFFFF"/>
              </w:rPr>
              <w:t xml:space="preserve">Why are there several different </w:t>
            </w:r>
            <w:proofErr w:type="spellStart"/>
            <w:r>
              <w:rPr>
                <w:rFonts w:ascii="Verdana" w:hAnsi="Verdana"/>
                <w:color w:val="333333"/>
                <w:sz w:val="16"/>
                <w:szCs w:val="16"/>
                <w:shd w:val="clear" w:color="auto" w:fill="FFFFFF"/>
              </w:rPr>
              <w:t>humoral</w:t>
            </w:r>
            <w:proofErr w:type="spellEnd"/>
            <w:r>
              <w:rPr>
                <w:rFonts w:ascii="Verdana" w:hAnsi="Verdana"/>
                <w:color w:val="333333"/>
                <w:sz w:val="16"/>
                <w:szCs w:val="16"/>
                <w:shd w:val="clear" w:color="auto" w:fill="FFFFFF"/>
              </w:rPr>
              <w:t xml:space="preserve"> theories within the Hippocratic Corpus?</w:t>
            </w:r>
          </w:p>
        </w:tc>
      </w:tr>
      <w:tr w:rsidR="000457BF" w:rsidTr="00266908">
        <w:tc>
          <w:tcPr>
            <w:tcW w:w="1951" w:type="dxa"/>
          </w:tcPr>
          <w:p w:rsidR="000457BF" w:rsidRDefault="000457BF" w:rsidP="00C93A7F">
            <w:pPr>
              <w:ind w:left="360"/>
            </w:pPr>
            <w:r>
              <w:t xml:space="preserve">Baker, </w:t>
            </w:r>
            <w:proofErr w:type="spellStart"/>
            <w:r>
              <w:t>Cameran</w:t>
            </w:r>
            <w:proofErr w:type="spellEnd"/>
          </w:p>
        </w:tc>
        <w:tc>
          <w:tcPr>
            <w:tcW w:w="7291" w:type="dxa"/>
          </w:tcPr>
          <w:p w:rsidR="000457BF" w:rsidRDefault="000457BF" w:rsidP="00342067">
            <w:r>
              <w:rPr>
                <w:rFonts w:ascii="Verdana" w:hAnsi="Verdana"/>
                <w:color w:val="333333"/>
                <w:sz w:val="16"/>
                <w:szCs w:val="16"/>
                <w:shd w:val="clear" w:color="auto" w:fill="FFFFFF"/>
              </w:rPr>
              <w:t>How important was the development of the Roman Road system in the military conquest of Italy in the 3rd century BC?  </w:t>
            </w:r>
          </w:p>
        </w:tc>
      </w:tr>
      <w:tr w:rsidR="000457BF" w:rsidTr="00266908">
        <w:tc>
          <w:tcPr>
            <w:tcW w:w="1951" w:type="dxa"/>
          </w:tcPr>
          <w:p w:rsidR="000457BF" w:rsidRDefault="000457BF" w:rsidP="00C93A7F">
            <w:pPr>
              <w:ind w:left="360"/>
            </w:pPr>
            <w:r>
              <w:t>Baker, Nicholas</w:t>
            </w:r>
          </w:p>
        </w:tc>
        <w:tc>
          <w:tcPr>
            <w:tcW w:w="7291" w:type="dxa"/>
          </w:tcPr>
          <w:p w:rsidR="000457BF" w:rsidRDefault="000457BF" w:rsidP="00342067">
            <w:pPr>
              <w:rPr>
                <w:color w:val="333333"/>
                <w:sz w:val="36"/>
                <w:szCs w:val="36"/>
                <w:shd w:val="clear" w:color="auto" w:fill="FFFFFF"/>
              </w:rPr>
            </w:pPr>
            <w:r>
              <w:rPr>
                <w:rFonts w:ascii="Verdana" w:hAnsi="Verdana"/>
                <w:color w:val="333333"/>
                <w:sz w:val="16"/>
                <w:szCs w:val="16"/>
                <w:shd w:val="clear" w:color="auto" w:fill="FFFFFF"/>
              </w:rPr>
              <w:t xml:space="preserve">To what extent did the </w:t>
            </w:r>
            <w:proofErr w:type="spellStart"/>
            <w:r>
              <w:rPr>
                <w:rFonts w:ascii="Verdana" w:hAnsi="Verdana"/>
                <w:color w:val="333333"/>
                <w:sz w:val="16"/>
                <w:szCs w:val="16"/>
                <w:shd w:val="clear" w:color="auto" w:fill="FFFFFF"/>
              </w:rPr>
              <w:t>medicizm</w:t>
            </w:r>
            <w:proofErr w:type="spellEnd"/>
            <w:r>
              <w:rPr>
                <w:rFonts w:ascii="Verdana" w:hAnsi="Verdana"/>
                <w:color w:val="333333"/>
                <w:sz w:val="16"/>
                <w:szCs w:val="16"/>
                <w:shd w:val="clear" w:color="auto" w:fill="FFFFFF"/>
              </w:rPr>
              <w:t xml:space="preserve"> of Thebes and Argos impact their portrayal in history?</w:t>
            </w:r>
            <w:r>
              <w:rPr>
                <w:rStyle w:val="apple-converted-space"/>
                <w:rFonts w:ascii="Verdana" w:hAnsi="Verdana"/>
                <w:color w:val="333333"/>
                <w:sz w:val="16"/>
                <w:szCs w:val="16"/>
                <w:shd w:val="clear" w:color="auto" w:fill="FFFFFF"/>
              </w:rPr>
              <w:t> </w:t>
            </w:r>
          </w:p>
        </w:tc>
      </w:tr>
      <w:tr w:rsidR="000457BF" w:rsidTr="00266908">
        <w:tc>
          <w:tcPr>
            <w:tcW w:w="1951" w:type="dxa"/>
          </w:tcPr>
          <w:p w:rsidR="000457BF" w:rsidRDefault="000457BF" w:rsidP="00C93A7F">
            <w:pPr>
              <w:ind w:left="360"/>
            </w:pPr>
            <w:proofErr w:type="spellStart"/>
            <w:r>
              <w:t>Benford</w:t>
            </w:r>
            <w:proofErr w:type="spellEnd"/>
            <w:r>
              <w:t>, Jonathan</w:t>
            </w:r>
          </w:p>
        </w:tc>
        <w:tc>
          <w:tcPr>
            <w:tcW w:w="7291" w:type="dxa"/>
          </w:tcPr>
          <w:p w:rsidR="000457BF" w:rsidRDefault="000457BF" w:rsidP="00342067">
            <w:pPr>
              <w:rPr>
                <w:rFonts w:ascii="Verdana" w:hAnsi="Verdana"/>
                <w:color w:val="333333"/>
                <w:sz w:val="16"/>
                <w:szCs w:val="16"/>
                <w:shd w:val="clear" w:color="auto" w:fill="FFFFFF"/>
              </w:rPr>
            </w:pPr>
            <w:proofErr w:type="spellStart"/>
            <w:r>
              <w:rPr>
                <w:rFonts w:ascii="Verdana" w:hAnsi="Verdana"/>
                <w:color w:val="333333"/>
                <w:sz w:val="16"/>
                <w:szCs w:val="16"/>
                <w:shd w:val="clear" w:color="auto" w:fill="FFFFFF"/>
              </w:rPr>
              <w:t>Perseus</w:t>
            </w:r>
            <w:proofErr w:type="spellEnd"/>
            <w:r>
              <w:rPr>
                <w:rFonts w:ascii="Verdana" w:hAnsi="Verdana"/>
                <w:color w:val="333333"/>
                <w:sz w:val="16"/>
                <w:szCs w:val="16"/>
                <w:shd w:val="clear" w:color="auto" w:fill="FFFFFF"/>
              </w:rPr>
              <w:t xml:space="preserve"> is king? Why does the portrayal of </w:t>
            </w:r>
            <w:proofErr w:type="spellStart"/>
            <w:r>
              <w:rPr>
                <w:rFonts w:ascii="Verdana" w:hAnsi="Verdana"/>
                <w:color w:val="333333"/>
                <w:sz w:val="16"/>
                <w:szCs w:val="16"/>
                <w:shd w:val="clear" w:color="auto" w:fill="FFFFFF"/>
              </w:rPr>
              <w:t>Perseus</w:t>
            </w:r>
            <w:proofErr w:type="spellEnd"/>
            <w:r>
              <w:rPr>
                <w:rFonts w:ascii="Verdana" w:hAnsi="Verdana"/>
                <w:color w:val="333333"/>
                <w:sz w:val="16"/>
                <w:szCs w:val="16"/>
                <w:shd w:val="clear" w:color="auto" w:fill="FFFFFF"/>
              </w:rPr>
              <w:t xml:space="preserve">' connection with the Royal family of Argos in ancient myth differ to the portrayal of </w:t>
            </w:r>
            <w:proofErr w:type="spellStart"/>
            <w:r>
              <w:rPr>
                <w:rFonts w:ascii="Verdana" w:hAnsi="Verdana"/>
                <w:color w:val="333333"/>
                <w:sz w:val="16"/>
                <w:szCs w:val="16"/>
                <w:shd w:val="clear" w:color="auto" w:fill="FFFFFF"/>
              </w:rPr>
              <w:t>Perseus</w:t>
            </w:r>
            <w:proofErr w:type="spellEnd"/>
            <w:r>
              <w:rPr>
                <w:rFonts w:ascii="Verdana" w:hAnsi="Verdana"/>
                <w:color w:val="333333"/>
                <w:sz w:val="16"/>
                <w:szCs w:val="16"/>
                <w:shd w:val="clear" w:color="auto" w:fill="FFFFFF"/>
              </w:rPr>
              <w:t xml:space="preserve"> in the film "</w:t>
            </w:r>
            <w:r>
              <w:rPr>
                <w:rFonts w:ascii="Verdana" w:hAnsi="Verdana"/>
                <w:i/>
                <w:iCs/>
                <w:color w:val="333333"/>
                <w:sz w:val="16"/>
                <w:szCs w:val="16"/>
                <w:shd w:val="clear" w:color="auto" w:fill="FFFFFF"/>
              </w:rPr>
              <w:t>Clash of the Titans</w:t>
            </w:r>
            <w:r>
              <w:rPr>
                <w:rFonts w:ascii="Verdana" w:hAnsi="Verdana"/>
                <w:color w:val="333333"/>
                <w:sz w:val="16"/>
                <w:szCs w:val="16"/>
                <w:shd w:val="clear" w:color="auto" w:fill="FFFFFF"/>
              </w:rPr>
              <w:t>"? </w:t>
            </w:r>
          </w:p>
        </w:tc>
      </w:tr>
      <w:tr w:rsidR="000457BF" w:rsidTr="00266908">
        <w:tc>
          <w:tcPr>
            <w:tcW w:w="1951" w:type="dxa"/>
          </w:tcPr>
          <w:p w:rsidR="000457BF" w:rsidRDefault="000457BF" w:rsidP="00C93A7F">
            <w:pPr>
              <w:ind w:left="360"/>
            </w:pPr>
            <w:r>
              <w:t>Bianchi-Mancini, Sofia</w:t>
            </w:r>
          </w:p>
        </w:tc>
        <w:tc>
          <w:tcPr>
            <w:tcW w:w="7291" w:type="dxa"/>
          </w:tcPr>
          <w:p w:rsidR="000457BF" w:rsidRDefault="000457BF" w:rsidP="00342067">
            <w:pPr>
              <w:rPr>
                <w:rFonts w:ascii="Verdana" w:hAnsi="Verdana"/>
                <w:color w:val="333333"/>
                <w:sz w:val="16"/>
                <w:szCs w:val="16"/>
                <w:shd w:val="clear" w:color="auto" w:fill="FFFFFF"/>
              </w:rPr>
            </w:pPr>
            <w:r>
              <w:rPr>
                <w:rFonts w:ascii="Verdana" w:hAnsi="Verdana"/>
                <w:color w:val="333333"/>
                <w:sz w:val="16"/>
                <w:szCs w:val="16"/>
                <w:shd w:val="clear" w:color="auto" w:fill="FFFFFF"/>
              </w:rPr>
              <w:t xml:space="preserve">Portraits of love: a comparison of the myth of </w:t>
            </w:r>
            <w:proofErr w:type="spellStart"/>
            <w:r>
              <w:rPr>
                <w:rFonts w:ascii="Verdana" w:hAnsi="Verdana"/>
                <w:color w:val="333333"/>
                <w:sz w:val="16"/>
                <w:szCs w:val="16"/>
                <w:shd w:val="clear" w:color="auto" w:fill="FFFFFF"/>
              </w:rPr>
              <w:t>Europa</w:t>
            </w:r>
            <w:proofErr w:type="spellEnd"/>
            <w:r>
              <w:rPr>
                <w:rFonts w:ascii="Verdana" w:hAnsi="Verdana"/>
                <w:color w:val="333333"/>
                <w:sz w:val="16"/>
                <w:szCs w:val="16"/>
                <w:shd w:val="clear" w:color="auto" w:fill="FFFFFF"/>
              </w:rPr>
              <w:t xml:space="preserve"> as depicted on the vase of </w:t>
            </w:r>
            <w:proofErr w:type="spellStart"/>
            <w:r>
              <w:rPr>
                <w:rFonts w:ascii="Verdana" w:hAnsi="Verdana"/>
                <w:color w:val="333333"/>
                <w:sz w:val="16"/>
                <w:szCs w:val="16"/>
                <w:shd w:val="clear" w:color="auto" w:fill="FFFFFF"/>
              </w:rPr>
              <w:t>Assteas</w:t>
            </w:r>
            <w:proofErr w:type="spellEnd"/>
            <w:r>
              <w:rPr>
                <w:rFonts w:ascii="Verdana" w:hAnsi="Verdana"/>
                <w:color w:val="333333"/>
                <w:sz w:val="16"/>
                <w:szCs w:val="16"/>
                <w:shd w:val="clear" w:color="auto" w:fill="FFFFFF"/>
              </w:rPr>
              <w:t xml:space="preserve"> and in Titian's</w:t>
            </w:r>
            <w:r>
              <w:rPr>
                <w:rStyle w:val="apple-converted-space"/>
                <w:rFonts w:ascii="Verdana" w:hAnsi="Verdana"/>
                <w:color w:val="333333"/>
                <w:sz w:val="16"/>
                <w:szCs w:val="16"/>
                <w:shd w:val="clear" w:color="auto" w:fill="FFFFFF"/>
              </w:rPr>
              <w:t> </w:t>
            </w:r>
            <w:r>
              <w:rPr>
                <w:rStyle w:val="Emphasis"/>
                <w:rFonts w:ascii="Verdana" w:hAnsi="Verdana"/>
                <w:color w:val="333333"/>
                <w:sz w:val="16"/>
                <w:szCs w:val="16"/>
                <w:shd w:val="clear" w:color="auto" w:fill="FFFFFF"/>
              </w:rPr>
              <w:t xml:space="preserve">The Rape of </w:t>
            </w:r>
            <w:proofErr w:type="spellStart"/>
            <w:r>
              <w:rPr>
                <w:rStyle w:val="Emphasis"/>
                <w:rFonts w:ascii="Verdana" w:hAnsi="Verdana"/>
                <w:color w:val="333333"/>
                <w:sz w:val="16"/>
                <w:szCs w:val="16"/>
                <w:shd w:val="clear" w:color="auto" w:fill="FFFFFF"/>
              </w:rPr>
              <w:t>Europa</w:t>
            </w:r>
            <w:proofErr w:type="spellEnd"/>
            <w:r>
              <w:rPr>
                <w:rFonts w:ascii="Verdana" w:hAnsi="Verdana"/>
                <w:color w:val="333333"/>
                <w:sz w:val="16"/>
                <w:szCs w:val="16"/>
                <w:shd w:val="clear" w:color="auto" w:fill="FFFFFF"/>
              </w:rPr>
              <w:t>.</w:t>
            </w:r>
          </w:p>
        </w:tc>
      </w:tr>
      <w:tr w:rsidR="000457BF" w:rsidTr="00266908">
        <w:tc>
          <w:tcPr>
            <w:tcW w:w="1951" w:type="dxa"/>
          </w:tcPr>
          <w:p w:rsidR="000457BF" w:rsidRDefault="000457BF" w:rsidP="00C93A7F">
            <w:pPr>
              <w:ind w:left="360"/>
            </w:pPr>
            <w:proofErr w:type="spellStart"/>
            <w:r>
              <w:t>Blackall</w:t>
            </w:r>
            <w:proofErr w:type="spellEnd"/>
            <w:r>
              <w:t>, Carrie-Ann</w:t>
            </w:r>
          </w:p>
        </w:tc>
        <w:tc>
          <w:tcPr>
            <w:tcW w:w="7291" w:type="dxa"/>
          </w:tcPr>
          <w:p w:rsidR="000457BF" w:rsidRDefault="000457BF" w:rsidP="00342067">
            <w:pPr>
              <w:rPr>
                <w:rFonts w:ascii="Verdana" w:hAnsi="Verdana"/>
                <w:color w:val="333333"/>
                <w:sz w:val="16"/>
                <w:szCs w:val="16"/>
                <w:shd w:val="clear" w:color="auto" w:fill="FFFFFF"/>
              </w:rPr>
            </w:pPr>
            <w:r>
              <w:rPr>
                <w:rFonts w:ascii="Verdana" w:hAnsi="Verdana"/>
                <w:color w:val="333333"/>
                <w:sz w:val="16"/>
                <w:szCs w:val="16"/>
                <w:shd w:val="clear" w:color="auto" w:fill="FFFFFF"/>
              </w:rPr>
              <w:t>Discuss the relationship between Asclepius and the snake as a symbol of health and guardianship and consider how this has had an effect on later cultures and religions.</w:t>
            </w:r>
          </w:p>
        </w:tc>
      </w:tr>
      <w:tr w:rsidR="000457BF" w:rsidTr="00266908">
        <w:tc>
          <w:tcPr>
            <w:tcW w:w="1951" w:type="dxa"/>
          </w:tcPr>
          <w:p w:rsidR="000457BF" w:rsidRDefault="000457BF" w:rsidP="00C93A7F">
            <w:pPr>
              <w:ind w:left="360"/>
            </w:pPr>
            <w:r>
              <w:t>Bullock, Thomas</w:t>
            </w:r>
          </w:p>
        </w:tc>
        <w:tc>
          <w:tcPr>
            <w:tcW w:w="7291" w:type="dxa"/>
          </w:tcPr>
          <w:p w:rsidR="000457BF" w:rsidRDefault="000457BF" w:rsidP="00342067">
            <w:pPr>
              <w:rPr>
                <w:rFonts w:ascii="Verdana" w:hAnsi="Verdana"/>
                <w:color w:val="333333"/>
                <w:sz w:val="20"/>
                <w:szCs w:val="20"/>
                <w:shd w:val="clear" w:color="auto" w:fill="FFFFFF"/>
              </w:rPr>
            </w:pPr>
            <w:r>
              <w:rPr>
                <w:rFonts w:ascii="Verdana" w:hAnsi="Verdana"/>
                <w:color w:val="333333"/>
                <w:sz w:val="16"/>
                <w:szCs w:val="16"/>
                <w:shd w:val="clear" w:color="auto" w:fill="FFFFFF"/>
              </w:rPr>
              <w:t>How important was the influence of terrain and it's effects on travel on tactics during the Second Punic War?</w:t>
            </w:r>
          </w:p>
        </w:tc>
      </w:tr>
      <w:tr w:rsidR="000457BF" w:rsidTr="00266908">
        <w:tc>
          <w:tcPr>
            <w:tcW w:w="1951" w:type="dxa"/>
          </w:tcPr>
          <w:p w:rsidR="000457BF" w:rsidRDefault="000457BF" w:rsidP="00C93A7F">
            <w:pPr>
              <w:ind w:left="360"/>
            </w:pPr>
            <w:r>
              <w:t xml:space="preserve">Campbell, </w:t>
            </w:r>
            <w:proofErr w:type="spellStart"/>
            <w:r>
              <w:t>Conor</w:t>
            </w:r>
            <w:proofErr w:type="spellEnd"/>
          </w:p>
        </w:tc>
        <w:tc>
          <w:tcPr>
            <w:tcW w:w="7291" w:type="dxa"/>
          </w:tcPr>
          <w:p w:rsidR="000457BF" w:rsidRDefault="000457BF" w:rsidP="00342067">
            <w:pPr>
              <w:rPr>
                <w:rFonts w:ascii="Verdana" w:hAnsi="Verdana"/>
                <w:color w:val="333333"/>
                <w:sz w:val="16"/>
                <w:szCs w:val="16"/>
                <w:shd w:val="clear" w:color="auto" w:fill="FFFFFF"/>
              </w:rPr>
            </w:pPr>
            <w:r>
              <w:rPr>
                <w:rFonts w:ascii="Segoe UI" w:hAnsi="Segoe UI" w:cs="Segoe UI"/>
                <w:color w:val="333333"/>
                <w:sz w:val="15"/>
                <w:szCs w:val="15"/>
                <w:shd w:val="clear" w:color="auto" w:fill="FFFFFF"/>
              </w:rPr>
              <w:t>To What extent were Public Baths in the province of Britain a tool for Social Interaction rather than for hygiene during the first century AD?</w:t>
            </w:r>
          </w:p>
        </w:tc>
      </w:tr>
      <w:tr w:rsidR="000457BF" w:rsidTr="00266908">
        <w:tc>
          <w:tcPr>
            <w:tcW w:w="1951" w:type="dxa"/>
          </w:tcPr>
          <w:p w:rsidR="000457BF" w:rsidRDefault="000457BF" w:rsidP="00C93A7F">
            <w:pPr>
              <w:ind w:left="360"/>
            </w:pPr>
            <w:proofErr w:type="spellStart"/>
            <w:r>
              <w:t>Chalkley</w:t>
            </w:r>
            <w:proofErr w:type="spellEnd"/>
            <w:r>
              <w:t>, Alexander</w:t>
            </w:r>
          </w:p>
        </w:tc>
        <w:tc>
          <w:tcPr>
            <w:tcW w:w="7291" w:type="dxa"/>
          </w:tcPr>
          <w:p w:rsidR="000457BF" w:rsidRDefault="000457BF" w:rsidP="00342067">
            <w:pPr>
              <w:rPr>
                <w:rFonts w:ascii="Verdana" w:hAnsi="Verdana"/>
                <w:color w:val="333333"/>
                <w:sz w:val="16"/>
                <w:szCs w:val="16"/>
                <w:shd w:val="clear" w:color="auto" w:fill="FFFFFF"/>
              </w:rPr>
            </w:pPr>
            <w:r>
              <w:rPr>
                <w:rFonts w:ascii="Verdana" w:hAnsi="Verdana"/>
                <w:color w:val="333333"/>
                <w:sz w:val="16"/>
                <w:szCs w:val="16"/>
                <w:shd w:val="clear" w:color="auto" w:fill="FFFFFF"/>
              </w:rPr>
              <w:t>The Roman knowledge of diseases and its impact on the Roman military camps in Britain.</w:t>
            </w:r>
          </w:p>
        </w:tc>
      </w:tr>
      <w:tr w:rsidR="000457BF" w:rsidTr="00266908">
        <w:tc>
          <w:tcPr>
            <w:tcW w:w="1951" w:type="dxa"/>
          </w:tcPr>
          <w:p w:rsidR="000457BF" w:rsidRDefault="000457BF" w:rsidP="00C93A7F">
            <w:pPr>
              <w:ind w:left="360"/>
            </w:pPr>
            <w:r>
              <w:t>Childs, James</w:t>
            </w:r>
          </w:p>
        </w:tc>
        <w:tc>
          <w:tcPr>
            <w:tcW w:w="7291" w:type="dxa"/>
          </w:tcPr>
          <w:p w:rsidR="000457BF" w:rsidRDefault="000457BF" w:rsidP="00342067">
            <w:pPr>
              <w:rPr>
                <w:rFonts w:ascii="Verdana" w:hAnsi="Verdana"/>
                <w:color w:val="333333"/>
                <w:sz w:val="16"/>
                <w:szCs w:val="16"/>
                <w:shd w:val="clear" w:color="auto" w:fill="FFFFFF"/>
              </w:rPr>
            </w:pPr>
            <w:r>
              <w:rPr>
                <w:rFonts w:ascii="Verdana" w:hAnsi="Verdana"/>
                <w:color w:val="333333"/>
                <w:sz w:val="16"/>
                <w:szCs w:val="16"/>
                <w:shd w:val="clear" w:color="auto" w:fill="FFFFFF"/>
              </w:rPr>
              <w:t>Without the well developed trade routes and supply lines, would the Roman military have been as successful during the rule of Trajan?</w:t>
            </w:r>
          </w:p>
        </w:tc>
      </w:tr>
      <w:tr w:rsidR="000457BF" w:rsidTr="00266908">
        <w:tc>
          <w:tcPr>
            <w:tcW w:w="1951" w:type="dxa"/>
          </w:tcPr>
          <w:p w:rsidR="000457BF" w:rsidRDefault="000457BF" w:rsidP="00C93A7F">
            <w:pPr>
              <w:ind w:left="360"/>
            </w:pPr>
            <w:proofErr w:type="spellStart"/>
            <w:r>
              <w:t>Clode</w:t>
            </w:r>
            <w:proofErr w:type="spellEnd"/>
            <w:r>
              <w:t>, Matthew</w:t>
            </w:r>
          </w:p>
        </w:tc>
        <w:tc>
          <w:tcPr>
            <w:tcW w:w="7291" w:type="dxa"/>
          </w:tcPr>
          <w:p w:rsidR="000457BF" w:rsidRDefault="000457BF" w:rsidP="00342067">
            <w:pPr>
              <w:rPr>
                <w:rFonts w:ascii="Verdana" w:hAnsi="Verdana"/>
                <w:color w:val="333333"/>
                <w:sz w:val="16"/>
                <w:szCs w:val="16"/>
                <w:shd w:val="clear" w:color="auto" w:fill="FFFFFF"/>
              </w:rPr>
            </w:pPr>
            <w:r>
              <w:rPr>
                <w:rFonts w:ascii="Verdana" w:hAnsi="Verdana"/>
                <w:color w:val="333333"/>
                <w:sz w:val="16"/>
                <w:szCs w:val="16"/>
                <w:shd w:val="clear" w:color="auto" w:fill="FFFFFF"/>
              </w:rPr>
              <w:t>How useful is the Hippocratic Corpus in revealing the relationship between the Asclepius cult and the Hippocratic tradition of secular medicine in the Classical Period?</w:t>
            </w:r>
          </w:p>
        </w:tc>
      </w:tr>
      <w:tr w:rsidR="000457BF" w:rsidTr="00266908">
        <w:tc>
          <w:tcPr>
            <w:tcW w:w="1951" w:type="dxa"/>
          </w:tcPr>
          <w:p w:rsidR="000457BF" w:rsidRDefault="000457BF" w:rsidP="00C93A7F">
            <w:pPr>
              <w:ind w:left="360"/>
            </w:pPr>
            <w:proofErr w:type="spellStart"/>
            <w:r>
              <w:t>Coleborn</w:t>
            </w:r>
            <w:proofErr w:type="spellEnd"/>
            <w:r>
              <w:t>, Lauren</w:t>
            </w:r>
          </w:p>
        </w:tc>
        <w:tc>
          <w:tcPr>
            <w:tcW w:w="7291" w:type="dxa"/>
          </w:tcPr>
          <w:p w:rsidR="000457BF" w:rsidRDefault="000457BF" w:rsidP="00342067">
            <w:pPr>
              <w:rPr>
                <w:rFonts w:ascii="Tahoma" w:hAnsi="Tahoma" w:cs="Tahoma"/>
                <w:color w:val="000000"/>
                <w:sz w:val="16"/>
                <w:szCs w:val="16"/>
                <w:shd w:val="clear" w:color="auto" w:fill="FFFFFF"/>
              </w:rPr>
            </w:pPr>
            <w:r>
              <w:rPr>
                <w:rFonts w:ascii="Verdana" w:hAnsi="Verdana"/>
                <w:color w:val="333333"/>
                <w:sz w:val="16"/>
                <w:szCs w:val="16"/>
                <w:shd w:val="clear" w:color="auto" w:fill="FFFFFF"/>
              </w:rPr>
              <w:t>What extent does the use and knowledge of the Hippocratic Oath have among medical practitioners today?</w:t>
            </w:r>
          </w:p>
        </w:tc>
      </w:tr>
      <w:tr w:rsidR="000457BF" w:rsidTr="00266908">
        <w:tc>
          <w:tcPr>
            <w:tcW w:w="1951" w:type="dxa"/>
          </w:tcPr>
          <w:p w:rsidR="000457BF" w:rsidRDefault="000457BF" w:rsidP="00C93A7F">
            <w:pPr>
              <w:ind w:left="360"/>
            </w:pPr>
            <w:r>
              <w:t>Coles, Jon</w:t>
            </w:r>
          </w:p>
        </w:tc>
        <w:tc>
          <w:tcPr>
            <w:tcW w:w="7291" w:type="dxa"/>
          </w:tcPr>
          <w:p w:rsidR="000457BF" w:rsidRDefault="000457BF" w:rsidP="00342067">
            <w:pPr>
              <w:rPr>
                <w:rFonts w:ascii="Verdana" w:hAnsi="Verdana"/>
                <w:color w:val="333333"/>
                <w:sz w:val="16"/>
                <w:szCs w:val="16"/>
                <w:shd w:val="clear" w:color="auto" w:fill="FFFFFF"/>
              </w:rPr>
            </w:pPr>
            <w:r>
              <w:rPr>
                <w:rFonts w:ascii="Verdana" w:hAnsi="Verdana"/>
                <w:color w:val="333333"/>
                <w:sz w:val="16"/>
                <w:szCs w:val="16"/>
                <w:shd w:val="clear" w:color="auto" w:fill="FFFFFF"/>
              </w:rPr>
              <w:t>How and why does Seneca's stoicism influence his portrayal of insanity in</w:t>
            </w:r>
            <w:r>
              <w:rPr>
                <w:rStyle w:val="apple-converted-space"/>
                <w:rFonts w:ascii="Verdana" w:hAnsi="Verdana"/>
                <w:color w:val="333333"/>
                <w:sz w:val="16"/>
                <w:szCs w:val="16"/>
                <w:shd w:val="clear" w:color="auto" w:fill="FFFFFF"/>
              </w:rPr>
              <w:t> </w:t>
            </w:r>
            <w:r>
              <w:rPr>
                <w:rFonts w:ascii="Verdana" w:hAnsi="Verdana"/>
                <w:i/>
                <w:iCs/>
                <w:color w:val="333333"/>
                <w:sz w:val="16"/>
                <w:szCs w:val="16"/>
                <w:shd w:val="clear" w:color="auto" w:fill="FFFFFF"/>
              </w:rPr>
              <w:t xml:space="preserve">Hercules </w:t>
            </w:r>
            <w:proofErr w:type="spellStart"/>
            <w:r>
              <w:rPr>
                <w:rFonts w:ascii="Verdana" w:hAnsi="Verdana"/>
                <w:i/>
                <w:iCs/>
                <w:color w:val="333333"/>
                <w:sz w:val="16"/>
                <w:szCs w:val="16"/>
                <w:shd w:val="clear" w:color="auto" w:fill="FFFFFF"/>
              </w:rPr>
              <w:t>Furens</w:t>
            </w:r>
            <w:proofErr w:type="spellEnd"/>
            <w:r>
              <w:rPr>
                <w:rFonts w:ascii="Verdana" w:hAnsi="Verdana"/>
                <w:color w:val="333333"/>
                <w:sz w:val="16"/>
                <w:szCs w:val="16"/>
                <w:shd w:val="clear" w:color="auto" w:fill="FFFFFF"/>
              </w:rPr>
              <w:t>?</w:t>
            </w:r>
          </w:p>
        </w:tc>
      </w:tr>
      <w:tr w:rsidR="000457BF" w:rsidTr="00266908">
        <w:tc>
          <w:tcPr>
            <w:tcW w:w="1951" w:type="dxa"/>
          </w:tcPr>
          <w:p w:rsidR="000457BF" w:rsidRDefault="000457BF" w:rsidP="00C93A7F">
            <w:pPr>
              <w:ind w:left="360"/>
            </w:pPr>
            <w:r>
              <w:t>Davidson, Liam</w:t>
            </w:r>
          </w:p>
        </w:tc>
        <w:tc>
          <w:tcPr>
            <w:tcW w:w="7291" w:type="dxa"/>
          </w:tcPr>
          <w:p w:rsidR="000457BF" w:rsidRDefault="000457BF" w:rsidP="00342067">
            <w:pPr>
              <w:rPr>
                <w:rFonts w:ascii="Verdana" w:hAnsi="Verdana"/>
                <w:color w:val="333333"/>
                <w:sz w:val="16"/>
                <w:szCs w:val="16"/>
                <w:shd w:val="clear" w:color="auto" w:fill="FFFFFF"/>
              </w:rPr>
            </w:pPr>
            <w:r>
              <w:rPr>
                <w:rFonts w:ascii="Verdana" w:hAnsi="Verdana"/>
                <w:color w:val="333333"/>
                <w:sz w:val="16"/>
                <w:szCs w:val="16"/>
                <w:shd w:val="clear" w:color="auto" w:fill="FFFFFF"/>
              </w:rPr>
              <w:t>How much did the plague in Athens cause Asclepius' cult to gain popularity as well as how authors regard Asclepius in literature after the plague?</w:t>
            </w:r>
          </w:p>
        </w:tc>
      </w:tr>
      <w:tr w:rsidR="000457BF" w:rsidTr="00266908">
        <w:tc>
          <w:tcPr>
            <w:tcW w:w="1951" w:type="dxa"/>
          </w:tcPr>
          <w:p w:rsidR="000457BF" w:rsidRDefault="000457BF" w:rsidP="00C93A7F">
            <w:pPr>
              <w:ind w:left="360"/>
            </w:pPr>
            <w:proofErr w:type="spellStart"/>
            <w:r>
              <w:t>Eshara</w:t>
            </w:r>
            <w:proofErr w:type="spellEnd"/>
            <w:r>
              <w:t xml:space="preserve">, </w:t>
            </w:r>
            <w:proofErr w:type="spellStart"/>
            <w:r>
              <w:t>Honsou</w:t>
            </w:r>
            <w:proofErr w:type="spellEnd"/>
          </w:p>
        </w:tc>
        <w:tc>
          <w:tcPr>
            <w:tcW w:w="7291" w:type="dxa"/>
          </w:tcPr>
          <w:p w:rsidR="000457BF" w:rsidRDefault="000457BF" w:rsidP="00342067">
            <w:pPr>
              <w:rPr>
                <w:rFonts w:ascii="Segoe UI" w:hAnsi="Segoe UI" w:cs="Segoe UI"/>
                <w:color w:val="333333"/>
                <w:sz w:val="15"/>
                <w:szCs w:val="15"/>
                <w:shd w:val="clear" w:color="auto" w:fill="FFFFFF"/>
              </w:rPr>
            </w:pPr>
            <w:r>
              <w:rPr>
                <w:rFonts w:ascii="Verdana" w:hAnsi="Verdana"/>
                <w:color w:val="333333"/>
                <w:sz w:val="16"/>
                <w:szCs w:val="16"/>
                <w:shd w:val="clear" w:color="auto" w:fill="FFFFFF"/>
              </w:rPr>
              <w:t>To what extent did the Persian conquest and rule of Asia Minor impact cultural changes in the portrayal of archers in vase paintings.</w:t>
            </w:r>
          </w:p>
        </w:tc>
      </w:tr>
      <w:tr w:rsidR="000457BF" w:rsidTr="00266908">
        <w:tc>
          <w:tcPr>
            <w:tcW w:w="1951" w:type="dxa"/>
          </w:tcPr>
          <w:p w:rsidR="000457BF" w:rsidRDefault="000457BF" w:rsidP="00C93A7F">
            <w:pPr>
              <w:ind w:left="360"/>
            </w:pPr>
            <w:r>
              <w:t>Fitzpatrick, Kate</w:t>
            </w:r>
          </w:p>
        </w:tc>
        <w:tc>
          <w:tcPr>
            <w:tcW w:w="7291" w:type="dxa"/>
          </w:tcPr>
          <w:p w:rsidR="000457BF" w:rsidRDefault="000457BF" w:rsidP="00342067">
            <w:pPr>
              <w:rPr>
                <w:rFonts w:ascii="Verdana" w:hAnsi="Verdana"/>
                <w:color w:val="333333"/>
                <w:sz w:val="16"/>
                <w:szCs w:val="16"/>
                <w:shd w:val="clear" w:color="auto" w:fill="FFFFFF"/>
              </w:rPr>
            </w:pPr>
            <w:r>
              <w:rPr>
                <w:rFonts w:ascii="Verdana" w:hAnsi="Verdana"/>
                <w:color w:val="333333"/>
                <w:sz w:val="16"/>
                <w:szCs w:val="16"/>
                <w:shd w:val="clear" w:color="auto" w:fill="FFFFFF"/>
              </w:rPr>
              <w:t>To what extent did the use of space within Roman Baths differ between Britain and the Italian mainland?</w:t>
            </w:r>
          </w:p>
        </w:tc>
      </w:tr>
      <w:tr w:rsidR="000457BF" w:rsidTr="00266908">
        <w:tc>
          <w:tcPr>
            <w:tcW w:w="1951" w:type="dxa"/>
          </w:tcPr>
          <w:p w:rsidR="000457BF" w:rsidRDefault="000457BF" w:rsidP="00C93A7F">
            <w:pPr>
              <w:ind w:left="360"/>
            </w:pPr>
            <w:r>
              <w:t>Foster, James</w:t>
            </w:r>
          </w:p>
        </w:tc>
        <w:tc>
          <w:tcPr>
            <w:tcW w:w="7291" w:type="dxa"/>
          </w:tcPr>
          <w:p w:rsidR="000457BF" w:rsidRDefault="000457BF" w:rsidP="00342067">
            <w:pPr>
              <w:rPr>
                <w:rFonts w:ascii="Verdana" w:hAnsi="Verdana"/>
                <w:color w:val="333333"/>
                <w:sz w:val="16"/>
                <w:szCs w:val="16"/>
                <w:shd w:val="clear" w:color="auto" w:fill="FFFFFF"/>
              </w:rPr>
            </w:pPr>
            <w:r>
              <w:rPr>
                <w:rFonts w:ascii="Verdana" w:hAnsi="Verdana"/>
                <w:color w:val="333333"/>
                <w:sz w:val="16"/>
                <w:szCs w:val="16"/>
                <w:shd w:val="clear" w:color="auto" w:fill="FFFFFF"/>
              </w:rPr>
              <w:t xml:space="preserve">In what ways and why do the duels of Hector and Achilles, and </w:t>
            </w:r>
            <w:proofErr w:type="spellStart"/>
            <w:r>
              <w:rPr>
                <w:rFonts w:ascii="Verdana" w:hAnsi="Verdana"/>
                <w:color w:val="333333"/>
                <w:sz w:val="16"/>
                <w:szCs w:val="16"/>
                <w:shd w:val="clear" w:color="auto" w:fill="FFFFFF"/>
              </w:rPr>
              <w:t>Memnon</w:t>
            </w:r>
            <w:proofErr w:type="spellEnd"/>
            <w:r>
              <w:rPr>
                <w:rFonts w:ascii="Verdana" w:hAnsi="Verdana"/>
                <w:color w:val="333333"/>
                <w:sz w:val="16"/>
                <w:szCs w:val="16"/>
                <w:shd w:val="clear" w:color="auto" w:fill="FFFFFF"/>
              </w:rPr>
              <w:t xml:space="preserve"> and Achilles differ and cohere on classical Greek pottery?</w:t>
            </w:r>
          </w:p>
        </w:tc>
      </w:tr>
      <w:tr w:rsidR="000457BF" w:rsidTr="00266908">
        <w:tc>
          <w:tcPr>
            <w:tcW w:w="1951" w:type="dxa"/>
          </w:tcPr>
          <w:p w:rsidR="000457BF" w:rsidRDefault="000457BF" w:rsidP="00C93A7F">
            <w:pPr>
              <w:ind w:left="360"/>
            </w:pPr>
            <w:proofErr w:type="spellStart"/>
            <w:r>
              <w:t>Goulding</w:t>
            </w:r>
            <w:proofErr w:type="spellEnd"/>
            <w:r>
              <w:t>, William</w:t>
            </w:r>
          </w:p>
        </w:tc>
        <w:tc>
          <w:tcPr>
            <w:tcW w:w="7291" w:type="dxa"/>
          </w:tcPr>
          <w:p w:rsidR="000457BF" w:rsidRDefault="000457BF" w:rsidP="00342067">
            <w:pPr>
              <w:rPr>
                <w:rFonts w:ascii="Verdana" w:hAnsi="Verdana"/>
                <w:color w:val="333333"/>
                <w:sz w:val="16"/>
                <w:szCs w:val="16"/>
                <w:shd w:val="clear" w:color="auto" w:fill="FFFFFF"/>
              </w:rPr>
            </w:pPr>
            <w:r>
              <w:rPr>
                <w:rFonts w:ascii="Verdana" w:hAnsi="Verdana"/>
                <w:color w:val="333333"/>
                <w:sz w:val="16"/>
                <w:szCs w:val="16"/>
                <w:shd w:val="clear" w:color="auto" w:fill="FFFFFF"/>
              </w:rPr>
              <w:t>How was the development of road networks key to the conquest and occupation of Britain by the Roman Empire during the 1st century AD?</w:t>
            </w:r>
          </w:p>
        </w:tc>
      </w:tr>
      <w:tr w:rsidR="000457BF" w:rsidTr="00266908">
        <w:tc>
          <w:tcPr>
            <w:tcW w:w="1951" w:type="dxa"/>
          </w:tcPr>
          <w:p w:rsidR="000457BF" w:rsidRDefault="000457BF" w:rsidP="00C93A7F">
            <w:pPr>
              <w:ind w:left="360"/>
            </w:pPr>
            <w:r>
              <w:t>Green, Alexander</w:t>
            </w:r>
          </w:p>
        </w:tc>
        <w:tc>
          <w:tcPr>
            <w:tcW w:w="7291" w:type="dxa"/>
          </w:tcPr>
          <w:p w:rsidR="000457BF" w:rsidRDefault="000457BF" w:rsidP="00342067">
            <w:pPr>
              <w:rPr>
                <w:rFonts w:ascii="Verdana" w:hAnsi="Verdana"/>
                <w:color w:val="333333"/>
                <w:sz w:val="16"/>
                <w:szCs w:val="16"/>
                <w:shd w:val="clear" w:color="auto" w:fill="FFFFFF"/>
              </w:rPr>
            </w:pPr>
            <w:r>
              <w:rPr>
                <w:rFonts w:ascii="Verdana" w:hAnsi="Verdana"/>
                <w:color w:val="333333"/>
                <w:sz w:val="16"/>
                <w:szCs w:val="16"/>
                <w:shd w:val="clear" w:color="auto" w:fill="FFFFFF"/>
              </w:rPr>
              <w:t>n examination of how well accepted the Roman Emperor Nero's travels and participation in various events around Greece was by the Roman citizens as well as the Greek peoples who hosted him, in regard to how traditional Nero's actions were to the Roman citizens and whether Nero's actions were more normal for a Greek audience.</w:t>
            </w:r>
          </w:p>
        </w:tc>
      </w:tr>
      <w:tr w:rsidR="000457BF" w:rsidTr="00266908">
        <w:tc>
          <w:tcPr>
            <w:tcW w:w="1951" w:type="dxa"/>
          </w:tcPr>
          <w:p w:rsidR="000457BF" w:rsidRDefault="000457BF" w:rsidP="00C93A7F">
            <w:pPr>
              <w:ind w:left="360"/>
            </w:pPr>
            <w:r>
              <w:t>Griffin, Tom</w:t>
            </w:r>
          </w:p>
        </w:tc>
        <w:tc>
          <w:tcPr>
            <w:tcW w:w="7291" w:type="dxa"/>
          </w:tcPr>
          <w:p w:rsidR="000457BF" w:rsidRDefault="000457BF" w:rsidP="00342067">
            <w:r>
              <w:rPr>
                <w:rFonts w:ascii="Verdana" w:hAnsi="Verdana"/>
                <w:color w:val="333333"/>
                <w:sz w:val="16"/>
                <w:szCs w:val="16"/>
                <w:shd w:val="clear" w:color="auto" w:fill="FFFFFF"/>
              </w:rPr>
              <w:t xml:space="preserve">were the military successes of the </w:t>
            </w:r>
            <w:proofErr w:type="spellStart"/>
            <w:r>
              <w:rPr>
                <w:rFonts w:ascii="Verdana" w:hAnsi="Verdana"/>
                <w:color w:val="333333"/>
                <w:sz w:val="16"/>
                <w:szCs w:val="16"/>
                <w:shd w:val="clear" w:color="auto" w:fill="FFFFFF"/>
              </w:rPr>
              <w:t>Achaemenid</w:t>
            </w:r>
            <w:proofErr w:type="spellEnd"/>
            <w:r>
              <w:rPr>
                <w:rFonts w:ascii="Verdana" w:hAnsi="Verdana"/>
                <w:color w:val="333333"/>
                <w:sz w:val="16"/>
                <w:szCs w:val="16"/>
                <w:shd w:val="clear" w:color="auto" w:fill="FFFFFF"/>
              </w:rPr>
              <w:t xml:space="preserve"> Empire due to the preparation of travel routes on campaign?</w:t>
            </w:r>
          </w:p>
        </w:tc>
      </w:tr>
      <w:tr w:rsidR="000457BF" w:rsidTr="00266908">
        <w:tc>
          <w:tcPr>
            <w:tcW w:w="1951" w:type="dxa"/>
          </w:tcPr>
          <w:p w:rsidR="000457BF" w:rsidRDefault="000457BF" w:rsidP="00C93A7F">
            <w:pPr>
              <w:ind w:left="360"/>
            </w:pPr>
            <w:r>
              <w:t>Hartshorn, Daniel</w:t>
            </w:r>
          </w:p>
        </w:tc>
        <w:tc>
          <w:tcPr>
            <w:tcW w:w="7291" w:type="dxa"/>
          </w:tcPr>
          <w:p w:rsidR="000457BF" w:rsidRDefault="000457BF" w:rsidP="00342067">
            <w:pPr>
              <w:rPr>
                <w:rFonts w:ascii="Verdana" w:hAnsi="Verdana"/>
                <w:color w:val="333333"/>
                <w:sz w:val="16"/>
                <w:szCs w:val="16"/>
                <w:shd w:val="clear" w:color="auto" w:fill="FFFFFF"/>
              </w:rPr>
            </w:pPr>
            <w:r>
              <w:rPr>
                <w:rFonts w:ascii="Verdana" w:hAnsi="Verdana"/>
                <w:color w:val="333333"/>
                <w:sz w:val="16"/>
                <w:szCs w:val="16"/>
                <w:shd w:val="clear" w:color="auto" w:fill="FFFFFF"/>
              </w:rPr>
              <w:t>Romans On Campaign: The Logistical Challenges and Changes Faced by the Roman Army During the First and Second Punic Wars</w:t>
            </w:r>
          </w:p>
        </w:tc>
      </w:tr>
      <w:tr w:rsidR="000457BF" w:rsidTr="00266908">
        <w:tc>
          <w:tcPr>
            <w:tcW w:w="1951" w:type="dxa"/>
          </w:tcPr>
          <w:p w:rsidR="000457BF" w:rsidRDefault="000457BF" w:rsidP="00C93A7F">
            <w:pPr>
              <w:ind w:left="360"/>
            </w:pPr>
            <w:proofErr w:type="spellStart"/>
            <w:r>
              <w:t>Hather</w:t>
            </w:r>
            <w:proofErr w:type="spellEnd"/>
            <w:r>
              <w:t>, Wilfred</w:t>
            </w:r>
          </w:p>
        </w:tc>
        <w:tc>
          <w:tcPr>
            <w:tcW w:w="7291" w:type="dxa"/>
          </w:tcPr>
          <w:p w:rsidR="000457BF" w:rsidRDefault="000457BF" w:rsidP="00342067">
            <w:pPr>
              <w:rPr>
                <w:rFonts w:ascii="Verdana" w:hAnsi="Verdana"/>
                <w:color w:val="333333"/>
                <w:sz w:val="16"/>
                <w:szCs w:val="16"/>
                <w:shd w:val="clear" w:color="auto" w:fill="FFFFFF"/>
              </w:rPr>
            </w:pPr>
            <w:r>
              <w:rPr>
                <w:rFonts w:ascii="Verdana" w:hAnsi="Verdana"/>
                <w:color w:val="333333"/>
                <w:sz w:val="16"/>
                <w:szCs w:val="16"/>
                <w:shd w:val="clear" w:color="auto" w:fill="FFFFFF"/>
              </w:rPr>
              <w:t>Examine the depiction in Homer and Hesiod of divine punishment of mortals by disease and illness</w:t>
            </w:r>
          </w:p>
        </w:tc>
      </w:tr>
      <w:tr w:rsidR="000457BF" w:rsidTr="00266908">
        <w:tc>
          <w:tcPr>
            <w:tcW w:w="1951" w:type="dxa"/>
          </w:tcPr>
          <w:p w:rsidR="000457BF" w:rsidRDefault="000457BF" w:rsidP="00C93A7F">
            <w:pPr>
              <w:ind w:left="360"/>
            </w:pPr>
            <w:proofErr w:type="spellStart"/>
            <w:r>
              <w:t>Horridge</w:t>
            </w:r>
            <w:proofErr w:type="spellEnd"/>
            <w:r>
              <w:t>, Alexander</w:t>
            </w:r>
          </w:p>
        </w:tc>
        <w:tc>
          <w:tcPr>
            <w:tcW w:w="7291" w:type="dxa"/>
          </w:tcPr>
          <w:p w:rsidR="000457BF" w:rsidRDefault="000457BF" w:rsidP="00342067">
            <w:pPr>
              <w:rPr>
                <w:rFonts w:ascii="Verdana" w:hAnsi="Verdana"/>
                <w:color w:val="333333"/>
                <w:sz w:val="16"/>
                <w:szCs w:val="16"/>
                <w:shd w:val="clear" w:color="auto" w:fill="FFFFFF"/>
              </w:rPr>
            </w:pPr>
            <w:r>
              <w:rPr>
                <w:rFonts w:ascii="Verdana" w:hAnsi="Verdana"/>
                <w:color w:val="333333"/>
                <w:sz w:val="16"/>
                <w:szCs w:val="16"/>
                <w:shd w:val="clear" w:color="auto" w:fill="FFFFFF"/>
              </w:rPr>
              <w:t xml:space="preserve">To what extent did the </w:t>
            </w:r>
            <w:proofErr w:type="spellStart"/>
            <w:r>
              <w:rPr>
                <w:rFonts w:ascii="Verdana" w:hAnsi="Verdana"/>
                <w:color w:val="333333"/>
                <w:sz w:val="16"/>
                <w:szCs w:val="16"/>
                <w:shd w:val="clear" w:color="auto" w:fill="FFFFFF"/>
              </w:rPr>
              <w:t>the</w:t>
            </w:r>
            <w:proofErr w:type="spellEnd"/>
            <w:r>
              <w:rPr>
                <w:rFonts w:ascii="Verdana" w:hAnsi="Verdana"/>
                <w:color w:val="333333"/>
                <w:sz w:val="16"/>
                <w:szCs w:val="16"/>
                <w:shd w:val="clear" w:color="auto" w:fill="FFFFFF"/>
              </w:rPr>
              <w:t xml:space="preserve"> Athenian control of the Aegean during it's hegemony of the Delian league, allow for the increase of grain trade through sea trade?</w:t>
            </w:r>
          </w:p>
        </w:tc>
      </w:tr>
      <w:tr w:rsidR="000457BF" w:rsidTr="00266908">
        <w:tc>
          <w:tcPr>
            <w:tcW w:w="1951" w:type="dxa"/>
          </w:tcPr>
          <w:p w:rsidR="000457BF" w:rsidRDefault="000457BF" w:rsidP="00C93A7F">
            <w:pPr>
              <w:ind w:left="360"/>
            </w:pPr>
            <w:r>
              <w:t>Jackson, Sarah</w:t>
            </w:r>
          </w:p>
        </w:tc>
        <w:tc>
          <w:tcPr>
            <w:tcW w:w="7291" w:type="dxa"/>
          </w:tcPr>
          <w:p w:rsidR="000457BF" w:rsidRDefault="000457BF" w:rsidP="00342067">
            <w:pPr>
              <w:rPr>
                <w:rFonts w:ascii="Verdana" w:hAnsi="Verdana"/>
                <w:color w:val="333333"/>
                <w:sz w:val="16"/>
                <w:szCs w:val="16"/>
                <w:shd w:val="clear" w:color="auto" w:fill="FFFFFF"/>
              </w:rPr>
            </w:pPr>
            <w:r>
              <w:rPr>
                <w:rFonts w:ascii="Verdana" w:hAnsi="Verdana"/>
                <w:color w:val="333333"/>
                <w:sz w:val="16"/>
                <w:szCs w:val="16"/>
                <w:shd w:val="clear" w:color="auto" w:fill="FFFFFF"/>
              </w:rPr>
              <w:t xml:space="preserve">To what extent did the miracles at Epidaurus differ to the methods of Hippocrates in the field of </w:t>
            </w:r>
            <w:proofErr w:type="spellStart"/>
            <w:r>
              <w:rPr>
                <w:rFonts w:ascii="Verdana" w:hAnsi="Verdana"/>
                <w:color w:val="333333"/>
                <w:sz w:val="16"/>
                <w:szCs w:val="16"/>
                <w:shd w:val="clear" w:color="auto" w:fill="FFFFFF"/>
              </w:rPr>
              <w:t>gyaenocology</w:t>
            </w:r>
            <w:proofErr w:type="spellEnd"/>
            <w:r>
              <w:rPr>
                <w:rFonts w:ascii="Verdana" w:hAnsi="Verdana"/>
                <w:color w:val="333333"/>
                <w:sz w:val="16"/>
                <w:szCs w:val="16"/>
                <w:shd w:val="clear" w:color="auto" w:fill="FFFFFF"/>
              </w:rPr>
              <w:t xml:space="preserve"> within Classical Greece?</w:t>
            </w:r>
          </w:p>
        </w:tc>
      </w:tr>
      <w:tr w:rsidR="000457BF" w:rsidTr="00266908">
        <w:tc>
          <w:tcPr>
            <w:tcW w:w="1951" w:type="dxa"/>
          </w:tcPr>
          <w:p w:rsidR="000457BF" w:rsidRDefault="000457BF" w:rsidP="00C93A7F">
            <w:pPr>
              <w:ind w:left="360"/>
            </w:pPr>
            <w:proofErr w:type="spellStart"/>
            <w:r>
              <w:t>Langridge</w:t>
            </w:r>
            <w:proofErr w:type="spellEnd"/>
            <w:r>
              <w:t>, James</w:t>
            </w:r>
          </w:p>
        </w:tc>
        <w:tc>
          <w:tcPr>
            <w:tcW w:w="7291" w:type="dxa"/>
          </w:tcPr>
          <w:p w:rsidR="000457BF" w:rsidRDefault="000457BF" w:rsidP="00342067">
            <w:pPr>
              <w:rPr>
                <w:rFonts w:ascii="Verdana" w:hAnsi="Verdana"/>
                <w:color w:val="333333"/>
                <w:sz w:val="16"/>
                <w:szCs w:val="16"/>
                <w:shd w:val="clear" w:color="auto" w:fill="FFFFFF"/>
              </w:rPr>
            </w:pPr>
            <w:r>
              <w:rPr>
                <w:rFonts w:ascii="Verdana" w:hAnsi="Verdana"/>
                <w:color w:val="333333"/>
                <w:sz w:val="16"/>
                <w:szCs w:val="16"/>
                <w:shd w:val="clear" w:color="auto" w:fill="FFFFFF"/>
              </w:rPr>
              <w:t>How relevant and useful is the Hippocratic oath to modern day medical professionals?</w:t>
            </w:r>
          </w:p>
        </w:tc>
      </w:tr>
      <w:tr w:rsidR="000457BF" w:rsidTr="00266908">
        <w:tc>
          <w:tcPr>
            <w:tcW w:w="1951" w:type="dxa"/>
          </w:tcPr>
          <w:p w:rsidR="000457BF" w:rsidRDefault="000457BF" w:rsidP="00C93A7F">
            <w:pPr>
              <w:ind w:left="360"/>
            </w:pPr>
            <w:r>
              <w:t>Lennon, Rhys</w:t>
            </w:r>
          </w:p>
        </w:tc>
        <w:tc>
          <w:tcPr>
            <w:tcW w:w="7291" w:type="dxa"/>
          </w:tcPr>
          <w:p w:rsidR="000457BF" w:rsidRDefault="000457BF" w:rsidP="00342067">
            <w:pPr>
              <w:rPr>
                <w:rFonts w:ascii="Verdana" w:hAnsi="Verdana"/>
                <w:color w:val="333333"/>
                <w:sz w:val="16"/>
                <w:szCs w:val="16"/>
                <w:shd w:val="clear" w:color="auto" w:fill="FFFFFF"/>
              </w:rPr>
            </w:pPr>
            <w:r>
              <w:rPr>
                <w:rFonts w:ascii="Verdana" w:hAnsi="Verdana"/>
                <w:color w:val="333333"/>
                <w:sz w:val="16"/>
                <w:szCs w:val="16"/>
                <w:shd w:val="clear" w:color="auto" w:fill="FFFFFF"/>
              </w:rPr>
              <w:t>How did the Baths of Nero impact on Nero's popularity both during and after his reign as Roman emperor?</w:t>
            </w:r>
          </w:p>
        </w:tc>
      </w:tr>
      <w:tr w:rsidR="000457BF" w:rsidTr="00266908">
        <w:tc>
          <w:tcPr>
            <w:tcW w:w="1951" w:type="dxa"/>
          </w:tcPr>
          <w:p w:rsidR="000457BF" w:rsidRDefault="000457BF" w:rsidP="00C93A7F">
            <w:pPr>
              <w:ind w:left="360"/>
            </w:pPr>
            <w:r>
              <w:t>Lewis, Toby</w:t>
            </w:r>
          </w:p>
        </w:tc>
        <w:tc>
          <w:tcPr>
            <w:tcW w:w="7291" w:type="dxa"/>
          </w:tcPr>
          <w:p w:rsidR="000457BF" w:rsidRDefault="000457BF" w:rsidP="00342067">
            <w:pPr>
              <w:rPr>
                <w:rFonts w:ascii="Verdana" w:hAnsi="Verdana"/>
                <w:color w:val="333333"/>
                <w:sz w:val="16"/>
                <w:szCs w:val="16"/>
                <w:shd w:val="clear" w:color="auto" w:fill="FFFFFF"/>
              </w:rPr>
            </w:pPr>
            <w:r>
              <w:rPr>
                <w:rFonts w:ascii="Verdana" w:hAnsi="Verdana"/>
                <w:color w:val="333333"/>
                <w:sz w:val="16"/>
                <w:szCs w:val="16"/>
                <w:shd w:val="clear" w:color="auto" w:fill="FFFFFF"/>
              </w:rPr>
              <w:t xml:space="preserve">What insights does Petronius' Dinner with </w:t>
            </w:r>
            <w:proofErr w:type="spellStart"/>
            <w:r>
              <w:rPr>
                <w:rFonts w:ascii="Verdana" w:hAnsi="Verdana"/>
                <w:color w:val="333333"/>
                <w:sz w:val="16"/>
                <w:szCs w:val="16"/>
                <w:shd w:val="clear" w:color="auto" w:fill="FFFFFF"/>
              </w:rPr>
              <w:t>Trimalchio</w:t>
            </w:r>
            <w:proofErr w:type="spellEnd"/>
            <w:r>
              <w:rPr>
                <w:rFonts w:ascii="Verdana" w:hAnsi="Verdana"/>
                <w:color w:val="333333"/>
                <w:sz w:val="16"/>
                <w:szCs w:val="16"/>
                <w:shd w:val="clear" w:color="auto" w:fill="FFFFFF"/>
              </w:rPr>
              <w:t xml:space="preserve">' give us into Roman attitudes </w:t>
            </w:r>
            <w:r>
              <w:rPr>
                <w:rFonts w:ascii="Verdana" w:hAnsi="Verdana"/>
                <w:color w:val="333333"/>
                <w:sz w:val="16"/>
                <w:szCs w:val="16"/>
                <w:shd w:val="clear" w:color="auto" w:fill="FFFFFF"/>
              </w:rPr>
              <w:lastRenderedPageBreak/>
              <w:t>towards hygiene?</w:t>
            </w:r>
          </w:p>
        </w:tc>
      </w:tr>
      <w:tr w:rsidR="000457BF" w:rsidTr="00266908">
        <w:tc>
          <w:tcPr>
            <w:tcW w:w="1951" w:type="dxa"/>
          </w:tcPr>
          <w:p w:rsidR="000457BF" w:rsidRDefault="000457BF" w:rsidP="00C93A7F">
            <w:pPr>
              <w:ind w:left="360"/>
            </w:pPr>
            <w:r>
              <w:lastRenderedPageBreak/>
              <w:t>Lloyd, Abigail</w:t>
            </w:r>
          </w:p>
        </w:tc>
        <w:tc>
          <w:tcPr>
            <w:tcW w:w="7291" w:type="dxa"/>
          </w:tcPr>
          <w:p w:rsidR="000457BF" w:rsidRDefault="000457BF" w:rsidP="00342067">
            <w:pPr>
              <w:rPr>
                <w:rFonts w:ascii="Verdana" w:hAnsi="Verdana"/>
                <w:color w:val="333333"/>
                <w:sz w:val="16"/>
                <w:szCs w:val="16"/>
                <w:shd w:val="clear" w:color="auto" w:fill="FFFFFF"/>
              </w:rPr>
            </w:pPr>
            <w:r>
              <w:rPr>
                <w:rFonts w:ascii="Tahoma" w:hAnsi="Tahoma" w:cs="Tahoma"/>
                <w:color w:val="333333"/>
                <w:sz w:val="15"/>
                <w:szCs w:val="15"/>
                <w:shd w:val="clear" w:color="auto" w:fill="FFFFFF"/>
              </w:rPr>
              <w:t xml:space="preserve">why is the </w:t>
            </w:r>
            <w:proofErr w:type="spellStart"/>
            <w:r>
              <w:rPr>
                <w:rFonts w:ascii="Tahoma" w:hAnsi="Tahoma" w:cs="Tahoma"/>
                <w:color w:val="333333"/>
                <w:sz w:val="15"/>
                <w:szCs w:val="15"/>
                <w:shd w:val="clear" w:color="auto" w:fill="FFFFFF"/>
              </w:rPr>
              <w:t>francois</w:t>
            </w:r>
            <w:proofErr w:type="spellEnd"/>
            <w:r>
              <w:rPr>
                <w:rFonts w:ascii="Tahoma" w:hAnsi="Tahoma" w:cs="Tahoma"/>
                <w:color w:val="333333"/>
                <w:sz w:val="15"/>
                <w:szCs w:val="15"/>
                <w:shd w:val="clear" w:color="auto" w:fill="FFFFFF"/>
              </w:rPr>
              <w:t xml:space="preserve"> vase so important to understanding the story of the myths it portrays and how does it compare to the literature composed about these myth before the creation of the vase paying particular attention to The </w:t>
            </w:r>
            <w:proofErr w:type="spellStart"/>
            <w:r>
              <w:rPr>
                <w:rFonts w:ascii="Tahoma" w:hAnsi="Tahoma" w:cs="Tahoma"/>
                <w:color w:val="333333"/>
                <w:sz w:val="15"/>
                <w:szCs w:val="15"/>
                <w:shd w:val="clear" w:color="auto" w:fill="FFFFFF"/>
              </w:rPr>
              <w:t>Calydonian</w:t>
            </w:r>
            <w:proofErr w:type="spellEnd"/>
            <w:r>
              <w:rPr>
                <w:rFonts w:ascii="Tahoma" w:hAnsi="Tahoma" w:cs="Tahoma"/>
                <w:color w:val="333333"/>
                <w:sz w:val="15"/>
                <w:szCs w:val="15"/>
                <w:shd w:val="clear" w:color="auto" w:fill="FFFFFF"/>
              </w:rPr>
              <w:t xml:space="preserve"> Boar Hunt and The funeral games of </w:t>
            </w:r>
            <w:proofErr w:type="spellStart"/>
            <w:r>
              <w:rPr>
                <w:rFonts w:ascii="Tahoma" w:hAnsi="Tahoma" w:cs="Tahoma"/>
                <w:color w:val="333333"/>
                <w:sz w:val="15"/>
                <w:szCs w:val="15"/>
                <w:shd w:val="clear" w:color="auto" w:fill="FFFFFF"/>
              </w:rPr>
              <w:t>Patroklos</w:t>
            </w:r>
            <w:proofErr w:type="spellEnd"/>
            <w:r>
              <w:rPr>
                <w:rFonts w:ascii="Tahoma" w:hAnsi="Tahoma" w:cs="Tahoma"/>
                <w:color w:val="333333"/>
                <w:sz w:val="15"/>
                <w:szCs w:val="15"/>
                <w:shd w:val="clear" w:color="auto" w:fill="FFFFFF"/>
              </w:rPr>
              <w:t>?</w:t>
            </w:r>
          </w:p>
        </w:tc>
      </w:tr>
      <w:tr w:rsidR="000457BF" w:rsidTr="00266908">
        <w:tc>
          <w:tcPr>
            <w:tcW w:w="1951" w:type="dxa"/>
          </w:tcPr>
          <w:p w:rsidR="000457BF" w:rsidRDefault="000457BF" w:rsidP="00C93A7F">
            <w:pPr>
              <w:ind w:left="360"/>
            </w:pPr>
            <w:r>
              <w:t>Lloyd-Mann, Rachael</w:t>
            </w:r>
          </w:p>
        </w:tc>
        <w:tc>
          <w:tcPr>
            <w:tcW w:w="7291" w:type="dxa"/>
          </w:tcPr>
          <w:p w:rsidR="000457BF" w:rsidRDefault="000457BF" w:rsidP="00342067">
            <w:pPr>
              <w:rPr>
                <w:rFonts w:ascii="Verdana" w:hAnsi="Verdana"/>
                <w:color w:val="333333"/>
                <w:sz w:val="16"/>
                <w:szCs w:val="16"/>
                <w:shd w:val="clear" w:color="auto" w:fill="FFFFFF"/>
              </w:rPr>
            </w:pPr>
            <w:r>
              <w:rPr>
                <w:rFonts w:ascii="Verdana" w:hAnsi="Verdana"/>
                <w:color w:val="333333"/>
                <w:sz w:val="16"/>
                <w:szCs w:val="16"/>
                <w:shd w:val="clear" w:color="auto" w:fill="FFFFFF"/>
              </w:rPr>
              <w:t>Examine the range of depictions of Eros in Greek pottery</w:t>
            </w:r>
          </w:p>
        </w:tc>
      </w:tr>
      <w:tr w:rsidR="000457BF" w:rsidTr="00266908">
        <w:tc>
          <w:tcPr>
            <w:tcW w:w="1951" w:type="dxa"/>
          </w:tcPr>
          <w:p w:rsidR="000457BF" w:rsidRDefault="000457BF" w:rsidP="00C93A7F">
            <w:pPr>
              <w:ind w:left="360"/>
            </w:pPr>
            <w:r>
              <w:t>Long, Jamie</w:t>
            </w:r>
          </w:p>
        </w:tc>
        <w:tc>
          <w:tcPr>
            <w:tcW w:w="7291" w:type="dxa"/>
          </w:tcPr>
          <w:p w:rsidR="000457BF" w:rsidRDefault="000457BF" w:rsidP="00342067">
            <w:r>
              <w:rPr>
                <w:rFonts w:ascii="Verdana" w:hAnsi="Verdana"/>
                <w:color w:val="333333"/>
                <w:sz w:val="16"/>
                <w:szCs w:val="16"/>
                <w:shd w:val="clear" w:color="auto" w:fill="FFFFFF"/>
              </w:rPr>
              <w:t>Were Roman roads a help or a hindrance to the Roman military during the revolt of Boudicca?</w:t>
            </w:r>
          </w:p>
        </w:tc>
      </w:tr>
      <w:tr w:rsidR="000457BF" w:rsidTr="00266908">
        <w:tc>
          <w:tcPr>
            <w:tcW w:w="1951" w:type="dxa"/>
          </w:tcPr>
          <w:p w:rsidR="000457BF" w:rsidRDefault="000457BF" w:rsidP="00C93A7F">
            <w:pPr>
              <w:ind w:left="360"/>
            </w:pPr>
            <w:proofErr w:type="spellStart"/>
            <w:r>
              <w:t>Lory</w:t>
            </w:r>
            <w:proofErr w:type="spellEnd"/>
            <w:r>
              <w:t>, Sian</w:t>
            </w:r>
          </w:p>
        </w:tc>
        <w:tc>
          <w:tcPr>
            <w:tcW w:w="7291" w:type="dxa"/>
          </w:tcPr>
          <w:p w:rsidR="000457BF" w:rsidRDefault="000457BF" w:rsidP="00342067">
            <w:pPr>
              <w:rPr>
                <w:rFonts w:ascii="Tahoma" w:hAnsi="Tahoma" w:cs="Tahoma"/>
                <w:color w:val="333333"/>
                <w:sz w:val="15"/>
                <w:szCs w:val="15"/>
                <w:shd w:val="clear" w:color="auto" w:fill="FFFFFF"/>
              </w:rPr>
            </w:pPr>
            <w:r>
              <w:rPr>
                <w:rFonts w:ascii="Verdana" w:hAnsi="Verdana"/>
                <w:color w:val="333333"/>
                <w:sz w:val="16"/>
                <w:szCs w:val="16"/>
                <w:shd w:val="clear" w:color="auto" w:fill="FFFFFF"/>
              </w:rPr>
              <w:t>What different aspects of Medusa are depicted in Classical Greek Pottery and how do these influence modern scholars views of the anger of Athena, and consequently, the gods?</w:t>
            </w:r>
          </w:p>
        </w:tc>
      </w:tr>
      <w:tr w:rsidR="000457BF" w:rsidTr="00266908">
        <w:tc>
          <w:tcPr>
            <w:tcW w:w="1951" w:type="dxa"/>
          </w:tcPr>
          <w:p w:rsidR="000457BF" w:rsidRDefault="000457BF" w:rsidP="00C93A7F">
            <w:pPr>
              <w:ind w:left="360"/>
            </w:pPr>
            <w:proofErr w:type="spellStart"/>
            <w:r>
              <w:t>Malik</w:t>
            </w:r>
            <w:proofErr w:type="spellEnd"/>
            <w:r>
              <w:t>, Farah</w:t>
            </w:r>
          </w:p>
        </w:tc>
        <w:tc>
          <w:tcPr>
            <w:tcW w:w="7291" w:type="dxa"/>
          </w:tcPr>
          <w:p w:rsidR="000457BF" w:rsidRDefault="000457BF" w:rsidP="00342067">
            <w:pPr>
              <w:rPr>
                <w:rFonts w:ascii="Verdana" w:hAnsi="Verdana"/>
                <w:color w:val="333333"/>
                <w:sz w:val="16"/>
                <w:szCs w:val="16"/>
                <w:shd w:val="clear" w:color="auto" w:fill="FFFFFF"/>
              </w:rPr>
            </w:pPr>
            <w:r>
              <w:rPr>
                <w:rFonts w:ascii="Verdana" w:hAnsi="Verdana"/>
                <w:color w:val="333333"/>
                <w:sz w:val="16"/>
                <w:szCs w:val="16"/>
                <w:shd w:val="clear" w:color="auto" w:fill="FFFFFF"/>
              </w:rPr>
              <w:t xml:space="preserve">How differently were the Trojan war battle sequences </w:t>
            </w:r>
            <w:proofErr w:type="spellStart"/>
            <w:r>
              <w:rPr>
                <w:rFonts w:ascii="Verdana" w:hAnsi="Verdana"/>
                <w:color w:val="333333"/>
                <w:sz w:val="16"/>
                <w:szCs w:val="16"/>
                <w:shd w:val="clear" w:color="auto" w:fill="FFFFFF"/>
              </w:rPr>
              <w:t>potrayed</w:t>
            </w:r>
            <w:proofErr w:type="spellEnd"/>
            <w:r>
              <w:rPr>
                <w:rFonts w:ascii="Verdana" w:hAnsi="Verdana"/>
                <w:color w:val="333333"/>
                <w:sz w:val="16"/>
                <w:szCs w:val="16"/>
                <w:shd w:val="clear" w:color="auto" w:fill="FFFFFF"/>
              </w:rPr>
              <w:t xml:space="preserve"> on red and black Greek vases.</w:t>
            </w:r>
          </w:p>
        </w:tc>
      </w:tr>
      <w:tr w:rsidR="000457BF" w:rsidTr="00266908">
        <w:tc>
          <w:tcPr>
            <w:tcW w:w="1951" w:type="dxa"/>
          </w:tcPr>
          <w:p w:rsidR="000457BF" w:rsidRDefault="000457BF" w:rsidP="00C93A7F">
            <w:pPr>
              <w:ind w:left="360"/>
            </w:pPr>
            <w:r>
              <w:t>Marriott, Ben</w:t>
            </w:r>
          </w:p>
        </w:tc>
        <w:tc>
          <w:tcPr>
            <w:tcW w:w="7291" w:type="dxa"/>
          </w:tcPr>
          <w:p w:rsidR="000457BF" w:rsidRDefault="000457BF" w:rsidP="00342067">
            <w:pPr>
              <w:rPr>
                <w:rFonts w:ascii="Verdana" w:hAnsi="Verdana"/>
                <w:color w:val="333333"/>
                <w:sz w:val="16"/>
                <w:szCs w:val="16"/>
                <w:shd w:val="clear" w:color="auto" w:fill="FFFFFF"/>
              </w:rPr>
            </w:pPr>
            <w:r>
              <w:rPr>
                <w:rFonts w:ascii="Calibri" w:hAnsi="Calibri"/>
                <w:color w:val="333333"/>
                <w:sz w:val="16"/>
                <w:szCs w:val="16"/>
                <w:shd w:val="clear" w:color="auto" w:fill="FFFFFF"/>
              </w:rPr>
              <w:t>How did the development of the Roman baths coincide with the emergence of the social activity of Bathing? </w:t>
            </w:r>
          </w:p>
        </w:tc>
      </w:tr>
      <w:tr w:rsidR="000457BF" w:rsidTr="00266908">
        <w:tc>
          <w:tcPr>
            <w:tcW w:w="1951" w:type="dxa"/>
          </w:tcPr>
          <w:p w:rsidR="000457BF" w:rsidRDefault="000457BF" w:rsidP="00C93A7F">
            <w:pPr>
              <w:ind w:left="360"/>
            </w:pPr>
            <w:r>
              <w:t>Marriott, Thomas</w:t>
            </w:r>
          </w:p>
        </w:tc>
        <w:tc>
          <w:tcPr>
            <w:tcW w:w="7291" w:type="dxa"/>
          </w:tcPr>
          <w:p w:rsidR="000457BF" w:rsidRDefault="000457BF" w:rsidP="00342067">
            <w:pPr>
              <w:rPr>
                <w:color w:val="333333"/>
                <w:sz w:val="16"/>
                <w:szCs w:val="16"/>
                <w:shd w:val="clear" w:color="auto" w:fill="FFFFFF"/>
              </w:rPr>
            </w:pPr>
            <w:r>
              <w:rPr>
                <w:rFonts w:ascii="Verdana" w:hAnsi="Verdana"/>
                <w:color w:val="333333"/>
                <w:sz w:val="20"/>
                <w:szCs w:val="20"/>
                <w:shd w:val="clear" w:color="auto" w:fill="FFFFFF"/>
              </w:rPr>
              <w:t xml:space="preserve">How and why does the presentation of the </w:t>
            </w:r>
            <w:proofErr w:type="spellStart"/>
            <w:r>
              <w:rPr>
                <w:rFonts w:ascii="Verdana" w:hAnsi="Verdana"/>
                <w:color w:val="333333"/>
                <w:sz w:val="20"/>
                <w:szCs w:val="20"/>
                <w:shd w:val="clear" w:color="auto" w:fill="FFFFFF"/>
              </w:rPr>
              <w:t>Antonine</w:t>
            </w:r>
            <w:proofErr w:type="spellEnd"/>
            <w:r>
              <w:rPr>
                <w:rFonts w:ascii="Verdana" w:hAnsi="Verdana"/>
                <w:color w:val="333333"/>
                <w:sz w:val="20"/>
                <w:szCs w:val="20"/>
                <w:shd w:val="clear" w:color="auto" w:fill="FFFFFF"/>
              </w:rPr>
              <w:t xml:space="preserve"> plague differ in the depiction given in the </w:t>
            </w:r>
            <w:proofErr w:type="spellStart"/>
            <w:r>
              <w:rPr>
                <w:rFonts w:ascii="Verdana" w:hAnsi="Verdana"/>
                <w:color w:val="333333"/>
                <w:sz w:val="15"/>
                <w:szCs w:val="15"/>
                <w:shd w:val="clear" w:color="auto" w:fill="FFFFFF"/>
              </w:rPr>
              <w:t>Scriptores</w:t>
            </w:r>
            <w:proofErr w:type="spellEnd"/>
            <w:r>
              <w:rPr>
                <w:rFonts w:ascii="Verdana" w:hAnsi="Verdana"/>
                <w:color w:val="333333"/>
                <w:sz w:val="15"/>
                <w:szCs w:val="15"/>
                <w:shd w:val="clear" w:color="auto" w:fill="FFFFFF"/>
              </w:rPr>
              <w:t xml:space="preserve"> </w:t>
            </w:r>
            <w:proofErr w:type="spellStart"/>
            <w:r>
              <w:rPr>
                <w:rFonts w:ascii="Verdana" w:hAnsi="Verdana"/>
                <w:color w:val="333333"/>
                <w:sz w:val="15"/>
                <w:szCs w:val="15"/>
                <w:shd w:val="clear" w:color="auto" w:fill="FFFFFF"/>
              </w:rPr>
              <w:t>Historiae</w:t>
            </w:r>
            <w:proofErr w:type="spellEnd"/>
            <w:r>
              <w:rPr>
                <w:rFonts w:ascii="Verdana" w:hAnsi="Verdana"/>
                <w:color w:val="333333"/>
                <w:sz w:val="15"/>
                <w:szCs w:val="15"/>
                <w:shd w:val="clear" w:color="auto" w:fill="FFFFFF"/>
              </w:rPr>
              <w:t xml:space="preserve"> </w:t>
            </w:r>
            <w:proofErr w:type="spellStart"/>
            <w:r>
              <w:rPr>
                <w:rFonts w:ascii="Verdana" w:hAnsi="Verdana"/>
                <w:color w:val="333333"/>
                <w:sz w:val="15"/>
                <w:szCs w:val="15"/>
                <w:shd w:val="clear" w:color="auto" w:fill="FFFFFF"/>
              </w:rPr>
              <w:t>Augustae</w:t>
            </w:r>
            <w:proofErr w:type="spellEnd"/>
            <w:r>
              <w:rPr>
                <w:rFonts w:ascii="Verdana" w:hAnsi="Verdana"/>
                <w:color w:val="333333"/>
                <w:sz w:val="15"/>
                <w:szCs w:val="15"/>
                <w:shd w:val="clear" w:color="auto" w:fill="FFFFFF"/>
              </w:rPr>
              <w:t xml:space="preserve">, and those of </w:t>
            </w:r>
            <w:proofErr w:type="spellStart"/>
            <w:r>
              <w:rPr>
                <w:rFonts w:ascii="Verdana" w:hAnsi="Verdana"/>
                <w:color w:val="333333"/>
                <w:sz w:val="15"/>
                <w:szCs w:val="15"/>
                <w:shd w:val="clear" w:color="auto" w:fill="FFFFFF"/>
              </w:rPr>
              <w:t>Herodian</w:t>
            </w:r>
            <w:proofErr w:type="spellEnd"/>
            <w:r>
              <w:rPr>
                <w:rFonts w:ascii="Verdana" w:hAnsi="Verdana"/>
                <w:color w:val="333333"/>
                <w:sz w:val="15"/>
                <w:szCs w:val="15"/>
                <w:shd w:val="clear" w:color="auto" w:fill="FFFFFF"/>
              </w:rPr>
              <w:t xml:space="preserve"> and Galen?</w:t>
            </w:r>
          </w:p>
        </w:tc>
      </w:tr>
      <w:tr w:rsidR="000457BF" w:rsidTr="00266908">
        <w:tc>
          <w:tcPr>
            <w:tcW w:w="1951" w:type="dxa"/>
          </w:tcPr>
          <w:p w:rsidR="000457BF" w:rsidRDefault="000457BF" w:rsidP="00C93A7F">
            <w:pPr>
              <w:ind w:left="360"/>
            </w:pPr>
            <w:r>
              <w:t>McGregor, Emily</w:t>
            </w:r>
          </w:p>
        </w:tc>
        <w:tc>
          <w:tcPr>
            <w:tcW w:w="7291" w:type="dxa"/>
          </w:tcPr>
          <w:p w:rsidR="000457BF" w:rsidRDefault="000457BF" w:rsidP="00342067">
            <w:pPr>
              <w:rPr>
                <w:rFonts w:ascii="Verdana" w:hAnsi="Verdana"/>
                <w:color w:val="333333"/>
                <w:sz w:val="16"/>
                <w:szCs w:val="16"/>
                <w:shd w:val="clear" w:color="auto" w:fill="FFFFFF"/>
              </w:rPr>
            </w:pPr>
            <w:r>
              <w:rPr>
                <w:rFonts w:ascii="Verdana" w:hAnsi="Verdana"/>
                <w:color w:val="333333"/>
                <w:sz w:val="16"/>
                <w:szCs w:val="16"/>
                <w:shd w:val="clear" w:color="auto" w:fill="FFFFFF"/>
              </w:rPr>
              <w:t xml:space="preserve">Why were there differing opinions between Galen and the </w:t>
            </w:r>
            <w:proofErr w:type="spellStart"/>
            <w:r>
              <w:rPr>
                <w:rFonts w:ascii="Verdana" w:hAnsi="Verdana"/>
                <w:color w:val="333333"/>
                <w:sz w:val="16"/>
                <w:szCs w:val="16"/>
                <w:shd w:val="clear" w:color="auto" w:fill="FFFFFF"/>
              </w:rPr>
              <w:t>Erasistrateans</w:t>
            </w:r>
            <w:proofErr w:type="spellEnd"/>
            <w:r>
              <w:rPr>
                <w:rFonts w:ascii="Verdana" w:hAnsi="Verdana"/>
                <w:color w:val="333333"/>
                <w:sz w:val="16"/>
                <w:szCs w:val="16"/>
                <w:shd w:val="clear" w:color="auto" w:fill="FFFFFF"/>
              </w:rPr>
              <w:t xml:space="preserve"> concerning blood letting and Galen's strong belief in the four humours in Rome?</w:t>
            </w:r>
          </w:p>
        </w:tc>
      </w:tr>
      <w:tr w:rsidR="000457BF" w:rsidTr="00266908">
        <w:tc>
          <w:tcPr>
            <w:tcW w:w="1951" w:type="dxa"/>
          </w:tcPr>
          <w:p w:rsidR="000457BF" w:rsidRDefault="000457BF" w:rsidP="00C93A7F">
            <w:pPr>
              <w:ind w:left="360"/>
            </w:pPr>
            <w:r>
              <w:t>Melvin, Alexander</w:t>
            </w:r>
          </w:p>
        </w:tc>
        <w:tc>
          <w:tcPr>
            <w:tcW w:w="7291" w:type="dxa"/>
          </w:tcPr>
          <w:p w:rsidR="000457BF" w:rsidRDefault="000457BF" w:rsidP="00342067">
            <w:r>
              <w:rPr>
                <w:rFonts w:ascii="Verdana" w:hAnsi="Verdana"/>
                <w:color w:val="333333"/>
                <w:sz w:val="16"/>
                <w:szCs w:val="16"/>
                <w:shd w:val="clear" w:color="auto" w:fill="FFFFFF"/>
              </w:rPr>
              <w:t>How did the travels of the Emperor Hadrian affect his image within the provinces?</w:t>
            </w:r>
          </w:p>
        </w:tc>
      </w:tr>
      <w:tr w:rsidR="000457BF" w:rsidTr="00266908">
        <w:tc>
          <w:tcPr>
            <w:tcW w:w="1951" w:type="dxa"/>
          </w:tcPr>
          <w:p w:rsidR="000457BF" w:rsidRDefault="000457BF" w:rsidP="00C93A7F">
            <w:pPr>
              <w:ind w:left="360"/>
            </w:pPr>
            <w:r>
              <w:t>Millar, Connor</w:t>
            </w:r>
          </w:p>
        </w:tc>
        <w:tc>
          <w:tcPr>
            <w:tcW w:w="7291" w:type="dxa"/>
          </w:tcPr>
          <w:p w:rsidR="000457BF" w:rsidRDefault="000457BF" w:rsidP="00342067">
            <w:pPr>
              <w:rPr>
                <w:rFonts w:ascii="Verdana" w:hAnsi="Verdana"/>
                <w:color w:val="333333"/>
                <w:sz w:val="16"/>
                <w:szCs w:val="16"/>
                <w:shd w:val="clear" w:color="auto" w:fill="FFFFFF"/>
              </w:rPr>
            </w:pPr>
            <w:proofErr w:type="spellStart"/>
            <w:r>
              <w:rPr>
                <w:rFonts w:ascii="Verdana" w:hAnsi="Verdana"/>
                <w:color w:val="333333"/>
                <w:sz w:val="16"/>
                <w:szCs w:val="16"/>
                <w:shd w:val="clear" w:color="auto" w:fill="FFFFFF"/>
              </w:rPr>
              <w:t>limate</w:t>
            </w:r>
            <w:proofErr w:type="spellEnd"/>
            <w:r>
              <w:rPr>
                <w:rFonts w:ascii="Verdana" w:hAnsi="Verdana"/>
                <w:color w:val="333333"/>
                <w:sz w:val="16"/>
                <w:szCs w:val="16"/>
                <w:shd w:val="clear" w:color="auto" w:fill="FFFFFF"/>
              </w:rPr>
              <w:t xml:space="preserve">, geography and ship type which was the greatest problem facing roman merchants </w:t>
            </w:r>
            <w:proofErr w:type="spellStart"/>
            <w:r>
              <w:rPr>
                <w:rFonts w:ascii="Verdana" w:hAnsi="Verdana"/>
                <w:color w:val="333333"/>
                <w:sz w:val="16"/>
                <w:szCs w:val="16"/>
                <w:shd w:val="clear" w:color="auto" w:fill="FFFFFF"/>
              </w:rPr>
              <w:t>traveling</w:t>
            </w:r>
            <w:proofErr w:type="spellEnd"/>
            <w:r>
              <w:rPr>
                <w:rFonts w:ascii="Verdana" w:hAnsi="Verdana"/>
                <w:color w:val="333333"/>
                <w:sz w:val="16"/>
                <w:szCs w:val="16"/>
                <w:shd w:val="clear" w:color="auto" w:fill="FFFFFF"/>
              </w:rPr>
              <w:t xml:space="preserve"> to India face in the red sea?</w:t>
            </w:r>
          </w:p>
        </w:tc>
      </w:tr>
      <w:tr w:rsidR="000457BF" w:rsidTr="00266908">
        <w:tc>
          <w:tcPr>
            <w:tcW w:w="1951" w:type="dxa"/>
          </w:tcPr>
          <w:p w:rsidR="000457BF" w:rsidRDefault="000457BF" w:rsidP="00C93A7F">
            <w:pPr>
              <w:ind w:left="360"/>
            </w:pPr>
            <w:r>
              <w:t>Murray, Amy-Dee</w:t>
            </w:r>
          </w:p>
        </w:tc>
        <w:tc>
          <w:tcPr>
            <w:tcW w:w="7291" w:type="dxa"/>
          </w:tcPr>
          <w:p w:rsidR="000457BF" w:rsidRDefault="000457BF" w:rsidP="00342067">
            <w:pPr>
              <w:rPr>
                <w:rFonts w:ascii="Verdana" w:hAnsi="Verdana"/>
                <w:color w:val="333333"/>
                <w:sz w:val="16"/>
                <w:szCs w:val="16"/>
                <w:shd w:val="clear" w:color="auto" w:fill="FFFFFF"/>
              </w:rPr>
            </w:pPr>
            <w:r>
              <w:rPr>
                <w:rFonts w:ascii="Verdana" w:hAnsi="Verdana"/>
                <w:color w:val="333333"/>
                <w:sz w:val="16"/>
                <w:szCs w:val="16"/>
                <w:shd w:val="clear" w:color="auto" w:fill="FFFFFF"/>
              </w:rPr>
              <w:t>Religion Vs Rationality: How far did religion hinder the acceptance and advancement of medicine the ancient world?</w:t>
            </w:r>
          </w:p>
        </w:tc>
      </w:tr>
      <w:tr w:rsidR="000457BF" w:rsidTr="00266908">
        <w:tc>
          <w:tcPr>
            <w:tcW w:w="1951" w:type="dxa"/>
          </w:tcPr>
          <w:p w:rsidR="000457BF" w:rsidRDefault="000457BF" w:rsidP="00C93A7F">
            <w:pPr>
              <w:ind w:left="360"/>
            </w:pPr>
            <w:r>
              <w:t>Noble, Dale</w:t>
            </w:r>
          </w:p>
        </w:tc>
        <w:tc>
          <w:tcPr>
            <w:tcW w:w="7291" w:type="dxa"/>
          </w:tcPr>
          <w:p w:rsidR="000457BF" w:rsidRDefault="000457BF" w:rsidP="00342067">
            <w:pPr>
              <w:rPr>
                <w:rFonts w:ascii="Verdana" w:hAnsi="Verdana"/>
                <w:color w:val="333333"/>
                <w:sz w:val="16"/>
                <w:szCs w:val="16"/>
                <w:shd w:val="clear" w:color="auto" w:fill="FFFFFF"/>
              </w:rPr>
            </w:pPr>
            <w:r>
              <w:rPr>
                <w:rStyle w:val="Emphasis"/>
                <w:rFonts w:ascii="Verdana" w:hAnsi="Verdana"/>
                <w:color w:val="333333"/>
                <w:sz w:val="16"/>
                <w:szCs w:val="16"/>
                <w:shd w:val="clear" w:color="auto" w:fill="FFFFFF"/>
              </w:rPr>
              <w:t xml:space="preserve">How did </w:t>
            </w:r>
            <w:proofErr w:type="spellStart"/>
            <w:r>
              <w:rPr>
                <w:rStyle w:val="Emphasis"/>
                <w:rFonts w:ascii="Verdana" w:hAnsi="Verdana"/>
                <w:color w:val="333333"/>
                <w:sz w:val="16"/>
                <w:szCs w:val="16"/>
                <w:shd w:val="clear" w:color="auto" w:fill="FFFFFF"/>
              </w:rPr>
              <w:t>Euphronios</w:t>
            </w:r>
            <w:proofErr w:type="spellEnd"/>
            <w:r>
              <w:rPr>
                <w:rStyle w:val="Emphasis"/>
                <w:rFonts w:ascii="Verdana" w:hAnsi="Verdana"/>
                <w:color w:val="333333"/>
                <w:sz w:val="16"/>
                <w:szCs w:val="16"/>
                <w:shd w:val="clear" w:color="auto" w:fill="FFFFFF"/>
              </w:rPr>
              <w:t xml:space="preserve"> and </w:t>
            </w:r>
            <w:proofErr w:type="spellStart"/>
            <w:r>
              <w:rPr>
                <w:rStyle w:val="Emphasis"/>
                <w:rFonts w:ascii="Verdana" w:hAnsi="Verdana"/>
                <w:color w:val="333333"/>
                <w:sz w:val="16"/>
                <w:szCs w:val="16"/>
                <w:shd w:val="clear" w:color="auto" w:fill="FFFFFF"/>
              </w:rPr>
              <w:t>Euthymides</w:t>
            </w:r>
            <w:proofErr w:type="spellEnd"/>
            <w:r>
              <w:rPr>
                <w:rStyle w:val="Emphasis"/>
                <w:rFonts w:ascii="Verdana" w:hAnsi="Verdana"/>
                <w:color w:val="333333"/>
                <w:sz w:val="16"/>
                <w:szCs w:val="16"/>
                <w:shd w:val="clear" w:color="auto" w:fill="FFFFFF"/>
              </w:rPr>
              <w:t xml:space="preserve"> influence the Classical </w:t>
            </w:r>
            <w:proofErr w:type="spellStart"/>
            <w:r>
              <w:rPr>
                <w:rStyle w:val="Emphasis"/>
                <w:rFonts w:ascii="Verdana" w:hAnsi="Verdana"/>
                <w:color w:val="333333"/>
                <w:sz w:val="16"/>
                <w:szCs w:val="16"/>
                <w:shd w:val="clear" w:color="auto" w:fill="FFFFFF"/>
              </w:rPr>
              <w:t>peiod</w:t>
            </w:r>
            <w:proofErr w:type="spellEnd"/>
            <w:r>
              <w:rPr>
                <w:rStyle w:val="Emphasis"/>
                <w:rFonts w:ascii="Verdana" w:hAnsi="Verdana"/>
                <w:color w:val="333333"/>
                <w:sz w:val="16"/>
                <w:szCs w:val="16"/>
                <w:shd w:val="clear" w:color="auto" w:fill="FFFFFF"/>
              </w:rPr>
              <w:t xml:space="preserve"> designs of the </w:t>
            </w:r>
            <w:proofErr w:type="spellStart"/>
            <w:r>
              <w:rPr>
                <w:rStyle w:val="Emphasis"/>
                <w:rFonts w:ascii="Verdana" w:hAnsi="Verdana"/>
                <w:color w:val="333333"/>
                <w:sz w:val="16"/>
                <w:szCs w:val="16"/>
                <w:shd w:val="clear" w:color="auto" w:fill="FFFFFF"/>
              </w:rPr>
              <w:t>Kleophanes</w:t>
            </w:r>
            <w:proofErr w:type="spellEnd"/>
            <w:r>
              <w:rPr>
                <w:rStyle w:val="Emphasis"/>
                <w:rFonts w:ascii="Verdana" w:hAnsi="Verdana"/>
                <w:color w:val="333333"/>
                <w:sz w:val="16"/>
                <w:szCs w:val="16"/>
                <w:shd w:val="clear" w:color="auto" w:fill="FFFFFF"/>
              </w:rPr>
              <w:t xml:space="preserve"> and Berlin vase painters?'</w:t>
            </w:r>
          </w:p>
        </w:tc>
      </w:tr>
      <w:tr w:rsidR="000457BF" w:rsidTr="00266908">
        <w:tc>
          <w:tcPr>
            <w:tcW w:w="1951" w:type="dxa"/>
          </w:tcPr>
          <w:p w:rsidR="000457BF" w:rsidRDefault="000457BF" w:rsidP="00C93A7F">
            <w:pPr>
              <w:ind w:left="360"/>
            </w:pPr>
            <w:r>
              <w:t>O’Boyle, Mark</w:t>
            </w:r>
          </w:p>
        </w:tc>
        <w:tc>
          <w:tcPr>
            <w:tcW w:w="7291" w:type="dxa"/>
          </w:tcPr>
          <w:p w:rsidR="000457BF" w:rsidRDefault="000457BF" w:rsidP="00342067">
            <w:pPr>
              <w:rPr>
                <w:rStyle w:val="Emphasis"/>
                <w:rFonts w:ascii="Verdana" w:hAnsi="Verdana"/>
                <w:color w:val="333333"/>
                <w:sz w:val="16"/>
                <w:szCs w:val="16"/>
                <w:shd w:val="clear" w:color="auto" w:fill="FFFFFF"/>
              </w:rPr>
            </w:pPr>
            <w:r>
              <w:rPr>
                <w:rFonts w:ascii="Tahoma" w:hAnsi="Tahoma" w:cs="Tahoma"/>
                <w:color w:val="000000"/>
                <w:sz w:val="16"/>
                <w:szCs w:val="16"/>
                <w:shd w:val="clear" w:color="auto" w:fill="FFFFFF"/>
              </w:rPr>
              <w:t>How effective was the building of the Appian way in reducing rebellious cities in Italy.</w:t>
            </w:r>
          </w:p>
        </w:tc>
      </w:tr>
      <w:tr w:rsidR="000457BF" w:rsidTr="00266908">
        <w:tc>
          <w:tcPr>
            <w:tcW w:w="1951" w:type="dxa"/>
          </w:tcPr>
          <w:p w:rsidR="000457BF" w:rsidRDefault="000457BF" w:rsidP="00C93A7F">
            <w:pPr>
              <w:ind w:left="360"/>
            </w:pPr>
            <w:r>
              <w:t>Palmer, Charles</w:t>
            </w:r>
          </w:p>
        </w:tc>
        <w:tc>
          <w:tcPr>
            <w:tcW w:w="7291" w:type="dxa"/>
          </w:tcPr>
          <w:p w:rsidR="000457BF" w:rsidRDefault="000457BF" w:rsidP="00342067">
            <w:pPr>
              <w:rPr>
                <w:rFonts w:ascii="Verdana" w:hAnsi="Verdana"/>
                <w:color w:val="333333"/>
                <w:sz w:val="16"/>
                <w:szCs w:val="16"/>
                <w:shd w:val="clear" w:color="auto" w:fill="FFFFFF"/>
              </w:rPr>
            </w:pPr>
            <w:r>
              <w:rPr>
                <w:rFonts w:ascii="Verdana" w:hAnsi="Verdana"/>
                <w:color w:val="333333"/>
                <w:sz w:val="16"/>
                <w:szCs w:val="16"/>
                <w:shd w:val="clear" w:color="auto" w:fill="FFFFFF"/>
              </w:rPr>
              <w:t>What significance did Argos have in the conflicts between Athens and Sparta in 530-320 BC?</w:t>
            </w:r>
          </w:p>
        </w:tc>
      </w:tr>
      <w:tr w:rsidR="000457BF" w:rsidTr="00266908">
        <w:tc>
          <w:tcPr>
            <w:tcW w:w="1951" w:type="dxa"/>
          </w:tcPr>
          <w:p w:rsidR="000457BF" w:rsidRDefault="000457BF" w:rsidP="00C93A7F">
            <w:pPr>
              <w:ind w:left="360"/>
            </w:pPr>
            <w:r>
              <w:t>Pearce, Miles</w:t>
            </w:r>
          </w:p>
        </w:tc>
        <w:tc>
          <w:tcPr>
            <w:tcW w:w="7291" w:type="dxa"/>
          </w:tcPr>
          <w:p w:rsidR="000457BF" w:rsidRDefault="000457BF" w:rsidP="00342067">
            <w:pPr>
              <w:rPr>
                <w:rStyle w:val="Strong"/>
                <w:rFonts w:ascii="Verdana" w:hAnsi="Verdana"/>
                <w:color w:val="333333"/>
                <w:sz w:val="16"/>
                <w:szCs w:val="16"/>
                <w:shd w:val="clear" w:color="auto" w:fill="FFFFFF"/>
              </w:rPr>
            </w:pPr>
            <w:r>
              <w:rPr>
                <w:rFonts w:ascii="Verdana" w:hAnsi="Verdana"/>
                <w:color w:val="333333"/>
                <w:sz w:val="16"/>
                <w:szCs w:val="16"/>
                <w:shd w:val="clear" w:color="auto" w:fill="FFFFFF"/>
              </w:rPr>
              <w:t xml:space="preserve">To what extent does the portrayal of Achilles' duel with Hector in the Iliad influence: the Berlin Painter, </w:t>
            </w:r>
            <w:proofErr w:type="spellStart"/>
            <w:r>
              <w:rPr>
                <w:rFonts w:ascii="Verdana" w:hAnsi="Verdana"/>
                <w:color w:val="333333"/>
                <w:sz w:val="16"/>
                <w:szCs w:val="16"/>
                <w:shd w:val="clear" w:color="auto" w:fill="FFFFFF"/>
              </w:rPr>
              <w:t>Exekias</w:t>
            </w:r>
            <w:proofErr w:type="spellEnd"/>
            <w:r>
              <w:rPr>
                <w:rFonts w:ascii="Verdana" w:hAnsi="Verdana"/>
                <w:color w:val="333333"/>
                <w:sz w:val="16"/>
                <w:szCs w:val="16"/>
                <w:shd w:val="clear" w:color="auto" w:fill="FFFFFF"/>
              </w:rPr>
              <w:t xml:space="preserve"> and the </w:t>
            </w:r>
            <w:proofErr w:type="spellStart"/>
            <w:r>
              <w:rPr>
                <w:rFonts w:ascii="Verdana" w:hAnsi="Verdana"/>
                <w:color w:val="333333"/>
                <w:sz w:val="16"/>
                <w:szCs w:val="16"/>
                <w:shd w:val="clear" w:color="auto" w:fill="FFFFFF"/>
              </w:rPr>
              <w:t>Leagros</w:t>
            </w:r>
            <w:proofErr w:type="spellEnd"/>
            <w:r>
              <w:rPr>
                <w:rFonts w:ascii="Verdana" w:hAnsi="Verdana"/>
                <w:color w:val="333333"/>
                <w:sz w:val="16"/>
                <w:szCs w:val="16"/>
                <w:shd w:val="clear" w:color="auto" w:fill="FFFFFF"/>
              </w:rPr>
              <w:t xml:space="preserve"> group.</w:t>
            </w:r>
          </w:p>
        </w:tc>
      </w:tr>
      <w:tr w:rsidR="000457BF" w:rsidTr="00266908">
        <w:tc>
          <w:tcPr>
            <w:tcW w:w="1951" w:type="dxa"/>
          </w:tcPr>
          <w:p w:rsidR="000457BF" w:rsidRDefault="000457BF" w:rsidP="00C93A7F">
            <w:pPr>
              <w:ind w:left="360"/>
            </w:pPr>
            <w:r>
              <w:t>Perfect, Jake</w:t>
            </w:r>
          </w:p>
        </w:tc>
        <w:tc>
          <w:tcPr>
            <w:tcW w:w="7291" w:type="dxa"/>
          </w:tcPr>
          <w:p w:rsidR="000457BF" w:rsidRDefault="000457BF" w:rsidP="00342067">
            <w:pPr>
              <w:rPr>
                <w:rFonts w:ascii="Verdana" w:hAnsi="Verdana"/>
                <w:color w:val="333333"/>
                <w:sz w:val="16"/>
                <w:szCs w:val="16"/>
                <w:shd w:val="clear" w:color="auto" w:fill="FFFFFF"/>
              </w:rPr>
            </w:pPr>
            <w:r>
              <w:rPr>
                <w:rFonts w:ascii="Verdana" w:hAnsi="Verdana"/>
                <w:color w:val="333333"/>
                <w:sz w:val="16"/>
                <w:szCs w:val="16"/>
                <w:shd w:val="clear" w:color="auto" w:fill="FFFFFF"/>
              </w:rPr>
              <w:t>How far did baths improve existing hygiene conditions in Britain when Rome conquered Britain'</w:t>
            </w:r>
          </w:p>
        </w:tc>
      </w:tr>
      <w:tr w:rsidR="000457BF" w:rsidTr="00266908">
        <w:tc>
          <w:tcPr>
            <w:tcW w:w="1951" w:type="dxa"/>
          </w:tcPr>
          <w:p w:rsidR="000457BF" w:rsidRDefault="000457BF" w:rsidP="00C93A7F">
            <w:pPr>
              <w:ind w:left="360"/>
            </w:pPr>
            <w:r>
              <w:t>Porter, Amy</w:t>
            </w:r>
          </w:p>
        </w:tc>
        <w:tc>
          <w:tcPr>
            <w:tcW w:w="7291" w:type="dxa"/>
          </w:tcPr>
          <w:p w:rsidR="000457BF" w:rsidRDefault="000457BF" w:rsidP="00342067">
            <w:pPr>
              <w:rPr>
                <w:rFonts w:ascii="Verdana" w:hAnsi="Verdana"/>
                <w:b/>
                <w:bCs/>
                <w:color w:val="333333"/>
                <w:sz w:val="16"/>
                <w:szCs w:val="16"/>
                <w:shd w:val="clear" w:color="auto" w:fill="FFFFFF"/>
              </w:rPr>
            </w:pPr>
            <w:r>
              <w:rPr>
                <w:rFonts w:ascii="Verdana" w:hAnsi="Verdana"/>
                <w:color w:val="333333"/>
                <w:sz w:val="16"/>
                <w:szCs w:val="16"/>
                <w:shd w:val="clear" w:color="auto" w:fill="FFFFFF"/>
              </w:rPr>
              <w:t xml:space="preserve">How important is the temple at </w:t>
            </w:r>
            <w:proofErr w:type="spellStart"/>
            <w:r>
              <w:rPr>
                <w:rFonts w:ascii="Verdana" w:hAnsi="Verdana"/>
                <w:color w:val="333333"/>
                <w:sz w:val="16"/>
                <w:szCs w:val="16"/>
                <w:shd w:val="clear" w:color="auto" w:fill="FFFFFF"/>
              </w:rPr>
              <w:t>Heraion</w:t>
            </w:r>
            <w:proofErr w:type="spellEnd"/>
            <w:r>
              <w:rPr>
                <w:rFonts w:ascii="Verdana" w:hAnsi="Verdana"/>
                <w:color w:val="333333"/>
                <w:sz w:val="16"/>
                <w:szCs w:val="16"/>
                <w:shd w:val="clear" w:color="auto" w:fill="FFFFFF"/>
              </w:rPr>
              <w:t xml:space="preserve"> near Mycenae to our understanding of the cults of Hera and their development from the </w:t>
            </w:r>
            <w:proofErr w:type="spellStart"/>
            <w:r>
              <w:rPr>
                <w:rFonts w:ascii="Verdana" w:hAnsi="Verdana"/>
                <w:color w:val="333333"/>
                <w:sz w:val="16"/>
                <w:szCs w:val="16"/>
                <w:shd w:val="clear" w:color="auto" w:fill="FFFFFF"/>
              </w:rPr>
              <w:t>Argive</w:t>
            </w:r>
            <w:proofErr w:type="spellEnd"/>
            <w:r>
              <w:rPr>
                <w:rFonts w:ascii="Verdana" w:hAnsi="Verdana"/>
                <w:color w:val="333333"/>
                <w:sz w:val="16"/>
                <w:szCs w:val="16"/>
                <w:shd w:val="clear" w:color="auto" w:fill="FFFFFF"/>
              </w:rPr>
              <w:t xml:space="preserve"> religion?</w:t>
            </w:r>
          </w:p>
        </w:tc>
      </w:tr>
      <w:tr w:rsidR="000457BF" w:rsidTr="00266908">
        <w:tc>
          <w:tcPr>
            <w:tcW w:w="1951" w:type="dxa"/>
          </w:tcPr>
          <w:p w:rsidR="000457BF" w:rsidRDefault="000457BF" w:rsidP="00C93A7F">
            <w:pPr>
              <w:ind w:left="360"/>
            </w:pPr>
            <w:r>
              <w:t>Postle, Calum</w:t>
            </w:r>
          </w:p>
        </w:tc>
        <w:tc>
          <w:tcPr>
            <w:tcW w:w="7291" w:type="dxa"/>
          </w:tcPr>
          <w:p w:rsidR="000457BF" w:rsidRDefault="000457BF" w:rsidP="00342067">
            <w:pPr>
              <w:rPr>
                <w:rFonts w:ascii="Verdana" w:hAnsi="Verdana"/>
                <w:color w:val="333333"/>
                <w:sz w:val="16"/>
                <w:szCs w:val="16"/>
                <w:shd w:val="clear" w:color="auto" w:fill="FFFFFF"/>
              </w:rPr>
            </w:pPr>
            <w:r>
              <w:rPr>
                <w:rFonts w:ascii="Verdana" w:hAnsi="Verdana"/>
                <w:color w:val="333333"/>
                <w:sz w:val="16"/>
                <w:szCs w:val="16"/>
                <w:shd w:val="clear" w:color="auto" w:fill="FFFFFF"/>
              </w:rPr>
              <w:t xml:space="preserve">The Ideal of physique in </w:t>
            </w:r>
            <w:proofErr w:type="spellStart"/>
            <w:r>
              <w:rPr>
                <w:rFonts w:ascii="Verdana" w:hAnsi="Verdana"/>
                <w:color w:val="333333"/>
                <w:sz w:val="16"/>
                <w:szCs w:val="16"/>
                <w:shd w:val="clear" w:color="auto" w:fill="FFFFFF"/>
              </w:rPr>
              <w:t>Epinician</w:t>
            </w:r>
            <w:proofErr w:type="spellEnd"/>
            <w:r>
              <w:rPr>
                <w:rFonts w:ascii="Verdana" w:hAnsi="Verdana"/>
                <w:color w:val="333333"/>
                <w:sz w:val="16"/>
                <w:szCs w:val="16"/>
                <w:shd w:val="clear" w:color="auto" w:fill="FFFFFF"/>
              </w:rPr>
              <w:t xml:space="preserve"> Poetry.'</w:t>
            </w:r>
            <w:r>
              <w:rPr>
                <w:rStyle w:val="apple-converted-space"/>
                <w:rFonts w:ascii="Verdana" w:hAnsi="Verdana"/>
                <w:color w:val="333333"/>
                <w:sz w:val="16"/>
                <w:szCs w:val="16"/>
                <w:shd w:val="clear" w:color="auto" w:fill="FFFFFF"/>
              </w:rPr>
              <w:t> </w:t>
            </w:r>
          </w:p>
        </w:tc>
      </w:tr>
      <w:tr w:rsidR="000457BF" w:rsidTr="00266908">
        <w:tc>
          <w:tcPr>
            <w:tcW w:w="1951" w:type="dxa"/>
          </w:tcPr>
          <w:p w:rsidR="000457BF" w:rsidRDefault="000457BF" w:rsidP="00C93A7F">
            <w:pPr>
              <w:ind w:left="360"/>
            </w:pPr>
            <w:proofErr w:type="spellStart"/>
            <w:r>
              <w:t>Priddis</w:t>
            </w:r>
            <w:proofErr w:type="spellEnd"/>
            <w:r>
              <w:t>, Jack</w:t>
            </w:r>
          </w:p>
        </w:tc>
        <w:tc>
          <w:tcPr>
            <w:tcW w:w="7291" w:type="dxa"/>
          </w:tcPr>
          <w:p w:rsidR="000457BF" w:rsidRDefault="000457BF" w:rsidP="00342067">
            <w:pPr>
              <w:rPr>
                <w:rFonts w:ascii="Verdana" w:hAnsi="Verdana"/>
                <w:color w:val="333333"/>
                <w:sz w:val="16"/>
                <w:szCs w:val="16"/>
                <w:shd w:val="clear" w:color="auto" w:fill="FFFFFF"/>
              </w:rPr>
            </w:pPr>
            <w:r>
              <w:rPr>
                <w:color w:val="333333"/>
                <w:sz w:val="16"/>
                <w:szCs w:val="16"/>
                <w:shd w:val="clear" w:color="auto" w:fill="FFFFFF"/>
              </w:rPr>
              <w:t>How did trade routes controlled by Athens in the Aegean influence the growth of Athenian empire during the 5</w:t>
            </w:r>
            <w:r>
              <w:rPr>
                <w:color w:val="333333"/>
                <w:shd w:val="clear" w:color="auto" w:fill="FFFFFF"/>
                <w:vertAlign w:val="superscript"/>
              </w:rPr>
              <w:t>th</w:t>
            </w:r>
            <w:r>
              <w:rPr>
                <w:color w:val="333333"/>
                <w:sz w:val="16"/>
                <w:szCs w:val="16"/>
                <w:shd w:val="clear" w:color="auto" w:fill="FFFFFF"/>
              </w:rPr>
              <w:t> century classical period?</w:t>
            </w:r>
          </w:p>
        </w:tc>
      </w:tr>
      <w:tr w:rsidR="000457BF" w:rsidTr="00266908">
        <w:tc>
          <w:tcPr>
            <w:tcW w:w="1951" w:type="dxa"/>
          </w:tcPr>
          <w:p w:rsidR="000457BF" w:rsidRDefault="000457BF" w:rsidP="00C93A7F">
            <w:pPr>
              <w:ind w:left="360"/>
            </w:pPr>
            <w:proofErr w:type="spellStart"/>
            <w:r>
              <w:t>Rimmer</w:t>
            </w:r>
            <w:proofErr w:type="spellEnd"/>
            <w:r>
              <w:t>, Hannah</w:t>
            </w:r>
          </w:p>
        </w:tc>
        <w:tc>
          <w:tcPr>
            <w:tcW w:w="7291" w:type="dxa"/>
          </w:tcPr>
          <w:p w:rsidR="000457BF" w:rsidRDefault="000457BF" w:rsidP="00342067">
            <w:pPr>
              <w:rPr>
                <w:rFonts w:ascii="Calibri" w:hAnsi="Calibri"/>
                <w:color w:val="333333"/>
                <w:sz w:val="16"/>
                <w:szCs w:val="16"/>
                <w:shd w:val="clear" w:color="auto" w:fill="FFFFFF"/>
              </w:rPr>
            </w:pPr>
            <w:r>
              <w:rPr>
                <w:rFonts w:ascii="Verdana" w:hAnsi="Verdana"/>
                <w:color w:val="333333"/>
                <w:sz w:val="16"/>
                <w:szCs w:val="16"/>
                <w:shd w:val="clear" w:color="auto" w:fill="FFFFFF"/>
              </w:rPr>
              <w:t>To what extent has The Temple of Zeus influenced popular motifs on ancient pottery?'</w:t>
            </w:r>
          </w:p>
        </w:tc>
      </w:tr>
      <w:tr w:rsidR="000457BF" w:rsidTr="00266908">
        <w:tc>
          <w:tcPr>
            <w:tcW w:w="1951" w:type="dxa"/>
          </w:tcPr>
          <w:p w:rsidR="000457BF" w:rsidRDefault="000457BF" w:rsidP="00C93A7F">
            <w:pPr>
              <w:ind w:left="360"/>
            </w:pPr>
            <w:r>
              <w:t>Robertson, Aymi</w:t>
            </w:r>
          </w:p>
        </w:tc>
        <w:tc>
          <w:tcPr>
            <w:tcW w:w="7291" w:type="dxa"/>
          </w:tcPr>
          <w:p w:rsidR="000457BF" w:rsidRDefault="000457BF" w:rsidP="00342067">
            <w:r>
              <w:rPr>
                <w:rFonts w:ascii="Verdana" w:hAnsi="Verdana"/>
                <w:color w:val="333333"/>
                <w:sz w:val="16"/>
                <w:szCs w:val="16"/>
                <w:shd w:val="clear" w:color="auto" w:fill="FFFFFF"/>
              </w:rPr>
              <w:t xml:space="preserve">How does the depiction of </w:t>
            </w:r>
            <w:proofErr w:type="spellStart"/>
            <w:r>
              <w:rPr>
                <w:rFonts w:ascii="Verdana" w:hAnsi="Verdana"/>
                <w:color w:val="333333"/>
                <w:sz w:val="16"/>
                <w:szCs w:val="16"/>
                <w:shd w:val="clear" w:color="auto" w:fill="FFFFFF"/>
              </w:rPr>
              <w:t>Medea</w:t>
            </w:r>
            <w:proofErr w:type="spellEnd"/>
            <w:r>
              <w:rPr>
                <w:rFonts w:ascii="Verdana" w:hAnsi="Verdana"/>
                <w:color w:val="333333"/>
                <w:sz w:val="16"/>
                <w:szCs w:val="16"/>
                <w:shd w:val="clear" w:color="auto" w:fill="FFFFFF"/>
              </w:rPr>
              <w:t xml:space="preserve"> on pottery, help us in understanding her portrayal in classical Greek literature?</w:t>
            </w:r>
          </w:p>
        </w:tc>
      </w:tr>
      <w:tr w:rsidR="000457BF" w:rsidTr="00266908">
        <w:tc>
          <w:tcPr>
            <w:tcW w:w="1951" w:type="dxa"/>
          </w:tcPr>
          <w:p w:rsidR="000457BF" w:rsidRDefault="000457BF" w:rsidP="00C93A7F">
            <w:pPr>
              <w:ind w:left="360"/>
            </w:pPr>
            <w:proofErr w:type="spellStart"/>
            <w:r>
              <w:t>Rooke</w:t>
            </w:r>
            <w:proofErr w:type="spellEnd"/>
            <w:r>
              <w:t>, Daniel</w:t>
            </w:r>
          </w:p>
        </w:tc>
        <w:tc>
          <w:tcPr>
            <w:tcW w:w="7291" w:type="dxa"/>
          </w:tcPr>
          <w:p w:rsidR="000457BF" w:rsidRDefault="000457BF" w:rsidP="00342067">
            <w:pPr>
              <w:rPr>
                <w:rFonts w:ascii="Verdana" w:hAnsi="Verdana"/>
                <w:color w:val="333333"/>
                <w:sz w:val="16"/>
                <w:szCs w:val="16"/>
                <w:shd w:val="clear" w:color="auto" w:fill="FFFFFF"/>
              </w:rPr>
            </w:pPr>
            <w:r>
              <w:rPr>
                <w:rFonts w:ascii="Verdana" w:hAnsi="Verdana"/>
                <w:color w:val="333333"/>
                <w:sz w:val="16"/>
                <w:szCs w:val="16"/>
                <w:shd w:val="clear" w:color="auto" w:fill="FFFFFF"/>
              </w:rPr>
              <w:t>Was Piracy considered a major problem in the Mediterranean during the Classical period, and why was this the case?</w:t>
            </w:r>
          </w:p>
        </w:tc>
      </w:tr>
      <w:tr w:rsidR="000457BF" w:rsidTr="00266908">
        <w:tc>
          <w:tcPr>
            <w:tcW w:w="1951" w:type="dxa"/>
          </w:tcPr>
          <w:p w:rsidR="000457BF" w:rsidRDefault="000457BF" w:rsidP="00C93A7F">
            <w:pPr>
              <w:ind w:left="360"/>
            </w:pPr>
            <w:proofErr w:type="spellStart"/>
            <w:r>
              <w:t>Scannell</w:t>
            </w:r>
            <w:proofErr w:type="spellEnd"/>
            <w:r>
              <w:t>, Rosemarie</w:t>
            </w:r>
          </w:p>
        </w:tc>
        <w:tc>
          <w:tcPr>
            <w:tcW w:w="7291" w:type="dxa"/>
          </w:tcPr>
          <w:p w:rsidR="000457BF" w:rsidRDefault="000457BF" w:rsidP="00342067">
            <w:pPr>
              <w:rPr>
                <w:rFonts w:ascii="Verdana" w:hAnsi="Verdana"/>
                <w:color w:val="333333"/>
                <w:sz w:val="16"/>
                <w:szCs w:val="16"/>
                <w:shd w:val="clear" w:color="auto" w:fill="FFFFFF"/>
              </w:rPr>
            </w:pPr>
            <w:r>
              <w:rPr>
                <w:rFonts w:ascii="Verdana" w:hAnsi="Verdana"/>
                <w:color w:val="333333"/>
                <w:sz w:val="16"/>
                <w:szCs w:val="16"/>
                <w:shd w:val="clear" w:color="auto" w:fill="FFFFFF"/>
              </w:rPr>
              <w:t xml:space="preserve">By comparing vase paintings by </w:t>
            </w:r>
            <w:proofErr w:type="spellStart"/>
            <w:r>
              <w:rPr>
                <w:rFonts w:ascii="Verdana" w:hAnsi="Verdana"/>
                <w:color w:val="333333"/>
                <w:sz w:val="16"/>
                <w:szCs w:val="16"/>
                <w:shd w:val="clear" w:color="auto" w:fill="FFFFFF"/>
              </w:rPr>
              <w:t>Sophilos</w:t>
            </w:r>
            <w:proofErr w:type="spellEnd"/>
            <w:r>
              <w:rPr>
                <w:rFonts w:ascii="Verdana" w:hAnsi="Verdana"/>
                <w:color w:val="333333"/>
                <w:sz w:val="16"/>
                <w:szCs w:val="16"/>
                <w:shd w:val="clear" w:color="auto" w:fill="FFFFFF"/>
              </w:rPr>
              <w:t xml:space="preserve">, </w:t>
            </w:r>
            <w:proofErr w:type="spellStart"/>
            <w:r>
              <w:rPr>
                <w:rFonts w:ascii="Verdana" w:hAnsi="Verdana"/>
                <w:color w:val="333333"/>
                <w:sz w:val="16"/>
                <w:szCs w:val="16"/>
                <w:shd w:val="clear" w:color="auto" w:fill="FFFFFF"/>
              </w:rPr>
              <w:t>Exekias</w:t>
            </w:r>
            <w:proofErr w:type="spellEnd"/>
            <w:r>
              <w:rPr>
                <w:rFonts w:ascii="Verdana" w:hAnsi="Verdana"/>
                <w:color w:val="333333"/>
                <w:sz w:val="16"/>
                <w:szCs w:val="16"/>
                <w:shd w:val="clear" w:color="auto" w:fill="FFFFFF"/>
              </w:rPr>
              <w:t xml:space="preserve"> and </w:t>
            </w:r>
            <w:proofErr w:type="spellStart"/>
            <w:r>
              <w:rPr>
                <w:rFonts w:ascii="Verdana" w:hAnsi="Verdana"/>
                <w:color w:val="333333"/>
                <w:sz w:val="16"/>
                <w:szCs w:val="16"/>
                <w:shd w:val="clear" w:color="auto" w:fill="FFFFFF"/>
              </w:rPr>
              <w:t>Euthymides</w:t>
            </w:r>
            <w:proofErr w:type="spellEnd"/>
            <w:r>
              <w:rPr>
                <w:rFonts w:ascii="Verdana" w:hAnsi="Verdana"/>
                <w:color w:val="333333"/>
                <w:sz w:val="16"/>
                <w:szCs w:val="16"/>
                <w:shd w:val="clear" w:color="auto" w:fill="FFFFFF"/>
              </w:rPr>
              <w:t>, to what extent does the development of naturalism take place within Greek art throughout the sixth century BCE?</w:t>
            </w:r>
          </w:p>
        </w:tc>
      </w:tr>
      <w:tr w:rsidR="000457BF" w:rsidTr="00266908">
        <w:tc>
          <w:tcPr>
            <w:tcW w:w="1951" w:type="dxa"/>
          </w:tcPr>
          <w:p w:rsidR="000457BF" w:rsidRDefault="000457BF" w:rsidP="00C93A7F">
            <w:pPr>
              <w:ind w:left="360"/>
            </w:pPr>
            <w:r>
              <w:t>Smith, Amy</w:t>
            </w:r>
          </w:p>
        </w:tc>
        <w:tc>
          <w:tcPr>
            <w:tcW w:w="7291" w:type="dxa"/>
          </w:tcPr>
          <w:p w:rsidR="000457BF" w:rsidRDefault="000457BF" w:rsidP="00342067">
            <w:pPr>
              <w:rPr>
                <w:rFonts w:ascii="Verdana" w:hAnsi="Verdana"/>
                <w:color w:val="333333"/>
                <w:sz w:val="16"/>
                <w:szCs w:val="16"/>
                <w:shd w:val="clear" w:color="auto" w:fill="FFFFFF"/>
              </w:rPr>
            </w:pPr>
            <w:r>
              <w:rPr>
                <w:rStyle w:val="Strong"/>
                <w:rFonts w:ascii="Verdana" w:hAnsi="Verdana"/>
                <w:color w:val="333333"/>
                <w:sz w:val="16"/>
                <w:szCs w:val="16"/>
                <w:shd w:val="clear" w:color="auto" w:fill="FFFFFF"/>
              </w:rPr>
              <w:t xml:space="preserve">How important was the Plague of Athens for political change up until the </w:t>
            </w:r>
            <w:proofErr w:type="spellStart"/>
            <w:r>
              <w:rPr>
                <w:rStyle w:val="Strong"/>
                <w:rFonts w:ascii="Verdana" w:hAnsi="Verdana"/>
                <w:color w:val="333333"/>
                <w:sz w:val="16"/>
                <w:szCs w:val="16"/>
                <w:shd w:val="clear" w:color="auto" w:fill="FFFFFF"/>
              </w:rPr>
              <w:t>Pylos</w:t>
            </w:r>
            <w:proofErr w:type="spellEnd"/>
            <w:r>
              <w:rPr>
                <w:rStyle w:val="Strong"/>
                <w:rFonts w:ascii="Verdana" w:hAnsi="Verdana"/>
                <w:color w:val="333333"/>
                <w:sz w:val="16"/>
                <w:szCs w:val="16"/>
                <w:shd w:val="clear" w:color="auto" w:fill="FFFFFF"/>
              </w:rPr>
              <w:t xml:space="preserve"> debate for Athenian society?</w:t>
            </w:r>
          </w:p>
        </w:tc>
      </w:tr>
      <w:tr w:rsidR="000457BF" w:rsidTr="00266908">
        <w:tc>
          <w:tcPr>
            <w:tcW w:w="1951" w:type="dxa"/>
          </w:tcPr>
          <w:p w:rsidR="000457BF" w:rsidRDefault="000457BF" w:rsidP="00C93A7F">
            <w:pPr>
              <w:ind w:left="360"/>
            </w:pPr>
            <w:proofErr w:type="spellStart"/>
            <w:r>
              <w:t>Somauroo</w:t>
            </w:r>
            <w:proofErr w:type="spellEnd"/>
            <w:r>
              <w:t xml:space="preserve">, </w:t>
            </w:r>
            <w:proofErr w:type="spellStart"/>
            <w:r>
              <w:t>Yasmin</w:t>
            </w:r>
            <w:proofErr w:type="spellEnd"/>
          </w:p>
        </w:tc>
        <w:tc>
          <w:tcPr>
            <w:tcW w:w="7291" w:type="dxa"/>
          </w:tcPr>
          <w:p w:rsidR="000457BF" w:rsidRDefault="000457BF" w:rsidP="00B900A0">
            <w:pPr>
              <w:rPr>
                <w:rFonts w:ascii="Verdana" w:hAnsi="Verdana"/>
                <w:sz w:val="16"/>
                <w:szCs w:val="16"/>
                <w:shd w:val="clear" w:color="auto" w:fill="FFFFFF"/>
              </w:rPr>
            </w:pPr>
            <w:r>
              <w:rPr>
                <w:shd w:val="clear" w:color="auto" w:fill="FFFFFF"/>
              </w:rPr>
              <w:t xml:space="preserve">How have vase paintings which include </w:t>
            </w:r>
            <w:proofErr w:type="spellStart"/>
            <w:r>
              <w:rPr>
                <w:shd w:val="clear" w:color="auto" w:fill="FFFFFF"/>
              </w:rPr>
              <w:t>Herakles</w:t>
            </w:r>
            <w:proofErr w:type="spellEnd"/>
            <w:r>
              <w:rPr>
                <w:shd w:val="clear" w:color="auto" w:fill="FFFFFF"/>
              </w:rPr>
              <w:t xml:space="preserve"> reflect </w:t>
            </w:r>
            <w:proofErr w:type="spellStart"/>
            <w:r>
              <w:rPr>
                <w:shd w:val="clear" w:color="auto" w:fill="FFFFFF"/>
              </w:rPr>
              <w:t>Peisistratean</w:t>
            </w:r>
            <w:proofErr w:type="spellEnd"/>
            <w:r>
              <w:rPr>
                <w:shd w:val="clear" w:color="auto" w:fill="FFFFFF"/>
              </w:rPr>
              <w:t> propaganda in the 6th Century BC?</w:t>
            </w:r>
          </w:p>
        </w:tc>
      </w:tr>
      <w:tr w:rsidR="000457BF" w:rsidTr="00266908">
        <w:tc>
          <w:tcPr>
            <w:tcW w:w="1951" w:type="dxa"/>
          </w:tcPr>
          <w:p w:rsidR="000457BF" w:rsidRDefault="000457BF" w:rsidP="00C93A7F">
            <w:pPr>
              <w:ind w:left="360"/>
            </w:pPr>
            <w:r>
              <w:t xml:space="preserve">Staunton, </w:t>
            </w:r>
            <w:proofErr w:type="spellStart"/>
            <w:r>
              <w:t>Conor</w:t>
            </w:r>
            <w:proofErr w:type="spellEnd"/>
          </w:p>
        </w:tc>
        <w:tc>
          <w:tcPr>
            <w:tcW w:w="7291" w:type="dxa"/>
          </w:tcPr>
          <w:p w:rsidR="000457BF" w:rsidRDefault="000457BF" w:rsidP="00342067">
            <w:r>
              <w:rPr>
                <w:rFonts w:ascii="Verdana" w:hAnsi="Verdana"/>
                <w:color w:val="333333"/>
                <w:sz w:val="16"/>
                <w:szCs w:val="16"/>
                <w:shd w:val="clear" w:color="auto" w:fill="FFFFFF"/>
              </w:rPr>
              <w:t>Comparisons between the depictions of Hell in ancient literature and those of modern media, focusing on the popular video game series God of War, and the reasons for the changes, </w:t>
            </w:r>
            <w:proofErr w:type="spellStart"/>
            <w:r>
              <w:rPr>
                <w:rFonts w:ascii="Verdana" w:hAnsi="Verdana"/>
                <w:color w:val="333333"/>
                <w:sz w:val="16"/>
                <w:szCs w:val="16"/>
                <w:shd w:val="clear" w:color="auto" w:fill="FFFFFF"/>
              </w:rPr>
              <w:t>adaptions</w:t>
            </w:r>
            <w:proofErr w:type="spellEnd"/>
            <w:r>
              <w:rPr>
                <w:rFonts w:ascii="Verdana" w:hAnsi="Verdana"/>
                <w:color w:val="333333"/>
                <w:sz w:val="16"/>
                <w:szCs w:val="16"/>
                <w:shd w:val="clear" w:color="auto" w:fill="FFFFFF"/>
              </w:rPr>
              <w:t> and similarities.</w:t>
            </w:r>
          </w:p>
        </w:tc>
      </w:tr>
      <w:tr w:rsidR="000457BF" w:rsidTr="00266908">
        <w:tc>
          <w:tcPr>
            <w:tcW w:w="1951" w:type="dxa"/>
          </w:tcPr>
          <w:p w:rsidR="000457BF" w:rsidRDefault="000457BF" w:rsidP="00C93A7F">
            <w:pPr>
              <w:ind w:left="360"/>
            </w:pPr>
            <w:r>
              <w:t>Street, Peter</w:t>
            </w:r>
          </w:p>
        </w:tc>
        <w:tc>
          <w:tcPr>
            <w:tcW w:w="7291" w:type="dxa"/>
          </w:tcPr>
          <w:p w:rsidR="000457BF" w:rsidRDefault="000457BF" w:rsidP="00342067">
            <w:pPr>
              <w:rPr>
                <w:rFonts w:ascii="Verdana" w:hAnsi="Verdana"/>
                <w:color w:val="333333"/>
                <w:sz w:val="16"/>
                <w:szCs w:val="16"/>
                <w:shd w:val="clear" w:color="auto" w:fill="FFFFFF"/>
              </w:rPr>
            </w:pPr>
            <w:r>
              <w:rPr>
                <w:rFonts w:ascii="Verdana" w:hAnsi="Verdana"/>
                <w:color w:val="333333"/>
                <w:sz w:val="16"/>
                <w:szCs w:val="16"/>
                <w:shd w:val="clear" w:color="auto" w:fill="FFFFFF"/>
              </w:rPr>
              <w:t xml:space="preserve">How widespread was Attic pottery in the Cyclades and the </w:t>
            </w:r>
            <w:proofErr w:type="spellStart"/>
            <w:r>
              <w:rPr>
                <w:rFonts w:ascii="Verdana" w:hAnsi="Verdana"/>
                <w:color w:val="333333"/>
                <w:sz w:val="16"/>
                <w:szCs w:val="16"/>
                <w:shd w:val="clear" w:color="auto" w:fill="FFFFFF"/>
              </w:rPr>
              <w:t>Dodecannese</w:t>
            </w:r>
            <w:proofErr w:type="spellEnd"/>
            <w:r>
              <w:rPr>
                <w:rFonts w:ascii="Verdana" w:hAnsi="Verdana"/>
                <w:color w:val="333333"/>
                <w:sz w:val="16"/>
                <w:szCs w:val="16"/>
                <w:shd w:val="clear" w:color="auto" w:fill="FFFFFF"/>
              </w:rPr>
              <w:t xml:space="preserve"> and how did it affect trade routes?</w:t>
            </w:r>
          </w:p>
        </w:tc>
      </w:tr>
      <w:tr w:rsidR="000457BF" w:rsidTr="00266908">
        <w:tc>
          <w:tcPr>
            <w:tcW w:w="1951" w:type="dxa"/>
          </w:tcPr>
          <w:p w:rsidR="000457BF" w:rsidRDefault="000457BF" w:rsidP="00C93A7F">
            <w:pPr>
              <w:ind w:left="360"/>
            </w:pPr>
            <w:r>
              <w:t>Sutherland, Jonathan</w:t>
            </w:r>
          </w:p>
        </w:tc>
        <w:tc>
          <w:tcPr>
            <w:tcW w:w="7291" w:type="dxa"/>
          </w:tcPr>
          <w:p w:rsidR="000457BF" w:rsidRDefault="000457BF" w:rsidP="00342067">
            <w:pPr>
              <w:rPr>
                <w:rFonts w:ascii="Verdana" w:hAnsi="Verdana"/>
                <w:color w:val="333333"/>
                <w:sz w:val="16"/>
                <w:szCs w:val="16"/>
                <w:shd w:val="clear" w:color="auto" w:fill="FFFFFF"/>
              </w:rPr>
            </w:pPr>
            <w:r>
              <w:rPr>
                <w:rFonts w:ascii="Verdana" w:hAnsi="Verdana"/>
                <w:color w:val="333333"/>
                <w:sz w:val="16"/>
                <w:szCs w:val="16"/>
                <w:shd w:val="clear" w:color="auto" w:fill="FFFFFF"/>
              </w:rPr>
              <w:t xml:space="preserve">How important was the </w:t>
            </w:r>
            <w:proofErr w:type="spellStart"/>
            <w:r>
              <w:rPr>
                <w:rFonts w:ascii="Verdana" w:hAnsi="Verdana"/>
                <w:color w:val="333333"/>
                <w:sz w:val="16"/>
                <w:szCs w:val="16"/>
                <w:shd w:val="clear" w:color="auto" w:fill="FFFFFF"/>
              </w:rPr>
              <w:t>Argive</w:t>
            </w:r>
            <w:proofErr w:type="spellEnd"/>
            <w:r>
              <w:rPr>
                <w:rFonts w:ascii="Verdana" w:hAnsi="Verdana"/>
                <w:color w:val="333333"/>
                <w:sz w:val="16"/>
                <w:szCs w:val="16"/>
                <w:shd w:val="clear" w:color="auto" w:fill="FFFFFF"/>
              </w:rPr>
              <w:t xml:space="preserve"> constitution in terms of their attitude towards war?</w:t>
            </w:r>
          </w:p>
        </w:tc>
      </w:tr>
      <w:tr w:rsidR="000457BF" w:rsidTr="00266908">
        <w:tc>
          <w:tcPr>
            <w:tcW w:w="1951" w:type="dxa"/>
          </w:tcPr>
          <w:p w:rsidR="000457BF" w:rsidRDefault="000457BF" w:rsidP="00C93A7F">
            <w:pPr>
              <w:ind w:left="360"/>
            </w:pPr>
            <w:r>
              <w:lastRenderedPageBreak/>
              <w:t>Sutton, Michael</w:t>
            </w:r>
          </w:p>
        </w:tc>
        <w:tc>
          <w:tcPr>
            <w:tcW w:w="7291" w:type="dxa"/>
          </w:tcPr>
          <w:p w:rsidR="000457BF" w:rsidRDefault="000457BF" w:rsidP="00342067">
            <w:r>
              <w:rPr>
                <w:rFonts w:ascii="Verdana" w:hAnsi="Verdana"/>
                <w:color w:val="333333"/>
                <w:sz w:val="16"/>
                <w:szCs w:val="16"/>
                <w:shd w:val="clear" w:color="auto" w:fill="FFFFFF"/>
              </w:rPr>
              <w:t>How far was Argos an instrumental player within the Achaean league?</w:t>
            </w:r>
          </w:p>
        </w:tc>
      </w:tr>
      <w:tr w:rsidR="000457BF" w:rsidTr="00266908">
        <w:tc>
          <w:tcPr>
            <w:tcW w:w="1951" w:type="dxa"/>
          </w:tcPr>
          <w:p w:rsidR="000457BF" w:rsidRDefault="000457BF" w:rsidP="00C93A7F">
            <w:pPr>
              <w:ind w:left="360"/>
            </w:pPr>
            <w:proofErr w:type="spellStart"/>
            <w:r>
              <w:t>Tapp</w:t>
            </w:r>
            <w:proofErr w:type="spellEnd"/>
            <w:r>
              <w:t>, Edward</w:t>
            </w:r>
          </w:p>
        </w:tc>
        <w:tc>
          <w:tcPr>
            <w:tcW w:w="7291" w:type="dxa"/>
          </w:tcPr>
          <w:p w:rsidR="000457BF" w:rsidRDefault="000457BF" w:rsidP="00342067">
            <w:pPr>
              <w:rPr>
                <w:rFonts w:ascii="Verdana" w:hAnsi="Verdana"/>
                <w:color w:val="333333"/>
                <w:sz w:val="16"/>
                <w:szCs w:val="16"/>
                <w:shd w:val="clear" w:color="auto" w:fill="FFFFFF"/>
              </w:rPr>
            </w:pPr>
            <w:r>
              <w:rPr>
                <w:rFonts w:ascii="Verdana" w:hAnsi="Verdana"/>
                <w:color w:val="333333"/>
                <w:sz w:val="16"/>
                <w:szCs w:val="16"/>
                <w:shd w:val="clear" w:color="auto" w:fill="FFFFFF"/>
              </w:rPr>
              <w:t>In what ways and to what extent did the travelling of members of the Julio-</w:t>
            </w:r>
            <w:proofErr w:type="spellStart"/>
            <w:r>
              <w:rPr>
                <w:rFonts w:ascii="Verdana" w:hAnsi="Verdana"/>
                <w:color w:val="333333"/>
                <w:sz w:val="16"/>
                <w:szCs w:val="16"/>
                <w:shd w:val="clear" w:color="auto" w:fill="FFFFFF"/>
              </w:rPr>
              <w:t>Claudian</w:t>
            </w:r>
            <w:proofErr w:type="spellEnd"/>
            <w:r>
              <w:rPr>
                <w:rFonts w:ascii="Verdana" w:hAnsi="Verdana"/>
                <w:color w:val="333333"/>
                <w:sz w:val="16"/>
                <w:szCs w:val="16"/>
                <w:shd w:val="clear" w:color="auto" w:fill="FFFFFF"/>
              </w:rPr>
              <w:t xml:space="preserve"> Family affect the Roman Empire.  </w:t>
            </w:r>
          </w:p>
        </w:tc>
      </w:tr>
      <w:tr w:rsidR="000457BF" w:rsidTr="00266908">
        <w:tc>
          <w:tcPr>
            <w:tcW w:w="1951" w:type="dxa"/>
          </w:tcPr>
          <w:p w:rsidR="000457BF" w:rsidRDefault="000457BF" w:rsidP="00C93A7F">
            <w:pPr>
              <w:ind w:left="360"/>
            </w:pPr>
            <w:r>
              <w:t>Thorpe, Nathan</w:t>
            </w:r>
          </w:p>
        </w:tc>
        <w:tc>
          <w:tcPr>
            <w:tcW w:w="7291" w:type="dxa"/>
          </w:tcPr>
          <w:p w:rsidR="000457BF" w:rsidRDefault="000457BF" w:rsidP="00342067">
            <w:pPr>
              <w:rPr>
                <w:rFonts w:ascii="Verdana" w:hAnsi="Verdana"/>
                <w:color w:val="333333"/>
                <w:sz w:val="16"/>
                <w:szCs w:val="16"/>
                <w:shd w:val="clear" w:color="auto" w:fill="FFFFFF"/>
              </w:rPr>
            </w:pPr>
            <w:r>
              <w:rPr>
                <w:rFonts w:ascii="Tahoma" w:hAnsi="Tahoma" w:cs="Tahoma"/>
                <w:color w:val="333333"/>
                <w:sz w:val="16"/>
                <w:szCs w:val="16"/>
                <w:shd w:val="clear" w:color="auto" w:fill="FFFFFF"/>
              </w:rPr>
              <w:t>‘Every man in his </w:t>
            </w:r>
            <w:proofErr w:type="spellStart"/>
            <w:r>
              <w:rPr>
                <w:rFonts w:ascii="Tahoma" w:hAnsi="Tahoma" w:cs="Tahoma"/>
                <w:color w:val="333333"/>
                <w:sz w:val="16"/>
                <w:szCs w:val="16"/>
                <w:shd w:val="clear" w:color="auto" w:fill="FFFFFF"/>
              </w:rPr>
              <w:t>humor</w:t>
            </w:r>
            <w:proofErr w:type="spellEnd"/>
            <w:r>
              <w:rPr>
                <w:rFonts w:ascii="Tahoma" w:hAnsi="Tahoma" w:cs="Tahoma"/>
                <w:color w:val="333333"/>
                <w:sz w:val="16"/>
                <w:szCs w:val="16"/>
                <w:shd w:val="clear" w:color="auto" w:fill="FFFFFF"/>
              </w:rPr>
              <w:t>’: A select examination of the philosophical influences in Galen's 'Method of Medicine'.</w:t>
            </w:r>
          </w:p>
        </w:tc>
      </w:tr>
      <w:tr w:rsidR="000457BF" w:rsidTr="00266908">
        <w:tc>
          <w:tcPr>
            <w:tcW w:w="1951" w:type="dxa"/>
          </w:tcPr>
          <w:p w:rsidR="000457BF" w:rsidRDefault="000457BF" w:rsidP="00C93A7F">
            <w:pPr>
              <w:ind w:left="360"/>
            </w:pPr>
            <w:r>
              <w:t>Walters, Michael</w:t>
            </w:r>
          </w:p>
        </w:tc>
        <w:tc>
          <w:tcPr>
            <w:tcW w:w="7291" w:type="dxa"/>
          </w:tcPr>
          <w:p w:rsidR="000457BF" w:rsidRDefault="000457BF" w:rsidP="00342067">
            <w:pPr>
              <w:rPr>
                <w:rFonts w:ascii="Verdana" w:hAnsi="Verdana"/>
                <w:color w:val="333333"/>
                <w:sz w:val="16"/>
                <w:szCs w:val="16"/>
                <w:shd w:val="clear" w:color="auto" w:fill="FFFFFF"/>
              </w:rPr>
            </w:pPr>
            <w:r>
              <w:rPr>
                <w:rFonts w:ascii="Verdana" w:hAnsi="Verdana"/>
                <w:color w:val="333333"/>
                <w:sz w:val="16"/>
                <w:szCs w:val="16"/>
                <w:shd w:val="clear" w:color="auto" w:fill="FFFFFF"/>
              </w:rPr>
              <w:t>How and why did the depictions of the myth of Theseus in the underworld change during classical period pottery?</w:t>
            </w:r>
          </w:p>
        </w:tc>
      </w:tr>
      <w:tr w:rsidR="000457BF" w:rsidTr="00266908">
        <w:tc>
          <w:tcPr>
            <w:tcW w:w="1951" w:type="dxa"/>
          </w:tcPr>
          <w:p w:rsidR="000457BF" w:rsidRDefault="000457BF" w:rsidP="00C93A7F">
            <w:pPr>
              <w:ind w:left="360"/>
            </w:pPr>
            <w:r>
              <w:t>Wilkinson, Joshua</w:t>
            </w:r>
          </w:p>
        </w:tc>
        <w:tc>
          <w:tcPr>
            <w:tcW w:w="7291" w:type="dxa"/>
          </w:tcPr>
          <w:p w:rsidR="000457BF" w:rsidRDefault="000457BF" w:rsidP="00342067">
            <w:pPr>
              <w:rPr>
                <w:rFonts w:ascii="Verdana" w:hAnsi="Verdana"/>
                <w:color w:val="333333"/>
                <w:sz w:val="16"/>
                <w:szCs w:val="16"/>
                <w:shd w:val="clear" w:color="auto" w:fill="FFFFFF"/>
              </w:rPr>
            </w:pPr>
            <w:r>
              <w:rPr>
                <w:rFonts w:ascii="Verdana" w:hAnsi="Verdana"/>
                <w:b/>
                <w:bCs/>
                <w:color w:val="333333"/>
                <w:sz w:val="16"/>
                <w:szCs w:val="16"/>
                <w:shd w:val="clear" w:color="auto" w:fill="FFFFFF"/>
              </w:rPr>
              <w:t xml:space="preserve">Travelling with Jason: The use of sea travel and Hellenistic modernisation as a key feature of epic narrative in Apollonius </w:t>
            </w:r>
            <w:proofErr w:type="spellStart"/>
            <w:r>
              <w:rPr>
                <w:rFonts w:ascii="Verdana" w:hAnsi="Verdana"/>
                <w:b/>
                <w:bCs/>
                <w:color w:val="333333"/>
                <w:sz w:val="16"/>
                <w:szCs w:val="16"/>
                <w:shd w:val="clear" w:color="auto" w:fill="FFFFFF"/>
              </w:rPr>
              <w:t>Rhodius</w:t>
            </w:r>
            <w:proofErr w:type="spellEnd"/>
            <w:r>
              <w:rPr>
                <w:rFonts w:ascii="Verdana" w:hAnsi="Verdana"/>
                <w:b/>
                <w:bCs/>
                <w:color w:val="333333"/>
                <w:sz w:val="16"/>
                <w:szCs w:val="16"/>
                <w:shd w:val="clear" w:color="auto" w:fill="FFFFFF"/>
              </w:rPr>
              <w:t>'</w:t>
            </w:r>
            <w:r>
              <w:rPr>
                <w:rStyle w:val="apple-converted-space"/>
                <w:rFonts w:ascii="Verdana" w:hAnsi="Verdana"/>
                <w:b/>
                <w:bCs/>
                <w:color w:val="333333"/>
                <w:sz w:val="16"/>
                <w:szCs w:val="16"/>
                <w:shd w:val="clear" w:color="auto" w:fill="FFFFFF"/>
              </w:rPr>
              <w:t> </w:t>
            </w:r>
            <w:proofErr w:type="spellStart"/>
            <w:r>
              <w:rPr>
                <w:rFonts w:ascii="Verdana" w:hAnsi="Verdana"/>
                <w:b/>
                <w:bCs/>
                <w:i/>
                <w:iCs/>
                <w:color w:val="333333"/>
                <w:sz w:val="16"/>
                <w:szCs w:val="16"/>
                <w:shd w:val="clear" w:color="auto" w:fill="FFFFFF"/>
              </w:rPr>
              <w:t>Argonautika</w:t>
            </w:r>
            <w:proofErr w:type="spellEnd"/>
          </w:p>
        </w:tc>
      </w:tr>
    </w:tbl>
    <w:p w:rsidR="00342067" w:rsidRPr="00342067" w:rsidRDefault="00342067" w:rsidP="00342067"/>
    <w:sectPr w:rsidR="00342067" w:rsidRPr="00342067" w:rsidSect="00EE3AB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Segoe UI">
    <w:panose1 w:val="020B0502040204020203"/>
    <w:charset w:val="00"/>
    <w:family w:val="swiss"/>
    <w:pitch w:val="variable"/>
    <w:sig w:usb0="E00022FF" w:usb1="C000205B" w:usb2="00000009" w:usb3="00000000" w:csb0="000001D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A3D36"/>
    <w:multiLevelType w:val="hybridMultilevel"/>
    <w:tmpl w:val="F05ED0B4"/>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
    <w:nsid w:val="15CF5875"/>
    <w:multiLevelType w:val="hybridMultilevel"/>
    <w:tmpl w:val="806664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0270CF"/>
    <w:multiLevelType w:val="hybridMultilevel"/>
    <w:tmpl w:val="E46EDC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6D1781F"/>
    <w:multiLevelType w:val="hybridMultilevel"/>
    <w:tmpl w:val="0D2EDDC2"/>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4">
    <w:nsid w:val="51893CAF"/>
    <w:multiLevelType w:val="hybridMultilevel"/>
    <w:tmpl w:val="A4B2D2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5630666"/>
    <w:multiLevelType w:val="hybridMultilevel"/>
    <w:tmpl w:val="3C866AAE"/>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6">
    <w:nsid w:val="704C506B"/>
    <w:multiLevelType w:val="hybridMultilevel"/>
    <w:tmpl w:val="CAE692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2"/>
  </w:num>
  <w:num w:numId="3">
    <w:abstractNumId w:val="5"/>
  </w:num>
  <w:num w:numId="4">
    <w:abstractNumId w:val="0"/>
  </w:num>
  <w:num w:numId="5">
    <w:abstractNumId w:val="3"/>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20"/>
  <w:characterSpacingControl w:val="doNotCompress"/>
  <w:compat/>
  <w:rsids>
    <w:rsidRoot w:val="00342067"/>
    <w:rsid w:val="0002372C"/>
    <w:rsid w:val="000457BF"/>
    <w:rsid w:val="00091CBA"/>
    <w:rsid w:val="000A50B7"/>
    <w:rsid w:val="000D5175"/>
    <w:rsid w:val="000F10B4"/>
    <w:rsid w:val="000F15C4"/>
    <w:rsid w:val="00151190"/>
    <w:rsid w:val="0016783E"/>
    <w:rsid w:val="00177E90"/>
    <w:rsid w:val="001A2971"/>
    <w:rsid w:val="001B2F9D"/>
    <w:rsid w:val="001B5313"/>
    <w:rsid w:val="001D39D5"/>
    <w:rsid w:val="00211BCC"/>
    <w:rsid w:val="0022689E"/>
    <w:rsid w:val="00256C8D"/>
    <w:rsid w:val="00266908"/>
    <w:rsid w:val="0029008B"/>
    <w:rsid w:val="00296C77"/>
    <w:rsid w:val="002A42AC"/>
    <w:rsid w:val="002F6894"/>
    <w:rsid w:val="002F76C9"/>
    <w:rsid w:val="00342067"/>
    <w:rsid w:val="003C06A5"/>
    <w:rsid w:val="003F33DB"/>
    <w:rsid w:val="00416F44"/>
    <w:rsid w:val="00496247"/>
    <w:rsid w:val="004E531E"/>
    <w:rsid w:val="005815F1"/>
    <w:rsid w:val="005F20BC"/>
    <w:rsid w:val="006524E1"/>
    <w:rsid w:val="00687EC0"/>
    <w:rsid w:val="006E0D4B"/>
    <w:rsid w:val="006F1352"/>
    <w:rsid w:val="0070668E"/>
    <w:rsid w:val="007115A5"/>
    <w:rsid w:val="00724E14"/>
    <w:rsid w:val="00732D72"/>
    <w:rsid w:val="00744821"/>
    <w:rsid w:val="00753011"/>
    <w:rsid w:val="00773094"/>
    <w:rsid w:val="007A7A84"/>
    <w:rsid w:val="00807FC5"/>
    <w:rsid w:val="00835614"/>
    <w:rsid w:val="008657BD"/>
    <w:rsid w:val="008E187B"/>
    <w:rsid w:val="008F1708"/>
    <w:rsid w:val="008F2479"/>
    <w:rsid w:val="0090602A"/>
    <w:rsid w:val="00942B40"/>
    <w:rsid w:val="00951F79"/>
    <w:rsid w:val="00972735"/>
    <w:rsid w:val="009B4A53"/>
    <w:rsid w:val="009C7847"/>
    <w:rsid w:val="009F06A8"/>
    <w:rsid w:val="00A14C03"/>
    <w:rsid w:val="00A174EE"/>
    <w:rsid w:val="00A937BA"/>
    <w:rsid w:val="00A94330"/>
    <w:rsid w:val="00AA245E"/>
    <w:rsid w:val="00AB462B"/>
    <w:rsid w:val="00B62E65"/>
    <w:rsid w:val="00B900A0"/>
    <w:rsid w:val="00B97D8C"/>
    <w:rsid w:val="00BC2B26"/>
    <w:rsid w:val="00BF2365"/>
    <w:rsid w:val="00C20F0A"/>
    <w:rsid w:val="00C4710A"/>
    <w:rsid w:val="00C62BC6"/>
    <w:rsid w:val="00C66BF6"/>
    <w:rsid w:val="00C93A7F"/>
    <w:rsid w:val="00CB04CC"/>
    <w:rsid w:val="00CD0814"/>
    <w:rsid w:val="00CE2BC7"/>
    <w:rsid w:val="00D47CF3"/>
    <w:rsid w:val="00D6523E"/>
    <w:rsid w:val="00D70B54"/>
    <w:rsid w:val="00D77EF0"/>
    <w:rsid w:val="00DE06ED"/>
    <w:rsid w:val="00DE6438"/>
    <w:rsid w:val="00E15FF2"/>
    <w:rsid w:val="00E56C04"/>
    <w:rsid w:val="00E73CDD"/>
    <w:rsid w:val="00E96520"/>
    <w:rsid w:val="00EC2D46"/>
    <w:rsid w:val="00EE2EFE"/>
    <w:rsid w:val="00EE3AB9"/>
    <w:rsid w:val="00F31734"/>
    <w:rsid w:val="00F515E9"/>
    <w:rsid w:val="00F65CF7"/>
    <w:rsid w:val="00F97ACF"/>
    <w:rsid w:val="00FA224D"/>
    <w:rsid w:val="00FB22EA"/>
    <w:rsid w:val="00FB698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3AB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basedOn w:val="DefaultParagraphFont"/>
    <w:uiPriority w:val="99"/>
    <w:semiHidden/>
    <w:unhideWhenUsed/>
    <w:rsid w:val="00342067"/>
    <w:rPr>
      <w:i/>
      <w:iCs/>
    </w:rPr>
  </w:style>
  <w:style w:type="character" w:customStyle="1" w:styleId="apple-converted-space">
    <w:name w:val="apple-converted-space"/>
    <w:basedOn w:val="DefaultParagraphFont"/>
    <w:rsid w:val="00342067"/>
  </w:style>
  <w:style w:type="character" w:styleId="Hyperlink">
    <w:name w:val="Hyperlink"/>
    <w:basedOn w:val="DefaultParagraphFont"/>
    <w:uiPriority w:val="99"/>
    <w:semiHidden/>
    <w:unhideWhenUsed/>
    <w:rsid w:val="00342067"/>
    <w:rPr>
      <w:color w:val="0000FF"/>
      <w:u w:val="single"/>
    </w:rPr>
  </w:style>
  <w:style w:type="table" w:styleId="TableGrid">
    <w:name w:val="Table Grid"/>
    <w:basedOn w:val="TableNormal"/>
    <w:uiPriority w:val="59"/>
    <w:rsid w:val="000F10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9B4A53"/>
    <w:rPr>
      <w:i/>
      <w:iCs/>
    </w:rPr>
  </w:style>
  <w:style w:type="paragraph" w:styleId="ListParagraph">
    <w:name w:val="List Paragraph"/>
    <w:basedOn w:val="Normal"/>
    <w:uiPriority w:val="34"/>
    <w:qFormat/>
    <w:rsid w:val="003C06A5"/>
    <w:pPr>
      <w:ind w:left="720"/>
      <w:contextualSpacing/>
    </w:pPr>
  </w:style>
  <w:style w:type="character" w:styleId="Strong">
    <w:name w:val="Strong"/>
    <w:basedOn w:val="DefaultParagraphFont"/>
    <w:uiPriority w:val="22"/>
    <w:qFormat/>
    <w:rsid w:val="00D77EF0"/>
    <w:rPr>
      <w:b/>
      <w:bCs/>
    </w:rPr>
  </w:style>
</w:styles>
</file>

<file path=word/webSettings.xml><?xml version="1.0" encoding="utf-8"?>
<w:webSettings xmlns:r="http://schemas.openxmlformats.org/officeDocument/2006/relationships" xmlns:w="http://schemas.openxmlformats.org/wordprocessingml/2006/main">
  <w:divs>
    <w:div w:id="1362171541">
      <w:bodyDiv w:val="1"/>
      <w:marLeft w:val="0"/>
      <w:marRight w:val="0"/>
      <w:marTop w:val="0"/>
      <w:marBottom w:val="0"/>
      <w:divBdr>
        <w:top w:val="none" w:sz="0" w:space="0" w:color="auto"/>
        <w:left w:val="none" w:sz="0" w:space="0" w:color="auto"/>
        <w:bottom w:val="none" w:sz="0" w:space="0" w:color="auto"/>
        <w:right w:val="none" w:sz="0" w:space="0" w:color="auto"/>
      </w:divBdr>
      <w:divsChild>
        <w:div w:id="1517382442">
          <w:marLeft w:val="0"/>
          <w:marRight w:val="0"/>
          <w:marTop w:val="0"/>
          <w:marBottom w:val="0"/>
          <w:divBdr>
            <w:top w:val="none" w:sz="0" w:space="0" w:color="auto"/>
            <w:left w:val="none" w:sz="0" w:space="0" w:color="auto"/>
            <w:bottom w:val="none" w:sz="0" w:space="0" w:color="auto"/>
            <w:right w:val="none" w:sz="0" w:space="0" w:color="auto"/>
          </w:divBdr>
        </w:div>
        <w:div w:id="1461873642">
          <w:marLeft w:val="0"/>
          <w:marRight w:val="0"/>
          <w:marTop w:val="0"/>
          <w:marBottom w:val="0"/>
          <w:divBdr>
            <w:top w:val="none" w:sz="0" w:space="0" w:color="auto"/>
            <w:left w:val="none" w:sz="0" w:space="0" w:color="auto"/>
            <w:bottom w:val="none" w:sz="0" w:space="0" w:color="auto"/>
            <w:right w:val="none" w:sz="0" w:space="0" w:color="auto"/>
          </w:divBdr>
        </w:div>
        <w:div w:id="149174782">
          <w:marLeft w:val="0"/>
          <w:marRight w:val="0"/>
          <w:marTop w:val="0"/>
          <w:marBottom w:val="0"/>
          <w:divBdr>
            <w:top w:val="none" w:sz="0" w:space="0" w:color="auto"/>
            <w:left w:val="none" w:sz="0" w:space="0" w:color="auto"/>
            <w:bottom w:val="none" w:sz="0" w:space="0" w:color="auto"/>
            <w:right w:val="none" w:sz="0" w:space="0" w:color="auto"/>
          </w:divBdr>
        </w:div>
        <w:div w:id="16937983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1228</TotalTime>
  <Pages>3</Pages>
  <Words>1258</Words>
  <Characters>7172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Errietta Bissa</cp:lastModifiedBy>
  <cp:revision>77</cp:revision>
  <dcterms:created xsi:type="dcterms:W3CDTF">2013-02-05T09:01:00Z</dcterms:created>
  <dcterms:modified xsi:type="dcterms:W3CDTF">2013-02-13T11:22:00Z</dcterms:modified>
</cp:coreProperties>
</file>