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384C" w14:textId="77777777" w:rsidR="00D611A9" w:rsidRDefault="00D611A9" w:rsidP="00D611A9">
      <w:pPr>
        <w:jc w:val="right"/>
      </w:pPr>
      <w:r w:rsidRPr="00D611A9">
        <w:rPr>
          <w:rFonts w:ascii="Times New Roman" w:eastAsia="Times New Roman" w:hAnsi="Times New Roman" w:cs="Times New Roman"/>
        </w:rPr>
        <w:fldChar w:fldCharType="begin"/>
      </w:r>
      <w:r w:rsidRPr="00D611A9">
        <w:rPr>
          <w:rFonts w:ascii="Times New Roman" w:eastAsia="Times New Roman" w:hAnsi="Times New Roman" w:cs="Times New Roman"/>
        </w:rPr>
        <w:instrText xml:space="preserve"> INCLUDEPICTURE "/var/folders/2h/qfq071b56r5_fws2kt_rdgqh0000gn/T/com.microsoft.Word/WebArchiveCopyPasteTempFiles/KEAAAAAElFTkSuQmCC" \* MERGEFORMATINET </w:instrText>
      </w:r>
      <w:r w:rsidRPr="00D611A9">
        <w:rPr>
          <w:rFonts w:ascii="Times New Roman" w:eastAsia="Times New Roman" w:hAnsi="Times New Roman" w:cs="Times New Roman"/>
        </w:rPr>
        <w:fldChar w:fldCharType="separate"/>
      </w:r>
      <w:r w:rsidRPr="00D611A9">
        <w:rPr>
          <w:rFonts w:ascii="Times New Roman" w:eastAsia="Times New Roman" w:hAnsi="Times New Roman" w:cs="Times New Roman"/>
          <w:noProof/>
        </w:rPr>
        <w:drawing>
          <wp:inline distT="0" distB="0" distL="0" distR="0" wp14:anchorId="76458FCA" wp14:editId="65AA2A59">
            <wp:extent cx="1608870" cy="641555"/>
            <wp:effectExtent l="0" t="0" r="4445" b="635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964bLe_dMLZzM:"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2588" cy="674939"/>
                    </a:xfrm>
                    <a:prstGeom prst="rect">
                      <a:avLst/>
                    </a:prstGeom>
                    <a:noFill/>
                    <a:ln>
                      <a:noFill/>
                    </a:ln>
                  </pic:spPr>
                </pic:pic>
              </a:graphicData>
            </a:graphic>
          </wp:inline>
        </w:drawing>
      </w:r>
      <w:r w:rsidRPr="00D611A9">
        <w:rPr>
          <w:rFonts w:ascii="Times New Roman" w:eastAsia="Times New Roman" w:hAnsi="Times New Roman" w:cs="Times New Roman"/>
        </w:rPr>
        <w:fldChar w:fldCharType="end"/>
      </w:r>
    </w:p>
    <w:p w14:paraId="05C1711D" w14:textId="77777777" w:rsidR="00D611A9" w:rsidRDefault="00D611A9"/>
    <w:p w14:paraId="691D0D2C" w14:textId="77777777" w:rsidR="00D611A9" w:rsidRPr="00D611A9" w:rsidRDefault="00D611A9" w:rsidP="00D611A9">
      <w:pPr>
        <w:rPr>
          <w:rFonts w:ascii="Arial" w:eastAsia="Times New Roman" w:hAnsi="Arial" w:cs="Arial"/>
          <w:b/>
        </w:rPr>
      </w:pPr>
      <w:r w:rsidRPr="00D611A9">
        <w:rPr>
          <w:rFonts w:ascii="Arial" w:hAnsi="Arial" w:cs="Arial"/>
          <w:b/>
        </w:rPr>
        <w:t xml:space="preserve">BSc Civil Engineering and Environmental Management </w:t>
      </w:r>
    </w:p>
    <w:p w14:paraId="1A8F2E33" w14:textId="77777777" w:rsidR="00D611A9" w:rsidRPr="00D611A9" w:rsidRDefault="00D611A9">
      <w:pPr>
        <w:rPr>
          <w:rFonts w:ascii="Arial" w:hAnsi="Arial" w:cs="Arial"/>
          <w:b/>
        </w:rPr>
      </w:pPr>
      <w:r w:rsidRPr="00D611A9">
        <w:rPr>
          <w:rFonts w:ascii="Arial" w:hAnsi="Arial" w:cs="Arial"/>
          <w:b/>
        </w:rPr>
        <w:t xml:space="preserve">Project Planning, Monitoring and Control </w:t>
      </w:r>
    </w:p>
    <w:p w14:paraId="01EC0C82" w14:textId="77777777" w:rsidR="00D611A9" w:rsidRDefault="00D611A9">
      <w:pPr>
        <w:rPr>
          <w:rFonts w:ascii="Arial" w:hAnsi="Arial" w:cs="Arial"/>
          <w:b/>
        </w:rPr>
      </w:pPr>
      <w:r w:rsidRPr="00D611A9">
        <w:rPr>
          <w:rFonts w:ascii="Arial" w:hAnsi="Arial" w:cs="Arial"/>
          <w:b/>
        </w:rPr>
        <w:t>M3X8761</w:t>
      </w:r>
    </w:p>
    <w:p w14:paraId="57A8909F" w14:textId="77777777" w:rsidR="00D611A9" w:rsidRDefault="00D611A9">
      <w:pPr>
        <w:rPr>
          <w:rFonts w:ascii="Arial" w:hAnsi="Arial" w:cs="Arial"/>
          <w:b/>
        </w:rPr>
      </w:pPr>
    </w:p>
    <w:p w14:paraId="78C102D8" w14:textId="77777777" w:rsidR="00D611A9" w:rsidRDefault="00D611A9">
      <w:pPr>
        <w:rPr>
          <w:rFonts w:ascii="Arial" w:hAnsi="Arial" w:cs="Arial"/>
          <w:b/>
        </w:rPr>
      </w:pPr>
    </w:p>
    <w:p w14:paraId="1F971C92" w14:textId="77777777" w:rsidR="00D611A9" w:rsidRDefault="00D611A9">
      <w:pPr>
        <w:rPr>
          <w:rFonts w:ascii="Arial" w:hAnsi="Arial" w:cs="Arial"/>
          <w:b/>
        </w:rPr>
      </w:pPr>
    </w:p>
    <w:p w14:paraId="032FC983" w14:textId="77777777" w:rsidR="00D611A9" w:rsidRDefault="00D611A9">
      <w:pPr>
        <w:rPr>
          <w:rFonts w:ascii="Arial" w:hAnsi="Arial" w:cs="Arial"/>
          <w:b/>
        </w:rPr>
      </w:pPr>
    </w:p>
    <w:p w14:paraId="5B524A1B" w14:textId="77777777" w:rsidR="00D611A9" w:rsidRDefault="00D611A9">
      <w:pPr>
        <w:rPr>
          <w:rFonts w:ascii="Arial" w:hAnsi="Arial" w:cs="Arial"/>
          <w:b/>
        </w:rPr>
      </w:pPr>
    </w:p>
    <w:p w14:paraId="7EF1CB65" w14:textId="77777777" w:rsidR="00D611A9" w:rsidRDefault="00D611A9">
      <w:pPr>
        <w:rPr>
          <w:rFonts w:ascii="Arial" w:hAnsi="Arial" w:cs="Arial"/>
          <w:b/>
        </w:rPr>
      </w:pPr>
    </w:p>
    <w:p w14:paraId="1D14CD84" w14:textId="77777777" w:rsidR="00D611A9" w:rsidRDefault="00D611A9" w:rsidP="00D611A9">
      <w:pPr>
        <w:jc w:val="center"/>
        <w:rPr>
          <w:rFonts w:ascii="Arial" w:hAnsi="Arial" w:cs="Arial"/>
          <w:b/>
          <w:sz w:val="32"/>
          <w:szCs w:val="32"/>
        </w:rPr>
      </w:pPr>
    </w:p>
    <w:p w14:paraId="421D031D" w14:textId="77777777" w:rsidR="00D611A9" w:rsidRDefault="00D611A9" w:rsidP="00D611A9">
      <w:pPr>
        <w:jc w:val="center"/>
        <w:rPr>
          <w:rFonts w:ascii="Arial" w:hAnsi="Arial" w:cs="Arial"/>
          <w:b/>
          <w:sz w:val="32"/>
          <w:szCs w:val="32"/>
        </w:rPr>
      </w:pPr>
    </w:p>
    <w:p w14:paraId="6E0D5848" w14:textId="77777777" w:rsidR="00D611A9" w:rsidRDefault="00D611A9" w:rsidP="00D611A9">
      <w:pPr>
        <w:jc w:val="center"/>
        <w:rPr>
          <w:rFonts w:ascii="Arial" w:hAnsi="Arial" w:cs="Arial"/>
          <w:b/>
          <w:sz w:val="32"/>
          <w:szCs w:val="32"/>
        </w:rPr>
      </w:pPr>
    </w:p>
    <w:p w14:paraId="1100BFD0" w14:textId="77777777" w:rsidR="00D611A9" w:rsidRDefault="00D611A9" w:rsidP="00D611A9">
      <w:pPr>
        <w:jc w:val="center"/>
        <w:rPr>
          <w:rFonts w:ascii="Arial" w:hAnsi="Arial" w:cs="Arial"/>
          <w:b/>
          <w:sz w:val="32"/>
          <w:szCs w:val="32"/>
        </w:rPr>
      </w:pPr>
      <w:r w:rsidRPr="00D611A9">
        <w:rPr>
          <w:rFonts w:ascii="Arial" w:hAnsi="Arial" w:cs="Arial"/>
          <w:b/>
          <w:sz w:val="32"/>
          <w:szCs w:val="32"/>
        </w:rPr>
        <w:t>‘Case Study – Portfolio’</w:t>
      </w:r>
    </w:p>
    <w:p w14:paraId="64CB5990" w14:textId="77777777" w:rsidR="00D611A9" w:rsidRDefault="00D611A9" w:rsidP="00D611A9">
      <w:pPr>
        <w:jc w:val="center"/>
        <w:rPr>
          <w:rFonts w:ascii="Arial" w:hAnsi="Arial" w:cs="Arial"/>
          <w:b/>
          <w:sz w:val="32"/>
          <w:szCs w:val="32"/>
        </w:rPr>
      </w:pPr>
    </w:p>
    <w:p w14:paraId="6837E2B2" w14:textId="77777777" w:rsidR="00D611A9" w:rsidRDefault="00D611A9" w:rsidP="00D611A9">
      <w:pPr>
        <w:jc w:val="center"/>
        <w:rPr>
          <w:rFonts w:ascii="Arial" w:hAnsi="Arial" w:cs="Arial"/>
          <w:b/>
          <w:sz w:val="32"/>
          <w:szCs w:val="32"/>
        </w:rPr>
      </w:pPr>
    </w:p>
    <w:p w14:paraId="4300AA65" w14:textId="77777777" w:rsidR="00D611A9" w:rsidRPr="00D611A9" w:rsidRDefault="00D611A9" w:rsidP="00D611A9">
      <w:pPr>
        <w:jc w:val="center"/>
        <w:rPr>
          <w:rFonts w:ascii="Times New Roman" w:eastAsia="Times New Roman" w:hAnsi="Times New Roman" w:cs="Times New Roman"/>
        </w:rPr>
      </w:pPr>
      <w:r w:rsidRPr="00D611A9">
        <w:rPr>
          <w:rFonts w:ascii="Times New Roman" w:eastAsia="Times New Roman" w:hAnsi="Times New Roman" w:cs="Times New Roman"/>
        </w:rPr>
        <w:fldChar w:fldCharType="begin"/>
      </w:r>
      <w:r w:rsidRPr="00D611A9">
        <w:rPr>
          <w:rFonts w:ascii="Times New Roman" w:eastAsia="Times New Roman" w:hAnsi="Times New Roman" w:cs="Times New Roman"/>
        </w:rPr>
        <w:instrText xml:space="preserve"> INCLUDEPICTURE "/var/folders/2h/qfq071b56r5_fws2kt_rdgqh0000gn/T/com.microsoft.Word/WebArchiveCopyPasteTempFiles/Z" \* MERGEFORMATINET </w:instrText>
      </w:r>
      <w:r w:rsidRPr="00D611A9">
        <w:rPr>
          <w:rFonts w:ascii="Times New Roman" w:eastAsia="Times New Roman" w:hAnsi="Times New Roman" w:cs="Times New Roman"/>
        </w:rPr>
        <w:fldChar w:fldCharType="separate"/>
      </w:r>
      <w:r w:rsidRPr="00D611A9">
        <w:rPr>
          <w:rFonts w:ascii="Times New Roman" w:eastAsia="Times New Roman" w:hAnsi="Times New Roman" w:cs="Times New Roman"/>
          <w:noProof/>
        </w:rPr>
        <w:drawing>
          <wp:inline distT="0" distB="0" distL="0" distR="0" wp14:anchorId="4C277CCF" wp14:editId="21EC014B">
            <wp:extent cx="5380604" cy="3352800"/>
            <wp:effectExtent l="0" t="0" r="4445" b="0"/>
            <wp:docPr id="2" name="Picture 2" descr="Image result for constructio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WRtd51CINmQiM:" descr="Image result for construction proj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3345" cy="3360739"/>
                    </a:xfrm>
                    <a:prstGeom prst="rect">
                      <a:avLst/>
                    </a:prstGeom>
                    <a:noFill/>
                    <a:ln>
                      <a:noFill/>
                    </a:ln>
                  </pic:spPr>
                </pic:pic>
              </a:graphicData>
            </a:graphic>
          </wp:inline>
        </w:drawing>
      </w:r>
      <w:r w:rsidRPr="00D611A9">
        <w:rPr>
          <w:rFonts w:ascii="Times New Roman" w:eastAsia="Times New Roman" w:hAnsi="Times New Roman" w:cs="Times New Roman"/>
        </w:rPr>
        <w:fldChar w:fldCharType="end"/>
      </w:r>
    </w:p>
    <w:p w14:paraId="0B95B578" w14:textId="77777777" w:rsidR="00D611A9" w:rsidRDefault="00D611A9" w:rsidP="00D611A9">
      <w:pPr>
        <w:jc w:val="center"/>
        <w:rPr>
          <w:rFonts w:ascii="Arial" w:hAnsi="Arial" w:cs="Arial"/>
          <w:b/>
          <w:sz w:val="32"/>
          <w:szCs w:val="32"/>
        </w:rPr>
      </w:pPr>
    </w:p>
    <w:p w14:paraId="095F68BB" w14:textId="77777777" w:rsidR="00D611A9" w:rsidRDefault="00D611A9" w:rsidP="00D611A9">
      <w:pPr>
        <w:jc w:val="center"/>
        <w:rPr>
          <w:rFonts w:ascii="Arial" w:hAnsi="Arial" w:cs="Arial"/>
          <w:b/>
          <w:sz w:val="32"/>
          <w:szCs w:val="32"/>
        </w:rPr>
      </w:pPr>
    </w:p>
    <w:p w14:paraId="2C4180E3" w14:textId="77777777" w:rsidR="00D611A9" w:rsidRDefault="00D611A9" w:rsidP="00D611A9">
      <w:pPr>
        <w:rPr>
          <w:rFonts w:ascii="Arial" w:hAnsi="Arial" w:cs="Arial"/>
          <w:b/>
        </w:rPr>
      </w:pPr>
    </w:p>
    <w:p w14:paraId="67FA4BB8" w14:textId="77777777" w:rsidR="00D611A9" w:rsidRDefault="00D611A9" w:rsidP="00D611A9">
      <w:pPr>
        <w:rPr>
          <w:rFonts w:ascii="Arial" w:hAnsi="Arial" w:cs="Arial"/>
          <w:b/>
        </w:rPr>
      </w:pPr>
    </w:p>
    <w:p w14:paraId="0837C816" w14:textId="77777777" w:rsidR="00D611A9" w:rsidRDefault="00D611A9" w:rsidP="00D611A9">
      <w:pPr>
        <w:rPr>
          <w:rFonts w:ascii="Arial" w:hAnsi="Arial" w:cs="Arial"/>
          <w:b/>
        </w:rPr>
      </w:pPr>
    </w:p>
    <w:p w14:paraId="5F03993B" w14:textId="77777777" w:rsidR="00D611A9" w:rsidRDefault="00D611A9" w:rsidP="00D611A9">
      <w:pPr>
        <w:rPr>
          <w:rFonts w:ascii="Arial" w:hAnsi="Arial" w:cs="Arial"/>
          <w:b/>
        </w:rPr>
      </w:pPr>
    </w:p>
    <w:p w14:paraId="281A50D7" w14:textId="77777777" w:rsidR="00D611A9" w:rsidRDefault="00D611A9" w:rsidP="00D611A9">
      <w:pPr>
        <w:rPr>
          <w:rFonts w:ascii="Arial" w:hAnsi="Arial" w:cs="Arial"/>
          <w:b/>
        </w:rPr>
      </w:pPr>
    </w:p>
    <w:p w14:paraId="149C0ADF" w14:textId="77777777" w:rsidR="00D611A9" w:rsidRDefault="00D611A9" w:rsidP="00D611A9">
      <w:pPr>
        <w:rPr>
          <w:rFonts w:ascii="Arial" w:hAnsi="Arial" w:cs="Arial"/>
          <w:b/>
        </w:rPr>
      </w:pPr>
      <w:r>
        <w:rPr>
          <w:rFonts w:ascii="Arial" w:hAnsi="Arial" w:cs="Arial"/>
          <w:b/>
        </w:rPr>
        <w:t xml:space="preserve">Edward Rees </w:t>
      </w:r>
    </w:p>
    <w:p w14:paraId="4159BA6B" w14:textId="77777777" w:rsidR="00D611A9" w:rsidRDefault="00D611A9" w:rsidP="00D611A9">
      <w:pPr>
        <w:rPr>
          <w:rFonts w:ascii="Arial" w:hAnsi="Arial" w:cs="Arial"/>
          <w:b/>
        </w:rPr>
      </w:pPr>
      <w:r>
        <w:rPr>
          <w:rFonts w:ascii="Arial" w:hAnsi="Arial" w:cs="Arial"/>
          <w:b/>
        </w:rPr>
        <w:t>Student No: P057280</w:t>
      </w:r>
    </w:p>
    <w:bookmarkStart w:id="0" w:name="_Toc535613721" w:displacedByCustomXml="next"/>
    <w:sdt>
      <w:sdtPr>
        <w:rPr>
          <w:rFonts w:asciiTheme="minorHAnsi" w:eastAsiaTheme="minorHAnsi" w:hAnsiTheme="minorHAnsi" w:cstheme="minorBidi"/>
          <w:b/>
          <w:bCs/>
          <w:color w:val="auto"/>
          <w:sz w:val="24"/>
          <w:szCs w:val="24"/>
        </w:rPr>
        <w:id w:val="574169966"/>
        <w:docPartObj>
          <w:docPartGallery w:val="Table of Contents"/>
          <w:docPartUnique/>
        </w:docPartObj>
      </w:sdtPr>
      <w:sdtEndPr>
        <w:rPr>
          <w:b w:val="0"/>
          <w:bCs w:val="0"/>
          <w:noProof/>
        </w:rPr>
      </w:sdtEndPr>
      <w:sdtContent>
        <w:p w14:paraId="2A51778F" w14:textId="77777777" w:rsidR="00081BDD" w:rsidRPr="00AD36C1" w:rsidRDefault="00081BDD" w:rsidP="00E27F15">
          <w:pPr>
            <w:pStyle w:val="Heading1"/>
            <w:rPr>
              <w:rStyle w:val="Heading2Char"/>
            </w:rPr>
          </w:pPr>
          <w:r w:rsidRPr="00AD36C1">
            <w:rPr>
              <w:rStyle w:val="Heading2Char"/>
            </w:rPr>
            <w:t>Table of Contents</w:t>
          </w:r>
          <w:bookmarkEnd w:id="0"/>
        </w:p>
        <w:p w14:paraId="41234D3D" w14:textId="3E62BC90" w:rsidR="001C03CF" w:rsidRDefault="00081BDD">
          <w:pPr>
            <w:pStyle w:val="TOC1"/>
            <w:tabs>
              <w:tab w:val="right" w:leader="dot" w:pos="9010"/>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535613721" w:history="1">
            <w:r w:rsidR="001C03CF" w:rsidRPr="00DC5645">
              <w:rPr>
                <w:rStyle w:val="Hyperlink"/>
                <w:noProof/>
              </w:rPr>
              <w:t>Table of Contents</w:t>
            </w:r>
            <w:r w:rsidR="001C03CF">
              <w:rPr>
                <w:noProof/>
                <w:webHidden/>
              </w:rPr>
              <w:tab/>
            </w:r>
            <w:r w:rsidR="001C03CF">
              <w:rPr>
                <w:noProof/>
                <w:webHidden/>
              </w:rPr>
              <w:fldChar w:fldCharType="begin"/>
            </w:r>
            <w:r w:rsidR="001C03CF">
              <w:rPr>
                <w:noProof/>
                <w:webHidden/>
              </w:rPr>
              <w:instrText xml:space="preserve"> PAGEREF _Toc535613721 \h </w:instrText>
            </w:r>
            <w:r w:rsidR="001C03CF">
              <w:rPr>
                <w:noProof/>
                <w:webHidden/>
              </w:rPr>
            </w:r>
            <w:r w:rsidR="001C03CF">
              <w:rPr>
                <w:noProof/>
                <w:webHidden/>
              </w:rPr>
              <w:fldChar w:fldCharType="separate"/>
            </w:r>
            <w:r w:rsidR="001C03CF">
              <w:rPr>
                <w:noProof/>
                <w:webHidden/>
              </w:rPr>
              <w:t>2</w:t>
            </w:r>
            <w:r w:rsidR="001C03CF">
              <w:rPr>
                <w:noProof/>
                <w:webHidden/>
              </w:rPr>
              <w:fldChar w:fldCharType="end"/>
            </w:r>
          </w:hyperlink>
        </w:p>
        <w:p w14:paraId="0256E6D2" w14:textId="1A412AFE" w:rsidR="001C03CF" w:rsidRDefault="001C03CF">
          <w:pPr>
            <w:pStyle w:val="TOC2"/>
            <w:tabs>
              <w:tab w:val="right" w:leader="dot" w:pos="9010"/>
            </w:tabs>
            <w:rPr>
              <w:rFonts w:eastAsiaTheme="minorEastAsia" w:cstheme="minorBidi"/>
              <w:b w:val="0"/>
              <w:bCs w:val="0"/>
              <w:smallCaps w:val="0"/>
              <w:noProof/>
              <w:sz w:val="24"/>
              <w:szCs w:val="24"/>
            </w:rPr>
          </w:pPr>
          <w:hyperlink w:anchor="_Toc535613722" w:history="1">
            <w:r w:rsidRPr="00DC5645">
              <w:rPr>
                <w:rStyle w:val="Hyperlink"/>
                <w:noProof/>
              </w:rPr>
              <w:t>Introduction</w:t>
            </w:r>
            <w:r>
              <w:rPr>
                <w:noProof/>
                <w:webHidden/>
              </w:rPr>
              <w:tab/>
            </w:r>
            <w:r>
              <w:rPr>
                <w:noProof/>
                <w:webHidden/>
              </w:rPr>
              <w:fldChar w:fldCharType="begin"/>
            </w:r>
            <w:r>
              <w:rPr>
                <w:noProof/>
                <w:webHidden/>
              </w:rPr>
              <w:instrText xml:space="preserve"> PAGEREF _Toc535613722 \h </w:instrText>
            </w:r>
            <w:r>
              <w:rPr>
                <w:noProof/>
                <w:webHidden/>
              </w:rPr>
            </w:r>
            <w:r>
              <w:rPr>
                <w:noProof/>
                <w:webHidden/>
              </w:rPr>
              <w:fldChar w:fldCharType="separate"/>
            </w:r>
            <w:r>
              <w:rPr>
                <w:noProof/>
                <w:webHidden/>
              </w:rPr>
              <w:t>3</w:t>
            </w:r>
            <w:r>
              <w:rPr>
                <w:noProof/>
                <w:webHidden/>
              </w:rPr>
              <w:fldChar w:fldCharType="end"/>
            </w:r>
          </w:hyperlink>
        </w:p>
        <w:p w14:paraId="5AE1A89B" w14:textId="7B2E150F" w:rsidR="001C03CF" w:rsidRDefault="001C03CF">
          <w:pPr>
            <w:pStyle w:val="TOC2"/>
            <w:tabs>
              <w:tab w:val="right" w:leader="dot" w:pos="9010"/>
            </w:tabs>
            <w:rPr>
              <w:rFonts w:eastAsiaTheme="minorEastAsia" w:cstheme="minorBidi"/>
              <w:b w:val="0"/>
              <w:bCs w:val="0"/>
              <w:smallCaps w:val="0"/>
              <w:noProof/>
              <w:sz w:val="24"/>
              <w:szCs w:val="24"/>
            </w:rPr>
          </w:pPr>
          <w:hyperlink w:anchor="_Toc535613723" w:history="1">
            <w:r w:rsidRPr="00DC5645">
              <w:rPr>
                <w:rStyle w:val="Hyperlink"/>
                <w:noProof/>
              </w:rPr>
              <w:t>Background – Resource Optimization Techniques</w:t>
            </w:r>
            <w:r>
              <w:rPr>
                <w:noProof/>
                <w:webHidden/>
              </w:rPr>
              <w:tab/>
            </w:r>
            <w:r>
              <w:rPr>
                <w:noProof/>
                <w:webHidden/>
              </w:rPr>
              <w:fldChar w:fldCharType="begin"/>
            </w:r>
            <w:r>
              <w:rPr>
                <w:noProof/>
                <w:webHidden/>
              </w:rPr>
              <w:instrText xml:space="preserve"> PAGEREF _Toc535613723 \h </w:instrText>
            </w:r>
            <w:r>
              <w:rPr>
                <w:noProof/>
                <w:webHidden/>
              </w:rPr>
            </w:r>
            <w:r>
              <w:rPr>
                <w:noProof/>
                <w:webHidden/>
              </w:rPr>
              <w:fldChar w:fldCharType="separate"/>
            </w:r>
            <w:r>
              <w:rPr>
                <w:noProof/>
                <w:webHidden/>
              </w:rPr>
              <w:t>5</w:t>
            </w:r>
            <w:r>
              <w:rPr>
                <w:noProof/>
                <w:webHidden/>
              </w:rPr>
              <w:fldChar w:fldCharType="end"/>
            </w:r>
          </w:hyperlink>
        </w:p>
        <w:p w14:paraId="1E0E237F" w14:textId="12E706E5" w:rsidR="001C03CF" w:rsidRDefault="001C03CF">
          <w:pPr>
            <w:pStyle w:val="TOC3"/>
            <w:tabs>
              <w:tab w:val="right" w:leader="dot" w:pos="9010"/>
            </w:tabs>
            <w:rPr>
              <w:rFonts w:eastAsiaTheme="minorEastAsia" w:cstheme="minorBidi"/>
              <w:smallCaps w:val="0"/>
              <w:noProof/>
              <w:sz w:val="24"/>
              <w:szCs w:val="24"/>
            </w:rPr>
          </w:pPr>
          <w:hyperlink w:anchor="_Toc535613724" w:history="1">
            <w:r w:rsidRPr="00DC5645">
              <w:rPr>
                <w:rStyle w:val="Hyperlink"/>
                <w:noProof/>
              </w:rPr>
              <w:t>Resource Smoothing</w:t>
            </w:r>
            <w:r>
              <w:rPr>
                <w:noProof/>
                <w:webHidden/>
              </w:rPr>
              <w:tab/>
            </w:r>
            <w:r>
              <w:rPr>
                <w:noProof/>
                <w:webHidden/>
              </w:rPr>
              <w:fldChar w:fldCharType="begin"/>
            </w:r>
            <w:r>
              <w:rPr>
                <w:noProof/>
                <w:webHidden/>
              </w:rPr>
              <w:instrText xml:space="preserve"> PAGEREF _Toc535613724 \h </w:instrText>
            </w:r>
            <w:r>
              <w:rPr>
                <w:noProof/>
                <w:webHidden/>
              </w:rPr>
            </w:r>
            <w:r>
              <w:rPr>
                <w:noProof/>
                <w:webHidden/>
              </w:rPr>
              <w:fldChar w:fldCharType="separate"/>
            </w:r>
            <w:r>
              <w:rPr>
                <w:noProof/>
                <w:webHidden/>
              </w:rPr>
              <w:t>5</w:t>
            </w:r>
            <w:r>
              <w:rPr>
                <w:noProof/>
                <w:webHidden/>
              </w:rPr>
              <w:fldChar w:fldCharType="end"/>
            </w:r>
          </w:hyperlink>
        </w:p>
        <w:p w14:paraId="1F7479CF" w14:textId="6C3144DA" w:rsidR="001C03CF" w:rsidRDefault="001C03CF">
          <w:pPr>
            <w:pStyle w:val="TOC3"/>
            <w:tabs>
              <w:tab w:val="right" w:leader="dot" w:pos="9010"/>
            </w:tabs>
            <w:rPr>
              <w:rFonts w:eastAsiaTheme="minorEastAsia" w:cstheme="minorBidi"/>
              <w:smallCaps w:val="0"/>
              <w:noProof/>
              <w:sz w:val="24"/>
              <w:szCs w:val="24"/>
            </w:rPr>
          </w:pPr>
          <w:hyperlink w:anchor="_Toc535613725" w:history="1">
            <w:r w:rsidRPr="00DC5645">
              <w:rPr>
                <w:rStyle w:val="Hyperlink"/>
                <w:noProof/>
              </w:rPr>
              <w:t>Resource Levelling</w:t>
            </w:r>
            <w:r>
              <w:rPr>
                <w:noProof/>
                <w:webHidden/>
              </w:rPr>
              <w:tab/>
            </w:r>
            <w:r>
              <w:rPr>
                <w:noProof/>
                <w:webHidden/>
              </w:rPr>
              <w:fldChar w:fldCharType="begin"/>
            </w:r>
            <w:r>
              <w:rPr>
                <w:noProof/>
                <w:webHidden/>
              </w:rPr>
              <w:instrText xml:space="preserve"> PAGEREF _Toc535613725 \h </w:instrText>
            </w:r>
            <w:r>
              <w:rPr>
                <w:noProof/>
                <w:webHidden/>
              </w:rPr>
            </w:r>
            <w:r>
              <w:rPr>
                <w:noProof/>
                <w:webHidden/>
              </w:rPr>
              <w:fldChar w:fldCharType="separate"/>
            </w:r>
            <w:r>
              <w:rPr>
                <w:noProof/>
                <w:webHidden/>
              </w:rPr>
              <w:t>6</w:t>
            </w:r>
            <w:r>
              <w:rPr>
                <w:noProof/>
                <w:webHidden/>
              </w:rPr>
              <w:fldChar w:fldCharType="end"/>
            </w:r>
          </w:hyperlink>
        </w:p>
        <w:p w14:paraId="5271B64A" w14:textId="781713F6" w:rsidR="001C03CF" w:rsidRDefault="001C03CF">
          <w:pPr>
            <w:pStyle w:val="TOC2"/>
            <w:tabs>
              <w:tab w:val="right" w:leader="dot" w:pos="9010"/>
            </w:tabs>
            <w:rPr>
              <w:rFonts w:eastAsiaTheme="minorEastAsia" w:cstheme="minorBidi"/>
              <w:b w:val="0"/>
              <w:bCs w:val="0"/>
              <w:smallCaps w:val="0"/>
              <w:noProof/>
              <w:sz w:val="24"/>
              <w:szCs w:val="24"/>
            </w:rPr>
          </w:pPr>
          <w:hyperlink w:anchor="_Toc535613726" w:history="1">
            <w:r w:rsidRPr="00DC5645">
              <w:rPr>
                <w:rStyle w:val="Hyperlink"/>
                <w:noProof/>
              </w:rPr>
              <w:t>Case Study</w:t>
            </w:r>
            <w:r>
              <w:rPr>
                <w:noProof/>
                <w:webHidden/>
              </w:rPr>
              <w:tab/>
            </w:r>
            <w:r>
              <w:rPr>
                <w:noProof/>
                <w:webHidden/>
              </w:rPr>
              <w:fldChar w:fldCharType="begin"/>
            </w:r>
            <w:r>
              <w:rPr>
                <w:noProof/>
                <w:webHidden/>
              </w:rPr>
              <w:instrText xml:space="preserve"> PAGEREF _Toc535613726 \h </w:instrText>
            </w:r>
            <w:r>
              <w:rPr>
                <w:noProof/>
                <w:webHidden/>
              </w:rPr>
            </w:r>
            <w:r>
              <w:rPr>
                <w:noProof/>
                <w:webHidden/>
              </w:rPr>
              <w:fldChar w:fldCharType="separate"/>
            </w:r>
            <w:r>
              <w:rPr>
                <w:noProof/>
                <w:webHidden/>
              </w:rPr>
              <w:t>7</w:t>
            </w:r>
            <w:r>
              <w:rPr>
                <w:noProof/>
                <w:webHidden/>
              </w:rPr>
              <w:fldChar w:fldCharType="end"/>
            </w:r>
          </w:hyperlink>
        </w:p>
        <w:p w14:paraId="6F6B28A5" w14:textId="1FBC14AD" w:rsidR="001C03CF" w:rsidRDefault="001C03CF">
          <w:pPr>
            <w:pStyle w:val="TOC2"/>
            <w:tabs>
              <w:tab w:val="right" w:leader="dot" w:pos="9010"/>
            </w:tabs>
            <w:rPr>
              <w:rFonts w:eastAsiaTheme="minorEastAsia" w:cstheme="minorBidi"/>
              <w:b w:val="0"/>
              <w:bCs w:val="0"/>
              <w:smallCaps w:val="0"/>
              <w:noProof/>
              <w:sz w:val="24"/>
              <w:szCs w:val="24"/>
            </w:rPr>
          </w:pPr>
          <w:hyperlink w:anchor="_Toc535613727" w:history="1">
            <w:r w:rsidRPr="00DC5645">
              <w:rPr>
                <w:rStyle w:val="Hyperlink"/>
                <w:rFonts w:eastAsia="Times New Roman"/>
                <w:noProof/>
                <w:shd w:val="clear" w:color="auto" w:fill="FFFFFF"/>
              </w:rPr>
              <w:t>Solutions</w:t>
            </w:r>
            <w:r>
              <w:rPr>
                <w:noProof/>
                <w:webHidden/>
              </w:rPr>
              <w:tab/>
            </w:r>
            <w:r>
              <w:rPr>
                <w:noProof/>
                <w:webHidden/>
              </w:rPr>
              <w:fldChar w:fldCharType="begin"/>
            </w:r>
            <w:r>
              <w:rPr>
                <w:noProof/>
                <w:webHidden/>
              </w:rPr>
              <w:instrText xml:space="preserve"> PAGEREF _Toc535613727 \h </w:instrText>
            </w:r>
            <w:r>
              <w:rPr>
                <w:noProof/>
                <w:webHidden/>
              </w:rPr>
            </w:r>
            <w:r>
              <w:rPr>
                <w:noProof/>
                <w:webHidden/>
              </w:rPr>
              <w:fldChar w:fldCharType="separate"/>
            </w:r>
            <w:r>
              <w:rPr>
                <w:noProof/>
                <w:webHidden/>
              </w:rPr>
              <w:t>8</w:t>
            </w:r>
            <w:r>
              <w:rPr>
                <w:noProof/>
                <w:webHidden/>
              </w:rPr>
              <w:fldChar w:fldCharType="end"/>
            </w:r>
          </w:hyperlink>
        </w:p>
        <w:p w14:paraId="7D033421" w14:textId="5C3C381F" w:rsidR="001C03CF" w:rsidRDefault="001C03CF">
          <w:pPr>
            <w:pStyle w:val="TOC3"/>
            <w:tabs>
              <w:tab w:val="right" w:leader="dot" w:pos="9010"/>
            </w:tabs>
            <w:rPr>
              <w:rFonts w:eastAsiaTheme="minorEastAsia" w:cstheme="minorBidi"/>
              <w:smallCaps w:val="0"/>
              <w:noProof/>
              <w:sz w:val="24"/>
              <w:szCs w:val="24"/>
            </w:rPr>
          </w:pPr>
          <w:hyperlink w:anchor="_Toc535613728" w:history="1">
            <w:r w:rsidRPr="00DC5645">
              <w:rPr>
                <w:rStyle w:val="Hyperlink"/>
                <w:noProof/>
              </w:rPr>
              <w:t>Calculations for average workforce per week</w:t>
            </w:r>
            <w:r>
              <w:rPr>
                <w:noProof/>
                <w:webHidden/>
              </w:rPr>
              <w:tab/>
            </w:r>
            <w:r>
              <w:rPr>
                <w:noProof/>
                <w:webHidden/>
              </w:rPr>
              <w:fldChar w:fldCharType="begin"/>
            </w:r>
            <w:r>
              <w:rPr>
                <w:noProof/>
                <w:webHidden/>
              </w:rPr>
              <w:instrText xml:space="preserve"> PAGEREF _Toc535613728 \h </w:instrText>
            </w:r>
            <w:r>
              <w:rPr>
                <w:noProof/>
                <w:webHidden/>
              </w:rPr>
            </w:r>
            <w:r>
              <w:rPr>
                <w:noProof/>
                <w:webHidden/>
              </w:rPr>
              <w:fldChar w:fldCharType="separate"/>
            </w:r>
            <w:r>
              <w:rPr>
                <w:noProof/>
                <w:webHidden/>
              </w:rPr>
              <w:t>8</w:t>
            </w:r>
            <w:r>
              <w:rPr>
                <w:noProof/>
                <w:webHidden/>
              </w:rPr>
              <w:fldChar w:fldCharType="end"/>
            </w:r>
          </w:hyperlink>
        </w:p>
        <w:p w14:paraId="7EF3CF4B" w14:textId="3F31D3E7" w:rsidR="001C03CF" w:rsidRDefault="001C03CF">
          <w:pPr>
            <w:pStyle w:val="TOC1"/>
            <w:tabs>
              <w:tab w:val="right" w:leader="dot" w:pos="9010"/>
            </w:tabs>
            <w:rPr>
              <w:rFonts w:eastAsiaTheme="minorEastAsia" w:cstheme="minorBidi"/>
              <w:b w:val="0"/>
              <w:bCs w:val="0"/>
              <w:caps w:val="0"/>
              <w:noProof/>
              <w:sz w:val="24"/>
              <w:szCs w:val="24"/>
              <w:u w:val="none"/>
            </w:rPr>
          </w:pPr>
          <w:hyperlink w:anchor="_Toc535613729" w:history="1">
            <w:r w:rsidRPr="00DC5645">
              <w:rPr>
                <w:rStyle w:val="Hyperlink"/>
                <w:noProof/>
              </w:rPr>
              <w:t>Bibliography</w:t>
            </w:r>
            <w:r>
              <w:rPr>
                <w:noProof/>
                <w:webHidden/>
              </w:rPr>
              <w:tab/>
            </w:r>
            <w:r>
              <w:rPr>
                <w:noProof/>
                <w:webHidden/>
              </w:rPr>
              <w:fldChar w:fldCharType="begin"/>
            </w:r>
            <w:r>
              <w:rPr>
                <w:noProof/>
                <w:webHidden/>
              </w:rPr>
              <w:instrText xml:space="preserve"> PAGEREF _Toc535613729 \h </w:instrText>
            </w:r>
            <w:r>
              <w:rPr>
                <w:noProof/>
                <w:webHidden/>
              </w:rPr>
            </w:r>
            <w:r>
              <w:rPr>
                <w:noProof/>
                <w:webHidden/>
              </w:rPr>
              <w:fldChar w:fldCharType="separate"/>
            </w:r>
            <w:r>
              <w:rPr>
                <w:noProof/>
                <w:webHidden/>
              </w:rPr>
              <w:t>12</w:t>
            </w:r>
            <w:r>
              <w:rPr>
                <w:noProof/>
                <w:webHidden/>
              </w:rPr>
              <w:fldChar w:fldCharType="end"/>
            </w:r>
          </w:hyperlink>
        </w:p>
        <w:p w14:paraId="6A647371" w14:textId="04B0B59D" w:rsidR="001C03CF" w:rsidRDefault="001C03CF">
          <w:pPr>
            <w:pStyle w:val="TOC2"/>
            <w:tabs>
              <w:tab w:val="right" w:leader="dot" w:pos="9010"/>
            </w:tabs>
            <w:rPr>
              <w:rFonts w:eastAsiaTheme="minorEastAsia" w:cstheme="minorBidi"/>
              <w:b w:val="0"/>
              <w:bCs w:val="0"/>
              <w:smallCaps w:val="0"/>
              <w:noProof/>
              <w:sz w:val="24"/>
              <w:szCs w:val="24"/>
            </w:rPr>
          </w:pPr>
          <w:hyperlink w:anchor="_Toc535613730" w:history="1">
            <w:r w:rsidRPr="00DC5645">
              <w:rPr>
                <w:rStyle w:val="Hyperlink"/>
                <w:noProof/>
              </w:rPr>
              <w:t>Appendices</w:t>
            </w:r>
            <w:r>
              <w:rPr>
                <w:noProof/>
                <w:webHidden/>
              </w:rPr>
              <w:tab/>
            </w:r>
            <w:r>
              <w:rPr>
                <w:noProof/>
                <w:webHidden/>
              </w:rPr>
              <w:fldChar w:fldCharType="begin"/>
            </w:r>
            <w:r>
              <w:rPr>
                <w:noProof/>
                <w:webHidden/>
              </w:rPr>
              <w:instrText xml:space="preserve"> PAGEREF _Toc535613730 \h </w:instrText>
            </w:r>
            <w:r>
              <w:rPr>
                <w:noProof/>
                <w:webHidden/>
              </w:rPr>
            </w:r>
            <w:r>
              <w:rPr>
                <w:noProof/>
                <w:webHidden/>
              </w:rPr>
              <w:fldChar w:fldCharType="separate"/>
            </w:r>
            <w:r>
              <w:rPr>
                <w:noProof/>
                <w:webHidden/>
              </w:rPr>
              <w:t>14</w:t>
            </w:r>
            <w:r>
              <w:rPr>
                <w:noProof/>
                <w:webHidden/>
              </w:rPr>
              <w:fldChar w:fldCharType="end"/>
            </w:r>
          </w:hyperlink>
        </w:p>
        <w:p w14:paraId="2AADB85A" w14:textId="69EB39FB" w:rsidR="001C03CF" w:rsidRDefault="001C03CF">
          <w:pPr>
            <w:pStyle w:val="TOC3"/>
            <w:tabs>
              <w:tab w:val="right" w:leader="dot" w:pos="9010"/>
            </w:tabs>
            <w:rPr>
              <w:rFonts w:eastAsiaTheme="minorEastAsia" w:cstheme="minorBidi"/>
              <w:smallCaps w:val="0"/>
              <w:noProof/>
              <w:sz w:val="24"/>
              <w:szCs w:val="24"/>
            </w:rPr>
          </w:pPr>
          <w:hyperlink w:anchor="_Toc535613731" w:history="1">
            <w:r w:rsidRPr="00DC5645">
              <w:rPr>
                <w:rStyle w:val="Hyperlink"/>
                <w:noProof/>
              </w:rPr>
              <w:t>Appendix A – Gantt Chart – Critical Path schedule</w:t>
            </w:r>
            <w:r>
              <w:rPr>
                <w:noProof/>
                <w:webHidden/>
              </w:rPr>
              <w:tab/>
            </w:r>
            <w:r>
              <w:rPr>
                <w:noProof/>
                <w:webHidden/>
              </w:rPr>
              <w:fldChar w:fldCharType="begin"/>
            </w:r>
            <w:r>
              <w:rPr>
                <w:noProof/>
                <w:webHidden/>
              </w:rPr>
              <w:instrText xml:space="preserve"> PAGEREF _Toc535613731 \h </w:instrText>
            </w:r>
            <w:r>
              <w:rPr>
                <w:noProof/>
                <w:webHidden/>
              </w:rPr>
            </w:r>
            <w:r>
              <w:rPr>
                <w:noProof/>
                <w:webHidden/>
              </w:rPr>
              <w:fldChar w:fldCharType="separate"/>
            </w:r>
            <w:r>
              <w:rPr>
                <w:noProof/>
                <w:webHidden/>
              </w:rPr>
              <w:t>14</w:t>
            </w:r>
            <w:r>
              <w:rPr>
                <w:noProof/>
                <w:webHidden/>
              </w:rPr>
              <w:fldChar w:fldCharType="end"/>
            </w:r>
          </w:hyperlink>
        </w:p>
        <w:p w14:paraId="3331459E" w14:textId="7E0FD9CB" w:rsidR="00081BDD" w:rsidRDefault="00081BDD">
          <w:r>
            <w:rPr>
              <w:b/>
              <w:bCs/>
              <w:noProof/>
            </w:rPr>
            <w:fldChar w:fldCharType="end"/>
          </w:r>
        </w:p>
      </w:sdtContent>
    </w:sdt>
    <w:p w14:paraId="04489ADD" w14:textId="77777777" w:rsidR="00081BDD" w:rsidRDefault="00081BDD">
      <w:pPr>
        <w:rPr>
          <w:rFonts w:ascii="Arial" w:hAnsi="Arial" w:cs="Arial"/>
        </w:rPr>
      </w:pPr>
      <w:r>
        <w:rPr>
          <w:rFonts w:ascii="Arial" w:hAnsi="Arial" w:cs="Arial"/>
        </w:rPr>
        <w:br w:type="page"/>
      </w:r>
    </w:p>
    <w:p w14:paraId="7069C94E" w14:textId="466D08B6" w:rsidR="00D611A9" w:rsidRDefault="00081BDD" w:rsidP="00E27F15">
      <w:pPr>
        <w:pStyle w:val="Heading2"/>
      </w:pPr>
      <w:bookmarkStart w:id="1" w:name="_Toc535613722"/>
      <w:r w:rsidRPr="00081BDD">
        <w:lastRenderedPageBreak/>
        <w:t>Introduction</w:t>
      </w:r>
      <w:bookmarkEnd w:id="1"/>
      <w:r w:rsidRPr="00081BDD">
        <w:t xml:space="preserve"> </w:t>
      </w:r>
    </w:p>
    <w:p w14:paraId="255C97F2" w14:textId="77777777" w:rsidR="00081BDD" w:rsidRDefault="00081BDD" w:rsidP="00081BDD"/>
    <w:p w14:paraId="6C3DD3E3" w14:textId="56C4E433" w:rsidR="002E1E93" w:rsidRPr="002151DB" w:rsidRDefault="002E1E93" w:rsidP="002E1E93">
      <w:pPr>
        <w:rPr>
          <w:rFonts w:ascii="Arial" w:eastAsia="Times New Roman" w:hAnsi="Arial" w:cs="Arial"/>
          <w:color w:val="373A3C"/>
          <w:sz w:val="22"/>
          <w:szCs w:val="22"/>
          <w:shd w:val="clear" w:color="auto" w:fill="FFFFFF"/>
        </w:rPr>
      </w:pPr>
      <w:r w:rsidRPr="002151DB">
        <w:rPr>
          <w:rFonts w:ascii="Arial" w:hAnsi="Arial" w:cs="Arial"/>
          <w:sz w:val="22"/>
          <w:szCs w:val="22"/>
        </w:rPr>
        <w:t xml:space="preserve">We have been tasked as a team of construction managers to develop a </w:t>
      </w:r>
      <w:r w:rsidRPr="002151DB">
        <w:rPr>
          <w:rFonts w:ascii="Arial" w:eastAsia="Times New Roman" w:hAnsi="Arial" w:cs="Arial"/>
          <w:color w:val="373A3C"/>
          <w:sz w:val="22"/>
          <w:szCs w:val="22"/>
          <w:shd w:val="clear" w:color="auto" w:fill="FFFFFF"/>
        </w:rPr>
        <w:t xml:space="preserve">Commercial building within Swansea City centre with the requirements of having 2 underground floors, and </w:t>
      </w:r>
      <w:r w:rsidR="002151DB">
        <w:rPr>
          <w:rFonts w:ascii="Arial" w:eastAsia="Times New Roman" w:hAnsi="Arial" w:cs="Arial"/>
          <w:color w:val="373A3C"/>
          <w:sz w:val="22"/>
          <w:szCs w:val="22"/>
          <w:shd w:val="clear" w:color="auto" w:fill="FFFFFF"/>
        </w:rPr>
        <w:t xml:space="preserve">various </w:t>
      </w:r>
      <w:r w:rsidR="00025806" w:rsidRPr="002151DB">
        <w:rPr>
          <w:rFonts w:ascii="Arial" w:eastAsia="Times New Roman" w:hAnsi="Arial" w:cs="Arial"/>
          <w:color w:val="373A3C"/>
          <w:sz w:val="22"/>
          <w:szCs w:val="22"/>
          <w:shd w:val="clear" w:color="auto" w:fill="FFFFFF"/>
        </w:rPr>
        <w:t xml:space="preserve">number of </w:t>
      </w:r>
      <w:r w:rsidRPr="002151DB">
        <w:rPr>
          <w:rFonts w:ascii="Arial" w:eastAsia="Times New Roman" w:hAnsi="Arial" w:cs="Arial"/>
          <w:color w:val="373A3C"/>
          <w:sz w:val="22"/>
          <w:szCs w:val="22"/>
          <w:shd w:val="clear" w:color="auto" w:fill="FFFFFF"/>
        </w:rPr>
        <w:t>floors for each of the 4 blocks</w:t>
      </w:r>
      <w:r w:rsidR="00025806" w:rsidRPr="002151DB">
        <w:rPr>
          <w:rFonts w:ascii="Arial" w:eastAsia="Times New Roman" w:hAnsi="Arial" w:cs="Arial"/>
          <w:color w:val="373A3C"/>
          <w:sz w:val="22"/>
          <w:szCs w:val="22"/>
          <w:shd w:val="clear" w:color="auto" w:fill="FFFFFF"/>
        </w:rPr>
        <w:t xml:space="preserve"> required</w:t>
      </w:r>
      <w:r w:rsidRPr="002151DB">
        <w:rPr>
          <w:rFonts w:ascii="Arial" w:eastAsia="Times New Roman" w:hAnsi="Arial" w:cs="Arial"/>
          <w:color w:val="373A3C"/>
          <w:sz w:val="22"/>
          <w:szCs w:val="22"/>
          <w:shd w:val="clear" w:color="auto" w:fill="FFFFFF"/>
        </w:rPr>
        <w:t xml:space="preserve">. Block A is a 5 story building; Block B is 7 stories; Block C is 11 stories and Block D is 15 stories. </w:t>
      </w:r>
      <w:r w:rsidR="001E042D" w:rsidRPr="002151DB">
        <w:rPr>
          <w:rFonts w:ascii="Arial" w:eastAsia="Times New Roman" w:hAnsi="Arial" w:cs="Arial"/>
          <w:color w:val="373A3C"/>
          <w:sz w:val="22"/>
          <w:szCs w:val="22"/>
          <w:shd w:val="clear" w:color="auto" w:fill="FFFFFF"/>
        </w:rPr>
        <w:t>The area of e</w:t>
      </w:r>
      <w:r w:rsidRPr="002151DB">
        <w:rPr>
          <w:rFonts w:ascii="Arial" w:eastAsia="Times New Roman" w:hAnsi="Arial" w:cs="Arial"/>
          <w:color w:val="373A3C"/>
          <w:sz w:val="22"/>
          <w:szCs w:val="22"/>
          <w:shd w:val="clear" w:color="auto" w:fill="FFFFFF"/>
        </w:rPr>
        <w:t>ach block floor is</w:t>
      </w:r>
      <w:r w:rsidR="001E042D" w:rsidRPr="002151DB">
        <w:rPr>
          <w:rFonts w:ascii="Arial" w:eastAsia="Times New Roman" w:hAnsi="Arial" w:cs="Arial"/>
          <w:color w:val="373A3C"/>
          <w:sz w:val="22"/>
          <w:szCs w:val="22"/>
          <w:shd w:val="clear" w:color="auto" w:fill="FFFFFF"/>
        </w:rPr>
        <w:t xml:space="preserve"> </w:t>
      </w:r>
      <w:r w:rsidRPr="002151DB">
        <w:rPr>
          <w:rFonts w:ascii="Arial" w:eastAsia="Times New Roman" w:hAnsi="Arial" w:cs="Arial"/>
          <w:color w:val="373A3C"/>
          <w:sz w:val="22"/>
          <w:szCs w:val="22"/>
          <w:shd w:val="clear" w:color="auto" w:fill="FFFFFF"/>
        </w:rPr>
        <w:t>500</w:t>
      </w:r>
      <w:r w:rsidR="001E042D" w:rsidRPr="002151DB">
        <w:rPr>
          <w:rFonts w:ascii="Arial" w:eastAsia="Times New Roman" w:hAnsi="Arial" w:cs="Arial"/>
          <w:color w:val="373A3C"/>
          <w:sz w:val="22"/>
          <w:szCs w:val="22"/>
          <w:shd w:val="clear" w:color="auto" w:fill="FFFFFF"/>
        </w:rPr>
        <w:t xml:space="preserve">m².  </w:t>
      </w:r>
    </w:p>
    <w:p w14:paraId="1AF6956B" w14:textId="758DBE2A" w:rsidR="001E042D" w:rsidRDefault="001E042D" w:rsidP="002E1E93">
      <w:pPr>
        <w:rPr>
          <w:rFonts w:ascii="Arial" w:eastAsia="Times New Roman" w:hAnsi="Arial" w:cs="Arial"/>
        </w:rPr>
      </w:pPr>
    </w:p>
    <w:p w14:paraId="59C54086" w14:textId="60921E56" w:rsidR="00901FB2" w:rsidRDefault="00901FB2" w:rsidP="00901FB2">
      <w:pPr>
        <w:pStyle w:val="Caption"/>
        <w:rPr>
          <w:rFonts w:ascii="Arial" w:eastAsia="Times New Roman" w:hAnsi="Arial" w:cs="Arial"/>
        </w:rPr>
      </w:pPr>
      <w:bookmarkStart w:id="2" w:name="_Toc535613682"/>
      <w:r>
        <w:t xml:space="preserve">Figure </w:t>
      </w:r>
      <w:r>
        <w:fldChar w:fldCharType="begin"/>
      </w:r>
      <w:r>
        <w:instrText xml:space="preserve"> SEQ Figure \* ARABIC </w:instrText>
      </w:r>
      <w:r>
        <w:fldChar w:fldCharType="separate"/>
      </w:r>
      <w:r w:rsidR="001C03CF">
        <w:rPr>
          <w:noProof/>
        </w:rPr>
        <w:t>1</w:t>
      </w:r>
      <w:r>
        <w:fldChar w:fldCharType="end"/>
      </w:r>
      <w:r>
        <w:t xml:space="preserve"> - Site Plan</w:t>
      </w:r>
      <w:bookmarkEnd w:id="2"/>
    </w:p>
    <w:p w14:paraId="00CED75B" w14:textId="77777777" w:rsidR="001E042D" w:rsidRPr="001E042D" w:rsidRDefault="001E042D" w:rsidP="001E042D">
      <w:pPr>
        <w:rPr>
          <w:rFonts w:ascii="Times New Roman" w:eastAsia="Times New Roman" w:hAnsi="Times New Roman" w:cs="Times New Roman"/>
        </w:rPr>
      </w:pPr>
      <w:r w:rsidRPr="001E042D">
        <w:rPr>
          <w:rFonts w:ascii="Times New Roman" w:eastAsia="Times New Roman" w:hAnsi="Times New Roman" w:cs="Times New Roman"/>
          <w:noProof/>
        </w:rPr>
        <w:drawing>
          <wp:inline distT="0" distB="0" distL="0" distR="0" wp14:anchorId="75FA69E4" wp14:editId="22BD5341">
            <wp:extent cx="5727700" cy="28477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3889"/>
                    <a:stretch/>
                  </pic:blipFill>
                  <pic:spPr bwMode="auto">
                    <a:xfrm>
                      <a:off x="0" y="0"/>
                      <a:ext cx="5727700" cy="2847703"/>
                    </a:xfrm>
                    <a:prstGeom prst="rect">
                      <a:avLst/>
                    </a:prstGeom>
                    <a:ln>
                      <a:noFill/>
                    </a:ln>
                    <a:extLst>
                      <a:ext uri="{53640926-AAD7-44D8-BBD7-CCE9431645EC}">
                        <a14:shadowObscured xmlns:a14="http://schemas.microsoft.com/office/drawing/2010/main"/>
                      </a:ext>
                    </a:extLst>
                  </pic:spPr>
                </pic:pic>
              </a:graphicData>
            </a:graphic>
          </wp:inline>
        </w:drawing>
      </w:r>
    </w:p>
    <w:p w14:paraId="1A287B5A" w14:textId="77777777" w:rsidR="001E042D" w:rsidRPr="001E042D" w:rsidRDefault="001E042D" w:rsidP="001E042D">
      <w:pPr>
        <w:rPr>
          <w:rFonts w:ascii="Times New Roman" w:eastAsia="Times New Roman" w:hAnsi="Times New Roman" w:cs="Times New Roman"/>
        </w:rPr>
      </w:pPr>
    </w:p>
    <w:p w14:paraId="1E10F581" w14:textId="3E23BB8C" w:rsidR="001E042D" w:rsidRPr="002E1E93" w:rsidRDefault="00901FB2" w:rsidP="00901FB2">
      <w:pPr>
        <w:pStyle w:val="Caption"/>
        <w:rPr>
          <w:rFonts w:ascii="Arial" w:eastAsia="Times New Roman" w:hAnsi="Arial" w:cs="Arial"/>
        </w:rPr>
      </w:pPr>
      <w:bookmarkStart w:id="3" w:name="_Toc535613683"/>
      <w:r>
        <w:t xml:space="preserve">Figure </w:t>
      </w:r>
      <w:r>
        <w:fldChar w:fldCharType="begin"/>
      </w:r>
      <w:r>
        <w:instrText xml:space="preserve"> SEQ Figure \* ARABIC </w:instrText>
      </w:r>
      <w:r>
        <w:fldChar w:fldCharType="separate"/>
      </w:r>
      <w:r w:rsidR="001C03CF">
        <w:rPr>
          <w:noProof/>
        </w:rPr>
        <w:t>2</w:t>
      </w:r>
      <w:r>
        <w:fldChar w:fldCharType="end"/>
      </w:r>
      <w:r>
        <w:t xml:space="preserve"> - Site Layout</w:t>
      </w:r>
      <w:bookmarkEnd w:id="3"/>
    </w:p>
    <w:p w14:paraId="0BA7119F" w14:textId="77777777" w:rsidR="00081BDD" w:rsidRDefault="00025806" w:rsidP="00081BDD">
      <w:r>
        <w:rPr>
          <w:noProof/>
        </w:rPr>
        <w:drawing>
          <wp:inline distT="0" distB="0" distL="0" distR="0" wp14:anchorId="542FAF2B" wp14:editId="445FD432">
            <wp:extent cx="3510757" cy="5731890"/>
            <wp:effectExtent l="0" t="5715"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wansea Location.pdf"/>
                    <pic:cNvPicPr/>
                  </pic:nvPicPr>
                  <pic:blipFill rotWithShape="1">
                    <a:blip r:embed="rId11">
                      <a:extLst>
                        <a:ext uri="{28A0092B-C50C-407E-A947-70E740481C1C}">
                          <a14:useLocalDpi xmlns:a14="http://schemas.microsoft.com/office/drawing/2010/main" val="0"/>
                        </a:ext>
                      </a:extLst>
                    </a:blip>
                    <a:srcRect l="4864" r="8344" b="10773"/>
                    <a:stretch/>
                  </pic:blipFill>
                  <pic:spPr bwMode="auto">
                    <a:xfrm rot="16200000">
                      <a:off x="0" y="0"/>
                      <a:ext cx="3548497" cy="5793507"/>
                    </a:xfrm>
                    <a:prstGeom prst="rect">
                      <a:avLst/>
                    </a:prstGeom>
                    <a:ln>
                      <a:noFill/>
                    </a:ln>
                    <a:extLst>
                      <a:ext uri="{53640926-AAD7-44D8-BBD7-CCE9431645EC}">
                        <a14:shadowObscured xmlns:a14="http://schemas.microsoft.com/office/drawing/2010/main"/>
                      </a:ext>
                    </a:extLst>
                  </pic:spPr>
                </pic:pic>
              </a:graphicData>
            </a:graphic>
          </wp:inline>
        </w:drawing>
      </w:r>
    </w:p>
    <w:p w14:paraId="235BC1FD" w14:textId="77777777" w:rsidR="00025806" w:rsidRDefault="00025806" w:rsidP="00081BDD"/>
    <w:p w14:paraId="122DD21B" w14:textId="77777777" w:rsidR="00025806" w:rsidRDefault="00025806" w:rsidP="00081BDD"/>
    <w:p w14:paraId="02E200B6" w14:textId="77777777" w:rsidR="00025806" w:rsidRDefault="00025806" w:rsidP="00081BDD"/>
    <w:p w14:paraId="3341E600" w14:textId="77777777" w:rsidR="0094247B" w:rsidRPr="002151DB" w:rsidRDefault="00233DB1" w:rsidP="00081BDD">
      <w:pPr>
        <w:rPr>
          <w:rFonts w:ascii="Arial" w:hAnsi="Arial" w:cs="Arial"/>
          <w:sz w:val="22"/>
          <w:szCs w:val="22"/>
        </w:rPr>
      </w:pPr>
      <w:r w:rsidRPr="002151DB">
        <w:rPr>
          <w:rFonts w:ascii="Arial" w:hAnsi="Arial" w:cs="Arial"/>
          <w:sz w:val="22"/>
          <w:szCs w:val="22"/>
        </w:rPr>
        <w:t xml:space="preserve">There has been </w:t>
      </w:r>
      <w:r w:rsidR="0050108A" w:rsidRPr="002151DB">
        <w:rPr>
          <w:rFonts w:ascii="Arial" w:hAnsi="Arial" w:cs="Arial"/>
          <w:sz w:val="22"/>
          <w:szCs w:val="22"/>
        </w:rPr>
        <w:t xml:space="preserve">5 assigned project managers to complete this project and each manager has had an individual task to complete. </w:t>
      </w:r>
      <w:r w:rsidR="002F5A23" w:rsidRPr="002151DB">
        <w:rPr>
          <w:rFonts w:ascii="Arial" w:hAnsi="Arial" w:cs="Arial"/>
          <w:sz w:val="22"/>
          <w:szCs w:val="22"/>
        </w:rPr>
        <w:t xml:space="preserve">Task descriptions and assigned project managers are as </w:t>
      </w:r>
      <w:r w:rsidR="00935889" w:rsidRPr="002151DB">
        <w:rPr>
          <w:rFonts w:ascii="Arial" w:hAnsi="Arial" w:cs="Arial"/>
          <w:sz w:val="22"/>
          <w:szCs w:val="22"/>
        </w:rPr>
        <w:t>follows</w:t>
      </w:r>
      <w:r w:rsidR="002F5A23" w:rsidRPr="002151DB">
        <w:rPr>
          <w:rFonts w:ascii="Arial" w:hAnsi="Arial" w:cs="Arial"/>
          <w:sz w:val="22"/>
          <w:szCs w:val="22"/>
        </w:rPr>
        <w:t xml:space="preserve">: </w:t>
      </w:r>
    </w:p>
    <w:p w14:paraId="02215FB7" w14:textId="77777777" w:rsidR="002F5A23" w:rsidRPr="002151DB" w:rsidRDefault="002F5A23" w:rsidP="00081BDD">
      <w:pPr>
        <w:rPr>
          <w:rFonts w:ascii="Arial" w:hAnsi="Arial" w:cs="Arial"/>
          <w:sz w:val="22"/>
          <w:szCs w:val="22"/>
        </w:rPr>
      </w:pPr>
    </w:p>
    <w:p w14:paraId="5561A9D0" w14:textId="77777777" w:rsidR="002F5A23" w:rsidRPr="002151DB" w:rsidRDefault="002F5A23" w:rsidP="002F5A23">
      <w:pPr>
        <w:pStyle w:val="ListParagraph"/>
        <w:numPr>
          <w:ilvl w:val="0"/>
          <w:numId w:val="1"/>
        </w:numPr>
        <w:rPr>
          <w:rFonts w:ascii="Arial" w:hAnsi="Arial" w:cs="Arial"/>
          <w:sz w:val="22"/>
          <w:szCs w:val="22"/>
        </w:rPr>
      </w:pPr>
      <w:r w:rsidRPr="002151DB">
        <w:rPr>
          <w:rFonts w:ascii="Arial" w:hAnsi="Arial" w:cs="Arial"/>
          <w:sz w:val="22"/>
          <w:szCs w:val="22"/>
        </w:rPr>
        <w:t xml:space="preserve">Programme Gantt Chart – Timothy Stewart &amp; </w:t>
      </w:r>
      <w:proofErr w:type="spellStart"/>
      <w:r w:rsidRPr="002151DB">
        <w:rPr>
          <w:rFonts w:ascii="Arial" w:hAnsi="Arial" w:cs="Arial"/>
          <w:sz w:val="22"/>
          <w:szCs w:val="22"/>
        </w:rPr>
        <w:t>Ioan</w:t>
      </w:r>
      <w:proofErr w:type="spellEnd"/>
      <w:r w:rsidRPr="002151DB">
        <w:rPr>
          <w:rFonts w:ascii="Arial" w:hAnsi="Arial" w:cs="Arial"/>
          <w:sz w:val="22"/>
          <w:szCs w:val="22"/>
        </w:rPr>
        <w:t xml:space="preserve"> </w:t>
      </w:r>
      <w:proofErr w:type="spellStart"/>
      <w:r w:rsidRPr="002151DB">
        <w:rPr>
          <w:rFonts w:ascii="Arial" w:hAnsi="Arial" w:cs="Arial"/>
          <w:sz w:val="22"/>
          <w:szCs w:val="22"/>
        </w:rPr>
        <w:t>Chidgey</w:t>
      </w:r>
      <w:proofErr w:type="spellEnd"/>
      <w:r w:rsidRPr="002151DB">
        <w:rPr>
          <w:rFonts w:ascii="Arial" w:hAnsi="Arial" w:cs="Arial"/>
          <w:sz w:val="22"/>
          <w:szCs w:val="22"/>
        </w:rPr>
        <w:t xml:space="preserve"> </w:t>
      </w:r>
    </w:p>
    <w:p w14:paraId="1EBC66D9" w14:textId="77777777" w:rsidR="002F5A23" w:rsidRPr="002151DB" w:rsidRDefault="002F5A23" w:rsidP="002F5A23">
      <w:pPr>
        <w:pStyle w:val="ListParagraph"/>
        <w:numPr>
          <w:ilvl w:val="0"/>
          <w:numId w:val="1"/>
        </w:numPr>
        <w:rPr>
          <w:rFonts w:ascii="Arial" w:hAnsi="Arial" w:cs="Arial"/>
          <w:sz w:val="22"/>
          <w:szCs w:val="22"/>
        </w:rPr>
      </w:pPr>
      <w:r w:rsidRPr="002151DB">
        <w:rPr>
          <w:rFonts w:ascii="Arial" w:hAnsi="Arial" w:cs="Arial"/>
          <w:sz w:val="22"/>
          <w:szCs w:val="22"/>
        </w:rPr>
        <w:t xml:space="preserve">Site Layout – Nathan Hunt </w:t>
      </w:r>
    </w:p>
    <w:p w14:paraId="3CC25033" w14:textId="521EC7C0" w:rsidR="002F5A23" w:rsidRPr="002151DB" w:rsidRDefault="002F5A23" w:rsidP="002F5A23">
      <w:pPr>
        <w:pStyle w:val="ListParagraph"/>
        <w:numPr>
          <w:ilvl w:val="0"/>
          <w:numId w:val="1"/>
        </w:numPr>
        <w:rPr>
          <w:rFonts w:ascii="Arial" w:hAnsi="Arial" w:cs="Arial"/>
          <w:sz w:val="22"/>
          <w:szCs w:val="22"/>
        </w:rPr>
      </w:pPr>
      <w:r w:rsidRPr="002151DB">
        <w:rPr>
          <w:rFonts w:ascii="Arial" w:hAnsi="Arial" w:cs="Arial"/>
          <w:sz w:val="22"/>
          <w:szCs w:val="22"/>
        </w:rPr>
        <w:t xml:space="preserve">Cash Flow forecast analysis – </w:t>
      </w:r>
      <w:proofErr w:type="spellStart"/>
      <w:r w:rsidRPr="002151DB">
        <w:rPr>
          <w:rFonts w:ascii="Arial" w:hAnsi="Arial" w:cs="Arial"/>
          <w:sz w:val="22"/>
          <w:szCs w:val="22"/>
        </w:rPr>
        <w:t>Mubarik</w:t>
      </w:r>
      <w:proofErr w:type="spellEnd"/>
      <w:r w:rsidRPr="002151DB">
        <w:rPr>
          <w:rFonts w:ascii="Arial" w:hAnsi="Arial" w:cs="Arial"/>
          <w:sz w:val="22"/>
          <w:szCs w:val="22"/>
        </w:rPr>
        <w:t xml:space="preserve"> </w:t>
      </w:r>
      <w:r w:rsidR="00F53F89" w:rsidRPr="002151DB">
        <w:rPr>
          <w:rFonts w:ascii="Arial" w:hAnsi="Arial" w:cs="Arial"/>
          <w:sz w:val="22"/>
          <w:szCs w:val="22"/>
        </w:rPr>
        <w:t>Jama</w:t>
      </w:r>
    </w:p>
    <w:p w14:paraId="058B854E" w14:textId="77777777" w:rsidR="002F5A23" w:rsidRPr="002151DB" w:rsidRDefault="002F5A23" w:rsidP="002F5A23">
      <w:pPr>
        <w:pStyle w:val="ListParagraph"/>
        <w:numPr>
          <w:ilvl w:val="0"/>
          <w:numId w:val="1"/>
        </w:numPr>
        <w:rPr>
          <w:rFonts w:ascii="Arial" w:hAnsi="Arial" w:cs="Arial"/>
          <w:sz w:val="22"/>
          <w:szCs w:val="22"/>
        </w:rPr>
      </w:pPr>
      <w:r w:rsidRPr="002151DB">
        <w:rPr>
          <w:rFonts w:ascii="Arial" w:hAnsi="Arial" w:cs="Arial"/>
          <w:sz w:val="22"/>
          <w:szCs w:val="22"/>
        </w:rPr>
        <w:t xml:space="preserve">Resource Optimization Techniques – Edward Rees </w:t>
      </w:r>
    </w:p>
    <w:p w14:paraId="5485AD78" w14:textId="77777777" w:rsidR="002F5A23" w:rsidRPr="002151DB" w:rsidRDefault="002F5A23" w:rsidP="002F5A23">
      <w:pPr>
        <w:rPr>
          <w:rFonts w:ascii="Arial" w:hAnsi="Arial" w:cs="Arial"/>
          <w:sz w:val="22"/>
          <w:szCs w:val="22"/>
        </w:rPr>
      </w:pPr>
    </w:p>
    <w:p w14:paraId="4553833E" w14:textId="4A9E84DE" w:rsidR="00801C41" w:rsidRPr="002151DB" w:rsidRDefault="00305E19" w:rsidP="002F5A23">
      <w:pPr>
        <w:rPr>
          <w:rFonts w:ascii="Arial" w:hAnsi="Arial" w:cs="Arial"/>
          <w:sz w:val="22"/>
          <w:szCs w:val="22"/>
        </w:rPr>
      </w:pPr>
      <w:r w:rsidRPr="002151DB">
        <w:rPr>
          <w:rFonts w:ascii="Arial" w:hAnsi="Arial" w:cs="Arial"/>
          <w:sz w:val="22"/>
          <w:szCs w:val="22"/>
        </w:rPr>
        <w:t>Each team member had t</w:t>
      </w:r>
      <w:r w:rsidR="0065124C" w:rsidRPr="002151DB">
        <w:rPr>
          <w:rFonts w:ascii="Arial" w:hAnsi="Arial" w:cs="Arial"/>
          <w:sz w:val="22"/>
          <w:szCs w:val="22"/>
        </w:rPr>
        <w:t>heir specific roles, but certain task</w:t>
      </w:r>
      <w:r w:rsidR="00232801" w:rsidRPr="002151DB">
        <w:rPr>
          <w:rFonts w:ascii="Arial" w:hAnsi="Arial" w:cs="Arial"/>
          <w:sz w:val="22"/>
          <w:szCs w:val="22"/>
        </w:rPr>
        <w:t xml:space="preserve"> were completed as a group, mainly the Gantt chart, which the initial chart was mapped out during group meetings.</w:t>
      </w:r>
      <w:r w:rsidR="00F949BB" w:rsidRPr="002151DB">
        <w:rPr>
          <w:rFonts w:ascii="Arial" w:hAnsi="Arial" w:cs="Arial"/>
          <w:sz w:val="22"/>
          <w:szCs w:val="22"/>
        </w:rPr>
        <w:t xml:space="preserve"> It was then fine-tuned and </w:t>
      </w:r>
      <w:r w:rsidR="008605D6" w:rsidRPr="002151DB">
        <w:rPr>
          <w:rFonts w:ascii="Arial" w:hAnsi="Arial" w:cs="Arial"/>
          <w:sz w:val="22"/>
          <w:szCs w:val="22"/>
        </w:rPr>
        <w:t>programmed</w:t>
      </w:r>
      <w:r w:rsidR="00F949BB" w:rsidRPr="002151DB">
        <w:rPr>
          <w:rFonts w:ascii="Arial" w:hAnsi="Arial" w:cs="Arial"/>
          <w:sz w:val="22"/>
          <w:szCs w:val="22"/>
        </w:rPr>
        <w:t xml:space="preserve"> </w:t>
      </w:r>
      <w:r w:rsidR="008605D6" w:rsidRPr="002151DB">
        <w:rPr>
          <w:rFonts w:ascii="Arial" w:hAnsi="Arial" w:cs="Arial"/>
          <w:sz w:val="22"/>
          <w:szCs w:val="22"/>
        </w:rPr>
        <w:t xml:space="preserve">into the </w:t>
      </w:r>
      <w:r w:rsidR="00F949BB" w:rsidRPr="002151DB">
        <w:rPr>
          <w:rFonts w:ascii="Arial" w:hAnsi="Arial" w:cs="Arial"/>
          <w:sz w:val="22"/>
          <w:szCs w:val="22"/>
        </w:rPr>
        <w:t xml:space="preserve">ASTA software by Timothy Stewart. Following the completion of the Gantt chart, all </w:t>
      </w:r>
      <w:r w:rsidR="00801C41" w:rsidRPr="002151DB">
        <w:rPr>
          <w:rFonts w:ascii="Arial" w:hAnsi="Arial" w:cs="Arial"/>
          <w:sz w:val="22"/>
          <w:szCs w:val="22"/>
        </w:rPr>
        <w:t xml:space="preserve">the </w:t>
      </w:r>
      <w:r w:rsidR="00F949BB" w:rsidRPr="002151DB">
        <w:rPr>
          <w:rFonts w:ascii="Arial" w:hAnsi="Arial" w:cs="Arial"/>
          <w:sz w:val="22"/>
          <w:szCs w:val="22"/>
        </w:rPr>
        <w:t xml:space="preserve">following task were able to be calculated and completed, in essence the production of the Gantt chart is the nucleus of our project. </w:t>
      </w:r>
      <w:r w:rsidR="00801C41" w:rsidRPr="002151DB">
        <w:rPr>
          <w:rFonts w:ascii="Arial" w:hAnsi="Arial" w:cs="Arial"/>
          <w:sz w:val="22"/>
          <w:szCs w:val="22"/>
        </w:rPr>
        <w:t>As a result of this it was discussed and analysed in depth during team meetings</w:t>
      </w:r>
      <w:r w:rsidR="007F7FAB" w:rsidRPr="002151DB">
        <w:rPr>
          <w:rFonts w:ascii="Arial" w:hAnsi="Arial" w:cs="Arial"/>
          <w:sz w:val="22"/>
          <w:szCs w:val="22"/>
        </w:rPr>
        <w:t xml:space="preserve">, </w:t>
      </w:r>
      <w:r w:rsidR="00801C41" w:rsidRPr="002151DB">
        <w:rPr>
          <w:rFonts w:ascii="Arial" w:hAnsi="Arial" w:cs="Arial"/>
          <w:sz w:val="22"/>
          <w:szCs w:val="22"/>
        </w:rPr>
        <w:t xml:space="preserve">where it was </w:t>
      </w:r>
      <w:r w:rsidR="00EF367E" w:rsidRPr="002151DB">
        <w:rPr>
          <w:rFonts w:ascii="Arial" w:hAnsi="Arial" w:cs="Arial"/>
          <w:sz w:val="22"/>
          <w:szCs w:val="22"/>
        </w:rPr>
        <w:t xml:space="preserve">scheduled and </w:t>
      </w:r>
      <w:r w:rsidR="004A1335" w:rsidRPr="002151DB">
        <w:rPr>
          <w:rFonts w:ascii="Arial" w:hAnsi="Arial" w:cs="Arial"/>
          <w:sz w:val="22"/>
          <w:szCs w:val="22"/>
        </w:rPr>
        <w:t>revised</w:t>
      </w:r>
      <w:r w:rsidR="00801C41" w:rsidRPr="002151DB">
        <w:rPr>
          <w:rFonts w:ascii="Arial" w:hAnsi="Arial" w:cs="Arial"/>
          <w:sz w:val="22"/>
          <w:szCs w:val="22"/>
        </w:rPr>
        <w:t xml:space="preserve"> accordingly, this then placed us as a team in a position to deliver the most effective and efficient programme and project</w:t>
      </w:r>
      <w:r w:rsidR="007F7FAB" w:rsidRPr="002151DB">
        <w:rPr>
          <w:rFonts w:ascii="Arial" w:hAnsi="Arial" w:cs="Arial"/>
          <w:sz w:val="22"/>
          <w:szCs w:val="22"/>
        </w:rPr>
        <w:t xml:space="preserve"> possible</w:t>
      </w:r>
      <w:r w:rsidR="00801C41" w:rsidRPr="002151DB">
        <w:rPr>
          <w:rFonts w:ascii="Arial" w:hAnsi="Arial" w:cs="Arial"/>
          <w:sz w:val="22"/>
          <w:szCs w:val="22"/>
        </w:rPr>
        <w:t>.</w:t>
      </w:r>
    </w:p>
    <w:p w14:paraId="3E5C0FA4" w14:textId="6CD0DBFE" w:rsidR="004A1335" w:rsidRPr="002151DB" w:rsidRDefault="004A1335" w:rsidP="002F5A23">
      <w:pPr>
        <w:rPr>
          <w:rFonts w:ascii="Arial" w:hAnsi="Arial" w:cs="Arial"/>
          <w:sz w:val="22"/>
          <w:szCs w:val="22"/>
        </w:rPr>
      </w:pPr>
    </w:p>
    <w:p w14:paraId="2394A22D" w14:textId="01E1EDE4" w:rsidR="004A1335" w:rsidRPr="002151DB" w:rsidRDefault="004A1335" w:rsidP="002F5A23">
      <w:pPr>
        <w:rPr>
          <w:rFonts w:ascii="Arial" w:hAnsi="Arial" w:cs="Arial"/>
          <w:sz w:val="22"/>
          <w:szCs w:val="22"/>
        </w:rPr>
      </w:pPr>
      <w:r w:rsidRPr="002151DB">
        <w:rPr>
          <w:rFonts w:ascii="Arial" w:hAnsi="Arial" w:cs="Arial"/>
          <w:sz w:val="22"/>
          <w:szCs w:val="22"/>
        </w:rPr>
        <w:t>Project manager Nathan Hunt had the task to programme the site layout, this entailed planning all the site logistics, for the programme of works required to construct the site</w:t>
      </w:r>
      <w:r w:rsidR="00F53F89" w:rsidRPr="002151DB">
        <w:rPr>
          <w:rFonts w:ascii="Arial" w:hAnsi="Arial" w:cs="Arial"/>
          <w:sz w:val="22"/>
          <w:szCs w:val="22"/>
        </w:rPr>
        <w:t xml:space="preserve">, to include, site offices and welfare facilities, services, earthwork plant, lifting machinery and equipment, all forms of storage facilities, waste disposal and access roads. Considerations included evaluating resources needed during each stage of the construction process and how the site layout will evolve during the duration if the scheme. </w:t>
      </w:r>
    </w:p>
    <w:p w14:paraId="536FEED6" w14:textId="082A6BA1" w:rsidR="00F53F89" w:rsidRPr="002151DB" w:rsidRDefault="00F53F89" w:rsidP="002F5A23">
      <w:pPr>
        <w:rPr>
          <w:rFonts w:ascii="Arial" w:hAnsi="Arial" w:cs="Arial"/>
          <w:sz w:val="22"/>
          <w:szCs w:val="22"/>
        </w:rPr>
      </w:pPr>
    </w:p>
    <w:p w14:paraId="3AFDD955" w14:textId="77777777" w:rsidR="00612DB7" w:rsidRDefault="00F53F89" w:rsidP="002F5A23">
      <w:pPr>
        <w:rPr>
          <w:rFonts w:ascii="Arial" w:hAnsi="Arial" w:cs="Arial"/>
          <w:sz w:val="22"/>
          <w:szCs w:val="22"/>
        </w:rPr>
      </w:pPr>
      <w:proofErr w:type="spellStart"/>
      <w:r w:rsidRPr="002151DB">
        <w:rPr>
          <w:rFonts w:ascii="Arial" w:hAnsi="Arial" w:cs="Arial"/>
          <w:sz w:val="22"/>
          <w:szCs w:val="22"/>
        </w:rPr>
        <w:t>Mubarik</w:t>
      </w:r>
      <w:proofErr w:type="spellEnd"/>
      <w:r w:rsidRPr="002151DB">
        <w:rPr>
          <w:rFonts w:ascii="Arial" w:hAnsi="Arial" w:cs="Arial"/>
          <w:sz w:val="22"/>
          <w:szCs w:val="22"/>
        </w:rPr>
        <w:t xml:space="preserve"> Jama was the project manager in charge of the Cash Flow forecast analysis. </w:t>
      </w:r>
      <w:proofErr w:type="spellStart"/>
      <w:r w:rsidRPr="002151DB">
        <w:rPr>
          <w:rFonts w:ascii="Arial" w:hAnsi="Arial" w:cs="Arial"/>
          <w:sz w:val="22"/>
          <w:szCs w:val="22"/>
        </w:rPr>
        <w:t>Mubarik</w:t>
      </w:r>
      <w:proofErr w:type="spellEnd"/>
      <w:r w:rsidRPr="002151DB">
        <w:rPr>
          <w:rFonts w:ascii="Arial" w:hAnsi="Arial" w:cs="Arial"/>
          <w:sz w:val="22"/>
          <w:szCs w:val="22"/>
        </w:rPr>
        <w:t xml:space="preserve"> had to utilise the Gantt chart to calculate all cost expenses per calendar month. From this information he was then in a position to calculate monthly invoices and payments. We agreed in the pre contract meetings that we would expect a 8% profit for the completed scheme, and apply a 5% retention figure to the budget. One of the more </w:t>
      </w:r>
      <w:r w:rsidR="002151DB" w:rsidRPr="002151DB">
        <w:rPr>
          <w:rFonts w:ascii="Arial" w:hAnsi="Arial" w:cs="Arial"/>
          <w:sz w:val="22"/>
          <w:szCs w:val="22"/>
        </w:rPr>
        <w:t>intrigant</w:t>
      </w:r>
      <w:r w:rsidRPr="002151DB">
        <w:rPr>
          <w:rFonts w:ascii="Arial" w:hAnsi="Arial" w:cs="Arial"/>
          <w:sz w:val="22"/>
          <w:szCs w:val="22"/>
        </w:rPr>
        <w:t xml:space="preserve"> process </w:t>
      </w:r>
      <w:proofErr w:type="spellStart"/>
      <w:r w:rsidRPr="002151DB">
        <w:rPr>
          <w:rFonts w:ascii="Arial" w:hAnsi="Arial" w:cs="Arial"/>
          <w:sz w:val="22"/>
          <w:szCs w:val="22"/>
        </w:rPr>
        <w:t>Mubarik</w:t>
      </w:r>
      <w:proofErr w:type="spellEnd"/>
      <w:r w:rsidRPr="002151DB">
        <w:rPr>
          <w:rFonts w:ascii="Arial" w:hAnsi="Arial" w:cs="Arial"/>
          <w:sz w:val="22"/>
          <w:szCs w:val="22"/>
        </w:rPr>
        <w:t xml:space="preserve"> would have to calculate is the monthly cash flow</w:t>
      </w:r>
      <w:r w:rsidR="002151DB" w:rsidRPr="002151DB">
        <w:rPr>
          <w:rFonts w:ascii="Arial" w:hAnsi="Arial" w:cs="Arial"/>
          <w:sz w:val="22"/>
          <w:szCs w:val="22"/>
        </w:rPr>
        <w:t xml:space="preserve"> and locked up capital of the scheme, to calculate this, we had to consider payments will be one calendar month after the valuation. Following these calculations a will be in a position to draw a cash flow diagram. From this diagram we can then calculate interest payable if we needed to borrow capital with an interest rate of 15%. Once all the account calculations were complete we can accurately forecast whether or not that this project would be </w:t>
      </w:r>
      <w:r w:rsidR="00F55296">
        <w:rPr>
          <w:rFonts w:ascii="Arial" w:hAnsi="Arial" w:cs="Arial"/>
          <w:sz w:val="22"/>
          <w:szCs w:val="22"/>
        </w:rPr>
        <w:t xml:space="preserve">prove </w:t>
      </w:r>
      <w:r w:rsidR="002151DB" w:rsidRPr="002151DB">
        <w:rPr>
          <w:rFonts w:ascii="Arial" w:hAnsi="Arial" w:cs="Arial"/>
          <w:sz w:val="22"/>
          <w:szCs w:val="22"/>
        </w:rPr>
        <w:t>profitable for the company.</w:t>
      </w:r>
    </w:p>
    <w:p w14:paraId="61AF3E57" w14:textId="77777777" w:rsidR="00612DB7" w:rsidRDefault="00612DB7" w:rsidP="002F5A23">
      <w:pPr>
        <w:rPr>
          <w:rFonts w:ascii="Arial" w:hAnsi="Arial" w:cs="Arial"/>
          <w:sz w:val="22"/>
          <w:szCs w:val="22"/>
        </w:rPr>
      </w:pPr>
    </w:p>
    <w:p w14:paraId="38510C33" w14:textId="6B5AE39E" w:rsidR="00142E5F" w:rsidRDefault="00612DB7" w:rsidP="002F5A23">
      <w:pPr>
        <w:rPr>
          <w:rFonts w:ascii="Arial" w:hAnsi="Arial" w:cs="Arial"/>
          <w:sz w:val="22"/>
          <w:szCs w:val="22"/>
        </w:rPr>
      </w:pPr>
      <w:r>
        <w:rPr>
          <w:rFonts w:ascii="Arial" w:hAnsi="Arial" w:cs="Arial"/>
          <w:sz w:val="22"/>
          <w:szCs w:val="22"/>
        </w:rPr>
        <w:t>My main role within this project was to manage resource optim</w:t>
      </w:r>
      <w:r w:rsidR="00142E5F">
        <w:rPr>
          <w:rFonts w:ascii="Arial" w:hAnsi="Arial" w:cs="Arial"/>
          <w:sz w:val="22"/>
          <w:szCs w:val="22"/>
        </w:rPr>
        <w:t xml:space="preserve">ization, and the techniques available to carry out such tasks. From the information scheduled within our Gantt chart, my main objective was to optimise the workforce with the aim of avoiding peaks and troughs. To be able to calculate my resource optimisation I firstly had to calculate the average workforce per week, and identify where there are potential peaks and troughs within the workforce distribution. Following this analysis I was then in a position to determine whether I could implement any resource levelling and resource smoothing techniques. I collated the entire information that I generated from the previous said processes and was then in a position to identify how other resources are effected during the scheme of the project.  </w:t>
      </w:r>
    </w:p>
    <w:p w14:paraId="5E6FA879" w14:textId="05C487A6" w:rsidR="00F53F89" w:rsidRDefault="002151DB" w:rsidP="002F5A23">
      <w:pPr>
        <w:rPr>
          <w:rFonts w:ascii="Arial" w:hAnsi="Arial" w:cs="Arial"/>
          <w:sz w:val="22"/>
          <w:szCs w:val="22"/>
        </w:rPr>
      </w:pPr>
      <w:r w:rsidRPr="002151DB">
        <w:rPr>
          <w:rFonts w:ascii="Arial" w:hAnsi="Arial" w:cs="Arial"/>
          <w:sz w:val="22"/>
          <w:szCs w:val="22"/>
        </w:rPr>
        <w:t xml:space="preserve"> </w:t>
      </w:r>
    </w:p>
    <w:p w14:paraId="5F94A659" w14:textId="64BE8344" w:rsidR="00291749" w:rsidRDefault="00291749" w:rsidP="002F5A23">
      <w:pPr>
        <w:rPr>
          <w:rFonts w:ascii="Arial" w:hAnsi="Arial" w:cs="Arial"/>
          <w:sz w:val="22"/>
          <w:szCs w:val="22"/>
        </w:rPr>
      </w:pPr>
    </w:p>
    <w:p w14:paraId="7BBEA6DC" w14:textId="5C1439FC" w:rsidR="00291749" w:rsidRDefault="00291749" w:rsidP="002F5A23">
      <w:pPr>
        <w:rPr>
          <w:rFonts w:ascii="Arial" w:hAnsi="Arial" w:cs="Arial"/>
          <w:sz w:val="22"/>
          <w:szCs w:val="22"/>
        </w:rPr>
      </w:pPr>
    </w:p>
    <w:p w14:paraId="0F016053" w14:textId="42D91995" w:rsidR="00291749" w:rsidRDefault="00291749" w:rsidP="002F5A23">
      <w:pPr>
        <w:rPr>
          <w:rFonts w:ascii="Arial" w:hAnsi="Arial" w:cs="Arial"/>
          <w:sz w:val="22"/>
          <w:szCs w:val="22"/>
        </w:rPr>
      </w:pPr>
    </w:p>
    <w:p w14:paraId="1DB74345" w14:textId="1A9C7540" w:rsidR="00291749" w:rsidRDefault="00291749" w:rsidP="002F5A23">
      <w:pPr>
        <w:rPr>
          <w:rFonts w:ascii="Arial" w:hAnsi="Arial" w:cs="Arial"/>
          <w:sz w:val="22"/>
          <w:szCs w:val="22"/>
        </w:rPr>
      </w:pPr>
    </w:p>
    <w:p w14:paraId="7F4AE127" w14:textId="76AC8B40" w:rsidR="00291749" w:rsidRDefault="00291749" w:rsidP="002F5A23">
      <w:pPr>
        <w:rPr>
          <w:rFonts w:ascii="Arial" w:hAnsi="Arial" w:cs="Arial"/>
          <w:sz w:val="22"/>
          <w:szCs w:val="22"/>
        </w:rPr>
      </w:pPr>
    </w:p>
    <w:p w14:paraId="546720A4" w14:textId="135C204D" w:rsidR="00291749" w:rsidRDefault="00291749" w:rsidP="002F5A23">
      <w:pPr>
        <w:rPr>
          <w:rFonts w:ascii="Arial" w:hAnsi="Arial" w:cs="Arial"/>
          <w:sz w:val="22"/>
          <w:szCs w:val="22"/>
        </w:rPr>
      </w:pPr>
    </w:p>
    <w:p w14:paraId="504FF2F4" w14:textId="26285156" w:rsidR="00291749" w:rsidRDefault="00291749" w:rsidP="002F5A23">
      <w:pPr>
        <w:rPr>
          <w:rFonts w:ascii="Arial" w:hAnsi="Arial" w:cs="Arial"/>
          <w:sz w:val="22"/>
          <w:szCs w:val="22"/>
        </w:rPr>
      </w:pPr>
    </w:p>
    <w:p w14:paraId="73C509C9" w14:textId="6915510A" w:rsidR="00291749" w:rsidRDefault="00291749" w:rsidP="002F5A23">
      <w:pPr>
        <w:rPr>
          <w:rFonts w:ascii="Arial" w:hAnsi="Arial" w:cs="Arial"/>
          <w:sz w:val="22"/>
          <w:szCs w:val="22"/>
        </w:rPr>
      </w:pPr>
    </w:p>
    <w:p w14:paraId="71D2D18F" w14:textId="76C49E70" w:rsidR="00291749" w:rsidRPr="00A216C9" w:rsidRDefault="00291749" w:rsidP="00E27F15">
      <w:pPr>
        <w:pStyle w:val="Heading2"/>
      </w:pPr>
      <w:bookmarkStart w:id="4" w:name="_Toc535613723"/>
      <w:r w:rsidRPr="00A216C9">
        <w:t>Background – Resource Optimization Techniques</w:t>
      </w:r>
      <w:bookmarkEnd w:id="4"/>
      <w:r w:rsidRPr="00A216C9">
        <w:t xml:space="preserve"> </w:t>
      </w:r>
    </w:p>
    <w:p w14:paraId="4B8D66B2" w14:textId="0AA99927" w:rsidR="00291749" w:rsidRDefault="00291749" w:rsidP="00291749"/>
    <w:p w14:paraId="4AED4D24" w14:textId="219EA03F" w:rsidR="00F53F89" w:rsidRDefault="00291749" w:rsidP="002F5A23">
      <w:pPr>
        <w:rPr>
          <w:rFonts w:ascii="Arial" w:hAnsi="Arial" w:cs="Arial"/>
          <w:sz w:val="22"/>
          <w:szCs w:val="22"/>
        </w:rPr>
      </w:pPr>
      <w:r>
        <w:rPr>
          <w:rFonts w:ascii="Arial" w:hAnsi="Arial" w:cs="Arial"/>
          <w:sz w:val="22"/>
          <w:szCs w:val="22"/>
        </w:rPr>
        <w:t>As mentioned previously, my main role within this project was to project manage resource optimisation techniques. I relied heavily on the produced Gantt chart</w:t>
      </w:r>
      <w:r w:rsidR="00557C16">
        <w:rPr>
          <w:rFonts w:ascii="Arial" w:hAnsi="Arial" w:cs="Arial"/>
          <w:sz w:val="22"/>
          <w:szCs w:val="22"/>
        </w:rPr>
        <w:t xml:space="preserve">, as this enabled me </w:t>
      </w:r>
      <w:r>
        <w:rPr>
          <w:rFonts w:ascii="Arial" w:hAnsi="Arial" w:cs="Arial"/>
          <w:sz w:val="22"/>
          <w:szCs w:val="22"/>
        </w:rPr>
        <w:t>to</w:t>
      </w:r>
      <w:r w:rsidR="00557C16">
        <w:rPr>
          <w:rFonts w:ascii="Arial" w:hAnsi="Arial" w:cs="Arial"/>
          <w:sz w:val="22"/>
          <w:szCs w:val="22"/>
        </w:rPr>
        <w:t xml:space="preserve"> calculate what was required to be able to</w:t>
      </w:r>
      <w:r>
        <w:rPr>
          <w:rFonts w:ascii="Arial" w:hAnsi="Arial" w:cs="Arial"/>
          <w:sz w:val="22"/>
          <w:szCs w:val="22"/>
        </w:rPr>
        <w:t xml:space="preserve"> carry out this role, therefore it was integral that the schedule was as accurate as possible. </w:t>
      </w:r>
    </w:p>
    <w:p w14:paraId="5D765E70" w14:textId="2111C874" w:rsidR="00557C16" w:rsidRDefault="00557C16" w:rsidP="002F5A23">
      <w:pPr>
        <w:rPr>
          <w:rFonts w:ascii="Arial" w:hAnsi="Arial" w:cs="Arial"/>
          <w:sz w:val="22"/>
          <w:szCs w:val="22"/>
        </w:rPr>
      </w:pPr>
    </w:p>
    <w:p w14:paraId="4243D4D8" w14:textId="1B926215" w:rsidR="00557C16" w:rsidRDefault="00557C16" w:rsidP="002F5A23">
      <w:pPr>
        <w:rPr>
          <w:rFonts w:ascii="Arial" w:hAnsi="Arial" w:cs="Arial"/>
          <w:sz w:val="22"/>
          <w:szCs w:val="22"/>
        </w:rPr>
      </w:pPr>
      <w:r>
        <w:rPr>
          <w:rFonts w:ascii="Arial" w:hAnsi="Arial" w:cs="Arial"/>
          <w:sz w:val="22"/>
          <w:szCs w:val="22"/>
        </w:rPr>
        <w:t xml:space="preserve">Firstly I had to calculate the weekly average for workforce utilisation. </w:t>
      </w:r>
      <w:r w:rsidR="00340680">
        <w:rPr>
          <w:rFonts w:ascii="Arial" w:hAnsi="Arial" w:cs="Arial"/>
          <w:sz w:val="22"/>
          <w:szCs w:val="22"/>
        </w:rPr>
        <w:t>That was achieved by multiplying a specific task outlined in the schedule by the number of weeks required to complete</w:t>
      </w:r>
      <w:r w:rsidR="002962C1">
        <w:rPr>
          <w:rFonts w:ascii="Arial" w:hAnsi="Arial" w:cs="Arial"/>
          <w:sz w:val="22"/>
          <w:szCs w:val="22"/>
        </w:rPr>
        <w:t>, then I divided the total hours per week by a 37.5</w:t>
      </w:r>
      <w:r w:rsidR="00095776">
        <w:rPr>
          <w:rFonts w:ascii="Arial" w:hAnsi="Arial" w:cs="Arial"/>
          <w:sz w:val="22"/>
          <w:szCs w:val="22"/>
        </w:rPr>
        <w:t xml:space="preserve"> hours, the average</w:t>
      </w:r>
      <w:r w:rsidR="002962C1">
        <w:rPr>
          <w:rFonts w:ascii="Arial" w:hAnsi="Arial" w:cs="Arial"/>
          <w:sz w:val="22"/>
          <w:szCs w:val="22"/>
        </w:rPr>
        <w:t xml:space="preserve"> working week, then dividing that by a 8 hour working day</w:t>
      </w:r>
      <w:r w:rsidR="00095776">
        <w:rPr>
          <w:rFonts w:ascii="Arial" w:hAnsi="Arial" w:cs="Arial"/>
          <w:sz w:val="22"/>
          <w:szCs w:val="22"/>
        </w:rPr>
        <w:t xml:space="preserve"> to provide me with the number or workforce required</w:t>
      </w:r>
      <w:r w:rsidR="002962C1">
        <w:rPr>
          <w:rFonts w:ascii="Arial" w:hAnsi="Arial" w:cs="Arial"/>
          <w:sz w:val="22"/>
          <w:szCs w:val="22"/>
        </w:rPr>
        <w:t xml:space="preserve">. </w:t>
      </w:r>
    </w:p>
    <w:p w14:paraId="59C972CE" w14:textId="20462500" w:rsidR="00095776" w:rsidRDefault="00095776" w:rsidP="002F5A23">
      <w:pPr>
        <w:rPr>
          <w:rFonts w:ascii="Arial" w:hAnsi="Arial" w:cs="Arial"/>
          <w:sz w:val="22"/>
          <w:szCs w:val="22"/>
        </w:rPr>
      </w:pPr>
    </w:p>
    <w:p w14:paraId="3E063483" w14:textId="55637317" w:rsidR="00095776" w:rsidRDefault="00095776" w:rsidP="002F5A23">
      <w:pPr>
        <w:rPr>
          <w:rFonts w:ascii="Arial" w:hAnsi="Arial" w:cs="Arial"/>
          <w:sz w:val="22"/>
          <w:szCs w:val="22"/>
        </w:rPr>
      </w:pPr>
      <w:r>
        <w:rPr>
          <w:rFonts w:ascii="Arial" w:hAnsi="Arial" w:cs="Arial"/>
          <w:sz w:val="22"/>
          <w:szCs w:val="22"/>
        </w:rPr>
        <w:t>Following this task I was the in a position to identify peaks and troughs within the workforce distribution and utilisation. From this information I was able to advise on optimisation methods to get the most efficient programme of works possible.</w:t>
      </w:r>
    </w:p>
    <w:p w14:paraId="63430E53" w14:textId="00255534" w:rsidR="00095776" w:rsidRDefault="00095776" w:rsidP="002F5A23">
      <w:pPr>
        <w:rPr>
          <w:rFonts w:ascii="Arial" w:hAnsi="Arial" w:cs="Arial"/>
          <w:sz w:val="22"/>
          <w:szCs w:val="22"/>
        </w:rPr>
      </w:pPr>
      <w:r>
        <w:rPr>
          <w:rFonts w:ascii="Arial" w:hAnsi="Arial" w:cs="Arial"/>
          <w:sz w:val="22"/>
          <w:szCs w:val="22"/>
        </w:rPr>
        <w:t xml:space="preserve">I was also now in a position to </w:t>
      </w:r>
      <w:r w:rsidR="00AC367B">
        <w:rPr>
          <w:rFonts w:ascii="Arial" w:hAnsi="Arial" w:cs="Arial"/>
          <w:sz w:val="22"/>
          <w:szCs w:val="22"/>
        </w:rPr>
        <w:t xml:space="preserve">analyse the programme as to whether I could implement any resource levelling and resource smoothing. I will discuss these two options individually below. </w:t>
      </w:r>
    </w:p>
    <w:p w14:paraId="33425567" w14:textId="12D31C06" w:rsidR="00AC367B" w:rsidRPr="00A216C9" w:rsidRDefault="00AC367B" w:rsidP="00A216C9">
      <w:pPr>
        <w:pStyle w:val="Heading2"/>
        <w:rPr>
          <w:rFonts w:ascii="Arial" w:hAnsi="Arial" w:cs="Arial"/>
          <w:sz w:val="24"/>
          <w:szCs w:val="24"/>
        </w:rPr>
      </w:pPr>
    </w:p>
    <w:p w14:paraId="34D51405" w14:textId="43425555" w:rsidR="00A216C9" w:rsidRDefault="00AC367B" w:rsidP="00E27F15">
      <w:pPr>
        <w:pStyle w:val="Heading3"/>
      </w:pPr>
      <w:bookmarkStart w:id="5" w:name="_Toc535613724"/>
      <w:r w:rsidRPr="00A216C9">
        <w:t xml:space="preserve">Resource </w:t>
      </w:r>
      <w:r w:rsidR="001806AF">
        <w:t>Smoothing</w:t>
      </w:r>
      <w:bookmarkEnd w:id="5"/>
      <w:r w:rsidR="001806AF">
        <w:t xml:space="preserve"> </w:t>
      </w:r>
      <w:r w:rsidRPr="00A216C9">
        <w:t xml:space="preserve"> </w:t>
      </w:r>
    </w:p>
    <w:p w14:paraId="26DDF5BF" w14:textId="2C295CDB" w:rsidR="00A216C9" w:rsidRDefault="00A216C9" w:rsidP="00A216C9">
      <w:pPr>
        <w:pStyle w:val="Heading2"/>
        <w:rPr>
          <w:rFonts w:ascii="Arial" w:hAnsi="Arial" w:cs="Arial"/>
          <w:color w:val="4F4F4F"/>
          <w:sz w:val="24"/>
          <w:szCs w:val="24"/>
        </w:rPr>
      </w:pPr>
    </w:p>
    <w:p w14:paraId="71DC0E4B" w14:textId="5D4D8349" w:rsidR="001806AF" w:rsidRDefault="00A216C9" w:rsidP="001806AF">
      <w:pPr>
        <w:rPr>
          <w:rFonts w:ascii="Arial" w:hAnsi="Arial" w:cs="Arial"/>
          <w:i/>
          <w:color w:val="000000" w:themeColor="text1"/>
          <w:sz w:val="22"/>
          <w:szCs w:val="22"/>
        </w:rPr>
      </w:pPr>
      <w:r w:rsidRPr="00BD7987">
        <w:rPr>
          <w:rFonts w:ascii="Arial" w:hAnsi="Arial" w:cs="Arial"/>
          <w:sz w:val="22"/>
          <w:szCs w:val="22"/>
        </w:rPr>
        <w:t xml:space="preserve">Resource smoothing is a tool utilised in project management in order to optimise resource. This is a technique that is defined where </w:t>
      </w:r>
      <w:r w:rsidRPr="00BD7987">
        <w:rPr>
          <w:rFonts w:ascii="Arial" w:hAnsi="Arial" w:cs="Arial"/>
          <w:i/>
          <w:sz w:val="22"/>
          <w:szCs w:val="22"/>
        </w:rPr>
        <w:t>‘</w:t>
      </w:r>
      <w:r w:rsidRPr="00BD7987">
        <w:rPr>
          <w:rFonts w:ascii="Arial" w:hAnsi="Arial" w:cs="Arial"/>
          <w:i/>
          <w:color w:val="000000" w:themeColor="text1"/>
          <w:sz w:val="22"/>
          <w:szCs w:val="22"/>
        </w:rPr>
        <w:t>activities of a</w:t>
      </w:r>
      <w:r w:rsidR="00BD7987" w:rsidRPr="00BD7987">
        <w:rPr>
          <w:rFonts w:ascii="Arial" w:hAnsi="Arial" w:cs="Arial"/>
          <w:i/>
          <w:color w:val="000000" w:themeColor="text1"/>
          <w:sz w:val="22"/>
          <w:szCs w:val="22"/>
        </w:rPr>
        <w:t xml:space="preserve"> schedule model</w:t>
      </w:r>
      <w:r w:rsidRPr="00BD7987">
        <w:rPr>
          <w:rStyle w:val="apple-converted-space"/>
          <w:rFonts w:ascii="Arial" w:hAnsi="Arial" w:cs="Arial"/>
          <w:i/>
          <w:color w:val="000000" w:themeColor="text1"/>
          <w:sz w:val="22"/>
          <w:szCs w:val="22"/>
        </w:rPr>
        <w:t xml:space="preserve"> are adjusted </w:t>
      </w:r>
      <w:r w:rsidRPr="00BD7987">
        <w:rPr>
          <w:rFonts w:ascii="Arial" w:hAnsi="Arial" w:cs="Arial"/>
          <w:i/>
          <w:color w:val="000000" w:themeColor="text1"/>
          <w:sz w:val="22"/>
          <w:szCs w:val="22"/>
        </w:rPr>
        <w:t xml:space="preserve">so that all requirements for the resources do not go beyond the resource limits already pre-defined during the planning’ </w:t>
      </w:r>
      <w:sdt>
        <w:sdtPr>
          <w:rPr>
            <w:rFonts w:ascii="Arial" w:hAnsi="Arial" w:cs="Arial"/>
            <w:i/>
            <w:color w:val="000000" w:themeColor="text1"/>
            <w:sz w:val="22"/>
            <w:szCs w:val="22"/>
          </w:rPr>
          <w:id w:val="423150582"/>
          <w:citation/>
        </w:sdtPr>
        <w:sdtContent>
          <w:r w:rsidRPr="00BD7987">
            <w:rPr>
              <w:rFonts w:ascii="Arial" w:hAnsi="Arial" w:cs="Arial"/>
              <w:i/>
              <w:color w:val="000000" w:themeColor="text1"/>
              <w:sz w:val="22"/>
              <w:szCs w:val="22"/>
            </w:rPr>
            <w:fldChar w:fldCharType="begin"/>
          </w:r>
          <w:r w:rsidRPr="00BD7987">
            <w:rPr>
              <w:rFonts w:ascii="Arial" w:hAnsi="Arial" w:cs="Arial"/>
              <w:i/>
              <w:color w:val="000000" w:themeColor="text1"/>
              <w:sz w:val="22"/>
              <w:szCs w:val="22"/>
            </w:rPr>
            <w:instrText xml:space="preserve"> CITATION Tom \l 2057 </w:instrText>
          </w:r>
          <w:r w:rsidRPr="00BD7987">
            <w:rPr>
              <w:rFonts w:ascii="Arial" w:hAnsi="Arial" w:cs="Arial"/>
              <w:i/>
              <w:color w:val="000000" w:themeColor="text1"/>
              <w:sz w:val="22"/>
              <w:szCs w:val="22"/>
            </w:rPr>
            <w:fldChar w:fldCharType="separate"/>
          </w:r>
          <w:r w:rsidR="00920FDD" w:rsidRPr="00920FDD">
            <w:rPr>
              <w:rFonts w:ascii="Arial" w:hAnsi="Arial" w:cs="Arial"/>
              <w:noProof/>
              <w:color w:val="000000" w:themeColor="text1"/>
              <w:sz w:val="22"/>
              <w:szCs w:val="22"/>
            </w:rPr>
            <w:t>(Alby, n.d.)</w:t>
          </w:r>
          <w:r w:rsidRPr="00BD7987">
            <w:rPr>
              <w:rFonts w:ascii="Arial" w:hAnsi="Arial" w:cs="Arial"/>
              <w:i/>
              <w:color w:val="000000" w:themeColor="text1"/>
              <w:sz w:val="22"/>
              <w:szCs w:val="22"/>
            </w:rPr>
            <w:fldChar w:fldCharType="end"/>
          </w:r>
        </w:sdtContent>
      </w:sdt>
    </w:p>
    <w:p w14:paraId="5A9B6E93" w14:textId="77777777" w:rsidR="001806AF" w:rsidRDefault="001806AF" w:rsidP="001806AF">
      <w:pPr>
        <w:rPr>
          <w:rFonts w:ascii="Arial" w:hAnsi="Arial" w:cs="Arial"/>
          <w:sz w:val="22"/>
          <w:szCs w:val="22"/>
        </w:rPr>
      </w:pPr>
    </w:p>
    <w:p w14:paraId="68DACED7" w14:textId="5D1231E2" w:rsidR="001806AF" w:rsidRPr="001806AF" w:rsidRDefault="00BD7987" w:rsidP="001806AF">
      <w:pPr>
        <w:rPr>
          <w:rFonts w:ascii="Arial" w:hAnsi="Arial" w:cs="Arial"/>
          <w:i/>
          <w:color w:val="000000" w:themeColor="text1"/>
          <w:sz w:val="22"/>
          <w:szCs w:val="22"/>
        </w:rPr>
      </w:pPr>
      <w:r w:rsidRPr="001806AF">
        <w:rPr>
          <w:rFonts w:ascii="Arial" w:hAnsi="Arial" w:cs="Arial"/>
          <w:sz w:val="22"/>
          <w:szCs w:val="22"/>
        </w:rPr>
        <w:t xml:space="preserve">When conducting any project, there are very few resources that are limitless. As a result of this, relevant time schedules have to be adjusted and imposed to manage the limited availability of the resources. This method of optimising resources is especially useful within the construction industry, where time </w:t>
      </w:r>
      <w:r w:rsidR="001806AF" w:rsidRPr="001806AF">
        <w:rPr>
          <w:rFonts w:ascii="Arial" w:hAnsi="Arial" w:cs="Arial"/>
          <w:sz w:val="22"/>
          <w:szCs w:val="22"/>
        </w:rPr>
        <w:t>constraints are a major contributing factor in the success of a project and its planning</w:t>
      </w:r>
      <w:r w:rsidR="001806AF">
        <w:t>. ‘</w:t>
      </w:r>
      <w:r w:rsidR="001806AF" w:rsidRPr="001806AF">
        <w:rPr>
          <w:rFonts w:ascii="Arial" w:hAnsi="Arial" w:cs="Arial"/>
          <w:i/>
          <w:color w:val="000000" w:themeColor="text1"/>
          <w:sz w:val="22"/>
          <w:szCs w:val="22"/>
        </w:rPr>
        <w:t>The objective of this project management tool is to complete the work or activity within the required date and, at the same time, avoiding peaks and troughs or the resource demand.</w:t>
      </w:r>
      <w:r w:rsidR="001806AF">
        <w:rPr>
          <w:rFonts w:ascii="Arial" w:hAnsi="Arial" w:cs="Arial"/>
          <w:i/>
          <w:color w:val="000000" w:themeColor="text1"/>
          <w:sz w:val="22"/>
          <w:szCs w:val="22"/>
        </w:rPr>
        <w:t>’</w:t>
      </w:r>
      <w:sdt>
        <w:sdtPr>
          <w:rPr>
            <w:rFonts w:ascii="Arial" w:hAnsi="Arial" w:cs="Arial"/>
            <w:i/>
            <w:color w:val="000000" w:themeColor="text1"/>
            <w:sz w:val="22"/>
            <w:szCs w:val="22"/>
          </w:rPr>
          <w:id w:val="1809814653"/>
          <w:citation/>
        </w:sdtPr>
        <w:sdtContent>
          <w:r w:rsidR="001806AF">
            <w:rPr>
              <w:rFonts w:ascii="Arial" w:hAnsi="Arial" w:cs="Arial"/>
              <w:i/>
              <w:color w:val="000000" w:themeColor="text1"/>
              <w:sz w:val="22"/>
              <w:szCs w:val="22"/>
            </w:rPr>
            <w:fldChar w:fldCharType="begin"/>
          </w:r>
          <w:r w:rsidR="001806AF">
            <w:rPr>
              <w:rFonts w:ascii="Arial" w:hAnsi="Arial" w:cs="Arial"/>
              <w:i/>
              <w:color w:val="000000" w:themeColor="text1"/>
              <w:sz w:val="22"/>
              <w:szCs w:val="22"/>
            </w:rPr>
            <w:instrText xml:space="preserve"> CITATION Tom \l 2057 </w:instrText>
          </w:r>
          <w:r w:rsidR="001806AF">
            <w:rPr>
              <w:rFonts w:ascii="Arial" w:hAnsi="Arial" w:cs="Arial"/>
              <w:i/>
              <w:color w:val="000000" w:themeColor="text1"/>
              <w:sz w:val="22"/>
              <w:szCs w:val="22"/>
            </w:rPr>
            <w:fldChar w:fldCharType="separate"/>
          </w:r>
          <w:r w:rsidR="00920FDD">
            <w:rPr>
              <w:rFonts w:ascii="Arial" w:hAnsi="Arial" w:cs="Arial"/>
              <w:i/>
              <w:noProof/>
              <w:color w:val="000000" w:themeColor="text1"/>
              <w:sz w:val="22"/>
              <w:szCs w:val="22"/>
            </w:rPr>
            <w:t xml:space="preserve"> </w:t>
          </w:r>
          <w:r w:rsidR="00920FDD" w:rsidRPr="00920FDD">
            <w:rPr>
              <w:rFonts w:ascii="Arial" w:hAnsi="Arial" w:cs="Arial"/>
              <w:noProof/>
              <w:color w:val="000000" w:themeColor="text1"/>
              <w:sz w:val="22"/>
              <w:szCs w:val="22"/>
            </w:rPr>
            <w:t>(Alby, n.d.)</w:t>
          </w:r>
          <w:r w:rsidR="001806AF">
            <w:rPr>
              <w:rFonts w:ascii="Arial" w:hAnsi="Arial" w:cs="Arial"/>
              <w:i/>
              <w:color w:val="000000" w:themeColor="text1"/>
              <w:sz w:val="22"/>
              <w:szCs w:val="22"/>
            </w:rPr>
            <w:fldChar w:fldCharType="end"/>
          </w:r>
        </w:sdtContent>
      </w:sdt>
    </w:p>
    <w:p w14:paraId="45888D87" w14:textId="77777777" w:rsidR="001806AF" w:rsidRDefault="001806AF" w:rsidP="001806AF"/>
    <w:p w14:paraId="6FF58788" w14:textId="22AA4F9C" w:rsidR="001806AF" w:rsidRDefault="001806AF" w:rsidP="001806AF">
      <w:r>
        <w:t xml:space="preserve">My main objective by utilising this optimisation tool was to achieve a smooth resource profile which was done by delaying certain tasks within the schedule. A knock on effect of utilising such method was that it will inevitably reduce the flexibility of the schedule when considering delays to works, but the effectiveness and advantages in the management and utilisation of the resources warrants this approach. </w:t>
      </w:r>
    </w:p>
    <w:p w14:paraId="7ABCC5CC" w14:textId="36FD10CE" w:rsidR="001806AF" w:rsidRDefault="001806AF" w:rsidP="001806AF"/>
    <w:p w14:paraId="257A85AE" w14:textId="68672BB1" w:rsidR="001806AF" w:rsidRDefault="001806AF">
      <w:r>
        <w:br w:type="page"/>
      </w:r>
    </w:p>
    <w:p w14:paraId="59040A14" w14:textId="78BE24D3" w:rsidR="001806AF" w:rsidRDefault="001806AF" w:rsidP="00E27F15">
      <w:pPr>
        <w:pStyle w:val="Heading3"/>
        <w:rPr>
          <w:rFonts w:eastAsiaTheme="minorHAnsi"/>
        </w:rPr>
      </w:pPr>
      <w:bookmarkStart w:id="6" w:name="_Toc535613725"/>
      <w:r w:rsidRPr="001806AF">
        <w:rPr>
          <w:rFonts w:eastAsiaTheme="minorHAnsi"/>
        </w:rPr>
        <w:lastRenderedPageBreak/>
        <w:t>Resource Levelling</w:t>
      </w:r>
      <w:bookmarkEnd w:id="6"/>
      <w:r w:rsidRPr="001806AF">
        <w:rPr>
          <w:rFonts w:eastAsiaTheme="minorHAnsi"/>
        </w:rPr>
        <w:t xml:space="preserve"> </w:t>
      </w:r>
    </w:p>
    <w:p w14:paraId="52C5C330" w14:textId="07DDF251" w:rsidR="001806AF" w:rsidRDefault="001806AF" w:rsidP="001806AF"/>
    <w:p w14:paraId="710E0C62" w14:textId="77777777" w:rsidR="00E2094C" w:rsidRPr="00E2094C" w:rsidRDefault="009D47A4" w:rsidP="001806AF">
      <w:pPr>
        <w:rPr>
          <w:rFonts w:ascii="Arial" w:hAnsi="Arial" w:cs="Arial"/>
          <w:sz w:val="22"/>
          <w:szCs w:val="22"/>
        </w:rPr>
      </w:pPr>
      <w:r w:rsidRPr="00E2094C">
        <w:rPr>
          <w:rFonts w:ascii="Arial" w:hAnsi="Arial" w:cs="Arial"/>
          <w:sz w:val="22"/>
          <w:szCs w:val="22"/>
        </w:rPr>
        <w:t xml:space="preserve">One of the most important tasks within project management is not to overload a specific work team with work while another team is not working to their capacity, therefore the allocation of work equally is paramount. </w:t>
      </w:r>
      <w:r w:rsidR="00E2094C" w:rsidRPr="00E2094C">
        <w:rPr>
          <w:rFonts w:ascii="Arial" w:hAnsi="Arial" w:cs="Arial"/>
          <w:sz w:val="22"/>
          <w:szCs w:val="22"/>
        </w:rPr>
        <w:t>Therefore</w:t>
      </w:r>
      <w:r w:rsidRPr="00E2094C">
        <w:rPr>
          <w:rFonts w:ascii="Arial" w:hAnsi="Arial" w:cs="Arial"/>
          <w:sz w:val="22"/>
          <w:szCs w:val="22"/>
        </w:rPr>
        <w:t xml:space="preserve"> the key to a </w:t>
      </w:r>
      <w:r w:rsidR="00E2094C" w:rsidRPr="00E2094C">
        <w:rPr>
          <w:rFonts w:ascii="Arial" w:hAnsi="Arial" w:cs="Arial"/>
          <w:sz w:val="22"/>
          <w:szCs w:val="22"/>
        </w:rPr>
        <w:t>successful</w:t>
      </w:r>
      <w:r w:rsidRPr="00E2094C">
        <w:rPr>
          <w:rFonts w:ascii="Arial" w:hAnsi="Arial" w:cs="Arial"/>
          <w:sz w:val="22"/>
          <w:szCs w:val="22"/>
        </w:rPr>
        <w:t xml:space="preserve"> project is to ensure that each resource has </w:t>
      </w:r>
      <w:r w:rsidR="00E2094C" w:rsidRPr="00E2094C">
        <w:rPr>
          <w:rFonts w:ascii="Arial" w:hAnsi="Arial" w:cs="Arial"/>
          <w:sz w:val="22"/>
          <w:szCs w:val="22"/>
        </w:rPr>
        <w:t>work equivalent to the amount of time provided for that given task.</w:t>
      </w:r>
    </w:p>
    <w:p w14:paraId="24856D46" w14:textId="77777777" w:rsidR="00E2094C" w:rsidRDefault="00E2094C" w:rsidP="001806AF"/>
    <w:p w14:paraId="748F8838" w14:textId="408CAC51" w:rsidR="00E2094C" w:rsidRPr="00E2094C" w:rsidRDefault="00E2094C" w:rsidP="00E2094C">
      <w:pPr>
        <w:rPr>
          <w:rFonts w:ascii="Arial" w:eastAsia="Times New Roman" w:hAnsi="Arial" w:cs="Arial"/>
          <w:color w:val="000000" w:themeColor="text1"/>
          <w:sz w:val="22"/>
          <w:szCs w:val="22"/>
        </w:rPr>
      </w:pPr>
      <w:r w:rsidRPr="00E2094C">
        <w:rPr>
          <w:rFonts w:ascii="Arial" w:hAnsi="Arial" w:cs="Arial"/>
          <w:color w:val="000000" w:themeColor="text1"/>
          <w:sz w:val="22"/>
          <w:szCs w:val="22"/>
        </w:rPr>
        <w:t>I</w:t>
      </w:r>
      <w:r w:rsidRPr="00E2094C">
        <w:rPr>
          <w:rFonts w:ascii="Arial" w:eastAsia="Times New Roman" w:hAnsi="Arial" w:cs="Arial"/>
          <w:color w:val="000000" w:themeColor="text1"/>
          <w:sz w:val="22"/>
          <w:szCs w:val="22"/>
          <w:shd w:val="clear" w:color="auto" w:fill="FFFFFF"/>
        </w:rPr>
        <w:t xml:space="preserve">n project management, resource levelling is defined by A Guide to the Project Management Body of Knowledge (PMBOK Guide) as </w:t>
      </w:r>
      <w:r>
        <w:rPr>
          <w:rFonts w:ascii="Arial" w:eastAsia="Times New Roman" w:hAnsi="Arial" w:cs="Arial"/>
          <w:color w:val="000000" w:themeColor="text1"/>
          <w:sz w:val="22"/>
          <w:szCs w:val="22"/>
          <w:shd w:val="clear" w:color="auto" w:fill="FFFFFF"/>
        </w:rPr>
        <w:t>‘</w:t>
      </w:r>
      <w:r w:rsidRPr="00E2094C">
        <w:rPr>
          <w:rFonts w:ascii="Arial" w:eastAsia="Times New Roman" w:hAnsi="Arial" w:cs="Arial"/>
          <w:i/>
          <w:color w:val="000000" w:themeColor="text1"/>
          <w:sz w:val="22"/>
          <w:szCs w:val="22"/>
          <w:shd w:val="clear" w:color="auto" w:fill="FFFFFF"/>
        </w:rPr>
        <w:t>A technique in which start and finish dates are adjusted based on resource constraints with the goal of balancing demand for resources with the available supply.’</w:t>
      </w:r>
    </w:p>
    <w:p w14:paraId="68A5B3C9" w14:textId="65FE4162" w:rsidR="001806AF" w:rsidRPr="001806AF" w:rsidRDefault="00E2094C" w:rsidP="001806AF">
      <w:sdt>
        <w:sdtPr>
          <w:id w:val="-1798594777"/>
          <w:citation/>
        </w:sdtPr>
        <w:sdtContent>
          <w:r>
            <w:fldChar w:fldCharType="begin"/>
          </w:r>
          <w:r>
            <w:instrText xml:space="preserve"> CITATION PMBOK \l 2057 </w:instrText>
          </w:r>
          <w:r>
            <w:fldChar w:fldCharType="separate"/>
          </w:r>
          <w:r w:rsidR="00920FDD" w:rsidRPr="00920FDD">
            <w:rPr>
              <w:noProof/>
            </w:rPr>
            <w:t>(Institute, 2013)</w:t>
          </w:r>
          <w:r>
            <w:fldChar w:fldCharType="end"/>
          </w:r>
        </w:sdtContent>
      </w:sdt>
    </w:p>
    <w:p w14:paraId="10FFA51C" w14:textId="5094C67A" w:rsidR="00A216C9" w:rsidRDefault="00A216C9" w:rsidP="00A216C9">
      <w:pPr>
        <w:rPr>
          <w:rFonts w:ascii="Arial" w:hAnsi="Arial" w:cs="Arial"/>
          <w:sz w:val="22"/>
          <w:szCs w:val="22"/>
        </w:rPr>
      </w:pPr>
    </w:p>
    <w:p w14:paraId="768F0F08" w14:textId="608E0012" w:rsidR="00DF5007" w:rsidRPr="002740E8" w:rsidRDefault="00DF5007" w:rsidP="00A216C9">
      <w:pPr>
        <w:rPr>
          <w:rFonts w:ascii="Arial" w:hAnsi="Arial" w:cs="Arial"/>
          <w:sz w:val="22"/>
          <w:szCs w:val="22"/>
        </w:rPr>
      </w:pPr>
      <w:r>
        <w:rPr>
          <w:rFonts w:ascii="Arial" w:hAnsi="Arial" w:cs="Arial"/>
          <w:sz w:val="22"/>
          <w:szCs w:val="22"/>
        </w:rPr>
        <w:t xml:space="preserve">While we are scheduling the work we have scheduled certain tasks </w:t>
      </w:r>
      <w:r w:rsidR="005B461E">
        <w:rPr>
          <w:rFonts w:ascii="Arial" w:hAnsi="Arial" w:cs="Arial"/>
          <w:sz w:val="22"/>
          <w:szCs w:val="22"/>
        </w:rPr>
        <w:t xml:space="preserve">that are </w:t>
      </w:r>
      <w:r w:rsidR="002740E8">
        <w:rPr>
          <w:rFonts w:ascii="Arial" w:hAnsi="Arial" w:cs="Arial"/>
          <w:sz w:val="22"/>
          <w:szCs w:val="22"/>
        </w:rPr>
        <w:t xml:space="preserve">carried out simultaneously. When carrying out such a process we will have situations where resources such as workforce and machinery etc are required in multiple tasks, due to this these tasks will require to be rescheduled </w:t>
      </w:r>
      <w:r w:rsidR="002740E8" w:rsidRPr="002740E8">
        <w:rPr>
          <w:rFonts w:ascii="Arial" w:hAnsi="Arial" w:cs="Arial"/>
          <w:i/>
          <w:color w:val="000000" w:themeColor="text1"/>
          <w:sz w:val="22"/>
          <w:szCs w:val="22"/>
        </w:rPr>
        <w:t>‘concurrently or even sequentially’</w:t>
      </w:r>
      <w:r w:rsidR="002740E8">
        <w:rPr>
          <w:rFonts w:ascii="Arial" w:hAnsi="Arial" w:cs="Arial"/>
          <w:i/>
          <w:color w:val="000000" w:themeColor="text1"/>
          <w:sz w:val="22"/>
          <w:szCs w:val="22"/>
        </w:rPr>
        <w:t xml:space="preserve"> </w:t>
      </w:r>
      <w:sdt>
        <w:sdtPr>
          <w:rPr>
            <w:rFonts w:ascii="Arial" w:hAnsi="Arial" w:cs="Arial"/>
            <w:i/>
            <w:color w:val="000000" w:themeColor="text1"/>
            <w:sz w:val="22"/>
            <w:szCs w:val="22"/>
          </w:rPr>
          <w:id w:val="454456613"/>
          <w:citation/>
        </w:sdtPr>
        <w:sdtContent>
          <w:r w:rsidR="002740E8">
            <w:rPr>
              <w:rFonts w:ascii="Arial" w:hAnsi="Arial" w:cs="Arial"/>
              <w:i/>
              <w:color w:val="000000" w:themeColor="text1"/>
              <w:sz w:val="22"/>
              <w:szCs w:val="22"/>
            </w:rPr>
            <w:fldChar w:fldCharType="begin"/>
          </w:r>
          <w:r w:rsidR="002740E8">
            <w:rPr>
              <w:rFonts w:ascii="Arial" w:hAnsi="Arial" w:cs="Arial"/>
              <w:i/>
              <w:color w:val="000000" w:themeColor="text1"/>
              <w:sz w:val="22"/>
              <w:szCs w:val="22"/>
            </w:rPr>
            <w:instrText xml:space="preserve"> CITATION Kev18 \l 2057 </w:instrText>
          </w:r>
          <w:r w:rsidR="002740E8">
            <w:rPr>
              <w:rFonts w:ascii="Arial" w:hAnsi="Arial" w:cs="Arial"/>
              <w:i/>
              <w:color w:val="000000" w:themeColor="text1"/>
              <w:sz w:val="22"/>
              <w:szCs w:val="22"/>
            </w:rPr>
            <w:fldChar w:fldCharType="separate"/>
          </w:r>
          <w:r w:rsidR="00920FDD" w:rsidRPr="00920FDD">
            <w:rPr>
              <w:rFonts w:ascii="Arial" w:hAnsi="Arial" w:cs="Arial"/>
              <w:noProof/>
              <w:color w:val="000000" w:themeColor="text1"/>
              <w:sz w:val="22"/>
              <w:szCs w:val="22"/>
            </w:rPr>
            <w:t>(Drake, 2018)</w:t>
          </w:r>
          <w:r w:rsidR="002740E8">
            <w:rPr>
              <w:rFonts w:ascii="Arial" w:hAnsi="Arial" w:cs="Arial"/>
              <w:i/>
              <w:color w:val="000000" w:themeColor="text1"/>
              <w:sz w:val="22"/>
              <w:szCs w:val="22"/>
            </w:rPr>
            <w:fldChar w:fldCharType="end"/>
          </w:r>
        </w:sdtContent>
      </w:sdt>
      <w:r w:rsidR="002740E8">
        <w:rPr>
          <w:rFonts w:ascii="Arial" w:hAnsi="Arial" w:cs="Arial"/>
          <w:i/>
          <w:color w:val="000000" w:themeColor="text1"/>
          <w:sz w:val="22"/>
          <w:szCs w:val="22"/>
        </w:rPr>
        <w:t xml:space="preserve"> </w:t>
      </w:r>
      <w:r w:rsidR="002740E8" w:rsidRPr="002740E8">
        <w:rPr>
          <w:rFonts w:ascii="Arial" w:hAnsi="Arial" w:cs="Arial"/>
          <w:color w:val="000000" w:themeColor="text1"/>
          <w:sz w:val="22"/>
          <w:szCs w:val="22"/>
        </w:rPr>
        <w:t>in order to manage this constraint</w:t>
      </w:r>
      <w:r w:rsidR="002740E8">
        <w:rPr>
          <w:rFonts w:ascii="Arial" w:hAnsi="Arial" w:cs="Arial"/>
          <w:color w:val="000000" w:themeColor="text1"/>
          <w:sz w:val="22"/>
          <w:szCs w:val="22"/>
        </w:rPr>
        <w:t xml:space="preserve">, this process to resolve these conflicts is defined as resource levelling. </w:t>
      </w:r>
    </w:p>
    <w:p w14:paraId="0CD7B121" w14:textId="77777777" w:rsidR="00901FB2" w:rsidRDefault="00901FB2" w:rsidP="00901FB2"/>
    <w:p w14:paraId="3A0CD1ED" w14:textId="49B2FC81" w:rsidR="00AD6EA6" w:rsidRDefault="00AD6EA6" w:rsidP="00901FB2">
      <w:r>
        <w:t xml:space="preserve">The resource levelling method is closely related to the </w:t>
      </w:r>
      <w:r w:rsidR="00E27F15">
        <w:t xml:space="preserve">calculated </w:t>
      </w:r>
      <w:r>
        <w:t>critical path that is generated on our Gantt chart (</w:t>
      </w:r>
      <w:r w:rsidR="00E27F15">
        <w:t>Appendix A).  Because of this the</w:t>
      </w:r>
      <w:r w:rsidR="00E2094C">
        <w:t xml:space="preserve"> total float, activity sequence and </w:t>
      </w:r>
      <w:r w:rsidR="00E27F15">
        <w:t xml:space="preserve">general understanding of the Gantt chart </w:t>
      </w:r>
      <w:r w:rsidR="00E2094C">
        <w:t xml:space="preserve">effect the required resource </w:t>
      </w:r>
      <w:r w:rsidR="00E27F15">
        <w:t>quantities</w:t>
      </w:r>
      <w:r w:rsidR="00E2094C">
        <w:t xml:space="preserve"> per time</w:t>
      </w:r>
      <w:r w:rsidR="00E27F15">
        <w:t>. allocated</w:t>
      </w:r>
      <w:r>
        <w:t xml:space="preserve">. </w:t>
      </w:r>
    </w:p>
    <w:p w14:paraId="728DBF92" w14:textId="77777777" w:rsidR="00901FB2" w:rsidRDefault="00901FB2" w:rsidP="00901FB2"/>
    <w:p w14:paraId="7BF6400D" w14:textId="5CD01506" w:rsidR="00AD6EA6" w:rsidRPr="00901FB2" w:rsidRDefault="001658CE" w:rsidP="00901FB2">
      <w:pPr>
        <w:rPr>
          <w:sz w:val="22"/>
          <w:szCs w:val="22"/>
        </w:rPr>
      </w:pPr>
      <w:bookmarkStart w:id="7" w:name="_Toc535613684"/>
      <w:r w:rsidRPr="00901FB2">
        <w:rPr>
          <w:sz w:val="22"/>
          <w:szCs w:val="22"/>
        </w:rPr>
        <w:t xml:space="preserve">Figure </w:t>
      </w:r>
      <w:r w:rsidRPr="00901FB2">
        <w:rPr>
          <w:sz w:val="22"/>
          <w:szCs w:val="22"/>
        </w:rPr>
        <w:fldChar w:fldCharType="begin"/>
      </w:r>
      <w:r w:rsidRPr="00901FB2">
        <w:rPr>
          <w:sz w:val="22"/>
          <w:szCs w:val="22"/>
        </w:rPr>
        <w:instrText xml:space="preserve"> SEQ Figure \* ARABIC </w:instrText>
      </w:r>
      <w:r w:rsidRPr="00901FB2">
        <w:rPr>
          <w:sz w:val="22"/>
          <w:szCs w:val="22"/>
        </w:rPr>
        <w:fldChar w:fldCharType="separate"/>
      </w:r>
      <w:r w:rsidR="001C03CF">
        <w:rPr>
          <w:noProof/>
          <w:sz w:val="22"/>
          <w:szCs w:val="22"/>
        </w:rPr>
        <w:t>3</w:t>
      </w:r>
      <w:r w:rsidRPr="00901FB2">
        <w:rPr>
          <w:sz w:val="22"/>
          <w:szCs w:val="22"/>
        </w:rPr>
        <w:fldChar w:fldCharType="end"/>
      </w:r>
      <w:r w:rsidRPr="00901FB2">
        <w:rPr>
          <w:sz w:val="22"/>
          <w:szCs w:val="22"/>
        </w:rPr>
        <w:t>- Image of Resource Levelling Example</w:t>
      </w:r>
      <w:bookmarkEnd w:id="7"/>
    </w:p>
    <w:p w14:paraId="50191E8A" w14:textId="1464DA7C" w:rsidR="00AD6EA6" w:rsidRPr="00AD6EA6" w:rsidRDefault="00AD6EA6" w:rsidP="00E27F15">
      <w:pPr>
        <w:pStyle w:val="Caption"/>
        <w:rPr>
          <w:rFonts w:ascii="Times New Roman" w:eastAsia="Times New Roman" w:hAnsi="Times New Roman" w:cs="Times New Roman"/>
        </w:rPr>
      </w:pPr>
      <w:r w:rsidRPr="00AD6EA6">
        <w:rPr>
          <w:rFonts w:ascii="Times New Roman" w:eastAsia="Times New Roman" w:hAnsi="Times New Roman" w:cs="Times New Roman"/>
        </w:rPr>
        <w:fldChar w:fldCharType="begin"/>
      </w:r>
      <w:r w:rsidRPr="00AD6EA6">
        <w:rPr>
          <w:rFonts w:ascii="Times New Roman" w:eastAsia="Times New Roman" w:hAnsi="Times New Roman" w:cs="Times New Roman"/>
        </w:rPr>
        <w:instrText xml:space="preserve"> INCLUDEPICTURE "/var/folders/2h/qfq071b56r5_fws2kt_rdgqh0000gn/T/com.microsoft.Word/WebArchiveCopyPasteTempFiles/Primavera-P6-Resource-Levelling.png" \* MERGEFORMATINET </w:instrText>
      </w:r>
      <w:r w:rsidRPr="00AD6EA6">
        <w:rPr>
          <w:rFonts w:ascii="Times New Roman" w:eastAsia="Times New Roman" w:hAnsi="Times New Roman" w:cs="Times New Roman"/>
        </w:rPr>
        <w:fldChar w:fldCharType="separate"/>
      </w:r>
      <w:sdt>
        <w:sdtPr>
          <w:rPr>
            <w:rFonts w:ascii="Times New Roman" w:eastAsia="Times New Roman" w:hAnsi="Times New Roman" w:cs="Times New Roman"/>
          </w:rPr>
          <w:id w:val="335741125"/>
          <w:citation/>
        </w:sdtPr>
        <w:sdtContent>
          <w:r>
            <w:rPr>
              <w:rFonts w:ascii="Times New Roman" w:eastAsia="Times New Roman" w:hAnsi="Times New Roman" w:cs="Times New Roman"/>
            </w:rPr>
            <w:fldChar w:fldCharType="begin"/>
          </w:r>
          <w:r>
            <w:rPr>
              <w:rFonts w:ascii="Times New Roman" w:eastAsia="Times New Roman" w:hAnsi="Times New Roman" w:cs="Times New Roman"/>
              <w:noProof/>
            </w:rPr>
            <w:instrText xml:space="preserve"> CITATION htt \l 2057 </w:instrText>
          </w:r>
          <w:r>
            <w:rPr>
              <w:rFonts w:ascii="Times New Roman" w:eastAsia="Times New Roman" w:hAnsi="Times New Roman" w:cs="Times New Roman"/>
            </w:rPr>
            <w:fldChar w:fldCharType="separate"/>
          </w:r>
          <w:r w:rsidR="00920FDD">
            <w:rPr>
              <w:rFonts w:ascii="Times New Roman" w:eastAsia="Times New Roman" w:hAnsi="Times New Roman" w:cs="Times New Roman"/>
              <w:noProof/>
            </w:rPr>
            <w:t xml:space="preserve"> </w:t>
          </w:r>
          <w:r w:rsidR="00920FDD" w:rsidRPr="00920FDD">
            <w:rPr>
              <w:rFonts w:ascii="Times New Roman" w:eastAsia="Times New Roman" w:hAnsi="Times New Roman" w:cs="Times New Roman"/>
              <w:noProof/>
            </w:rPr>
            <w:t>(Anon., n.d.)</w:t>
          </w:r>
          <w:bookmarkStart w:id="8" w:name="_Toc535517215"/>
          <w:r>
            <w:rPr>
              <w:rFonts w:ascii="Times New Roman" w:eastAsia="Times New Roman" w:hAnsi="Times New Roman" w:cs="Times New Roman"/>
            </w:rPr>
            <w:fldChar w:fldCharType="end"/>
          </w:r>
        </w:sdtContent>
      </w:sdt>
      <w:r w:rsidRPr="00AD6EA6">
        <w:rPr>
          <w:rFonts w:ascii="Times New Roman" w:eastAsia="Times New Roman" w:hAnsi="Times New Roman" w:cs="Times New Roman"/>
          <w:noProof/>
        </w:rPr>
        <w:drawing>
          <wp:inline distT="0" distB="0" distL="0" distR="0" wp14:anchorId="0292AD90" wp14:editId="3D344723">
            <wp:extent cx="4932875" cy="2567611"/>
            <wp:effectExtent l="0" t="0" r="0" b="0"/>
            <wp:docPr id="3" name="Picture 3" descr="/var/folders/2h/qfq071b56r5_fws2kt_rdgqh0000gn/T/com.microsoft.Word/WebArchiveCopyPasteTempFiles/Primavera-P6-Resource-Level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2h/qfq071b56r5_fws2kt_rdgqh0000gn/T/com.microsoft.Word/WebArchiveCopyPasteTempFiles/Primavera-P6-Resource-Levellin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0512" cy="2576791"/>
                    </a:xfrm>
                    <a:prstGeom prst="rect">
                      <a:avLst/>
                    </a:prstGeom>
                    <a:noFill/>
                    <a:ln>
                      <a:noFill/>
                    </a:ln>
                  </pic:spPr>
                </pic:pic>
              </a:graphicData>
            </a:graphic>
          </wp:inline>
        </w:drawing>
      </w:r>
      <w:r w:rsidRPr="00AD6EA6">
        <w:rPr>
          <w:rFonts w:ascii="Times New Roman" w:eastAsia="Times New Roman" w:hAnsi="Times New Roman" w:cs="Times New Roman"/>
        </w:rPr>
        <w:fldChar w:fldCharType="end"/>
      </w:r>
      <w:bookmarkEnd w:id="8"/>
    </w:p>
    <w:p w14:paraId="083F69FD" w14:textId="77777777" w:rsidR="00AD6EA6" w:rsidRDefault="00AD6EA6" w:rsidP="00E2094C">
      <w:pPr>
        <w:pStyle w:val="NormalWeb"/>
        <w:rPr>
          <w:rFonts w:ascii="Arial" w:hAnsi="Arial" w:cs="Arial"/>
          <w:color w:val="403D3E"/>
          <w:sz w:val="21"/>
          <w:szCs w:val="21"/>
        </w:rPr>
      </w:pPr>
    </w:p>
    <w:p w14:paraId="168FC873" w14:textId="66A3A213" w:rsidR="007F7FAB" w:rsidRDefault="007F7FAB" w:rsidP="002F5A23">
      <w:pPr>
        <w:rPr>
          <w:rFonts w:ascii="Arial" w:hAnsi="Arial" w:cs="Arial"/>
          <w:sz w:val="22"/>
          <w:szCs w:val="22"/>
        </w:rPr>
      </w:pPr>
    </w:p>
    <w:p w14:paraId="2E8D97D5" w14:textId="77777777" w:rsidR="006E3FFF" w:rsidRDefault="006E3FFF" w:rsidP="002F5A23"/>
    <w:p w14:paraId="34E39594" w14:textId="77777777" w:rsidR="00AD36C1" w:rsidRDefault="00AD36C1" w:rsidP="00AD36C1"/>
    <w:p w14:paraId="600BBA51" w14:textId="77777777" w:rsidR="00AD36C1" w:rsidRDefault="00AD36C1" w:rsidP="00AD36C1"/>
    <w:p w14:paraId="01B2C4B2" w14:textId="77777777" w:rsidR="00AD36C1" w:rsidRDefault="00AD36C1" w:rsidP="00AD36C1"/>
    <w:p w14:paraId="5D709216" w14:textId="77777777" w:rsidR="00AD36C1" w:rsidRDefault="00AD36C1" w:rsidP="00AD36C1"/>
    <w:p w14:paraId="766FB396" w14:textId="207B75E2" w:rsidR="00E27F15" w:rsidRDefault="00E27F15" w:rsidP="00AD36C1">
      <w:pPr>
        <w:pStyle w:val="Heading2"/>
      </w:pPr>
      <w:bookmarkStart w:id="9" w:name="_Toc535613726"/>
      <w:r>
        <w:lastRenderedPageBreak/>
        <w:t>Case Study</w:t>
      </w:r>
      <w:bookmarkEnd w:id="9"/>
    </w:p>
    <w:p w14:paraId="3EF3B630" w14:textId="26A1163F" w:rsidR="00AD36C1" w:rsidRDefault="00AD36C1" w:rsidP="00AD36C1"/>
    <w:p w14:paraId="3D3F37F6" w14:textId="2B5CAFA9" w:rsidR="004A5AA8" w:rsidRDefault="00891D11" w:rsidP="00901FB2">
      <w:pPr>
        <w:rPr>
          <w:rFonts w:ascii="Arial" w:eastAsia="Times New Roman" w:hAnsi="Arial" w:cs="Arial"/>
          <w:color w:val="373A3C"/>
          <w:sz w:val="22"/>
          <w:szCs w:val="22"/>
          <w:shd w:val="clear" w:color="auto" w:fill="FFFFFF"/>
        </w:rPr>
      </w:pPr>
      <w:r>
        <w:rPr>
          <w:rFonts w:ascii="Arial" w:hAnsi="Arial" w:cs="Arial"/>
          <w:sz w:val="22"/>
          <w:szCs w:val="22"/>
        </w:rPr>
        <w:t xml:space="preserve">The case study, </w:t>
      </w:r>
      <w:r w:rsidR="001658CE">
        <w:rPr>
          <w:rFonts w:ascii="Arial" w:hAnsi="Arial" w:cs="Arial"/>
          <w:sz w:val="22"/>
          <w:szCs w:val="22"/>
        </w:rPr>
        <w:t>as described briefly in my introduction</w:t>
      </w:r>
      <w:r>
        <w:rPr>
          <w:rFonts w:ascii="Arial" w:hAnsi="Arial" w:cs="Arial"/>
          <w:sz w:val="22"/>
          <w:szCs w:val="22"/>
        </w:rPr>
        <w:t>, was</w:t>
      </w:r>
      <w:r w:rsidR="00901FB2">
        <w:rPr>
          <w:rFonts w:ascii="Arial" w:hAnsi="Arial" w:cs="Arial"/>
          <w:sz w:val="22"/>
          <w:szCs w:val="22"/>
        </w:rPr>
        <w:t xml:space="preserve"> to be a </w:t>
      </w:r>
      <w:r w:rsidR="00825482">
        <w:rPr>
          <w:rFonts w:ascii="Arial" w:hAnsi="Arial" w:cs="Arial"/>
          <w:sz w:val="22"/>
          <w:szCs w:val="22"/>
        </w:rPr>
        <w:t xml:space="preserve">member </w:t>
      </w:r>
      <w:r w:rsidR="00901FB2">
        <w:rPr>
          <w:rFonts w:ascii="Arial" w:hAnsi="Arial" w:cs="Arial"/>
          <w:sz w:val="22"/>
          <w:szCs w:val="22"/>
        </w:rPr>
        <w:t xml:space="preserve">of a project management team which has the task </w:t>
      </w:r>
      <w:r w:rsidR="00901FB2" w:rsidRPr="002151DB">
        <w:rPr>
          <w:rFonts w:ascii="Arial" w:hAnsi="Arial" w:cs="Arial"/>
          <w:sz w:val="22"/>
          <w:szCs w:val="22"/>
        </w:rPr>
        <w:t xml:space="preserve">to develop a </w:t>
      </w:r>
      <w:r w:rsidR="00901FB2">
        <w:rPr>
          <w:rFonts w:ascii="Arial" w:eastAsia="Times New Roman" w:hAnsi="Arial" w:cs="Arial"/>
          <w:color w:val="373A3C"/>
          <w:sz w:val="22"/>
          <w:szCs w:val="22"/>
          <w:shd w:val="clear" w:color="auto" w:fill="FFFFFF"/>
        </w:rPr>
        <w:t>c</w:t>
      </w:r>
      <w:r w:rsidR="00901FB2" w:rsidRPr="002151DB">
        <w:rPr>
          <w:rFonts w:ascii="Arial" w:eastAsia="Times New Roman" w:hAnsi="Arial" w:cs="Arial"/>
          <w:color w:val="373A3C"/>
          <w:sz w:val="22"/>
          <w:szCs w:val="22"/>
          <w:shd w:val="clear" w:color="auto" w:fill="FFFFFF"/>
        </w:rPr>
        <w:t xml:space="preserve">ommercial building </w:t>
      </w:r>
      <w:r w:rsidR="00901FB2">
        <w:rPr>
          <w:rFonts w:ascii="Arial" w:eastAsia="Times New Roman" w:hAnsi="Arial" w:cs="Arial"/>
          <w:color w:val="373A3C"/>
          <w:sz w:val="22"/>
          <w:szCs w:val="22"/>
          <w:shd w:val="clear" w:color="auto" w:fill="FFFFFF"/>
        </w:rPr>
        <w:t xml:space="preserve">block </w:t>
      </w:r>
      <w:r w:rsidR="00901FB2" w:rsidRPr="002151DB">
        <w:rPr>
          <w:rFonts w:ascii="Arial" w:eastAsia="Times New Roman" w:hAnsi="Arial" w:cs="Arial"/>
          <w:color w:val="373A3C"/>
          <w:sz w:val="22"/>
          <w:szCs w:val="22"/>
          <w:shd w:val="clear" w:color="auto" w:fill="FFFFFF"/>
        </w:rPr>
        <w:t>within Swansea City centre</w:t>
      </w:r>
      <w:r w:rsidR="00901FB2">
        <w:rPr>
          <w:rFonts w:ascii="Arial" w:eastAsia="Times New Roman" w:hAnsi="Arial" w:cs="Arial"/>
          <w:color w:val="373A3C"/>
          <w:sz w:val="22"/>
          <w:szCs w:val="22"/>
          <w:shd w:val="clear" w:color="auto" w:fill="FFFFFF"/>
        </w:rPr>
        <w:t>.</w:t>
      </w:r>
      <w:r w:rsidR="00825482">
        <w:rPr>
          <w:rFonts w:ascii="Arial" w:eastAsia="Times New Roman" w:hAnsi="Arial" w:cs="Arial"/>
          <w:color w:val="373A3C"/>
          <w:sz w:val="22"/>
          <w:szCs w:val="22"/>
          <w:shd w:val="clear" w:color="auto" w:fill="FFFFFF"/>
        </w:rPr>
        <w:t xml:space="preserve"> </w:t>
      </w:r>
      <w:r w:rsidR="00901FB2">
        <w:rPr>
          <w:rFonts w:ascii="Arial" w:eastAsia="Times New Roman" w:hAnsi="Arial" w:cs="Arial"/>
          <w:color w:val="373A3C"/>
          <w:sz w:val="22"/>
          <w:szCs w:val="22"/>
          <w:shd w:val="clear" w:color="auto" w:fill="FFFFFF"/>
        </w:rPr>
        <w:t>T</w:t>
      </w:r>
      <w:r w:rsidR="00901FB2" w:rsidRPr="002151DB">
        <w:rPr>
          <w:rFonts w:ascii="Arial" w:eastAsia="Times New Roman" w:hAnsi="Arial" w:cs="Arial"/>
          <w:color w:val="373A3C"/>
          <w:sz w:val="22"/>
          <w:szCs w:val="22"/>
          <w:shd w:val="clear" w:color="auto" w:fill="FFFFFF"/>
        </w:rPr>
        <w:t xml:space="preserve">he requirements </w:t>
      </w:r>
      <w:r w:rsidR="00901FB2">
        <w:rPr>
          <w:rFonts w:ascii="Arial" w:eastAsia="Times New Roman" w:hAnsi="Arial" w:cs="Arial"/>
          <w:color w:val="373A3C"/>
          <w:sz w:val="22"/>
          <w:szCs w:val="22"/>
          <w:shd w:val="clear" w:color="auto" w:fill="FFFFFF"/>
        </w:rPr>
        <w:t>were that each of the 4 blocks</w:t>
      </w:r>
      <w:r w:rsidR="00825482">
        <w:rPr>
          <w:rFonts w:ascii="Arial" w:eastAsia="Times New Roman" w:hAnsi="Arial" w:cs="Arial"/>
          <w:color w:val="373A3C"/>
          <w:sz w:val="22"/>
          <w:szCs w:val="22"/>
          <w:shd w:val="clear" w:color="auto" w:fill="FFFFFF"/>
        </w:rPr>
        <w:t xml:space="preserve"> required (Figure 2)</w:t>
      </w:r>
      <w:r w:rsidR="00901FB2">
        <w:rPr>
          <w:rFonts w:ascii="Arial" w:eastAsia="Times New Roman" w:hAnsi="Arial" w:cs="Arial"/>
          <w:color w:val="373A3C"/>
          <w:sz w:val="22"/>
          <w:szCs w:val="22"/>
          <w:shd w:val="clear" w:color="auto" w:fill="FFFFFF"/>
        </w:rPr>
        <w:t xml:space="preserve"> must have </w:t>
      </w:r>
      <w:r w:rsidR="00901FB2" w:rsidRPr="002151DB">
        <w:rPr>
          <w:rFonts w:ascii="Arial" w:eastAsia="Times New Roman" w:hAnsi="Arial" w:cs="Arial"/>
          <w:color w:val="373A3C"/>
          <w:sz w:val="22"/>
          <w:szCs w:val="22"/>
          <w:shd w:val="clear" w:color="auto" w:fill="FFFFFF"/>
        </w:rPr>
        <w:t xml:space="preserve">2 underground floors, and </w:t>
      </w:r>
      <w:r w:rsidR="00901FB2">
        <w:rPr>
          <w:rFonts w:ascii="Arial" w:eastAsia="Times New Roman" w:hAnsi="Arial" w:cs="Arial"/>
          <w:color w:val="373A3C"/>
          <w:sz w:val="22"/>
          <w:szCs w:val="22"/>
          <w:shd w:val="clear" w:color="auto" w:fill="FFFFFF"/>
        </w:rPr>
        <w:t xml:space="preserve">varying </w:t>
      </w:r>
      <w:r w:rsidR="00901FB2" w:rsidRPr="002151DB">
        <w:rPr>
          <w:rFonts w:ascii="Arial" w:eastAsia="Times New Roman" w:hAnsi="Arial" w:cs="Arial"/>
          <w:color w:val="373A3C"/>
          <w:sz w:val="22"/>
          <w:szCs w:val="22"/>
          <w:shd w:val="clear" w:color="auto" w:fill="FFFFFF"/>
        </w:rPr>
        <w:t xml:space="preserve">number of </w:t>
      </w:r>
      <w:r w:rsidR="00901FB2">
        <w:rPr>
          <w:rFonts w:ascii="Arial" w:eastAsia="Times New Roman" w:hAnsi="Arial" w:cs="Arial"/>
          <w:color w:val="373A3C"/>
          <w:sz w:val="22"/>
          <w:szCs w:val="22"/>
          <w:shd w:val="clear" w:color="auto" w:fill="FFFFFF"/>
        </w:rPr>
        <w:t>above ground floors</w:t>
      </w:r>
      <w:r w:rsidR="00901FB2" w:rsidRPr="002151DB">
        <w:rPr>
          <w:rFonts w:ascii="Arial" w:eastAsia="Times New Roman" w:hAnsi="Arial" w:cs="Arial"/>
          <w:color w:val="373A3C"/>
          <w:sz w:val="22"/>
          <w:szCs w:val="22"/>
          <w:shd w:val="clear" w:color="auto" w:fill="FFFFFF"/>
        </w:rPr>
        <w:t xml:space="preserve">. Block A is </w:t>
      </w:r>
      <w:r w:rsidR="00901FB2">
        <w:rPr>
          <w:rFonts w:ascii="Arial" w:eastAsia="Times New Roman" w:hAnsi="Arial" w:cs="Arial"/>
          <w:color w:val="373A3C"/>
          <w:sz w:val="22"/>
          <w:szCs w:val="22"/>
          <w:shd w:val="clear" w:color="auto" w:fill="FFFFFF"/>
        </w:rPr>
        <w:t xml:space="preserve">required to be </w:t>
      </w:r>
      <w:r w:rsidR="00901FB2" w:rsidRPr="002151DB">
        <w:rPr>
          <w:rFonts w:ascii="Arial" w:eastAsia="Times New Roman" w:hAnsi="Arial" w:cs="Arial"/>
          <w:color w:val="373A3C"/>
          <w:sz w:val="22"/>
          <w:szCs w:val="22"/>
          <w:shd w:val="clear" w:color="auto" w:fill="FFFFFF"/>
        </w:rPr>
        <w:t xml:space="preserve">a 5 story building; Block B </w:t>
      </w:r>
      <w:r w:rsidR="004A5AA8">
        <w:rPr>
          <w:rFonts w:ascii="Arial" w:eastAsia="Times New Roman" w:hAnsi="Arial" w:cs="Arial"/>
          <w:color w:val="373A3C"/>
          <w:sz w:val="22"/>
          <w:szCs w:val="22"/>
          <w:shd w:val="clear" w:color="auto" w:fill="FFFFFF"/>
        </w:rPr>
        <w:t xml:space="preserve">a </w:t>
      </w:r>
      <w:r w:rsidR="00901FB2" w:rsidRPr="002151DB">
        <w:rPr>
          <w:rFonts w:ascii="Arial" w:eastAsia="Times New Roman" w:hAnsi="Arial" w:cs="Arial"/>
          <w:color w:val="373A3C"/>
          <w:sz w:val="22"/>
          <w:szCs w:val="22"/>
          <w:shd w:val="clear" w:color="auto" w:fill="FFFFFF"/>
        </w:rPr>
        <w:t>7 stories; Block C</w:t>
      </w:r>
      <w:r w:rsidR="00901FB2">
        <w:rPr>
          <w:rFonts w:ascii="Arial" w:eastAsia="Times New Roman" w:hAnsi="Arial" w:cs="Arial"/>
          <w:color w:val="373A3C"/>
          <w:sz w:val="22"/>
          <w:szCs w:val="22"/>
          <w:shd w:val="clear" w:color="auto" w:fill="FFFFFF"/>
        </w:rPr>
        <w:t xml:space="preserve"> </w:t>
      </w:r>
      <w:r w:rsidR="004A5AA8">
        <w:rPr>
          <w:rFonts w:ascii="Arial" w:eastAsia="Times New Roman" w:hAnsi="Arial" w:cs="Arial"/>
          <w:color w:val="373A3C"/>
          <w:sz w:val="22"/>
          <w:szCs w:val="22"/>
          <w:shd w:val="clear" w:color="auto" w:fill="FFFFFF"/>
        </w:rPr>
        <w:t xml:space="preserve">a </w:t>
      </w:r>
      <w:r w:rsidR="00901FB2" w:rsidRPr="002151DB">
        <w:rPr>
          <w:rFonts w:ascii="Arial" w:eastAsia="Times New Roman" w:hAnsi="Arial" w:cs="Arial"/>
          <w:color w:val="373A3C"/>
          <w:sz w:val="22"/>
          <w:szCs w:val="22"/>
          <w:shd w:val="clear" w:color="auto" w:fill="FFFFFF"/>
        </w:rPr>
        <w:t>11 stories and Block D is</w:t>
      </w:r>
      <w:r w:rsidR="004A5AA8">
        <w:rPr>
          <w:rFonts w:ascii="Arial" w:eastAsia="Times New Roman" w:hAnsi="Arial" w:cs="Arial"/>
          <w:color w:val="373A3C"/>
          <w:sz w:val="22"/>
          <w:szCs w:val="22"/>
          <w:shd w:val="clear" w:color="auto" w:fill="FFFFFF"/>
        </w:rPr>
        <w:t xml:space="preserve"> </w:t>
      </w:r>
      <w:r w:rsidR="00901FB2" w:rsidRPr="002151DB">
        <w:rPr>
          <w:rFonts w:ascii="Arial" w:eastAsia="Times New Roman" w:hAnsi="Arial" w:cs="Arial"/>
          <w:color w:val="373A3C"/>
          <w:sz w:val="22"/>
          <w:szCs w:val="22"/>
          <w:shd w:val="clear" w:color="auto" w:fill="FFFFFF"/>
        </w:rPr>
        <w:t xml:space="preserve">15 stories. The area of each block floor is 500m². </w:t>
      </w:r>
    </w:p>
    <w:p w14:paraId="70AB5ECA" w14:textId="79606883" w:rsidR="004A5AA8" w:rsidRDefault="004A5AA8" w:rsidP="00901FB2">
      <w:pPr>
        <w:rPr>
          <w:rFonts w:ascii="Arial" w:eastAsia="Times New Roman" w:hAnsi="Arial" w:cs="Arial"/>
          <w:color w:val="373A3C"/>
          <w:sz w:val="22"/>
          <w:szCs w:val="22"/>
          <w:shd w:val="clear" w:color="auto" w:fill="FFFFFF"/>
        </w:rPr>
      </w:pPr>
    </w:p>
    <w:p w14:paraId="0296509F" w14:textId="14DF3267" w:rsidR="004A5AA8" w:rsidRDefault="004A5AA8" w:rsidP="00901FB2">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t xml:space="preserve">The design of the underground floors (basement) was to be constructed utilising Larson sheet piling as the primary retaining element, with a reinforced concrete slab. The main buildings are to be portal steel frame buildings which will be </w:t>
      </w:r>
      <w:r w:rsidR="00891D11">
        <w:rPr>
          <w:rFonts w:ascii="Arial" w:eastAsia="Times New Roman" w:hAnsi="Arial" w:cs="Arial"/>
          <w:color w:val="373A3C"/>
          <w:sz w:val="22"/>
          <w:szCs w:val="22"/>
          <w:shd w:val="clear" w:color="auto" w:fill="FFFFFF"/>
        </w:rPr>
        <w:t>finished</w:t>
      </w:r>
      <w:r>
        <w:rPr>
          <w:rFonts w:ascii="Arial" w:eastAsia="Times New Roman" w:hAnsi="Arial" w:cs="Arial"/>
          <w:color w:val="373A3C"/>
          <w:sz w:val="22"/>
          <w:szCs w:val="22"/>
          <w:shd w:val="clear" w:color="auto" w:fill="FFFFFF"/>
        </w:rPr>
        <w:t xml:space="preserve"> with a specified double skinned cladding. </w:t>
      </w:r>
    </w:p>
    <w:p w14:paraId="2521943E" w14:textId="77777777" w:rsidR="004A5AA8" w:rsidRDefault="004A5AA8" w:rsidP="00901FB2">
      <w:pPr>
        <w:rPr>
          <w:rFonts w:ascii="Arial" w:eastAsia="Times New Roman" w:hAnsi="Arial" w:cs="Arial"/>
          <w:color w:val="373A3C"/>
          <w:sz w:val="22"/>
          <w:szCs w:val="22"/>
          <w:shd w:val="clear" w:color="auto" w:fill="FFFFFF"/>
        </w:rPr>
      </w:pPr>
    </w:p>
    <w:p w14:paraId="715A23B3" w14:textId="36573788" w:rsidR="00D0369C" w:rsidRDefault="00901FB2" w:rsidP="00901FB2">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t>Being that this is an urban area, there were several constraints that we had to factor in to the initial programming, mainly noise and dust pollution. Due to the issue with noise and being that the site is near a residential quarter, we were limited to normal working day hours</w:t>
      </w:r>
      <w:r w:rsidR="00891D11">
        <w:rPr>
          <w:rFonts w:ascii="Arial" w:eastAsia="Times New Roman" w:hAnsi="Arial" w:cs="Arial"/>
          <w:color w:val="373A3C"/>
          <w:sz w:val="22"/>
          <w:szCs w:val="22"/>
          <w:shd w:val="clear" w:color="auto" w:fill="FFFFFF"/>
        </w:rPr>
        <w:t xml:space="preserve"> which were 09:00am to 17:00pm and a 5 day working week, Monday to Friday</w:t>
      </w:r>
      <w:r>
        <w:rPr>
          <w:rFonts w:ascii="Arial" w:eastAsia="Times New Roman" w:hAnsi="Arial" w:cs="Arial"/>
          <w:color w:val="373A3C"/>
          <w:sz w:val="22"/>
          <w:szCs w:val="22"/>
          <w:shd w:val="clear" w:color="auto" w:fill="FFFFFF"/>
        </w:rPr>
        <w:t>. Also due to the construction methods utilised to construct the 2 floor underground basements,</w:t>
      </w:r>
      <w:r w:rsidR="00891D11">
        <w:rPr>
          <w:rFonts w:ascii="Arial" w:eastAsia="Times New Roman" w:hAnsi="Arial" w:cs="Arial"/>
          <w:color w:val="373A3C"/>
          <w:sz w:val="22"/>
          <w:szCs w:val="22"/>
          <w:shd w:val="clear" w:color="auto" w:fill="FFFFFF"/>
        </w:rPr>
        <w:t xml:space="preserve"> </w:t>
      </w:r>
      <w:r>
        <w:rPr>
          <w:rFonts w:ascii="Arial" w:eastAsia="Times New Roman" w:hAnsi="Arial" w:cs="Arial"/>
          <w:color w:val="373A3C"/>
          <w:sz w:val="22"/>
          <w:szCs w:val="22"/>
          <w:shd w:val="clear" w:color="auto" w:fill="FFFFFF"/>
        </w:rPr>
        <w:t>sheet piling methods</w:t>
      </w:r>
      <w:r w:rsidR="00825482">
        <w:rPr>
          <w:rFonts w:ascii="Arial" w:eastAsia="Times New Roman" w:hAnsi="Arial" w:cs="Arial"/>
          <w:color w:val="373A3C"/>
          <w:sz w:val="22"/>
          <w:szCs w:val="22"/>
          <w:shd w:val="clear" w:color="auto" w:fill="FFFFFF"/>
        </w:rPr>
        <w:t>,</w:t>
      </w:r>
      <w:r w:rsidR="00891D11">
        <w:rPr>
          <w:rFonts w:ascii="Arial" w:eastAsia="Times New Roman" w:hAnsi="Arial" w:cs="Arial"/>
          <w:color w:val="373A3C"/>
          <w:sz w:val="22"/>
          <w:szCs w:val="22"/>
          <w:shd w:val="clear" w:color="auto" w:fill="FFFFFF"/>
        </w:rPr>
        <w:t xml:space="preserve"> the piling rigs that drive the sheet piles into the ground produce</w:t>
      </w:r>
      <w:r w:rsidR="00825482">
        <w:rPr>
          <w:rFonts w:ascii="Arial" w:eastAsia="Times New Roman" w:hAnsi="Arial" w:cs="Arial"/>
          <w:color w:val="373A3C"/>
          <w:sz w:val="22"/>
          <w:szCs w:val="22"/>
          <w:shd w:val="clear" w:color="auto" w:fill="FFFFFF"/>
        </w:rPr>
        <w:t xml:space="preserve"> considerable vibratio</w:t>
      </w:r>
      <w:r w:rsidR="00891D11">
        <w:rPr>
          <w:rFonts w:ascii="Arial" w:eastAsia="Times New Roman" w:hAnsi="Arial" w:cs="Arial"/>
          <w:color w:val="373A3C"/>
          <w:sz w:val="22"/>
          <w:szCs w:val="22"/>
          <w:shd w:val="clear" w:color="auto" w:fill="FFFFFF"/>
        </w:rPr>
        <w:t>n</w:t>
      </w:r>
      <w:r w:rsidR="00825482">
        <w:rPr>
          <w:rFonts w:ascii="Arial" w:eastAsia="Times New Roman" w:hAnsi="Arial" w:cs="Arial"/>
          <w:color w:val="373A3C"/>
          <w:sz w:val="22"/>
          <w:szCs w:val="22"/>
          <w:shd w:val="clear" w:color="auto" w:fill="FFFFFF"/>
        </w:rPr>
        <w:t>,</w:t>
      </w:r>
      <w:r w:rsidR="00891D11">
        <w:rPr>
          <w:rFonts w:ascii="Arial" w:eastAsia="Times New Roman" w:hAnsi="Arial" w:cs="Arial"/>
          <w:color w:val="373A3C"/>
          <w:sz w:val="22"/>
          <w:szCs w:val="22"/>
          <w:shd w:val="clear" w:color="auto" w:fill="FFFFFF"/>
        </w:rPr>
        <w:t xml:space="preserve"> as a result of</w:t>
      </w:r>
      <w:r w:rsidR="00825482">
        <w:rPr>
          <w:rFonts w:ascii="Arial" w:eastAsia="Times New Roman" w:hAnsi="Arial" w:cs="Arial"/>
          <w:color w:val="373A3C"/>
          <w:sz w:val="22"/>
          <w:szCs w:val="22"/>
          <w:shd w:val="clear" w:color="auto" w:fill="FFFFFF"/>
        </w:rPr>
        <w:t xml:space="preserve"> this</w:t>
      </w:r>
      <w:r w:rsidR="00891D11">
        <w:rPr>
          <w:rFonts w:ascii="Arial" w:eastAsia="Times New Roman" w:hAnsi="Arial" w:cs="Arial"/>
          <w:color w:val="373A3C"/>
          <w:sz w:val="22"/>
          <w:szCs w:val="22"/>
          <w:shd w:val="clear" w:color="auto" w:fill="FFFFFF"/>
        </w:rPr>
        <w:t xml:space="preserve">, anti-social working hours were restricted, which in turn prolonged the scheme duration. </w:t>
      </w:r>
    </w:p>
    <w:p w14:paraId="4AFA3F89" w14:textId="7D645085" w:rsidR="00D0369C" w:rsidRDefault="00D0369C" w:rsidP="00901FB2">
      <w:pPr>
        <w:rPr>
          <w:rFonts w:ascii="Arial" w:eastAsia="Times New Roman" w:hAnsi="Arial" w:cs="Arial"/>
          <w:color w:val="373A3C"/>
          <w:sz w:val="22"/>
          <w:szCs w:val="22"/>
          <w:shd w:val="clear" w:color="auto" w:fill="FFFFFF"/>
        </w:rPr>
      </w:pPr>
    </w:p>
    <w:p w14:paraId="0C71F1C9" w14:textId="4A628CCC" w:rsidR="00D0369C" w:rsidRDefault="00D0369C" w:rsidP="00901FB2">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t xml:space="preserve">Specifically to my task, there were factors that effected resource optimisation. Mainly due to the restricted working hours, to be able to complete tasks within a specific time scale, more labour was required which answered the need to be able to get the work completed on time, but had a knock on effect with cost. </w:t>
      </w:r>
    </w:p>
    <w:p w14:paraId="41C05BE2" w14:textId="0B91BB8E" w:rsidR="00D0369C" w:rsidRDefault="00D0369C" w:rsidP="00901FB2">
      <w:pPr>
        <w:rPr>
          <w:rFonts w:ascii="Arial" w:eastAsia="Times New Roman" w:hAnsi="Arial" w:cs="Arial"/>
          <w:color w:val="373A3C"/>
          <w:sz w:val="22"/>
          <w:szCs w:val="22"/>
          <w:shd w:val="clear" w:color="auto" w:fill="FFFFFF"/>
        </w:rPr>
      </w:pPr>
    </w:p>
    <w:p w14:paraId="70D4F0E1" w14:textId="77777777" w:rsidR="00D0369C" w:rsidRDefault="00D0369C" w:rsidP="00901FB2">
      <w:pPr>
        <w:rPr>
          <w:rFonts w:ascii="Arial" w:eastAsia="Times New Roman" w:hAnsi="Arial" w:cs="Arial"/>
          <w:color w:val="373A3C"/>
          <w:sz w:val="22"/>
          <w:szCs w:val="22"/>
          <w:shd w:val="clear" w:color="auto" w:fill="FFFFFF"/>
        </w:rPr>
      </w:pPr>
    </w:p>
    <w:p w14:paraId="7CFD1893" w14:textId="14A4B544" w:rsidR="00D0369C" w:rsidRDefault="00D0369C">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br w:type="page"/>
      </w:r>
    </w:p>
    <w:p w14:paraId="0DCAC0E8" w14:textId="15EBA4D7" w:rsidR="00D0369C" w:rsidRDefault="00D0369C" w:rsidP="00D0369C">
      <w:pPr>
        <w:pStyle w:val="Heading2"/>
        <w:rPr>
          <w:rFonts w:eastAsia="Times New Roman"/>
          <w:shd w:val="clear" w:color="auto" w:fill="FFFFFF"/>
        </w:rPr>
      </w:pPr>
      <w:bookmarkStart w:id="10" w:name="_Toc535613727"/>
      <w:r>
        <w:rPr>
          <w:rFonts w:eastAsia="Times New Roman"/>
          <w:shd w:val="clear" w:color="auto" w:fill="FFFFFF"/>
        </w:rPr>
        <w:lastRenderedPageBreak/>
        <w:t>Solutions</w:t>
      </w:r>
      <w:bookmarkEnd w:id="10"/>
      <w:r>
        <w:rPr>
          <w:rFonts w:eastAsia="Times New Roman"/>
          <w:shd w:val="clear" w:color="auto" w:fill="FFFFFF"/>
        </w:rPr>
        <w:t xml:space="preserve"> </w:t>
      </w:r>
    </w:p>
    <w:p w14:paraId="0C1F9A1C" w14:textId="3367DB05" w:rsidR="00D0369C" w:rsidRDefault="00D0369C" w:rsidP="00D0369C"/>
    <w:p w14:paraId="324A2728" w14:textId="26432CB8" w:rsidR="00D0369C" w:rsidRDefault="00D0369C" w:rsidP="00D0369C">
      <w:pPr>
        <w:pStyle w:val="Heading3"/>
      </w:pPr>
      <w:bookmarkStart w:id="11" w:name="_Toc535613728"/>
      <w:r>
        <w:t>Calculations for average workforce per week</w:t>
      </w:r>
      <w:bookmarkEnd w:id="11"/>
    </w:p>
    <w:p w14:paraId="7A17526D" w14:textId="6BC219A7" w:rsidR="00CD5066" w:rsidRDefault="00CD5066" w:rsidP="00CD5066"/>
    <w:p w14:paraId="08965CBC" w14:textId="7D49BB99" w:rsidR="00CD5066" w:rsidRDefault="00CD5066" w:rsidP="00CD5066">
      <w:r>
        <w:t>Based from ‘Typical Gang Build Up’ form SPONS Architects and Builders Price Book 2018.</w:t>
      </w:r>
    </w:p>
    <w:p w14:paraId="10AEE4CE" w14:textId="208C6F01" w:rsidR="00CD5066" w:rsidRDefault="00CD5066" w:rsidP="00CD5066"/>
    <w:p w14:paraId="468B4DBC" w14:textId="77777777" w:rsidR="00CD5066" w:rsidRDefault="00CD5066" w:rsidP="00CD5066"/>
    <w:p w14:paraId="6C4EB129" w14:textId="514900B3" w:rsidR="00CD5066" w:rsidRDefault="00CD5066" w:rsidP="00CD5066">
      <w:pPr>
        <w:pStyle w:val="Caption"/>
      </w:pPr>
      <w:bookmarkStart w:id="12" w:name="_Toc535613685"/>
      <w:r>
        <w:t xml:space="preserve">Figure </w:t>
      </w:r>
      <w:r>
        <w:fldChar w:fldCharType="begin"/>
      </w:r>
      <w:r>
        <w:instrText xml:space="preserve"> SEQ Figure \* ARABIC </w:instrText>
      </w:r>
      <w:r>
        <w:fldChar w:fldCharType="separate"/>
      </w:r>
      <w:r w:rsidR="001C03CF">
        <w:rPr>
          <w:noProof/>
        </w:rPr>
        <w:t>4</w:t>
      </w:r>
      <w:r>
        <w:fldChar w:fldCharType="end"/>
      </w:r>
      <w:r>
        <w:t xml:space="preserve"> - Typical Gang Build Up</w:t>
      </w:r>
      <w:bookmarkEnd w:id="12"/>
    </w:p>
    <w:p w14:paraId="105F17D4" w14:textId="117FB9BB" w:rsidR="00CD5066" w:rsidRPr="00CD5066" w:rsidRDefault="00CD5066" w:rsidP="00C703BC">
      <w:r>
        <w:rPr>
          <w:noProof/>
        </w:rPr>
        <w:drawing>
          <wp:inline distT="0" distB="0" distL="0" distR="0" wp14:anchorId="735ED16A" wp14:editId="63EFB042">
            <wp:extent cx="5727670" cy="6157608"/>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Spon's Architects' and Builders' Price Book 2018.pdf"/>
                    <pic:cNvPicPr/>
                  </pic:nvPicPr>
                  <pic:blipFill rotWithShape="1">
                    <a:blip r:embed="rId13">
                      <a:extLst>
                        <a:ext uri="{28A0092B-C50C-407E-A947-70E740481C1C}">
                          <a14:useLocalDpi xmlns:a14="http://schemas.microsoft.com/office/drawing/2010/main" val="0"/>
                        </a:ext>
                      </a:extLst>
                    </a:blip>
                    <a:srcRect t="3361" b="20667"/>
                    <a:stretch/>
                  </pic:blipFill>
                  <pic:spPr bwMode="auto">
                    <a:xfrm>
                      <a:off x="0" y="0"/>
                      <a:ext cx="5727700" cy="6157640"/>
                    </a:xfrm>
                    <a:prstGeom prst="rect">
                      <a:avLst/>
                    </a:prstGeom>
                    <a:ln>
                      <a:noFill/>
                    </a:ln>
                    <a:extLst>
                      <a:ext uri="{53640926-AAD7-44D8-BBD7-CCE9431645EC}">
                        <a14:shadowObscured xmlns:a14="http://schemas.microsoft.com/office/drawing/2010/main"/>
                      </a:ext>
                    </a:extLst>
                  </pic:spPr>
                </pic:pic>
              </a:graphicData>
            </a:graphic>
          </wp:inline>
        </w:drawing>
      </w:r>
    </w:p>
    <w:p w14:paraId="4CAA7B1B" w14:textId="1AE464D5" w:rsidR="005E270D" w:rsidRDefault="00CD5066" w:rsidP="005E270D">
      <w:sdt>
        <w:sdtPr>
          <w:id w:val="-1472586122"/>
          <w:citation/>
        </w:sdtPr>
        <w:sdtContent>
          <w:r>
            <w:fldChar w:fldCharType="begin"/>
          </w:r>
          <w:r>
            <w:instrText xml:space="preserve"> CITATION Aec17 \l 2057 </w:instrText>
          </w:r>
          <w:r>
            <w:fldChar w:fldCharType="separate"/>
          </w:r>
          <w:r w:rsidR="00920FDD" w:rsidRPr="00920FDD">
            <w:rPr>
              <w:noProof/>
            </w:rPr>
            <w:t>(Aecom, 2017)</w:t>
          </w:r>
          <w:r>
            <w:fldChar w:fldCharType="end"/>
          </w:r>
        </w:sdtContent>
      </w:sdt>
    </w:p>
    <w:p w14:paraId="469CEE38" w14:textId="77777777" w:rsidR="005E270D" w:rsidRPr="005E270D" w:rsidRDefault="005E270D" w:rsidP="005E270D"/>
    <w:p w14:paraId="666F0D3F" w14:textId="4D5C25AB" w:rsidR="00D0369C" w:rsidRDefault="00D0369C" w:rsidP="00D0369C"/>
    <w:p w14:paraId="631DEDA8" w14:textId="77777777" w:rsidR="00D0369C" w:rsidRPr="00D0369C" w:rsidRDefault="00D0369C" w:rsidP="00D0369C">
      <w:pPr>
        <w:rPr>
          <w:rFonts w:ascii="Arial" w:hAnsi="Arial" w:cs="Arial"/>
          <w:sz w:val="22"/>
          <w:szCs w:val="22"/>
        </w:rPr>
      </w:pPr>
    </w:p>
    <w:p w14:paraId="55211A07" w14:textId="77777777" w:rsidR="000714B7" w:rsidRDefault="000714B7" w:rsidP="00901FB2">
      <w:pPr>
        <w:rPr>
          <w:rFonts w:ascii="Arial" w:eastAsia="Times New Roman" w:hAnsi="Arial" w:cs="Arial"/>
          <w:color w:val="373A3C"/>
          <w:sz w:val="22"/>
          <w:szCs w:val="22"/>
          <w:shd w:val="clear" w:color="auto" w:fill="FFFFFF"/>
        </w:rPr>
        <w:sectPr w:rsidR="000714B7" w:rsidSect="00C40518">
          <w:headerReference w:type="default" r:id="rId14"/>
          <w:pgSz w:w="11900" w:h="16840"/>
          <w:pgMar w:top="1440" w:right="1440" w:bottom="1440" w:left="1440" w:header="708" w:footer="708" w:gutter="0"/>
          <w:cols w:space="708"/>
          <w:docGrid w:linePitch="360"/>
        </w:sectPr>
      </w:pPr>
    </w:p>
    <w:p w14:paraId="0574CF79" w14:textId="1DFAD672" w:rsidR="00901FB2" w:rsidRDefault="001C03CF" w:rsidP="001C03CF">
      <w:pPr>
        <w:pStyle w:val="Caption"/>
        <w:rPr>
          <w:rFonts w:ascii="Arial" w:eastAsia="Times New Roman" w:hAnsi="Arial" w:cs="Arial"/>
          <w:color w:val="373A3C"/>
          <w:sz w:val="22"/>
          <w:szCs w:val="22"/>
          <w:shd w:val="clear" w:color="auto" w:fill="FFFFFF"/>
        </w:rPr>
      </w:pPr>
      <w:bookmarkStart w:id="13" w:name="_Toc535613686"/>
      <w:r>
        <w:lastRenderedPageBreak/>
        <w:t xml:space="preserve">Figure </w:t>
      </w:r>
      <w:r>
        <w:fldChar w:fldCharType="begin"/>
      </w:r>
      <w:r>
        <w:instrText xml:space="preserve"> SEQ Figure \* ARABIC </w:instrText>
      </w:r>
      <w:r>
        <w:fldChar w:fldCharType="separate"/>
      </w:r>
      <w:r>
        <w:rPr>
          <w:noProof/>
        </w:rPr>
        <w:t>5</w:t>
      </w:r>
      <w:r>
        <w:fldChar w:fldCharType="end"/>
      </w:r>
      <w:r>
        <w:t xml:space="preserve"> - Average workforce per week table</w:t>
      </w:r>
      <w:r w:rsidR="000714B7" w:rsidRPr="00655C38">
        <w:rPr>
          <w:rFonts w:ascii="Arial" w:eastAsia="Times New Roman" w:hAnsi="Arial" w:cs="Arial"/>
          <w:color w:val="373A3C"/>
          <w:sz w:val="22"/>
          <w:szCs w:val="22"/>
          <w:shd w:val="clear" w:color="auto" w:fill="FFFFFF"/>
        </w:rPr>
        <w:drawing>
          <wp:anchor distT="0" distB="0" distL="114300" distR="114300" simplePos="0" relativeHeight="251658240" behindDoc="0" locked="0" layoutInCell="1" allowOverlap="1" wp14:anchorId="67CC657C" wp14:editId="7425822D">
            <wp:simplePos x="0" y="0"/>
            <wp:positionH relativeFrom="margin">
              <wp:posOffset>-218440</wp:posOffset>
            </wp:positionH>
            <wp:positionV relativeFrom="margin">
              <wp:posOffset>190500</wp:posOffset>
            </wp:positionV>
            <wp:extent cx="8993505" cy="51727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151" t="4276" r="4134" b="60113"/>
                    <a:stretch/>
                  </pic:blipFill>
                  <pic:spPr bwMode="auto">
                    <a:xfrm>
                      <a:off x="0" y="0"/>
                      <a:ext cx="8993505" cy="5172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3"/>
    </w:p>
    <w:p w14:paraId="3B27B705" w14:textId="71138492" w:rsidR="00042DE1" w:rsidRDefault="00042DE1" w:rsidP="00901FB2">
      <w:pPr>
        <w:rPr>
          <w:rFonts w:ascii="Arial" w:eastAsia="Times New Roman" w:hAnsi="Arial" w:cs="Arial"/>
          <w:color w:val="373A3C"/>
          <w:sz w:val="22"/>
          <w:szCs w:val="22"/>
          <w:shd w:val="clear" w:color="auto" w:fill="FFFFFF"/>
        </w:rPr>
      </w:pPr>
    </w:p>
    <w:p w14:paraId="2A2DA552" w14:textId="77777777" w:rsidR="00321380" w:rsidRDefault="00321380" w:rsidP="00901FB2">
      <w:pPr>
        <w:rPr>
          <w:rFonts w:ascii="Arial" w:eastAsia="Times New Roman" w:hAnsi="Arial" w:cs="Arial"/>
          <w:color w:val="373A3C"/>
          <w:sz w:val="22"/>
          <w:szCs w:val="22"/>
          <w:shd w:val="clear" w:color="auto" w:fill="FFFFFF"/>
        </w:rPr>
      </w:pPr>
    </w:p>
    <w:p w14:paraId="533CBC21" w14:textId="77777777" w:rsidR="000714B7" w:rsidRDefault="000714B7" w:rsidP="00901FB2">
      <w:pPr>
        <w:rPr>
          <w:rFonts w:ascii="Arial" w:eastAsia="Times New Roman" w:hAnsi="Arial" w:cs="Arial"/>
          <w:color w:val="373A3C"/>
          <w:sz w:val="22"/>
          <w:szCs w:val="22"/>
          <w:shd w:val="clear" w:color="auto" w:fill="FFFFFF"/>
        </w:rPr>
        <w:sectPr w:rsidR="000714B7" w:rsidSect="000714B7">
          <w:pgSz w:w="16840" w:h="11900" w:orient="landscape"/>
          <w:pgMar w:top="1440" w:right="1440" w:bottom="1440" w:left="1440" w:header="708" w:footer="708" w:gutter="0"/>
          <w:cols w:space="708"/>
          <w:docGrid w:linePitch="360"/>
        </w:sectPr>
      </w:pPr>
    </w:p>
    <w:p w14:paraId="5605B43B" w14:textId="71F543C4" w:rsidR="000714B7" w:rsidRDefault="001C03CF" w:rsidP="001C03CF">
      <w:pPr>
        <w:pStyle w:val="Caption"/>
        <w:rPr>
          <w:rFonts w:ascii="Arial" w:eastAsia="Times New Roman" w:hAnsi="Arial" w:cs="Arial"/>
          <w:color w:val="373A3C"/>
          <w:sz w:val="22"/>
          <w:szCs w:val="22"/>
          <w:shd w:val="clear" w:color="auto" w:fill="FFFFFF"/>
        </w:rPr>
        <w:sectPr w:rsidR="000714B7" w:rsidSect="000714B7">
          <w:pgSz w:w="16840" w:h="11900" w:orient="landscape"/>
          <w:pgMar w:top="1440" w:right="1440" w:bottom="1440" w:left="1440" w:header="708" w:footer="708" w:gutter="0"/>
          <w:cols w:space="708"/>
          <w:docGrid w:linePitch="360"/>
        </w:sectPr>
      </w:pPr>
      <w:bookmarkStart w:id="14" w:name="_Toc535613687"/>
      <w:r>
        <w:lastRenderedPageBreak/>
        <w:t xml:space="preserve">Figure </w:t>
      </w:r>
      <w:r>
        <w:fldChar w:fldCharType="begin"/>
      </w:r>
      <w:r>
        <w:instrText xml:space="preserve"> SEQ Figure \* ARABIC </w:instrText>
      </w:r>
      <w:r>
        <w:fldChar w:fldCharType="separate"/>
      </w:r>
      <w:r>
        <w:rPr>
          <w:noProof/>
        </w:rPr>
        <w:t>6</w:t>
      </w:r>
      <w:r>
        <w:fldChar w:fldCharType="end"/>
      </w:r>
      <w:r>
        <w:t xml:space="preserve"> - Total Average Workforce per week Graph</w:t>
      </w:r>
      <w:r>
        <w:rPr>
          <w:noProof/>
        </w:rPr>
        <w:drawing>
          <wp:inline distT="0" distB="0" distL="0" distR="0" wp14:anchorId="29823328" wp14:editId="72CFD259">
            <wp:extent cx="9036996" cy="5542915"/>
            <wp:effectExtent l="0" t="0" r="18415" b="6985"/>
            <wp:docPr id="13" name="Chart 13">
              <a:extLst xmlns:a="http://schemas.openxmlformats.org/drawingml/2006/main">
                <a:ext uri="{FF2B5EF4-FFF2-40B4-BE49-F238E27FC236}">
                  <a16:creationId xmlns:a16="http://schemas.microsoft.com/office/drawing/2014/main" id="{0050DA67-AEC5-D547-BBF8-44433D0366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4"/>
    </w:p>
    <w:p w14:paraId="33CE19ED" w14:textId="77777777" w:rsidR="00D050F5" w:rsidRDefault="000714B7" w:rsidP="00901FB2">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lastRenderedPageBreak/>
        <w:t xml:space="preserve">Following the completion of the average workforce per week calculations, it was possible to identify if there were any peaks and troughs within our work force distribution. </w:t>
      </w:r>
      <w:r w:rsidR="00D050F5">
        <w:rPr>
          <w:rFonts w:ascii="Arial" w:eastAsia="Times New Roman" w:hAnsi="Arial" w:cs="Arial"/>
          <w:color w:val="373A3C"/>
          <w:sz w:val="22"/>
          <w:szCs w:val="22"/>
          <w:shd w:val="clear" w:color="auto" w:fill="FFFFFF"/>
        </w:rPr>
        <w:t xml:space="preserve">As you can see from the graph in Figure 6, there is obvious peaks and troughs present. </w:t>
      </w:r>
    </w:p>
    <w:p w14:paraId="42133753" w14:textId="5C2A1888" w:rsidR="00042DE1" w:rsidRDefault="00D050F5" w:rsidP="00901FB2">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t xml:space="preserve">These however have been smoothed out utilising the critical path generated in our </w:t>
      </w:r>
      <w:r w:rsidR="00C703BC">
        <w:rPr>
          <w:rFonts w:ascii="Arial" w:eastAsia="Times New Roman" w:hAnsi="Arial" w:cs="Arial"/>
          <w:color w:val="373A3C"/>
          <w:sz w:val="22"/>
          <w:szCs w:val="22"/>
          <w:shd w:val="clear" w:color="auto" w:fill="FFFFFF"/>
        </w:rPr>
        <w:t>G</w:t>
      </w:r>
      <w:r>
        <w:rPr>
          <w:rFonts w:ascii="Arial" w:eastAsia="Times New Roman" w:hAnsi="Arial" w:cs="Arial"/>
          <w:color w:val="373A3C"/>
          <w:sz w:val="22"/>
          <w:szCs w:val="22"/>
          <w:shd w:val="clear" w:color="auto" w:fill="FFFFFF"/>
        </w:rPr>
        <w:t>antt chart. The critical path produced within the ASTA project management software, as seen in Appendix A, outlined in red, has</w:t>
      </w:r>
      <w:r w:rsidR="00B6794B">
        <w:rPr>
          <w:rFonts w:ascii="Arial" w:eastAsia="Times New Roman" w:hAnsi="Arial" w:cs="Arial"/>
          <w:color w:val="373A3C"/>
          <w:sz w:val="22"/>
          <w:szCs w:val="22"/>
          <w:shd w:val="clear" w:color="auto" w:fill="FFFFFF"/>
        </w:rPr>
        <w:t xml:space="preserve"> levelled the resources to minimise the severity of the peaks and length of troughs. The graph in Figure 6 demonstrates this clearly, you can see from the data that resources at the beginning of the project are relatively low, then when simultaneous task are ongoing, the resource level is amplified accordingly. Likewise when the project is nearing completion, resources requirement is reduced and optimum efficiency Is achieved. </w:t>
      </w:r>
    </w:p>
    <w:p w14:paraId="55FC0CA5" w14:textId="417DFDB8" w:rsidR="00C703BC" w:rsidRDefault="00C703BC" w:rsidP="00901FB2">
      <w:pPr>
        <w:rPr>
          <w:rFonts w:ascii="Arial" w:eastAsia="Times New Roman" w:hAnsi="Arial" w:cs="Arial"/>
          <w:color w:val="373A3C"/>
          <w:sz w:val="22"/>
          <w:szCs w:val="22"/>
          <w:shd w:val="clear" w:color="auto" w:fill="FFFFFF"/>
        </w:rPr>
      </w:pPr>
    </w:p>
    <w:p w14:paraId="197B4547" w14:textId="47E38CD7" w:rsidR="00C703BC" w:rsidRDefault="00C703BC" w:rsidP="00901FB2">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t>The bulk of my analysis has been focused on workforce optimization, but we must consider during construction scheme that several other resources such as machinery, concrete pours, and supply of specific materials can have a major part to play in the overall resource optimisation.</w:t>
      </w:r>
    </w:p>
    <w:p w14:paraId="7F9EE88C" w14:textId="0E4C37E7" w:rsidR="00C703BC" w:rsidRDefault="00C703BC" w:rsidP="00901FB2">
      <w:pPr>
        <w:rPr>
          <w:rFonts w:ascii="Arial" w:eastAsia="Times New Roman" w:hAnsi="Arial" w:cs="Arial"/>
          <w:color w:val="373A3C"/>
          <w:sz w:val="22"/>
          <w:szCs w:val="22"/>
          <w:shd w:val="clear" w:color="auto" w:fill="FFFFFF"/>
        </w:rPr>
      </w:pPr>
    </w:p>
    <w:p w14:paraId="1D0941E8" w14:textId="15306482" w:rsidR="00C703BC" w:rsidRDefault="00C703BC" w:rsidP="00901FB2">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t>For an example, if a crane is programmed in for 3 weeks in order to lift steel sections to complete task 11 on our Gantt chart (Appendix A), and that crane has a mechanical failure, or weather conditions restrict the operation of the crane, then this will have a knock on effect with the programming of the entire schedule. To cover for these eventualities, we utilise the programmed float days</w:t>
      </w:r>
      <w:r w:rsidR="002E340E">
        <w:rPr>
          <w:rFonts w:ascii="Arial" w:eastAsia="Times New Roman" w:hAnsi="Arial" w:cs="Arial"/>
          <w:color w:val="373A3C"/>
          <w:sz w:val="22"/>
          <w:szCs w:val="22"/>
          <w:shd w:val="clear" w:color="auto" w:fill="FFFFFF"/>
        </w:rPr>
        <w:t xml:space="preserve">. Similarly for other aspects, as mentioned, such as concreting, a whole host of eventualities must be considered that may unsettle the scheduled programme. </w:t>
      </w:r>
    </w:p>
    <w:p w14:paraId="7C8C9295" w14:textId="37E069A5" w:rsidR="002E340E" w:rsidRDefault="002E340E" w:rsidP="00901FB2">
      <w:pPr>
        <w:rPr>
          <w:rFonts w:ascii="Arial" w:eastAsia="Times New Roman" w:hAnsi="Arial" w:cs="Arial"/>
          <w:color w:val="373A3C"/>
          <w:sz w:val="22"/>
          <w:szCs w:val="22"/>
          <w:shd w:val="clear" w:color="auto" w:fill="FFFFFF"/>
        </w:rPr>
      </w:pPr>
    </w:p>
    <w:p w14:paraId="6F2318A9" w14:textId="77777777" w:rsidR="002E340E" w:rsidRDefault="002E340E">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br w:type="page"/>
      </w:r>
    </w:p>
    <w:p w14:paraId="398596E7" w14:textId="6770932D" w:rsidR="002E340E" w:rsidRDefault="002E340E" w:rsidP="002E340E">
      <w:pPr>
        <w:pStyle w:val="Heading2"/>
        <w:rPr>
          <w:rFonts w:eastAsia="Times New Roman"/>
          <w:shd w:val="clear" w:color="auto" w:fill="FFFFFF"/>
        </w:rPr>
      </w:pPr>
      <w:r>
        <w:rPr>
          <w:rFonts w:eastAsia="Times New Roman"/>
          <w:shd w:val="clear" w:color="auto" w:fill="FFFFFF"/>
        </w:rPr>
        <w:lastRenderedPageBreak/>
        <w:t xml:space="preserve">Discussion </w:t>
      </w:r>
    </w:p>
    <w:p w14:paraId="64CB0B8C" w14:textId="77777777" w:rsidR="002E340E" w:rsidRPr="002E340E" w:rsidRDefault="002E340E" w:rsidP="002E340E"/>
    <w:p w14:paraId="3F68D8A5" w14:textId="3C7E03F7" w:rsidR="005445B7" w:rsidRDefault="002E340E" w:rsidP="005445B7">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t xml:space="preserve">The method utilised to produce the data and scheduling required has been a relatively basic approach to project management techniques. Although the data produced in the Gantt chart is accurate and true to form, the methods used to manipulate that information to be able to produce relevant analysis, were not as efficient as we would of liked. Following researching this </w:t>
      </w:r>
      <w:r w:rsidR="005445B7">
        <w:rPr>
          <w:rFonts w:ascii="Arial" w:eastAsia="Times New Roman" w:hAnsi="Arial" w:cs="Arial"/>
          <w:color w:val="373A3C"/>
          <w:sz w:val="22"/>
          <w:szCs w:val="22"/>
          <w:shd w:val="clear" w:color="auto" w:fill="FFFFFF"/>
        </w:rPr>
        <w:t xml:space="preserve">task in more depth, it was evident that there are certain project management software packages available, such as </w:t>
      </w:r>
      <w:r w:rsidR="005445B7" w:rsidRPr="005445B7">
        <w:rPr>
          <w:rFonts w:ascii="Arial" w:eastAsia="Times New Roman" w:hAnsi="Arial" w:cs="Arial"/>
          <w:color w:val="373A3C"/>
          <w:sz w:val="22"/>
          <w:szCs w:val="22"/>
          <w:shd w:val="clear" w:color="auto" w:fill="FFFFFF"/>
        </w:rPr>
        <w:t>P</w:t>
      </w:r>
      <w:r w:rsidR="005445B7">
        <w:rPr>
          <w:rFonts w:ascii="Arial" w:eastAsia="Times New Roman" w:hAnsi="Arial" w:cs="Arial"/>
          <w:color w:val="373A3C"/>
          <w:sz w:val="22"/>
          <w:szCs w:val="22"/>
          <w:shd w:val="clear" w:color="auto" w:fill="FFFFFF"/>
        </w:rPr>
        <w:t xml:space="preserve">rimavera P6.  </w:t>
      </w:r>
    </w:p>
    <w:p w14:paraId="63B4D19A" w14:textId="77777777" w:rsidR="005445B7" w:rsidRDefault="005445B7" w:rsidP="005445B7">
      <w:pPr>
        <w:rPr>
          <w:rFonts w:ascii="Open Sans" w:hAnsi="Open Sans"/>
          <w:color w:val="222222"/>
          <w:sz w:val="27"/>
          <w:szCs w:val="27"/>
          <w:shd w:val="clear" w:color="auto" w:fill="FFFFFF"/>
        </w:rPr>
      </w:pPr>
    </w:p>
    <w:p w14:paraId="00150B86" w14:textId="568AE52E" w:rsidR="005445B7" w:rsidRPr="005445B7" w:rsidRDefault="005445B7" w:rsidP="005445B7">
      <w:pPr>
        <w:rPr>
          <w:rFonts w:ascii="Arial" w:hAnsi="Arial" w:cs="Arial"/>
          <w:i/>
          <w:sz w:val="22"/>
          <w:szCs w:val="22"/>
        </w:rPr>
      </w:pPr>
      <w:r w:rsidRPr="005445B7">
        <w:rPr>
          <w:rFonts w:ascii="Arial" w:hAnsi="Arial" w:cs="Arial"/>
          <w:i/>
          <w:color w:val="222222"/>
          <w:sz w:val="22"/>
          <w:szCs w:val="22"/>
          <w:shd w:val="clear" w:color="auto" w:fill="FFFFFF"/>
        </w:rPr>
        <w:t>‘</w:t>
      </w:r>
      <w:r w:rsidRPr="005445B7">
        <w:rPr>
          <w:rFonts w:ascii="Arial" w:hAnsi="Arial" w:cs="Arial"/>
          <w:i/>
          <w:color w:val="222222"/>
          <w:sz w:val="22"/>
          <w:szCs w:val="22"/>
          <w:shd w:val="clear" w:color="auto" w:fill="FFFFFF"/>
        </w:rPr>
        <w:t>It can be easy to delay one task considering the</w:t>
      </w:r>
      <w:r w:rsidRPr="005445B7">
        <w:rPr>
          <w:rFonts w:ascii="Arial" w:hAnsi="Arial" w:cs="Arial"/>
          <w:i/>
          <w:color w:val="222222"/>
          <w:sz w:val="22"/>
          <w:szCs w:val="22"/>
          <w:shd w:val="clear" w:color="auto" w:fill="FFFFFF"/>
        </w:rPr>
        <w:t xml:space="preserve"> critical path </w:t>
      </w:r>
      <w:r w:rsidRPr="005445B7">
        <w:rPr>
          <w:rFonts w:ascii="Arial" w:hAnsi="Arial" w:cs="Arial"/>
          <w:i/>
          <w:color w:val="222222"/>
          <w:sz w:val="22"/>
          <w:szCs w:val="22"/>
          <w:shd w:val="clear" w:color="auto" w:fill="FFFFFF"/>
        </w:rPr>
        <w:t>and</w:t>
      </w:r>
      <w:r w:rsidRPr="005445B7">
        <w:rPr>
          <w:rFonts w:ascii="Arial" w:hAnsi="Arial" w:cs="Arial"/>
          <w:i/>
          <w:color w:val="222222"/>
          <w:sz w:val="22"/>
          <w:szCs w:val="22"/>
          <w:shd w:val="clear" w:color="auto" w:fill="FFFFFF"/>
        </w:rPr>
        <w:t xml:space="preserve"> total float  </w:t>
      </w:r>
      <w:r w:rsidRPr="005445B7">
        <w:rPr>
          <w:rFonts w:ascii="Arial" w:hAnsi="Arial" w:cs="Arial"/>
          <w:i/>
          <w:color w:val="222222"/>
          <w:sz w:val="22"/>
          <w:szCs w:val="22"/>
          <w:shd w:val="clear" w:color="auto" w:fill="FFFFFF"/>
        </w:rPr>
        <w:t xml:space="preserve">until the resources are available. However in large and complex projects with thousands of activities, it is not possible to make all the adjustments easily. For this reason, project management </w:t>
      </w:r>
      <w:r w:rsidRPr="005445B7">
        <w:rPr>
          <w:rFonts w:ascii="Arial" w:hAnsi="Arial" w:cs="Arial"/>
          <w:i/>
          <w:color w:val="222222"/>
          <w:sz w:val="22"/>
          <w:szCs w:val="22"/>
          <w:shd w:val="clear" w:color="auto" w:fill="FFFFFF"/>
        </w:rPr>
        <w:t>software’s</w:t>
      </w:r>
      <w:r w:rsidRPr="005445B7">
        <w:rPr>
          <w:rFonts w:ascii="Arial" w:hAnsi="Arial" w:cs="Arial"/>
          <w:i/>
          <w:color w:val="222222"/>
          <w:sz w:val="22"/>
          <w:szCs w:val="22"/>
          <w:shd w:val="clear" w:color="auto" w:fill="FFFFFF"/>
        </w:rPr>
        <w:t xml:space="preserve"> like Primavera P6, Microsoft Project etc. can be used to balance the workload of primary resources to solve the conflicts.</w:t>
      </w:r>
      <w:r w:rsidRPr="005445B7">
        <w:rPr>
          <w:rFonts w:ascii="Arial" w:hAnsi="Arial" w:cs="Arial"/>
          <w:i/>
          <w:color w:val="222222"/>
          <w:sz w:val="22"/>
          <w:szCs w:val="22"/>
          <w:shd w:val="clear" w:color="auto" w:fill="FFFFFF"/>
        </w:rPr>
        <w:t>’</w:t>
      </w:r>
      <w:r>
        <w:rPr>
          <w:rFonts w:ascii="Arial" w:hAnsi="Arial" w:cs="Arial"/>
          <w:i/>
          <w:color w:val="222222"/>
          <w:sz w:val="22"/>
          <w:szCs w:val="22"/>
          <w:shd w:val="clear" w:color="auto" w:fill="FFFFFF"/>
        </w:rPr>
        <w:t xml:space="preserve"> </w:t>
      </w:r>
      <w:sdt>
        <w:sdtPr>
          <w:rPr>
            <w:rFonts w:ascii="Arial" w:hAnsi="Arial" w:cs="Arial"/>
            <w:i/>
            <w:color w:val="222222"/>
            <w:sz w:val="22"/>
            <w:szCs w:val="22"/>
            <w:shd w:val="clear" w:color="auto" w:fill="FFFFFF"/>
          </w:rPr>
          <w:id w:val="-1232915602"/>
          <w:citation/>
        </w:sdtPr>
        <w:sdtContent>
          <w:r>
            <w:rPr>
              <w:rFonts w:ascii="Arial" w:hAnsi="Arial" w:cs="Arial"/>
              <w:i/>
              <w:color w:val="222222"/>
              <w:sz w:val="22"/>
              <w:szCs w:val="22"/>
              <w:shd w:val="clear" w:color="auto" w:fill="FFFFFF"/>
            </w:rPr>
            <w:fldChar w:fldCharType="begin"/>
          </w:r>
          <w:r>
            <w:rPr>
              <w:rFonts w:ascii="Arial" w:hAnsi="Arial" w:cs="Arial"/>
              <w:i/>
              <w:color w:val="222222"/>
              <w:sz w:val="22"/>
              <w:szCs w:val="22"/>
              <w:shd w:val="clear" w:color="auto" w:fill="FFFFFF"/>
            </w:rPr>
            <w:instrText xml:space="preserve"> CITATION Pro18 \l 2057 </w:instrText>
          </w:r>
          <w:r>
            <w:rPr>
              <w:rFonts w:ascii="Arial" w:hAnsi="Arial" w:cs="Arial"/>
              <w:i/>
              <w:color w:val="222222"/>
              <w:sz w:val="22"/>
              <w:szCs w:val="22"/>
              <w:shd w:val="clear" w:color="auto" w:fill="FFFFFF"/>
            </w:rPr>
            <w:fldChar w:fldCharType="separate"/>
          </w:r>
          <w:r w:rsidR="00920FDD" w:rsidRPr="00920FDD">
            <w:rPr>
              <w:rFonts w:ascii="Arial" w:hAnsi="Arial" w:cs="Arial"/>
              <w:noProof/>
              <w:color w:val="222222"/>
              <w:sz w:val="22"/>
              <w:szCs w:val="22"/>
              <w:shd w:val="clear" w:color="auto" w:fill="FFFFFF"/>
            </w:rPr>
            <w:t>(Anon., 2018)</w:t>
          </w:r>
          <w:r>
            <w:rPr>
              <w:rFonts w:ascii="Arial" w:hAnsi="Arial" w:cs="Arial"/>
              <w:i/>
              <w:color w:val="222222"/>
              <w:sz w:val="22"/>
              <w:szCs w:val="22"/>
              <w:shd w:val="clear" w:color="auto" w:fill="FFFFFF"/>
            </w:rPr>
            <w:fldChar w:fldCharType="end"/>
          </w:r>
        </w:sdtContent>
      </w:sdt>
    </w:p>
    <w:p w14:paraId="3741C12C" w14:textId="6BA506DB" w:rsidR="002E340E" w:rsidRDefault="002E340E" w:rsidP="00901FB2">
      <w:pPr>
        <w:rPr>
          <w:rFonts w:ascii="Arial" w:eastAsia="Times New Roman" w:hAnsi="Arial" w:cs="Arial"/>
          <w:color w:val="373A3C"/>
          <w:sz w:val="22"/>
          <w:szCs w:val="22"/>
          <w:shd w:val="clear" w:color="auto" w:fill="FFFFFF"/>
        </w:rPr>
      </w:pPr>
    </w:p>
    <w:p w14:paraId="399573D0" w14:textId="05D45AC4" w:rsidR="002E340E" w:rsidRDefault="005445B7" w:rsidP="00901FB2">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t xml:space="preserve">Following research into the available software packages, I feel it could have been possible to produce a more thorough schedule, with more clear illustrations, and analysis. </w:t>
      </w:r>
      <w:r w:rsidR="007F63CB">
        <w:rPr>
          <w:rFonts w:ascii="Arial" w:eastAsia="Times New Roman" w:hAnsi="Arial" w:cs="Arial"/>
          <w:color w:val="373A3C"/>
          <w:sz w:val="22"/>
          <w:szCs w:val="22"/>
          <w:shd w:val="clear" w:color="auto" w:fill="FFFFFF"/>
        </w:rPr>
        <w:t xml:space="preserve">Our resource smoothing and levelling may </w:t>
      </w:r>
      <w:r w:rsidR="004E189A">
        <w:rPr>
          <w:rFonts w:ascii="Arial" w:eastAsia="Times New Roman" w:hAnsi="Arial" w:cs="Arial"/>
          <w:color w:val="373A3C"/>
          <w:sz w:val="22"/>
          <w:szCs w:val="22"/>
          <w:shd w:val="clear" w:color="auto" w:fill="FFFFFF"/>
        </w:rPr>
        <w:t xml:space="preserve">be optimised more efficiently and the end result may be that we could of generated a greater profit return for the scheme. </w:t>
      </w:r>
    </w:p>
    <w:p w14:paraId="63A3FAF4" w14:textId="24DF4061" w:rsidR="004E189A" w:rsidRDefault="004E189A" w:rsidP="00901FB2">
      <w:pPr>
        <w:rPr>
          <w:rFonts w:ascii="Arial" w:eastAsia="Times New Roman" w:hAnsi="Arial" w:cs="Arial"/>
          <w:color w:val="373A3C"/>
          <w:sz w:val="22"/>
          <w:szCs w:val="22"/>
          <w:shd w:val="clear" w:color="auto" w:fill="FFFFFF"/>
        </w:rPr>
      </w:pPr>
    </w:p>
    <w:p w14:paraId="23B585A2" w14:textId="77777777" w:rsidR="004E189A" w:rsidRDefault="004E189A" w:rsidP="00901FB2">
      <w:pPr>
        <w:rPr>
          <w:rFonts w:ascii="Arial" w:eastAsia="Times New Roman" w:hAnsi="Arial" w:cs="Arial"/>
          <w:color w:val="373A3C"/>
          <w:sz w:val="22"/>
          <w:szCs w:val="22"/>
          <w:shd w:val="clear" w:color="auto" w:fill="FFFFFF"/>
        </w:rPr>
      </w:pPr>
    </w:p>
    <w:p w14:paraId="5B62B535" w14:textId="77777777" w:rsidR="002E340E" w:rsidRDefault="002E340E" w:rsidP="00901FB2">
      <w:pPr>
        <w:rPr>
          <w:rFonts w:ascii="Arial" w:eastAsia="Times New Roman" w:hAnsi="Arial" w:cs="Arial"/>
          <w:color w:val="373A3C"/>
          <w:sz w:val="22"/>
          <w:szCs w:val="22"/>
          <w:shd w:val="clear" w:color="auto" w:fill="FFFFFF"/>
        </w:rPr>
      </w:pPr>
    </w:p>
    <w:p w14:paraId="1ED098A0" w14:textId="3E0ED21C" w:rsidR="00C703BC" w:rsidRDefault="00C703BC" w:rsidP="00901FB2">
      <w:pPr>
        <w:rPr>
          <w:rFonts w:ascii="Arial" w:eastAsia="Times New Roman" w:hAnsi="Arial" w:cs="Arial"/>
          <w:color w:val="373A3C"/>
          <w:sz w:val="22"/>
          <w:szCs w:val="22"/>
          <w:shd w:val="clear" w:color="auto" w:fill="FFFFFF"/>
        </w:rPr>
      </w:pPr>
    </w:p>
    <w:p w14:paraId="599F55B6" w14:textId="50A80347" w:rsidR="002E340E" w:rsidRDefault="002E340E" w:rsidP="00901FB2">
      <w:pPr>
        <w:rPr>
          <w:rFonts w:ascii="Arial" w:eastAsia="Times New Roman" w:hAnsi="Arial" w:cs="Arial"/>
          <w:color w:val="373A3C"/>
          <w:sz w:val="22"/>
          <w:szCs w:val="22"/>
          <w:shd w:val="clear" w:color="auto" w:fill="FFFFFF"/>
        </w:rPr>
      </w:pPr>
    </w:p>
    <w:p w14:paraId="5892A4AA" w14:textId="0CC400DA" w:rsidR="002E340E" w:rsidRDefault="002E340E" w:rsidP="00901FB2">
      <w:pPr>
        <w:rPr>
          <w:rFonts w:ascii="Arial" w:eastAsia="Times New Roman" w:hAnsi="Arial" w:cs="Arial"/>
          <w:color w:val="373A3C"/>
          <w:sz w:val="22"/>
          <w:szCs w:val="22"/>
          <w:shd w:val="clear" w:color="auto" w:fill="FFFFFF"/>
        </w:rPr>
      </w:pPr>
    </w:p>
    <w:p w14:paraId="56615EAC" w14:textId="7079BE27" w:rsidR="002E340E" w:rsidRDefault="002E340E" w:rsidP="00901FB2">
      <w:pPr>
        <w:rPr>
          <w:rFonts w:ascii="Arial" w:eastAsia="Times New Roman" w:hAnsi="Arial" w:cs="Arial"/>
          <w:color w:val="373A3C"/>
          <w:sz w:val="22"/>
          <w:szCs w:val="22"/>
          <w:shd w:val="clear" w:color="auto" w:fill="FFFFFF"/>
        </w:rPr>
      </w:pPr>
    </w:p>
    <w:p w14:paraId="0980DDED" w14:textId="2FCE7509" w:rsidR="002E340E" w:rsidRDefault="002E340E" w:rsidP="00901FB2">
      <w:pPr>
        <w:rPr>
          <w:rFonts w:ascii="Arial" w:eastAsia="Times New Roman" w:hAnsi="Arial" w:cs="Arial"/>
          <w:color w:val="373A3C"/>
          <w:sz w:val="22"/>
          <w:szCs w:val="22"/>
          <w:shd w:val="clear" w:color="auto" w:fill="FFFFFF"/>
        </w:rPr>
      </w:pPr>
    </w:p>
    <w:p w14:paraId="1E6CACFE" w14:textId="4A355421" w:rsidR="002E340E" w:rsidRDefault="002E340E" w:rsidP="00901FB2">
      <w:pPr>
        <w:rPr>
          <w:rFonts w:ascii="Arial" w:eastAsia="Times New Roman" w:hAnsi="Arial" w:cs="Arial"/>
          <w:color w:val="373A3C"/>
          <w:sz w:val="22"/>
          <w:szCs w:val="22"/>
          <w:shd w:val="clear" w:color="auto" w:fill="FFFFFF"/>
        </w:rPr>
      </w:pPr>
    </w:p>
    <w:p w14:paraId="7AE9573E" w14:textId="64C4DCE2" w:rsidR="002E340E" w:rsidRDefault="002E340E" w:rsidP="00901FB2">
      <w:pPr>
        <w:rPr>
          <w:rFonts w:ascii="Arial" w:eastAsia="Times New Roman" w:hAnsi="Arial" w:cs="Arial"/>
          <w:color w:val="373A3C"/>
          <w:sz w:val="22"/>
          <w:szCs w:val="22"/>
          <w:shd w:val="clear" w:color="auto" w:fill="FFFFFF"/>
        </w:rPr>
      </w:pPr>
    </w:p>
    <w:p w14:paraId="6F5AB193" w14:textId="055B4EB0" w:rsidR="002E340E" w:rsidRDefault="002E340E" w:rsidP="00901FB2">
      <w:pPr>
        <w:rPr>
          <w:rFonts w:ascii="Arial" w:eastAsia="Times New Roman" w:hAnsi="Arial" w:cs="Arial"/>
          <w:color w:val="373A3C"/>
          <w:sz w:val="22"/>
          <w:szCs w:val="22"/>
          <w:shd w:val="clear" w:color="auto" w:fill="FFFFFF"/>
        </w:rPr>
      </w:pPr>
    </w:p>
    <w:p w14:paraId="1AE67A33" w14:textId="16EABC37" w:rsidR="002E340E" w:rsidRDefault="002E340E" w:rsidP="00901FB2">
      <w:pPr>
        <w:rPr>
          <w:rFonts w:ascii="Arial" w:eastAsia="Times New Roman" w:hAnsi="Arial" w:cs="Arial"/>
          <w:color w:val="373A3C"/>
          <w:sz w:val="22"/>
          <w:szCs w:val="22"/>
          <w:shd w:val="clear" w:color="auto" w:fill="FFFFFF"/>
        </w:rPr>
      </w:pPr>
    </w:p>
    <w:p w14:paraId="46433A9C" w14:textId="1C2C4818" w:rsidR="002E340E" w:rsidRDefault="002E340E" w:rsidP="00901FB2">
      <w:pPr>
        <w:rPr>
          <w:rFonts w:ascii="Arial" w:eastAsia="Times New Roman" w:hAnsi="Arial" w:cs="Arial"/>
          <w:color w:val="373A3C"/>
          <w:sz w:val="22"/>
          <w:szCs w:val="22"/>
          <w:shd w:val="clear" w:color="auto" w:fill="FFFFFF"/>
        </w:rPr>
      </w:pPr>
    </w:p>
    <w:p w14:paraId="69D676E4" w14:textId="639BEF2E" w:rsidR="002E340E" w:rsidRDefault="002E340E">
      <w:pPr>
        <w:rPr>
          <w:rFonts w:ascii="Arial" w:eastAsia="Times New Roman" w:hAnsi="Arial" w:cs="Arial"/>
          <w:color w:val="373A3C"/>
          <w:sz w:val="22"/>
          <w:szCs w:val="22"/>
          <w:shd w:val="clear" w:color="auto" w:fill="FFFFFF"/>
        </w:rPr>
      </w:pPr>
      <w:r>
        <w:rPr>
          <w:rFonts w:ascii="Arial" w:eastAsia="Times New Roman" w:hAnsi="Arial" w:cs="Arial"/>
          <w:color w:val="373A3C"/>
          <w:sz w:val="22"/>
          <w:szCs w:val="22"/>
          <w:shd w:val="clear" w:color="auto" w:fill="FFFFFF"/>
        </w:rPr>
        <w:br w:type="page"/>
      </w:r>
    </w:p>
    <w:p w14:paraId="70339631" w14:textId="05B273A6" w:rsidR="002E340E" w:rsidRDefault="002E340E" w:rsidP="002E340E">
      <w:pPr>
        <w:pStyle w:val="Heading2"/>
        <w:rPr>
          <w:rFonts w:eastAsia="Times New Roman"/>
          <w:shd w:val="clear" w:color="auto" w:fill="FFFFFF"/>
        </w:rPr>
      </w:pPr>
      <w:r>
        <w:rPr>
          <w:rFonts w:eastAsia="Times New Roman"/>
          <w:shd w:val="clear" w:color="auto" w:fill="FFFFFF"/>
        </w:rPr>
        <w:lastRenderedPageBreak/>
        <w:t xml:space="preserve">Conclusion </w:t>
      </w:r>
    </w:p>
    <w:p w14:paraId="2A0B52BA" w14:textId="0F717A3C" w:rsidR="002E340E" w:rsidRDefault="002E340E" w:rsidP="002E340E"/>
    <w:p w14:paraId="1F4F958E" w14:textId="4B293B02" w:rsidR="00DC7BD4" w:rsidRDefault="004E189A" w:rsidP="004E189A">
      <w:pPr>
        <w:rPr>
          <w:rFonts w:ascii="Arial" w:hAnsi="Arial" w:cs="Arial"/>
          <w:color w:val="222222"/>
          <w:sz w:val="22"/>
          <w:szCs w:val="22"/>
          <w:shd w:val="clear" w:color="auto" w:fill="FFFFFF"/>
        </w:rPr>
      </w:pPr>
      <w:r w:rsidRPr="004E189A">
        <w:rPr>
          <w:rFonts w:ascii="Arial" w:hAnsi="Arial" w:cs="Arial"/>
          <w:color w:val="222222"/>
          <w:sz w:val="22"/>
          <w:szCs w:val="22"/>
          <w:shd w:val="clear" w:color="auto" w:fill="FFFFFF"/>
        </w:rPr>
        <w:t xml:space="preserve">Most </w:t>
      </w:r>
      <w:r>
        <w:rPr>
          <w:rFonts w:ascii="Arial" w:hAnsi="Arial" w:cs="Arial"/>
          <w:color w:val="222222"/>
          <w:sz w:val="22"/>
          <w:szCs w:val="22"/>
          <w:shd w:val="clear" w:color="auto" w:fill="FFFFFF"/>
        </w:rPr>
        <w:t xml:space="preserve">of our </w:t>
      </w:r>
      <w:r w:rsidRPr="004E189A">
        <w:rPr>
          <w:rFonts w:ascii="Arial" w:hAnsi="Arial" w:cs="Arial"/>
          <w:color w:val="222222"/>
          <w:sz w:val="22"/>
          <w:szCs w:val="22"/>
          <w:shd w:val="clear" w:color="auto" w:fill="FFFFFF"/>
        </w:rPr>
        <w:t xml:space="preserve">project </w:t>
      </w:r>
      <w:r>
        <w:rPr>
          <w:rFonts w:ascii="Arial" w:hAnsi="Arial" w:cs="Arial"/>
          <w:color w:val="222222"/>
          <w:sz w:val="22"/>
          <w:szCs w:val="22"/>
          <w:shd w:val="clear" w:color="auto" w:fill="FFFFFF"/>
        </w:rPr>
        <w:t>is</w:t>
      </w:r>
      <w:r w:rsidRPr="004E189A">
        <w:rPr>
          <w:rFonts w:ascii="Arial" w:hAnsi="Arial" w:cs="Arial"/>
          <w:color w:val="222222"/>
          <w:sz w:val="22"/>
          <w:szCs w:val="22"/>
          <w:shd w:val="clear" w:color="auto" w:fill="FFFFFF"/>
        </w:rPr>
        <w:t xml:space="preserve"> resource </w:t>
      </w:r>
      <w:r w:rsidRPr="004E189A">
        <w:rPr>
          <w:rFonts w:ascii="Arial" w:hAnsi="Arial" w:cs="Arial"/>
          <w:color w:val="222222"/>
          <w:sz w:val="22"/>
          <w:szCs w:val="22"/>
          <w:shd w:val="clear" w:color="auto" w:fill="FFFFFF"/>
        </w:rPr>
        <w:t>constrained. Therefore, an efficient resource management</w:t>
      </w:r>
      <w:r>
        <w:rPr>
          <w:rFonts w:ascii="Arial" w:hAnsi="Arial" w:cs="Arial"/>
          <w:color w:val="222222"/>
          <w:sz w:val="22"/>
          <w:szCs w:val="22"/>
          <w:shd w:val="clear" w:color="auto" w:fill="FFFFFF"/>
        </w:rPr>
        <w:t xml:space="preserve"> schedule</w:t>
      </w:r>
      <w:r w:rsidRPr="004E189A">
        <w:rPr>
          <w:rFonts w:ascii="Arial" w:hAnsi="Arial" w:cs="Arial"/>
          <w:color w:val="222222"/>
          <w:sz w:val="22"/>
          <w:szCs w:val="22"/>
          <w:shd w:val="clear" w:color="auto" w:fill="FFFFFF"/>
        </w:rPr>
        <w:t xml:space="preserve"> should be made in order to complete the project on time and</w:t>
      </w:r>
      <w:r w:rsidRPr="004E189A">
        <w:rPr>
          <w:rStyle w:val="apple-converted-space"/>
          <w:rFonts w:ascii="Arial" w:hAnsi="Arial" w:cs="Arial"/>
          <w:color w:val="222222"/>
          <w:sz w:val="22"/>
          <w:szCs w:val="22"/>
          <w:shd w:val="clear" w:color="auto" w:fill="FFFFFF"/>
        </w:rPr>
        <w:t> </w:t>
      </w:r>
      <w:r>
        <w:rPr>
          <w:rStyle w:val="apple-converted-space"/>
          <w:rFonts w:ascii="Arial" w:hAnsi="Arial" w:cs="Arial"/>
          <w:color w:val="222222"/>
          <w:sz w:val="22"/>
          <w:szCs w:val="22"/>
          <w:shd w:val="clear" w:color="auto" w:fill="FFFFFF"/>
        </w:rPr>
        <w:t xml:space="preserve">within </w:t>
      </w:r>
      <w:r w:rsidRPr="004E189A">
        <w:rPr>
          <w:rFonts w:ascii="Arial" w:hAnsi="Arial" w:cs="Arial"/>
          <w:sz w:val="22"/>
          <w:szCs w:val="22"/>
        </w:rPr>
        <w:t>budget</w:t>
      </w:r>
      <w:r w:rsidRPr="004E189A">
        <w:rPr>
          <w:rFonts w:ascii="Arial" w:hAnsi="Arial" w:cs="Arial"/>
          <w:color w:val="222222"/>
          <w:sz w:val="22"/>
          <w:szCs w:val="22"/>
          <w:shd w:val="clear" w:color="auto" w:fill="FFFFFF"/>
        </w:rPr>
        <w:t xml:space="preserve">. </w:t>
      </w:r>
    </w:p>
    <w:p w14:paraId="525EDC15" w14:textId="60650A78" w:rsidR="004E189A" w:rsidRDefault="004E189A" w:rsidP="004E189A">
      <w:pPr>
        <w:rPr>
          <w:rFonts w:ascii="Arial" w:hAnsi="Arial" w:cs="Arial"/>
          <w:color w:val="222222"/>
          <w:sz w:val="22"/>
          <w:szCs w:val="22"/>
          <w:shd w:val="clear" w:color="auto" w:fill="FFFFFF"/>
        </w:rPr>
      </w:pPr>
      <w:r w:rsidRPr="004E189A">
        <w:rPr>
          <w:rFonts w:ascii="Arial" w:hAnsi="Arial" w:cs="Arial"/>
          <w:color w:val="222222"/>
          <w:sz w:val="22"/>
          <w:szCs w:val="22"/>
          <w:shd w:val="clear" w:color="auto" w:fill="FFFFFF"/>
        </w:rPr>
        <w:t xml:space="preserve">It is not possible to achieve the projects goals without levelling and </w:t>
      </w:r>
      <w:r>
        <w:rPr>
          <w:rFonts w:ascii="Arial" w:hAnsi="Arial" w:cs="Arial"/>
          <w:color w:val="222222"/>
          <w:sz w:val="22"/>
          <w:szCs w:val="22"/>
          <w:shd w:val="clear" w:color="auto" w:fill="FFFFFF"/>
        </w:rPr>
        <w:t xml:space="preserve">the </w:t>
      </w:r>
      <w:r w:rsidRPr="004E189A">
        <w:rPr>
          <w:rFonts w:ascii="Arial" w:hAnsi="Arial" w:cs="Arial"/>
          <w:color w:val="222222"/>
          <w:sz w:val="22"/>
          <w:szCs w:val="22"/>
          <w:shd w:val="clear" w:color="auto" w:fill="FFFFFF"/>
        </w:rPr>
        <w:t>coordination of limited resources</w:t>
      </w:r>
      <w:r>
        <w:rPr>
          <w:rFonts w:ascii="Arial" w:hAnsi="Arial" w:cs="Arial"/>
          <w:color w:val="222222"/>
          <w:sz w:val="22"/>
          <w:szCs w:val="22"/>
          <w:shd w:val="clear" w:color="auto" w:fill="FFFFFF"/>
        </w:rPr>
        <w:t>, which is what we have tried to achieve during this task</w:t>
      </w:r>
      <w:r w:rsidRPr="004E189A">
        <w:rPr>
          <w:rFonts w:ascii="Arial" w:hAnsi="Arial" w:cs="Arial"/>
          <w:color w:val="222222"/>
          <w:sz w:val="22"/>
          <w:szCs w:val="22"/>
          <w:shd w:val="clear" w:color="auto" w:fill="FFFFFF"/>
        </w:rPr>
        <w:t>.</w:t>
      </w:r>
    </w:p>
    <w:p w14:paraId="08FC3712" w14:textId="4ED96BF4" w:rsidR="004E189A" w:rsidRDefault="004E189A" w:rsidP="004E189A">
      <w:pPr>
        <w:rPr>
          <w:rFonts w:ascii="Arial" w:hAnsi="Arial" w:cs="Arial"/>
          <w:color w:val="222222"/>
          <w:sz w:val="22"/>
          <w:szCs w:val="22"/>
          <w:shd w:val="clear" w:color="auto" w:fill="FFFFFF"/>
        </w:rPr>
      </w:pPr>
    </w:p>
    <w:p w14:paraId="060F553F" w14:textId="6726F0BF" w:rsidR="004E189A" w:rsidRDefault="004E189A" w:rsidP="004E189A">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The role of resource optimisation is critical in the efficiency and productivity of any construction build, this process is the fine tuning that is required to oversee any </w:t>
      </w:r>
      <w:r w:rsidR="00DC7BD4">
        <w:rPr>
          <w:rFonts w:ascii="Arial" w:hAnsi="Arial" w:cs="Arial"/>
          <w:color w:val="222222"/>
          <w:sz w:val="22"/>
          <w:szCs w:val="22"/>
          <w:shd w:val="clear" w:color="auto" w:fill="FFFFFF"/>
        </w:rPr>
        <w:t>unforeseen</w:t>
      </w:r>
      <w:r>
        <w:rPr>
          <w:rFonts w:ascii="Arial" w:hAnsi="Arial" w:cs="Arial"/>
          <w:color w:val="222222"/>
          <w:sz w:val="22"/>
          <w:szCs w:val="22"/>
          <w:shd w:val="clear" w:color="auto" w:fill="FFFFFF"/>
        </w:rPr>
        <w:t xml:space="preserve"> eventuality that may arise and conflict with the original scheduling, which can prove detrimental to the overall task in hand and </w:t>
      </w:r>
      <w:r w:rsidR="00DC7BD4">
        <w:rPr>
          <w:rFonts w:ascii="Arial" w:hAnsi="Arial" w:cs="Arial"/>
          <w:color w:val="222222"/>
          <w:sz w:val="22"/>
          <w:szCs w:val="22"/>
          <w:shd w:val="clear" w:color="auto" w:fill="FFFFFF"/>
        </w:rPr>
        <w:t xml:space="preserve">provide significant financial implications. </w:t>
      </w:r>
    </w:p>
    <w:p w14:paraId="5BEEBB35" w14:textId="7090C8B4" w:rsidR="00DC7BD4" w:rsidRDefault="00DC7BD4" w:rsidP="004E189A">
      <w:pPr>
        <w:rPr>
          <w:rFonts w:ascii="Arial" w:hAnsi="Arial" w:cs="Arial"/>
          <w:color w:val="222222"/>
          <w:sz w:val="22"/>
          <w:szCs w:val="22"/>
          <w:shd w:val="clear" w:color="auto" w:fill="FFFFFF"/>
        </w:rPr>
      </w:pPr>
    </w:p>
    <w:p w14:paraId="7D70832B" w14:textId="7CD64DE8" w:rsidR="00DC7BD4" w:rsidRDefault="00DC7BD4" w:rsidP="004E189A">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It is evident that the scheduling we have produced as detailed on the Gantt chart (Appendix A) has been programmed successfully, where a critical path and float days have been achieved. As a result of this, we minimised the impact of peaks and troughs in the optimisation of our resources. Resource levelling and smoothing were relatively straight forward and the optimum </w:t>
      </w:r>
      <w:r w:rsidR="00920FDD">
        <w:rPr>
          <w:rFonts w:ascii="Arial" w:hAnsi="Arial" w:cs="Arial"/>
          <w:color w:val="222222"/>
          <w:sz w:val="22"/>
          <w:szCs w:val="22"/>
          <w:shd w:val="clear" w:color="auto" w:fill="FFFFFF"/>
        </w:rPr>
        <w:t xml:space="preserve">performance has been scheduled with regards to average workforce per week, as detailed in Figure 6. </w:t>
      </w:r>
    </w:p>
    <w:p w14:paraId="4477BAA3" w14:textId="403FD4B5" w:rsidR="00920FDD" w:rsidRDefault="00920FDD" w:rsidP="004E189A">
      <w:pPr>
        <w:rPr>
          <w:rFonts w:ascii="Arial" w:hAnsi="Arial" w:cs="Arial"/>
          <w:color w:val="222222"/>
          <w:sz w:val="22"/>
          <w:szCs w:val="22"/>
          <w:shd w:val="clear" w:color="auto" w:fill="FFFFFF"/>
        </w:rPr>
      </w:pPr>
    </w:p>
    <w:p w14:paraId="6BD00742" w14:textId="79EA384A" w:rsidR="00920FDD" w:rsidRDefault="00920FDD" w:rsidP="004E189A">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Overall we are happy as a team to how the task unfolded, and feel we have delivered a successful project. It was key that we got the Gantt chart was completed as accurately as possible, as this was the nucleus to the success of the task, and I believe this was achieved. From there the remaining tasks were able to be completed accordingly.  </w:t>
      </w:r>
    </w:p>
    <w:p w14:paraId="7301FC45" w14:textId="2E37CA9E" w:rsidR="004E189A" w:rsidRDefault="004E189A" w:rsidP="004E189A">
      <w:pPr>
        <w:rPr>
          <w:rFonts w:ascii="Arial" w:hAnsi="Arial" w:cs="Arial"/>
          <w:color w:val="222222"/>
          <w:sz w:val="22"/>
          <w:szCs w:val="22"/>
          <w:shd w:val="clear" w:color="auto" w:fill="FFFFFF"/>
        </w:rPr>
      </w:pPr>
    </w:p>
    <w:p w14:paraId="2D64EA70" w14:textId="77777777" w:rsidR="004E189A" w:rsidRDefault="004E189A" w:rsidP="004E189A">
      <w:pPr>
        <w:rPr>
          <w:rFonts w:ascii="Arial" w:hAnsi="Arial" w:cs="Arial"/>
          <w:color w:val="222222"/>
          <w:sz w:val="22"/>
          <w:szCs w:val="22"/>
          <w:shd w:val="clear" w:color="auto" w:fill="FFFFFF"/>
        </w:rPr>
      </w:pPr>
    </w:p>
    <w:p w14:paraId="6D2208E3" w14:textId="4DBBDCB5" w:rsidR="004E189A" w:rsidRDefault="004E189A" w:rsidP="004E189A">
      <w:pPr>
        <w:rPr>
          <w:rFonts w:ascii="Arial" w:hAnsi="Arial" w:cs="Arial"/>
          <w:sz w:val="22"/>
          <w:szCs w:val="22"/>
        </w:rPr>
      </w:pPr>
    </w:p>
    <w:p w14:paraId="3B0EE97D" w14:textId="77777777" w:rsidR="004E189A" w:rsidRPr="004E189A" w:rsidRDefault="004E189A" w:rsidP="004E189A">
      <w:pPr>
        <w:rPr>
          <w:rFonts w:ascii="Arial" w:hAnsi="Arial" w:cs="Arial"/>
          <w:sz w:val="22"/>
          <w:szCs w:val="22"/>
        </w:rPr>
      </w:pPr>
    </w:p>
    <w:p w14:paraId="0F6B04A9" w14:textId="77777777" w:rsidR="002E340E" w:rsidRPr="002E340E" w:rsidRDefault="002E340E" w:rsidP="002E340E">
      <w:pPr>
        <w:rPr>
          <w:rFonts w:ascii="Arial" w:hAnsi="Arial" w:cs="Arial"/>
          <w:sz w:val="22"/>
          <w:szCs w:val="22"/>
        </w:rPr>
      </w:pPr>
    </w:p>
    <w:p w14:paraId="46E0B381" w14:textId="35533075" w:rsidR="00682AFF" w:rsidRDefault="00682AFF" w:rsidP="00901FB2">
      <w:pPr>
        <w:rPr>
          <w:rFonts w:ascii="Arial" w:eastAsia="Times New Roman" w:hAnsi="Arial" w:cs="Arial"/>
          <w:color w:val="373A3C"/>
          <w:sz w:val="22"/>
          <w:szCs w:val="22"/>
          <w:shd w:val="clear" w:color="auto" w:fill="FFFFFF"/>
        </w:rPr>
      </w:pPr>
    </w:p>
    <w:p w14:paraId="5376D51D" w14:textId="77777777" w:rsidR="00682AFF" w:rsidRPr="002151DB" w:rsidRDefault="00682AFF" w:rsidP="00901FB2">
      <w:pPr>
        <w:rPr>
          <w:rFonts w:ascii="Arial" w:eastAsia="Times New Roman" w:hAnsi="Arial" w:cs="Arial"/>
          <w:color w:val="373A3C"/>
          <w:sz w:val="22"/>
          <w:szCs w:val="22"/>
          <w:shd w:val="clear" w:color="auto" w:fill="FFFFFF"/>
        </w:rPr>
      </w:pPr>
    </w:p>
    <w:p w14:paraId="0CDF3B51" w14:textId="5CC9D4BA" w:rsidR="00AD36C1" w:rsidRPr="00AD36C1" w:rsidRDefault="00AD36C1" w:rsidP="00AD36C1">
      <w:pPr>
        <w:rPr>
          <w:rFonts w:ascii="Arial" w:hAnsi="Arial" w:cs="Arial"/>
          <w:sz w:val="22"/>
          <w:szCs w:val="22"/>
        </w:rPr>
      </w:pPr>
    </w:p>
    <w:p w14:paraId="5F26EECD" w14:textId="73A410C7" w:rsidR="00E27F15" w:rsidRDefault="00E27F15" w:rsidP="00E27F15">
      <w:pPr>
        <w:pStyle w:val="Heading2"/>
      </w:pPr>
    </w:p>
    <w:p w14:paraId="7824881E" w14:textId="77777777" w:rsidR="00E27F15" w:rsidRPr="00E27F15" w:rsidRDefault="00E27F15" w:rsidP="00E27F15"/>
    <w:p w14:paraId="6CBB3DC6" w14:textId="77777777" w:rsidR="00E27F15" w:rsidRDefault="00E27F15">
      <w:pPr>
        <w:rPr>
          <w:rFonts w:asciiTheme="majorHAnsi" w:eastAsiaTheme="majorEastAsia" w:hAnsiTheme="majorHAnsi" w:cstheme="majorBidi"/>
          <w:color w:val="2F5496" w:themeColor="accent1" w:themeShade="BF"/>
          <w:sz w:val="32"/>
          <w:szCs w:val="32"/>
        </w:rPr>
      </w:pPr>
      <w:r>
        <w:br w:type="page"/>
      </w:r>
    </w:p>
    <w:bookmarkStart w:id="15" w:name="_Toc535613729" w:displacedByCustomXml="next"/>
    <w:sdt>
      <w:sdtPr>
        <w:id w:val="-109515119"/>
        <w:docPartObj>
          <w:docPartGallery w:val="Bibliographies"/>
          <w:docPartUnique/>
        </w:docPartObj>
      </w:sdtPr>
      <w:sdtEndPr>
        <w:rPr>
          <w:rFonts w:asciiTheme="minorHAnsi" w:eastAsiaTheme="minorHAnsi" w:hAnsiTheme="minorHAnsi" w:cstheme="minorBidi"/>
          <w:color w:val="auto"/>
          <w:sz w:val="24"/>
          <w:szCs w:val="24"/>
        </w:rPr>
      </w:sdtEndPr>
      <w:sdtContent>
        <w:p w14:paraId="751C04CC" w14:textId="69F20768" w:rsidR="00E27F15" w:rsidRDefault="00E27F15">
          <w:pPr>
            <w:pStyle w:val="Heading1"/>
          </w:pPr>
          <w:r>
            <w:t>Bibliography</w:t>
          </w:r>
          <w:bookmarkEnd w:id="15"/>
        </w:p>
        <w:p w14:paraId="05131A2B" w14:textId="77777777" w:rsidR="00321380" w:rsidRPr="00321380" w:rsidRDefault="00321380" w:rsidP="00321380"/>
        <w:sdt>
          <w:sdtPr>
            <w:id w:val="111145805"/>
            <w:bibliography/>
          </w:sdtPr>
          <w:sdtContent>
            <w:p w14:paraId="6BE09A08" w14:textId="2E8EA489" w:rsidR="00920FDD" w:rsidRDefault="00E27F15" w:rsidP="00920FDD">
              <w:pPr>
                <w:pStyle w:val="Bibliography"/>
                <w:numPr>
                  <w:ilvl w:val="0"/>
                  <w:numId w:val="12"/>
                </w:numPr>
              </w:pPr>
              <w:r>
                <w:fldChar w:fldCharType="begin"/>
              </w:r>
              <w:r>
                <w:instrText xml:space="preserve"> BIBLIOGRAPHY </w:instrText>
              </w:r>
              <w:r>
                <w:fldChar w:fldCharType="separate"/>
              </w:r>
              <w:r w:rsidR="00920FDD">
                <w:rPr>
                  <w:noProof/>
                </w:rPr>
                <w:t xml:space="preserve">Aecom, 2017. </w:t>
              </w:r>
              <w:r w:rsidR="00920FDD">
                <w:rPr>
                  <w:i/>
                  <w:iCs/>
                  <w:noProof/>
                </w:rPr>
                <w:t xml:space="preserve">SPONS Architects and Builders Price Book 2018. </w:t>
              </w:r>
              <w:r w:rsidR="00920FDD">
                <w:rPr>
                  <w:noProof/>
                </w:rPr>
                <w:t>s.l.:CRC Press Inc .</w:t>
              </w:r>
            </w:p>
            <w:p w14:paraId="13BBD77F" w14:textId="77777777" w:rsidR="00920FDD" w:rsidRDefault="00920FDD" w:rsidP="00920FDD">
              <w:pPr>
                <w:pStyle w:val="Bibliography"/>
                <w:rPr>
                  <w:noProof/>
                </w:rPr>
              </w:pPr>
            </w:p>
            <w:p w14:paraId="21F1480A" w14:textId="4F5890E7" w:rsidR="00920FDD" w:rsidRDefault="00920FDD" w:rsidP="00920FDD">
              <w:pPr>
                <w:pStyle w:val="Bibliography"/>
                <w:numPr>
                  <w:ilvl w:val="0"/>
                  <w:numId w:val="12"/>
                </w:numPr>
                <w:rPr>
                  <w:noProof/>
                </w:rPr>
              </w:pPr>
              <w:r>
                <w:rPr>
                  <w:noProof/>
                </w:rPr>
                <w:t xml:space="preserve">Alby, T., n.d. </w:t>
              </w:r>
              <w:r>
                <w:rPr>
                  <w:i/>
                  <w:iCs/>
                  <w:noProof/>
                </w:rPr>
                <w:t xml:space="preserve">Project Management Knowledge. </w:t>
              </w:r>
              <w:r>
                <w:rPr>
                  <w:noProof/>
                </w:rPr>
                <w:t xml:space="preserve">[Online] </w:t>
              </w:r>
              <w:r>
                <w:rPr>
                  <w:noProof/>
                </w:rPr>
                <w:br/>
              </w:r>
            </w:p>
            <w:p w14:paraId="22820E08" w14:textId="314AE99F" w:rsidR="00920FDD" w:rsidRDefault="00920FDD" w:rsidP="00920FDD">
              <w:pPr>
                <w:pStyle w:val="Bibliography"/>
                <w:numPr>
                  <w:ilvl w:val="0"/>
                  <w:numId w:val="11"/>
                </w:numPr>
                <w:rPr>
                  <w:noProof/>
                </w:rPr>
              </w:pPr>
              <w:r>
                <w:rPr>
                  <w:noProof/>
                </w:rPr>
                <w:t xml:space="preserve">Available at: </w:t>
              </w:r>
              <w:r>
                <w:rPr>
                  <w:noProof/>
                  <w:u w:val="single"/>
                </w:rPr>
                <w:t>https://project-management-knowledge.com/definitions/r/resource-smoothing/</w:t>
              </w:r>
            </w:p>
            <w:p w14:paraId="0C67C735" w14:textId="77777777" w:rsidR="00920FDD" w:rsidRDefault="00920FDD" w:rsidP="00920FDD">
              <w:pPr>
                <w:pStyle w:val="Bibliography"/>
                <w:rPr>
                  <w:noProof/>
                </w:rPr>
              </w:pPr>
            </w:p>
            <w:p w14:paraId="72611CC0" w14:textId="406561DA" w:rsidR="00920FDD" w:rsidRDefault="00920FDD" w:rsidP="00920FDD">
              <w:pPr>
                <w:pStyle w:val="Bibliography"/>
                <w:numPr>
                  <w:ilvl w:val="0"/>
                  <w:numId w:val="10"/>
                </w:numPr>
                <w:rPr>
                  <w:noProof/>
                </w:rPr>
              </w:pPr>
              <w:r>
                <w:rPr>
                  <w:noProof/>
                </w:rPr>
                <w:t xml:space="preserve">Anon., 2018. </w:t>
              </w:r>
              <w:r>
                <w:rPr>
                  <w:i/>
                  <w:iCs/>
                  <w:noProof/>
                </w:rPr>
                <w:t xml:space="preserve">Project Cubicle. </w:t>
              </w:r>
              <w:r>
                <w:rPr>
                  <w:noProof/>
                </w:rPr>
                <w:t xml:space="preserve">[Online] </w:t>
              </w:r>
              <w:r>
                <w:rPr>
                  <w:noProof/>
                </w:rPr>
                <w:br/>
                <w:t xml:space="preserve">Available at: </w:t>
              </w:r>
              <w:r>
                <w:rPr>
                  <w:noProof/>
                  <w:u w:val="single"/>
                </w:rPr>
                <w:t>https://www.projectcubicle.com/resource-levelling/</w:t>
              </w:r>
            </w:p>
            <w:p w14:paraId="583E1565" w14:textId="77777777" w:rsidR="00920FDD" w:rsidRDefault="00920FDD" w:rsidP="00920FDD">
              <w:pPr>
                <w:pStyle w:val="Bibliography"/>
                <w:rPr>
                  <w:noProof/>
                </w:rPr>
              </w:pPr>
            </w:p>
            <w:p w14:paraId="1298D568" w14:textId="0451FC06" w:rsidR="00920FDD" w:rsidRDefault="00920FDD" w:rsidP="00920FDD">
              <w:pPr>
                <w:pStyle w:val="Bibliography"/>
                <w:numPr>
                  <w:ilvl w:val="0"/>
                  <w:numId w:val="9"/>
                </w:numPr>
                <w:rPr>
                  <w:noProof/>
                </w:rPr>
              </w:pPr>
              <w:r>
                <w:rPr>
                  <w:noProof/>
                </w:rPr>
                <w:t xml:space="preserve">Anon., n.d. [Online] </w:t>
              </w:r>
              <w:r>
                <w:rPr>
                  <w:noProof/>
                </w:rPr>
                <w:br/>
                <w:t xml:space="preserve">Available at: </w:t>
              </w:r>
              <w:r>
                <w:rPr>
                  <w:noProof/>
                  <w:u w:val="single"/>
                </w:rPr>
                <w:t>https://www.projectcubicle.com/resource-levelling/</w:t>
              </w:r>
            </w:p>
            <w:p w14:paraId="67156381" w14:textId="77777777" w:rsidR="00920FDD" w:rsidRDefault="00920FDD" w:rsidP="00920FDD">
              <w:pPr>
                <w:pStyle w:val="Bibliography"/>
                <w:rPr>
                  <w:noProof/>
                </w:rPr>
              </w:pPr>
            </w:p>
            <w:p w14:paraId="0C3FC0BD" w14:textId="60C7ABC4" w:rsidR="00920FDD" w:rsidRDefault="00920FDD" w:rsidP="00920FDD">
              <w:pPr>
                <w:pStyle w:val="Bibliography"/>
                <w:numPr>
                  <w:ilvl w:val="0"/>
                  <w:numId w:val="8"/>
                </w:numPr>
                <w:rPr>
                  <w:noProof/>
                </w:rPr>
              </w:pPr>
              <w:r>
                <w:rPr>
                  <w:noProof/>
                </w:rPr>
                <w:t xml:space="preserve">Drake, K., 2018. [Online] </w:t>
              </w:r>
              <w:r>
                <w:rPr>
                  <w:noProof/>
                </w:rPr>
                <w:br/>
                <w:t xml:space="preserve">Available at: </w:t>
              </w:r>
              <w:r>
                <w:rPr>
                  <w:noProof/>
                  <w:u w:val="single"/>
                </w:rPr>
                <w:t>https://www.projectmanagement.com/wikis/351458/Resource-leveling</w:t>
              </w:r>
            </w:p>
            <w:p w14:paraId="56E115C8" w14:textId="77777777" w:rsidR="00920FDD" w:rsidRDefault="00920FDD" w:rsidP="00920FDD">
              <w:pPr>
                <w:pStyle w:val="Bibliography"/>
                <w:rPr>
                  <w:noProof/>
                </w:rPr>
              </w:pPr>
            </w:p>
            <w:p w14:paraId="04D1D0DB" w14:textId="3A973BE2" w:rsidR="00920FDD" w:rsidRDefault="00920FDD" w:rsidP="00920FDD">
              <w:pPr>
                <w:pStyle w:val="Bibliography"/>
                <w:numPr>
                  <w:ilvl w:val="0"/>
                  <w:numId w:val="7"/>
                </w:numPr>
                <w:rPr>
                  <w:noProof/>
                </w:rPr>
              </w:pPr>
              <w:r>
                <w:rPr>
                  <w:noProof/>
                </w:rPr>
                <w:t xml:space="preserve">Institute, P. M., 2013. "6.6.2.4 Resource Optimization Techniques". In: </w:t>
              </w:r>
              <w:r>
                <w:rPr>
                  <w:i/>
                  <w:iCs/>
                  <w:noProof/>
                </w:rPr>
                <w:t xml:space="preserve">A Guide to the Project Management Body of Knowledge (PMBOK® Guide) (5th ed.). </w:t>
              </w:r>
              <w:r>
                <w:rPr>
                  <w:noProof/>
                </w:rPr>
                <w:t>s.l.:s.n., p. 179.</w:t>
              </w:r>
            </w:p>
            <w:p w14:paraId="4F6A042B" w14:textId="1CC0BA91" w:rsidR="00E27F15" w:rsidRDefault="00E27F15" w:rsidP="00920FDD">
              <w:r>
                <w:rPr>
                  <w:b/>
                  <w:bCs/>
                  <w:noProof/>
                </w:rPr>
                <w:fldChar w:fldCharType="end"/>
              </w:r>
            </w:p>
          </w:sdtContent>
        </w:sdt>
      </w:sdtContent>
    </w:sdt>
    <w:p w14:paraId="2273A56C" w14:textId="4045B71D" w:rsidR="00801C41" w:rsidRDefault="00801C41" w:rsidP="00E27F15">
      <w:pPr>
        <w:pStyle w:val="Heading1"/>
      </w:pPr>
    </w:p>
    <w:p w14:paraId="7634C092" w14:textId="618C8989" w:rsidR="001C03CF" w:rsidRDefault="00801C41" w:rsidP="002F5A23">
      <w:r>
        <w:t xml:space="preserve"> </w:t>
      </w:r>
    </w:p>
    <w:p w14:paraId="67853A3D" w14:textId="77777777" w:rsidR="001C03CF" w:rsidRDefault="001C03CF">
      <w:r>
        <w:br w:type="page"/>
      </w:r>
      <w:bookmarkStart w:id="16" w:name="_GoBack"/>
      <w:bookmarkEnd w:id="16"/>
    </w:p>
    <w:p w14:paraId="4B5E3DB5" w14:textId="7A7EA7C2" w:rsidR="001C03CF" w:rsidRDefault="001C03CF">
      <w:pPr>
        <w:pStyle w:val="TableofFigures"/>
        <w:tabs>
          <w:tab w:val="right" w:leader="dot" w:pos="9010"/>
        </w:tabs>
        <w:rPr>
          <w:rFonts w:eastAsiaTheme="minorEastAsia"/>
          <w:noProof/>
        </w:rPr>
      </w:pPr>
      <w:r>
        <w:lastRenderedPageBreak/>
        <w:fldChar w:fldCharType="begin"/>
      </w:r>
      <w:r>
        <w:instrText xml:space="preserve"> TOC \h \z \c "Figure" </w:instrText>
      </w:r>
      <w:r>
        <w:fldChar w:fldCharType="separate"/>
      </w:r>
      <w:hyperlink w:anchor="_Toc535613682" w:history="1">
        <w:r w:rsidRPr="00C977BC">
          <w:rPr>
            <w:rStyle w:val="Hyperlink"/>
            <w:noProof/>
          </w:rPr>
          <w:t>Figure 1 - Site Plan</w:t>
        </w:r>
        <w:r>
          <w:rPr>
            <w:noProof/>
            <w:webHidden/>
          </w:rPr>
          <w:tab/>
        </w:r>
        <w:r>
          <w:rPr>
            <w:noProof/>
            <w:webHidden/>
          </w:rPr>
          <w:fldChar w:fldCharType="begin"/>
        </w:r>
        <w:r>
          <w:rPr>
            <w:noProof/>
            <w:webHidden/>
          </w:rPr>
          <w:instrText xml:space="preserve"> PAGEREF _Toc535613682 \h </w:instrText>
        </w:r>
        <w:r>
          <w:rPr>
            <w:noProof/>
            <w:webHidden/>
          </w:rPr>
        </w:r>
        <w:r>
          <w:rPr>
            <w:noProof/>
            <w:webHidden/>
          </w:rPr>
          <w:fldChar w:fldCharType="separate"/>
        </w:r>
        <w:r>
          <w:rPr>
            <w:noProof/>
            <w:webHidden/>
          </w:rPr>
          <w:t>3</w:t>
        </w:r>
        <w:r>
          <w:rPr>
            <w:noProof/>
            <w:webHidden/>
          </w:rPr>
          <w:fldChar w:fldCharType="end"/>
        </w:r>
      </w:hyperlink>
    </w:p>
    <w:p w14:paraId="797228F5" w14:textId="4FC92A79" w:rsidR="001C03CF" w:rsidRDefault="001C03CF">
      <w:pPr>
        <w:pStyle w:val="TableofFigures"/>
        <w:tabs>
          <w:tab w:val="right" w:leader="dot" w:pos="9010"/>
        </w:tabs>
        <w:rPr>
          <w:rFonts w:eastAsiaTheme="minorEastAsia"/>
          <w:noProof/>
        </w:rPr>
      </w:pPr>
      <w:hyperlink w:anchor="_Toc535613683" w:history="1">
        <w:r w:rsidRPr="00C977BC">
          <w:rPr>
            <w:rStyle w:val="Hyperlink"/>
            <w:noProof/>
          </w:rPr>
          <w:t>Figure 2 - Site Layout</w:t>
        </w:r>
        <w:r>
          <w:rPr>
            <w:noProof/>
            <w:webHidden/>
          </w:rPr>
          <w:tab/>
        </w:r>
        <w:r>
          <w:rPr>
            <w:noProof/>
            <w:webHidden/>
          </w:rPr>
          <w:fldChar w:fldCharType="begin"/>
        </w:r>
        <w:r>
          <w:rPr>
            <w:noProof/>
            <w:webHidden/>
          </w:rPr>
          <w:instrText xml:space="preserve"> PAGEREF _Toc535613683 \h </w:instrText>
        </w:r>
        <w:r>
          <w:rPr>
            <w:noProof/>
            <w:webHidden/>
          </w:rPr>
        </w:r>
        <w:r>
          <w:rPr>
            <w:noProof/>
            <w:webHidden/>
          </w:rPr>
          <w:fldChar w:fldCharType="separate"/>
        </w:r>
        <w:r>
          <w:rPr>
            <w:noProof/>
            <w:webHidden/>
          </w:rPr>
          <w:t>3</w:t>
        </w:r>
        <w:r>
          <w:rPr>
            <w:noProof/>
            <w:webHidden/>
          </w:rPr>
          <w:fldChar w:fldCharType="end"/>
        </w:r>
      </w:hyperlink>
    </w:p>
    <w:p w14:paraId="2B9A47E6" w14:textId="4FD2B475" w:rsidR="001C03CF" w:rsidRDefault="001C03CF">
      <w:pPr>
        <w:pStyle w:val="TableofFigures"/>
        <w:tabs>
          <w:tab w:val="right" w:leader="dot" w:pos="9010"/>
        </w:tabs>
        <w:rPr>
          <w:rFonts w:eastAsiaTheme="minorEastAsia"/>
          <w:noProof/>
        </w:rPr>
      </w:pPr>
      <w:hyperlink w:anchor="_Toc535613684" w:history="1">
        <w:r w:rsidRPr="00C977BC">
          <w:rPr>
            <w:rStyle w:val="Hyperlink"/>
            <w:noProof/>
          </w:rPr>
          <w:t>Figure 3- Image of Resource Levelling Example</w:t>
        </w:r>
        <w:r>
          <w:rPr>
            <w:noProof/>
            <w:webHidden/>
          </w:rPr>
          <w:tab/>
        </w:r>
        <w:r>
          <w:rPr>
            <w:noProof/>
            <w:webHidden/>
          </w:rPr>
          <w:fldChar w:fldCharType="begin"/>
        </w:r>
        <w:r>
          <w:rPr>
            <w:noProof/>
            <w:webHidden/>
          </w:rPr>
          <w:instrText xml:space="preserve"> PAGEREF _Toc535613684 \h </w:instrText>
        </w:r>
        <w:r>
          <w:rPr>
            <w:noProof/>
            <w:webHidden/>
          </w:rPr>
        </w:r>
        <w:r>
          <w:rPr>
            <w:noProof/>
            <w:webHidden/>
          </w:rPr>
          <w:fldChar w:fldCharType="separate"/>
        </w:r>
        <w:r>
          <w:rPr>
            <w:noProof/>
            <w:webHidden/>
          </w:rPr>
          <w:t>6</w:t>
        </w:r>
        <w:r>
          <w:rPr>
            <w:noProof/>
            <w:webHidden/>
          </w:rPr>
          <w:fldChar w:fldCharType="end"/>
        </w:r>
      </w:hyperlink>
    </w:p>
    <w:p w14:paraId="58C516FF" w14:textId="3028D178" w:rsidR="001C03CF" w:rsidRDefault="001C03CF">
      <w:pPr>
        <w:pStyle w:val="TableofFigures"/>
        <w:tabs>
          <w:tab w:val="right" w:leader="dot" w:pos="9010"/>
        </w:tabs>
        <w:rPr>
          <w:rFonts w:eastAsiaTheme="minorEastAsia"/>
          <w:noProof/>
        </w:rPr>
      </w:pPr>
      <w:hyperlink w:anchor="_Toc535613685" w:history="1">
        <w:r w:rsidRPr="00C977BC">
          <w:rPr>
            <w:rStyle w:val="Hyperlink"/>
            <w:noProof/>
          </w:rPr>
          <w:t>Figure 4 - Typical Gang Build Up</w:t>
        </w:r>
        <w:r>
          <w:rPr>
            <w:noProof/>
            <w:webHidden/>
          </w:rPr>
          <w:tab/>
        </w:r>
        <w:r>
          <w:rPr>
            <w:noProof/>
            <w:webHidden/>
          </w:rPr>
          <w:fldChar w:fldCharType="begin"/>
        </w:r>
        <w:r>
          <w:rPr>
            <w:noProof/>
            <w:webHidden/>
          </w:rPr>
          <w:instrText xml:space="preserve"> PAGEREF _Toc535613685 \h </w:instrText>
        </w:r>
        <w:r>
          <w:rPr>
            <w:noProof/>
            <w:webHidden/>
          </w:rPr>
        </w:r>
        <w:r>
          <w:rPr>
            <w:noProof/>
            <w:webHidden/>
          </w:rPr>
          <w:fldChar w:fldCharType="separate"/>
        </w:r>
        <w:r>
          <w:rPr>
            <w:noProof/>
            <w:webHidden/>
          </w:rPr>
          <w:t>8</w:t>
        </w:r>
        <w:r>
          <w:rPr>
            <w:noProof/>
            <w:webHidden/>
          </w:rPr>
          <w:fldChar w:fldCharType="end"/>
        </w:r>
      </w:hyperlink>
    </w:p>
    <w:p w14:paraId="1C1029AD" w14:textId="42EAC883" w:rsidR="001C03CF" w:rsidRDefault="001C03CF">
      <w:pPr>
        <w:pStyle w:val="TableofFigures"/>
        <w:tabs>
          <w:tab w:val="right" w:leader="dot" w:pos="9010"/>
        </w:tabs>
        <w:rPr>
          <w:rFonts w:eastAsiaTheme="minorEastAsia"/>
          <w:noProof/>
        </w:rPr>
      </w:pPr>
      <w:hyperlink w:anchor="_Toc535613686" w:history="1">
        <w:r w:rsidRPr="00C977BC">
          <w:rPr>
            <w:rStyle w:val="Hyperlink"/>
            <w:noProof/>
          </w:rPr>
          <w:t>Figure 5 - Average workforce per week table</w:t>
        </w:r>
        <w:r>
          <w:rPr>
            <w:noProof/>
            <w:webHidden/>
          </w:rPr>
          <w:tab/>
        </w:r>
        <w:r>
          <w:rPr>
            <w:noProof/>
            <w:webHidden/>
          </w:rPr>
          <w:fldChar w:fldCharType="begin"/>
        </w:r>
        <w:r>
          <w:rPr>
            <w:noProof/>
            <w:webHidden/>
          </w:rPr>
          <w:instrText xml:space="preserve"> PAGEREF _Toc535613686 \h </w:instrText>
        </w:r>
        <w:r>
          <w:rPr>
            <w:noProof/>
            <w:webHidden/>
          </w:rPr>
        </w:r>
        <w:r>
          <w:rPr>
            <w:noProof/>
            <w:webHidden/>
          </w:rPr>
          <w:fldChar w:fldCharType="separate"/>
        </w:r>
        <w:r>
          <w:rPr>
            <w:noProof/>
            <w:webHidden/>
          </w:rPr>
          <w:t>9</w:t>
        </w:r>
        <w:r>
          <w:rPr>
            <w:noProof/>
            <w:webHidden/>
          </w:rPr>
          <w:fldChar w:fldCharType="end"/>
        </w:r>
      </w:hyperlink>
    </w:p>
    <w:p w14:paraId="331BA10C" w14:textId="0CA5E947" w:rsidR="001C03CF" w:rsidRDefault="001C03CF">
      <w:pPr>
        <w:pStyle w:val="TableofFigures"/>
        <w:tabs>
          <w:tab w:val="right" w:leader="dot" w:pos="9010"/>
        </w:tabs>
        <w:rPr>
          <w:rFonts w:eastAsiaTheme="minorEastAsia"/>
          <w:noProof/>
        </w:rPr>
      </w:pPr>
      <w:hyperlink w:anchor="_Toc535613687" w:history="1">
        <w:r w:rsidRPr="00C977BC">
          <w:rPr>
            <w:rStyle w:val="Hyperlink"/>
            <w:noProof/>
          </w:rPr>
          <w:t>Figure 6 - Total Average Workforce per week Graph</w:t>
        </w:r>
        <w:r>
          <w:rPr>
            <w:noProof/>
            <w:webHidden/>
          </w:rPr>
          <w:tab/>
        </w:r>
        <w:r>
          <w:rPr>
            <w:noProof/>
            <w:webHidden/>
          </w:rPr>
          <w:fldChar w:fldCharType="begin"/>
        </w:r>
        <w:r>
          <w:rPr>
            <w:noProof/>
            <w:webHidden/>
          </w:rPr>
          <w:instrText xml:space="preserve"> PAGEREF _Toc535613687 \h </w:instrText>
        </w:r>
        <w:r>
          <w:rPr>
            <w:noProof/>
            <w:webHidden/>
          </w:rPr>
        </w:r>
        <w:r>
          <w:rPr>
            <w:noProof/>
            <w:webHidden/>
          </w:rPr>
          <w:fldChar w:fldCharType="separate"/>
        </w:r>
        <w:r>
          <w:rPr>
            <w:noProof/>
            <w:webHidden/>
          </w:rPr>
          <w:t>10</w:t>
        </w:r>
        <w:r>
          <w:rPr>
            <w:noProof/>
            <w:webHidden/>
          </w:rPr>
          <w:fldChar w:fldCharType="end"/>
        </w:r>
      </w:hyperlink>
    </w:p>
    <w:p w14:paraId="4A19F9AF" w14:textId="2536BD96" w:rsidR="00232801" w:rsidRDefault="001C03CF" w:rsidP="002F5A23">
      <w:r>
        <w:fldChar w:fldCharType="end"/>
      </w:r>
    </w:p>
    <w:p w14:paraId="275CADE9" w14:textId="5AE74AFD" w:rsidR="002F5A23" w:rsidRDefault="00232801" w:rsidP="002F5A23">
      <w:r>
        <w:t xml:space="preserve"> </w:t>
      </w:r>
    </w:p>
    <w:p w14:paraId="29888AE7" w14:textId="657B752C" w:rsidR="00F935DF" w:rsidRDefault="00F935DF">
      <w:r>
        <w:br w:type="page"/>
      </w:r>
    </w:p>
    <w:p w14:paraId="3D47E446" w14:textId="0E5FAA6F" w:rsidR="008C1185" w:rsidRDefault="008C1185" w:rsidP="00F935DF">
      <w:pPr>
        <w:pStyle w:val="Heading2"/>
      </w:pPr>
      <w:bookmarkStart w:id="17" w:name="_Toc535613730"/>
      <w:r>
        <w:lastRenderedPageBreak/>
        <w:t>Appendices</w:t>
      </w:r>
      <w:bookmarkEnd w:id="17"/>
    </w:p>
    <w:p w14:paraId="37139E4C" w14:textId="77777777" w:rsidR="008C1185" w:rsidRDefault="008C1185" w:rsidP="00F935DF">
      <w:pPr>
        <w:pStyle w:val="Heading2"/>
      </w:pPr>
    </w:p>
    <w:p w14:paraId="7CB3FBC3" w14:textId="169892B6" w:rsidR="008C1185" w:rsidRDefault="008C1185" w:rsidP="008C1185">
      <w:pPr>
        <w:pStyle w:val="Heading3"/>
      </w:pPr>
      <w:bookmarkStart w:id="18" w:name="_Toc535613731"/>
      <w:r>
        <w:t>Appendix A – Gantt Chart – Critical Path schedule</w:t>
      </w:r>
      <w:bookmarkEnd w:id="18"/>
      <w:r>
        <w:t xml:space="preserve"> </w:t>
      </w:r>
    </w:p>
    <w:p w14:paraId="4DE46F73" w14:textId="77777777" w:rsidR="008C1185" w:rsidRDefault="008C1185" w:rsidP="008C1185">
      <w:pPr>
        <w:pStyle w:val="Heading3"/>
      </w:pPr>
    </w:p>
    <w:p w14:paraId="4C4AFF56" w14:textId="0964BF42" w:rsidR="002F5A23" w:rsidRPr="00081BDD" w:rsidRDefault="008C1185" w:rsidP="008C1185">
      <w:r>
        <w:lastRenderedPageBreak/>
        <w:t xml:space="preserve"> </w:t>
      </w:r>
      <w:r>
        <w:rPr>
          <w:noProof/>
        </w:rPr>
        <w:drawing>
          <wp:inline distT="0" distB="0" distL="0" distR="0" wp14:anchorId="7909FD5F" wp14:editId="52839C8B">
            <wp:extent cx="5964382" cy="8105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ntt Chart.pdf"/>
                    <pic:cNvPicPr/>
                  </pic:nvPicPr>
                  <pic:blipFill>
                    <a:blip r:embed="rId17">
                      <a:extLst>
                        <a:ext uri="{28A0092B-C50C-407E-A947-70E740481C1C}">
                          <a14:useLocalDpi xmlns:a14="http://schemas.microsoft.com/office/drawing/2010/main" val="0"/>
                        </a:ext>
                      </a:extLst>
                    </a:blip>
                    <a:stretch>
                      <a:fillRect/>
                    </a:stretch>
                  </pic:blipFill>
                  <pic:spPr>
                    <a:xfrm>
                      <a:off x="0" y="0"/>
                      <a:ext cx="5964844" cy="8105768"/>
                    </a:xfrm>
                    <a:prstGeom prst="rect">
                      <a:avLst/>
                    </a:prstGeom>
                  </pic:spPr>
                </pic:pic>
              </a:graphicData>
            </a:graphic>
          </wp:inline>
        </w:drawing>
      </w:r>
    </w:p>
    <w:sectPr w:rsidR="002F5A23" w:rsidRPr="00081BDD" w:rsidSect="000714B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640B5" w14:textId="77777777" w:rsidR="00D73458" w:rsidRDefault="00D73458" w:rsidP="00025806">
      <w:r>
        <w:separator/>
      </w:r>
    </w:p>
  </w:endnote>
  <w:endnote w:type="continuationSeparator" w:id="0">
    <w:p w14:paraId="4CF132E1" w14:textId="77777777" w:rsidR="00D73458" w:rsidRDefault="00D73458" w:rsidP="00025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44B35" w14:textId="77777777" w:rsidR="00D73458" w:rsidRDefault="00D73458" w:rsidP="00025806">
      <w:r>
        <w:separator/>
      </w:r>
    </w:p>
  </w:footnote>
  <w:footnote w:type="continuationSeparator" w:id="0">
    <w:p w14:paraId="1EF36AB6" w14:textId="77777777" w:rsidR="00D73458" w:rsidRDefault="00D73458" w:rsidP="00025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647DE" w14:textId="68961199" w:rsidR="00C40518" w:rsidRDefault="00C40518">
    <w:pPr>
      <w:pStyle w:val="Header"/>
    </w:pPr>
  </w:p>
  <w:p w14:paraId="602DF7CB" w14:textId="77777777" w:rsidR="00C40518" w:rsidRDefault="00C40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23339"/>
    <w:multiLevelType w:val="hybridMultilevel"/>
    <w:tmpl w:val="90F46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C30B6"/>
    <w:multiLevelType w:val="hybridMultilevel"/>
    <w:tmpl w:val="699AC6BE"/>
    <w:lvl w:ilvl="0" w:tplc="6B02C8CA">
      <w:numFmt w:val="bullet"/>
      <w:lvlText w:val="-"/>
      <w:lvlJc w:val="left"/>
      <w:pPr>
        <w:ind w:left="3460" w:hanging="360"/>
      </w:pPr>
      <w:rPr>
        <w:rFonts w:ascii="Calibri" w:eastAsiaTheme="minorHAnsi" w:hAnsi="Calibri" w:cs="Calibri" w:hint="default"/>
      </w:rPr>
    </w:lvl>
    <w:lvl w:ilvl="1" w:tplc="04090003" w:tentative="1">
      <w:start w:val="1"/>
      <w:numFmt w:val="bullet"/>
      <w:lvlText w:val="o"/>
      <w:lvlJc w:val="left"/>
      <w:pPr>
        <w:ind w:left="4180" w:hanging="360"/>
      </w:pPr>
      <w:rPr>
        <w:rFonts w:ascii="Courier New" w:hAnsi="Courier New" w:cs="Courier New" w:hint="default"/>
      </w:rPr>
    </w:lvl>
    <w:lvl w:ilvl="2" w:tplc="04090005" w:tentative="1">
      <w:start w:val="1"/>
      <w:numFmt w:val="bullet"/>
      <w:lvlText w:val=""/>
      <w:lvlJc w:val="left"/>
      <w:pPr>
        <w:ind w:left="4900" w:hanging="360"/>
      </w:pPr>
      <w:rPr>
        <w:rFonts w:ascii="Wingdings" w:hAnsi="Wingdings" w:hint="default"/>
      </w:rPr>
    </w:lvl>
    <w:lvl w:ilvl="3" w:tplc="04090001" w:tentative="1">
      <w:start w:val="1"/>
      <w:numFmt w:val="bullet"/>
      <w:lvlText w:val=""/>
      <w:lvlJc w:val="left"/>
      <w:pPr>
        <w:ind w:left="5620" w:hanging="360"/>
      </w:pPr>
      <w:rPr>
        <w:rFonts w:ascii="Symbol" w:hAnsi="Symbol" w:hint="default"/>
      </w:rPr>
    </w:lvl>
    <w:lvl w:ilvl="4" w:tplc="04090003" w:tentative="1">
      <w:start w:val="1"/>
      <w:numFmt w:val="bullet"/>
      <w:lvlText w:val="o"/>
      <w:lvlJc w:val="left"/>
      <w:pPr>
        <w:ind w:left="6340" w:hanging="360"/>
      </w:pPr>
      <w:rPr>
        <w:rFonts w:ascii="Courier New" w:hAnsi="Courier New" w:cs="Courier New" w:hint="default"/>
      </w:rPr>
    </w:lvl>
    <w:lvl w:ilvl="5" w:tplc="04090005" w:tentative="1">
      <w:start w:val="1"/>
      <w:numFmt w:val="bullet"/>
      <w:lvlText w:val=""/>
      <w:lvlJc w:val="left"/>
      <w:pPr>
        <w:ind w:left="7060" w:hanging="360"/>
      </w:pPr>
      <w:rPr>
        <w:rFonts w:ascii="Wingdings" w:hAnsi="Wingdings" w:hint="default"/>
      </w:rPr>
    </w:lvl>
    <w:lvl w:ilvl="6" w:tplc="04090001" w:tentative="1">
      <w:start w:val="1"/>
      <w:numFmt w:val="bullet"/>
      <w:lvlText w:val=""/>
      <w:lvlJc w:val="left"/>
      <w:pPr>
        <w:ind w:left="7780" w:hanging="360"/>
      </w:pPr>
      <w:rPr>
        <w:rFonts w:ascii="Symbol" w:hAnsi="Symbol" w:hint="default"/>
      </w:rPr>
    </w:lvl>
    <w:lvl w:ilvl="7" w:tplc="04090003" w:tentative="1">
      <w:start w:val="1"/>
      <w:numFmt w:val="bullet"/>
      <w:lvlText w:val="o"/>
      <w:lvlJc w:val="left"/>
      <w:pPr>
        <w:ind w:left="8500" w:hanging="360"/>
      </w:pPr>
      <w:rPr>
        <w:rFonts w:ascii="Courier New" w:hAnsi="Courier New" w:cs="Courier New" w:hint="default"/>
      </w:rPr>
    </w:lvl>
    <w:lvl w:ilvl="8" w:tplc="04090005" w:tentative="1">
      <w:start w:val="1"/>
      <w:numFmt w:val="bullet"/>
      <w:lvlText w:val=""/>
      <w:lvlJc w:val="left"/>
      <w:pPr>
        <w:ind w:left="9220" w:hanging="360"/>
      </w:pPr>
      <w:rPr>
        <w:rFonts w:ascii="Wingdings" w:hAnsi="Wingdings" w:hint="default"/>
      </w:rPr>
    </w:lvl>
  </w:abstractNum>
  <w:abstractNum w:abstractNumId="2" w15:restartNumberingAfterBreak="0">
    <w:nsid w:val="09BA4518"/>
    <w:multiLevelType w:val="hybridMultilevel"/>
    <w:tmpl w:val="C3CCF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0D642D"/>
    <w:multiLevelType w:val="hybridMultilevel"/>
    <w:tmpl w:val="C0BA4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E5C20"/>
    <w:multiLevelType w:val="hybridMultilevel"/>
    <w:tmpl w:val="1EE24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A0C1C"/>
    <w:multiLevelType w:val="hybridMultilevel"/>
    <w:tmpl w:val="71B6E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8A4911"/>
    <w:multiLevelType w:val="hybridMultilevel"/>
    <w:tmpl w:val="71646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AD68D0"/>
    <w:multiLevelType w:val="hybridMultilevel"/>
    <w:tmpl w:val="89865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A7380D"/>
    <w:multiLevelType w:val="hybridMultilevel"/>
    <w:tmpl w:val="F8904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4B5F78"/>
    <w:multiLevelType w:val="hybridMultilevel"/>
    <w:tmpl w:val="96222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7353AD"/>
    <w:multiLevelType w:val="hybridMultilevel"/>
    <w:tmpl w:val="B51A4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736724"/>
    <w:multiLevelType w:val="hybridMultilevel"/>
    <w:tmpl w:val="508C8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10"/>
  </w:num>
  <w:num w:numId="5">
    <w:abstractNumId w:val="6"/>
  </w:num>
  <w:num w:numId="6">
    <w:abstractNumId w:val="0"/>
  </w:num>
  <w:num w:numId="7">
    <w:abstractNumId w:val="3"/>
  </w:num>
  <w:num w:numId="8">
    <w:abstractNumId w:val="2"/>
  </w:num>
  <w:num w:numId="9">
    <w:abstractNumId w:val="5"/>
  </w:num>
  <w:num w:numId="10">
    <w:abstractNumId w:val="9"/>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1A9"/>
    <w:rsid w:val="00025806"/>
    <w:rsid w:val="00042DE1"/>
    <w:rsid w:val="000714B7"/>
    <w:rsid w:val="00081BDD"/>
    <w:rsid w:val="00095776"/>
    <w:rsid w:val="000D3C6B"/>
    <w:rsid w:val="00142E5F"/>
    <w:rsid w:val="001658CE"/>
    <w:rsid w:val="00170DA6"/>
    <w:rsid w:val="001806AF"/>
    <w:rsid w:val="001C03CF"/>
    <w:rsid w:val="001E042D"/>
    <w:rsid w:val="002151DB"/>
    <w:rsid w:val="00232801"/>
    <w:rsid w:val="00233DB1"/>
    <w:rsid w:val="00254077"/>
    <w:rsid w:val="002740E8"/>
    <w:rsid w:val="00291749"/>
    <w:rsid w:val="002962C1"/>
    <w:rsid w:val="002E1E93"/>
    <w:rsid w:val="002E340E"/>
    <w:rsid w:val="002F5A23"/>
    <w:rsid w:val="002F629F"/>
    <w:rsid w:val="00305E19"/>
    <w:rsid w:val="00321380"/>
    <w:rsid w:val="00340680"/>
    <w:rsid w:val="004A1335"/>
    <w:rsid w:val="004A5AA8"/>
    <w:rsid w:val="004E189A"/>
    <w:rsid w:val="0050108A"/>
    <w:rsid w:val="00540D88"/>
    <w:rsid w:val="005445B7"/>
    <w:rsid w:val="00557C16"/>
    <w:rsid w:val="005B461E"/>
    <w:rsid w:val="005C6B5F"/>
    <w:rsid w:val="005E270D"/>
    <w:rsid w:val="00612DB7"/>
    <w:rsid w:val="0065124C"/>
    <w:rsid w:val="00655C38"/>
    <w:rsid w:val="00682AFF"/>
    <w:rsid w:val="006E3FFF"/>
    <w:rsid w:val="007F63CB"/>
    <w:rsid w:val="007F7FAB"/>
    <w:rsid w:val="00801C41"/>
    <w:rsid w:val="00825482"/>
    <w:rsid w:val="008605D6"/>
    <w:rsid w:val="00891D11"/>
    <w:rsid w:val="008B5500"/>
    <w:rsid w:val="008C1185"/>
    <w:rsid w:val="00901FB2"/>
    <w:rsid w:val="00920FDD"/>
    <w:rsid w:val="00934408"/>
    <w:rsid w:val="00935889"/>
    <w:rsid w:val="0094247B"/>
    <w:rsid w:val="0097527F"/>
    <w:rsid w:val="009D47A4"/>
    <w:rsid w:val="00A216C9"/>
    <w:rsid w:val="00AC367B"/>
    <w:rsid w:val="00AD36C1"/>
    <w:rsid w:val="00AD6EA6"/>
    <w:rsid w:val="00B6794B"/>
    <w:rsid w:val="00BD7987"/>
    <w:rsid w:val="00C40518"/>
    <w:rsid w:val="00C703BC"/>
    <w:rsid w:val="00CD5066"/>
    <w:rsid w:val="00D0369C"/>
    <w:rsid w:val="00D050F5"/>
    <w:rsid w:val="00D611A9"/>
    <w:rsid w:val="00D73458"/>
    <w:rsid w:val="00DC7BD4"/>
    <w:rsid w:val="00DF5007"/>
    <w:rsid w:val="00E2094C"/>
    <w:rsid w:val="00E27F15"/>
    <w:rsid w:val="00EF367E"/>
    <w:rsid w:val="00F53F89"/>
    <w:rsid w:val="00F55296"/>
    <w:rsid w:val="00F935DF"/>
    <w:rsid w:val="00F94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EB482"/>
  <w15:chartTrackingRefBased/>
  <w15:docId w15:val="{3A9C77C8-4929-B04B-99F7-5D8A60303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B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16C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7F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B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1BD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81BDD"/>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081BDD"/>
    <w:rPr>
      <w:rFonts w:cstheme="minorHAnsi"/>
      <w:b/>
      <w:bCs/>
      <w:smallCaps/>
      <w:sz w:val="22"/>
      <w:szCs w:val="22"/>
    </w:rPr>
  </w:style>
  <w:style w:type="paragraph" w:styleId="TOC3">
    <w:name w:val="toc 3"/>
    <w:basedOn w:val="Normal"/>
    <w:next w:val="Normal"/>
    <w:autoRedefine/>
    <w:uiPriority w:val="39"/>
    <w:unhideWhenUsed/>
    <w:rsid w:val="00081BDD"/>
    <w:rPr>
      <w:rFonts w:cstheme="minorHAnsi"/>
      <w:smallCaps/>
      <w:sz w:val="22"/>
      <w:szCs w:val="22"/>
    </w:rPr>
  </w:style>
  <w:style w:type="paragraph" w:styleId="TOC4">
    <w:name w:val="toc 4"/>
    <w:basedOn w:val="Normal"/>
    <w:next w:val="Normal"/>
    <w:autoRedefine/>
    <w:uiPriority w:val="39"/>
    <w:semiHidden/>
    <w:unhideWhenUsed/>
    <w:rsid w:val="00081BDD"/>
    <w:rPr>
      <w:rFonts w:cstheme="minorHAnsi"/>
      <w:sz w:val="22"/>
      <w:szCs w:val="22"/>
    </w:rPr>
  </w:style>
  <w:style w:type="paragraph" w:styleId="TOC5">
    <w:name w:val="toc 5"/>
    <w:basedOn w:val="Normal"/>
    <w:next w:val="Normal"/>
    <w:autoRedefine/>
    <w:uiPriority w:val="39"/>
    <w:semiHidden/>
    <w:unhideWhenUsed/>
    <w:rsid w:val="00081BDD"/>
    <w:rPr>
      <w:rFonts w:cstheme="minorHAnsi"/>
      <w:sz w:val="22"/>
      <w:szCs w:val="22"/>
    </w:rPr>
  </w:style>
  <w:style w:type="paragraph" w:styleId="TOC6">
    <w:name w:val="toc 6"/>
    <w:basedOn w:val="Normal"/>
    <w:next w:val="Normal"/>
    <w:autoRedefine/>
    <w:uiPriority w:val="39"/>
    <w:semiHidden/>
    <w:unhideWhenUsed/>
    <w:rsid w:val="00081BDD"/>
    <w:rPr>
      <w:rFonts w:cstheme="minorHAnsi"/>
      <w:sz w:val="22"/>
      <w:szCs w:val="22"/>
    </w:rPr>
  </w:style>
  <w:style w:type="paragraph" w:styleId="TOC7">
    <w:name w:val="toc 7"/>
    <w:basedOn w:val="Normal"/>
    <w:next w:val="Normal"/>
    <w:autoRedefine/>
    <w:uiPriority w:val="39"/>
    <w:semiHidden/>
    <w:unhideWhenUsed/>
    <w:rsid w:val="00081BDD"/>
    <w:rPr>
      <w:rFonts w:cstheme="minorHAnsi"/>
      <w:sz w:val="22"/>
      <w:szCs w:val="22"/>
    </w:rPr>
  </w:style>
  <w:style w:type="paragraph" w:styleId="TOC8">
    <w:name w:val="toc 8"/>
    <w:basedOn w:val="Normal"/>
    <w:next w:val="Normal"/>
    <w:autoRedefine/>
    <w:uiPriority w:val="39"/>
    <w:semiHidden/>
    <w:unhideWhenUsed/>
    <w:rsid w:val="00081BDD"/>
    <w:rPr>
      <w:rFonts w:cstheme="minorHAnsi"/>
      <w:sz w:val="22"/>
      <w:szCs w:val="22"/>
    </w:rPr>
  </w:style>
  <w:style w:type="paragraph" w:styleId="TOC9">
    <w:name w:val="toc 9"/>
    <w:basedOn w:val="Normal"/>
    <w:next w:val="Normal"/>
    <w:autoRedefine/>
    <w:uiPriority w:val="39"/>
    <w:semiHidden/>
    <w:unhideWhenUsed/>
    <w:rsid w:val="00081BDD"/>
    <w:rPr>
      <w:rFonts w:cstheme="minorHAnsi"/>
      <w:sz w:val="22"/>
      <w:szCs w:val="22"/>
    </w:rPr>
  </w:style>
  <w:style w:type="character" w:styleId="Hyperlink">
    <w:name w:val="Hyperlink"/>
    <w:basedOn w:val="DefaultParagraphFont"/>
    <w:uiPriority w:val="99"/>
    <w:unhideWhenUsed/>
    <w:rsid w:val="001E042D"/>
    <w:rPr>
      <w:color w:val="0563C1" w:themeColor="hyperlink"/>
      <w:u w:val="single"/>
    </w:rPr>
  </w:style>
  <w:style w:type="paragraph" w:styleId="Header">
    <w:name w:val="header"/>
    <w:basedOn w:val="Normal"/>
    <w:link w:val="HeaderChar"/>
    <w:uiPriority w:val="99"/>
    <w:unhideWhenUsed/>
    <w:rsid w:val="00025806"/>
    <w:pPr>
      <w:tabs>
        <w:tab w:val="center" w:pos="4680"/>
        <w:tab w:val="right" w:pos="9360"/>
      </w:tabs>
    </w:pPr>
  </w:style>
  <w:style w:type="character" w:customStyle="1" w:styleId="HeaderChar">
    <w:name w:val="Header Char"/>
    <w:basedOn w:val="DefaultParagraphFont"/>
    <w:link w:val="Header"/>
    <w:uiPriority w:val="99"/>
    <w:rsid w:val="00025806"/>
  </w:style>
  <w:style w:type="paragraph" w:styleId="Footer">
    <w:name w:val="footer"/>
    <w:basedOn w:val="Normal"/>
    <w:link w:val="FooterChar"/>
    <w:uiPriority w:val="99"/>
    <w:unhideWhenUsed/>
    <w:rsid w:val="00025806"/>
    <w:pPr>
      <w:tabs>
        <w:tab w:val="center" w:pos="4680"/>
        <w:tab w:val="right" w:pos="9360"/>
      </w:tabs>
    </w:pPr>
  </w:style>
  <w:style w:type="character" w:customStyle="1" w:styleId="FooterChar">
    <w:name w:val="Footer Char"/>
    <w:basedOn w:val="DefaultParagraphFont"/>
    <w:link w:val="Footer"/>
    <w:uiPriority w:val="99"/>
    <w:rsid w:val="00025806"/>
  </w:style>
  <w:style w:type="paragraph" w:styleId="ListParagraph">
    <w:name w:val="List Paragraph"/>
    <w:basedOn w:val="Normal"/>
    <w:uiPriority w:val="34"/>
    <w:qFormat/>
    <w:rsid w:val="002F5A23"/>
    <w:pPr>
      <w:ind w:left="720"/>
      <w:contextualSpacing/>
    </w:pPr>
  </w:style>
  <w:style w:type="paragraph" w:styleId="Subtitle">
    <w:name w:val="Subtitle"/>
    <w:basedOn w:val="Normal"/>
    <w:next w:val="Normal"/>
    <w:link w:val="SubtitleChar"/>
    <w:uiPriority w:val="11"/>
    <w:qFormat/>
    <w:rsid w:val="00AC367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C367B"/>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A216C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A216C9"/>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A216C9"/>
  </w:style>
  <w:style w:type="character" w:styleId="FollowedHyperlink">
    <w:name w:val="FollowedHyperlink"/>
    <w:basedOn w:val="DefaultParagraphFont"/>
    <w:uiPriority w:val="99"/>
    <w:semiHidden/>
    <w:unhideWhenUsed/>
    <w:rsid w:val="00BD7987"/>
    <w:rPr>
      <w:color w:val="954F72" w:themeColor="followedHyperlink"/>
      <w:u w:val="single"/>
    </w:rPr>
  </w:style>
  <w:style w:type="paragraph" w:styleId="Caption">
    <w:name w:val="caption"/>
    <w:basedOn w:val="Normal"/>
    <w:next w:val="Normal"/>
    <w:uiPriority w:val="35"/>
    <w:unhideWhenUsed/>
    <w:qFormat/>
    <w:rsid w:val="00E27F15"/>
    <w:pPr>
      <w:spacing w:after="200"/>
    </w:pPr>
    <w:rPr>
      <w:i/>
      <w:iCs/>
      <w:color w:val="44546A" w:themeColor="text2"/>
      <w:sz w:val="18"/>
      <w:szCs w:val="18"/>
    </w:rPr>
  </w:style>
  <w:style w:type="paragraph" w:styleId="Bibliography">
    <w:name w:val="Bibliography"/>
    <w:basedOn w:val="Normal"/>
    <w:next w:val="Normal"/>
    <w:uiPriority w:val="37"/>
    <w:unhideWhenUsed/>
    <w:rsid w:val="00E27F15"/>
  </w:style>
  <w:style w:type="paragraph" w:styleId="TableofFigures">
    <w:name w:val="table of figures"/>
    <w:basedOn w:val="Normal"/>
    <w:next w:val="Normal"/>
    <w:uiPriority w:val="99"/>
    <w:unhideWhenUsed/>
    <w:rsid w:val="00E27F15"/>
  </w:style>
  <w:style w:type="character" w:customStyle="1" w:styleId="Heading3Char">
    <w:name w:val="Heading 3 Char"/>
    <w:basedOn w:val="DefaultParagraphFont"/>
    <w:link w:val="Heading3"/>
    <w:uiPriority w:val="9"/>
    <w:rsid w:val="00E27F1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5195">
      <w:bodyDiv w:val="1"/>
      <w:marLeft w:val="0"/>
      <w:marRight w:val="0"/>
      <w:marTop w:val="0"/>
      <w:marBottom w:val="0"/>
      <w:divBdr>
        <w:top w:val="none" w:sz="0" w:space="0" w:color="auto"/>
        <w:left w:val="none" w:sz="0" w:space="0" w:color="auto"/>
        <w:bottom w:val="none" w:sz="0" w:space="0" w:color="auto"/>
        <w:right w:val="none" w:sz="0" w:space="0" w:color="auto"/>
      </w:divBdr>
      <w:divsChild>
        <w:div w:id="475992038">
          <w:marLeft w:val="0"/>
          <w:marRight w:val="0"/>
          <w:marTop w:val="0"/>
          <w:marBottom w:val="0"/>
          <w:divBdr>
            <w:top w:val="none" w:sz="0" w:space="0" w:color="auto"/>
            <w:left w:val="none" w:sz="0" w:space="0" w:color="auto"/>
            <w:bottom w:val="none" w:sz="0" w:space="0" w:color="auto"/>
            <w:right w:val="none" w:sz="0" w:space="0" w:color="auto"/>
          </w:divBdr>
        </w:div>
      </w:divsChild>
    </w:div>
    <w:div w:id="100297629">
      <w:bodyDiv w:val="1"/>
      <w:marLeft w:val="0"/>
      <w:marRight w:val="0"/>
      <w:marTop w:val="0"/>
      <w:marBottom w:val="0"/>
      <w:divBdr>
        <w:top w:val="none" w:sz="0" w:space="0" w:color="auto"/>
        <w:left w:val="none" w:sz="0" w:space="0" w:color="auto"/>
        <w:bottom w:val="none" w:sz="0" w:space="0" w:color="auto"/>
        <w:right w:val="none" w:sz="0" w:space="0" w:color="auto"/>
      </w:divBdr>
    </w:div>
    <w:div w:id="165631251">
      <w:bodyDiv w:val="1"/>
      <w:marLeft w:val="0"/>
      <w:marRight w:val="0"/>
      <w:marTop w:val="0"/>
      <w:marBottom w:val="0"/>
      <w:divBdr>
        <w:top w:val="none" w:sz="0" w:space="0" w:color="auto"/>
        <w:left w:val="none" w:sz="0" w:space="0" w:color="auto"/>
        <w:bottom w:val="none" w:sz="0" w:space="0" w:color="auto"/>
        <w:right w:val="none" w:sz="0" w:space="0" w:color="auto"/>
      </w:divBdr>
    </w:div>
    <w:div w:id="206375668">
      <w:bodyDiv w:val="1"/>
      <w:marLeft w:val="0"/>
      <w:marRight w:val="0"/>
      <w:marTop w:val="0"/>
      <w:marBottom w:val="0"/>
      <w:divBdr>
        <w:top w:val="none" w:sz="0" w:space="0" w:color="auto"/>
        <w:left w:val="none" w:sz="0" w:space="0" w:color="auto"/>
        <w:bottom w:val="none" w:sz="0" w:space="0" w:color="auto"/>
        <w:right w:val="none" w:sz="0" w:space="0" w:color="auto"/>
      </w:divBdr>
    </w:div>
    <w:div w:id="465898417">
      <w:bodyDiv w:val="1"/>
      <w:marLeft w:val="0"/>
      <w:marRight w:val="0"/>
      <w:marTop w:val="0"/>
      <w:marBottom w:val="0"/>
      <w:divBdr>
        <w:top w:val="none" w:sz="0" w:space="0" w:color="auto"/>
        <w:left w:val="none" w:sz="0" w:space="0" w:color="auto"/>
        <w:bottom w:val="none" w:sz="0" w:space="0" w:color="auto"/>
        <w:right w:val="none" w:sz="0" w:space="0" w:color="auto"/>
      </w:divBdr>
    </w:div>
    <w:div w:id="486629030">
      <w:bodyDiv w:val="1"/>
      <w:marLeft w:val="0"/>
      <w:marRight w:val="0"/>
      <w:marTop w:val="0"/>
      <w:marBottom w:val="0"/>
      <w:divBdr>
        <w:top w:val="none" w:sz="0" w:space="0" w:color="auto"/>
        <w:left w:val="none" w:sz="0" w:space="0" w:color="auto"/>
        <w:bottom w:val="none" w:sz="0" w:space="0" w:color="auto"/>
        <w:right w:val="none" w:sz="0" w:space="0" w:color="auto"/>
      </w:divBdr>
    </w:div>
    <w:div w:id="505094179">
      <w:bodyDiv w:val="1"/>
      <w:marLeft w:val="0"/>
      <w:marRight w:val="0"/>
      <w:marTop w:val="0"/>
      <w:marBottom w:val="0"/>
      <w:divBdr>
        <w:top w:val="none" w:sz="0" w:space="0" w:color="auto"/>
        <w:left w:val="none" w:sz="0" w:space="0" w:color="auto"/>
        <w:bottom w:val="none" w:sz="0" w:space="0" w:color="auto"/>
        <w:right w:val="none" w:sz="0" w:space="0" w:color="auto"/>
      </w:divBdr>
    </w:div>
    <w:div w:id="521091807">
      <w:bodyDiv w:val="1"/>
      <w:marLeft w:val="0"/>
      <w:marRight w:val="0"/>
      <w:marTop w:val="0"/>
      <w:marBottom w:val="0"/>
      <w:divBdr>
        <w:top w:val="none" w:sz="0" w:space="0" w:color="auto"/>
        <w:left w:val="none" w:sz="0" w:space="0" w:color="auto"/>
        <w:bottom w:val="none" w:sz="0" w:space="0" w:color="auto"/>
        <w:right w:val="none" w:sz="0" w:space="0" w:color="auto"/>
      </w:divBdr>
    </w:div>
    <w:div w:id="560405495">
      <w:bodyDiv w:val="1"/>
      <w:marLeft w:val="0"/>
      <w:marRight w:val="0"/>
      <w:marTop w:val="0"/>
      <w:marBottom w:val="0"/>
      <w:divBdr>
        <w:top w:val="none" w:sz="0" w:space="0" w:color="auto"/>
        <w:left w:val="none" w:sz="0" w:space="0" w:color="auto"/>
        <w:bottom w:val="none" w:sz="0" w:space="0" w:color="auto"/>
        <w:right w:val="none" w:sz="0" w:space="0" w:color="auto"/>
      </w:divBdr>
    </w:div>
    <w:div w:id="601062640">
      <w:bodyDiv w:val="1"/>
      <w:marLeft w:val="0"/>
      <w:marRight w:val="0"/>
      <w:marTop w:val="0"/>
      <w:marBottom w:val="0"/>
      <w:divBdr>
        <w:top w:val="none" w:sz="0" w:space="0" w:color="auto"/>
        <w:left w:val="none" w:sz="0" w:space="0" w:color="auto"/>
        <w:bottom w:val="none" w:sz="0" w:space="0" w:color="auto"/>
        <w:right w:val="none" w:sz="0" w:space="0" w:color="auto"/>
      </w:divBdr>
    </w:div>
    <w:div w:id="604383435">
      <w:bodyDiv w:val="1"/>
      <w:marLeft w:val="0"/>
      <w:marRight w:val="0"/>
      <w:marTop w:val="0"/>
      <w:marBottom w:val="0"/>
      <w:divBdr>
        <w:top w:val="none" w:sz="0" w:space="0" w:color="auto"/>
        <w:left w:val="none" w:sz="0" w:space="0" w:color="auto"/>
        <w:bottom w:val="none" w:sz="0" w:space="0" w:color="auto"/>
        <w:right w:val="none" w:sz="0" w:space="0" w:color="auto"/>
      </w:divBdr>
    </w:div>
    <w:div w:id="613025929">
      <w:bodyDiv w:val="1"/>
      <w:marLeft w:val="0"/>
      <w:marRight w:val="0"/>
      <w:marTop w:val="0"/>
      <w:marBottom w:val="0"/>
      <w:divBdr>
        <w:top w:val="none" w:sz="0" w:space="0" w:color="auto"/>
        <w:left w:val="none" w:sz="0" w:space="0" w:color="auto"/>
        <w:bottom w:val="none" w:sz="0" w:space="0" w:color="auto"/>
        <w:right w:val="none" w:sz="0" w:space="0" w:color="auto"/>
      </w:divBdr>
    </w:div>
    <w:div w:id="634020986">
      <w:bodyDiv w:val="1"/>
      <w:marLeft w:val="0"/>
      <w:marRight w:val="0"/>
      <w:marTop w:val="0"/>
      <w:marBottom w:val="0"/>
      <w:divBdr>
        <w:top w:val="none" w:sz="0" w:space="0" w:color="auto"/>
        <w:left w:val="none" w:sz="0" w:space="0" w:color="auto"/>
        <w:bottom w:val="none" w:sz="0" w:space="0" w:color="auto"/>
        <w:right w:val="none" w:sz="0" w:space="0" w:color="auto"/>
      </w:divBdr>
    </w:div>
    <w:div w:id="674234449">
      <w:bodyDiv w:val="1"/>
      <w:marLeft w:val="0"/>
      <w:marRight w:val="0"/>
      <w:marTop w:val="0"/>
      <w:marBottom w:val="0"/>
      <w:divBdr>
        <w:top w:val="none" w:sz="0" w:space="0" w:color="auto"/>
        <w:left w:val="none" w:sz="0" w:space="0" w:color="auto"/>
        <w:bottom w:val="none" w:sz="0" w:space="0" w:color="auto"/>
        <w:right w:val="none" w:sz="0" w:space="0" w:color="auto"/>
      </w:divBdr>
      <w:divsChild>
        <w:div w:id="2085253339">
          <w:marLeft w:val="0"/>
          <w:marRight w:val="0"/>
          <w:marTop w:val="0"/>
          <w:marBottom w:val="0"/>
          <w:divBdr>
            <w:top w:val="none" w:sz="0" w:space="0" w:color="auto"/>
            <w:left w:val="none" w:sz="0" w:space="0" w:color="auto"/>
            <w:bottom w:val="none" w:sz="0" w:space="0" w:color="auto"/>
            <w:right w:val="none" w:sz="0" w:space="0" w:color="auto"/>
          </w:divBdr>
        </w:div>
      </w:divsChild>
    </w:div>
    <w:div w:id="696153065">
      <w:bodyDiv w:val="1"/>
      <w:marLeft w:val="0"/>
      <w:marRight w:val="0"/>
      <w:marTop w:val="0"/>
      <w:marBottom w:val="0"/>
      <w:divBdr>
        <w:top w:val="none" w:sz="0" w:space="0" w:color="auto"/>
        <w:left w:val="none" w:sz="0" w:space="0" w:color="auto"/>
        <w:bottom w:val="none" w:sz="0" w:space="0" w:color="auto"/>
        <w:right w:val="none" w:sz="0" w:space="0" w:color="auto"/>
      </w:divBdr>
    </w:div>
    <w:div w:id="700129914">
      <w:bodyDiv w:val="1"/>
      <w:marLeft w:val="0"/>
      <w:marRight w:val="0"/>
      <w:marTop w:val="0"/>
      <w:marBottom w:val="0"/>
      <w:divBdr>
        <w:top w:val="none" w:sz="0" w:space="0" w:color="auto"/>
        <w:left w:val="none" w:sz="0" w:space="0" w:color="auto"/>
        <w:bottom w:val="none" w:sz="0" w:space="0" w:color="auto"/>
        <w:right w:val="none" w:sz="0" w:space="0" w:color="auto"/>
      </w:divBdr>
    </w:div>
    <w:div w:id="705133820">
      <w:bodyDiv w:val="1"/>
      <w:marLeft w:val="0"/>
      <w:marRight w:val="0"/>
      <w:marTop w:val="0"/>
      <w:marBottom w:val="0"/>
      <w:divBdr>
        <w:top w:val="none" w:sz="0" w:space="0" w:color="auto"/>
        <w:left w:val="none" w:sz="0" w:space="0" w:color="auto"/>
        <w:bottom w:val="none" w:sz="0" w:space="0" w:color="auto"/>
        <w:right w:val="none" w:sz="0" w:space="0" w:color="auto"/>
      </w:divBdr>
    </w:div>
    <w:div w:id="737630986">
      <w:bodyDiv w:val="1"/>
      <w:marLeft w:val="0"/>
      <w:marRight w:val="0"/>
      <w:marTop w:val="0"/>
      <w:marBottom w:val="0"/>
      <w:divBdr>
        <w:top w:val="none" w:sz="0" w:space="0" w:color="auto"/>
        <w:left w:val="none" w:sz="0" w:space="0" w:color="auto"/>
        <w:bottom w:val="none" w:sz="0" w:space="0" w:color="auto"/>
        <w:right w:val="none" w:sz="0" w:space="0" w:color="auto"/>
      </w:divBdr>
    </w:div>
    <w:div w:id="758987796">
      <w:bodyDiv w:val="1"/>
      <w:marLeft w:val="0"/>
      <w:marRight w:val="0"/>
      <w:marTop w:val="0"/>
      <w:marBottom w:val="0"/>
      <w:divBdr>
        <w:top w:val="none" w:sz="0" w:space="0" w:color="auto"/>
        <w:left w:val="none" w:sz="0" w:space="0" w:color="auto"/>
        <w:bottom w:val="none" w:sz="0" w:space="0" w:color="auto"/>
        <w:right w:val="none" w:sz="0" w:space="0" w:color="auto"/>
      </w:divBdr>
    </w:div>
    <w:div w:id="797600690">
      <w:bodyDiv w:val="1"/>
      <w:marLeft w:val="0"/>
      <w:marRight w:val="0"/>
      <w:marTop w:val="0"/>
      <w:marBottom w:val="0"/>
      <w:divBdr>
        <w:top w:val="none" w:sz="0" w:space="0" w:color="auto"/>
        <w:left w:val="none" w:sz="0" w:space="0" w:color="auto"/>
        <w:bottom w:val="none" w:sz="0" w:space="0" w:color="auto"/>
        <w:right w:val="none" w:sz="0" w:space="0" w:color="auto"/>
      </w:divBdr>
    </w:div>
    <w:div w:id="857231178">
      <w:bodyDiv w:val="1"/>
      <w:marLeft w:val="0"/>
      <w:marRight w:val="0"/>
      <w:marTop w:val="0"/>
      <w:marBottom w:val="0"/>
      <w:divBdr>
        <w:top w:val="none" w:sz="0" w:space="0" w:color="auto"/>
        <w:left w:val="none" w:sz="0" w:space="0" w:color="auto"/>
        <w:bottom w:val="none" w:sz="0" w:space="0" w:color="auto"/>
        <w:right w:val="none" w:sz="0" w:space="0" w:color="auto"/>
      </w:divBdr>
    </w:div>
    <w:div w:id="868956306">
      <w:bodyDiv w:val="1"/>
      <w:marLeft w:val="0"/>
      <w:marRight w:val="0"/>
      <w:marTop w:val="0"/>
      <w:marBottom w:val="0"/>
      <w:divBdr>
        <w:top w:val="none" w:sz="0" w:space="0" w:color="auto"/>
        <w:left w:val="none" w:sz="0" w:space="0" w:color="auto"/>
        <w:bottom w:val="none" w:sz="0" w:space="0" w:color="auto"/>
        <w:right w:val="none" w:sz="0" w:space="0" w:color="auto"/>
      </w:divBdr>
    </w:div>
    <w:div w:id="872965784">
      <w:bodyDiv w:val="1"/>
      <w:marLeft w:val="0"/>
      <w:marRight w:val="0"/>
      <w:marTop w:val="0"/>
      <w:marBottom w:val="0"/>
      <w:divBdr>
        <w:top w:val="none" w:sz="0" w:space="0" w:color="auto"/>
        <w:left w:val="none" w:sz="0" w:space="0" w:color="auto"/>
        <w:bottom w:val="none" w:sz="0" w:space="0" w:color="auto"/>
        <w:right w:val="none" w:sz="0" w:space="0" w:color="auto"/>
      </w:divBdr>
    </w:div>
    <w:div w:id="912012141">
      <w:bodyDiv w:val="1"/>
      <w:marLeft w:val="0"/>
      <w:marRight w:val="0"/>
      <w:marTop w:val="0"/>
      <w:marBottom w:val="0"/>
      <w:divBdr>
        <w:top w:val="none" w:sz="0" w:space="0" w:color="auto"/>
        <w:left w:val="none" w:sz="0" w:space="0" w:color="auto"/>
        <w:bottom w:val="none" w:sz="0" w:space="0" w:color="auto"/>
        <w:right w:val="none" w:sz="0" w:space="0" w:color="auto"/>
      </w:divBdr>
    </w:div>
    <w:div w:id="983122198">
      <w:bodyDiv w:val="1"/>
      <w:marLeft w:val="0"/>
      <w:marRight w:val="0"/>
      <w:marTop w:val="0"/>
      <w:marBottom w:val="0"/>
      <w:divBdr>
        <w:top w:val="none" w:sz="0" w:space="0" w:color="auto"/>
        <w:left w:val="none" w:sz="0" w:space="0" w:color="auto"/>
        <w:bottom w:val="none" w:sz="0" w:space="0" w:color="auto"/>
        <w:right w:val="none" w:sz="0" w:space="0" w:color="auto"/>
      </w:divBdr>
    </w:div>
    <w:div w:id="1012608235">
      <w:bodyDiv w:val="1"/>
      <w:marLeft w:val="0"/>
      <w:marRight w:val="0"/>
      <w:marTop w:val="0"/>
      <w:marBottom w:val="0"/>
      <w:divBdr>
        <w:top w:val="none" w:sz="0" w:space="0" w:color="auto"/>
        <w:left w:val="none" w:sz="0" w:space="0" w:color="auto"/>
        <w:bottom w:val="none" w:sz="0" w:space="0" w:color="auto"/>
        <w:right w:val="none" w:sz="0" w:space="0" w:color="auto"/>
      </w:divBdr>
    </w:div>
    <w:div w:id="1114978647">
      <w:bodyDiv w:val="1"/>
      <w:marLeft w:val="0"/>
      <w:marRight w:val="0"/>
      <w:marTop w:val="0"/>
      <w:marBottom w:val="0"/>
      <w:divBdr>
        <w:top w:val="none" w:sz="0" w:space="0" w:color="auto"/>
        <w:left w:val="none" w:sz="0" w:space="0" w:color="auto"/>
        <w:bottom w:val="none" w:sz="0" w:space="0" w:color="auto"/>
        <w:right w:val="none" w:sz="0" w:space="0" w:color="auto"/>
      </w:divBdr>
    </w:div>
    <w:div w:id="1177236566">
      <w:bodyDiv w:val="1"/>
      <w:marLeft w:val="0"/>
      <w:marRight w:val="0"/>
      <w:marTop w:val="0"/>
      <w:marBottom w:val="0"/>
      <w:divBdr>
        <w:top w:val="none" w:sz="0" w:space="0" w:color="auto"/>
        <w:left w:val="none" w:sz="0" w:space="0" w:color="auto"/>
        <w:bottom w:val="none" w:sz="0" w:space="0" w:color="auto"/>
        <w:right w:val="none" w:sz="0" w:space="0" w:color="auto"/>
      </w:divBdr>
    </w:div>
    <w:div w:id="1374884100">
      <w:bodyDiv w:val="1"/>
      <w:marLeft w:val="0"/>
      <w:marRight w:val="0"/>
      <w:marTop w:val="0"/>
      <w:marBottom w:val="0"/>
      <w:divBdr>
        <w:top w:val="none" w:sz="0" w:space="0" w:color="auto"/>
        <w:left w:val="none" w:sz="0" w:space="0" w:color="auto"/>
        <w:bottom w:val="none" w:sz="0" w:space="0" w:color="auto"/>
        <w:right w:val="none" w:sz="0" w:space="0" w:color="auto"/>
      </w:divBdr>
    </w:div>
    <w:div w:id="1383602187">
      <w:bodyDiv w:val="1"/>
      <w:marLeft w:val="0"/>
      <w:marRight w:val="0"/>
      <w:marTop w:val="0"/>
      <w:marBottom w:val="0"/>
      <w:divBdr>
        <w:top w:val="none" w:sz="0" w:space="0" w:color="auto"/>
        <w:left w:val="none" w:sz="0" w:space="0" w:color="auto"/>
        <w:bottom w:val="none" w:sz="0" w:space="0" w:color="auto"/>
        <w:right w:val="none" w:sz="0" w:space="0" w:color="auto"/>
      </w:divBdr>
    </w:div>
    <w:div w:id="1391073053">
      <w:bodyDiv w:val="1"/>
      <w:marLeft w:val="0"/>
      <w:marRight w:val="0"/>
      <w:marTop w:val="0"/>
      <w:marBottom w:val="0"/>
      <w:divBdr>
        <w:top w:val="none" w:sz="0" w:space="0" w:color="auto"/>
        <w:left w:val="none" w:sz="0" w:space="0" w:color="auto"/>
        <w:bottom w:val="none" w:sz="0" w:space="0" w:color="auto"/>
        <w:right w:val="none" w:sz="0" w:space="0" w:color="auto"/>
      </w:divBdr>
    </w:div>
    <w:div w:id="1400667536">
      <w:bodyDiv w:val="1"/>
      <w:marLeft w:val="0"/>
      <w:marRight w:val="0"/>
      <w:marTop w:val="0"/>
      <w:marBottom w:val="0"/>
      <w:divBdr>
        <w:top w:val="none" w:sz="0" w:space="0" w:color="auto"/>
        <w:left w:val="none" w:sz="0" w:space="0" w:color="auto"/>
        <w:bottom w:val="none" w:sz="0" w:space="0" w:color="auto"/>
        <w:right w:val="none" w:sz="0" w:space="0" w:color="auto"/>
      </w:divBdr>
    </w:div>
    <w:div w:id="1435977880">
      <w:bodyDiv w:val="1"/>
      <w:marLeft w:val="0"/>
      <w:marRight w:val="0"/>
      <w:marTop w:val="0"/>
      <w:marBottom w:val="0"/>
      <w:divBdr>
        <w:top w:val="none" w:sz="0" w:space="0" w:color="auto"/>
        <w:left w:val="none" w:sz="0" w:space="0" w:color="auto"/>
        <w:bottom w:val="none" w:sz="0" w:space="0" w:color="auto"/>
        <w:right w:val="none" w:sz="0" w:space="0" w:color="auto"/>
      </w:divBdr>
    </w:div>
    <w:div w:id="1444231646">
      <w:bodyDiv w:val="1"/>
      <w:marLeft w:val="0"/>
      <w:marRight w:val="0"/>
      <w:marTop w:val="0"/>
      <w:marBottom w:val="0"/>
      <w:divBdr>
        <w:top w:val="none" w:sz="0" w:space="0" w:color="auto"/>
        <w:left w:val="none" w:sz="0" w:space="0" w:color="auto"/>
        <w:bottom w:val="none" w:sz="0" w:space="0" w:color="auto"/>
        <w:right w:val="none" w:sz="0" w:space="0" w:color="auto"/>
      </w:divBdr>
    </w:div>
    <w:div w:id="1478183549">
      <w:bodyDiv w:val="1"/>
      <w:marLeft w:val="0"/>
      <w:marRight w:val="0"/>
      <w:marTop w:val="0"/>
      <w:marBottom w:val="0"/>
      <w:divBdr>
        <w:top w:val="none" w:sz="0" w:space="0" w:color="auto"/>
        <w:left w:val="none" w:sz="0" w:space="0" w:color="auto"/>
        <w:bottom w:val="none" w:sz="0" w:space="0" w:color="auto"/>
        <w:right w:val="none" w:sz="0" w:space="0" w:color="auto"/>
      </w:divBdr>
    </w:div>
    <w:div w:id="1507860153">
      <w:bodyDiv w:val="1"/>
      <w:marLeft w:val="0"/>
      <w:marRight w:val="0"/>
      <w:marTop w:val="0"/>
      <w:marBottom w:val="0"/>
      <w:divBdr>
        <w:top w:val="none" w:sz="0" w:space="0" w:color="auto"/>
        <w:left w:val="none" w:sz="0" w:space="0" w:color="auto"/>
        <w:bottom w:val="none" w:sz="0" w:space="0" w:color="auto"/>
        <w:right w:val="none" w:sz="0" w:space="0" w:color="auto"/>
      </w:divBdr>
    </w:div>
    <w:div w:id="1574437793">
      <w:bodyDiv w:val="1"/>
      <w:marLeft w:val="0"/>
      <w:marRight w:val="0"/>
      <w:marTop w:val="0"/>
      <w:marBottom w:val="0"/>
      <w:divBdr>
        <w:top w:val="none" w:sz="0" w:space="0" w:color="auto"/>
        <w:left w:val="none" w:sz="0" w:space="0" w:color="auto"/>
        <w:bottom w:val="none" w:sz="0" w:space="0" w:color="auto"/>
        <w:right w:val="none" w:sz="0" w:space="0" w:color="auto"/>
      </w:divBdr>
    </w:div>
    <w:div w:id="1665275309">
      <w:bodyDiv w:val="1"/>
      <w:marLeft w:val="0"/>
      <w:marRight w:val="0"/>
      <w:marTop w:val="0"/>
      <w:marBottom w:val="0"/>
      <w:divBdr>
        <w:top w:val="none" w:sz="0" w:space="0" w:color="auto"/>
        <w:left w:val="none" w:sz="0" w:space="0" w:color="auto"/>
        <w:bottom w:val="none" w:sz="0" w:space="0" w:color="auto"/>
        <w:right w:val="none" w:sz="0" w:space="0" w:color="auto"/>
      </w:divBdr>
    </w:div>
    <w:div w:id="1754861141">
      <w:bodyDiv w:val="1"/>
      <w:marLeft w:val="0"/>
      <w:marRight w:val="0"/>
      <w:marTop w:val="0"/>
      <w:marBottom w:val="0"/>
      <w:divBdr>
        <w:top w:val="none" w:sz="0" w:space="0" w:color="auto"/>
        <w:left w:val="none" w:sz="0" w:space="0" w:color="auto"/>
        <w:bottom w:val="none" w:sz="0" w:space="0" w:color="auto"/>
        <w:right w:val="none" w:sz="0" w:space="0" w:color="auto"/>
      </w:divBdr>
    </w:div>
    <w:div w:id="1777360578">
      <w:bodyDiv w:val="1"/>
      <w:marLeft w:val="0"/>
      <w:marRight w:val="0"/>
      <w:marTop w:val="0"/>
      <w:marBottom w:val="0"/>
      <w:divBdr>
        <w:top w:val="none" w:sz="0" w:space="0" w:color="auto"/>
        <w:left w:val="none" w:sz="0" w:space="0" w:color="auto"/>
        <w:bottom w:val="none" w:sz="0" w:space="0" w:color="auto"/>
        <w:right w:val="none" w:sz="0" w:space="0" w:color="auto"/>
      </w:divBdr>
    </w:div>
    <w:div w:id="1925382846">
      <w:bodyDiv w:val="1"/>
      <w:marLeft w:val="0"/>
      <w:marRight w:val="0"/>
      <w:marTop w:val="0"/>
      <w:marBottom w:val="0"/>
      <w:divBdr>
        <w:top w:val="none" w:sz="0" w:space="0" w:color="auto"/>
        <w:left w:val="none" w:sz="0" w:space="0" w:color="auto"/>
        <w:bottom w:val="none" w:sz="0" w:space="0" w:color="auto"/>
        <w:right w:val="none" w:sz="0" w:space="0" w:color="auto"/>
      </w:divBdr>
    </w:div>
    <w:div w:id="211139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edwardrees/Documents/Ed's%20Uni%20Work%20/Uni%20Work%20/Average%20Workforce%20Chart%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Sheet1!$B$61</c:f>
              <c:strCache>
                <c:ptCount val="1"/>
                <c:pt idx="0">
                  <c:v>Total Average Workforce per week</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Sheet1!$C$61:$CQ$61</c:f>
              <c:numCache>
                <c:formatCode>General</c:formatCode>
                <c:ptCount val="93"/>
                <c:pt idx="0">
                  <c:v>7</c:v>
                </c:pt>
                <c:pt idx="1">
                  <c:v>7</c:v>
                </c:pt>
                <c:pt idx="2">
                  <c:v>7</c:v>
                </c:pt>
                <c:pt idx="3">
                  <c:v>7</c:v>
                </c:pt>
                <c:pt idx="4">
                  <c:v>7</c:v>
                </c:pt>
                <c:pt idx="5">
                  <c:v>7</c:v>
                </c:pt>
                <c:pt idx="6">
                  <c:v>7</c:v>
                </c:pt>
                <c:pt idx="7">
                  <c:v>3</c:v>
                </c:pt>
                <c:pt idx="8">
                  <c:v>3</c:v>
                </c:pt>
                <c:pt idx="9">
                  <c:v>7</c:v>
                </c:pt>
                <c:pt idx="10">
                  <c:v>14</c:v>
                </c:pt>
                <c:pt idx="11">
                  <c:v>21</c:v>
                </c:pt>
                <c:pt idx="12">
                  <c:v>28</c:v>
                </c:pt>
                <c:pt idx="13">
                  <c:v>28</c:v>
                </c:pt>
                <c:pt idx="14">
                  <c:v>28</c:v>
                </c:pt>
                <c:pt idx="15">
                  <c:v>26</c:v>
                </c:pt>
                <c:pt idx="16">
                  <c:v>24</c:v>
                </c:pt>
                <c:pt idx="17">
                  <c:v>22</c:v>
                </c:pt>
                <c:pt idx="18">
                  <c:v>20</c:v>
                </c:pt>
                <c:pt idx="19">
                  <c:v>20</c:v>
                </c:pt>
                <c:pt idx="20">
                  <c:v>20</c:v>
                </c:pt>
                <c:pt idx="21">
                  <c:v>20</c:v>
                </c:pt>
                <c:pt idx="22">
                  <c:v>20</c:v>
                </c:pt>
                <c:pt idx="23">
                  <c:v>20</c:v>
                </c:pt>
                <c:pt idx="24">
                  <c:v>20</c:v>
                </c:pt>
                <c:pt idx="25">
                  <c:v>20</c:v>
                </c:pt>
                <c:pt idx="26">
                  <c:v>20</c:v>
                </c:pt>
                <c:pt idx="27">
                  <c:v>20</c:v>
                </c:pt>
                <c:pt idx="28">
                  <c:v>20</c:v>
                </c:pt>
                <c:pt idx="29">
                  <c:v>20</c:v>
                </c:pt>
                <c:pt idx="30">
                  <c:v>20</c:v>
                </c:pt>
                <c:pt idx="31">
                  <c:v>20</c:v>
                </c:pt>
                <c:pt idx="32">
                  <c:v>20</c:v>
                </c:pt>
                <c:pt idx="33">
                  <c:v>20</c:v>
                </c:pt>
                <c:pt idx="34">
                  <c:v>20</c:v>
                </c:pt>
                <c:pt idx="35">
                  <c:v>20</c:v>
                </c:pt>
                <c:pt idx="36">
                  <c:v>20</c:v>
                </c:pt>
                <c:pt idx="37">
                  <c:v>20</c:v>
                </c:pt>
                <c:pt idx="38">
                  <c:v>20</c:v>
                </c:pt>
                <c:pt idx="39">
                  <c:v>20</c:v>
                </c:pt>
                <c:pt idx="40">
                  <c:v>20</c:v>
                </c:pt>
                <c:pt idx="41">
                  <c:v>20</c:v>
                </c:pt>
                <c:pt idx="42">
                  <c:v>20</c:v>
                </c:pt>
                <c:pt idx="43">
                  <c:v>20</c:v>
                </c:pt>
                <c:pt idx="44">
                  <c:v>29</c:v>
                </c:pt>
                <c:pt idx="45">
                  <c:v>38</c:v>
                </c:pt>
                <c:pt idx="46">
                  <c:v>38</c:v>
                </c:pt>
                <c:pt idx="47">
                  <c:v>37</c:v>
                </c:pt>
                <c:pt idx="48">
                  <c:v>46</c:v>
                </c:pt>
                <c:pt idx="49">
                  <c:v>40</c:v>
                </c:pt>
                <c:pt idx="50">
                  <c:v>40</c:v>
                </c:pt>
                <c:pt idx="51">
                  <c:v>44</c:v>
                </c:pt>
                <c:pt idx="52">
                  <c:v>44</c:v>
                </c:pt>
                <c:pt idx="53">
                  <c:v>44</c:v>
                </c:pt>
                <c:pt idx="54">
                  <c:v>43</c:v>
                </c:pt>
                <c:pt idx="55">
                  <c:v>43</c:v>
                </c:pt>
                <c:pt idx="56">
                  <c:v>38</c:v>
                </c:pt>
                <c:pt idx="57">
                  <c:v>30</c:v>
                </c:pt>
                <c:pt idx="58">
                  <c:v>30</c:v>
                </c:pt>
                <c:pt idx="59">
                  <c:v>29</c:v>
                </c:pt>
                <c:pt idx="60">
                  <c:v>29</c:v>
                </c:pt>
                <c:pt idx="61">
                  <c:v>24</c:v>
                </c:pt>
                <c:pt idx="62">
                  <c:v>24</c:v>
                </c:pt>
                <c:pt idx="63">
                  <c:v>16</c:v>
                </c:pt>
                <c:pt idx="64">
                  <c:v>16</c:v>
                </c:pt>
                <c:pt idx="65">
                  <c:v>16</c:v>
                </c:pt>
                <c:pt idx="66">
                  <c:v>16</c:v>
                </c:pt>
                <c:pt idx="67">
                  <c:v>16</c:v>
                </c:pt>
                <c:pt idx="68">
                  <c:v>16</c:v>
                </c:pt>
                <c:pt idx="69">
                  <c:v>16</c:v>
                </c:pt>
                <c:pt idx="70">
                  <c:v>16</c:v>
                </c:pt>
                <c:pt idx="71">
                  <c:v>16</c:v>
                </c:pt>
                <c:pt idx="72">
                  <c:v>16</c:v>
                </c:pt>
                <c:pt idx="73">
                  <c:v>16</c:v>
                </c:pt>
                <c:pt idx="74">
                  <c:v>16</c:v>
                </c:pt>
                <c:pt idx="75">
                  <c:v>16</c:v>
                </c:pt>
                <c:pt idx="76">
                  <c:v>8</c:v>
                </c:pt>
                <c:pt idx="77">
                  <c:v>8</c:v>
                </c:pt>
                <c:pt idx="78">
                  <c:v>8</c:v>
                </c:pt>
                <c:pt idx="79">
                  <c:v>8</c:v>
                </c:pt>
                <c:pt idx="80">
                  <c:v>8</c:v>
                </c:pt>
                <c:pt idx="81">
                  <c:v>8</c:v>
                </c:pt>
                <c:pt idx="82">
                  <c:v>8</c:v>
                </c:pt>
                <c:pt idx="83">
                  <c:v>8</c:v>
                </c:pt>
                <c:pt idx="84">
                  <c:v>8</c:v>
                </c:pt>
                <c:pt idx="85">
                  <c:v>8</c:v>
                </c:pt>
                <c:pt idx="86">
                  <c:v>8</c:v>
                </c:pt>
                <c:pt idx="87">
                  <c:v>8</c:v>
                </c:pt>
                <c:pt idx="88">
                  <c:v>8</c:v>
                </c:pt>
                <c:pt idx="89">
                  <c:v>7</c:v>
                </c:pt>
                <c:pt idx="90">
                  <c:v>7</c:v>
                </c:pt>
                <c:pt idx="91">
                  <c:v>7</c:v>
                </c:pt>
                <c:pt idx="92">
                  <c:v>7</c:v>
                </c:pt>
              </c:numCache>
            </c:numRef>
          </c:val>
          <c:extLst>
            <c:ext xmlns:c16="http://schemas.microsoft.com/office/drawing/2014/chart" uri="{C3380CC4-5D6E-409C-BE32-E72D297353CC}">
              <c16:uniqueId val="{00000000-2EC3-AC49-82B9-B11E59260D1D}"/>
            </c:ext>
          </c:extLst>
        </c:ser>
        <c:dLbls>
          <c:dLblPos val="outEnd"/>
          <c:showLegendKey val="0"/>
          <c:showVal val="1"/>
          <c:showCatName val="0"/>
          <c:showSerName val="0"/>
          <c:showPercent val="0"/>
          <c:showBubbleSize val="0"/>
        </c:dLbls>
        <c:gapWidth val="444"/>
        <c:overlap val="-90"/>
        <c:axId val="536056544"/>
        <c:axId val="723500672"/>
      </c:barChart>
      <c:catAx>
        <c:axId val="5360565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723500672"/>
        <c:crosses val="autoZero"/>
        <c:auto val="1"/>
        <c:lblAlgn val="ctr"/>
        <c:lblOffset val="100"/>
        <c:noMultiLvlLbl val="0"/>
      </c:catAx>
      <c:valAx>
        <c:axId val="723500672"/>
        <c:scaling>
          <c:orientation val="minMax"/>
        </c:scaling>
        <c:delete val="1"/>
        <c:axPos val="l"/>
        <c:numFmt formatCode="General" sourceLinked="1"/>
        <c:majorTickMark val="none"/>
        <c:minorTickMark val="none"/>
        <c:tickLblPos val="nextTo"/>
        <c:crossAx val="5360565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b:Tag>
    <b:SourceType>InternetSite</b:SourceType>
    <b:Guid>{987878DF-3BB5-C34E-94E3-2589DFEBA787}</b:Guid>
    <b:Author>
      <b:Author>
        <b:NameList>
          <b:Person>
            <b:Last>Alby</b:Last>
            <b:First>Tom</b:First>
          </b:Person>
        </b:NameList>
      </b:Author>
    </b:Author>
    <b:Title>Project Management Knowledge</b:Title>
    <b:URL>https://project-management-knowledge.com/definitions/r/resource-smoothing/</b:URL>
    <b:RefOrder>1</b:RefOrder>
  </b:Source>
  <b:Source>
    <b:Tag>PMBOK</b:Tag>
    <b:SourceType>BookSection</b:SourceType>
    <b:Guid>{ABFDAE9F-7ECD-B54F-A823-08825E59271B}</b:Guid>
    <b:Title>"6.6.2.4 Resource Optimization Techniques"</b:Title>
    <b:Year>2013</b:Year>
    <b:BookTitle>A Guide to the Project Management Body of Knowledge (PMBOK® Guide) (5th ed.)</b:BookTitle>
    <b:Pages>179</b:Pages>
    <b:Author>
      <b:Author>
        <b:NameList>
          <b:Person>
            <b:Last>Institute</b:Last>
            <b:First>Project</b:First>
            <b:Middle>Management</b:Middle>
          </b:Person>
        </b:NameList>
      </b:Author>
      <b:BookAuthor>
        <b:NameList>
          <b:Person>
            <b:Last>PMBOK®</b:Last>
          </b:Person>
        </b:NameList>
      </b:BookAuthor>
    </b:Author>
    <b:Volume>ISBN 978-1-935589-67-9.</b:Volume>
    <b:RefOrder>2</b:RefOrder>
  </b:Source>
  <b:Source>
    <b:Tag>Kev18</b:Tag>
    <b:SourceType>InternetSite</b:SourceType>
    <b:Guid>{7F1CD649-DC0D-9949-82F9-7AFE70C8205E}</b:Guid>
    <b:Year>2018</b:Year>
    <b:Author>
      <b:Author>
        <b:NameList>
          <b:Person>
            <b:Last>Drake</b:Last>
            <b:First>Kevin</b:First>
          </b:Person>
        </b:NameList>
      </b:Author>
    </b:Author>
    <b:InternetSiteTitle>ProjectManagement.com</b:InternetSiteTitle>
    <b:URL>https://www.projectmanagement.com/wikis/351458/Resource-leveling</b:URL>
    <b:Month>May </b:Month>
    <b:Day>15</b:Day>
    <b:RefOrder>3</b:RefOrder>
  </b:Source>
  <b:Source>
    <b:Tag>htt</b:Tag>
    <b:SourceType>InternetSite</b:SourceType>
    <b:Guid>{9A0A818D-04D5-F149-B059-287C171C5978}</b:Guid>
    <b:URL>https://www.projectcubicle.com/resource-levelling/</b:URL>
    <b:RefOrder>4</b:RefOrder>
  </b:Source>
  <b:Source>
    <b:Tag>Aec17</b:Tag>
    <b:SourceType>Book</b:SourceType>
    <b:Guid>{27C4224A-C81D-334D-9505-EDFA16A1F6D8}</b:Guid>
    <b:Title>SPONS Architects and Builders Price Book 2018 </b:Title>
    <b:Publisher>CRC Press Inc </b:Publisher>
    <b:Year>2017</b:Year>
    <b:Author>
      <b:Author>
        <b:NameList>
          <b:Person>
            <b:Last>Aecom</b:Last>
          </b:Person>
        </b:NameList>
      </b:Author>
    </b:Author>
    <b:RefOrder>5</b:RefOrder>
  </b:Source>
  <b:Source>
    <b:Tag>Pro18</b:Tag>
    <b:SourceType>InternetSite</b:SourceType>
    <b:Guid>{2A18014C-B4D3-CB43-AA54-3139E6B52571}</b:Guid>
    <b:Title>Project Cubicle </b:Title>
    <b:Year>2018</b:Year>
    <b:URL>https://www.projectcubicle.com/resource-levelling/</b:URL>
    <b:RefOrder>6</b:RefOrder>
  </b:Source>
</b:Sources>
</file>

<file path=customXml/itemProps1.xml><?xml version="1.0" encoding="utf-8"?>
<ds:datastoreItem xmlns:ds="http://schemas.openxmlformats.org/officeDocument/2006/customXml" ds:itemID="{EB618896-4B67-834D-AB62-6DA116B49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17</Pages>
  <Words>2687</Words>
  <Characters>15320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Rees</dc:creator>
  <cp:keywords/>
  <dc:description/>
  <cp:lastModifiedBy>Edward Rees</cp:lastModifiedBy>
  <cp:revision>8</cp:revision>
  <cp:lastPrinted>2019-01-17T19:27:00Z</cp:lastPrinted>
  <dcterms:created xsi:type="dcterms:W3CDTF">2019-01-11T09:18:00Z</dcterms:created>
  <dcterms:modified xsi:type="dcterms:W3CDTF">2019-01-18T23:50:00Z</dcterms:modified>
</cp:coreProperties>
</file>