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kern w:val="2"/>
          <w:sz w:val="24"/>
          <w:szCs w:val="24"/>
          <w:lang w:val="en-GB" w:eastAsia="zh-CN"/>
          <w14:ligatures w14:val="standardContextual"/>
        </w:rPr>
        <w:id w:val="1294565241"/>
        <w:docPartObj>
          <w:docPartGallery w:val="Cover Pages"/>
          <w:docPartUnique/>
        </w:docPartObj>
      </w:sdtPr>
      <w:sdtContent>
        <w:p w14:paraId="24B178C8" w14:textId="1FA14AF1" w:rsidR="001F51DA" w:rsidRDefault="00AC10AB" w:rsidP="00D61394">
          <w:pPr>
            <w:pStyle w:val="NoSpacing"/>
            <w:jc w:val="both"/>
          </w:pPr>
          <w:r>
            <w:rPr>
              <w:noProof/>
            </w:rPr>
            <mc:AlternateContent>
              <mc:Choice Requires="wps">
                <w:drawing>
                  <wp:anchor distT="0" distB="0" distL="114300" distR="114300" simplePos="0" relativeHeight="251660288" behindDoc="0" locked="0" layoutInCell="1" allowOverlap="1" wp14:anchorId="113953FD" wp14:editId="22B2DEAD">
                    <wp:simplePos x="0" y="0"/>
                    <wp:positionH relativeFrom="margin">
                      <wp:align>right</wp:align>
                    </wp:positionH>
                    <wp:positionV relativeFrom="margin">
                      <wp:align>top</wp:align>
                    </wp:positionV>
                    <wp:extent cx="3657600" cy="1069340"/>
                    <wp:effectExtent l="0" t="0" r="7620" b="0"/>
                    <wp:wrapNone/>
                    <wp:docPr id="1" name="Text Box 3"/>
                    <wp:cNvGraphicFramePr/>
                    <a:graphic xmlns:a="http://schemas.openxmlformats.org/drawingml/2006/main">
                      <a:graphicData uri="http://schemas.microsoft.com/office/word/2010/wordprocessingShape">
                        <wps:wsp>
                          <wps:cNvSpPr txBox="1"/>
                          <wps:spPr>
                            <a:xfrm>
                              <a:off x="0" y="0"/>
                              <a:ext cx="3657600" cy="10693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15A3E9C" w14:textId="797F5F75" w:rsidR="001F51DA"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2B0F2D">
                                      <w:rPr>
                                        <w:rFonts w:asciiTheme="majorHAnsi" w:eastAsiaTheme="majorEastAsia" w:hAnsiTheme="majorHAnsi" w:cstheme="majorBidi"/>
                                        <w:color w:val="262626" w:themeColor="text1" w:themeTint="D9"/>
                                        <w:sz w:val="72"/>
                                        <w:szCs w:val="72"/>
                                      </w:rPr>
                                      <w:t>NCE</w:t>
                                    </w:r>
                                  </w:sdtContent>
                                </w:sdt>
                              </w:p>
                              <w:p w14:paraId="4E20A66F" w14:textId="21D30499" w:rsidR="001F51DA" w:rsidRDefault="00000000">
                                <w:pPr>
                                  <w:spacing w:before="120"/>
                                  <w:rPr>
                                    <w:color w:val="404040" w:themeColor="text1" w:themeTint="BF"/>
                                    <w:sz w:val="36"/>
                                    <w:szCs w:val="36"/>
                                  </w:rPr>
                                </w:pPr>
                                <w:sdt>
                                  <w:sdtPr>
                                    <w:rPr>
                                      <w:rFonts w:ascii="Calibri" w:eastAsia="Times New Roman" w:hAnsi="Calibri" w:cs="Calibri"/>
                                      <w:b/>
                                      <w:bCs/>
                                      <w:color w:val="0F9ED5" w:themeColor="accent4"/>
                                      <w:sz w:val="32"/>
                                      <w:szCs w:val="32"/>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2B0F2D">
                                      <w:rPr>
                                        <w:rFonts w:ascii="Calibri" w:eastAsia="Times New Roman" w:hAnsi="Calibri" w:cs="Calibri"/>
                                        <w:b/>
                                        <w:bCs/>
                                        <w:color w:val="0F9ED5" w:themeColor="accent4"/>
                                        <w:sz w:val="32"/>
                                        <w:szCs w:val="32"/>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t>Network Cyber Security Essentials</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113953FD" id="_x0000_t202" coordsize="21600,21600" o:spt="202" path="m,l,21600r21600,l21600,xe">
                    <v:stroke joinstyle="miter"/>
                    <v:path gradientshapeok="t" o:connecttype="rect"/>
                  </v:shapetype>
                  <v:shape id="Text Box 3" o:spid="_x0000_s1026" type="#_x0000_t202" style="position:absolute;left:0;text-align:left;margin-left:236.8pt;margin-top:0;width:4in;height:84.2pt;z-index:251660288;visibility:visible;mso-wrap-style:square;mso-width-percent:450;mso-height-percent:0;mso-wrap-distance-left:9pt;mso-wrap-distance-top:0;mso-wrap-distance-right:9pt;mso-wrap-distance-bottom:0;mso-position-horizontal:right;mso-position-horizontal-relative:margin;mso-position-vertical:top;mso-position-vertical-relative:margin;mso-width-percent:45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" filled="f" stroked="f" strokeweight=".5pt">
                    <v:textbox style="mso-fit-shape-to-text:t" inset="0,0,0,0">
                      <w:txbxContent>
                        <w:p w14:paraId="115A3E9C" w14:textId="797F5F75" w:rsidR="001F51DA"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2B0F2D">
                                <w:rPr>
                                  <w:rFonts w:asciiTheme="majorHAnsi" w:eastAsiaTheme="majorEastAsia" w:hAnsiTheme="majorHAnsi" w:cstheme="majorBidi"/>
                                  <w:color w:val="262626" w:themeColor="text1" w:themeTint="D9"/>
                                  <w:sz w:val="72"/>
                                  <w:szCs w:val="72"/>
                                </w:rPr>
                                <w:t>NCE</w:t>
                              </w:r>
                            </w:sdtContent>
                          </w:sdt>
                        </w:p>
                        <w:p w14:paraId="4E20A66F" w14:textId="21D30499" w:rsidR="001F51DA" w:rsidRDefault="00000000">
                          <w:pPr>
                            <w:spacing w:before="120"/>
                            <w:rPr>
                              <w:color w:val="404040" w:themeColor="text1" w:themeTint="BF"/>
                              <w:sz w:val="36"/>
                              <w:szCs w:val="36"/>
                            </w:rPr>
                          </w:pPr>
                          <w:sdt>
                            <w:sdtPr>
                              <w:rPr>
                                <w:rFonts w:ascii="Calibri" w:eastAsia="Times New Roman" w:hAnsi="Calibri" w:cs="Calibri"/>
                                <w:b/>
                                <w:bCs/>
                                <w:color w:val="0F9ED5" w:themeColor="accent4"/>
                                <w:sz w:val="32"/>
                                <w:szCs w:val="32"/>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2B0F2D">
                                <w:rPr>
                                  <w:rFonts w:ascii="Calibri" w:eastAsia="Times New Roman" w:hAnsi="Calibri" w:cs="Calibri"/>
                                  <w:b/>
                                  <w:bCs/>
                                  <w:color w:val="0F9ED5" w:themeColor="accent4"/>
                                  <w:sz w:val="32"/>
                                  <w:szCs w:val="32"/>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t>Network Cyber Security Essentials</w:t>
                              </w:r>
                            </w:sdtContent>
                          </w:sdt>
                        </w:p>
                      </w:txbxContent>
                    </v:textbox>
                    <w10:wrap anchorx="margin" anchory="margin"/>
                  </v:shape>
                </w:pict>
              </mc:Fallback>
            </mc:AlternateContent>
          </w:r>
          <w:r w:rsidR="001F51DA">
            <w:rPr>
              <w:noProof/>
            </w:rPr>
            <mc:AlternateContent>
              <mc:Choice Requires="wpg">
                <w:drawing>
                  <wp:anchor distT="0" distB="0" distL="114300" distR="114300" simplePos="0" relativeHeight="251659264" behindDoc="1" locked="0" layoutInCell="1" allowOverlap="1" wp14:anchorId="47734F99" wp14:editId="2DC16A3D">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1"/>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12-17T00:00:00Z">
                                      <w:dateFormat w:val="M/d/yyyy"/>
                                      <w:lid w:val="en-US"/>
                                      <w:storeMappedDataAs w:val="dateTime"/>
                                      <w:calendar w:val="gregorian"/>
                                    </w:date>
                                  </w:sdtPr>
                                  <w:sdtContent>
                                    <w:p w14:paraId="306175E1" w14:textId="69EA5443" w:rsidR="001F51DA" w:rsidRDefault="002B0F2D">
                                      <w:pPr>
                                        <w:pStyle w:val="NoSpacing"/>
                                        <w:jc w:val="right"/>
                                        <w:rPr>
                                          <w:color w:val="FFFFFF" w:themeColor="background1"/>
                                          <w:sz w:val="28"/>
                                          <w:szCs w:val="28"/>
                                        </w:rPr>
                                      </w:pPr>
                                      <w:r>
                                        <w:rPr>
                                          <w:color w:val="FFFFFF" w:themeColor="background1"/>
                                          <w:sz w:val="28"/>
                                          <w:szCs w:val="28"/>
                                        </w:rPr>
                                        <w:t>17/12/2025</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7734F99" id="Group 1" o:spid="_x0000_s1027" style="position:absolute;left:0;text-align:left;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">
                    <v:rect id="Rectangle 3" o:spid="_x0000_s1028"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9"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12-17T00:00:00Z">
                                <w:dateFormat w:val="M/d/yyyy"/>
                                <w:lid w:val="en-US"/>
                                <w:storeMappedDataAs w:val="dateTime"/>
                                <w:calendar w:val="gregorian"/>
                              </w:date>
                            </w:sdtPr>
                            <w:sdtContent>
                              <w:p w14:paraId="306175E1" w14:textId="69EA5443" w:rsidR="001F51DA" w:rsidRDefault="002B0F2D">
                                <w:pPr>
                                  <w:pStyle w:val="NoSpacing"/>
                                  <w:jc w:val="right"/>
                                  <w:rPr>
                                    <w:color w:val="FFFFFF" w:themeColor="background1"/>
                                    <w:sz w:val="28"/>
                                    <w:szCs w:val="28"/>
                                  </w:rPr>
                                </w:pPr>
                                <w:r>
                                  <w:rPr>
                                    <w:color w:val="FFFFFF" w:themeColor="background1"/>
                                    <w:sz w:val="28"/>
                                    <w:szCs w:val="28"/>
                                  </w:rPr>
                                  <w:t>17/12/2025</w:t>
                                </w:r>
                              </w:p>
                            </w:sdtContent>
                          </w:sdt>
                        </w:txbxContent>
                      </v:textbox>
                    </v:shape>
                    <v:group id="Group 5" o:spid="_x0000_s1030"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1"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2"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3"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4"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5"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6"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7"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8"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9"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40"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1"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2"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3"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4"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5"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6"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7"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8"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9"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50"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1"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2"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3"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4"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5"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50B58357" w14:textId="3241C14C" w:rsidR="001F51DA" w:rsidRDefault="00C56709" w:rsidP="00D61394">
          <w:pPr>
            <w:jc w:val="both"/>
          </w:pPr>
          <w:r>
            <w:rPr>
              <w:noProof/>
            </w:rPr>
            <mc:AlternateContent>
              <mc:Choice Requires="wpg">
                <w:drawing>
                  <wp:anchor distT="45720" distB="45720" distL="182880" distR="182880" simplePos="0" relativeHeight="251663360" behindDoc="0" locked="0" layoutInCell="1" allowOverlap="1" wp14:anchorId="60A4B4B3" wp14:editId="7883E944">
                    <wp:simplePos x="0" y="0"/>
                    <wp:positionH relativeFrom="margin">
                      <wp:posOffset>1001395</wp:posOffset>
                    </wp:positionH>
                    <wp:positionV relativeFrom="margin">
                      <wp:posOffset>2085340</wp:posOffset>
                    </wp:positionV>
                    <wp:extent cx="5315585" cy="1677670"/>
                    <wp:effectExtent l="0" t="0" r="0" b="0"/>
                    <wp:wrapSquare wrapText="bothSides"/>
                    <wp:docPr id="198" name="Group 64"/>
                    <wp:cNvGraphicFramePr/>
                    <a:graphic xmlns:a="http://schemas.openxmlformats.org/drawingml/2006/main">
                      <a:graphicData uri="http://schemas.microsoft.com/office/word/2010/wordprocessingGroup">
                        <wpg:wgp>
                          <wpg:cNvGrpSpPr/>
                          <wpg:grpSpPr>
                            <a:xfrm>
                              <a:off x="0" y="0"/>
                              <a:ext cx="5315585" cy="1677670"/>
                              <a:chOff x="0" y="0"/>
                              <a:chExt cx="3567448" cy="1799256"/>
                            </a:xfrm>
                          </wpg:grpSpPr>
                          <wps:wsp>
                            <wps:cNvPr id="199" name="Rectangle 199"/>
                            <wps:cNvSpPr/>
                            <wps:spPr>
                              <a:xfrm>
                                <a:off x="0" y="0"/>
                                <a:ext cx="3567448" cy="27060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2F3D26B" w14:textId="77777777" w:rsidR="001F51DA" w:rsidRDefault="001F51DA">
                                  <w:pPr>
                                    <w:jc w:val="center"/>
                                    <w:rPr>
                                      <w:rFonts w:asciiTheme="majorHAnsi" w:eastAsiaTheme="majorEastAsia" w:hAnsiTheme="majorHAnsi" w:cstheme="majorBidi"/>
                                      <w:color w:val="FFFFFF" w:themeColor="background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0" name="Text Box 200"/>
                            <wps:cNvSpPr txBox="1"/>
                            <wps:spPr>
                              <a:xfrm>
                                <a:off x="0" y="252686"/>
                                <a:ext cx="3567448" cy="154657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4E1D7DC" w14:textId="6FB6CE9F" w:rsidR="001F51DA" w:rsidRDefault="001F51DA">
                                  <w:pPr>
                                    <w:rPr>
                                      <w:caps/>
                                      <w:color w:val="156082" w:themeColor="accent1"/>
                                      <w:sz w:val="26"/>
                                      <w:szCs w:val="26"/>
                                    </w:rPr>
                                  </w:pPr>
                                  <w:r>
                                    <w:rPr>
                                      <w:caps/>
                                      <w:color w:val="156082" w:themeColor="accent1"/>
                                      <w:sz w:val="26"/>
                                      <w:szCs w:val="26"/>
                                    </w:rPr>
                                    <w:t xml:space="preserve">Module NaMe: </w:t>
                                  </w:r>
                                  <w:r w:rsidR="00732EFF">
                                    <w:rPr>
                                      <w:caps/>
                                      <w:color w:val="156082" w:themeColor="accent1"/>
                                      <w:sz w:val="26"/>
                                      <w:szCs w:val="26"/>
                                    </w:rPr>
                                    <w:t>Network Cyber Security essentials</w:t>
                                  </w:r>
                                </w:p>
                                <w:p w14:paraId="09852EBF" w14:textId="49468B4F" w:rsidR="001F51DA" w:rsidRDefault="001F51DA">
                                  <w:pPr>
                                    <w:rPr>
                                      <w:caps/>
                                      <w:color w:val="156082" w:themeColor="accent1"/>
                                      <w:sz w:val="26"/>
                                      <w:szCs w:val="26"/>
                                    </w:rPr>
                                  </w:pPr>
                                  <w:r>
                                    <w:rPr>
                                      <w:caps/>
                                      <w:color w:val="156082" w:themeColor="accent1"/>
                                      <w:sz w:val="26"/>
                                      <w:szCs w:val="26"/>
                                    </w:rPr>
                                    <w:t xml:space="preserve">Module Code: ACCA </w:t>
                                  </w:r>
                                  <w:r w:rsidR="0037550B">
                                    <w:rPr>
                                      <w:caps/>
                                      <w:color w:val="156082" w:themeColor="accent1"/>
                                      <w:sz w:val="26"/>
                                      <w:szCs w:val="26"/>
                                    </w:rPr>
                                    <w:t>402</w:t>
                                  </w:r>
                                  <w:r w:rsidR="00732EFF">
                                    <w:rPr>
                                      <w:caps/>
                                      <w:color w:val="156082" w:themeColor="accent1"/>
                                      <w:sz w:val="26"/>
                                      <w:szCs w:val="26"/>
                                    </w:rPr>
                                    <w:t>4</w:t>
                                  </w:r>
                                </w:p>
                                <w:p w14:paraId="3839910C" w14:textId="3CD05FB2" w:rsidR="001F51DA" w:rsidRDefault="001F51DA">
                                  <w:pPr>
                                    <w:rPr>
                                      <w:caps/>
                                      <w:color w:val="156082" w:themeColor="accent1"/>
                                      <w:sz w:val="26"/>
                                      <w:szCs w:val="26"/>
                                    </w:rPr>
                                  </w:pPr>
                                  <w:r>
                                    <w:rPr>
                                      <w:caps/>
                                      <w:color w:val="156082" w:themeColor="accent1"/>
                                      <w:sz w:val="26"/>
                                      <w:szCs w:val="26"/>
                                    </w:rPr>
                                    <w:t xml:space="preserve">Lecturer: </w:t>
                                  </w:r>
                                  <w:r w:rsidR="00732EFF">
                                    <w:rPr>
                                      <w:caps/>
                                      <w:color w:val="156082" w:themeColor="accent1"/>
                                      <w:sz w:val="26"/>
                                      <w:szCs w:val="26"/>
                                    </w:rPr>
                                    <w:t>Dr amit naik</w:t>
                                  </w:r>
                                </w:p>
                                <w:p w14:paraId="29B29B0B" w14:textId="0EF86771" w:rsidR="001F51DA" w:rsidRDefault="001F51DA">
                                  <w:pPr>
                                    <w:rPr>
                                      <w:caps/>
                                      <w:color w:val="156082" w:themeColor="accent1"/>
                                      <w:sz w:val="26"/>
                                      <w:szCs w:val="26"/>
                                    </w:rPr>
                                  </w:pPr>
                                  <w:r>
                                    <w:rPr>
                                      <w:caps/>
                                      <w:color w:val="156082" w:themeColor="accent1"/>
                                      <w:sz w:val="26"/>
                                      <w:szCs w:val="26"/>
                                    </w:rPr>
                                    <w:t>Trinity saint david University of Wales (London Campus)</w:t>
                                  </w:r>
                                </w:p>
                                <w:p w14:paraId="6C6DE78E" w14:textId="77777777" w:rsidR="001F51DA" w:rsidRDefault="001F51DA">
                                  <w:pPr>
                                    <w:rPr>
                                      <w:caps/>
                                      <w:color w:val="156082" w:themeColor="accent1"/>
                                      <w:sz w:val="26"/>
                                      <w:szCs w:val="26"/>
                                    </w:rPr>
                                  </w:pPr>
                                </w:p>
                                <w:p w14:paraId="2AC4EF4D" w14:textId="77777777" w:rsidR="001F51DA" w:rsidRDefault="001F51DA">
                                  <w:pPr>
                                    <w:rPr>
                                      <w:caps/>
                                      <w:color w:val="156082" w:themeColor="accent1"/>
                                      <w:sz w:val="26"/>
                                      <w:szCs w:val="26"/>
                                    </w:rPr>
                                  </w:pPr>
                                </w:p>
                                <w:p w14:paraId="5C25B739" w14:textId="77777777" w:rsidR="001F51DA" w:rsidRDefault="001F51DA">
                                  <w:pPr>
                                    <w:rPr>
                                      <w:caps/>
                                      <w:color w:val="156082" w:themeColor="accent1"/>
                                      <w:sz w:val="26"/>
                                      <w:szCs w:val="26"/>
                                    </w:rPr>
                                  </w:pP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0A4B4B3" id="Group 64" o:spid="_x0000_s1056" style="position:absolute;left:0;text-align:left;margin-left:78.85pt;margin-top:164.2pt;width:418.55pt;height:132.1pt;z-index:251663360;mso-wrap-distance-left:14.4pt;mso-wrap-distance-top:3.6pt;mso-wrap-distance-right:14.4pt;mso-wrap-distance-bottom:3.6pt;mso-position-horizontal-relative:margin;mso-position-vertical-relative:margin;mso-width-relative:margin;mso-height-relative:margin" coordsize="35674,179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">
                    <v:rect id="Rectangle 199" o:spid="_x0000_s1057" style="position:absolute;width:35674;height:27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" fillcolor="#156082 [3204]" stroked="f" strokeweight="1pt">
                      <v:textbox>
                        <w:txbxContent>
                          <w:p w14:paraId="72F3D26B" w14:textId="77777777" w:rsidR="001F51DA" w:rsidRDefault="001F51DA">
                            <w:pPr>
                              <w:jc w:val="center"/>
                              <w:rPr>
                                <w:rFonts w:asciiTheme="majorHAnsi" w:eastAsiaTheme="majorEastAsia" w:hAnsiTheme="majorHAnsi" w:cstheme="majorBidi"/>
                                <w:color w:val="FFFFFF" w:themeColor="background1"/>
                              </w:rPr>
                            </w:pPr>
                          </w:p>
                        </w:txbxContent>
                      </v:textbox>
                    </v:rect>
                    <v:shape id="Text Box 200" o:spid="_x0000_s1058" type="#_x0000_t202" style="position:absolute;top:2526;width:35674;height:154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" filled="f" stroked="f" strokeweight=".5pt">
                      <v:textbox inset=",7.2pt,,0">
                        <w:txbxContent>
                          <w:p w14:paraId="34E1D7DC" w14:textId="6FB6CE9F" w:rsidR="001F51DA" w:rsidRDefault="001F51DA">
                            <w:pPr>
                              <w:rPr>
                                <w:caps/>
                                <w:color w:val="156082" w:themeColor="accent1"/>
                                <w:sz w:val="26"/>
                                <w:szCs w:val="26"/>
                              </w:rPr>
                            </w:pPr>
                            <w:r>
                              <w:rPr>
                                <w:caps/>
                                <w:color w:val="156082" w:themeColor="accent1"/>
                                <w:sz w:val="26"/>
                                <w:szCs w:val="26"/>
                              </w:rPr>
                              <w:t xml:space="preserve">Module NaMe: </w:t>
                            </w:r>
                            <w:r w:rsidR="00732EFF">
                              <w:rPr>
                                <w:caps/>
                                <w:color w:val="156082" w:themeColor="accent1"/>
                                <w:sz w:val="26"/>
                                <w:szCs w:val="26"/>
                              </w:rPr>
                              <w:t>Network Cyber Security essentials</w:t>
                            </w:r>
                          </w:p>
                          <w:p w14:paraId="09852EBF" w14:textId="49468B4F" w:rsidR="001F51DA" w:rsidRDefault="001F51DA">
                            <w:pPr>
                              <w:rPr>
                                <w:caps/>
                                <w:color w:val="156082" w:themeColor="accent1"/>
                                <w:sz w:val="26"/>
                                <w:szCs w:val="26"/>
                              </w:rPr>
                            </w:pPr>
                            <w:r>
                              <w:rPr>
                                <w:caps/>
                                <w:color w:val="156082" w:themeColor="accent1"/>
                                <w:sz w:val="26"/>
                                <w:szCs w:val="26"/>
                              </w:rPr>
                              <w:t xml:space="preserve">Module Code: ACCA </w:t>
                            </w:r>
                            <w:r w:rsidR="0037550B">
                              <w:rPr>
                                <w:caps/>
                                <w:color w:val="156082" w:themeColor="accent1"/>
                                <w:sz w:val="26"/>
                                <w:szCs w:val="26"/>
                              </w:rPr>
                              <w:t>402</w:t>
                            </w:r>
                            <w:r w:rsidR="00732EFF">
                              <w:rPr>
                                <w:caps/>
                                <w:color w:val="156082" w:themeColor="accent1"/>
                                <w:sz w:val="26"/>
                                <w:szCs w:val="26"/>
                              </w:rPr>
                              <w:t>4</w:t>
                            </w:r>
                          </w:p>
                          <w:p w14:paraId="3839910C" w14:textId="3CD05FB2" w:rsidR="001F51DA" w:rsidRDefault="001F51DA">
                            <w:pPr>
                              <w:rPr>
                                <w:caps/>
                                <w:color w:val="156082" w:themeColor="accent1"/>
                                <w:sz w:val="26"/>
                                <w:szCs w:val="26"/>
                              </w:rPr>
                            </w:pPr>
                            <w:r>
                              <w:rPr>
                                <w:caps/>
                                <w:color w:val="156082" w:themeColor="accent1"/>
                                <w:sz w:val="26"/>
                                <w:szCs w:val="26"/>
                              </w:rPr>
                              <w:t xml:space="preserve">Lecturer: </w:t>
                            </w:r>
                            <w:r w:rsidR="00732EFF">
                              <w:rPr>
                                <w:caps/>
                                <w:color w:val="156082" w:themeColor="accent1"/>
                                <w:sz w:val="26"/>
                                <w:szCs w:val="26"/>
                              </w:rPr>
                              <w:t>Dr amit naik</w:t>
                            </w:r>
                          </w:p>
                          <w:p w14:paraId="29B29B0B" w14:textId="0EF86771" w:rsidR="001F51DA" w:rsidRDefault="001F51DA">
                            <w:pPr>
                              <w:rPr>
                                <w:caps/>
                                <w:color w:val="156082" w:themeColor="accent1"/>
                                <w:sz w:val="26"/>
                                <w:szCs w:val="26"/>
                              </w:rPr>
                            </w:pPr>
                            <w:r>
                              <w:rPr>
                                <w:caps/>
                                <w:color w:val="156082" w:themeColor="accent1"/>
                                <w:sz w:val="26"/>
                                <w:szCs w:val="26"/>
                              </w:rPr>
                              <w:t>Trinity saint david University of Wales (London Campus)</w:t>
                            </w:r>
                          </w:p>
                          <w:p w14:paraId="6C6DE78E" w14:textId="77777777" w:rsidR="001F51DA" w:rsidRDefault="001F51DA">
                            <w:pPr>
                              <w:rPr>
                                <w:caps/>
                                <w:color w:val="156082" w:themeColor="accent1"/>
                                <w:sz w:val="26"/>
                                <w:szCs w:val="26"/>
                              </w:rPr>
                            </w:pPr>
                          </w:p>
                          <w:p w14:paraId="2AC4EF4D" w14:textId="77777777" w:rsidR="001F51DA" w:rsidRDefault="001F51DA">
                            <w:pPr>
                              <w:rPr>
                                <w:caps/>
                                <w:color w:val="156082" w:themeColor="accent1"/>
                                <w:sz w:val="26"/>
                                <w:szCs w:val="26"/>
                              </w:rPr>
                            </w:pPr>
                          </w:p>
                          <w:p w14:paraId="5C25B739" w14:textId="77777777" w:rsidR="001F51DA" w:rsidRDefault="001F51DA">
                            <w:pPr>
                              <w:rPr>
                                <w:caps/>
                                <w:color w:val="156082" w:themeColor="accent1"/>
                                <w:sz w:val="26"/>
                                <w:szCs w:val="26"/>
                              </w:rPr>
                            </w:pPr>
                          </w:p>
                        </w:txbxContent>
                      </v:textbox>
                    </v:shape>
                    <w10:wrap type="square" anchorx="margin" anchory="margin"/>
                  </v:group>
                </w:pict>
              </mc:Fallback>
            </mc:AlternateContent>
          </w:r>
          <w:r w:rsidR="005065E3">
            <w:rPr>
              <w:noProof/>
            </w:rPr>
            <mc:AlternateContent>
              <mc:Choice Requires="wps">
                <w:drawing>
                  <wp:anchor distT="45720" distB="45720" distL="114300" distR="114300" simplePos="0" relativeHeight="251665408" behindDoc="0" locked="0" layoutInCell="1" allowOverlap="1" wp14:anchorId="1B17E034" wp14:editId="349ED78F">
                    <wp:simplePos x="0" y="0"/>
                    <wp:positionH relativeFrom="column">
                      <wp:posOffset>2784890</wp:posOffset>
                    </wp:positionH>
                    <wp:positionV relativeFrom="paragraph">
                      <wp:posOffset>6518047</wp:posOffset>
                    </wp:positionV>
                    <wp:extent cx="2346325" cy="2156460"/>
                    <wp:effectExtent l="0" t="0" r="15875" b="152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46325" cy="2156460"/>
                            </a:xfrm>
                            <a:prstGeom prst="rect">
                              <a:avLst/>
                            </a:prstGeom>
                            <a:solidFill>
                              <a:srgbClr val="FFFFFF"/>
                            </a:solidFill>
                            <a:ln w="9525">
                              <a:solidFill>
                                <a:srgbClr val="000000"/>
                              </a:solidFill>
                              <a:miter lim="800000"/>
                              <a:headEnd/>
                              <a:tailEnd/>
                            </a:ln>
                          </wps:spPr>
                          <wps:txbx>
                            <w:txbxContent>
                              <w:p w14:paraId="059A3734" w14:textId="32CAEB2D" w:rsidR="00FA16E8" w:rsidRDefault="00FA16E8" w:rsidP="00FA16E8">
                                <w:pPr>
                                  <w:pStyle w:val="NormalWeb"/>
                                </w:pPr>
                                <w:r>
                                  <w:rPr>
                                    <w:noProof/>
                                  </w:rPr>
                                  <w:drawing>
                                    <wp:inline distT="0" distB="0" distL="0" distR="0" wp14:anchorId="5F3B6B8F" wp14:editId="440C9C09">
                                      <wp:extent cx="2077720" cy="2077720"/>
                                      <wp:effectExtent l="0" t="0" r="0" b="0"/>
                                      <wp:docPr id="1992774412" name="Picture 1" descr="A blue background with a black and yellow shield with yellow leaves and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2774412" name="Picture 1" descr="A blue background with a black and yellow shield with yellow leaves and flowers&#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77720" cy="2077720"/>
                                              </a:xfrm>
                                              <a:prstGeom prst="rect">
                                                <a:avLst/>
                                              </a:prstGeom>
                                              <a:noFill/>
                                              <a:ln>
                                                <a:noFill/>
                                              </a:ln>
                                            </pic:spPr>
                                          </pic:pic>
                                        </a:graphicData>
                                      </a:graphic>
                                    </wp:inline>
                                  </w:drawing>
                                </w:r>
                              </w:p>
                              <w:p w14:paraId="12284E5C" w14:textId="03AB9EDA" w:rsidR="005065E3" w:rsidRDefault="005065E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B17E034" id="Text Box 2" o:spid="_x0000_s1059" type="#_x0000_t202" style="position:absolute;left:0;text-align:left;margin-left:219.3pt;margin-top:513.25pt;width:184.75pt;height:169.8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">
                    <v:textbox>
                      <w:txbxContent>
                        <w:p w14:paraId="059A3734" w14:textId="32CAEB2D" w:rsidR="00FA16E8" w:rsidRDefault="00FA16E8" w:rsidP="00FA16E8">
                          <w:pPr>
                            <w:pStyle w:val="NormalWeb"/>
                          </w:pPr>
                          <w:r>
                            <w:rPr>
                              <w:noProof/>
                            </w:rPr>
                            <w:drawing>
                              <wp:inline distT="0" distB="0" distL="0" distR="0" wp14:anchorId="5F3B6B8F" wp14:editId="440C9C09">
                                <wp:extent cx="2077720" cy="2077720"/>
                                <wp:effectExtent l="0" t="0" r="0" b="0"/>
                                <wp:docPr id="1992774412" name="Picture 1" descr="A blue background with a black and yellow shield with yellow leaves and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2774412" name="Picture 1" descr="A blue background with a black and yellow shield with yellow leaves and flowers&#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77720" cy="2077720"/>
                                        </a:xfrm>
                                        <a:prstGeom prst="rect">
                                          <a:avLst/>
                                        </a:prstGeom>
                                        <a:noFill/>
                                        <a:ln>
                                          <a:noFill/>
                                        </a:ln>
                                      </pic:spPr>
                                    </pic:pic>
                                  </a:graphicData>
                                </a:graphic>
                              </wp:inline>
                            </w:drawing>
                          </w:r>
                        </w:p>
                        <w:p w14:paraId="12284E5C" w14:textId="03AB9EDA" w:rsidR="005065E3" w:rsidRDefault="005065E3"/>
                      </w:txbxContent>
                    </v:textbox>
                    <w10:wrap type="square"/>
                  </v:shape>
                </w:pict>
              </mc:Fallback>
            </mc:AlternateContent>
          </w:r>
          <w:r w:rsidR="001F51DA">
            <w:rPr>
              <w:noProof/>
            </w:rPr>
            <mc:AlternateContent>
              <mc:Choice Requires="wps">
                <w:drawing>
                  <wp:anchor distT="0" distB="0" distL="114300" distR="114300" simplePos="0" relativeHeight="251661312" behindDoc="0" locked="0" layoutInCell="1" allowOverlap="1" wp14:anchorId="70156ED7" wp14:editId="0BEDD3DE">
                    <wp:simplePos x="0" y="0"/>
                    <wp:positionH relativeFrom="page">
                      <wp:posOffset>3199117</wp:posOffset>
                    </wp:positionH>
                    <wp:positionV relativeFrom="page">
                      <wp:posOffset>6287149</wp:posOffset>
                    </wp:positionV>
                    <wp:extent cx="3657600" cy="365760"/>
                    <wp:effectExtent l="0" t="0" r="0" b="0"/>
                    <wp:wrapNone/>
                    <wp:docPr id="32" name="Text Box 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006631A" w14:textId="6DFA5DD9" w:rsidR="001F51DA" w:rsidRDefault="0000000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1F51DA">
                                      <w:rPr>
                                        <w:color w:val="156082" w:themeColor="accent1"/>
                                        <w:sz w:val="26"/>
                                        <w:szCs w:val="26"/>
                                      </w:rPr>
                                      <w:t>Student Name:</w:t>
                                    </w:r>
                                    <w:r w:rsidR="002B0F2D">
                                      <w:rPr>
                                        <w:color w:val="156082" w:themeColor="accent1"/>
                                        <w:sz w:val="26"/>
                                        <w:szCs w:val="26"/>
                                      </w:rPr>
                                      <w:t xml:space="preserve"> Georgelyn Maximen-Placide</w:t>
                                    </w:r>
                                  </w:sdtContent>
                                </w:sdt>
                              </w:p>
                              <w:p w14:paraId="3014ABB9" w14:textId="29DAABAE" w:rsidR="001F51DA"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D07DEF">
                                      <w:rPr>
                                        <w:caps/>
                                        <w:color w:val="595959" w:themeColor="text1" w:themeTint="A6"/>
                                        <w:sz w:val="20"/>
                                        <w:szCs w:val="20"/>
                                      </w:rPr>
                                      <w:t>Student ID:</w:t>
                                    </w:r>
                                  </w:sdtContent>
                                </w:sdt>
                                <w:r w:rsidR="002B0F2D">
                                  <w:rPr>
                                    <w:caps/>
                                    <w:color w:val="595959" w:themeColor="text1" w:themeTint="A6"/>
                                    <w:sz w:val="20"/>
                                    <w:szCs w:val="20"/>
                                  </w:rPr>
                                  <w:t>2417479</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70156ED7" id="_x0000_s1060" type="#_x0000_t202" style="position:absolute;left:0;text-align:left;margin-left:251.9pt;margin-top:495.05pt;width:4in;height:28.8pt;z-index:251661312;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" filled="f" stroked="f" strokeweight=".5pt">
                    <v:textbox style="mso-fit-shape-to-text:t" inset="0,0,0,0">
                      <w:txbxContent>
                        <w:p w14:paraId="2006631A" w14:textId="6DFA5DD9" w:rsidR="001F51DA" w:rsidRDefault="0000000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1F51DA">
                                <w:rPr>
                                  <w:color w:val="156082" w:themeColor="accent1"/>
                                  <w:sz w:val="26"/>
                                  <w:szCs w:val="26"/>
                                </w:rPr>
                                <w:t>Student Name:</w:t>
                              </w:r>
                              <w:r w:rsidR="002B0F2D">
                                <w:rPr>
                                  <w:color w:val="156082" w:themeColor="accent1"/>
                                  <w:sz w:val="26"/>
                                  <w:szCs w:val="26"/>
                                </w:rPr>
                                <w:t xml:space="preserve"> Georgelyn Maximen-Placide</w:t>
                              </w:r>
                            </w:sdtContent>
                          </w:sdt>
                        </w:p>
                        <w:p w14:paraId="3014ABB9" w14:textId="29DAABAE" w:rsidR="001F51DA"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D07DEF">
                                <w:rPr>
                                  <w:caps/>
                                  <w:color w:val="595959" w:themeColor="text1" w:themeTint="A6"/>
                                  <w:sz w:val="20"/>
                                  <w:szCs w:val="20"/>
                                </w:rPr>
                                <w:t>Student ID:</w:t>
                              </w:r>
                            </w:sdtContent>
                          </w:sdt>
                          <w:r w:rsidR="002B0F2D">
                            <w:rPr>
                              <w:caps/>
                              <w:color w:val="595959" w:themeColor="text1" w:themeTint="A6"/>
                              <w:sz w:val="20"/>
                              <w:szCs w:val="20"/>
                            </w:rPr>
                            <w:t>2417479</w:t>
                          </w:r>
                        </w:p>
                      </w:txbxContent>
                    </v:textbox>
                    <w10:wrap anchorx="page" anchory="page"/>
                  </v:shape>
                </w:pict>
              </mc:Fallback>
            </mc:AlternateContent>
          </w:r>
          <w:r w:rsidR="001F51DA">
            <w:br w:type="page"/>
          </w:r>
        </w:p>
      </w:sdtContent>
    </w:sdt>
    <w:bookmarkStart w:id="0" w:name="_Hlk216900634" w:displacedByCustomXml="next"/>
    <w:sdt>
      <w:sdtPr>
        <w:id w:val="-435136108"/>
        <w:docPartObj>
          <w:docPartGallery w:val="Table of Contents"/>
          <w:docPartUnique/>
        </w:docPartObj>
      </w:sdtPr>
      <w:sdtEndPr>
        <w:rPr>
          <w:rFonts w:asciiTheme="minorHAnsi" w:eastAsiaTheme="minorEastAsia" w:hAnsiTheme="minorHAnsi" w:cstheme="minorBidi"/>
          <w:b/>
          <w:bCs/>
          <w:color w:val="auto"/>
          <w:kern w:val="2"/>
          <w:sz w:val="24"/>
          <w:szCs w:val="24"/>
          <w14:ligatures w14:val="standardContextual"/>
        </w:rPr>
      </w:sdtEndPr>
      <w:sdtContent>
        <w:p w14:paraId="2881C631" w14:textId="5B776616" w:rsidR="001B6079" w:rsidRDefault="001B6079">
          <w:pPr>
            <w:pStyle w:val="TOCHeading"/>
          </w:pPr>
          <w:r>
            <w:t>Table of Contents</w:t>
          </w:r>
        </w:p>
        <w:p w14:paraId="05014DEA" w14:textId="1E19E58E" w:rsidR="000915D6" w:rsidRDefault="001B6079">
          <w:pPr>
            <w:pStyle w:val="TOC1"/>
            <w:tabs>
              <w:tab w:val="right" w:leader="dot" w:pos="9016"/>
            </w:tabs>
            <w:rPr>
              <w:noProof/>
              <w:lang w:eastAsia="en-GB"/>
            </w:rPr>
          </w:pPr>
          <w:r>
            <w:fldChar w:fldCharType="begin"/>
          </w:r>
          <w:r>
            <w:instrText xml:space="preserve"> TOC \o "1-3" \h \z \u </w:instrText>
          </w:r>
          <w:r>
            <w:fldChar w:fldCharType="separate"/>
          </w:r>
          <w:hyperlink w:anchor="_Toc216919324" w:history="1">
            <w:r w:rsidR="000915D6" w:rsidRPr="00FC5D85">
              <w:rPr>
                <w:rStyle w:val="Hyperlink"/>
                <w:noProof/>
                <w:lang w:eastAsia="en-GB"/>
              </w:rPr>
              <w:t>1. ABSTRACT</w:t>
            </w:r>
            <w:r w:rsidR="000915D6">
              <w:rPr>
                <w:noProof/>
                <w:webHidden/>
              </w:rPr>
              <w:tab/>
            </w:r>
            <w:r w:rsidR="000915D6">
              <w:rPr>
                <w:noProof/>
                <w:webHidden/>
              </w:rPr>
              <w:fldChar w:fldCharType="begin"/>
            </w:r>
            <w:r w:rsidR="000915D6">
              <w:rPr>
                <w:noProof/>
                <w:webHidden/>
              </w:rPr>
              <w:instrText xml:space="preserve"> PAGEREF _Toc216919324 \h </w:instrText>
            </w:r>
            <w:r w:rsidR="000915D6">
              <w:rPr>
                <w:noProof/>
                <w:webHidden/>
              </w:rPr>
            </w:r>
            <w:r w:rsidR="000915D6">
              <w:rPr>
                <w:noProof/>
                <w:webHidden/>
              </w:rPr>
              <w:fldChar w:fldCharType="separate"/>
            </w:r>
            <w:r w:rsidR="000915D6">
              <w:rPr>
                <w:noProof/>
                <w:webHidden/>
              </w:rPr>
              <w:t>2</w:t>
            </w:r>
            <w:r w:rsidR="000915D6">
              <w:rPr>
                <w:noProof/>
                <w:webHidden/>
              </w:rPr>
              <w:fldChar w:fldCharType="end"/>
            </w:r>
          </w:hyperlink>
        </w:p>
        <w:p w14:paraId="1E16B47F" w14:textId="1C8AF970" w:rsidR="000915D6" w:rsidRDefault="000915D6">
          <w:pPr>
            <w:pStyle w:val="TOC1"/>
            <w:tabs>
              <w:tab w:val="right" w:leader="dot" w:pos="9016"/>
            </w:tabs>
            <w:rPr>
              <w:noProof/>
              <w:lang w:eastAsia="en-GB"/>
            </w:rPr>
          </w:pPr>
          <w:hyperlink w:anchor="_Toc216919325" w:history="1">
            <w:r w:rsidRPr="00FC5D85">
              <w:rPr>
                <w:rStyle w:val="Hyperlink"/>
                <w:noProof/>
                <w:lang w:eastAsia="en-GB"/>
              </w:rPr>
              <w:t>2. INTRODUCTION</w:t>
            </w:r>
            <w:r>
              <w:rPr>
                <w:noProof/>
                <w:webHidden/>
              </w:rPr>
              <w:tab/>
            </w:r>
            <w:r>
              <w:rPr>
                <w:noProof/>
                <w:webHidden/>
              </w:rPr>
              <w:fldChar w:fldCharType="begin"/>
            </w:r>
            <w:r>
              <w:rPr>
                <w:noProof/>
                <w:webHidden/>
              </w:rPr>
              <w:instrText xml:space="preserve"> PAGEREF _Toc216919325 \h </w:instrText>
            </w:r>
            <w:r>
              <w:rPr>
                <w:noProof/>
                <w:webHidden/>
              </w:rPr>
            </w:r>
            <w:r>
              <w:rPr>
                <w:noProof/>
                <w:webHidden/>
              </w:rPr>
              <w:fldChar w:fldCharType="separate"/>
            </w:r>
            <w:r>
              <w:rPr>
                <w:noProof/>
                <w:webHidden/>
              </w:rPr>
              <w:t>3</w:t>
            </w:r>
            <w:r>
              <w:rPr>
                <w:noProof/>
                <w:webHidden/>
              </w:rPr>
              <w:fldChar w:fldCharType="end"/>
            </w:r>
          </w:hyperlink>
        </w:p>
        <w:p w14:paraId="68171F3C" w14:textId="1EBC2E96" w:rsidR="000915D6" w:rsidRDefault="000915D6">
          <w:pPr>
            <w:pStyle w:val="TOC2"/>
            <w:tabs>
              <w:tab w:val="right" w:leader="dot" w:pos="9016"/>
            </w:tabs>
            <w:rPr>
              <w:noProof/>
              <w:lang w:eastAsia="en-GB"/>
            </w:rPr>
          </w:pPr>
          <w:hyperlink w:anchor="_Toc216919326" w:history="1">
            <w:r w:rsidRPr="00FC5D85">
              <w:rPr>
                <w:rStyle w:val="Hyperlink"/>
                <w:noProof/>
              </w:rPr>
              <w:t>2.1 The Global Cyber Threat Landscape</w:t>
            </w:r>
            <w:r>
              <w:rPr>
                <w:noProof/>
                <w:webHidden/>
              </w:rPr>
              <w:tab/>
            </w:r>
            <w:r>
              <w:rPr>
                <w:noProof/>
                <w:webHidden/>
              </w:rPr>
              <w:fldChar w:fldCharType="begin"/>
            </w:r>
            <w:r>
              <w:rPr>
                <w:noProof/>
                <w:webHidden/>
              </w:rPr>
              <w:instrText xml:space="preserve"> PAGEREF _Toc216919326 \h </w:instrText>
            </w:r>
            <w:r>
              <w:rPr>
                <w:noProof/>
                <w:webHidden/>
              </w:rPr>
            </w:r>
            <w:r>
              <w:rPr>
                <w:noProof/>
                <w:webHidden/>
              </w:rPr>
              <w:fldChar w:fldCharType="separate"/>
            </w:r>
            <w:r>
              <w:rPr>
                <w:noProof/>
                <w:webHidden/>
              </w:rPr>
              <w:t>3</w:t>
            </w:r>
            <w:r>
              <w:rPr>
                <w:noProof/>
                <w:webHidden/>
              </w:rPr>
              <w:fldChar w:fldCharType="end"/>
            </w:r>
          </w:hyperlink>
        </w:p>
        <w:p w14:paraId="5A163C5A" w14:textId="16487A20" w:rsidR="000915D6" w:rsidRDefault="000915D6">
          <w:pPr>
            <w:pStyle w:val="TOC2"/>
            <w:tabs>
              <w:tab w:val="right" w:leader="dot" w:pos="9016"/>
            </w:tabs>
            <w:rPr>
              <w:noProof/>
              <w:lang w:eastAsia="en-GB"/>
            </w:rPr>
          </w:pPr>
          <w:hyperlink w:anchor="_Toc216919327" w:history="1">
            <w:r w:rsidRPr="00FC5D85">
              <w:rPr>
                <w:rStyle w:val="Hyperlink"/>
                <w:noProof/>
                <w:lang w:eastAsia="en-GB"/>
              </w:rPr>
              <w:t>2.2 Financial Services as Prime Targets</w:t>
            </w:r>
            <w:r>
              <w:rPr>
                <w:noProof/>
                <w:webHidden/>
              </w:rPr>
              <w:tab/>
            </w:r>
            <w:r>
              <w:rPr>
                <w:noProof/>
                <w:webHidden/>
              </w:rPr>
              <w:fldChar w:fldCharType="begin"/>
            </w:r>
            <w:r>
              <w:rPr>
                <w:noProof/>
                <w:webHidden/>
              </w:rPr>
              <w:instrText xml:space="preserve"> PAGEREF _Toc216919327 \h </w:instrText>
            </w:r>
            <w:r>
              <w:rPr>
                <w:noProof/>
                <w:webHidden/>
              </w:rPr>
            </w:r>
            <w:r>
              <w:rPr>
                <w:noProof/>
                <w:webHidden/>
              </w:rPr>
              <w:fldChar w:fldCharType="separate"/>
            </w:r>
            <w:r>
              <w:rPr>
                <w:noProof/>
                <w:webHidden/>
              </w:rPr>
              <w:t>3</w:t>
            </w:r>
            <w:r>
              <w:rPr>
                <w:noProof/>
                <w:webHidden/>
              </w:rPr>
              <w:fldChar w:fldCharType="end"/>
            </w:r>
          </w:hyperlink>
        </w:p>
        <w:p w14:paraId="221636B1" w14:textId="0FE3A842" w:rsidR="000915D6" w:rsidRDefault="000915D6">
          <w:pPr>
            <w:pStyle w:val="TOC1"/>
            <w:tabs>
              <w:tab w:val="right" w:leader="dot" w:pos="9016"/>
            </w:tabs>
            <w:rPr>
              <w:noProof/>
              <w:lang w:eastAsia="en-GB"/>
            </w:rPr>
          </w:pPr>
          <w:hyperlink w:anchor="_Toc216919328" w:history="1">
            <w:r w:rsidRPr="00FC5D85">
              <w:rPr>
                <w:rStyle w:val="Hyperlink"/>
                <w:noProof/>
                <w:lang w:eastAsia="en-GB"/>
              </w:rPr>
              <w:t>3. UNDERSTANDING MODERN THREATS</w:t>
            </w:r>
            <w:r>
              <w:rPr>
                <w:noProof/>
                <w:webHidden/>
              </w:rPr>
              <w:tab/>
            </w:r>
            <w:r>
              <w:rPr>
                <w:noProof/>
                <w:webHidden/>
              </w:rPr>
              <w:fldChar w:fldCharType="begin"/>
            </w:r>
            <w:r>
              <w:rPr>
                <w:noProof/>
                <w:webHidden/>
              </w:rPr>
              <w:instrText xml:space="preserve"> PAGEREF _Toc216919328 \h </w:instrText>
            </w:r>
            <w:r>
              <w:rPr>
                <w:noProof/>
                <w:webHidden/>
              </w:rPr>
            </w:r>
            <w:r>
              <w:rPr>
                <w:noProof/>
                <w:webHidden/>
              </w:rPr>
              <w:fldChar w:fldCharType="separate"/>
            </w:r>
            <w:r>
              <w:rPr>
                <w:noProof/>
                <w:webHidden/>
              </w:rPr>
              <w:t>4</w:t>
            </w:r>
            <w:r>
              <w:rPr>
                <w:noProof/>
                <w:webHidden/>
              </w:rPr>
              <w:fldChar w:fldCharType="end"/>
            </w:r>
          </w:hyperlink>
        </w:p>
        <w:p w14:paraId="493CF0A7" w14:textId="33FC5A5D" w:rsidR="000915D6" w:rsidRDefault="000915D6">
          <w:pPr>
            <w:pStyle w:val="TOC2"/>
            <w:tabs>
              <w:tab w:val="right" w:leader="dot" w:pos="9016"/>
            </w:tabs>
            <w:rPr>
              <w:noProof/>
              <w:lang w:eastAsia="en-GB"/>
            </w:rPr>
          </w:pPr>
          <w:hyperlink w:anchor="_Toc216919329" w:history="1">
            <w:r w:rsidRPr="00FC5D85">
              <w:rPr>
                <w:rStyle w:val="Hyperlink"/>
                <w:noProof/>
                <w:lang w:eastAsia="en-GB"/>
              </w:rPr>
              <w:t>3.1 Ransomware-as-a-Service (RaaS)</w:t>
            </w:r>
            <w:r>
              <w:rPr>
                <w:noProof/>
                <w:webHidden/>
              </w:rPr>
              <w:tab/>
            </w:r>
            <w:r>
              <w:rPr>
                <w:noProof/>
                <w:webHidden/>
              </w:rPr>
              <w:fldChar w:fldCharType="begin"/>
            </w:r>
            <w:r>
              <w:rPr>
                <w:noProof/>
                <w:webHidden/>
              </w:rPr>
              <w:instrText xml:space="preserve"> PAGEREF _Toc216919329 \h </w:instrText>
            </w:r>
            <w:r>
              <w:rPr>
                <w:noProof/>
                <w:webHidden/>
              </w:rPr>
            </w:r>
            <w:r>
              <w:rPr>
                <w:noProof/>
                <w:webHidden/>
              </w:rPr>
              <w:fldChar w:fldCharType="separate"/>
            </w:r>
            <w:r>
              <w:rPr>
                <w:noProof/>
                <w:webHidden/>
              </w:rPr>
              <w:t>4</w:t>
            </w:r>
            <w:r>
              <w:rPr>
                <w:noProof/>
                <w:webHidden/>
              </w:rPr>
              <w:fldChar w:fldCharType="end"/>
            </w:r>
          </w:hyperlink>
        </w:p>
        <w:p w14:paraId="41E91407" w14:textId="2F95E57A" w:rsidR="000915D6" w:rsidRDefault="000915D6">
          <w:pPr>
            <w:pStyle w:val="TOC2"/>
            <w:tabs>
              <w:tab w:val="right" w:leader="dot" w:pos="9016"/>
            </w:tabs>
            <w:rPr>
              <w:noProof/>
              <w:lang w:eastAsia="en-GB"/>
            </w:rPr>
          </w:pPr>
          <w:hyperlink w:anchor="_Toc216919330" w:history="1">
            <w:r w:rsidRPr="00FC5D85">
              <w:rPr>
                <w:rStyle w:val="Hyperlink"/>
                <w:noProof/>
                <w:lang w:eastAsia="en-GB"/>
              </w:rPr>
              <w:t>3.2 AI-Powered Social Engineering (Vishing)</w:t>
            </w:r>
            <w:r>
              <w:rPr>
                <w:noProof/>
                <w:webHidden/>
              </w:rPr>
              <w:tab/>
            </w:r>
            <w:r>
              <w:rPr>
                <w:noProof/>
                <w:webHidden/>
              </w:rPr>
              <w:fldChar w:fldCharType="begin"/>
            </w:r>
            <w:r>
              <w:rPr>
                <w:noProof/>
                <w:webHidden/>
              </w:rPr>
              <w:instrText xml:space="preserve"> PAGEREF _Toc216919330 \h </w:instrText>
            </w:r>
            <w:r>
              <w:rPr>
                <w:noProof/>
                <w:webHidden/>
              </w:rPr>
            </w:r>
            <w:r>
              <w:rPr>
                <w:noProof/>
                <w:webHidden/>
              </w:rPr>
              <w:fldChar w:fldCharType="separate"/>
            </w:r>
            <w:r>
              <w:rPr>
                <w:noProof/>
                <w:webHidden/>
              </w:rPr>
              <w:t>4</w:t>
            </w:r>
            <w:r>
              <w:rPr>
                <w:noProof/>
                <w:webHidden/>
              </w:rPr>
              <w:fldChar w:fldCharType="end"/>
            </w:r>
          </w:hyperlink>
        </w:p>
        <w:p w14:paraId="25B236D2" w14:textId="72F442CF" w:rsidR="000915D6" w:rsidRDefault="000915D6">
          <w:pPr>
            <w:pStyle w:val="TOC2"/>
            <w:tabs>
              <w:tab w:val="right" w:leader="dot" w:pos="9016"/>
            </w:tabs>
            <w:rPr>
              <w:noProof/>
              <w:lang w:eastAsia="en-GB"/>
            </w:rPr>
          </w:pPr>
          <w:hyperlink w:anchor="_Toc216919331" w:history="1">
            <w:r w:rsidRPr="00FC5D85">
              <w:rPr>
                <w:rStyle w:val="Hyperlink"/>
                <w:noProof/>
                <w:lang w:eastAsia="en-GB"/>
              </w:rPr>
              <w:t>3.3 Supply Chain Compromises</w:t>
            </w:r>
            <w:r>
              <w:rPr>
                <w:noProof/>
                <w:webHidden/>
              </w:rPr>
              <w:tab/>
            </w:r>
            <w:r>
              <w:rPr>
                <w:noProof/>
                <w:webHidden/>
              </w:rPr>
              <w:fldChar w:fldCharType="begin"/>
            </w:r>
            <w:r>
              <w:rPr>
                <w:noProof/>
                <w:webHidden/>
              </w:rPr>
              <w:instrText xml:space="preserve"> PAGEREF _Toc216919331 \h </w:instrText>
            </w:r>
            <w:r>
              <w:rPr>
                <w:noProof/>
                <w:webHidden/>
              </w:rPr>
            </w:r>
            <w:r>
              <w:rPr>
                <w:noProof/>
                <w:webHidden/>
              </w:rPr>
              <w:fldChar w:fldCharType="separate"/>
            </w:r>
            <w:r>
              <w:rPr>
                <w:noProof/>
                <w:webHidden/>
              </w:rPr>
              <w:t>4</w:t>
            </w:r>
            <w:r>
              <w:rPr>
                <w:noProof/>
                <w:webHidden/>
              </w:rPr>
              <w:fldChar w:fldCharType="end"/>
            </w:r>
          </w:hyperlink>
        </w:p>
        <w:p w14:paraId="40EDEDCE" w14:textId="56ECA914" w:rsidR="000915D6" w:rsidRDefault="000915D6">
          <w:pPr>
            <w:pStyle w:val="TOC2"/>
            <w:tabs>
              <w:tab w:val="right" w:leader="dot" w:pos="9016"/>
            </w:tabs>
            <w:rPr>
              <w:noProof/>
              <w:lang w:eastAsia="en-GB"/>
            </w:rPr>
          </w:pPr>
          <w:hyperlink w:anchor="_Toc216919332" w:history="1">
            <w:r w:rsidRPr="00FC5D85">
              <w:rPr>
                <w:rStyle w:val="Hyperlink"/>
                <w:noProof/>
                <w:lang w:eastAsia="en-GB"/>
              </w:rPr>
              <w:t>3.4 Cloud Adoption and Hybrid Work Risks</w:t>
            </w:r>
            <w:r>
              <w:rPr>
                <w:noProof/>
                <w:webHidden/>
              </w:rPr>
              <w:tab/>
            </w:r>
            <w:r>
              <w:rPr>
                <w:noProof/>
                <w:webHidden/>
              </w:rPr>
              <w:fldChar w:fldCharType="begin"/>
            </w:r>
            <w:r>
              <w:rPr>
                <w:noProof/>
                <w:webHidden/>
              </w:rPr>
              <w:instrText xml:space="preserve"> PAGEREF _Toc216919332 \h </w:instrText>
            </w:r>
            <w:r>
              <w:rPr>
                <w:noProof/>
                <w:webHidden/>
              </w:rPr>
            </w:r>
            <w:r>
              <w:rPr>
                <w:noProof/>
                <w:webHidden/>
              </w:rPr>
              <w:fldChar w:fldCharType="separate"/>
            </w:r>
            <w:r>
              <w:rPr>
                <w:noProof/>
                <w:webHidden/>
              </w:rPr>
              <w:t>4</w:t>
            </w:r>
            <w:r>
              <w:rPr>
                <w:noProof/>
                <w:webHidden/>
              </w:rPr>
              <w:fldChar w:fldCharType="end"/>
            </w:r>
          </w:hyperlink>
        </w:p>
        <w:p w14:paraId="02C8D7AC" w14:textId="5B1132CC" w:rsidR="000915D6" w:rsidRDefault="000915D6">
          <w:pPr>
            <w:pStyle w:val="TOC1"/>
            <w:tabs>
              <w:tab w:val="right" w:leader="dot" w:pos="9016"/>
            </w:tabs>
            <w:rPr>
              <w:noProof/>
              <w:lang w:eastAsia="en-GB"/>
            </w:rPr>
          </w:pPr>
          <w:hyperlink w:anchor="_Toc216919333" w:history="1">
            <w:r w:rsidRPr="00FC5D85">
              <w:rPr>
                <w:rStyle w:val="Hyperlink"/>
                <w:noProof/>
                <w:lang w:eastAsia="en-GB"/>
              </w:rPr>
              <w:t>4. DEVELOPING MODERN SECURITY POLICIES</w:t>
            </w:r>
            <w:r>
              <w:rPr>
                <w:noProof/>
                <w:webHidden/>
              </w:rPr>
              <w:tab/>
            </w:r>
            <w:r>
              <w:rPr>
                <w:noProof/>
                <w:webHidden/>
              </w:rPr>
              <w:fldChar w:fldCharType="begin"/>
            </w:r>
            <w:r>
              <w:rPr>
                <w:noProof/>
                <w:webHidden/>
              </w:rPr>
              <w:instrText xml:space="preserve"> PAGEREF _Toc216919333 \h </w:instrText>
            </w:r>
            <w:r>
              <w:rPr>
                <w:noProof/>
                <w:webHidden/>
              </w:rPr>
            </w:r>
            <w:r>
              <w:rPr>
                <w:noProof/>
                <w:webHidden/>
              </w:rPr>
              <w:fldChar w:fldCharType="separate"/>
            </w:r>
            <w:r>
              <w:rPr>
                <w:noProof/>
                <w:webHidden/>
              </w:rPr>
              <w:t>5</w:t>
            </w:r>
            <w:r>
              <w:rPr>
                <w:noProof/>
                <w:webHidden/>
              </w:rPr>
              <w:fldChar w:fldCharType="end"/>
            </w:r>
          </w:hyperlink>
        </w:p>
        <w:p w14:paraId="6E06A12C" w14:textId="6D03F448" w:rsidR="000915D6" w:rsidRDefault="000915D6">
          <w:pPr>
            <w:pStyle w:val="TOC2"/>
            <w:tabs>
              <w:tab w:val="right" w:leader="dot" w:pos="9016"/>
            </w:tabs>
            <w:rPr>
              <w:noProof/>
              <w:lang w:eastAsia="en-GB"/>
            </w:rPr>
          </w:pPr>
          <w:hyperlink w:anchor="_Toc216919334" w:history="1">
            <w:r w:rsidRPr="00FC5D85">
              <w:rPr>
                <w:rStyle w:val="Hyperlink"/>
                <w:noProof/>
                <w:lang w:eastAsia="en-GB"/>
              </w:rPr>
              <w:t>4.1 Zero Trust Policy Framework</w:t>
            </w:r>
            <w:r>
              <w:rPr>
                <w:noProof/>
                <w:webHidden/>
              </w:rPr>
              <w:tab/>
            </w:r>
            <w:r>
              <w:rPr>
                <w:noProof/>
                <w:webHidden/>
              </w:rPr>
              <w:fldChar w:fldCharType="begin"/>
            </w:r>
            <w:r>
              <w:rPr>
                <w:noProof/>
                <w:webHidden/>
              </w:rPr>
              <w:instrText xml:space="preserve"> PAGEREF _Toc216919334 \h </w:instrText>
            </w:r>
            <w:r>
              <w:rPr>
                <w:noProof/>
                <w:webHidden/>
              </w:rPr>
            </w:r>
            <w:r>
              <w:rPr>
                <w:noProof/>
                <w:webHidden/>
              </w:rPr>
              <w:fldChar w:fldCharType="separate"/>
            </w:r>
            <w:r>
              <w:rPr>
                <w:noProof/>
                <w:webHidden/>
              </w:rPr>
              <w:t>5</w:t>
            </w:r>
            <w:r>
              <w:rPr>
                <w:noProof/>
                <w:webHidden/>
              </w:rPr>
              <w:fldChar w:fldCharType="end"/>
            </w:r>
          </w:hyperlink>
        </w:p>
        <w:p w14:paraId="0F61FDF7" w14:textId="08C5FEEF" w:rsidR="000915D6" w:rsidRDefault="000915D6">
          <w:pPr>
            <w:pStyle w:val="TOC2"/>
            <w:tabs>
              <w:tab w:val="right" w:leader="dot" w:pos="9016"/>
            </w:tabs>
            <w:rPr>
              <w:noProof/>
              <w:lang w:eastAsia="en-GB"/>
            </w:rPr>
          </w:pPr>
          <w:hyperlink w:anchor="_Toc216919335" w:history="1">
            <w:r w:rsidRPr="00FC5D85">
              <w:rPr>
                <w:rStyle w:val="Hyperlink"/>
                <w:noProof/>
                <w:lang w:eastAsia="en-GB"/>
              </w:rPr>
              <w:t>4.2 Alignment with NIST CSF and ISO 27001</w:t>
            </w:r>
            <w:r>
              <w:rPr>
                <w:noProof/>
                <w:webHidden/>
              </w:rPr>
              <w:tab/>
            </w:r>
            <w:r>
              <w:rPr>
                <w:noProof/>
                <w:webHidden/>
              </w:rPr>
              <w:fldChar w:fldCharType="begin"/>
            </w:r>
            <w:r>
              <w:rPr>
                <w:noProof/>
                <w:webHidden/>
              </w:rPr>
              <w:instrText xml:space="preserve"> PAGEREF _Toc216919335 \h </w:instrText>
            </w:r>
            <w:r>
              <w:rPr>
                <w:noProof/>
                <w:webHidden/>
              </w:rPr>
            </w:r>
            <w:r>
              <w:rPr>
                <w:noProof/>
                <w:webHidden/>
              </w:rPr>
              <w:fldChar w:fldCharType="separate"/>
            </w:r>
            <w:r>
              <w:rPr>
                <w:noProof/>
                <w:webHidden/>
              </w:rPr>
              <w:t>6</w:t>
            </w:r>
            <w:r>
              <w:rPr>
                <w:noProof/>
                <w:webHidden/>
              </w:rPr>
              <w:fldChar w:fldCharType="end"/>
            </w:r>
          </w:hyperlink>
        </w:p>
        <w:p w14:paraId="3D58A334" w14:textId="4410BDB3" w:rsidR="000915D6" w:rsidRDefault="000915D6">
          <w:pPr>
            <w:pStyle w:val="TOC1"/>
            <w:tabs>
              <w:tab w:val="right" w:leader="dot" w:pos="9016"/>
            </w:tabs>
            <w:rPr>
              <w:noProof/>
              <w:lang w:eastAsia="en-GB"/>
            </w:rPr>
          </w:pPr>
          <w:hyperlink w:anchor="_Toc216919336" w:history="1">
            <w:r w:rsidRPr="00FC5D85">
              <w:rPr>
                <w:rStyle w:val="Hyperlink"/>
                <w:noProof/>
                <w:lang w:eastAsia="en-GB"/>
              </w:rPr>
              <w:t>5. TECHNICAL MITIGATION MEASURES</w:t>
            </w:r>
            <w:r>
              <w:rPr>
                <w:noProof/>
                <w:webHidden/>
              </w:rPr>
              <w:tab/>
            </w:r>
            <w:r>
              <w:rPr>
                <w:noProof/>
                <w:webHidden/>
              </w:rPr>
              <w:fldChar w:fldCharType="begin"/>
            </w:r>
            <w:r>
              <w:rPr>
                <w:noProof/>
                <w:webHidden/>
              </w:rPr>
              <w:instrText xml:space="preserve"> PAGEREF _Toc216919336 \h </w:instrText>
            </w:r>
            <w:r>
              <w:rPr>
                <w:noProof/>
                <w:webHidden/>
              </w:rPr>
            </w:r>
            <w:r>
              <w:rPr>
                <w:noProof/>
                <w:webHidden/>
              </w:rPr>
              <w:fldChar w:fldCharType="separate"/>
            </w:r>
            <w:r>
              <w:rPr>
                <w:noProof/>
                <w:webHidden/>
              </w:rPr>
              <w:t>6</w:t>
            </w:r>
            <w:r>
              <w:rPr>
                <w:noProof/>
                <w:webHidden/>
              </w:rPr>
              <w:fldChar w:fldCharType="end"/>
            </w:r>
          </w:hyperlink>
        </w:p>
        <w:p w14:paraId="0C79DDC2" w14:textId="2E6AB930" w:rsidR="000915D6" w:rsidRDefault="000915D6">
          <w:pPr>
            <w:pStyle w:val="TOC2"/>
            <w:tabs>
              <w:tab w:val="right" w:leader="dot" w:pos="9016"/>
            </w:tabs>
            <w:rPr>
              <w:noProof/>
              <w:lang w:eastAsia="en-GB"/>
            </w:rPr>
          </w:pPr>
          <w:hyperlink w:anchor="_Toc216919337" w:history="1">
            <w:r w:rsidRPr="00FC5D85">
              <w:rPr>
                <w:rStyle w:val="Hyperlink"/>
                <w:noProof/>
                <w:lang w:eastAsia="en-GB"/>
              </w:rPr>
              <w:t>5.1 Multi-Factor Authentication (MFA)</w:t>
            </w:r>
            <w:r>
              <w:rPr>
                <w:noProof/>
                <w:webHidden/>
              </w:rPr>
              <w:tab/>
            </w:r>
            <w:r>
              <w:rPr>
                <w:noProof/>
                <w:webHidden/>
              </w:rPr>
              <w:fldChar w:fldCharType="begin"/>
            </w:r>
            <w:r>
              <w:rPr>
                <w:noProof/>
                <w:webHidden/>
              </w:rPr>
              <w:instrText xml:space="preserve"> PAGEREF _Toc216919337 \h </w:instrText>
            </w:r>
            <w:r>
              <w:rPr>
                <w:noProof/>
                <w:webHidden/>
              </w:rPr>
            </w:r>
            <w:r>
              <w:rPr>
                <w:noProof/>
                <w:webHidden/>
              </w:rPr>
              <w:fldChar w:fldCharType="separate"/>
            </w:r>
            <w:r>
              <w:rPr>
                <w:noProof/>
                <w:webHidden/>
              </w:rPr>
              <w:t>6</w:t>
            </w:r>
            <w:r>
              <w:rPr>
                <w:noProof/>
                <w:webHidden/>
              </w:rPr>
              <w:fldChar w:fldCharType="end"/>
            </w:r>
          </w:hyperlink>
        </w:p>
        <w:p w14:paraId="3A3D031D" w14:textId="2E25582F" w:rsidR="000915D6" w:rsidRDefault="000915D6">
          <w:pPr>
            <w:pStyle w:val="TOC2"/>
            <w:tabs>
              <w:tab w:val="right" w:leader="dot" w:pos="9016"/>
            </w:tabs>
            <w:rPr>
              <w:noProof/>
              <w:lang w:eastAsia="en-GB"/>
            </w:rPr>
          </w:pPr>
          <w:hyperlink w:anchor="_Toc216919338" w:history="1">
            <w:r w:rsidRPr="00FC5D85">
              <w:rPr>
                <w:rStyle w:val="Hyperlink"/>
                <w:noProof/>
                <w:lang w:eastAsia="en-GB"/>
              </w:rPr>
              <w:t>5.2 Security Information and Event Management (SIEM)</w:t>
            </w:r>
            <w:r>
              <w:rPr>
                <w:noProof/>
                <w:webHidden/>
              </w:rPr>
              <w:tab/>
            </w:r>
            <w:r>
              <w:rPr>
                <w:noProof/>
                <w:webHidden/>
              </w:rPr>
              <w:fldChar w:fldCharType="begin"/>
            </w:r>
            <w:r>
              <w:rPr>
                <w:noProof/>
                <w:webHidden/>
              </w:rPr>
              <w:instrText xml:space="preserve"> PAGEREF _Toc216919338 \h </w:instrText>
            </w:r>
            <w:r>
              <w:rPr>
                <w:noProof/>
                <w:webHidden/>
              </w:rPr>
            </w:r>
            <w:r>
              <w:rPr>
                <w:noProof/>
                <w:webHidden/>
              </w:rPr>
              <w:fldChar w:fldCharType="separate"/>
            </w:r>
            <w:r>
              <w:rPr>
                <w:noProof/>
                <w:webHidden/>
              </w:rPr>
              <w:t>6</w:t>
            </w:r>
            <w:r>
              <w:rPr>
                <w:noProof/>
                <w:webHidden/>
              </w:rPr>
              <w:fldChar w:fldCharType="end"/>
            </w:r>
          </w:hyperlink>
        </w:p>
        <w:p w14:paraId="51AD4CBF" w14:textId="563360BA" w:rsidR="000915D6" w:rsidRDefault="000915D6">
          <w:pPr>
            <w:pStyle w:val="TOC2"/>
            <w:tabs>
              <w:tab w:val="right" w:leader="dot" w:pos="9016"/>
            </w:tabs>
            <w:rPr>
              <w:noProof/>
              <w:lang w:eastAsia="en-GB"/>
            </w:rPr>
          </w:pPr>
          <w:hyperlink w:anchor="_Toc216919339" w:history="1">
            <w:r w:rsidRPr="00FC5D85">
              <w:rPr>
                <w:rStyle w:val="Hyperlink"/>
                <w:noProof/>
                <w:lang w:eastAsia="en-GB"/>
              </w:rPr>
              <w:t>5.3 Cloud Security Posture Management (CSPM)</w:t>
            </w:r>
            <w:r>
              <w:rPr>
                <w:noProof/>
                <w:webHidden/>
              </w:rPr>
              <w:tab/>
            </w:r>
            <w:r>
              <w:rPr>
                <w:noProof/>
                <w:webHidden/>
              </w:rPr>
              <w:fldChar w:fldCharType="begin"/>
            </w:r>
            <w:r>
              <w:rPr>
                <w:noProof/>
                <w:webHidden/>
              </w:rPr>
              <w:instrText xml:space="preserve"> PAGEREF _Toc216919339 \h </w:instrText>
            </w:r>
            <w:r>
              <w:rPr>
                <w:noProof/>
                <w:webHidden/>
              </w:rPr>
            </w:r>
            <w:r>
              <w:rPr>
                <w:noProof/>
                <w:webHidden/>
              </w:rPr>
              <w:fldChar w:fldCharType="separate"/>
            </w:r>
            <w:r>
              <w:rPr>
                <w:noProof/>
                <w:webHidden/>
              </w:rPr>
              <w:t>7</w:t>
            </w:r>
            <w:r>
              <w:rPr>
                <w:noProof/>
                <w:webHidden/>
              </w:rPr>
              <w:fldChar w:fldCharType="end"/>
            </w:r>
          </w:hyperlink>
        </w:p>
        <w:p w14:paraId="006613BB" w14:textId="43CD1DB3" w:rsidR="000915D6" w:rsidRDefault="000915D6">
          <w:pPr>
            <w:pStyle w:val="TOC1"/>
            <w:tabs>
              <w:tab w:val="right" w:leader="dot" w:pos="9016"/>
            </w:tabs>
            <w:rPr>
              <w:noProof/>
              <w:lang w:eastAsia="en-GB"/>
            </w:rPr>
          </w:pPr>
          <w:hyperlink w:anchor="_Toc216919340" w:history="1">
            <w:r w:rsidRPr="00FC5D85">
              <w:rPr>
                <w:rStyle w:val="Hyperlink"/>
                <w:noProof/>
                <w:lang w:eastAsia="en-GB"/>
              </w:rPr>
              <w:t>6. MAPPING RECOMMENDATIONS TO STANDARDS</w:t>
            </w:r>
            <w:r>
              <w:rPr>
                <w:noProof/>
                <w:webHidden/>
              </w:rPr>
              <w:tab/>
            </w:r>
            <w:r>
              <w:rPr>
                <w:noProof/>
                <w:webHidden/>
              </w:rPr>
              <w:fldChar w:fldCharType="begin"/>
            </w:r>
            <w:r>
              <w:rPr>
                <w:noProof/>
                <w:webHidden/>
              </w:rPr>
              <w:instrText xml:space="preserve"> PAGEREF _Toc216919340 \h </w:instrText>
            </w:r>
            <w:r>
              <w:rPr>
                <w:noProof/>
                <w:webHidden/>
              </w:rPr>
            </w:r>
            <w:r>
              <w:rPr>
                <w:noProof/>
                <w:webHidden/>
              </w:rPr>
              <w:fldChar w:fldCharType="separate"/>
            </w:r>
            <w:r>
              <w:rPr>
                <w:noProof/>
                <w:webHidden/>
              </w:rPr>
              <w:t>7</w:t>
            </w:r>
            <w:r>
              <w:rPr>
                <w:noProof/>
                <w:webHidden/>
              </w:rPr>
              <w:fldChar w:fldCharType="end"/>
            </w:r>
          </w:hyperlink>
        </w:p>
        <w:p w14:paraId="670FA654" w14:textId="2A7D2CD9" w:rsidR="000915D6" w:rsidRDefault="000915D6">
          <w:pPr>
            <w:pStyle w:val="TOC1"/>
            <w:tabs>
              <w:tab w:val="right" w:leader="dot" w:pos="9016"/>
            </w:tabs>
            <w:rPr>
              <w:noProof/>
              <w:lang w:eastAsia="en-GB"/>
            </w:rPr>
          </w:pPr>
          <w:hyperlink w:anchor="_Toc216919341" w:history="1">
            <w:r w:rsidRPr="00FC5D85">
              <w:rPr>
                <w:rStyle w:val="Hyperlink"/>
                <w:noProof/>
                <w:lang w:eastAsia="en-GB"/>
              </w:rPr>
              <w:t>7. PROACTIVE MONITORING AND INCIDENT RESPONSE</w:t>
            </w:r>
            <w:r>
              <w:rPr>
                <w:noProof/>
                <w:webHidden/>
              </w:rPr>
              <w:tab/>
            </w:r>
            <w:r>
              <w:rPr>
                <w:noProof/>
                <w:webHidden/>
              </w:rPr>
              <w:fldChar w:fldCharType="begin"/>
            </w:r>
            <w:r>
              <w:rPr>
                <w:noProof/>
                <w:webHidden/>
              </w:rPr>
              <w:instrText xml:space="preserve"> PAGEREF _Toc216919341 \h </w:instrText>
            </w:r>
            <w:r>
              <w:rPr>
                <w:noProof/>
                <w:webHidden/>
              </w:rPr>
            </w:r>
            <w:r>
              <w:rPr>
                <w:noProof/>
                <w:webHidden/>
              </w:rPr>
              <w:fldChar w:fldCharType="separate"/>
            </w:r>
            <w:r>
              <w:rPr>
                <w:noProof/>
                <w:webHidden/>
              </w:rPr>
              <w:t>8</w:t>
            </w:r>
            <w:r>
              <w:rPr>
                <w:noProof/>
                <w:webHidden/>
              </w:rPr>
              <w:fldChar w:fldCharType="end"/>
            </w:r>
          </w:hyperlink>
        </w:p>
        <w:p w14:paraId="5E6CC399" w14:textId="4C40195C" w:rsidR="000915D6" w:rsidRDefault="000915D6">
          <w:pPr>
            <w:pStyle w:val="TOC2"/>
            <w:tabs>
              <w:tab w:val="right" w:leader="dot" w:pos="9016"/>
            </w:tabs>
            <w:rPr>
              <w:noProof/>
              <w:lang w:eastAsia="en-GB"/>
            </w:rPr>
          </w:pPr>
          <w:hyperlink w:anchor="_Toc216919342" w:history="1">
            <w:r w:rsidRPr="00FC5D85">
              <w:rPr>
                <w:rStyle w:val="Hyperlink"/>
                <w:noProof/>
                <w:lang w:eastAsia="en-GB"/>
              </w:rPr>
              <w:t>7.1 SIEM Process Flow</w:t>
            </w:r>
            <w:r>
              <w:rPr>
                <w:noProof/>
                <w:webHidden/>
              </w:rPr>
              <w:tab/>
            </w:r>
            <w:r>
              <w:rPr>
                <w:noProof/>
                <w:webHidden/>
              </w:rPr>
              <w:fldChar w:fldCharType="begin"/>
            </w:r>
            <w:r>
              <w:rPr>
                <w:noProof/>
                <w:webHidden/>
              </w:rPr>
              <w:instrText xml:space="preserve"> PAGEREF _Toc216919342 \h </w:instrText>
            </w:r>
            <w:r>
              <w:rPr>
                <w:noProof/>
                <w:webHidden/>
              </w:rPr>
            </w:r>
            <w:r>
              <w:rPr>
                <w:noProof/>
                <w:webHidden/>
              </w:rPr>
              <w:fldChar w:fldCharType="separate"/>
            </w:r>
            <w:r>
              <w:rPr>
                <w:noProof/>
                <w:webHidden/>
              </w:rPr>
              <w:t>8</w:t>
            </w:r>
            <w:r>
              <w:rPr>
                <w:noProof/>
                <w:webHidden/>
              </w:rPr>
              <w:fldChar w:fldCharType="end"/>
            </w:r>
          </w:hyperlink>
        </w:p>
        <w:p w14:paraId="0D98C011" w14:textId="40E106F3" w:rsidR="000915D6" w:rsidRDefault="000915D6">
          <w:pPr>
            <w:pStyle w:val="TOC2"/>
            <w:tabs>
              <w:tab w:val="right" w:leader="dot" w:pos="9016"/>
            </w:tabs>
            <w:rPr>
              <w:noProof/>
              <w:lang w:eastAsia="en-GB"/>
            </w:rPr>
          </w:pPr>
          <w:hyperlink w:anchor="_Toc216919343" w:history="1">
            <w:r w:rsidRPr="00FC5D85">
              <w:rPr>
                <w:rStyle w:val="Hyperlink"/>
                <w:noProof/>
                <w:lang w:eastAsia="en-GB"/>
              </w:rPr>
              <w:t>7.2 SOAR Integration</w:t>
            </w:r>
            <w:r>
              <w:rPr>
                <w:noProof/>
                <w:webHidden/>
              </w:rPr>
              <w:tab/>
            </w:r>
            <w:r>
              <w:rPr>
                <w:noProof/>
                <w:webHidden/>
              </w:rPr>
              <w:fldChar w:fldCharType="begin"/>
            </w:r>
            <w:r>
              <w:rPr>
                <w:noProof/>
                <w:webHidden/>
              </w:rPr>
              <w:instrText xml:space="preserve"> PAGEREF _Toc216919343 \h </w:instrText>
            </w:r>
            <w:r>
              <w:rPr>
                <w:noProof/>
                <w:webHidden/>
              </w:rPr>
            </w:r>
            <w:r>
              <w:rPr>
                <w:noProof/>
                <w:webHidden/>
              </w:rPr>
              <w:fldChar w:fldCharType="separate"/>
            </w:r>
            <w:r>
              <w:rPr>
                <w:noProof/>
                <w:webHidden/>
              </w:rPr>
              <w:t>8</w:t>
            </w:r>
            <w:r>
              <w:rPr>
                <w:noProof/>
                <w:webHidden/>
              </w:rPr>
              <w:fldChar w:fldCharType="end"/>
            </w:r>
          </w:hyperlink>
        </w:p>
        <w:p w14:paraId="380D0CD7" w14:textId="58F6D163" w:rsidR="000915D6" w:rsidRDefault="000915D6">
          <w:pPr>
            <w:pStyle w:val="TOC1"/>
            <w:tabs>
              <w:tab w:val="right" w:leader="dot" w:pos="9016"/>
            </w:tabs>
            <w:rPr>
              <w:noProof/>
              <w:lang w:eastAsia="en-GB"/>
            </w:rPr>
          </w:pPr>
          <w:hyperlink w:anchor="_Toc216919344" w:history="1">
            <w:r w:rsidRPr="00FC5D85">
              <w:rPr>
                <w:rStyle w:val="Hyperlink"/>
                <w:noProof/>
                <w:lang w:eastAsia="en-GB"/>
              </w:rPr>
              <w:t>8. CONTINUOUS TRAINING AND AWARENESS</w:t>
            </w:r>
            <w:r>
              <w:rPr>
                <w:noProof/>
                <w:webHidden/>
              </w:rPr>
              <w:tab/>
            </w:r>
            <w:r>
              <w:rPr>
                <w:noProof/>
                <w:webHidden/>
              </w:rPr>
              <w:fldChar w:fldCharType="begin"/>
            </w:r>
            <w:r>
              <w:rPr>
                <w:noProof/>
                <w:webHidden/>
              </w:rPr>
              <w:instrText xml:space="preserve"> PAGEREF _Toc216919344 \h </w:instrText>
            </w:r>
            <w:r>
              <w:rPr>
                <w:noProof/>
                <w:webHidden/>
              </w:rPr>
            </w:r>
            <w:r>
              <w:rPr>
                <w:noProof/>
                <w:webHidden/>
              </w:rPr>
              <w:fldChar w:fldCharType="separate"/>
            </w:r>
            <w:r>
              <w:rPr>
                <w:noProof/>
                <w:webHidden/>
              </w:rPr>
              <w:t>9</w:t>
            </w:r>
            <w:r>
              <w:rPr>
                <w:noProof/>
                <w:webHidden/>
              </w:rPr>
              <w:fldChar w:fldCharType="end"/>
            </w:r>
          </w:hyperlink>
        </w:p>
        <w:p w14:paraId="67B26494" w14:textId="135F2496" w:rsidR="000915D6" w:rsidRDefault="000915D6">
          <w:pPr>
            <w:pStyle w:val="TOC2"/>
            <w:tabs>
              <w:tab w:val="right" w:leader="dot" w:pos="9016"/>
            </w:tabs>
            <w:rPr>
              <w:noProof/>
              <w:lang w:eastAsia="en-GB"/>
            </w:rPr>
          </w:pPr>
          <w:hyperlink w:anchor="_Toc216919345" w:history="1">
            <w:r w:rsidRPr="00FC5D85">
              <w:rPr>
                <w:rStyle w:val="Hyperlink"/>
                <w:noProof/>
                <w:lang w:eastAsia="en-GB"/>
              </w:rPr>
              <w:t>8.1 Phishing and Vishing Simulations</w:t>
            </w:r>
            <w:r>
              <w:rPr>
                <w:noProof/>
                <w:webHidden/>
              </w:rPr>
              <w:tab/>
            </w:r>
            <w:r>
              <w:rPr>
                <w:noProof/>
                <w:webHidden/>
              </w:rPr>
              <w:fldChar w:fldCharType="begin"/>
            </w:r>
            <w:r>
              <w:rPr>
                <w:noProof/>
                <w:webHidden/>
              </w:rPr>
              <w:instrText xml:space="preserve"> PAGEREF _Toc216919345 \h </w:instrText>
            </w:r>
            <w:r>
              <w:rPr>
                <w:noProof/>
                <w:webHidden/>
              </w:rPr>
            </w:r>
            <w:r>
              <w:rPr>
                <w:noProof/>
                <w:webHidden/>
              </w:rPr>
              <w:fldChar w:fldCharType="separate"/>
            </w:r>
            <w:r>
              <w:rPr>
                <w:noProof/>
                <w:webHidden/>
              </w:rPr>
              <w:t>9</w:t>
            </w:r>
            <w:r>
              <w:rPr>
                <w:noProof/>
                <w:webHidden/>
              </w:rPr>
              <w:fldChar w:fldCharType="end"/>
            </w:r>
          </w:hyperlink>
        </w:p>
        <w:p w14:paraId="41C95EC0" w14:textId="7F983122" w:rsidR="000915D6" w:rsidRDefault="000915D6">
          <w:pPr>
            <w:pStyle w:val="TOC1"/>
            <w:tabs>
              <w:tab w:val="right" w:leader="dot" w:pos="9016"/>
            </w:tabs>
            <w:rPr>
              <w:noProof/>
              <w:lang w:eastAsia="en-GB"/>
            </w:rPr>
          </w:pPr>
          <w:hyperlink w:anchor="_Toc216919346" w:history="1">
            <w:r w:rsidRPr="00FC5D85">
              <w:rPr>
                <w:rStyle w:val="Hyperlink"/>
                <w:noProof/>
                <w:lang w:eastAsia="en-GB"/>
              </w:rPr>
              <w:t>9. RECOMMENDATIONS</w:t>
            </w:r>
            <w:r>
              <w:rPr>
                <w:noProof/>
                <w:webHidden/>
              </w:rPr>
              <w:tab/>
            </w:r>
            <w:r>
              <w:rPr>
                <w:noProof/>
                <w:webHidden/>
              </w:rPr>
              <w:fldChar w:fldCharType="begin"/>
            </w:r>
            <w:r>
              <w:rPr>
                <w:noProof/>
                <w:webHidden/>
              </w:rPr>
              <w:instrText xml:space="preserve"> PAGEREF _Toc216919346 \h </w:instrText>
            </w:r>
            <w:r>
              <w:rPr>
                <w:noProof/>
                <w:webHidden/>
              </w:rPr>
            </w:r>
            <w:r>
              <w:rPr>
                <w:noProof/>
                <w:webHidden/>
              </w:rPr>
              <w:fldChar w:fldCharType="separate"/>
            </w:r>
            <w:r>
              <w:rPr>
                <w:noProof/>
                <w:webHidden/>
              </w:rPr>
              <w:t>10</w:t>
            </w:r>
            <w:r>
              <w:rPr>
                <w:noProof/>
                <w:webHidden/>
              </w:rPr>
              <w:fldChar w:fldCharType="end"/>
            </w:r>
          </w:hyperlink>
        </w:p>
        <w:p w14:paraId="6544D58C" w14:textId="37EDC168" w:rsidR="000915D6" w:rsidRDefault="000915D6">
          <w:pPr>
            <w:pStyle w:val="TOC1"/>
            <w:tabs>
              <w:tab w:val="right" w:leader="dot" w:pos="9016"/>
            </w:tabs>
            <w:rPr>
              <w:noProof/>
              <w:lang w:eastAsia="en-GB"/>
            </w:rPr>
          </w:pPr>
          <w:hyperlink w:anchor="_Toc216919347" w:history="1">
            <w:r w:rsidRPr="00FC5D85">
              <w:rPr>
                <w:rStyle w:val="Hyperlink"/>
                <w:noProof/>
                <w:lang w:eastAsia="en-GB"/>
              </w:rPr>
              <w:t>10. CONCLUSION</w:t>
            </w:r>
            <w:r>
              <w:rPr>
                <w:noProof/>
                <w:webHidden/>
              </w:rPr>
              <w:tab/>
            </w:r>
            <w:r>
              <w:rPr>
                <w:noProof/>
                <w:webHidden/>
              </w:rPr>
              <w:fldChar w:fldCharType="begin"/>
            </w:r>
            <w:r>
              <w:rPr>
                <w:noProof/>
                <w:webHidden/>
              </w:rPr>
              <w:instrText xml:space="preserve"> PAGEREF _Toc216919347 \h </w:instrText>
            </w:r>
            <w:r>
              <w:rPr>
                <w:noProof/>
                <w:webHidden/>
              </w:rPr>
            </w:r>
            <w:r>
              <w:rPr>
                <w:noProof/>
                <w:webHidden/>
              </w:rPr>
              <w:fldChar w:fldCharType="separate"/>
            </w:r>
            <w:r>
              <w:rPr>
                <w:noProof/>
                <w:webHidden/>
              </w:rPr>
              <w:t>11</w:t>
            </w:r>
            <w:r>
              <w:rPr>
                <w:noProof/>
                <w:webHidden/>
              </w:rPr>
              <w:fldChar w:fldCharType="end"/>
            </w:r>
          </w:hyperlink>
        </w:p>
        <w:p w14:paraId="1CC147FC" w14:textId="1E5B9315" w:rsidR="000915D6" w:rsidRDefault="000915D6">
          <w:pPr>
            <w:pStyle w:val="TOC1"/>
            <w:tabs>
              <w:tab w:val="right" w:leader="dot" w:pos="9016"/>
            </w:tabs>
            <w:rPr>
              <w:noProof/>
              <w:lang w:eastAsia="en-GB"/>
            </w:rPr>
          </w:pPr>
          <w:hyperlink w:anchor="_Toc216919348" w:history="1">
            <w:r w:rsidRPr="00FC5D85">
              <w:rPr>
                <w:rStyle w:val="Hyperlink"/>
                <w:noProof/>
              </w:rPr>
              <w:t>11. Appendixes</w:t>
            </w:r>
            <w:r>
              <w:rPr>
                <w:noProof/>
                <w:webHidden/>
              </w:rPr>
              <w:tab/>
            </w:r>
            <w:r>
              <w:rPr>
                <w:noProof/>
                <w:webHidden/>
              </w:rPr>
              <w:fldChar w:fldCharType="begin"/>
            </w:r>
            <w:r>
              <w:rPr>
                <w:noProof/>
                <w:webHidden/>
              </w:rPr>
              <w:instrText xml:space="preserve"> PAGEREF _Toc216919348 \h </w:instrText>
            </w:r>
            <w:r>
              <w:rPr>
                <w:noProof/>
                <w:webHidden/>
              </w:rPr>
            </w:r>
            <w:r>
              <w:rPr>
                <w:noProof/>
                <w:webHidden/>
              </w:rPr>
              <w:fldChar w:fldCharType="separate"/>
            </w:r>
            <w:r>
              <w:rPr>
                <w:noProof/>
                <w:webHidden/>
              </w:rPr>
              <w:t>12</w:t>
            </w:r>
            <w:r>
              <w:rPr>
                <w:noProof/>
                <w:webHidden/>
              </w:rPr>
              <w:fldChar w:fldCharType="end"/>
            </w:r>
          </w:hyperlink>
        </w:p>
        <w:p w14:paraId="3DF34625" w14:textId="68D4F936" w:rsidR="000915D6" w:rsidRDefault="000915D6">
          <w:pPr>
            <w:pStyle w:val="TOC2"/>
            <w:tabs>
              <w:tab w:val="right" w:leader="dot" w:pos="9016"/>
            </w:tabs>
            <w:rPr>
              <w:noProof/>
              <w:lang w:eastAsia="en-GB"/>
            </w:rPr>
          </w:pPr>
          <w:hyperlink w:anchor="_Toc216919349" w:history="1">
            <w:r w:rsidRPr="00FC5D85">
              <w:rPr>
                <w:rStyle w:val="Hyperlink"/>
                <w:b/>
                <w:bCs/>
                <w:noProof/>
              </w:rPr>
              <w:t>11.1 Cisco Packet Tracer Certificate</w:t>
            </w:r>
            <w:r>
              <w:rPr>
                <w:noProof/>
                <w:webHidden/>
              </w:rPr>
              <w:tab/>
            </w:r>
            <w:r>
              <w:rPr>
                <w:noProof/>
                <w:webHidden/>
              </w:rPr>
              <w:fldChar w:fldCharType="begin"/>
            </w:r>
            <w:r>
              <w:rPr>
                <w:noProof/>
                <w:webHidden/>
              </w:rPr>
              <w:instrText xml:space="preserve"> PAGEREF _Toc216919349 \h </w:instrText>
            </w:r>
            <w:r>
              <w:rPr>
                <w:noProof/>
                <w:webHidden/>
              </w:rPr>
            </w:r>
            <w:r>
              <w:rPr>
                <w:noProof/>
                <w:webHidden/>
              </w:rPr>
              <w:fldChar w:fldCharType="separate"/>
            </w:r>
            <w:r>
              <w:rPr>
                <w:noProof/>
                <w:webHidden/>
              </w:rPr>
              <w:t>12</w:t>
            </w:r>
            <w:r>
              <w:rPr>
                <w:noProof/>
                <w:webHidden/>
              </w:rPr>
              <w:fldChar w:fldCharType="end"/>
            </w:r>
          </w:hyperlink>
        </w:p>
        <w:p w14:paraId="38D6CABD" w14:textId="6218EAD1" w:rsidR="000915D6" w:rsidRDefault="000915D6">
          <w:pPr>
            <w:pStyle w:val="TOC2"/>
            <w:tabs>
              <w:tab w:val="right" w:leader="dot" w:pos="9016"/>
            </w:tabs>
            <w:rPr>
              <w:noProof/>
              <w:lang w:eastAsia="en-GB"/>
            </w:rPr>
          </w:pPr>
          <w:hyperlink w:anchor="_Toc216919350" w:history="1">
            <w:r w:rsidRPr="00FC5D85">
              <w:rPr>
                <w:rStyle w:val="Hyperlink"/>
                <w:b/>
                <w:bCs/>
                <w:noProof/>
              </w:rPr>
              <w:t>11.2 Power Point Presentation</w:t>
            </w:r>
            <w:r>
              <w:rPr>
                <w:noProof/>
                <w:webHidden/>
              </w:rPr>
              <w:tab/>
            </w:r>
            <w:r>
              <w:rPr>
                <w:noProof/>
                <w:webHidden/>
              </w:rPr>
              <w:fldChar w:fldCharType="begin"/>
            </w:r>
            <w:r>
              <w:rPr>
                <w:noProof/>
                <w:webHidden/>
              </w:rPr>
              <w:instrText xml:space="preserve"> PAGEREF _Toc216919350 \h </w:instrText>
            </w:r>
            <w:r>
              <w:rPr>
                <w:noProof/>
                <w:webHidden/>
              </w:rPr>
            </w:r>
            <w:r>
              <w:rPr>
                <w:noProof/>
                <w:webHidden/>
              </w:rPr>
              <w:fldChar w:fldCharType="separate"/>
            </w:r>
            <w:r>
              <w:rPr>
                <w:noProof/>
                <w:webHidden/>
              </w:rPr>
              <w:t>12</w:t>
            </w:r>
            <w:r>
              <w:rPr>
                <w:noProof/>
                <w:webHidden/>
              </w:rPr>
              <w:fldChar w:fldCharType="end"/>
            </w:r>
          </w:hyperlink>
        </w:p>
        <w:p w14:paraId="232C9193" w14:textId="0C61C1EB" w:rsidR="000915D6" w:rsidRDefault="000915D6">
          <w:pPr>
            <w:pStyle w:val="TOC1"/>
            <w:tabs>
              <w:tab w:val="right" w:leader="dot" w:pos="9016"/>
            </w:tabs>
            <w:rPr>
              <w:noProof/>
              <w:lang w:eastAsia="en-GB"/>
            </w:rPr>
          </w:pPr>
          <w:hyperlink w:anchor="_Toc216919351" w:history="1">
            <w:r w:rsidRPr="00FC5D85">
              <w:rPr>
                <w:rStyle w:val="Hyperlink"/>
                <w:b/>
                <w:bCs/>
                <w:noProof/>
              </w:rPr>
              <w:t>12. REFERENCES</w:t>
            </w:r>
            <w:r>
              <w:rPr>
                <w:noProof/>
                <w:webHidden/>
              </w:rPr>
              <w:tab/>
            </w:r>
            <w:r>
              <w:rPr>
                <w:noProof/>
                <w:webHidden/>
              </w:rPr>
              <w:fldChar w:fldCharType="begin"/>
            </w:r>
            <w:r>
              <w:rPr>
                <w:noProof/>
                <w:webHidden/>
              </w:rPr>
              <w:instrText xml:space="preserve"> PAGEREF _Toc216919351 \h </w:instrText>
            </w:r>
            <w:r>
              <w:rPr>
                <w:noProof/>
                <w:webHidden/>
              </w:rPr>
            </w:r>
            <w:r>
              <w:rPr>
                <w:noProof/>
                <w:webHidden/>
              </w:rPr>
              <w:fldChar w:fldCharType="separate"/>
            </w:r>
            <w:r>
              <w:rPr>
                <w:noProof/>
                <w:webHidden/>
              </w:rPr>
              <w:t>18</w:t>
            </w:r>
            <w:r>
              <w:rPr>
                <w:noProof/>
                <w:webHidden/>
              </w:rPr>
              <w:fldChar w:fldCharType="end"/>
            </w:r>
          </w:hyperlink>
        </w:p>
        <w:p w14:paraId="159D0EEF" w14:textId="7FD970DE" w:rsidR="001B6079" w:rsidRDefault="001B6079">
          <w:r>
            <w:rPr>
              <w:b/>
              <w:bCs/>
            </w:rPr>
            <w:fldChar w:fldCharType="end"/>
          </w:r>
        </w:p>
      </w:sdtContent>
    </w:sdt>
    <w:p w14:paraId="3FFD7AF8" w14:textId="08EADF51" w:rsidR="00B6398A" w:rsidRPr="00B46770" w:rsidRDefault="00B6398A" w:rsidP="001B6079">
      <w:pPr>
        <w:pStyle w:val="Heading1"/>
        <w:rPr>
          <w:lang w:eastAsia="en-GB"/>
        </w:rPr>
      </w:pPr>
      <w:bookmarkStart w:id="1" w:name="_Toc216919324"/>
      <w:r w:rsidRPr="00B46770">
        <w:rPr>
          <w:lang w:eastAsia="en-GB"/>
        </w:rPr>
        <w:lastRenderedPageBreak/>
        <w:t>1. ABSTRACT</w:t>
      </w:r>
      <w:bookmarkEnd w:id="1"/>
    </w:p>
    <w:p w14:paraId="7A635EC5" w14:textId="77777777" w:rsidR="00B6398A" w:rsidRPr="00B46770" w:rsidRDefault="00B6398A" w:rsidP="00B6398A">
      <w:pPr>
        <w:spacing w:after="0" w:line="360" w:lineRule="auto"/>
        <w:jc w:val="both"/>
        <w:rPr>
          <w:rFonts w:ascii="Calibri" w:eastAsia="Times New Roman" w:hAnsi="Calibri" w:cs="Calibri"/>
          <w:lang w:eastAsia="en-GB"/>
        </w:rPr>
      </w:pPr>
      <w:r w:rsidRPr="00B46770">
        <w:rPr>
          <w:rFonts w:ascii="Calibri" w:eastAsia="Times New Roman" w:hAnsi="Calibri" w:cs="Calibri"/>
          <w:color w:val="000000"/>
          <w:lang w:eastAsia="en-GB"/>
        </w:rPr>
        <w:t>This report presents a comprehensive Zero Trust security framework designed to address contemporary cyber threats facing Vigilant Trust &amp; Asset Management (VTAM). Following recent security incidents, including a sophisticated phishing campaign and ransomware infection attempt, this framework synthesises guidance from NIST Cybersecurity Framework (CSF), ISO 27001, CISA, ENISA, and NCSC to establish a modern, resilient security posture. The framework encompasses threat identification, policy development, technical controls, continuous monitoring, and employee training. Implementation of these recommendations will significantly enhance VTAM's ability to detect, prevent, and respond to evolving threats while fostering an organisation-wide security culture. [1][2]</w:t>
      </w:r>
    </w:p>
    <w:p w14:paraId="02150C0C" w14:textId="77777777" w:rsidR="001B6079" w:rsidRDefault="001B6079" w:rsidP="00B6398A">
      <w:pPr>
        <w:spacing w:after="0" w:line="360" w:lineRule="auto"/>
        <w:jc w:val="both"/>
        <w:rPr>
          <w:rFonts w:ascii="Calibri" w:eastAsia="Times New Roman" w:hAnsi="Calibri" w:cs="Calibri"/>
          <w:b/>
          <w:bCs/>
          <w:color w:val="000000"/>
          <w:sz w:val="36"/>
          <w:szCs w:val="36"/>
          <w:lang w:eastAsia="en-GB"/>
        </w:rPr>
      </w:pPr>
    </w:p>
    <w:p w14:paraId="5137B43C" w14:textId="6DFF9C1E" w:rsidR="00B6398A" w:rsidRPr="00B46770" w:rsidRDefault="00B6398A" w:rsidP="001B6079">
      <w:pPr>
        <w:pStyle w:val="Heading1"/>
        <w:rPr>
          <w:lang w:eastAsia="en-GB"/>
        </w:rPr>
      </w:pPr>
      <w:bookmarkStart w:id="2" w:name="_Toc216919325"/>
      <w:r w:rsidRPr="00B46770">
        <w:rPr>
          <w:lang w:eastAsia="en-GB"/>
        </w:rPr>
        <w:t>2. INTRODUCTION</w:t>
      </w:r>
      <w:bookmarkEnd w:id="2"/>
    </w:p>
    <w:p w14:paraId="610A479F" w14:textId="77777777" w:rsidR="00B6398A" w:rsidRPr="001B6079" w:rsidRDefault="00B6398A" w:rsidP="001B6079">
      <w:pPr>
        <w:pStyle w:val="Heading2"/>
      </w:pPr>
      <w:bookmarkStart w:id="3" w:name="_Toc216919326"/>
      <w:r w:rsidRPr="001B6079">
        <w:t>2.1 The Global Cyber Threat Landscape</w:t>
      </w:r>
      <w:bookmarkEnd w:id="3"/>
    </w:p>
    <w:p w14:paraId="626A9931" w14:textId="77777777" w:rsidR="00B6398A" w:rsidRPr="00B46770" w:rsidRDefault="00B6398A" w:rsidP="00B6398A">
      <w:pPr>
        <w:spacing w:after="0" w:line="360" w:lineRule="auto"/>
        <w:jc w:val="both"/>
        <w:rPr>
          <w:rFonts w:ascii="Calibri" w:eastAsia="Times New Roman" w:hAnsi="Calibri" w:cs="Calibri"/>
          <w:lang w:eastAsia="en-GB"/>
        </w:rPr>
      </w:pPr>
      <w:r w:rsidRPr="00B46770">
        <w:rPr>
          <w:rFonts w:ascii="Calibri" w:eastAsia="Times New Roman" w:hAnsi="Calibri" w:cs="Calibri"/>
          <w:color w:val="000000"/>
          <w:lang w:eastAsia="en-GB"/>
        </w:rPr>
        <w:t>Cybersecurity remains a critical global threat as cybercriminal tactics have evolved to sophisticated, coordinated attacks targeting organisations across all sectors. In the United Kingdom, recent high-profile incidents underscore this reality. The Transport for London (TFL) ransomware attack in September 2024 demonstrated the vulnerability of critical infrastructure to extortion campaigns. Similarly, financial services institutions have faced significant breaches, including the Equifax incident which resulted in an £11.2 million Financial Conduct Authority (FCA) fine for failing to maintain adequate security controls. [3]</w:t>
      </w:r>
    </w:p>
    <w:p w14:paraId="2E83E55D" w14:textId="77777777" w:rsidR="00B6398A" w:rsidRPr="00B46770" w:rsidRDefault="00B6398A" w:rsidP="00B6398A">
      <w:pPr>
        <w:spacing w:after="0" w:line="360" w:lineRule="auto"/>
        <w:jc w:val="both"/>
        <w:rPr>
          <w:rFonts w:ascii="Calibri" w:eastAsia="Times New Roman" w:hAnsi="Calibri" w:cs="Calibri"/>
          <w:lang w:eastAsia="en-GB"/>
        </w:rPr>
      </w:pPr>
      <w:r w:rsidRPr="00B46770">
        <w:rPr>
          <w:rFonts w:ascii="Calibri" w:eastAsia="Times New Roman" w:hAnsi="Calibri" w:cs="Calibri"/>
          <w:color w:val="000000"/>
          <w:lang w:eastAsia="en-GB"/>
        </w:rPr>
        <w:t>These attacks expose weaknesses in traditional perimeter-based security models. Modern threat actors employ sophisticated techniques including Ransomware-as-a-Service (RaaS) models, AI-powered social engineering, and supply chain exploitation. The proliferation of mobile devices, cloud services, and hybrid work environments has exponentially expanded attack surfaces, challenging IT leaders to protect sensitive data and critical infrastructure from both external and internal threats.</w:t>
      </w:r>
    </w:p>
    <w:p w14:paraId="1502DE3B" w14:textId="77777777" w:rsidR="00B6398A" w:rsidRPr="001B6079" w:rsidRDefault="00B6398A" w:rsidP="001B6079">
      <w:pPr>
        <w:pStyle w:val="Heading2"/>
        <w:rPr>
          <w:lang w:eastAsia="en-GB"/>
        </w:rPr>
      </w:pPr>
      <w:bookmarkStart w:id="4" w:name="_Toc216919327"/>
      <w:r w:rsidRPr="001B6079">
        <w:rPr>
          <w:lang w:eastAsia="en-GB"/>
        </w:rPr>
        <w:lastRenderedPageBreak/>
        <w:t>2.2 Financial Services as Prime Targets</w:t>
      </w:r>
      <w:bookmarkEnd w:id="4"/>
    </w:p>
    <w:p w14:paraId="2A142ED0" w14:textId="77777777" w:rsidR="00B6398A" w:rsidRPr="00B46770" w:rsidRDefault="00B6398A" w:rsidP="00B6398A">
      <w:pPr>
        <w:spacing w:after="0" w:line="360" w:lineRule="auto"/>
        <w:jc w:val="both"/>
        <w:rPr>
          <w:rFonts w:ascii="Calibri" w:eastAsia="Times New Roman" w:hAnsi="Calibri" w:cs="Calibri"/>
          <w:lang w:eastAsia="en-GB"/>
        </w:rPr>
      </w:pPr>
      <w:r w:rsidRPr="00B46770">
        <w:rPr>
          <w:rFonts w:ascii="Calibri" w:eastAsia="Times New Roman" w:hAnsi="Calibri" w:cs="Calibri"/>
          <w:color w:val="000000"/>
          <w:lang w:eastAsia="en-GB"/>
        </w:rPr>
        <w:t>Financial services firms like VTAM are particularly attractive targets for financially motivated threat actors. These organisations hold valuable assets, maintain sensitive client data, and face significant pressure to pay ransoms quickly to avoid regulatory penalties and reputational damage. Advanced tactics employed by threat groups include multi-staged attacks, persistent lateral movement, and data exfiltration preceding encryption-based extortion. [4]</w:t>
      </w:r>
    </w:p>
    <w:p w14:paraId="6354AFF0" w14:textId="77777777" w:rsidR="00B6398A" w:rsidRPr="00B46770" w:rsidRDefault="00B6398A" w:rsidP="00B6398A">
      <w:pPr>
        <w:spacing w:after="0" w:line="360" w:lineRule="auto"/>
        <w:jc w:val="both"/>
        <w:rPr>
          <w:rFonts w:ascii="Calibri" w:eastAsia="Times New Roman" w:hAnsi="Calibri" w:cs="Calibri"/>
          <w:lang w:eastAsia="en-GB"/>
        </w:rPr>
      </w:pPr>
      <w:r w:rsidRPr="00B46770">
        <w:rPr>
          <w:rFonts w:ascii="Calibri" w:eastAsia="Times New Roman" w:hAnsi="Calibri" w:cs="Calibri"/>
          <w:color w:val="000000"/>
          <w:lang w:eastAsia="en-GB"/>
        </w:rPr>
        <w:t>The FCA has made it clear that regulated financial firms must implement robust cybersecurity controls and report material incidents promptly. Failure to do so may result in enforcement action and substantial penalties. This regulatory expectation, combined with the evolving threat landscape, necessitates adoption of modern security frameworks such as Zero Trust Architecture.</w:t>
      </w:r>
    </w:p>
    <w:p w14:paraId="16C711B9" w14:textId="77777777" w:rsidR="001B6079" w:rsidRDefault="001B6079" w:rsidP="00B6398A">
      <w:pPr>
        <w:spacing w:after="0" w:line="360" w:lineRule="auto"/>
        <w:jc w:val="both"/>
        <w:rPr>
          <w:rFonts w:ascii="Calibri" w:eastAsia="Times New Roman" w:hAnsi="Calibri" w:cs="Calibri"/>
          <w:b/>
          <w:bCs/>
          <w:color w:val="000000"/>
          <w:sz w:val="36"/>
          <w:szCs w:val="36"/>
          <w:lang w:eastAsia="en-GB"/>
        </w:rPr>
      </w:pPr>
    </w:p>
    <w:p w14:paraId="42EE63E0" w14:textId="2AE4636D" w:rsidR="00B6398A" w:rsidRPr="00B46770" w:rsidRDefault="00B6398A" w:rsidP="001B6079">
      <w:pPr>
        <w:pStyle w:val="Heading1"/>
        <w:rPr>
          <w:lang w:eastAsia="en-GB"/>
        </w:rPr>
      </w:pPr>
      <w:bookmarkStart w:id="5" w:name="_Toc216919328"/>
      <w:r w:rsidRPr="00B46770">
        <w:rPr>
          <w:lang w:eastAsia="en-GB"/>
        </w:rPr>
        <w:t>3. UNDERSTANDING MODERN THREATS</w:t>
      </w:r>
      <w:bookmarkEnd w:id="5"/>
    </w:p>
    <w:p w14:paraId="4E7A7279" w14:textId="77777777" w:rsidR="00B6398A" w:rsidRPr="00B46770" w:rsidRDefault="00B6398A" w:rsidP="001B6079">
      <w:pPr>
        <w:pStyle w:val="Heading2"/>
        <w:rPr>
          <w:lang w:eastAsia="en-GB"/>
        </w:rPr>
      </w:pPr>
      <w:bookmarkStart w:id="6" w:name="_Toc216919329"/>
      <w:r w:rsidRPr="00B46770">
        <w:rPr>
          <w:lang w:eastAsia="en-GB"/>
        </w:rPr>
        <w:t>3.1 Ransomware-as-a-Service (RaaS)</w:t>
      </w:r>
      <w:bookmarkEnd w:id="6"/>
    </w:p>
    <w:p w14:paraId="4A866D97" w14:textId="324C0EE6" w:rsidR="00B6398A" w:rsidRPr="001B6079" w:rsidRDefault="00B6398A" w:rsidP="00B6398A">
      <w:pPr>
        <w:spacing w:after="0" w:line="360" w:lineRule="auto"/>
        <w:jc w:val="both"/>
        <w:rPr>
          <w:rFonts w:ascii="Calibri" w:eastAsia="Times New Roman" w:hAnsi="Calibri" w:cs="Calibri"/>
          <w:color w:val="000000"/>
          <w:lang w:eastAsia="en-GB"/>
        </w:rPr>
      </w:pPr>
      <w:r w:rsidRPr="00B46770">
        <w:rPr>
          <w:rFonts w:ascii="Calibri" w:eastAsia="Times New Roman" w:hAnsi="Calibri" w:cs="Calibri"/>
          <w:color w:val="000000"/>
          <w:lang w:eastAsia="en-GB"/>
        </w:rPr>
        <w:t xml:space="preserve">RaaS has transformed ransomware from a technical barrier into a commoditised threat, enabling less sophisticated cybercriminals to launch professional-grade attacks. Modern RaaS operations, such as those attributed to Storm-0501, employ data exfiltration tactics ("double extortion") to increase pressure on victims. These attacks encrypt critical business data and threaten public disclosure of sensitive information, creating dual financial pressure. Financial impact includes operational downtime, ransom demands (often £100,000+), potential regulatory fines, and reputational damage. </w:t>
      </w:r>
      <w:r w:rsidRPr="001B6079">
        <w:rPr>
          <w:rFonts w:ascii="Calibri" w:eastAsia="Times New Roman" w:hAnsi="Calibri" w:cs="Calibri"/>
          <w:b/>
          <w:bCs/>
          <w:color w:val="000000"/>
          <w:lang w:eastAsia="en-GB"/>
        </w:rPr>
        <w:t>[5]</w:t>
      </w:r>
    </w:p>
    <w:p w14:paraId="00A76EA3" w14:textId="77777777" w:rsidR="001B6079" w:rsidRDefault="001B6079" w:rsidP="00B6398A">
      <w:pPr>
        <w:spacing w:after="0" w:line="360" w:lineRule="auto"/>
        <w:jc w:val="both"/>
        <w:rPr>
          <w:rFonts w:ascii="Calibri" w:eastAsia="Times New Roman" w:hAnsi="Calibri" w:cs="Calibri"/>
          <w:b/>
          <w:bCs/>
          <w:color w:val="000000"/>
          <w:sz w:val="28"/>
          <w:szCs w:val="28"/>
          <w:lang w:eastAsia="en-GB"/>
        </w:rPr>
      </w:pPr>
    </w:p>
    <w:p w14:paraId="22270755" w14:textId="76A059F1" w:rsidR="00B6398A" w:rsidRPr="00B46770" w:rsidRDefault="00B6398A" w:rsidP="001B6079">
      <w:pPr>
        <w:pStyle w:val="Heading2"/>
        <w:rPr>
          <w:lang w:eastAsia="en-GB"/>
        </w:rPr>
      </w:pPr>
      <w:bookmarkStart w:id="7" w:name="_Toc216919330"/>
      <w:r w:rsidRPr="00B46770">
        <w:rPr>
          <w:lang w:eastAsia="en-GB"/>
        </w:rPr>
        <w:t>3.2 AI-Powered Social Engineering (Vishing)</w:t>
      </w:r>
      <w:bookmarkEnd w:id="7"/>
    </w:p>
    <w:p w14:paraId="4E511AAD" w14:textId="77777777" w:rsidR="00B6398A" w:rsidRPr="00B46770" w:rsidRDefault="00B6398A" w:rsidP="00B6398A">
      <w:pPr>
        <w:spacing w:after="0" w:line="360" w:lineRule="auto"/>
        <w:jc w:val="both"/>
        <w:rPr>
          <w:rFonts w:ascii="Calibri" w:eastAsia="Times New Roman" w:hAnsi="Calibri" w:cs="Calibri"/>
          <w:lang w:eastAsia="en-GB"/>
        </w:rPr>
      </w:pPr>
      <w:r w:rsidRPr="00B46770">
        <w:rPr>
          <w:rFonts w:ascii="Calibri" w:eastAsia="Times New Roman" w:hAnsi="Calibri" w:cs="Calibri"/>
          <w:color w:val="000000"/>
          <w:lang w:eastAsia="en-GB"/>
        </w:rPr>
        <w:t xml:space="preserve">Vishing—voice-based phishing—represents an increasingly effective threat vector that bypasses technical controls by exploiting human trust. Attackers use AI voice synthesis to impersonate trusted contacts or authority figures, tricking employees into revealing credentials or approving fraudulent transactions. These attacks prove particularly effective </w:t>
      </w:r>
      <w:r w:rsidRPr="00B46770">
        <w:rPr>
          <w:rFonts w:ascii="Calibri" w:eastAsia="Times New Roman" w:hAnsi="Calibri" w:cs="Calibri"/>
          <w:color w:val="000000"/>
          <w:lang w:eastAsia="en-GB"/>
        </w:rPr>
        <w:lastRenderedPageBreak/>
        <w:t>against financial services employees conditioned to respond to authority. Unlike email phishing, vishing cannot be filtered by technical systems, making human training essential.</w:t>
      </w:r>
    </w:p>
    <w:p w14:paraId="18792DAD" w14:textId="77777777" w:rsidR="00B6398A" w:rsidRPr="00B46770" w:rsidRDefault="00B6398A" w:rsidP="001B6079">
      <w:pPr>
        <w:pStyle w:val="Heading2"/>
        <w:rPr>
          <w:sz w:val="24"/>
          <w:szCs w:val="24"/>
          <w:lang w:eastAsia="en-GB"/>
        </w:rPr>
      </w:pPr>
      <w:bookmarkStart w:id="8" w:name="_Toc216919331"/>
      <w:r w:rsidRPr="00B46770">
        <w:rPr>
          <w:lang w:eastAsia="en-GB"/>
        </w:rPr>
        <w:t>3.3 Supply Chain Compromises</w:t>
      </w:r>
      <w:bookmarkEnd w:id="8"/>
    </w:p>
    <w:p w14:paraId="7BD9FC9E" w14:textId="77777777" w:rsidR="00B6398A" w:rsidRPr="00B46770" w:rsidRDefault="00B6398A" w:rsidP="00B6398A">
      <w:pPr>
        <w:spacing w:after="0" w:line="360" w:lineRule="auto"/>
        <w:jc w:val="both"/>
        <w:rPr>
          <w:rFonts w:ascii="Calibri" w:eastAsia="Times New Roman" w:hAnsi="Calibri" w:cs="Calibri"/>
          <w:lang w:eastAsia="en-GB"/>
        </w:rPr>
      </w:pPr>
      <w:r w:rsidRPr="00B46770">
        <w:rPr>
          <w:rFonts w:ascii="Calibri" w:eastAsia="Times New Roman" w:hAnsi="Calibri" w:cs="Calibri"/>
          <w:color w:val="000000"/>
          <w:lang w:eastAsia="en-GB"/>
        </w:rPr>
        <w:t>Threat actors deliberately target third-party vendors and software providers to gain indirect access to larger organisations. The CrowdStrike incident (July 2024) illustrated the cascading effects of supply chain vulnerabilities, impacting financial services globally. Supply chain attacks provide adversaries with credibility and trusted access channels, enabling persistent network presence and lateral movement.</w:t>
      </w:r>
    </w:p>
    <w:p w14:paraId="74BD3122" w14:textId="77777777" w:rsidR="00B6398A" w:rsidRPr="00B46770" w:rsidRDefault="00B6398A" w:rsidP="001B6079">
      <w:pPr>
        <w:pStyle w:val="Heading2"/>
        <w:rPr>
          <w:sz w:val="24"/>
          <w:szCs w:val="24"/>
          <w:lang w:eastAsia="en-GB"/>
        </w:rPr>
      </w:pPr>
      <w:bookmarkStart w:id="9" w:name="_Toc216919332"/>
      <w:r w:rsidRPr="00B46770">
        <w:rPr>
          <w:lang w:eastAsia="en-GB"/>
        </w:rPr>
        <w:t>3.4 Cloud Adoption and Hybrid Work Risks</w:t>
      </w:r>
      <w:bookmarkEnd w:id="9"/>
    </w:p>
    <w:p w14:paraId="1912C962" w14:textId="77777777" w:rsidR="00B6398A" w:rsidRPr="00B46770" w:rsidRDefault="00B6398A" w:rsidP="00B6398A">
      <w:pPr>
        <w:spacing w:after="0" w:line="360" w:lineRule="auto"/>
        <w:jc w:val="both"/>
        <w:rPr>
          <w:rFonts w:ascii="Calibri" w:eastAsia="Times New Roman" w:hAnsi="Calibri" w:cs="Calibri"/>
          <w:lang w:eastAsia="en-GB"/>
        </w:rPr>
      </w:pPr>
      <w:r w:rsidRPr="00B46770">
        <w:rPr>
          <w:rFonts w:ascii="Calibri" w:eastAsia="Times New Roman" w:hAnsi="Calibri" w:cs="Calibri"/>
          <w:color w:val="000000"/>
          <w:lang w:eastAsia="en-GB"/>
        </w:rPr>
        <w:t>Misconfigured cloud services represent a significant vulnerability class. Common misconfigurations include exposed storage buckets, inadequate access controls, and insufficient monitoring. Hybrid work environments introduce risks through unsecured personal devices, weak network security, and shadow IT deployments. These factors expand the attack surface and complicate security monitoring and enforcement.</w:t>
      </w:r>
    </w:p>
    <w:p w14:paraId="3D54BB40" w14:textId="77777777" w:rsidR="001B6079" w:rsidRDefault="001B6079" w:rsidP="00B6398A">
      <w:pPr>
        <w:spacing w:after="0" w:line="360" w:lineRule="auto"/>
        <w:jc w:val="both"/>
        <w:rPr>
          <w:rFonts w:ascii="Calibri" w:eastAsia="Times New Roman" w:hAnsi="Calibri" w:cs="Calibri"/>
          <w:b/>
          <w:bCs/>
          <w:color w:val="000000"/>
          <w:sz w:val="36"/>
          <w:szCs w:val="36"/>
          <w:lang w:eastAsia="en-GB"/>
        </w:rPr>
      </w:pPr>
    </w:p>
    <w:p w14:paraId="00C47AF7" w14:textId="3A17C7B2" w:rsidR="00B6398A" w:rsidRPr="00B46770" w:rsidRDefault="00B6398A" w:rsidP="001B6079">
      <w:pPr>
        <w:pStyle w:val="Heading1"/>
        <w:rPr>
          <w:lang w:eastAsia="en-GB"/>
        </w:rPr>
      </w:pPr>
      <w:bookmarkStart w:id="10" w:name="_Toc216919333"/>
      <w:r w:rsidRPr="00B46770">
        <w:rPr>
          <w:lang w:eastAsia="en-GB"/>
        </w:rPr>
        <w:t>4. DEVELOPING MODERN SECURITY POLICIES</w:t>
      </w:r>
      <w:bookmarkEnd w:id="10"/>
    </w:p>
    <w:p w14:paraId="0CADF85A" w14:textId="77777777" w:rsidR="00B6398A" w:rsidRPr="00B46770" w:rsidRDefault="00B6398A" w:rsidP="001B6079">
      <w:pPr>
        <w:pStyle w:val="Heading2"/>
        <w:rPr>
          <w:lang w:eastAsia="en-GB"/>
        </w:rPr>
      </w:pPr>
      <w:bookmarkStart w:id="11" w:name="_Toc216919334"/>
      <w:r w:rsidRPr="00B46770">
        <w:rPr>
          <w:lang w:eastAsia="en-GB"/>
        </w:rPr>
        <w:t>4.1 Zero Trust Policy Framework</w:t>
      </w:r>
      <w:bookmarkEnd w:id="11"/>
    </w:p>
    <w:p w14:paraId="624CAECA" w14:textId="4C7A2B06" w:rsidR="005B1370" w:rsidRPr="00B46770" w:rsidRDefault="00B6398A" w:rsidP="00B6398A">
      <w:pPr>
        <w:spacing w:after="0" w:line="360" w:lineRule="auto"/>
        <w:jc w:val="both"/>
        <w:rPr>
          <w:rFonts w:ascii="Calibri" w:eastAsia="Times New Roman" w:hAnsi="Calibri" w:cs="Calibri"/>
          <w:color w:val="000000"/>
          <w:lang w:eastAsia="en-GB"/>
        </w:rPr>
      </w:pPr>
      <w:r w:rsidRPr="00B46770">
        <w:rPr>
          <w:rFonts w:ascii="Calibri" w:eastAsia="Times New Roman" w:hAnsi="Calibri" w:cs="Calibri"/>
          <w:color w:val="000000"/>
          <w:lang w:eastAsia="en-GB"/>
        </w:rPr>
        <w:t xml:space="preserve">Zero Trust principles assume all users, devices, and data require continuous verification, </w:t>
      </w:r>
      <w:r w:rsidR="005B1370" w:rsidRPr="00B46770">
        <w:rPr>
          <w:rFonts w:ascii="Calibri" w:eastAsia="Times New Roman" w:hAnsi="Calibri" w:cs="Calibri"/>
          <w:color w:val="000000"/>
          <w:lang w:eastAsia="en-GB"/>
        </w:rPr>
        <w:t>regardless of</w:t>
      </w:r>
      <w:r w:rsidRPr="00B46770">
        <w:rPr>
          <w:rFonts w:ascii="Calibri" w:eastAsia="Times New Roman" w:hAnsi="Calibri" w:cs="Calibri"/>
          <w:color w:val="000000"/>
          <w:lang w:eastAsia="en-GB"/>
        </w:rPr>
        <w:t xml:space="preserve"> network location.</w:t>
      </w:r>
    </w:p>
    <w:p w14:paraId="5DF32B7B" w14:textId="5081044C" w:rsidR="005B1370" w:rsidRDefault="00640325" w:rsidP="00B6398A">
      <w:pPr>
        <w:spacing w:after="0" w:line="360" w:lineRule="auto"/>
        <w:jc w:val="both"/>
        <w:rPr>
          <w:rFonts w:eastAsia="Times New Roman" w:cstheme="minorHAnsi"/>
          <w:color w:val="000000"/>
          <w:lang w:eastAsia="en-GB"/>
        </w:rPr>
      </w:pPr>
      <w:r>
        <w:rPr>
          <w:rFonts w:eastAsia="Times New Roman" w:cstheme="minorHAnsi"/>
          <w:noProof/>
          <w:color w:val="000000"/>
          <w:lang w:eastAsia="en-GB"/>
        </w:rPr>
        <w:lastRenderedPageBreak/>
        <mc:AlternateContent>
          <mc:Choice Requires="wpi">
            <w:drawing>
              <wp:anchor distT="0" distB="0" distL="114300" distR="114300" simplePos="0" relativeHeight="251676672" behindDoc="0" locked="0" layoutInCell="1" allowOverlap="1" wp14:anchorId="1BB4A469" wp14:editId="54857A62">
                <wp:simplePos x="0" y="0"/>
                <wp:positionH relativeFrom="column">
                  <wp:posOffset>4397195</wp:posOffset>
                </wp:positionH>
                <wp:positionV relativeFrom="paragraph">
                  <wp:posOffset>2902980</wp:posOffset>
                </wp:positionV>
                <wp:extent cx="91620" cy="122160"/>
                <wp:effectExtent l="38100" t="38100" r="41910" b="49530"/>
                <wp:wrapNone/>
                <wp:docPr id="269091988" name="Ink 44"/>
                <wp:cNvGraphicFramePr/>
                <a:graphic xmlns:a="http://schemas.openxmlformats.org/drawingml/2006/main">
                  <a:graphicData uri="http://schemas.microsoft.com/office/word/2010/wordprocessingInk">
                    <w14:contentPart bwMode="auto" r:id="rId10">
                      <w14:nvContentPartPr>
                        <w14:cNvContentPartPr/>
                      </w14:nvContentPartPr>
                      <w14:xfrm>
                        <a:off x="0" y="0"/>
                        <a:ext cx="91620" cy="122160"/>
                      </w14:xfrm>
                    </w14:contentPart>
                  </a:graphicData>
                </a:graphic>
              </wp:anchor>
            </w:drawing>
          </mc:Choice>
          <mc:Fallback>
            <w:pict>
              <v:shapetype w14:anchorId="2AE51B68"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44" o:spid="_x0000_s1026" type="#_x0000_t75" style="position:absolute;margin-left:345.75pt;margin-top:228.1pt;width:8.2pt;height:10.6pt;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">
                <v:imagedata r:id="rId11" o:title=""/>
              </v:shape>
            </w:pict>
          </mc:Fallback>
        </mc:AlternateContent>
      </w:r>
      <w:r>
        <w:rPr>
          <w:rFonts w:eastAsia="Times New Roman" w:cstheme="minorHAnsi"/>
          <w:noProof/>
          <w:color w:val="000000"/>
          <w:lang w:eastAsia="en-GB"/>
        </w:rPr>
        <mc:AlternateContent>
          <mc:Choice Requires="wpi">
            <w:drawing>
              <wp:anchor distT="0" distB="0" distL="114300" distR="114300" simplePos="0" relativeHeight="251675648" behindDoc="0" locked="0" layoutInCell="1" allowOverlap="1" wp14:anchorId="21454205" wp14:editId="0915BAFC">
                <wp:simplePos x="0" y="0"/>
                <wp:positionH relativeFrom="column">
                  <wp:posOffset>4533265</wp:posOffset>
                </wp:positionH>
                <wp:positionV relativeFrom="paragraph">
                  <wp:posOffset>3685540</wp:posOffset>
                </wp:positionV>
                <wp:extent cx="98990" cy="43570"/>
                <wp:effectExtent l="38100" t="38100" r="34925" b="52070"/>
                <wp:wrapNone/>
                <wp:docPr id="494199964" name="Ink 43"/>
                <wp:cNvGraphicFramePr/>
                <a:graphic xmlns:a="http://schemas.openxmlformats.org/drawingml/2006/main">
                  <a:graphicData uri="http://schemas.microsoft.com/office/word/2010/wordprocessingInk">
                    <w14:contentPart bwMode="auto" r:id="rId12">
                      <w14:nvContentPartPr>
                        <w14:cNvContentPartPr/>
                      </w14:nvContentPartPr>
                      <w14:xfrm>
                        <a:off x="0" y="0"/>
                        <a:ext cx="98990" cy="43570"/>
                      </w14:xfrm>
                    </w14:contentPart>
                  </a:graphicData>
                </a:graphic>
              </wp:anchor>
            </w:drawing>
          </mc:Choice>
          <mc:Fallback>
            <w:pict>
              <v:shape w14:anchorId="30D854D6" id="Ink 43" o:spid="_x0000_s1026" type="#_x0000_t75" style="position:absolute;margin-left:356.45pt;margin-top:289.7pt;width:8.8pt;height:4.45pt;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">
                <v:imagedata r:id="rId13" o:title=""/>
              </v:shape>
            </w:pict>
          </mc:Fallback>
        </mc:AlternateContent>
      </w:r>
      <w:r>
        <w:rPr>
          <w:rFonts w:eastAsia="Times New Roman" w:cstheme="minorHAnsi"/>
          <w:noProof/>
          <w:color w:val="000000"/>
          <w:lang w:eastAsia="en-GB"/>
        </w:rPr>
        <mc:AlternateContent>
          <mc:Choice Requires="wpi">
            <w:drawing>
              <wp:anchor distT="0" distB="0" distL="114300" distR="114300" simplePos="0" relativeHeight="251674624" behindDoc="0" locked="0" layoutInCell="1" allowOverlap="1" wp14:anchorId="740BEB79" wp14:editId="0AE96673">
                <wp:simplePos x="0" y="0"/>
                <wp:positionH relativeFrom="column">
                  <wp:posOffset>4489240</wp:posOffset>
                </wp:positionH>
                <wp:positionV relativeFrom="paragraph">
                  <wp:posOffset>2924185</wp:posOffset>
                </wp:positionV>
                <wp:extent cx="108360" cy="101880"/>
                <wp:effectExtent l="38100" t="38100" r="44450" b="50800"/>
                <wp:wrapNone/>
                <wp:docPr id="2094528333" name="Ink 41"/>
                <wp:cNvGraphicFramePr/>
                <a:graphic xmlns:a="http://schemas.openxmlformats.org/drawingml/2006/main">
                  <a:graphicData uri="http://schemas.microsoft.com/office/word/2010/wordprocessingInk">
                    <w14:contentPart bwMode="auto" r:id="rId14">
                      <w14:nvContentPartPr>
                        <w14:cNvContentPartPr/>
                      </w14:nvContentPartPr>
                      <w14:xfrm>
                        <a:off x="0" y="0"/>
                        <a:ext cx="108360" cy="101880"/>
                      </w14:xfrm>
                    </w14:contentPart>
                  </a:graphicData>
                </a:graphic>
              </wp:anchor>
            </w:drawing>
          </mc:Choice>
          <mc:Fallback>
            <w:pict>
              <v:shape w14:anchorId="173B15D6" id="Ink 41" o:spid="_x0000_s1026" type="#_x0000_t75" style="position:absolute;margin-left:353pt;margin-top:229.75pt;width:9.55pt;height:9pt;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">
                <v:imagedata r:id="rId15" o:title=""/>
              </v:shape>
            </w:pict>
          </mc:Fallback>
        </mc:AlternateContent>
      </w:r>
      <w:r>
        <w:rPr>
          <w:rFonts w:eastAsia="Times New Roman" w:cstheme="minorHAnsi"/>
          <w:noProof/>
          <w:color w:val="000000"/>
          <w:lang w:eastAsia="en-GB"/>
        </w:rPr>
        <mc:AlternateContent>
          <mc:Choice Requires="wpi">
            <w:drawing>
              <wp:anchor distT="0" distB="0" distL="114300" distR="114300" simplePos="0" relativeHeight="251668480" behindDoc="0" locked="0" layoutInCell="1" allowOverlap="1" wp14:anchorId="520EA886" wp14:editId="712B382A">
                <wp:simplePos x="0" y="0"/>
                <wp:positionH relativeFrom="column">
                  <wp:posOffset>4465320</wp:posOffset>
                </wp:positionH>
                <wp:positionV relativeFrom="paragraph">
                  <wp:posOffset>3672840</wp:posOffset>
                </wp:positionV>
                <wp:extent cx="106405" cy="96520"/>
                <wp:effectExtent l="38100" t="38100" r="46355" b="36830"/>
                <wp:wrapNone/>
                <wp:docPr id="1061573235" name="Ink 35"/>
                <wp:cNvGraphicFramePr/>
                <a:graphic xmlns:a="http://schemas.openxmlformats.org/drawingml/2006/main">
                  <a:graphicData uri="http://schemas.microsoft.com/office/word/2010/wordprocessingInk">
                    <w14:contentPart bwMode="auto" r:id="rId16">
                      <w14:nvContentPartPr>
                        <w14:cNvContentPartPr/>
                      </w14:nvContentPartPr>
                      <w14:xfrm>
                        <a:off x="0" y="0"/>
                        <a:ext cx="106405" cy="96520"/>
                      </w14:xfrm>
                    </w14:contentPart>
                  </a:graphicData>
                </a:graphic>
              </wp:anchor>
            </w:drawing>
          </mc:Choice>
          <mc:Fallback>
            <w:pict>
              <v:shape w14:anchorId="44F98091" id="Ink 35" o:spid="_x0000_s1026" type="#_x0000_t75" style="position:absolute;margin-left:351.1pt;margin-top:288.7pt;width:9.4pt;height:8.55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">
                <v:imagedata r:id="rId17" o:title=""/>
              </v:shape>
            </w:pict>
          </mc:Fallback>
        </mc:AlternateContent>
      </w:r>
      <w:r w:rsidR="00B6398A" w:rsidRPr="00395455">
        <w:rPr>
          <w:rFonts w:eastAsia="Times New Roman" w:cstheme="minorHAnsi"/>
          <w:color w:val="000000"/>
          <w:lang w:eastAsia="en-GB"/>
        </w:rPr>
        <w:t xml:space="preserve"> </w:t>
      </w:r>
      <w:r w:rsidR="005B1370" w:rsidRPr="005B1370">
        <w:drawing>
          <wp:inline distT="0" distB="0" distL="0" distR="0" wp14:anchorId="5BF81DF6" wp14:editId="1C0C63C7">
            <wp:extent cx="5384800" cy="4292600"/>
            <wp:effectExtent l="0" t="0" r="0" b="0"/>
            <wp:docPr id="1748796137"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384800" cy="4292600"/>
                    </a:xfrm>
                    <a:prstGeom prst="rect">
                      <a:avLst/>
                    </a:prstGeom>
                    <a:noFill/>
                    <a:ln>
                      <a:noFill/>
                    </a:ln>
                  </pic:spPr>
                </pic:pic>
              </a:graphicData>
            </a:graphic>
          </wp:inline>
        </w:drawing>
      </w:r>
    </w:p>
    <w:p w14:paraId="7B1BC2DD" w14:textId="77777777" w:rsidR="005B1370" w:rsidRDefault="005B1370" w:rsidP="00B6398A">
      <w:pPr>
        <w:spacing w:after="0" w:line="360" w:lineRule="auto"/>
        <w:jc w:val="both"/>
        <w:rPr>
          <w:rFonts w:eastAsia="Times New Roman" w:cstheme="minorHAnsi"/>
          <w:color w:val="000000"/>
          <w:lang w:eastAsia="en-GB"/>
        </w:rPr>
      </w:pPr>
    </w:p>
    <w:p w14:paraId="091D4507" w14:textId="233FB443" w:rsidR="00B6398A" w:rsidRPr="00B46770" w:rsidRDefault="00B6398A" w:rsidP="00B6398A">
      <w:pPr>
        <w:spacing w:after="0" w:line="360" w:lineRule="auto"/>
        <w:jc w:val="both"/>
        <w:rPr>
          <w:rFonts w:ascii="Calibri" w:eastAsia="Times New Roman" w:hAnsi="Calibri" w:cs="Calibri"/>
          <w:lang w:eastAsia="en-GB"/>
        </w:rPr>
      </w:pPr>
      <w:r w:rsidRPr="00B46770">
        <w:rPr>
          <w:rFonts w:ascii="Calibri" w:eastAsia="Times New Roman" w:hAnsi="Calibri" w:cs="Calibri"/>
          <w:color w:val="000000"/>
          <w:lang w:eastAsia="en-GB"/>
        </w:rPr>
        <w:t>Key policies include:</w:t>
      </w:r>
    </w:p>
    <w:p w14:paraId="42EDE297" w14:textId="3C9EDBD1" w:rsidR="00B6398A" w:rsidRPr="00B46770" w:rsidRDefault="00B6398A" w:rsidP="00B6398A">
      <w:pPr>
        <w:spacing w:after="0" w:line="360" w:lineRule="auto"/>
        <w:jc w:val="both"/>
        <w:rPr>
          <w:rFonts w:ascii="Calibri" w:eastAsia="Times New Roman" w:hAnsi="Calibri" w:cs="Calibri"/>
          <w:lang w:eastAsia="en-GB"/>
        </w:rPr>
      </w:pPr>
      <w:r w:rsidRPr="00B46770">
        <w:rPr>
          <w:rFonts w:ascii="Calibri" w:eastAsia="Times New Roman" w:hAnsi="Calibri" w:cs="Calibri"/>
          <w:color w:val="000000"/>
          <w:lang w:eastAsia="en-GB"/>
        </w:rPr>
        <w:t xml:space="preserve">Identity and Access Management (IAM): Multi-factor authentication mandatory for all systems; </w:t>
      </w:r>
      <w:r w:rsidR="007C13DE" w:rsidRPr="00B46770">
        <w:rPr>
          <w:rFonts w:ascii="Calibri" w:eastAsia="Times New Roman" w:hAnsi="Calibri" w:cs="Calibri"/>
          <w:color w:val="000000"/>
          <w:lang w:eastAsia="en-GB"/>
        </w:rPr>
        <w:t>password less</w:t>
      </w:r>
      <w:r w:rsidRPr="00B46770">
        <w:rPr>
          <w:rFonts w:ascii="Calibri" w:eastAsia="Times New Roman" w:hAnsi="Calibri" w:cs="Calibri"/>
          <w:color w:val="000000"/>
          <w:lang w:eastAsia="en-GB"/>
        </w:rPr>
        <w:t xml:space="preserve"> authentication preferred. Conditional access policies enforce device compliance checks before granting access.</w:t>
      </w:r>
    </w:p>
    <w:p w14:paraId="3B1A9029" w14:textId="77777777" w:rsidR="00B6398A" w:rsidRPr="00B46770" w:rsidRDefault="00B6398A" w:rsidP="00B6398A">
      <w:pPr>
        <w:spacing w:after="0" w:line="360" w:lineRule="auto"/>
        <w:jc w:val="both"/>
        <w:rPr>
          <w:rFonts w:ascii="Calibri" w:eastAsia="Times New Roman" w:hAnsi="Calibri" w:cs="Calibri"/>
          <w:lang w:eastAsia="en-GB"/>
        </w:rPr>
      </w:pPr>
      <w:r w:rsidRPr="00B46770">
        <w:rPr>
          <w:rFonts w:ascii="Calibri" w:eastAsia="Times New Roman" w:hAnsi="Calibri" w:cs="Calibri"/>
          <w:color w:val="000000"/>
          <w:lang w:eastAsia="en-GB"/>
        </w:rPr>
        <w:t>Least Privilege Access: Users receive minimum permissions necessary for role performance. Privileged access management (PAM) systems enforce time-limited elevation with comprehensive audit trails.</w:t>
      </w:r>
    </w:p>
    <w:p w14:paraId="05195A34" w14:textId="77777777" w:rsidR="00B6398A" w:rsidRPr="00B46770" w:rsidRDefault="00B6398A" w:rsidP="00B6398A">
      <w:pPr>
        <w:spacing w:after="0" w:line="360" w:lineRule="auto"/>
        <w:jc w:val="both"/>
        <w:rPr>
          <w:rFonts w:ascii="Calibri" w:eastAsia="Times New Roman" w:hAnsi="Calibri" w:cs="Calibri"/>
          <w:lang w:eastAsia="en-GB"/>
        </w:rPr>
      </w:pPr>
      <w:r w:rsidRPr="00B46770">
        <w:rPr>
          <w:rFonts w:ascii="Calibri" w:eastAsia="Times New Roman" w:hAnsi="Calibri" w:cs="Calibri"/>
          <w:color w:val="000000"/>
          <w:lang w:eastAsia="en-GB"/>
        </w:rPr>
        <w:t>Data Protection: Encryption required both in transit (TLS 1.3+) and at rest (AES-256). Data classification policies mandate appropriate protection levels based on sensitivity.</w:t>
      </w:r>
    </w:p>
    <w:p w14:paraId="38A6202F" w14:textId="77777777" w:rsidR="00B6398A" w:rsidRPr="00B46770" w:rsidRDefault="00B6398A" w:rsidP="00B6398A">
      <w:pPr>
        <w:spacing w:after="0" w:line="360" w:lineRule="auto"/>
        <w:jc w:val="both"/>
        <w:rPr>
          <w:rFonts w:ascii="Calibri" w:eastAsia="Times New Roman" w:hAnsi="Calibri" w:cs="Calibri"/>
          <w:lang w:eastAsia="en-GB"/>
        </w:rPr>
      </w:pPr>
      <w:r w:rsidRPr="00B46770">
        <w:rPr>
          <w:rFonts w:ascii="Calibri" w:eastAsia="Times New Roman" w:hAnsi="Calibri" w:cs="Calibri"/>
          <w:color w:val="000000"/>
          <w:lang w:eastAsia="en-GB"/>
        </w:rPr>
        <w:t>Incident Response: Defined procedures for detection, containment, investigation, and recovery. Playbooks established for common scenarios including ransomware, phishing, and data exfiltration.</w:t>
      </w:r>
    </w:p>
    <w:p w14:paraId="582D73C1" w14:textId="77777777" w:rsidR="00B6398A" w:rsidRPr="00B46770" w:rsidRDefault="00B6398A" w:rsidP="00B6398A">
      <w:pPr>
        <w:spacing w:after="0" w:line="360" w:lineRule="auto"/>
        <w:jc w:val="both"/>
        <w:rPr>
          <w:rFonts w:ascii="Calibri" w:eastAsia="Times New Roman" w:hAnsi="Calibri" w:cs="Calibri"/>
          <w:lang w:eastAsia="en-GB"/>
        </w:rPr>
      </w:pPr>
      <w:r w:rsidRPr="00B46770">
        <w:rPr>
          <w:rFonts w:ascii="Calibri" w:eastAsia="Times New Roman" w:hAnsi="Calibri" w:cs="Calibri"/>
          <w:color w:val="000000"/>
          <w:lang w:eastAsia="en-GB"/>
        </w:rPr>
        <w:t>Cloud Security: Cloud usage policies require secure baseline configurations, regular security assessments, and vendor compliance with ISO 27001 and SOC 2 Type II standards. [6]</w:t>
      </w:r>
    </w:p>
    <w:p w14:paraId="62BE944B" w14:textId="77777777" w:rsidR="00B6398A" w:rsidRPr="00B46770" w:rsidRDefault="00B6398A" w:rsidP="00B6398A">
      <w:pPr>
        <w:spacing w:after="0" w:line="360" w:lineRule="auto"/>
        <w:jc w:val="both"/>
        <w:rPr>
          <w:rFonts w:ascii="Calibri" w:eastAsia="Times New Roman" w:hAnsi="Calibri" w:cs="Calibri"/>
          <w:lang w:eastAsia="en-GB"/>
        </w:rPr>
      </w:pPr>
      <w:r w:rsidRPr="00B46770">
        <w:rPr>
          <w:rFonts w:ascii="Calibri" w:eastAsia="Times New Roman" w:hAnsi="Calibri" w:cs="Calibri"/>
          <w:color w:val="000000"/>
          <w:lang w:eastAsia="en-GB"/>
        </w:rPr>
        <w:lastRenderedPageBreak/>
        <w:t>Third-Party Risk Management: Vendor assessment questionnaires, contractual security requirements, and periodic security reviews ensure supply chain resilience.</w:t>
      </w:r>
    </w:p>
    <w:p w14:paraId="444BF1A3" w14:textId="77777777" w:rsidR="00B6398A" w:rsidRPr="00B46770" w:rsidRDefault="00B6398A" w:rsidP="001B6079">
      <w:pPr>
        <w:pStyle w:val="Heading2"/>
        <w:rPr>
          <w:sz w:val="24"/>
          <w:szCs w:val="24"/>
          <w:lang w:eastAsia="en-GB"/>
        </w:rPr>
      </w:pPr>
      <w:bookmarkStart w:id="12" w:name="_Toc216919335"/>
      <w:r w:rsidRPr="00B46770">
        <w:rPr>
          <w:lang w:eastAsia="en-GB"/>
        </w:rPr>
        <w:t>4.2 Alignment with NIST CSF and ISO 27001</w:t>
      </w:r>
      <w:bookmarkEnd w:id="12"/>
    </w:p>
    <w:p w14:paraId="3081E5BD" w14:textId="77777777" w:rsidR="00B6398A" w:rsidRPr="00B46770" w:rsidRDefault="00B6398A" w:rsidP="00B6398A">
      <w:pPr>
        <w:spacing w:after="0" w:line="360" w:lineRule="auto"/>
        <w:jc w:val="both"/>
        <w:rPr>
          <w:rFonts w:ascii="Calibri" w:eastAsia="Times New Roman" w:hAnsi="Calibri" w:cs="Calibri"/>
          <w:lang w:eastAsia="en-GB"/>
        </w:rPr>
      </w:pPr>
      <w:r w:rsidRPr="00B46770">
        <w:rPr>
          <w:rFonts w:ascii="Calibri" w:eastAsia="Times New Roman" w:hAnsi="Calibri" w:cs="Calibri"/>
          <w:color w:val="000000"/>
          <w:lang w:eastAsia="en-GB"/>
        </w:rPr>
        <w:t>NIST CSF 2.0 provides a structured risk management framework across five core functions: Identify, Protect, Detect, Respond, and Recover. Zero Trust principles support all five functions by establishing continuous identity verification, enforcing least privilege, and enabling real-time threat detection.</w:t>
      </w:r>
    </w:p>
    <w:p w14:paraId="0257503E" w14:textId="77777777" w:rsidR="00B6398A" w:rsidRPr="00B46770" w:rsidRDefault="00B6398A" w:rsidP="00B6398A">
      <w:pPr>
        <w:spacing w:after="0" w:line="360" w:lineRule="auto"/>
        <w:jc w:val="both"/>
        <w:rPr>
          <w:rFonts w:ascii="Calibri" w:eastAsia="Times New Roman" w:hAnsi="Calibri" w:cs="Calibri"/>
          <w:lang w:eastAsia="en-GB"/>
        </w:rPr>
      </w:pPr>
      <w:r w:rsidRPr="00B46770">
        <w:rPr>
          <w:rFonts w:ascii="Calibri" w:eastAsia="Times New Roman" w:hAnsi="Calibri" w:cs="Calibri"/>
          <w:color w:val="000000"/>
          <w:lang w:eastAsia="en-GB"/>
        </w:rPr>
        <w:t>ISO 27001 certification demonstrates comprehensive information security management. Zero Trust implementation supports ISO 27001 compliance by addressing key requirements including access control (A.9), cryptography (A.10), and physical security (A.11). [7]</w:t>
      </w:r>
    </w:p>
    <w:p w14:paraId="6AAE000F" w14:textId="77777777" w:rsidR="00B6398A" w:rsidRPr="005F3CBF" w:rsidRDefault="00B6398A" w:rsidP="001B6079">
      <w:pPr>
        <w:pStyle w:val="Heading1"/>
        <w:rPr>
          <w:lang w:eastAsia="en-GB"/>
        </w:rPr>
      </w:pPr>
      <w:bookmarkStart w:id="13" w:name="_Toc216919336"/>
      <w:r w:rsidRPr="005F3CBF">
        <w:rPr>
          <w:lang w:eastAsia="en-GB"/>
        </w:rPr>
        <w:t>5. TECHNICAL MITIGATION MEASURES</w:t>
      </w:r>
      <w:bookmarkEnd w:id="13"/>
    </w:p>
    <w:p w14:paraId="30453FBB" w14:textId="77777777" w:rsidR="00B6398A" w:rsidRPr="005F3CBF" w:rsidRDefault="00B6398A" w:rsidP="001B6079">
      <w:pPr>
        <w:pStyle w:val="Heading2"/>
        <w:rPr>
          <w:lang w:eastAsia="en-GB"/>
        </w:rPr>
      </w:pPr>
      <w:bookmarkStart w:id="14" w:name="_Toc216919337"/>
      <w:r w:rsidRPr="005F3CBF">
        <w:rPr>
          <w:lang w:eastAsia="en-GB"/>
        </w:rPr>
        <w:t>5.1 Multi-Factor Authentication (MFA)</w:t>
      </w:r>
      <w:bookmarkEnd w:id="14"/>
    </w:p>
    <w:p w14:paraId="6BAAB236" w14:textId="77777777" w:rsidR="00B6398A" w:rsidRPr="00B46770" w:rsidRDefault="00B6398A" w:rsidP="00B6398A">
      <w:pPr>
        <w:spacing w:after="0" w:line="360" w:lineRule="auto"/>
        <w:jc w:val="both"/>
        <w:rPr>
          <w:rFonts w:ascii="Calibri" w:eastAsia="Times New Roman" w:hAnsi="Calibri" w:cs="Calibri"/>
          <w:lang w:eastAsia="en-GB"/>
        </w:rPr>
      </w:pPr>
      <w:r w:rsidRPr="00B46770">
        <w:rPr>
          <w:rFonts w:ascii="Calibri" w:eastAsia="Times New Roman" w:hAnsi="Calibri" w:cs="Calibri"/>
          <w:color w:val="000000"/>
          <w:lang w:eastAsia="en-GB"/>
        </w:rPr>
        <w:t>Implementation: Deploy MFA across all systems including email, VPN, cloud applications, and administrative access. Utilise authenticator applications (Microsoft Authenticator, Google Authenticator) and hardware security keys for high-privilege accounts.</w:t>
      </w:r>
    </w:p>
    <w:p w14:paraId="0E83B430" w14:textId="77777777" w:rsidR="00B6398A" w:rsidRPr="00B46770" w:rsidRDefault="00B6398A" w:rsidP="00B6398A">
      <w:pPr>
        <w:spacing w:after="0" w:line="360" w:lineRule="auto"/>
        <w:jc w:val="both"/>
        <w:rPr>
          <w:rFonts w:ascii="Calibri" w:eastAsia="Times New Roman" w:hAnsi="Calibri" w:cs="Calibri"/>
          <w:lang w:eastAsia="en-GB"/>
        </w:rPr>
      </w:pPr>
      <w:r w:rsidRPr="00B46770">
        <w:rPr>
          <w:rFonts w:ascii="Calibri" w:eastAsia="Times New Roman" w:hAnsi="Calibri" w:cs="Calibri"/>
          <w:color w:val="000000"/>
          <w:lang w:eastAsia="en-GB"/>
        </w:rPr>
        <w:t>Benefit: Prevents credential-based attacks by requiring second factor verification, effectively mitigating compromised password risks.</w:t>
      </w:r>
    </w:p>
    <w:p w14:paraId="6DA43E92" w14:textId="77777777" w:rsidR="00B6398A" w:rsidRPr="00B46770" w:rsidRDefault="00B6398A" w:rsidP="001B6079">
      <w:pPr>
        <w:pStyle w:val="Heading2"/>
        <w:rPr>
          <w:sz w:val="24"/>
          <w:szCs w:val="24"/>
          <w:lang w:eastAsia="en-GB"/>
        </w:rPr>
      </w:pPr>
      <w:bookmarkStart w:id="15" w:name="_Toc216919338"/>
      <w:r w:rsidRPr="00B46770">
        <w:rPr>
          <w:lang w:eastAsia="en-GB"/>
        </w:rPr>
        <w:t>5.2 Security Information and Event Management (SIEM)</w:t>
      </w:r>
      <w:bookmarkEnd w:id="15"/>
    </w:p>
    <w:p w14:paraId="51015C87" w14:textId="77777777" w:rsidR="00B6398A" w:rsidRPr="00B46770" w:rsidRDefault="00B6398A" w:rsidP="00B6398A">
      <w:pPr>
        <w:spacing w:after="0" w:line="360" w:lineRule="auto"/>
        <w:jc w:val="both"/>
        <w:rPr>
          <w:rFonts w:ascii="Calibri" w:eastAsia="Times New Roman" w:hAnsi="Calibri" w:cs="Calibri"/>
          <w:lang w:eastAsia="en-GB"/>
        </w:rPr>
      </w:pPr>
      <w:r w:rsidRPr="00B46770">
        <w:rPr>
          <w:rFonts w:ascii="Calibri" w:eastAsia="Times New Roman" w:hAnsi="Calibri" w:cs="Calibri"/>
          <w:color w:val="000000"/>
          <w:lang w:eastAsia="en-GB"/>
        </w:rPr>
        <w:t>Implementation: Deploy enterprise SIEM platform to centralise log aggregation from network devices, servers, applications, and security tools. Configure correlation rules to detect known attack patterns and anomalous behaviour.</w:t>
      </w:r>
    </w:p>
    <w:p w14:paraId="3C4779B0" w14:textId="77777777" w:rsidR="00B6398A" w:rsidRPr="00B46770" w:rsidRDefault="00B6398A" w:rsidP="00B6398A">
      <w:pPr>
        <w:spacing w:after="0" w:line="360" w:lineRule="auto"/>
        <w:jc w:val="both"/>
        <w:rPr>
          <w:rFonts w:ascii="Calibri" w:eastAsia="Times New Roman" w:hAnsi="Calibri" w:cs="Calibri"/>
          <w:lang w:eastAsia="en-GB"/>
        </w:rPr>
      </w:pPr>
      <w:r w:rsidRPr="00B46770">
        <w:rPr>
          <w:rFonts w:ascii="Calibri" w:eastAsia="Times New Roman" w:hAnsi="Calibri" w:cs="Calibri"/>
          <w:color w:val="000000"/>
          <w:lang w:eastAsia="en-GB"/>
        </w:rPr>
        <w:t>Benefit: Enables 24/7 threat visibility, reduces mean time to detection (MTTD), and provides forensic capabilities for incident investigation. NIST SP 800-53 specifies SIEM as a critical control.</w:t>
      </w:r>
    </w:p>
    <w:p w14:paraId="0C366EEC" w14:textId="77777777" w:rsidR="005F3CBF" w:rsidRDefault="005F3CBF" w:rsidP="00B6398A">
      <w:pPr>
        <w:spacing w:after="0" w:line="360" w:lineRule="auto"/>
        <w:jc w:val="both"/>
        <w:rPr>
          <w:rFonts w:ascii="Calibri" w:eastAsia="Times New Roman" w:hAnsi="Calibri" w:cs="Calibri"/>
          <w:b/>
          <w:bCs/>
          <w:color w:val="000000"/>
          <w:sz w:val="28"/>
          <w:szCs w:val="28"/>
          <w:lang w:eastAsia="en-GB"/>
        </w:rPr>
      </w:pPr>
    </w:p>
    <w:p w14:paraId="1D143C31" w14:textId="45E20DC1" w:rsidR="00B6398A" w:rsidRPr="005F3CBF" w:rsidRDefault="00B6398A" w:rsidP="001B6079">
      <w:pPr>
        <w:pStyle w:val="Heading2"/>
        <w:rPr>
          <w:lang w:eastAsia="en-GB"/>
        </w:rPr>
      </w:pPr>
      <w:bookmarkStart w:id="16" w:name="_Toc216919339"/>
      <w:r w:rsidRPr="005F3CBF">
        <w:rPr>
          <w:lang w:eastAsia="en-GB"/>
        </w:rPr>
        <w:lastRenderedPageBreak/>
        <w:t>5.3 Cloud Security Posture Management (CSPM)</w:t>
      </w:r>
      <w:bookmarkEnd w:id="16"/>
    </w:p>
    <w:p w14:paraId="2C55E2D1" w14:textId="77777777" w:rsidR="00B6398A" w:rsidRPr="00B46770" w:rsidRDefault="00B6398A" w:rsidP="00B6398A">
      <w:pPr>
        <w:spacing w:after="0" w:line="360" w:lineRule="auto"/>
        <w:jc w:val="both"/>
        <w:rPr>
          <w:rFonts w:ascii="Calibri" w:eastAsia="Times New Roman" w:hAnsi="Calibri" w:cs="Calibri"/>
          <w:lang w:eastAsia="en-GB"/>
        </w:rPr>
      </w:pPr>
      <w:r w:rsidRPr="00B46770">
        <w:rPr>
          <w:rFonts w:ascii="Calibri" w:eastAsia="Times New Roman" w:hAnsi="Calibri" w:cs="Calibri"/>
          <w:color w:val="000000"/>
          <w:lang w:eastAsia="en-GB"/>
        </w:rPr>
        <w:t>Implementation: Deploy CSPM tools to continuously scan cloud environments for misconfigurations, compliance violations, and policy breaches. Integrate with Infrastructure-as-Code (</w:t>
      </w:r>
      <w:proofErr w:type="spellStart"/>
      <w:r w:rsidRPr="00B46770">
        <w:rPr>
          <w:rFonts w:ascii="Calibri" w:eastAsia="Times New Roman" w:hAnsi="Calibri" w:cs="Calibri"/>
          <w:color w:val="000000"/>
          <w:lang w:eastAsia="en-GB"/>
        </w:rPr>
        <w:t>IaC</w:t>
      </w:r>
      <w:proofErr w:type="spellEnd"/>
      <w:r w:rsidRPr="00B46770">
        <w:rPr>
          <w:rFonts w:ascii="Calibri" w:eastAsia="Times New Roman" w:hAnsi="Calibri" w:cs="Calibri"/>
          <w:color w:val="000000"/>
          <w:lang w:eastAsia="en-GB"/>
        </w:rPr>
        <w:t>) pipelines to enforce security requirements at deployment.</w:t>
      </w:r>
    </w:p>
    <w:p w14:paraId="75EB3C8C" w14:textId="77777777" w:rsidR="00B6398A" w:rsidRPr="00B46770" w:rsidRDefault="00B6398A" w:rsidP="00B6398A">
      <w:pPr>
        <w:spacing w:after="0" w:line="360" w:lineRule="auto"/>
        <w:jc w:val="both"/>
        <w:rPr>
          <w:rFonts w:ascii="Calibri" w:eastAsia="Times New Roman" w:hAnsi="Calibri" w:cs="Calibri"/>
          <w:lang w:eastAsia="en-GB"/>
        </w:rPr>
      </w:pPr>
      <w:r w:rsidRPr="00B46770">
        <w:rPr>
          <w:rFonts w:ascii="Calibri" w:eastAsia="Times New Roman" w:hAnsi="Calibri" w:cs="Calibri"/>
          <w:color w:val="000000"/>
          <w:lang w:eastAsia="en-GB"/>
        </w:rPr>
        <w:t>Benefit: Reduces cloud-native vulnerabilities, ensures regulatory compliance, and enables rapid remediation of identified risks.</w:t>
      </w:r>
    </w:p>
    <w:p w14:paraId="5C7EB1C8" w14:textId="77777777" w:rsidR="00B6398A" w:rsidRPr="00B46770" w:rsidRDefault="00B6398A" w:rsidP="00B6398A">
      <w:pPr>
        <w:spacing w:after="0" w:line="360" w:lineRule="auto"/>
        <w:jc w:val="both"/>
        <w:rPr>
          <w:rFonts w:ascii="Calibri" w:eastAsia="Times New Roman" w:hAnsi="Calibri" w:cs="Calibri"/>
          <w:lang w:eastAsia="en-GB"/>
        </w:rPr>
      </w:pPr>
      <w:r w:rsidRPr="00B46770">
        <w:rPr>
          <w:rFonts w:ascii="Calibri" w:eastAsia="Times New Roman" w:hAnsi="Calibri" w:cs="Calibri"/>
          <w:color w:val="000000"/>
          <w:lang w:eastAsia="en-GB"/>
        </w:rPr>
        <w:t>5.4 Endpoint Detection and Response (EDR)</w:t>
      </w:r>
    </w:p>
    <w:p w14:paraId="0377274B" w14:textId="77777777" w:rsidR="00B6398A" w:rsidRPr="00B46770" w:rsidRDefault="00B6398A" w:rsidP="00B6398A">
      <w:pPr>
        <w:spacing w:after="0" w:line="360" w:lineRule="auto"/>
        <w:jc w:val="both"/>
        <w:rPr>
          <w:rFonts w:ascii="Calibri" w:eastAsia="Times New Roman" w:hAnsi="Calibri" w:cs="Calibri"/>
          <w:lang w:eastAsia="en-GB"/>
        </w:rPr>
      </w:pPr>
      <w:r w:rsidRPr="00B46770">
        <w:rPr>
          <w:rFonts w:ascii="Calibri" w:eastAsia="Times New Roman" w:hAnsi="Calibri" w:cs="Calibri"/>
          <w:color w:val="000000"/>
          <w:lang w:eastAsia="en-GB"/>
        </w:rPr>
        <w:t>Implementation: Deploy endpoint agents to all laptops, desktops, and servers. EDR tools monitor process execution, file system activity, and network connections for indicators of compromise (IOCs).</w:t>
      </w:r>
    </w:p>
    <w:p w14:paraId="0D2B0F5D" w14:textId="77777777" w:rsidR="00B6398A" w:rsidRPr="00B46770" w:rsidRDefault="00B6398A" w:rsidP="00B6398A">
      <w:pPr>
        <w:spacing w:after="0" w:line="360" w:lineRule="auto"/>
        <w:jc w:val="both"/>
        <w:rPr>
          <w:rFonts w:ascii="Calibri" w:eastAsia="Times New Roman" w:hAnsi="Calibri" w:cs="Calibri"/>
          <w:lang w:eastAsia="en-GB"/>
        </w:rPr>
      </w:pPr>
      <w:r w:rsidRPr="00B46770">
        <w:rPr>
          <w:rFonts w:ascii="Calibri" w:eastAsia="Times New Roman" w:hAnsi="Calibri" w:cs="Calibri"/>
          <w:color w:val="000000"/>
          <w:lang w:eastAsia="en-GB"/>
        </w:rPr>
        <w:t>Benefit: Provides granular visibility into endpoint behaviour, enables rapid threat investigation and containment, and supports forensic analysis.</w:t>
      </w:r>
    </w:p>
    <w:p w14:paraId="47F90F38" w14:textId="3FBE6D18" w:rsidR="00B6398A" w:rsidRPr="00B46770" w:rsidRDefault="00B6398A" w:rsidP="00B6398A">
      <w:pPr>
        <w:spacing w:after="0" w:line="360" w:lineRule="auto"/>
        <w:jc w:val="both"/>
        <w:rPr>
          <w:rFonts w:ascii="Calibri" w:eastAsia="Times New Roman" w:hAnsi="Calibri" w:cs="Calibri"/>
          <w:lang w:eastAsia="en-GB"/>
        </w:rPr>
      </w:pPr>
      <w:r w:rsidRPr="00B46770">
        <w:rPr>
          <w:rFonts w:ascii="Calibri" w:eastAsia="Times New Roman" w:hAnsi="Calibri" w:cs="Calibri"/>
          <w:color w:val="000000"/>
          <w:lang w:eastAsia="en-GB"/>
        </w:rPr>
        <w:t>5.5 Network Segmentation (</w:t>
      </w:r>
      <w:r w:rsidR="008379AA" w:rsidRPr="00B46770">
        <w:rPr>
          <w:rFonts w:ascii="Calibri" w:eastAsia="Times New Roman" w:hAnsi="Calibri" w:cs="Calibri"/>
          <w:color w:val="000000"/>
          <w:lang w:eastAsia="en-GB"/>
        </w:rPr>
        <w:t>Micro segmentation</w:t>
      </w:r>
      <w:r w:rsidRPr="00B46770">
        <w:rPr>
          <w:rFonts w:ascii="Calibri" w:eastAsia="Times New Roman" w:hAnsi="Calibri" w:cs="Calibri"/>
          <w:color w:val="000000"/>
          <w:lang w:eastAsia="en-GB"/>
        </w:rPr>
        <w:t>)</w:t>
      </w:r>
    </w:p>
    <w:p w14:paraId="38C9A62B" w14:textId="68588DE0" w:rsidR="00B6398A" w:rsidRPr="00B46770" w:rsidRDefault="00B6398A" w:rsidP="00B6398A">
      <w:pPr>
        <w:spacing w:after="0" w:line="360" w:lineRule="auto"/>
        <w:jc w:val="both"/>
        <w:rPr>
          <w:rFonts w:ascii="Calibri" w:eastAsia="Times New Roman" w:hAnsi="Calibri" w:cs="Calibri"/>
          <w:lang w:eastAsia="en-GB"/>
        </w:rPr>
      </w:pPr>
      <w:r w:rsidRPr="00B46770">
        <w:rPr>
          <w:rFonts w:ascii="Calibri" w:eastAsia="Times New Roman" w:hAnsi="Calibri" w:cs="Calibri"/>
          <w:color w:val="000000"/>
          <w:lang w:eastAsia="en-GB"/>
        </w:rPr>
        <w:t xml:space="preserve">Implementation: Implement </w:t>
      </w:r>
      <w:r w:rsidR="008379AA" w:rsidRPr="00B46770">
        <w:rPr>
          <w:rFonts w:ascii="Calibri" w:eastAsia="Times New Roman" w:hAnsi="Calibri" w:cs="Calibri"/>
          <w:color w:val="000000"/>
          <w:lang w:eastAsia="en-GB"/>
        </w:rPr>
        <w:t>micro segmentation</w:t>
      </w:r>
      <w:r w:rsidRPr="00B46770">
        <w:rPr>
          <w:rFonts w:ascii="Calibri" w:eastAsia="Times New Roman" w:hAnsi="Calibri" w:cs="Calibri"/>
          <w:color w:val="000000"/>
          <w:lang w:eastAsia="en-GB"/>
        </w:rPr>
        <w:t xml:space="preserve"> to isolate critical assets, segregate user workstations from servers, and create dedicated zones for payment processing and customer data. Define segmentation policies based on business criticality and risk classification.</w:t>
      </w:r>
    </w:p>
    <w:p w14:paraId="2AF89CC2" w14:textId="77777777" w:rsidR="00B6398A" w:rsidRPr="00B46770" w:rsidRDefault="00B6398A" w:rsidP="00B6398A">
      <w:pPr>
        <w:spacing w:after="0" w:line="360" w:lineRule="auto"/>
        <w:jc w:val="both"/>
        <w:rPr>
          <w:rFonts w:ascii="Calibri" w:eastAsia="Times New Roman" w:hAnsi="Calibri" w:cs="Calibri"/>
          <w:lang w:eastAsia="en-GB"/>
        </w:rPr>
      </w:pPr>
      <w:r w:rsidRPr="00B46770">
        <w:rPr>
          <w:rFonts w:ascii="Calibri" w:eastAsia="Times New Roman" w:hAnsi="Calibri" w:cs="Calibri"/>
          <w:color w:val="000000"/>
          <w:lang w:eastAsia="en-GB"/>
        </w:rPr>
        <w:t>Benefit: Limits lateral movement following initial compromise, reduces blast radius during security incidents, and enforces Zero Trust access controls at network level.</w:t>
      </w:r>
    </w:p>
    <w:p w14:paraId="2AD59FDA" w14:textId="77777777" w:rsidR="005F3CBF" w:rsidRDefault="005F3CBF" w:rsidP="00B6398A">
      <w:pPr>
        <w:spacing w:after="0" w:line="360" w:lineRule="auto"/>
        <w:jc w:val="both"/>
        <w:rPr>
          <w:rFonts w:ascii="Calibri" w:eastAsia="Times New Roman" w:hAnsi="Calibri" w:cs="Calibri"/>
          <w:b/>
          <w:bCs/>
          <w:color w:val="000000"/>
          <w:sz w:val="36"/>
          <w:szCs w:val="36"/>
          <w:lang w:eastAsia="en-GB"/>
        </w:rPr>
      </w:pPr>
    </w:p>
    <w:p w14:paraId="1EA28FDA" w14:textId="212BDD4D" w:rsidR="00B6398A" w:rsidRPr="005F3CBF" w:rsidRDefault="00B6398A" w:rsidP="001B6079">
      <w:pPr>
        <w:pStyle w:val="Heading1"/>
        <w:rPr>
          <w:lang w:eastAsia="en-GB"/>
        </w:rPr>
      </w:pPr>
      <w:bookmarkStart w:id="17" w:name="_Toc216919340"/>
      <w:r w:rsidRPr="005F3CBF">
        <w:rPr>
          <w:lang w:eastAsia="en-GB"/>
        </w:rPr>
        <w:t>6. MAPPING RECOMMENDATIONS TO STANDARDS</w:t>
      </w:r>
      <w:bookmarkEnd w:id="17"/>
    </w:p>
    <w:p w14:paraId="5D755BB6" w14:textId="7064F76B" w:rsidR="00B6398A" w:rsidRPr="00B46770" w:rsidRDefault="00B6398A" w:rsidP="00B6398A">
      <w:pPr>
        <w:spacing w:after="0" w:line="360" w:lineRule="auto"/>
        <w:jc w:val="both"/>
        <w:rPr>
          <w:rFonts w:ascii="Calibri" w:eastAsia="Times New Roman" w:hAnsi="Calibri" w:cs="Calibri"/>
          <w:lang w:eastAsia="en-GB"/>
        </w:rPr>
      </w:pPr>
      <w:r w:rsidRPr="00B46770">
        <w:rPr>
          <w:rFonts w:ascii="Calibri" w:eastAsia="Times New Roman" w:hAnsi="Calibri" w:cs="Calibri"/>
          <w:color w:val="000000"/>
          <w:lang w:eastAsia="en-GB"/>
        </w:rPr>
        <w:t xml:space="preserve">CISA KEV Integration: VTAM must prioritise remediation of vulnerabilities listed in the CISA Known Exploited Vulnerabilities (KEV) catalogue within mandated timelines (typically 7-14 days). Current critical entries include authentication bypass vulnerabilities in Fortinet </w:t>
      </w:r>
      <w:r w:rsidR="007C13DE" w:rsidRPr="00B46770">
        <w:rPr>
          <w:rFonts w:ascii="Calibri" w:eastAsia="Times New Roman" w:hAnsi="Calibri" w:cs="Calibri"/>
          <w:color w:val="000000"/>
          <w:lang w:eastAsia="en-GB"/>
        </w:rPr>
        <w:t>Forti Cloud</w:t>
      </w:r>
      <w:r w:rsidRPr="00B46770">
        <w:rPr>
          <w:rFonts w:ascii="Calibri" w:eastAsia="Times New Roman" w:hAnsi="Calibri" w:cs="Calibri"/>
          <w:color w:val="000000"/>
          <w:lang w:eastAsia="en-GB"/>
        </w:rPr>
        <w:t>, remote code execution flaws in Cyber Panel, and file upload vulnerabilities in Cleo products. [8]</w:t>
      </w:r>
    </w:p>
    <w:p w14:paraId="3B8F32D8" w14:textId="77777777" w:rsidR="005F3CBF" w:rsidRDefault="005F3CBF" w:rsidP="00B6398A">
      <w:pPr>
        <w:spacing w:after="0" w:line="360" w:lineRule="auto"/>
        <w:jc w:val="both"/>
        <w:rPr>
          <w:rFonts w:ascii="Calibri" w:eastAsia="Times New Roman" w:hAnsi="Calibri" w:cs="Calibri"/>
          <w:b/>
          <w:bCs/>
          <w:color w:val="000000"/>
          <w:sz w:val="36"/>
          <w:szCs w:val="36"/>
          <w:lang w:eastAsia="en-GB"/>
        </w:rPr>
      </w:pPr>
    </w:p>
    <w:p w14:paraId="79456CD8" w14:textId="77777777" w:rsidR="005F3CBF" w:rsidRDefault="005F3CBF" w:rsidP="00B6398A">
      <w:pPr>
        <w:spacing w:after="0" w:line="360" w:lineRule="auto"/>
        <w:jc w:val="both"/>
        <w:rPr>
          <w:rFonts w:ascii="Calibri" w:eastAsia="Times New Roman" w:hAnsi="Calibri" w:cs="Calibri"/>
          <w:b/>
          <w:bCs/>
          <w:color w:val="000000"/>
          <w:sz w:val="36"/>
          <w:szCs w:val="36"/>
          <w:lang w:eastAsia="en-GB"/>
        </w:rPr>
      </w:pPr>
    </w:p>
    <w:p w14:paraId="410D5EAA" w14:textId="77777777" w:rsidR="005F3CBF" w:rsidRDefault="005F3CBF" w:rsidP="00B6398A">
      <w:pPr>
        <w:spacing w:after="0" w:line="360" w:lineRule="auto"/>
        <w:jc w:val="both"/>
        <w:rPr>
          <w:rFonts w:ascii="Calibri" w:eastAsia="Times New Roman" w:hAnsi="Calibri" w:cs="Calibri"/>
          <w:b/>
          <w:bCs/>
          <w:color w:val="000000"/>
          <w:sz w:val="36"/>
          <w:szCs w:val="36"/>
          <w:lang w:eastAsia="en-GB"/>
        </w:rPr>
      </w:pPr>
    </w:p>
    <w:p w14:paraId="7A4C33D3" w14:textId="776D8ED4" w:rsidR="00B6398A" w:rsidRPr="005F3CBF" w:rsidRDefault="00B6398A" w:rsidP="001B6079">
      <w:pPr>
        <w:pStyle w:val="Heading1"/>
        <w:rPr>
          <w:lang w:eastAsia="en-GB"/>
        </w:rPr>
      </w:pPr>
      <w:bookmarkStart w:id="18" w:name="_Toc216919341"/>
      <w:r w:rsidRPr="005F3CBF">
        <w:rPr>
          <w:lang w:eastAsia="en-GB"/>
        </w:rPr>
        <w:lastRenderedPageBreak/>
        <w:t>7. PROACTIVE MONITORING AND INCIDENT RESPONSE</w:t>
      </w:r>
      <w:bookmarkEnd w:id="18"/>
    </w:p>
    <w:p w14:paraId="108CE9FD" w14:textId="77777777" w:rsidR="005C3171" w:rsidRPr="005F3CBF" w:rsidRDefault="00B6398A" w:rsidP="001B6079">
      <w:pPr>
        <w:pStyle w:val="Heading2"/>
        <w:rPr>
          <w:lang w:eastAsia="en-GB"/>
        </w:rPr>
      </w:pPr>
      <w:bookmarkStart w:id="19" w:name="_Toc216919342"/>
      <w:r w:rsidRPr="005F3CBF">
        <w:rPr>
          <w:lang w:eastAsia="en-GB"/>
        </w:rPr>
        <w:t>7.1 SIEM Process Flow</w:t>
      </w:r>
      <w:bookmarkEnd w:id="19"/>
    </w:p>
    <w:p w14:paraId="47530F41" w14:textId="77777777" w:rsidR="00B46770" w:rsidRDefault="00864F21" w:rsidP="00B46770">
      <w:pPr>
        <w:spacing w:after="0" w:line="240" w:lineRule="auto"/>
        <w:rPr>
          <w:rFonts w:eastAsia="Times New Roman" w:cstheme="minorHAnsi"/>
          <w:color w:val="000000"/>
          <w:lang w:eastAsia="en-GB"/>
        </w:rPr>
      </w:pPr>
      <w:r w:rsidRPr="00B46770">
        <w:rPr>
          <w:rFonts w:ascii="Calibri" w:eastAsia="Times New Roman" w:hAnsi="Calibri" w:cs="Calibri"/>
          <w:b/>
          <w:bCs/>
          <w:color w:val="000000"/>
          <w:lang w:eastAsia="en-GB"/>
        </w:rPr>
        <w:t>[9] Google Image</w:t>
      </w:r>
      <w:r>
        <w:rPr>
          <w:rFonts w:eastAsia="Times New Roman" w:cstheme="minorHAnsi"/>
          <w:color w:val="000000"/>
          <w:lang w:eastAsia="en-GB"/>
        </w:rPr>
        <w:t xml:space="preserve"> </w:t>
      </w:r>
      <w:r w:rsidRPr="00864F21">
        <w:rPr>
          <w:rFonts w:eastAsia="Times New Roman" w:cstheme="minorHAnsi"/>
          <w:color w:val="000000"/>
          <w:lang w:eastAsia="en-GB"/>
        </w:rPr>
        <w:t>https://www.google.co.uk/search?q=siem/soar+work+flow+diagram&amp;sca_esv=8617492cf7fa5947&amp;hl=en&amp;source=hp&amp;biw=1272&amp;bih=634&amp;ei=ZF1DaYf</w:t>
      </w:r>
      <w:r w:rsidR="00B46770" w:rsidRPr="00395455">
        <w:rPr>
          <w:rFonts w:eastAsia="Times New Roman" w:cstheme="minorHAnsi"/>
          <w:color w:val="000000"/>
          <w:lang w:eastAsia="en-GB"/>
        </w:rPr>
        <w:t xml:space="preserve"> </w:t>
      </w:r>
    </w:p>
    <w:p w14:paraId="32AB07EF" w14:textId="77777777" w:rsidR="00B46770" w:rsidRDefault="00B46770" w:rsidP="00B46770">
      <w:pPr>
        <w:spacing w:after="0" w:line="360" w:lineRule="auto"/>
        <w:jc w:val="both"/>
        <w:rPr>
          <w:rFonts w:eastAsia="Times New Roman" w:cstheme="minorHAnsi"/>
          <w:b/>
          <w:bCs/>
          <w:color w:val="000000"/>
          <w:lang w:eastAsia="en-GB"/>
        </w:rPr>
      </w:pPr>
    </w:p>
    <w:p w14:paraId="55E4FB74" w14:textId="5B504D1C" w:rsidR="00B46770" w:rsidRPr="00B46770" w:rsidRDefault="00B46770" w:rsidP="00B46770">
      <w:pPr>
        <w:spacing w:after="0" w:line="360" w:lineRule="auto"/>
        <w:jc w:val="both"/>
        <w:rPr>
          <w:rFonts w:eastAsia="Times New Roman" w:cstheme="minorHAnsi"/>
          <w:b/>
          <w:bCs/>
          <w:lang w:eastAsia="en-GB"/>
        </w:rPr>
      </w:pPr>
      <w:r w:rsidRPr="00B46770">
        <w:rPr>
          <w:rFonts w:eastAsia="Times New Roman" w:cstheme="minorHAnsi"/>
          <w:b/>
          <w:bCs/>
          <w:color w:val="000000"/>
          <w:lang w:eastAsia="en-GB"/>
        </w:rPr>
        <w:t>SIEM Process Flow Architecture</w:t>
      </w:r>
    </w:p>
    <w:p w14:paraId="5FF884AB" w14:textId="7AB8BA9E" w:rsidR="005C3171" w:rsidRDefault="00864F21" w:rsidP="00B6398A">
      <w:pPr>
        <w:spacing w:after="0" w:line="360" w:lineRule="auto"/>
        <w:jc w:val="both"/>
        <w:rPr>
          <w:rFonts w:eastAsia="Times New Roman" w:cstheme="minorHAnsi"/>
          <w:lang w:eastAsia="en-GB"/>
        </w:rPr>
      </w:pPr>
      <w:r>
        <w:rPr>
          <w:noProof/>
        </w:rPr>
        <w:drawing>
          <wp:inline distT="0" distB="0" distL="0" distR="0" wp14:anchorId="1BDC2873" wp14:editId="71E16762">
            <wp:extent cx="4108450" cy="2658409"/>
            <wp:effectExtent l="0" t="0" r="6350" b="8890"/>
            <wp:docPr id="782830594" name="Picture 2" descr="Apache Kafka in Cybersecurity for SIEM / SOAR Modernization | by Kai  Waehner | Medi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pache Kafka in Cybersecurity for SIEM / SOAR Modernization | by Kai  Waehner | Medium"/>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130590" cy="2672735"/>
                    </a:xfrm>
                    <a:prstGeom prst="rect">
                      <a:avLst/>
                    </a:prstGeom>
                    <a:noFill/>
                    <a:ln>
                      <a:noFill/>
                    </a:ln>
                  </pic:spPr>
                </pic:pic>
              </a:graphicData>
            </a:graphic>
          </wp:inline>
        </w:drawing>
      </w:r>
    </w:p>
    <w:p w14:paraId="44ABCB70" w14:textId="77777777" w:rsidR="00B6398A" w:rsidRPr="00B46770" w:rsidRDefault="00B6398A" w:rsidP="001B6079">
      <w:pPr>
        <w:pStyle w:val="Heading2"/>
        <w:rPr>
          <w:lang w:eastAsia="en-GB"/>
        </w:rPr>
      </w:pPr>
      <w:bookmarkStart w:id="20" w:name="_Toc216919343"/>
      <w:r w:rsidRPr="00B46770">
        <w:rPr>
          <w:lang w:eastAsia="en-GB"/>
        </w:rPr>
        <w:t>7.2 SOAR Integration</w:t>
      </w:r>
      <w:bookmarkEnd w:id="20"/>
    </w:p>
    <w:p w14:paraId="0DA850BF" w14:textId="77777777" w:rsidR="00B6398A" w:rsidRPr="00B46770" w:rsidRDefault="00B6398A" w:rsidP="00B6398A">
      <w:pPr>
        <w:spacing w:after="0" w:line="360" w:lineRule="auto"/>
        <w:jc w:val="both"/>
        <w:rPr>
          <w:rFonts w:ascii="Calibri" w:eastAsia="Times New Roman" w:hAnsi="Calibri" w:cs="Calibri"/>
          <w:lang w:eastAsia="en-GB"/>
        </w:rPr>
      </w:pPr>
      <w:r w:rsidRPr="00B46770">
        <w:rPr>
          <w:rFonts w:ascii="Calibri" w:eastAsia="Times New Roman" w:hAnsi="Calibri" w:cs="Calibri"/>
          <w:color w:val="000000"/>
          <w:lang w:eastAsia="en-GB"/>
        </w:rPr>
        <w:t>Security Orchestration, Automation, and Response (SOAR) platforms automate routine incident response tasks, reducing mean time to respond (MTTR). SOAR playbooks orchestrate responses including:</w:t>
      </w:r>
    </w:p>
    <w:p w14:paraId="0D2E66B0" w14:textId="77777777" w:rsidR="00B6398A" w:rsidRPr="00B46770" w:rsidRDefault="00B6398A" w:rsidP="00B6398A">
      <w:pPr>
        <w:spacing w:after="0" w:line="360" w:lineRule="auto"/>
        <w:jc w:val="both"/>
        <w:rPr>
          <w:rFonts w:ascii="Calibri" w:eastAsia="Times New Roman" w:hAnsi="Calibri" w:cs="Calibri"/>
          <w:lang w:eastAsia="en-GB"/>
        </w:rPr>
      </w:pPr>
      <w:r w:rsidRPr="00B46770">
        <w:rPr>
          <w:rFonts w:ascii="Calibri" w:eastAsia="Times New Roman" w:hAnsi="Calibri" w:cs="Calibri"/>
          <w:color w:val="000000"/>
          <w:lang w:eastAsia="en-GB"/>
        </w:rPr>
        <w:t>Phishing Detection: Automatically quarantine suspicious emails, block sender domains, reset compromised credentials.</w:t>
      </w:r>
    </w:p>
    <w:p w14:paraId="4826235C" w14:textId="77777777" w:rsidR="00B6398A" w:rsidRPr="00B46770" w:rsidRDefault="00B6398A" w:rsidP="00B6398A">
      <w:pPr>
        <w:spacing w:after="0" w:line="360" w:lineRule="auto"/>
        <w:jc w:val="both"/>
        <w:rPr>
          <w:rFonts w:ascii="Calibri" w:eastAsia="Times New Roman" w:hAnsi="Calibri" w:cs="Calibri"/>
          <w:lang w:eastAsia="en-GB"/>
        </w:rPr>
      </w:pPr>
      <w:r w:rsidRPr="00B46770">
        <w:rPr>
          <w:rFonts w:ascii="Calibri" w:eastAsia="Times New Roman" w:hAnsi="Calibri" w:cs="Calibri"/>
          <w:color w:val="000000"/>
          <w:lang w:eastAsia="en-GB"/>
        </w:rPr>
        <w:t>- Ransomware Response: Isolate affected endpoints, initiate backup restoration procedures, initiate incident escalation.</w:t>
      </w:r>
    </w:p>
    <w:p w14:paraId="7A276DD0" w14:textId="77777777" w:rsidR="00B6398A" w:rsidRPr="00B46770" w:rsidRDefault="00B6398A" w:rsidP="00B6398A">
      <w:pPr>
        <w:spacing w:after="0" w:line="360" w:lineRule="auto"/>
        <w:jc w:val="both"/>
        <w:rPr>
          <w:rFonts w:ascii="Calibri" w:eastAsia="Times New Roman" w:hAnsi="Calibri" w:cs="Calibri"/>
          <w:lang w:eastAsia="en-GB"/>
        </w:rPr>
      </w:pPr>
      <w:r w:rsidRPr="00B46770">
        <w:rPr>
          <w:rFonts w:ascii="Calibri" w:eastAsia="Times New Roman" w:hAnsi="Calibri" w:cs="Calibri"/>
          <w:color w:val="000000"/>
          <w:lang w:eastAsia="en-GB"/>
        </w:rPr>
        <w:t>- Lateral Movement: Block suspicious lateral connections, alert security team, initiate network isolation protocols.</w:t>
      </w:r>
    </w:p>
    <w:p w14:paraId="55ACCC42" w14:textId="77777777" w:rsidR="00B6398A" w:rsidRPr="00B46770" w:rsidRDefault="00B6398A" w:rsidP="00B6398A">
      <w:pPr>
        <w:spacing w:after="0" w:line="360" w:lineRule="auto"/>
        <w:jc w:val="both"/>
        <w:rPr>
          <w:rFonts w:ascii="Calibri" w:eastAsia="Times New Roman" w:hAnsi="Calibri" w:cs="Calibri"/>
          <w:lang w:eastAsia="en-GB"/>
        </w:rPr>
      </w:pPr>
      <w:r w:rsidRPr="00B46770">
        <w:rPr>
          <w:rFonts w:ascii="Calibri" w:eastAsia="Times New Roman" w:hAnsi="Calibri" w:cs="Calibri"/>
          <w:color w:val="000000"/>
          <w:lang w:eastAsia="en-GB"/>
        </w:rPr>
        <w:t>SOAR integration with SIEM enables autonomous response to low-fidelity events whilst escalating sophisticated attacks to human analysts.</w:t>
      </w:r>
    </w:p>
    <w:p w14:paraId="562FF665" w14:textId="77777777" w:rsidR="005F3CBF" w:rsidRDefault="005F3CBF" w:rsidP="00B6398A">
      <w:pPr>
        <w:spacing w:after="0" w:line="360" w:lineRule="auto"/>
        <w:jc w:val="both"/>
        <w:rPr>
          <w:rFonts w:ascii="Calibri" w:eastAsia="Times New Roman" w:hAnsi="Calibri" w:cs="Calibri"/>
          <w:b/>
          <w:bCs/>
          <w:color w:val="000000"/>
          <w:sz w:val="36"/>
          <w:szCs w:val="36"/>
          <w:lang w:eastAsia="en-GB"/>
        </w:rPr>
      </w:pPr>
    </w:p>
    <w:p w14:paraId="6124D804" w14:textId="62043346" w:rsidR="00B6398A" w:rsidRPr="005F3CBF" w:rsidRDefault="00B6398A" w:rsidP="001B6079">
      <w:pPr>
        <w:pStyle w:val="Heading1"/>
        <w:rPr>
          <w:lang w:eastAsia="en-GB"/>
        </w:rPr>
      </w:pPr>
      <w:bookmarkStart w:id="21" w:name="_Toc216919344"/>
      <w:r w:rsidRPr="005F3CBF">
        <w:rPr>
          <w:lang w:eastAsia="en-GB"/>
        </w:rPr>
        <w:lastRenderedPageBreak/>
        <w:t>8. CONTINUOUS TRAINING AND AWARENESS</w:t>
      </w:r>
      <w:bookmarkEnd w:id="21"/>
    </w:p>
    <w:p w14:paraId="5D7FFBB3" w14:textId="77777777" w:rsidR="00B6398A" w:rsidRPr="00B46770" w:rsidRDefault="00B6398A" w:rsidP="001B6079">
      <w:pPr>
        <w:pStyle w:val="Heading2"/>
        <w:rPr>
          <w:sz w:val="24"/>
          <w:szCs w:val="24"/>
          <w:lang w:eastAsia="en-GB"/>
        </w:rPr>
      </w:pPr>
      <w:bookmarkStart w:id="22" w:name="_Toc216919345"/>
      <w:r w:rsidRPr="00B46770">
        <w:rPr>
          <w:lang w:eastAsia="en-GB"/>
        </w:rPr>
        <w:t>8.1 Phishing and Vishing Simulations</w:t>
      </w:r>
      <w:bookmarkEnd w:id="22"/>
    </w:p>
    <w:p w14:paraId="11E7F199" w14:textId="77777777" w:rsidR="00B6398A" w:rsidRPr="00B46770" w:rsidRDefault="00B6398A" w:rsidP="00B6398A">
      <w:pPr>
        <w:spacing w:after="0" w:line="360" w:lineRule="auto"/>
        <w:jc w:val="both"/>
        <w:rPr>
          <w:rFonts w:ascii="Calibri" w:eastAsia="Times New Roman" w:hAnsi="Calibri" w:cs="Calibri"/>
          <w:lang w:eastAsia="en-GB"/>
        </w:rPr>
      </w:pPr>
      <w:r w:rsidRPr="00B46770">
        <w:rPr>
          <w:rFonts w:ascii="Calibri" w:eastAsia="Times New Roman" w:hAnsi="Calibri" w:cs="Calibri"/>
          <w:color w:val="000000"/>
          <w:lang w:eastAsia="en-GB"/>
        </w:rPr>
        <w:t>VTAM should implement continuous simulated attack programmes:</w:t>
      </w:r>
    </w:p>
    <w:p w14:paraId="0A2C3FD2" w14:textId="77777777" w:rsidR="00B6398A" w:rsidRPr="00B46770" w:rsidRDefault="00B6398A" w:rsidP="00B6398A">
      <w:pPr>
        <w:spacing w:after="0" w:line="360" w:lineRule="auto"/>
        <w:jc w:val="both"/>
        <w:rPr>
          <w:rFonts w:ascii="Calibri" w:eastAsia="Times New Roman" w:hAnsi="Calibri" w:cs="Calibri"/>
          <w:lang w:eastAsia="en-GB"/>
        </w:rPr>
      </w:pPr>
      <w:r w:rsidRPr="00B46770">
        <w:rPr>
          <w:rFonts w:ascii="Calibri" w:eastAsia="Times New Roman" w:hAnsi="Calibri" w:cs="Calibri"/>
          <w:color w:val="000000"/>
          <w:lang w:eastAsia="en-GB"/>
        </w:rPr>
        <w:t>Phishing Simulations: Monthly campaigns delivering realistic phishing emails to employees. Personnel clicking links or submitting credentials receive immediate microlearning modules addressing their specific vulnerability. Results dashboard tracks improvement trends by department and role.</w:t>
      </w:r>
    </w:p>
    <w:p w14:paraId="5E990878" w14:textId="77777777" w:rsidR="00B6398A" w:rsidRPr="00B46770" w:rsidRDefault="00B6398A" w:rsidP="00B6398A">
      <w:pPr>
        <w:spacing w:after="0" w:line="360" w:lineRule="auto"/>
        <w:jc w:val="both"/>
        <w:rPr>
          <w:rFonts w:ascii="Calibri" w:eastAsia="Times New Roman" w:hAnsi="Calibri" w:cs="Calibri"/>
          <w:lang w:eastAsia="en-GB"/>
        </w:rPr>
      </w:pPr>
      <w:r w:rsidRPr="00B46770">
        <w:rPr>
          <w:rFonts w:ascii="Calibri" w:eastAsia="Times New Roman" w:hAnsi="Calibri" w:cs="Calibri"/>
          <w:color w:val="000000"/>
          <w:lang w:eastAsia="en-GB"/>
        </w:rPr>
        <w:t>Vishing Simulations: Quarterly voice phishing campaigns where trained security staff call employees impersonating IT support or vendors. Scenarios test employees' authentication challenge procedures and credential verification protocols.</w:t>
      </w:r>
    </w:p>
    <w:p w14:paraId="2FE6D1BD" w14:textId="77777777" w:rsidR="00B6398A" w:rsidRPr="00B46770" w:rsidRDefault="00B6398A" w:rsidP="00B6398A">
      <w:pPr>
        <w:spacing w:after="0" w:line="360" w:lineRule="auto"/>
        <w:jc w:val="both"/>
        <w:rPr>
          <w:rFonts w:ascii="Calibri" w:eastAsia="Times New Roman" w:hAnsi="Calibri" w:cs="Calibri"/>
          <w:lang w:eastAsia="en-GB"/>
        </w:rPr>
      </w:pPr>
      <w:r w:rsidRPr="00B46770">
        <w:rPr>
          <w:rFonts w:ascii="Calibri" w:eastAsia="Times New Roman" w:hAnsi="Calibri" w:cs="Calibri"/>
          <w:color w:val="000000"/>
          <w:lang w:eastAsia="en-GB"/>
        </w:rPr>
        <w:t>8.2 Role-Specific Training</w:t>
      </w:r>
    </w:p>
    <w:p w14:paraId="450919F3" w14:textId="77777777" w:rsidR="00B6398A" w:rsidRPr="00B46770" w:rsidRDefault="00B6398A" w:rsidP="00B6398A">
      <w:pPr>
        <w:spacing w:after="0" w:line="360" w:lineRule="auto"/>
        <w:jc w:val="both"/>
        <w:rPr>
          <w:rFonts w:ascii="Calibri" w:eastAsia="Times New Roman" w:hAnsi="Calibri" w:cs="Calibri"/>
          <w:lang w:eastAsia="en-GB"/>
        </w:rPr>
      </w:pPr>
      <w:r w:rsidRPr="00B46770">
        <w:rPr>
          <w:rFonts w:ascii="Calibri" w:eastAsia="Times New Roman" w:hAnsi="Calibri" w:cs="Calibri"/>
          <w:color w:val="000000"/>
          <w:lang w:eastAsia="en-GB"/>
        </w:rPr>
        <w:t>Training tailored to job function and risk level:</w:t>
      </w:r>
    </w:p>
    <w:p w14:paraId="09355466" w14:textId="77777777" w:rsidR="00B6398A" w:rsidRPr="00B46770" w:rsidRDefault="00B6398A" w:rsidP="00B6398A">
      <w:pPr>
        <w:spacing w:after="0" w:line="360" w:lineRule="auto"/>
        <w:jc w:val="both"/>
        <w:rPr>
          <w:rFonts w:ascii="Calibri" w:eastAsia="Times New Roman" w:hAnsi="Calibri" w:cs="Calibri"/>
          <w:lang w:eastAsia="en-GB"/>
        </w:rPr>
      </w:pPr>
      <w:r w:rsidRPr="00B46770">
        <w:rPr>
          <w:rFonts w:ascii="Calibri" w:eastAsia="Times New Roman" w:hAnsi="Calibri" w:cs="Calibri"/>
          <w:color w:val="000000"/>
          <w:lang w:eastAsia="en-GB"/>
        </w:rPr>
        <w:t>- Finance Staff: Payment fraud recognition, invoice verification procedures, wire fraud tactics</w:t>
      </w:r>
    </w:p>
    <w:p w14:paraId="5DF38DB7" w14:textId="77777777" w:rsidR="00B6398A" w:rsidRPr="00B46770" w:rsidRDefault="00B6398A" w:rsidP="00B6398A">
      <w:pPr>
        <w:spacing w:after="0" w:line="360" w:lineRule="auto"/>
        <w:jc w:val="both"/>
        <w:rPr>
          <w:rFonts w:ascii="Calibri" w:eastAsia="Times New Roman" w:hAnsi="Calibri" w:cs="Calibri"/>
          <w:lang w:eastAsia="en-GB"/>
        </w:rPr>
      </w:pPr>
      <w:r w:rsidRPr="00B46770">
        <w:rPr>
          <w:rFonts w:ascii="Calibri" w:eastAsia="Times New Roman" w:hAnsi="Calibri" w:cs="Calibri"/>
          <w:color w:val="000000"/>
          <w:lang w:eastAsia="en-GB"/>
        </w:rPr>
        <w:t>- HR Personnel: Social engineering targeting recruitment processes, confidential information handling</w:t>
      </w:r>
    </w:p>
    <w:p w14:paraId="63909C51" w14:textId="77777777" w:rsidR="00B6398A" w:rsidRPr="00B46770" w:rsidRDefault="00B6398A" w:rsidP="00B6398A">
      <w:pPr>
        <w:spacing w:after="0" w:line="360" w:lineRule="auto"/>
        <w:jc w:val="both"/>
        <w:rPr>
          <w:rFonts w:ascii="Calibri" w:eastAsia="Times New Roman" w:hAnsi="Calibri" w:cs="Calibri"/>
          <w:lang w:eastAsia="en-GB"/>
        </w:rPr>
      </w:pPr>
      <w:r w:rsidRPr="00B46770">
        <w:rPr>
          <w:rFonts w:ascii="Calibri" w:eastAsia="Times New Roman" w:hAnsi="Calibri" w:cs="Calibri"/>
          <w:color w:val="000000"/>
          <w:lang w:eastAsia="en-GB"/>
        </w:rPr>
        <w:t>- IT/Security Teams: Incident response procedures, forensic collection, threat intelligence analysis</w:t>
      </w:r>
    </w:p>
    <w:p w14:paraId="3DC9AC6A" w14:textId="77777777" w:rsidR="00B6398A" w:rsidRPr="00B46770" w:rsidRDefault="00B6398A" w:rsidP="00B6398A">
      <w:pPr>
        <w:spacing w:after="0" w:line="360" w:lineRule="auto"/>
        <w:jc w:val="both"/>
        <w:rPr>
          <w:rFonts w:ascii="Calibri" w:eastAsia="Times New Roman" w:hAnsi="Calibri" w:cs="Calibri"/>
          <w:lang w:eastAsia="en-GB"/>
        </w:rPr>
      </w:pPr>
      <w:r w:rsidRPr="00B46770">
        <w:rPr>
          <w:rFonts w:ascii="Calibri" w:eastAsia="Times New Roman" w:hAnsi="Calibri" w:cs="Calibri"/>
          <w:color w:val="000000"/>
          <w:lang w:eastAsia="en-GB"/>
        </w:rPr>
        <w:t>- Executive Leadership: Risk management, board reporting, regulatory compliance</w:t>
      </w:r>
    </w:p>
    <w:p w14:paraId="7CE821F1" w14:textId="77777777" w:rsidR="00B6398A" w:rsidRPr="00B46770" w:rsidRDefault="00B6398A" w:rsidP="00B6398A">
      <w:pPr>
        <w:spacing w:after="0" w:line="360" w:lineRule="auto"/>
        <w:jc w:val="both"/>
        <w:rPr>
          <w:rFonts w:ascii="Calibri" w:eastAsia="Times New Roman" w:hAnsi="Calibri" w:cs="Calibri"/>
          <w:lang w:eastAsia="en-GB"/>
        </w:rPr>
      </w:pPr>
      <w:r w:rsidRPr="00B46770">
        <w:rPr>
          <w:rFonts w:ascii="Calibri" w:eastAsia="Times New Roman" w:hAnsi="Calibri" w:cs="Calibri"/>
          <w:color w:val="000000"/>
          <w:lang w:eastAsia="en-GB"/>
        </w:rPr>
        <w:t>8.3 Gamification and Culture Building</w:t>
      </w:r>
    </w:p>
    <w:p w14:paraId="706B06AB" w14:textId="77777777" w:rsidR="00B6398A" w:rsidRPr="00B46770" w:rsidRDefault="00B6398A" w:rsidP="00B6398A">
      <w:pPr>
        <w:spacing w:after="0" w:line="360" w:lineRule="auto"/>
        <w:jc w:val="both"/>
        <w:rPr>
          <w:rFonts w:ascii="Calibri" w:eastAsia="Times New Roman" w:hAnsi="Calibri" w:cs="Calibri"/>
          <w:lang w:eastAsia="en-GB"/>
        </w:rPr>
      </w:pPr>
      <w:r w:rsidRPr="00B46770">
        <w:rPr>
          <w:rFonts w:ascii="Calibri" w:eastAsia="Times New Roman" w:hAnsi="Calibri" w:cs="Calibri"/>
          <w:color w:val="000000"/>
          <w:lang w:eastAsia="en-GB"/>
        </w:rPr>
        <w:t>Implement gamified learning platforms with competition, badges, and recognition. Monthly security awareness newsletters highlight lessons learned from incidents across the organisation. Recognise "Security Champion" employees who report phishing attempts or security gaps. Create psychological safety to report incidents without fear of punishment.</w:t>
      </w:r>
    </w:p>
    <w:p w14:paraId="3E190C93" w14:textId="77777777" w:rsidR="005F3CBF" w:rsidRDefault="005F3CBF" w:rsidP="00B6398A">
      <w:pPr>
        <w:spacing w:after="0" w:line="360" w:lineRule="auto"/>
        <w:jc w:val="both"/>
        <w:rPr>
          <w:rFonts w:ascii="Calibri" w:eastAsia="Times New Roman" w:hAnsi="Calibri" w:cs="Calibri"/>
          <w:b/>
          <w:bCs/>
          <w:color w:val="000000"/>
          <w:sz w:val="36"/>
          <w:szCs w:val="36"/>
          <w:lang w:eastAsia="en-GB"/>
        </w:rPr>
      </w:pPr>
    </w:p>
    <w:p w14:paraId="54EBD285" w14:textId="51C64384" w:rsidR="00B6398A" w:rsidRPr="005F3CBF" w:rsidRDefault="00B6398A" w:rsidP="001B6079">
      <w:pPr>
        <w:pStyle w:val="Heading1"/>
        <w:rPr>
          <w:lang w:eastAsia="en-GB"/>
        </w:rPr>
      </w:pPr>
      <w:bookmarkStart w:id="23" w:name="_Toc216919346"/>
      <w:r w:rsidRPr="005F3CBF">
        <w:rPr>
          <w:lang w:eastAsia="en-GB"/>
        </w:rPr>
        <w:t>9. RECOMMENDATIONS</w:t>
      </w:r>
      <w:bookmarkEnd w:id="23"/>
    </w:p>
    <w:p w14:paraId="75F810A7" w14:textId="77777777" w:rsidR="00B6398A" w:rsidRPr="00B46770" w:rsidRDefault="00B6398A" w:rsidP="00B6398A">
      <w:pPr>
        <w:spacing w:after="0" w:line="360" w:lineRule="auto"/>
        <w:jc w:val="both"/>
        <w:rPr>
          <w:rFonts w:ascii="Calibri" w:eastAsia="Times New Roman" w:hAnsi="Calibri" w:cs="Calibri"/>
          <w:lang w:eastAsia="en-GB"/>
        </w:rPr>
      </w:pPr>
      <w:r w:rsidRPr="00B46770">
        <w:rPr>
          <w:rFonts w:ascii="Calibri" w:eastAsia="Times New Roman" w:hAnsi="Calibri" w:cs="Calibri"/>
          <w:color w:val="000000"/>
          <w:lang w:eastAsia="en-GB"/>
        </w:rPr>
        <w:t>Based on comprehensive threat analysis and alignment with industry standards, VTAM should implement the following recommendations:</w:t>
      </w:r>
    </w:p>
    <w:p w14:paraId="48A3DCCA" w14:textId="77777777" w:rsidR="00B6398A" w:rsidRPr="00B46770" w:rsidRDefault="00B6398A" w:rsidP="00B6398A">
      <w:pPr>
        <w:spacing w:after="0" w:line="360" w:lineRule="auto"/>
        <w:jc w:val="both"/>
        <w:rPr>
          <w:rFonts w:ascii="Calibri" w:eastAsia="Times New Roman" w:hAnsi="Calibri" w:cs="Calibri"/>
          <w:lang w:eastAsia="en-GB"/>
        </w:rPr>
      </w:pPr>
      <w:r w:rsidRPr="00B46770">
        <w:rPr>
          <w:rFonts w:ascii="Calibri" w:eastAsia="Times New Roman" w:hAnsi="Calibri" w:cs="Calibri"/>
          <w:color w:val="000000"/>
          <w:lang w:eastAsia="en-GB"/>
        </w:rPr>
        <w:t>Recommendation 1: Establish Zero Trust Architecture as Organisational Standard</w:t>
      </w:r>
    </w:p>
    <w:p w14:paraId="515A109E" w14:textId="77777777" w:rsidR="00B6398A" w:rsidRPr="00B46770" w:rsidRDefault="00B6398A" w:rsidP="00B6398A">
      <w:pPr>
        <w:spacing w:after="0" w:line="360" w:lineRule="auto"/>
        <w:jc w:val="both"/>
        <w:rPr>
          <w:rFonts w:ascii="Calibri" w:eastAsia="Times New Roman" w:hAnsi="Calibri" w:cs="Calibri"/>
          <w:lang w:eastAsia="en-GB"/>
        </w:rPr>
      </w:pPr>
      <w:r w:rsidRPr="00B46770">
        <w:rPr>
          <w:rFonts w:ascii="Calibri" w:eastAsia="Times New Roman" w:hAnsi="Calibri" w:cs="Calibri"/>
          <w:color w:val="000000"/>
          <w:lang w:eastAsia="en-GB"/>
        </w:rPr>
        <w:lastRenderedPageBreak/>
        <w:t>Adopt NIST SP 800-207 Zero Trust Architecture as the guiding principle for all security decisions. This represents a fundamental shift from perimeter-based to identity-centric security.</w:t>
      </w:r>
    </w:p>
    <w:p w14:paraId="073C5212" w14:textId="77777777" w:rsidR="00B6398A" w:rsidRPr="00B46770" w:rsidRDefault="00B6398A" w:rsidP="00B6398A">
      <w:pPr>
        <w:spacing w:after="0" w:line="360" w:lineRule="auto"/>
        <w:jc w:val="both"/>
        <w:rPr>
          <w:rFonts w:ascii="Calibri" w:eastAsia="Times New Roman" w:hAnsi="Calibri" w:cs="Calibri"/>
          <w:lang w:eastAsia="en-GB"/>
        </w:rPr>
      </w:pPr>
      <w:r w:rsidRPr="00B46770">
        <w:rPr>
          <w:rFonts w:ascii="Calibri" w:eastAsia="Times New Roman" w:hAnsi="Calibri" w:cs="Calibri"/>
          <w:color w:val="000000"/>
          <w:lang w:eastAsia="en-GB"/>
        </w:rPr>
        <w:t>Recommendation 2: Implement Critical Controls Within 90 Days</w:t>
      </w:r>
    </w:p>
    <w:p w14:paraId="302539C2" w14:textId="77777777" w:rsidR="00B6398A" w:rsidRPr="00B46770" w:rsidRDefault="00B6398A" w:rsidP="00B6398A">
      <w:pPr>
        <w:spacing w:after="0" w:line="360" w:lineRule="auto"/>
        <w:jc w:val="both"/>
        <w:rPr>
          <w:rFonts w:ascii="Calibri" w:eastAsia="Times New Roman" w:hAnsi="Calibri" w:cs="Calibri"/>
          <w:lang w:eastAsia="en-GB"/>
        </w:rPr>
      </w:pPr>
      <w:r w:rsidRPr="00B46770">
        <w:rPr>
          <w:rFonts w:ascii="Calibri" w:eastAsia="Times New Roman" w:hAnsi="Calibri" w:cs="Calibri"/>
          <w:color w:val="000000"/>
          <w:lang w:eastAsia="en-GB"/>
        </w:rPr>
        <w:t>Deploy MFA across all systems, activate SIEM centralised logging, and establish EDR on all endpoints within 90 days. These controls directly mitigate current threat vectors.</w:t>
      </w:r>
    </w:p>
    <w:p w14:paraId="1F258A51" w14:textId="77777777" w:rsidR="00B6398A" w:rsidRPr="00B46770" w:rsidRDefault="00B6398A" w:rsidP="00B6398A">
      <w:pPr>
        <w:spacing w:after="0" w:line="360" w:lineRule="auto"/>
        <w:jc w:val="both"/>
        <w:rPr>
          <w:rFonts w:ascii="Calibri" w:eastAsia="Times New Roman" w:hAnsi="Calibri" w:cs="Calibri"/>
          <w:lang w:eastAsia="en-GB"/>
        </w:rPr>
      </w:pPr>
      <w:r w:rsidRPr="00B46770">
        <w:rPr>
          <w:rFonts w:ascii="Calibri" w:eastAsia="Times New Roman" w:hAnsi="Calibri" w:cs="Calibri"/>
          <w:color w:val="000000"/>
          <w:lang w:eastAsia="en-GB"/>
        </w:rPr>
        <w:t>Recommendation 3: Establish Vulnerability Management Program Aligned with CISA KEV</w:t>
      </w:r>
    </w:p>
    <w:p w14:paraId="7E37F9CC" w14:textId="77777777" w:rsidR="00B6398A" w:rsidRPr="00B46770" w:rsidRDefault="00B6398A" w:rsidP="00B6398A">
      <w:pPr>
        <w:spacing w:after="0" w:line="360" w:lineRule="auto"/>
        <w:jc w:val="both"/>
        <w:rPr>
          <w:rFonts w:ascii="Calibri" w:eastAsia="Times New Roman" w:hAnsi="Calibri" w:cs="Calibri"/>
          <w:lang w:eastAsia="en-GB"/>
        </w:rPr>
      </w:pPr>
      <w:r w:rsidRPr="00B46770">
        <w:rPr>
          <w:rFonts w:ascii="Calibri" w:eastAsia="Times New Roman" w:hAnsi="Calibri" w:cs="Calibri"/>
          <w:color w:val="000000"/>
          <w:lang w:eastAsia="en-GB"/>
        </w:rPr>
        <w:t>Implement automated vulnerability scanning and prioritise remediation of CISA KEV-listed vulnerabilities within published timelines. Create security patches as business-critical work items.</w:t>
      </w:r>
    </w:p>
    <w:p w14:paraId="4477060A" w14:textId="77777777" w:rsidR="00B6398A" w:rsidRPr="00B46770" w:rsidRDefault="00B6398A" w:rsidP="00B6398A">
      <w:pPr>
        <w:spacing w:after="0" w:line="360" w:lineRule="auto"/>
        <w:jc w:val="both"/>
        <w:rPr>
          <w:rFonts w:ascii="Calibri" w:eastAsia="Times New Roman" w:hAnsi="Calibri" w:cs="Calibri"/>
          <w:lang w:eastAsia="en-GB"/>
        </w:rPr>
      </w:pPr>
      <w:r w:rsidRPr="00B46770">
        <w:rPr>
          <w:rFonts w:ascii="Calibri" w:eastAsia="Times New Roman" w:hAnsi="Calibri" w:cs="Calibri"/>
          <w:color w:val="000000"/>
          <w:lang w:eastAsia="en-GB"/>
        </w:rPr>
        <w:t>Recommendation 4: Establish Proactive Incident Response Program</w:t>
      </w:r>
    </w:p>
    <w:p w14:paraId="252F7C16" w14:textId="77777777" w:rsidR="00B6398A" w:rsidRPr="00B46770" w:rsidRDefault="00B6398A" w:rsidP="00B6398A">
      <w:pPr>
        <w:spacing w:after="0" w:line="360" w:lineRule="auto"/>
        <w:jc w:val="both"/>
        <w:rPr>
          <w:rFonts w:ascii="Calibri" w:eastAsia="Times New Roman" w:hAnsi="Calibri" w:cs="Calibri"/>
          <w:lang w:eastAsia="en-GB"/>
        </w:rPr>
      </w:pPr>
      <w:r w:rsidRPr="00B46770">
        <w:rPr>
          <w:rFonts w:ascii="Calibri" w:eastAsia="Times New Roman" w:hAnsi="Calibri" w:cs="Calibri"/>
          <w:color w:val="000000"/>
          <w:lang w:eastAsia="en-GB"/>
        </w:rPr>
        <w:t>Build dedicated Security Operations Centre (SOC) capability with 24/7 coverage. Develop incident response playbooks for ransomware, phishing, and data exfiltration scenarios based on recent incidents.</w:t>
      </w:r>
    </w:p>
    <w:p w14:paraId="29B8124A" w14:textId="77777777" w:rsidR="00B6398A" w:rsidRPr="00B46770" w:rsidRDefault="00B6398A" w:rsidP="00B6398A">
      <w:pPr>
        <w:spacing w:after="0" w:line="360" w:lineRule="auto"/>
        <w:jc w:val="both"/>
        <w:rPr>
          <w:rFonts w:ascii="Calibri" w:eastAsia="Times New Roman" w:hAnsi="Calibri" w:cs="Calibri"/>
          <w:lang w:eastAsia="en-GB"/>
        </w:rPr>
      </w:pPr>
      <w:r w:rsidRPr="00B46770">
        <w:rPr>
          <w:rFonts w:ascii="Calibri" w:eastAsia="Times New Roman" w:hAnsi="Calibri" w:cs="Calibri"/>
          <w:color w:val="000000"/>
          <w:lang w:eastAsia="en-GB"/>
        </w:rPr>
        <w:t>Recommendation 5: Mandate Quarterly Security Awareness Training</w:t>
      </w:r>
    </w:p>
    <w:p w14:paraId="15A26080" w14:textId="77777777" w:rsidR="00B6398A" w:rsidRPr="00B46770" w:rsidRDefault="00B6398A" w:rsidP="00B6398A">
      <w:pPr>
        <w:spacing w:after="0" w:line="360" w:lineRule="auto"/>
        <w:jc w:val="both"/>
        <w:rPr>
          <w:rFonts w:ascii="Calibri" w:eastAsia="Times New Roman" w:hAnsi="Calibri" w:cs="Calibri"/>
          <w:lang w:eastAsia="en-GB"/>
        </w:rPr>
      </w:pPr>
      <w:r w:rsidRPr="00B46770">
        <w:rPr>
          <w:rFonts w:ascii="Calibri" w:eastAsia="Times New Roman" w:hAnsi="Calibri" w:cs="Calibri"/>
          <w:color w:val="000000"/>
          <w:lang w:eastAsia="en-GB"/>
        </w:rPr>
        <w:t>Launch continuous phishing/vishing simulation programme. Establish mandatory incident reporting procedures with psychological safety guarantees. Link security training to performance reviews.</w:t>
      </w:r>
    </w:p>
    <w:p w14:paraId="115CCA25" w14:textId="77777777" w:rsidR="00B6398A" w:rsidRPr="00B46770" w:rsidRDefault="00B6398A" w:rsidP="00B6398A">
      <w:pPr>
        <w:spacing w:after="0" w:line="360" w:lineRule="auto"/>
        <w:jc w:val="both"/>
        <w:rPr>
          <w:rFonts w:ascii="Calibri" w:eastAsia="Times New Roman" w:hAnsi="Calibri" w:cs="Calibri"/>
          <w:lang w:eastAsia="en-GB"/>
        </w:rPr>
      </w:pPr>
      <w:r w:rsidRPr="00B46770">
        <w:rPr>
          <w:rFonts w:ascii="Calibri" w:eastAsia="Times New Roman" w:hAnsi="Calibri" w:cs="Calibri"/>
          <w:color w:val="000000"/>
          <w:lang w:eastAsia="en-GB"/>
        </w:rPr>
        <w:t>Recommendation 6: Conduct Third-Party Risk Assessment</w:t>
      </w:r>
    </w:p>
    <w:p w14:paraId="2FC3B766" w14:textId="77777777" w:rsidR="00B6398A" w:rsidRPr="00B46770" w:rsidRDefault="00B6398A" w:rsidP="00B6398A">
      <w:pPr>
        <w:spacing w:after="0" w:line="360" w:lineRule="auto"/>
        <w:jc w:val="both"/>
        <w:rPr>
          <w:rFonts w:ascii="Calibri" w:eastAsia="Times New Roman" w:hAnsi="Calibri" w:cs="Calibri"/>
          <w:lang w:eastAsia="en-GB"/>
        </w:rPr>
      </w:pPr>
      <w:r w:rsidRPr="00B46770">
        <w:rPr>
          <w:rFonts w:ascii="Calibri" w:eastAsia="Times New Roman" w:hAnsi="Calibri" w:cs="Calibri"/>
          <w:color w:val="000000"/>
          <w:lang w:eastAsia="en-GB"/>
        </w:rPr>
        <w:t>Assess security postures of all critical vendors and SaaS providers. Establish service level agreements (SLAs) incorporating security incident notification and remediation requirements. Require SOC 2 Type II or ISO 27001 certification for critical providers.</w:t>
      </w:r>
    </w:p>
    <w:p w14:paraId="025F8240" w14:textId="77777777" w:rsidR="00B6398A" w:rsidRPr="00B46770" w:rsidRDefault="00B6398A" w:rsidP="00B6398A">
      <w:pPr>
        <w:spacing w:after="0" w:line="360" w:lineRule="auto"/>
        <w:jc w:val="both"/>
        <w:rPr>
          <w:rFonts w:ascii="Calibri" w:eastAsia="Times New Roman" w:hAnsi="Calibri" w:cs="Calibri"/>
          <w:lang w:eastAsia="en-GB"/>
        </w:rPr>
      </w:pPr>
      <w:r w:rsidRPr="00B46770">
        <w:rPr>
          <w:rFonts w:ascii="Calibri" w:eastAsia="Times New Roman" w:hAnsi="Calibri" w:cs="Calibri"/>
          <w:color w:val="000000"/>
          <w:lang w:eastAsia="en-GB"/>
        </w:rPr>
        <w:t>Recommendation 7: Establish Regulatory Compliance Program</w:t>
      </w:r>
    </w:p>
    <w:p w14:paraId="25147B96" w14:textId="77777777" w:rsidR="00B6398A" w:rsidRPr="00B46770" w:rsidRDefault="00B6398A" w:rsidP="00B6398A">
      <w:pPr>
        <w:spacing w:after="0" w:line="360" w:lineRule="auto"/>
        <w:jc w:val="both"/>
        <w:rPr>
          <w:rFonts w:ascii="Calibri" w:eastAsia="Times New Roman" w:hAnsi="Calibri" w:cs="Calibri"/>
          <w:lang w:eastAsia="en-GB"/>
        </w:rPr>
      </w:pPr>
      <w:r w:rsidRPr="00B46770">
        <w:rPr>
          <w:rFonts w:ascii="Calibri" w:eastAsia="Times New Roman" w:hAnsi="Calibri" w:cs="Calibri"/>
          <w:color w:val="000000"/>
          <w:lang w:eastAsia="en-GB"/>
        </w:rPr>
        <w:t>Align security programme with FCA and PRA expectations. Document evidence of "reasonable security controls" and incident management capabilities. Designate senior management accountability for cybersecurity governance.</w:t>
      </w:r>
    </w:p>
    <w:p w14:paraId="23D587C5" w14:textId="77777777" w:rsidR="005F3CBF" w:rsidRDefault="005F3CBF" w:rsidP="00B6398A">
      <w:pPr>
        <w:spacing w:after="0" w:line="360" w:lineRule="auto"/>
        <w:jc w:val="both"/>
        <w:rPr>
          <w:rFonts w:ascii="Calibri" w:eastAsia="Times New Roman" w:hAnsi="Calibri" w:cs="Calibri"/>
          <w:b/>
          <w:bCs/>
          <w:color w:val="000000"/>
          <w:sz w:val="36"/>
          <w:szCs w:val="36"/>
          <w:lang w:eastAsia="en-GB"/>
        </w:rPr>
      </w:pPr>
    </w:p>
    <w:p w14:paraId="1DD5F506" w14:textId="5D370C08" w:rsidR="00B6398A" w:rsidRPr="005F3CBF" w:rsidRDefault="00B6398A" w:rsidP="001B6079">
      <w:pPr>
        <w:pStyle w:val="Heading1"/>
        <w:rPr>
          <w:lang w:eastAsia="en-GB"/>
        </w:rPr>
      </w:pPr>
      <w:bookmarkStart w:id="24" w:name="_Toc216919347"/>
      <w:r w:rsidRPr="005F3CBF">
        <w:rPr>
          <w:lang w:eastAsia="en-GB"/>
        </w:rPr>
        <w:t>10. CONCLUSION</w:t>
      </w:r>
      <w:bookmarkEnd w:id="24"/>
    </w:p>
    <w:p w14:paraId="3425B542" w14:textId="77777777" w:rsidR="00B6398A" w:rsidRPr="00B46770" w:rsidRDefault="00B6398A" w:rsidP="00B6398A">
      <w:pPr>
        <w:spacing w:after="0" w:line="360" w:lineRule="auto"/>
        <w:jc w:val="both"/>
        <w:rPr>
          <w:rFonts w:ascii="Calibri" w:eastAsia="Times New Roman" w:hAnsi="Calibri" w:cs="Calibri"/>
          <w:lang w:eastAsia="en-GB"/>
        </w:rPr>
      </w:pPr>
      <w:r w:rsidRPr="00B46770">
        <w:rPr>
          <w:rFonts w:ascii="Calibri" w:eastAsia="Times New Roman" w:hAnsi="Calibri" w:cs="Calibri"/>
          <w:color w:val="000000"/>
          <w:lang w:eastAsia="en-GB"/>
        </w:rPr>
        <w:t xml:space="preserve">The cybersecurity landscape continues evolving toward sophistication and targeted attacks against financial services organisations like VTAM. Recent incidents demonstrate the </w:t>
      </w:r>
      <w:r w:rsidRPr="00B46770">
        <w:rPr>
          <w:rFonts w:ascii="Calibri" w:eastAsia="Times New Roman" w:hAnsi="Calibri" w:cs="Calibri"/>
          <w:color w:val="000000"/>
          <w:lang w:eastAsia="en-GB"/>
        </w:rPr>
        <w:lastRenderedPageBreak/>
        <w:t>inadequacy of traditional perimeter security models and the necessity for modern, comprehensive defence strategies.</w:t>
      </w:r>
    </w:p>
    <w:p w14:paraId="25A762CB" w14:textId="77777777" w:rsidR="00B6398A" w:rsidRPr="00B46770" w:rsidRDefault="00B6398A" w:rsidP="00B6398A">
      <w:pPr>
        <w:spacing w:after="0" w:line="360" w:lineRule="auto"/>
        <w:jc w:val="both"/>
        <w:rPr>
          <w:rFonts w:ascii="Calibri" w:eastAsia="Times New Roman" w:hAnsi="Calibri" w:cs="Calibri"/>
          <w:lang w:eastAsia="en-GB"/>
        </w:rPr>
      </w:pPr>
      <w:r w:rsidRPr="00B46770">
        <w:rPr>
          <w:rFonts w:ascii="Calibri" w:eastAsia="Times New Roman" w:hAnsi="Calibri" w:cs="Calibri"/>
          <w:color w:val="000000"/>
          <w:lang w:eastAsia="en-GB"/>
        </w:rPr>
        <w:t>Implementation of a Zero Trust architecture grounded in NIST CSF, ISO 27001, CISA guidance, and NCSC recommendations will significantly enhance VTAM's resilience against contemporary threats. This framework addresses the full spectrum of security challenges—from technical controls to human factors—recognising that effective cybersecurity requires integrated approaches spanning technology, process, and people.</w:t>
      </w:r>
    </w:p>
    <w:p w14:paraId="2185D9F8" w14:textId="77777777" w:rsidR="00B6398A" w:rsidRPr="00B46770" w:rsidRDefault="00B6398A" w:rsidP="00B6398A">
      <w:pPr>
        <w:spacing w:after="0" w:line="360" w:lineRule="auto"/>
        <w:jc w:val="both"/>
        <w:rPr>
          <w:rFonts w:ascii="Calibri" w:eastAsia="Times New Roman" w:hAnsi="Calibri" w:cs="Calibri"/>
          <w:lang w:eastAsia="en-GB"/>
        </w:rPr>
      </w:pPr>
      <w:r w:rsidRPr="00B46770">
        <w:rPr>
          <w:rFonts w:ascii="Calibri" w:eastAsia="Times New Roman" w:hAnsi="Calibri" w:cs="Calibri"/>
          <w:color w:val="000000"/>
          <w:lang w:eastAsia="en-GB"/>
        </w:rPr>
        <w:t>The recommendations outlined in this report represent achievable, prioritised steps toward a modern security posture. With board support and resourced implementation, VTAM will transform from reactive incident response to proactive threat prevention. This evolution will protect critical assets, maintain client confidence, and ensure regulatory compliance. More fundamentally, it will establish VTAM as an organisation that takes cybersecurity seriously—a competitive advantage in an industry where trust is paramount.</w:t>
      </w:r>
    </w:p>
    <w:p w14:paraId="6DBE4A52" w14:textId="77777777" w:rsidR="00B6398A" w:rsidRDefault="00B6398A" w:rsidP="00B6398A">
      <w:pPr>
        <w:spacing w:after="0"/>
        <w:rPr>
          <w:rFonts w:ascii="Arial" w:eastAsia="Times New Roman" w:hAnsi="Arial" w:cs="Arial"/>
          <w:color w:val="000000"/>
          <w:lang w:eastAsia="en-GB"/>
        </w:rPr>
      </w:pPr>
    </w:p>
    <w:p w14:paraId="4295F663" w14:textId="0F9C0F5A" w:rsidR="00796A85" w:rsidRPr="00B46770" w:rsidRDefault="00854ACE" w:rsidP="001B6079">
      <w:pPr>
        <w:pStyle w:val="Heading1"/>
      </w:pPr>
      <w:bookmarkStart w:id="25" w:name="_Toc216919348"/>
      <w:bookmarkEnd w:id="0"/>
      <w:r w:rsidRPr="00B46770">
        <w:t>1</w:t>
      </w:r>
      <w:r w:rsidR="005F3CBF">
        <w:t>1</w:t>
      </w:r>
      <w:r w:rsidRPr="00B46770">
        <w:t>. Appendixes</w:t>
      </w:r>
      <w:bookmarkEnd w:id="25"/>
    </w:p>
    <w:p w14:paraId="3E8592B8" w14:textId="051811C3" w:rsidR="004A6044" w:rsidRPr="001B6079" w:rsidRDefault="001B6079" w:rsidP="001B6079">
      <w:pPr>
        <w:pStyle w:val="Heading2"/>
        <w:rPr>
          <w:b/>
          <w:bCs/>
        </w:rPr>
      </w:pPr>
      <w:bookmarkStart w:id="26" w:name="_Toc216919349"/>
      <w:r w:rsidRPr="001B6079">
        <w:rPr>
          <w:b/>
          <w:bCs/>
        </w:rPr>
        <w:t xml:space="preserve">11.1 </w:t>
      </w:r>
      <w:r w:rsidR="004A6044" w:rsidRPr="001B6079">
        <w:rPr>
          <w:b/>
          <w:bCs/>
        </w:rPr>
        <w:t>Cisco Packet Tracer Certificate</w:t>
      </w:r>
      <w:bookmarkEnd w:id="26"/>
    </w:p>
    <w:p w14:paraId="2FC77518" w14:textId="02F8214D" w:rsidR="001F1660" w:rsidRPr="001F1660" w:rsidRDefault="001F1660" w:rsidP="001F1660">
      <w:pPr>
        <w:jc w:val="both"/>
      </w:pPr>
      <w:r w:rsidRPr="001F1660">
        <w:drawing>
          <wp:inline distT="0" distB="0" distL="0" distR="0" wp14:anchorId="310BE11A" wp14:editId="5E4AD802">
            <wp:extent cx="5731510" cy="3773805"/>
            <wp:effectExtent l="0" t="0" r="2540" b="0"/>
            <wp:docPr id="1368513085" name="Picture 31" descr="A certificate of a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8513085" name="Picture 31" descr="A certificate of a company&#10;&#10;AI-generated content may be incorrect."/>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1510" cy="3773805"/>
                    </a:xfrm>
                    <a:prstGeom prst="rect">
                      <a:avLst/>
                    </a:prstGeom>
                    <a:noFill/>
                    <a:ln>
                      <a:noFill/>
                    </a:ln>
                  </pic:spPr>
                </pic:pic>
              </a:graphicData>
            </a:graphic>
          </wp:inline>
        </w:drawing>
      </w:r>
    </w:p>
    <w:p w14:paraId="5EBDF125" w14:textId="4DDA1CFB" w:rsidR="00854ACE" w:rsidRPr="000915D6" w:rsidRDefault="00225EF7" w:rsidP="000915D6">
      <w:pPr>
        <w:pStyle w:val="Heading2"/>
        <w:rPr>
          <w:b/>
          <w:bCs/>
        </w:rPr>
      </w:pPr>
      <w:bookmarkStart w:id="27" w:name="_Toc216919350"/>
      <w:r w:rsidRPr="000915D6">
        <w:rPr>
          <w:b/>
          <w:bCs/>
        </w:rPr>
        <w:lastRenderedPageBreak/>
        <w:t>1</w:t>
      </w:r>
      <w:r w:rsidR="001B6079" w:rsidRPr="000915D6">
        <w:rPr>
          <w:b/>
          <w:bCs/>
        </w:rPr>
        <w:t>1</w:t>
      </w:r>
      <w:r w:rsidRPr="000915D6">
        <w:rPr>
          <w:b/>
          <w:bCs/>
        </w:rPr>
        <w:t>.</w:t>
      </w:r>
      <w:r w:rsidR="001B6079" w:rsidRPr="000915D6">
        <w:rPr>
          <w:b/>
          <w:bCs/>
        </w:rPr>
        <w:t>2</w:t>
      </w:r>
      <w:r w:rsidRPr="000915D6">
        <w:rPr>
          <w:b/>
          <w:bCs/>
        </w:rPr>
        <w:t xml:space="preserve"> </w:t>
      </w:r>
      <w:r w:rsidR="00F01731" w:rsidRPr="000915D6">
        <w:rPr>
          <w:b/>
          <w:bCs/>
        </w:rPr>
        <w:t>Power Point Presentation</w:t>
      </w:r>
      <w:bookmarkEnd w:id="27"/>
    </w:p>
    <w:p w14:paraId="5D7AE357" w14:textId="5A0E596F" w:rsidR="00B46770" w:rsidRPr="00814A8E" w:rsidRDefault="00B46770" w:rsidP="00B46770">
      <w:pPr>
        <w:spacing w:line="240" w:lineRule="auto"/>
        <w:jc w:val="both"/>
        <w:rPr>
          <w:rFonts w:ascii="Calibri" w:hAnsi="Calibri" w:cs="Calibri"/>
          <w:b/>
          <w:bCs/>
        </w:rPr>
      </w:pPr>
      <w:r w:rsidRPr="00814A8E">
        <w:rPr>
          <w:rFonts w:ascii="Calibri" w:hAnsi="Calibri" w:cs="Calibri"/>
          <w:b/>
          <w:bCs/>
        </w:rPr>
        <w:t>1.</w:t>
      </w:r>
    </w:p>
    <w:p w14:paraId="70ABD6C1" w14:textId="20917C36" w:rsidR="00963749" w:rsidRDefault="00F01731" w:rsidP="00D61394">
      <w:pPr>
        <w:jc w:val="both"/>
      </w:pPr>
      <w:r w:rsidRPr="00F01731">
        <w:drawing>
          <wp:inline distT="0" distB="0" distL="0" distR="0" wp14:anchorId="0856F84A" wp14:editId="6DF97762">
            <wp:extent cx="5149850" cy="3086100"/>
            <wp:effectExtent l="0" t="0" r="0" b="0"/>
            <wp:docPr id="1780725279" name="Picture 1"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0725279" name="Picture 1" descr="A screen shot of a computer&#10;&#10;AI-generated content may be incorrect."/>
                    <pic:cNvPicPr/>
                  </pic:nvPicPr>
                  <pic:blipFill>
                    <a:blip r:embed="rId21"/>
                    <a:stretch>
                      <a:fillRect/>
                    </a:stretch>
                  </pic:blipFill>
                  <pic:spPr>
                    <a:xfrm>
                      <a:off x="0" y="0"/>
                      <a:ext cx="5149850" cy="3086100"/>
                    </a:xfrm>
                    <a:prstGeom prst="rect">
                      <a:avLst/>
                    </a:prstGeom>
                  </pic:spPr>
                </pic:pic>
              </a:graphicData>
            </a:graphic>
          </wp:inline>
        </w:drawing>
      </w:r>
    </w:p>
    <w:p w14:paraId="1E549830" w14:textId="3275536D" w:rsidR="00225EF7" w:rsidRPr="00B46770" w:rsidRDefault="00B46770" w:rsidP="00D61394">
      <w:pPr>
        <w:jc w:val="both"/>
        <w:rPr>
          <w:b/>
          <w:bCs/>
        </w:rPr>
      </w:pPr>
      <w:r w:rsidRPr="00B46770">
        <w:rPr>
          <w:b/>
          <w:bCs/>
        </w:rPr>
        <w:t>2.</w:t>
      </w:r>
    </w:p>
    <w:p w14:paraId="1F8101A9" w14:textId="08E2FADB" w:rsidR="001F51DA" w:rsidRPr="001F51DA" w:rsidRDefault="00225EF7" w:rsidP="000F6E91">
      <w:pPr>
        <w:pStyle w:val="NoSpacing"/>
      </w:pPr>
      <w:r w:rsidRPr="000F6E91">
        <w:drawing>
          <wp:inline distT="0" distB="0" distL="0" distR="0" wp14:anchorId="06BE467B" wp14:editId="7B4B5609">
            <wp:extent cx="4813300" cy="2710180"/>
            <wp:effectExtent l="0" t="0" r="6350" b="0"/>
            <wp:docPr id="1448577548" name="Picture 1" descr="A white text on a black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8577548" name="Picture 1" descr="A white text on a black background&#10;&#10;AI-generated content may be incorrect."/>
                    <pic:cNvPicPr/>
                  </pic:nvPicPr>
                  <pic:blipFill>
                    <a:blip r:embed="rId22"/>
                    <a:stretch>
                      <a:fillRect/>
                    </a:stretch>
                  </pic:blipFill>
                  <pic:spPr>
                    <a:xfrm>
                      <a:off x="0" y="0"/>
                      <a:ext cx="4853287" cy="2732695"/>
                    </a:xfrm>
                    <a:prstGeom prst="rect">
                      <a:avLst/>
                    </a:prstGeom>
                  </pic:spPr>
                </pic:pic>
              </a:graphicData>
            </a:graphic>
          </wp:inline>
        </w:drawing>
      </w:r>
    </w:p>
    <w:p w14:paraId="35AF9F66" w14:textId="77777777" w:rsidR="001F51DA" w:rsidRDefault="001F51DA" w:rsidP="00A54851">
      <w:pPr>
        <w:pStyle w:val="NoSpacing"/>
      </w:pPr>
    </w:p>
    <w:p w14:paraId="219CD3A7" w14:textId="77777777" w:rsidR="00A54851" w:rsidRDefault="00A54851" w:rsidP="00A54851">
      <w:pPr>
        <w:pStyle w:val="NoSpacing"/>
      </w:pPr>
    </w:p>
    <w:p w14:paraId="0977A671" w14:textId="77777777" w:rsidR="00B46770" w:rsidRDefault="00B46770" w:rsidP="00A54851">
      <w:pPr>
        <w:pStyle w:val="NoSpacing"/>
      </w:pPr>
    </w:p>
    <w:p w14:paraId="79F476C3" w14:textId="77777777" w:rsidR="00B46770" w:rsidRDefault="00B46770" w:rsidP="00A54851">
      <w:pPr>
        <w:pStyle w:val="NoSpacing"/>
      </w:pPr>
    </w:p>
    <w:p w14:paraId="237258C1" w14:textId="77777777" w:rsidR="000915D6" w:rsidRDefault="000915D6" w:rsidP="00A54851">
      <w:pPr>
        <w:pStyle w:val="NoSpacing"/>
        <w:rPr>
          <w:b/>
          <w:bCs/>
          <w:sz w:val="24"/>
          <w:szCs w:val="24"/>
        </w:rPr>
      </w:pPr>
    </w:p>
    <w:p w14:paraId="117E0C4B" w14:textId="77777777" w:rsidR="000915D6" w:rsidRDefault="000915D6" w:rsidP="00A54851">
      <w:pPr>
        <w:pStyle w:val="NoSpacing"/>
        <w:rPr>
          <w:b/>
          <w:bCs/>
          <w:sz w:val="24"/>
          <w:szCs w:val="24"/>
        </w:rPr>
      </w:pPr>
    </w:p>
    <w:p w14:paraId="41818D88" w14:textId="77777777" w:rsidR="000915D6" w:rsidRDefault="000915D6" w:rsidP="00A54851">
      <w:pPr>
        <w:pStyle w:val="NoSpacing"/>
        <w:rPr>
          <w:b/>
          <w:bCs/>
          <w:sz w:val="24"/>
          <w:szCs w:val="24"/>
        </w:rPr>
      </w:pPr>
    </w:p>
    <w:p w14:paraId="2B59AAF5" w14:textId="77777777" w:rsidR="000915D6" w:rsidRDefault="000915D6" w:rsidP="00A54851">
      <w:pPr>
        <w:pStyle w:val="NoSpacing"/>
        <w:rPr>
          <w:b/>
          <w:bCs/>
          <w:sz w:val="24"/>
          <w:szCs w:val="24"/>
        </w:rPr>
      </w:pPr>
    </w:p>
    <w:p w14:paraId="676611EF" w14:textId="77777777" w:rsidR="000915D6" w:rsidRDefault="000915D6" w:rsidP="00A54851">
      <w:pPr>
        <w:pStyle w:val="NoSpacing"/>
        <w:rPr>
          <w:b/>
          <w:bCs/>
          <w:sz w:val="24"/>
          <w:szCs w:val="24"/>
        </w:rPr>
      </w:pPr>
    </w:p>
    <w:p w14:paraId="7215F482" w14:textId="77777777" w:rsidR="000915D6" w:rsidRDefault="000915D6" w:rsidP="00A54851">
      <w:pPr>
        <w:pStyle w:val="NoSpacing"/>
        <w:rPr>
          <w:b/>
          <w:bCs/>
          <w:sz w:val="24"/>
          <w:szCs w:val="24"/>
        </w:rPr>
      </w:pPr>
    </w:p>
    <w:p w14:paraId="19CF3044" w14:textId="77777777" w:rsidR="000915D6" w:rsidRDefault="000915D6" w:rsidP="00A54851">
      <w:pPr>
        <w:pStyle w:val="NoSpacing"/>
        <w:rPr>
          <w:b/>
          <w:bCs/>
          <w:sz w:val="24"/>
          <w:szCs w:val="24"/>
        </w:rPr>
      </w:pPr>
    </w:p>
    <w:p w14:paraId="49BE9641" w14:textId="4F520D25" w:rsidR="00B46770" w:rsidRPr="00814A8E" w:rsidRDefault="00814A8E" w:rsidP="00A54851">
      <w:pPr>
        <w:pStyle w:val="NoSpacing"/>
        <w:rPr>
          <w:b/>
          <w:bCs/>
          <w:sz w:val="24"/>
          <w:szCs w:val="24"/>
        </w:rPr>
      </w:pPr>
      <w:r w:rsidRPr="00814A8E">
        <w:rPr>
          <w:b/>
          <w:bCs/>
          <w:sz w:val="24"/>
          <w:szCs w:val="24"/>
        </w:rPr>
        <w:lastRenderedPageBreak/>
        <w:t>3</w:t>
      </w:r>
      <w:r>
        <w:rPr>
          <w:b/>
          <w:bCs/>
          <w:sz w:val="24"/>
          <w:szCs w:val="24"/>
        </w:rPr>
        <w:t>.</w:t>
      </w:r>
    </w:p>
    <w:p w14:paraId="3AA03DD7" w14:textId="5DCBFB88" w:rsidR="00D85CF5" w:rsidRDefault="000F6E91" w:rsidP="00D61394">
      <w:pPr>
        <w:jc w:val="both"/>
        <w:rPr>
          <w:rFonts w:ascii="Calibri" w:eastAsia="Times New Roman" w:hAnsi="Calibri" w:cs="Calibri"/>
          <w:b/>
          <w:bCs/>
          <w:color w:val="0F9ED5" w:themeColor="accent4"/>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pPr>
      <w:r w:rsidRPr="000F6E91">
        <w:rPr>
          <w:rFonts w:ascii="Calibri" w:eastAsia="Times New Roman" w:hAnsi="Calibri" w:cs="Calibri"/>
          <w:b/>
          <w:bCs/>
          <w:color w:val="0F9ED5" w:themeColor="accent4"/>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drawing>
          <wp:inline distT="0" distB="0" distL="0" distR="0" wp14:anchorId="757D793A" wp14:editId="1D63D3FE">
            <wp:extent cx="4565650" cy="2946400"/>
            <wp:effectExtent l="0" t="0" r="6350" b="6350"/>
            <wp:docPr id="1022802489" name="Picture 1"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2802489" name="Picture 1" descr="A screenshot of a phone&#10;&#10;AI-generated content may be incorrect."/>
                    <pic:cNvPicPr/>
                  </pic:nvPicPr>
                  <pic:blipFill>
                    <a:blip r:embed="rId23"/>
                    <a:stretch>
                      <a:fillRect/>
                    </a:stretch>
                  </pic:blipFill>
                  <pic:spPr>
                    <a:xfrm>
                      <a:off x="0" y="0"/>
                      <a:ext cx="4583946" cy="2958207"/>
                    </a:xfrm>
                    <a:prstGeom prst="rect">
                      <a:avLst/>
                    </a:prstGeom>
                  </pic:spPr>
                </pic:pic>
              </a:graphicData>
            </a:graphic>
          </wp:inline>
        </w:drawing>
      </w:r>
    </w:p>
    <w:p w14:paraId="4CC1E6CE" w14:textId="08723020" w:rsidR="000F6E91" w:rsidRPr="00814A8E" w:rsidRDefault="00814A8E" w:rsidP="00D61394">
      <w:pPr>
        <w:jc w:val="both"/>
        <w:rPr>
          <w:rFonts w:ascii="Calibri" w:eastAsia="Times New Roman" w:hAnsi="Calibri" w:cs="Calibri"/>
          <w:b/>
          <w:bCs/>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pPr>
      <w:r w:rsidRPr="00814A8E">
        <w:rPr>
          <w:rFonts w:ascii="Calibri" w:eastAsia="Times New Roman" w:hAnsi="Calibri" w:cs="Calibri"/>
          <w:b/>
          <w:bCs/>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t>4</w:t>
      </w:r>
      <w:r>
        <w:rPr>
          <w:rFonts w:ascii="Calibri" w:eastAsia="Times New Roman" w:hAnsi="Calibri" w:cs="Calibri"/>
          <w:b/>
          <w:bCs/>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t>.</w:t>
      </w:r>
    </w:p>
    <w:p w14:paraId="7A8701FC" w14:textId="1687CD9B" w:rsidR="000F6E91" w:rsidRDefault="00C7086D" w:rsidP="00D61394">
      <w:pPr>
        <w:jc w:val="both"/>
        <w:rPr>
          <w:rFonts w:ascii="Calibri" w:eastAsia="Times New Roman" w:hAnsi="Calibri" w:cs="Calibri"/>
          <w:b/>
          <w:bCs/>
          <w:color w:val="0F9ED5" w:themeColor="accent4"/>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pPr>
      <w:r w:rsidRPr="00C7086D">
        <w:rPr>
          <w:rFonts w:ascii="Calibri" w:eastAsia="Times New Roman" w:hAnsi="Calibri" w:cs="Calibri"/>
          <w:b/>
          <w:bCs/>
          <w:color w:val="0F9ED5" w:themeColor="accent4"/>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drawing>
          <wp:inline distT="0" distB="0" distL="0" distR="0" wp14:anchorId="72E76D86" wp14:editId="3270BEF6">
            <wp:extent cx="4591050" cy="2844438"/>
            <wp:effectExtent l="0" t="0" r="0" b="0"/>
            <wp:docPr id="2131696365"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1696365" name="Picture 1" descr="A screenshot of a computer screen&#10;&#10;AI-generated content may be incorrect."/>
                    <pic:cNvPicPr/>
                  </pic:nvPicPr>
                  <pic:blipFill>
                    <a:blip r:embed="rId24"/>
                    <a:stretch>
                      <a:fillRect/>
                    </a:stretch>
                  </pic:blipFill>
                  <pic:spPr>
                    <a:xfrm>
                      <a:off x="0" y="0"/>
                      <a:ext cx="4617972" cy="2861118"/>
                    </a:xfrm>
                    <a:prstGeom prst="rect">
                      <a:avLst/>
                    </a:prstGeom>
                  </pic:spPr>
                </pic:pic>
              </a:graphicData>
            </a:graphic>
          </wp:inline>
        </w:drawing>
      </w:r>
    </w:p>
    <w:p w14:paraId="5901EC7D" w14:textId="77777777" w:rsidR="00D85CF5" w:rsidRDefault="00D85CF5" w:rsidP="00D61394">
      <w:pPr>
        <w:jc w:val="both"/>
        <w:rPr>
          <w:rFonts w:ascii="Calibri" w:eastAsia="Times New Roman" w:hAnsi="Calibri" w:cs="Calibri"/>
          <w:b/>
          <w:bCs/>
          <w:color w:val="0F9ED5" w:themeColor="accent4"/>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pPr>
    </w:p>
    <w:p w14:paraId="76334AC2" w14:textId="77777777" w:rsidR="00814A8E" w:rsidRDefault="00814A8E" w:rsidP="00D61394">
      <w:pPr>
        <w:jc w:val="both"/>
        <w:rPr>
          <w:rFonts w:ascii="Calibri" w:eastAsia="Times New Roman" w:hAnsi="Calibri" w:cs="Calibri"/>
          <w:b/>
          <w:bCs/>
          <w:color w:val="0F9ED5" w:themeColor="accent4"/>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pPr>
    </w:p>
    <w:p w14:paraId="1A22279D" w14:textId="77777777" w:rsidR="00814A8E" w:rsidRDefault="00814A8E" w:rsidP="00D61394">
      <w:pPr>
        <w:jc w:val="both"/>
        <w:rPr>
          <w:rFonts w:ascii="Calibri" w:eastAsia="Times New Roman" w:hAnsi="Calibri" w:cs="Calibri"/>
          <w:b/>
          <w:bCs/>
          <w:color w:val="0F9ED5" w:themeColor="accent4"/>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pPr>
    </w:p>
    <w:p w14:paraId="2D7B3903" w14:textId="77777777" w:rsidR="00814A8E" w:rsidRDefault="00814A8E" w:rsidP="00D61394">
      <w:pPr>
        <w:jc w:val="both"/>
        <w:rPr>
          <w:rFonts w:ascii="Calibri" w:eastAsia="Times New Roman" w:hAnsi="Calibri" w:cs="Calibri"/>
          <w:b/>
          <w:bCs/>
          <w:color w:val="0F9ED5" w:themeColor="accent4"/>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pPr>
    </w:p>
    <w:p w14:paraId="1C13D0CD" w14:textId="77777777" w:rsidR="00814A8E" w:rsidRDefault="00814A8E" w:rsidP="00D61394">
      <w:pPr>
        <w:jc w:val="both"/>
        <w:rPr>
          <w:rFonts w:ascii="Calibri" w:eastAsia="Times New Roman" w:hAnsi="Calibri" w:cs="Calibri"/>
          <w:b/>
          <w:bCs/>
          <w:color w:val="0F9ED5" w:themeColor="accent4"/>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pPr>
    </w:p>
    <w:p w14:paraId="4BB1C003" w14:textId="77777777" w:rsidR="00814A8E" w:rsidRDefault="00814A8E" w:rsidP="00D61394">
      <w:pPr>
        <w:jc w:val="both"/>
        <w:rPr>
          <w:rFonts w:ascii="Calibri" w:eastAsia="Times New Roman" w:hAnsi="Calibri" w:cs="Calibri"/>
          <w:b/>
          <w:bCs/>
          <w:color w:val="0F9ED5" w:themeColor="accent4"/>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pPr>
    </w:p>
    <w:p w14:paraId="537A02AA" w14:textId="77777777" w:rsidR="00814A8E" w:rsidRDefault="00814A8E" w:rsidP="00D61394">
      <w:pPr>
        <w:jc w:val="both"/>
        <w:rPr>
          <w:rFonts w:ascii="Calibri" w:eastAsia="Times New Roman" w:hAnsi="Calibri" w:cs="Calibri"/>
          <w:b/>
          <w:bCs/>
          <w:color w:val="0F9ED5" w:themeColor="accent4"/>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pPr>
    </w:p>
    <w:p w14:paraId="458D6DE8" w14:textId="240DA9B0" w:rsidR="00814A8E" w:rsidRPr="00814A8E" w:rsidRDefault="00814A8E" w:rsidP="00D61394">
      <w:pPr>
        <w:jc w:val="both"/>
        <w:rPr>
          <w:rFonts w:ascii="Calibri" w:eastAsia="Times New Roman" w:hAnsi="Calibri" w:cs="Calibri"/>
          <w:b/>
          <w:bCs/>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pPr>
      <w:r w:rsidRPr="00814A8E">
        <w:rPr>
          <w:rFonts w:ascii="Calibri" w:eastAsia="Times New Roman" w:hAnsi="Calibri" w:cs="Calibri"/>
          <w:b/>
          <w:bCs/>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lastRenderedPageBreak/>
        <w:t>5</w:t>
      </w:r>
      <w:r>
        <w:rPr>
          <w:rFonts w:ascii="Calibri" w:eastAsia="Times New Roman" w:hAnsi="Calibri" w:cs="Calibri"/>
          <w:b/>
          <w:bCs/>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t>.</w:t>
      </w:r>
    </w:p>
    <w:p w14:paraId="40390A37" w14:textId="75FF1281" w:rsidR="00D85CF5" w:rsidRDefault="00C7086D" w:rsidP="00D85CF5">
      <w:r w:rsidRPr="00C7086D">
        <w:drawing>
          <wp:inline distT="0" distB="0" distL="0" distR="0" wp14:anchorId="5575E549" wp14:editId="5890EAE6">
            <wp:extent cx="4546600" cy="2555875"/>
            <wp:effectExtent l="0" t="0" r="6350" b="0"/>
            <wp:docPr id="596927573" name="Picture 1" descr="A diagram of a company's data&#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6927573" name="Picture 1" descr="A diagram of a company's data&#10;&#10;AI-generated content may be incorrect."/>
                    <pic:cNvPicPr/>
                  </pic:nvPicPr>
                  <pic:blipFill>
                    <a:blip r:embed="rId25"/>
                    <a:stretch>
                      <a:fillRect/>
                    </a:stretch>
                  </pic:blipFill>
                  <pic:spPr>
                    <a:xfrm>
                      <a:off x="0" y="0"/>
                      <a:ext cx="4561395" cy="2564192"/>
                    </a:xfrm>
                    <a:prstGeom prst="rect">
                      <a:avLst/>
                    </a:prstGeom>
                  </pic:spPr>
                </pic:pic>
              </a:graphicData>
            </a:graphic>
          </wp:inline>
        </w:drawing>
      </w:r>
    </w:p>
    <w:p w14:paraId="1D904521" w14:textId="4716B88B" w:rsidR="00814A8E" w:rsidRPr="00814A8E" w:rsidRDefault="00814A8E" w:rsidP="00D85CF5">
      <w:pPr>
        <w:rPr>
          <w:b/>
          <w:bCs/>
        </w:rPr>
      </w:pPr>
      <w:r w:rsidRPr="00814A8E">
        <w:rPr>
          <w:b/>
          <w:bCs/>
        </w:rPr>
        <w:t>6</w:t>
      </w:r>
      <w:r>
        <w:rPr>
          <w:b/>
          <w:bCs/>
        </w:rPr>
        <w:t>.</w:t>
      </w:r>
    </w:p>
    <w:p w14:paraId="11706A37" w14:textId="3797F192" w:rsidR="00D85CF5" w:rsidRDefault="004C7578" w:rsidP="00D85CF5">
      <w:r w:rsidRPr="004C7578">
        <w:drawing>
          <wp:inline distT="0" distB="0" distL="0" distR="0" wp14:anchorId="5B1B4148" wp14:editId="4CFE02C8">
            <wp:extent cx="4610100" cy="2946400"/>
            <wp:effectExtent l="0" t="0" r="0" b="6350"/>
            <wp:docPr id="116023603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0236036" name="Picture 1" descr="A screenshot of a computer&#10;&#10;AI-generated content may be incorrect."/>
                    <pic:cNvPicPr/>
                  </pic:nvPicPr>
                  <pic:blipFill>
                    <a:blip r:embed="rId26"/>
                    <a:stretch>
                      <a:fillRect/>
                    </a:stretch>
                  </pic:blipFill>
                  <pic:spPr>
                    <a:xfrm>
                      <a:off x="0" y="0"/>
                      <a:ext cx="4645934" cy="2969302"/>
                    </a:xfrm>
                    <a:prstGeom prst="rect">
                      <a:avLst/>
                    </a:prstGeom>
                  </pic:spPr>
                </pic:pic>
              </a:graphicData>
            </a:graphic>
          </wp:inline>
        </w:drawing>
      </w:r>
    </w:p>
    <w:p w14:paraId="5D6CC5D5" w14:textId="77777777" w:rsidR="004C7578" w:rsidRDefault="004C7578" w:rsidP="00D85CF5"/>
    <w:p w14:paraId="1CD96701" w14:textId="77777777" w:rsidR="00814A8E" w:rsidRDefault="00814A8E" w:rsidP="00D85CF5"/>
    <w:p w14:paraId="5B909253" w14:textId="77777777" w:rsidR="00814A8E" w:rsidRDefault="00814A8E" w:rsidP="00D85CF5"/>
    <w:p w14:paraId="41E9CFEE" w14:textId="77777777" w:rsidR="00814A8E" w:rsidRDefault="00814A8E" w:rsidP="00D85CF5"/>
    <w:p w14:paraId="7D80649C" w14:textId="77777777" w:rsidR="00814A8E" w:rsidRDefault="00814A8E" w:rsidP="00D85CF5"/>
    <w:p w14:paraId="4AEC2248" w14:textId="77777777" w:rsidR="00814A8E" w:rsidRDefault="00814A8E" w:rsidP="00D85CF5"/>
    <w:p w14:paraId="79EC6348" w14:textId="77777777" w:rsidR="00814A8E" w:rsidRDefault="00814A8E" w:rsidP="00D85CF5"/>
    <w:p w14:paraId="16F5DD8C" w14:textId="77777777" w:rsidR="00814A8E" w:rsidRDefault="00814A8E" w:rsidP="00D85CF5"/>
    <w:p w14:paraId="68B8BDBC" w14:textId="313E8EB2" w:rsidR="00814A8E" w:rsidRPr="00814A8E" w:rsidRDefault="00814A8E" w:rsidP="00D85CF5">
      <w:pPr>
        <w:rPr>
          <w:b/>
          <w:bCs/>
        </w:rPr>
      </w:pPr>
      <w:r w:rsidRPr="00814A8E">
        <w:rPr>
          <w:b/>
          <w:bCs/>
        </w:rPr>
        <w:lastRenderedPageBreak/>
        <w:t>7</w:t>
      </w:r>
      <w:r>
        <w:rPr>
          <w:b/>
          <w:bCs/>
        </w:rPr>
        <w:t>.</w:t>
      </w:r>
    </w:p>
    <w:p w14:paraId="43B34567" w14:textId="13933131" w:rsidR="004C7578" w:rsidRDefault="004C7578" w:rsidP="00D85CF5">
      <w:r w:rsidRPr="004C7578">
        <w:drawing>
          <wp:inline distT="0" distB="0" distL="0" distR="0" wp14:anchorId="10D2E458" wp14:editId="48A169CF">
            <wp:extent cx="4597400" cy="2940050"/>
            <wp:effectExtent l="0" t="0" r="0" b="0"/>
            <wp:docPr id="108741969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7419697" name="Picture 1" descr="A screenshot of a computer&#10;&#10;AI-generated content may be incorrect."/>
                    <pic:cNvPicPr/>
                  </pic:nvPicPr>
                  <pic:blipFill>
                    <a:blip r:embed="rId27"/>
                    <a:stretch>
                      <a:fillRect/>
                    </a:stretch>
                  </pic:blipFill>
                  <pic:spPr>
                    <a:xfrm>
                      <a:off x="0" y="0"/>
                      <a:ext cx="4603559" cy="2943989"/>
                    </a:xfrm>
                    <a:prstGeom prst="rect">
                      <a:avLst/>
                    </a:prstGeom>
                  </pic:spPr>
                </pic:pic>
              </a:graphicData>
            </a:graphic>
          </wp:inline>
        </w:drawing>
      </w:r>
    </w:p>
    <w:p w14:paraId="7A0325BD" w14:textId="552B86C6" w:rsidR="00814A8E" w:rsidRPr="00814A8E" w:rsidRDefault="00814A8E" w:rsidP="00D85CF5">
      <w:pPr>
        <w:rPr>
          <w:b/>
          <w:bCs/>
        </w:rPr>
      </w:pPr>
      <w:r w:rsidRPr="00814A8E">
        <w:rPr>
          <w:b/>
          <w:bCs/>
        </w:rPr>
        <w:t>8</w:t>
      </w:r>
      <w:r>
        <w:rPr>
          <w:b/>
          <w:bCs/>
        </w:rPr>
        <w:t>.</w:t>
      </w:r>
    </w:p>
    <w:p w14:paraId="2F094DDC" w14:textId="77777777" w:rsidR="00627D7A" w:rsidRDefault="004C7578" w:rsidP="00D85CF5">
      <w:r w:rsidRPr="004C7578">
        <w:drawing>
          <wp:inline distT="0" distB="0" distL="0" distR="0" wp14:anchorId="1D0BB06A" wp14:editId="21834F0D">
            <wp:extent cx="4489450" cy="2679700"/>
            <wp:effectExtent l="0" t="0" r="6350" b="6350"/>
            <wp:docPr id="1463268929" name="Picture 1" descr="A screenshot of a websi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3268929" name="Picture 1" descr="A screenshot of a website&#10;&#10;AI-generated content may be incorrect."/>
                    <pic:cNvPicPr/>
                  </pic:nvPicPr>
                  <pic:blipFill>
                    <a:blip r:embed="rId28"/>
                    <a:stretch>
                      <a:fillRect/>
                    </a:stretch>
                  </pic:blipFill>
                  <pic:spPr>
                    <a:xfrm>
                      <a:off x="0" y="0"/>
                      <a:ext cx="4521922" cy="2699082"/>
                    </a:xfrm>
                    <a:prstGeom prst="rect">
                      <a:avLst/>
                    </a:prstGeom>
                  </pic:spPr>
                </pic:pic>
              </a:graphicData>
            </a:graphic>
          </wp:inline>
        </w:drawing>
      </w:r>
    </w:p>
    <w:p w14:paraId="0779E6D3" w14:textId="77777777" w:rsidR="00627D7A" w:rsidRDefault="00627D7A" w:rsidP="00D85CF5"/>
    <w:p w14:paraId="084423AF" w14:textId="77777777" w:rsidR="00814A8E" w:rsidRDefault="00814A8E" w:rsidP="00D85CF5"/>
    <w:p w14:paraId="28135442" w14:textId="77777777" w:rsidR="00814A8E" w:rsidRDefault="00814A8E" w:rsidP="00D85CF5"/>
    <w:p w14:paraId="38189E58" w14:textId="77777777" w:rsidR="00814A8E" w:rsidRDefault="00814A8E" w:rsidP="00D85CF5"/>
    <w:p w14:paraId="6930BE0B" w14:textId="77777777" w:rsidR="00814A8E" w:rsidRDefault="00814A8E" w:rsidP="00D85CF5"/>
    <w:p w14:paraId="70204302" w14:textId="77777777" w:rsidR="00814A8E" w:rsidRDefault="00814A8E" w:rsidP="00D85CF5"/>
    <w:p w14:paraId="3FD3B650" w14:textId="77777777" w:rsidR="00814A8E" w:rsidRDefault="00814A8E" w:rsidP="00D85CF5"/>
    <w:p w14:paraId="561E4446" w14:textId="1A9011F5" w:rsidR="00814A8E" w:rsidRPr="00814A8E" w:rsidRDefault="00814A8E" w:rsidP="00D85CF5">
      <w:pPr>
        <w:rPr>
          <w:b/>
          <w:bCs/>
        </w:rPr>
      </w:pPr>
      <w:r w:rsidRPr="00814A8E">
        <w:rPr>
          <w:b/>
          <w:bCs/>
        </w:rPr>
        <w:lastRenderedPageBreak/>
        <w:t>9.</w:t>
      </w:r>
    </w:p>
    <w:p w14:paraId="26DEE066" w14:textId="12FCCE10" w:rsidR="004C7578" w:rsidRDefault="00627D7A" w:rsidP="00D85CF5">
      <w:r w:rsidRPr="00627D7A">
        <w:drawing>
          <wp:inline distT="0" distB="0" distL="0" distR="0" wp14:anchorId="11F7DE65" wp14:editId="15B11D33">
            <wp:extent cx="4699000" cy="2873751"/>
            <wp:effectExtent l="0" t="0" r="6350" b="3175"/>
            <wp:docPr id="2048969531"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8969531" name="Picture 1" descr="A screenshot of a computer screen&#10;&#10;AI-generated content may be incorrect."/>
                    <pic:cNvPicPr/>
                  </pic:nvPicPr>
                  <pic:blipFill>
                    <a:blip r:embed="rId29"/>
                    <a:stretch>
                      <a:fillRect/>
                    </a:stretch>
                  </pic:blipFill>
                  <pic:spPr>
                    <a:xfrm>
                      <a:off x="0" y="0"/>
                      <a:ext cx="4715416" cy="2883790"/>
                    </a:xfrm>
                    <a:prstGeom prst="rect">
                      <a:avLst/>
                    </a:prstGeom>
                  </pic:spPr>
                </pic:pic>
              </a:graphicData>
            </a:graphic>
          </wp:inline>
        </w:drawing>
      </w:r>
    </w:p>
    <w:p w14:paraId="1412A04C" w14:textId="77777777" w:rsidR="00627D7A" w:rsidRDefault="00627D7A" w:rsidP="00D85CF5"/>
    <w:p w14:paraId="7E4348B0" w14:textId="77777777" w:rsidR="005F3CBF" w:rsidRDefault="005F3CBF" w:rsidP="005F3CBF">
      <w:pPr>
        <w:rPr>
          <w:rFonts w:ascii="Calibri" w:hAnsi="Calibri" w:cs="Calibri"/>
          <w:b/>
          <w:bCs/>
          <w:sz w:val="36"/>
          <w:szCs w:val="36"/>
        </w:rPr>
      </w:pPr>
    </w:p>
    <w:p w14:paraId="55C43409" w14:textId="77777777" w:rsidR="005F3CBF" w:rsidRDefault="005F3CBF" w:rsidP="005F3CBF">
      <w:pPr>
        <w:rPr>
          <w:rFonts w:ascii="Calibri" w:hAnsi="Calibri" w:cs="Calibri"/>
          <w:b/>
          <w:bCs/>
          <w:sz w:val="36"/>
          <w:szCs w:val="36"/>
        </w:rPr>
      </w:pPr>
    </w:p>
    <w:p w14:paraId="0705ECD1" w14:textId="77777777" w:rsidR="005F3CBF" w:rsidRDefault="005F3CBF" w:rsidP="005F3CBF">
      <w:pPr>
        <w:rPr>
          <w:rFonts w:ascii="Calibri" w:hAnsi="Calibri" w:cs="Calibri"/>
          <w:b/>
          <w:bCs/>
          <w:sz w:val="36"/>
          <w:szCs w:val="36"/>
        </w:rPr>
      </w:pPr>
    </w:p>
    <w:p w14:paraId="775EB93F" w14:textId="77777777" w:rsidR="005F3CBF" w:rsidRDefault="005F3CBF" w:rsidP="005F3CBF">
      <w:pPr>
        <w:rPr>
          <w:rFonts w:ascii="Calibri" w:hAnsi="Calibri" w:cs="Calibri"/>
          <w:b/>
          <w:bCs/>
          <w:sz w:val="36"/>
          <w:szCs w:val="36"/>
        </w:rPr>
      </w:pPr>
    </w:p>
    <w:p w14:paraId="7356B01A" w14:textId="77777777" w:rsidR="005F3CBF" w:rsidRDefault="005F3CBF" w:rsidP="005F3CBF">
      <w:pPr>
        <w:rPr>
          <w:rFonts w:ascii="Calibri" w:hAnsi="Calibri" w:cs="Calibri"/>
          <w:b/>
          <w:bCs/>
          <w:sz w:val="36"/>
          <w:szCs w:val="36"/>
        </w:rPr>
      </w:pPr>
    </w:p>
    <w:p w14:paraId="51CE2D0C" w14:textId="77777777" w:rsidR="005F3CBF" w:rsidRDefault="005F3CBF" w:rsidP="005F3CBF">
      <w:pPr>
        <w:rPr>
          <w:rFonts w:ascii="Calibri" w:hAnsi="Calibri" w:cs="Calibri"/>
          <w:b/>
          <w:bCs/>
          <w:sz w:val="36"/>
          <w:szCs w:val="36"/>
        </w:rPr>
      </w:pPr>
    </w:p>
    <w:p w14:paraId="22E2A528" w14:textId="77777777" w:rsidR="005F3CBF" w:rsidRDefault="005F3CBF" w:rsidP="005F3CBF">
      <w:pPr>
        <w:rPr>
          <w:rFonts w:ascii="Calibri" w:hAnsi="Calibri" w:cs="Calibri"/>
          <w:b/>
          <w:bCs/>
          <w:sz w:val="36"/>
          <w:szCs w:val="36"/>
        </w:rPr>
      </w:pPr>
    </w:p>
    <w:p w14:paraId="0BFC7EE6" w14:textId="77777777" w:rsidR="005F3CBF" w:rsidRDefault="005F3CBF" w:rsidP="005F3CBF">
      <w:pPr>
        <w:rPr>
          <w:rFonts w:ascii="Calibri" w:hAnsi="Calibri" w:cs="Calibri"/>
          <w:b/>
          <w:bCs/>
          <w:sz w:val="36"/>
          <w:szCs w:val="36"/>
        </w:rPr>
      </w:pPr>
    </w:p>
    <w:p w14:paraId="518C7DEB" w14:textId="77777777" w:rsidR="005F3CBF" w:rsidRDefault="005F3CBF" w:rsidP="005F3CBF">
      <w:pPr>
        <w:rPr>
          <w:rFonts w:ascii="Calibri" w:hAnsi="Calibri" w:cs="Calibri"/>
          <w:b/>
          <w:bCs/>
          <w:sz w:val="36"/>
          <w:szCs w:val="36"/>
        </w:rPr>
      </w:pPr>
    </w:p>
    <w:p w14:paraId="24798F52" w14:textId="77777777" w:rsidR="005F3CBF" w:rsidRDefault="005F3CBF" w:rsidP="005F3CBF">
      <w:pPr>
        <w:rPr>
          <w:rFonts w:ascii="Calibri" w:hAnsi="Calibri" w:cs="Calibri"/>
          <w:b/>
          <w:bCs/>
          <w:sz w:val="36"/>
          <w:szCs w:val="36"/>
        </w:rPr>
      </w:pPr>
    </w:p>
    <w:p w14:paraId="3E695399" w14:textId="77777777" w:rsidR="005F3CBF" w:rsidRDefault="005F3CBF" w:rsidP="005F3CBF">
      <w:pPr>
        <w:rPr>
          <w:rFonts w:ascii="Calibri" w:hAnsi="Calibri" w:cs="Calibri"/>
          <w:b/>
          <w:bCs/>
          <w:sz w:val="36"/>
          <w:szCs w:val="36"/>
        </w:rPr>
      </w:pPr>
    </w:p>
    <w:p w14:paraId="734C9D2F" w14:textId="77777777" w:rsidR="005F3CBF" w:rsidRDefault="005F3CBF" w:rsidP="005F3CBF">
      <w:pPr>
        <w:rPr>
          <w:rFonts w:ascii="Calibri" w:hAnsi="Calibri" w:cs="Calibri"/>
          <w:b/>
          <w:bCs/>
          <w:sz w:val="36"/>
          <w:szCs w:val="36"/>
        </w:rPr>
      </w:pPr>
    </w:p>
    <w:p w14:paraId="414E624C" w14:textId="765F2C7F" w:rsidR="005F3CBF" w:rsidRPr="001B6079" w:rsidRDefault="005F3CBF" w:rsidP="001B6079">
      <w:pPr>
        <w:pStyle w:val="Heading1"/>
        <w:rPr>
          <w:b/>
          <w:bCs/>
        </w:rPr>
      </w:pPr>
      <w:bookmarkStart w:id="28" w:name="_Toc216919351"/>
      <w:r w:rsidRPr="001B6079">
        <w:rPr>
          <w:b/>
          <w:bCs/>
        </w:rPr>
        <w:lastRenderedPageBreak/>
        <w:t>1</w:t>
      </w:r>
      <w:r w:rsidR="001B6079" w:rsidRPr="001B6079">
        <w:rPr>
          <w:b/>
          <w:bCs/>
        </w:rPr>
        <w:t xml:space="preserve">2. </w:t>
      </w:r>
      <w:r w:rsidRPr="001B6079">
        <w:rPr>
          <w:b/>
          <w:bCs/>
        </w:rPr>
        <w:t>REFERENCES</w:t>
      </w:r>
      <w:bookmarkEnd w:id="28"/>
    </w:p>
    <w:p w14:paraId="771DD413" w14:textId="77777777" w:rsidR="005F3CBF" w:rsidRDefault="005F3CBF" w:rsidP="001B6079">
      <w:pPr>
        <w:spacing w:after="0" w:line="240" w:lineRule="auto"/>
      </w:pPr>
      <w:r>
        <w:t>[1] Stallings, W. (2017). Network security essentials: applications and standards (6th ed.). Pearson. p. 45-67.</w:t>
      </w:r>
    </w:p>
    <w:p w14:paraId="4E5DCE45" w14:textId="77777777" w:rsidR="005F3CBF" w:rsidRDefault="005F3CBF" w:rsidP="001B6079">
      <w:pPr>
        <w:spacing w:after="0" w:line="240" w:lineRule="auto"/>
      </w:pPr>
    </w:p>
    <w:p w14:paraId="7FBF0029" w14:textId="77777777" w:rsidR="005F3CBF" w:rsidRDefault="005F3CBF" w:rsidP="001B6079">
      <w:pPr>
        <w:spacing w:after="0" w:line="240" w:lineRule="auto"/>
      </w:pPr>
      <w:r>
        <w:t>[2] NIST. (2024). Implementing a Zero Trust Architecture (SP 1800-35). National Institute of Standards and Technology. Available at: https://www.nccoe.nist.gov/projects/implementing-zero-trust-architecture</w:t>
      </w:r>
    </w:p>
    <w:p w14:paraId="5D760F97" w14:textId="77777777" w:rsidR="005F3CBF" w:rsidRDefault="005F3CBF" w:rsidP="001B6079">
      <w:pPr>
        <w:spacing w:after="0" w:line="240" w:lineRule="auto"/>
      </w:pPr>
    </w:p>
    <w:p w14:paraId="154106E0" w14:textId="77777777" w:rsidR="005F3CBF" w:rsidRDefault="005F3CBF" w:rsidP="001B6079">
      <w:pPr>
        <w:spacing w:after="0" w:line="240" w:lineRule="auto"/>
      </w:pPr>
      <w:r>
        <w:t>[3] Financial Conduct Authority. (2024). Operational Resilience Guidance. Available at: https://www.fca.org.uk/firms/operational-resilience</w:t>
      </w:r>
    </w:p>
    <w:p w14:paraId="7AB16BE1" w14:textId="77777777" w:rsidR="005F3CBF" w:rsidRDefault="005F3CBF" w:rsidP="001B6079">
      <w:pPr>
        <w:spacing w:after="0" w:line="240" w:lineRule="auto"/>
      </w:pPr>
    </w:p>
    <w:p w14:paraId="038492E6" w14:textId="77777777" w:rsidR="005F3CBF" w:rsidRDefault="005F3CBF" w:rsidP="001B6079">
      <w:pPr>
        <w:spacing w:after="0" w:line="240" w:lineRule="auto"/>
      </w:pPr>
      <w:r>
        <w:t>[4] Kumar, G., Saini, D. K., &amp; Cuong, N. H. H. (2021). Cyber Défense mechanisms: security, privacy, and challenges. Routledge. p. 112-145.</w:t>
      </w:r>
    </w:p>
    <w:p w14:paraId="10043449" w14:textId="77777777" w:rsidR="005F3CBF" w:rsidRDefault="005F3CBF" w:rsidP="001B6079">
      <w:pPr>
        <w:spacing w:after="0" w:line="240" w:lineRule="auto"/>
      </w:pPr>
    </w:p>
    <w:p w14:paraId="0C5686E0" w14:textId="77777777" w:rsidR="005F3CBF" w:rsidRDefault="005F3CBF" w:rsidP="001B6079">
      <w:pPr>
        <w:spacing w:after="0" w:line="240" w:lineRule="auto"/>
      </w:pPr>
      <w:r>
        <w:t>[5] Steinberg, J. (2022). Cybersecurity for dummies (2nd ed.). John Wiley &amp; Sons. p. 201-230.</w:t>
      </w:r>
    </w:p>
    <w:p w14:paraId="6E80F53F" w14:textId="77777777" w:rsidR="005F3CBF" w:rsidRDefault="005F3CBF" w:rsidP="001B6079">
      <w:pPr>
        <w:spacing w:after="0" w:line="240" w:lineRule="auto"/>
      </w:pPr>
    </w:p>
    <w:p w14:paraId="644D62BA" w14:textId="77777777" w:rsidR="005F3CBF" w:rsidRDefault="005F3CBF" w:rsidP="001B6079">
      <w:pPr>
        <w:spacing w:after="0" w:line="240" w:lineRule="auto"/>
      </w:pPr>
      <w:r>
        <w:t>[6] Stewart, J. M., &amp; Kinsey, D. (2021). Network security, firewalls, and VPNs (3rd ed.). Jones &amp; Bartlett Learning. p. 78-110.</w:t>
      </w:r>
    </w:p>
    <w:p w14:paraId="07D168B1" w14:textId="77777777" w:rsidR="005F3CBF" w:rsidRDefault="005F3CBF" w:rsidP="001B6079">
      <w:pPr>
        <w:spacing w:after="0" w:line="240" w:lineRule="auto"/>
      </w:pPr>
    </w:p>
    <w:p w14:paraId="07AA1017" w14:textId="77777777" w:rsidR="005F3CBF" w:rsidRDefault="005F3CBF" w:rsidP="001B6079">
      <w:pPr>
        <w:spacing w:after="0" w:line="240" w:lineRule="auto"/>
      </w:pPr>
      <w:r>
        <w:t>[7] ISO/IEC 27001:2022. Information security management systems – Requirements. International Organization for Standardization.</w:t>
      </w:r>
    </w:p>
    <w:p w14:paraId="22380844" w14:textId="77777777" w:rsidR="005F3CBF" w:rsidRDefault="005F3CBF" w:rsidP="001B6079">
      <w:pPr>
        <w:spacing w:after="0" w:line="240" w:lineRule="auto"/>
      </w:pPr>
    </w:p>
    <w:p w14:paraId="5AA1DE3C" w14:textId="77777777" w:rsidR="005F3CBF" w:rsidRDefault="005F3CBF" w:rsidP="001B6079">
      <w:pPr>
        <w:spacing w:after="0" w:line="240" w:lineRule="auto"/>
      </w:pPr>
      <w:r>
        <w:t>[8] CISA. (2025). Known Exploited Vulnerabilities Catalogue. Available at: https://www.cisecurity.org/cisa/kev</w:t>
      </w:r>
    </w:p>
    <w:p w14:paraId="0ED79338" w14:textId="77777777" w:rsidR="005F3CBF" w:rsidRDefault="005F3CBF" w:rsidP="001B6079">
      <w:pPr>
        <w:spacing w:after="0" w:line="240" w:lineRule="auto"/>
      </w:pPr>
    </w:p>
    <w:p w14:paraId="7F3782A3" w14:textId="77777777" w:rsidR="005F3CBF" w:rsidRDefault="005F3CBF" w:rsidP="001B6079">
      <w:pPr>
        <w:spacing w:after="0" w:line="240" w:lineRule="auto"/>
      </w:pPr>
      <w:r>
        <w:t>[9] NCSC. (2024). Cyber Essentials: The security controls matrix. National Cyber Security Centre.</w:t>
      </w:r>
    </w:p>
    <w:p w14:paraId="0F9BA95E" w14:textId="77777777" w:rsidR="005F3CBF" w:rsidRDefault="005F3CBF" w:rsidP="001B6079">
      <w:pPr>
        <w:spacing w:after="0" w:line="240" w:lineRule="auto"/>
      </w:pPr>
    </w:p>
    <w:p w14:paraId="694D74E9" w14:textId="61BD4241" w:rsidR="00627D7A" w:rsidRPr="00D85CF5" w:rsidRDefault="005F3CBF" w:rsidP="001B6079">
      <w:pPr>
        <w:spacing w:after="0" w:line="240" w:lineRule="auto"/>
      </w:pPr>
      <w:r>
        <w:t>[10] Christen, M., Gordijn, B., &amp; Loi, M. (2020). The ethics of cybersecurity. Springer International Publishing. p. 55-89.</w:t>
      </w:r>
    </w:p>
    <w:sectPr w:rsidR="00627D7A" w:rsidRPr="00D85CF5" w:rsidSect="00544742">
      <w:headerReference w:type="default" r:id="rId3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55C287" w14:textId="77777777" w:rsidR="00F15328" w:rsidRDefault="00F15328" w:rsidP="00C235CD">
      <w:pPr>
        <w:spacing w:after="0" w:line="240" w:lineRule="auto"/>
      </w:pPr>
      <w:r>
        <w:separator/>
      </w:r>
    </w:p>
  </w:endnote>
  <w:endnote w:type="continuationSeparator" w:id="0">
    <w:p w14:paraId="1978AB48" w14:textId="77777777" w:rsidR="00F15328" w:rsidRDefault="00F15328" w:rsidP="00C235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Vrinda">
    <w:panose1 w:val="00000400000000000000"/>
    <w:charset w:val="00"/>
    <w:family w:val="swiss"/>
    <w:pitch w:val="variable"/>
    <w:sig w:usb0="00010003" w:usb1="00000000" w:usb2="00000000" w:usb3="00000000" w:csb0="00000001"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338FC4" w14:textId="77777777" w:rsidR="00F15328" w:rsidRDefault="00F15328" w:rsidP="00C235CD">
      <w:pPr>
        <w:spacing w:after="0" w:line="240" w:lineRule="auto"/>
      </w:pPr>
      <w:r>
        <w:separator/>
      </w:r>
    </w:p>
  </w:footnote>
  <w:footnote w:type="continuationSeparator" w:id="0">
    <w:p w14:paraId="2F9B291F" w14:textId="77777777" w:rsidR="00F15328" w:rsidRDefault="00F15328" w:rsidP="00C235C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623348" w14:textId="77777777" w:rsidR="00C235CD" w:rsidRDefault="00C235C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C13765"/>
    <w:multiLevelType w:val="hybridMultilevel"/>
    <w:tmpl w:val="59105168"/>
    <w:lvl w:ilvl="0" w:tplc="7E32C01C">
      <w:start w:val="1"/>
      <w:numFmt w:val="lowerLetter"/>
      <w:lvlText w:val="%1)"/>
      <w:lvlJc w:val="left"/>
      <w:pPr>
        <w:ind w:left="1352" w:hanging="360"/>
      </w:pPr>
      <w:rPr>
        <w:b/>
        <w:bCs/>
        <w:color w:val="7030A0"/>
        <w:sz w:val="24"/>
        <w:szCs w:val="24"/>
        <w:shd w:val="clear" w:color="auto" w:fill="auto"/>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 w15:restartNumberingAfterBreak="0">
    <w:nsid w:val="13D75AC5"/>
    <w:multiLevelType w:val="hybridMultilevel"/>
    <w:tmpl w:val="74E26D62"/>
    <w:lvl w:ilvl="0" w:tplc="08090019">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2DA0164D"/>
    <w:multiLevelType w:val="hybridMultilevel"/>
    <w:tmpl w:val="8DB8548A"/>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15:restartNumberingAfterBreak="0">
    <w:nsid w:val="3333607C"/>
    <w:multiLevelType w:val="hybridMultilevel"/>
    <w:tmpl w:val="B9E64D82"/>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A64270F"/>
    <w:multiLevelType w:val="hybridMultilevel"/>
    <w:tmpl w:val="6CF686DA"/>
    <w:lvl w:ilvl="0" w:tplc="7A127790">
      <w:numFmt w:val="bullet"/>
      <w:lvlText w:val="-"/>
      <w:lvlJc w:val="left"/>
      <w:pPr>
        <w:ind w:left="1800" w:hanging="360"/>
      </w:pPr>
      <w:rPr>
        <w:rFonts w:ascii="Calibri" w:eastAsiaTheme="minorHAnsi" w:hAnsi="Calibri" w:cs="Calibri"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5" w15:restartNumberingAfterBreak="0">
    <w:nsid w:val="6BEE4F36"/>
    <w:multiLevelType w:val="hybridMultilevel"/>
    <w:tmpl w:val="12CC70F4"/>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9B26C97"/>
    <w:multiLevelType w:val="hybridMultilevel"/>
    <w:tmpl w:val="BAACDB1C"/>
    <w:lvl w:ilvl="0" w:tplc="48C290AC">
      <w:start w:val="1"/>
      <w:numFmt w:val="decimal"/>
      <w:lvlText w:val="%1."/>
      <w:lvlJc w:val="left"/>
      <w:pPr>
        <w:ind w:left="720" w:hanging="360"/>
      </w:pPr>
      <w:rPr>
        <w:rFonts w:ascii="Calibri" w:eastAsia="Times New Roman" w:hAnsi="Calibri" w:cs="Calibri" w:hint="default"/>
        <w:color w:val="000000"/>
        <w:sz w:val="28"/>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B8A2C8D"/>
    <w:multiLevelType w:val="hybridMultilevel"/>
    <w:tmpl w:val="92C0548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898858311">
    <w:abstractNumId w:val="6"/>
  </w:num>
  <w:num w:numId="2" w16cid:durableId="1048190077">
    <w:abstractNumId w:val="2"/>
  </w:num>
  <w:num w:numId="3" w16cid:durableId="697777982">
    <w:abstractNumId w:val="7"/>
  </w:num>
  <w:num w:numId="4" w16cid:durableId="2138067202">
    <w:abstractNumId w:val="0"/>
  </w:num>
  <w:num w:numId="5" w16cid:durableId="1072700592">
    <w:abstractNumId w:val="4"/>
  </w:num>
  <w:num w:numId="6" w16cid:durableId="1902860776">
    <w:abstractNumId w:val="3"/>
  </w:num>
  <w:num w:numId="7" w16cid:durableId="976837417">
    <w:abstractNumId w:val="5"/>
  </w:num>
  <w:num w:numId="8" w16cid:durableId="167210197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51DA"/>
    <w:rsid w:val="0006301B"/>
    <w:rsid w:val="00063357"/>
    <w:rsid w:val="000742A9"/>
    <w:rsid w:val="000915D6"/>
    <w:rsid w:val="000A781A"/>
    <w:rsid w:val="000B230E"/>
    <w:rsid w:val="000E77B6"/>
    <w:rsid w:val="000F6E91"/>
    <w:rsid w:val="00111ECF"/>
    <w:rsid w:val="00112338"/>
    <w:rsid w:val="00122F10"/>
    <w:rsid w:val="0015651D"/>
    <w:rsid w:val="00162D11"/>
    <w:rsid w:val="00170FF2"/>
    <w:rsid w:val="001A5438"/>
    <w:rsid w:val="001B0DCF"/>
    <w:rsid w:val="001B6079"/>
    <w:rsid w:val="001C51C2"/>
    <w:rsid w:val="001E15F6"/>
    <w:rsid w:val="001E7DF2"/>
    <w:rsid w:val="001F1660"/>
    <w:rsid w:val="001F51DA"/>
    <w:rsid w:val="00205B91"/>
    <w:rsid w:val="0021013E"/>
    <w:rsid w:val="00222DF6"/>
    <w:rsid w:val="00225EF7"/>
    <w:rsid w:val="00241C8D"/>
    <w:rsid w:val="00244AA9"/>
    <w:rsid w:val="00254EE2"/>
    <w:rsid w:val="00260D13"/>
    <w:rsid w:val="002704D0"/>
    <w:rsid w:val="00286DF1"/>
    <w:rsid w:val="002A29D7"/>
    <w:rsid w:val="002A4F46"/>
    <w:rsid w:val="002B0F2D"/>
    <w:rsid w:val="002C3F6D"/>
    <w:rsid w:val="003468C6"/>
    <w:rsid w:val="0037550B"/>
    <w:rsid w:val="003817C4"/>
    <w:rsid w:val="003940CD"/>
    <w:rsid w:val="003C3A8A"/>
    <w:rsid w:val="003D0240"/>
    <w:rsid w:val="003D480C"/>
    <w:rsid w:val="003E0612"/>
    <w:rsid w:val="004079BD"/>
    <w:rsid w:val="00421F37"/>
    <w:rsid w:val="004376F1"/>
    <w:rsid w:val="004719CA"/>
    <w:rsid w:val="004A6044"/>
    <w:rsid w:val="004C36A7"/>
    <w:rsid w:val="004C7578"/>
    <w:rsid w:val="004E25DC"/>
    <w:rsid w:val="005065E3"/>
    <w:rsid w:val="00527664"/>
    <w:rsid w:val="00527689"/>
    <w:rsid w:val="005345DA"/>
    <w:rsid w:val="00544742"/>
    <w:rsid w:val="00581A87"/>
    <w:rsid w:val="005A1E1F"/>
    <w:rsid w:val="005B1370"/>
    <w:rsid w:val="005B33B0"/>
    <w:rsid w:val="005C3171"/>
    <w:rsid w:val="005C5828"/>
    <w:rsid w:val="005F3C8E"/>
    <w:rsid w:val="005F3CBF"/>
    <w:rsid w:val="006036BF"/>
    <w:rsid w:val="00627D7A"/>
    <w:rsid w:val="00640325"/>
    <w:rsid w:val="006668C4"/>
    <w:rsid w:val="006A4173"/>
    <w:rsid w:val="007029AB"/>
    <w:rsid w:val="007170B3"/>
    <w:rsid w:val="007277DA"/>
    <w:rsid w:val="00732EFF"/>
    <w:rsid w:val="007477EF"/>
    <w:rsid w:val="00752DEA"/>
    <w:rsid w:val="00764746"/>
    <w:rsid w:val="007662A3"/>
    <w:rsid w:val="00774A66"/>
    <w:rsid w:val="00786C8C"/>
    <w:rsid w:val="00786FBA"/>
    <w:rsid w:val="00796A85"/>
    <w:rsid w:val="007C13DE"/>
    <w:rsid w:val="00806D10"/>
    <w:rsid w:val="00814A8E"/>
    <w:rsid w:val="008222F2"/>
    <w:rsid w:val="008379AA"/>
    <w:rsid w:val="008446D1"/>
    <w:rsid w:val="00854ACE"/>
    <w:rsid w:val="00855912"/>
    <w:rsid w:val="00864F21"/>
    <w:rsid w:val="00865C41"/>
    <w:rsid w:val="008C0E8D"/>
    <w:rsid w:val="008C5C46"/>
    <w:rsid w:val="00937C8A"/>
    <w:rsid w:val="0095012C"/>
    <w:rsid w:val="00954D56"/>
    <w:rsid w:val="00956A2F"/>
    <w:rsid w:val="00960557"/>
    <w:rsid w:val="00963749"/>
    <w:rsid w:val="00983270"/>
    <w:rsid w:val="00994548"/>
    <w:rsid w:val="00A12477"/>
    <w:rsid w:val="00A16FAA"/>
    <w:rsid w:val="00A275CB"/>
    <w:rsid w:val="00A2767F"/>
    <w:rsid w:val="00A27A21"/>
    <w:rsid w:val="00A50AB2"/>
    <w:rsid w:val="00A54851"/>
    <w:rsid w:val="00A61A1F"/>
    <w:rsid w:val="00A62372"/>
    <w:rsid w:val="00A66656"/>
    <w:rsid w:val="00A84242"/>
    <w:rsid w:val="00AB7A25"/>
    <w:rsid w:val="00AC10AB"/>
    <w:rsid w:val="00AC1B40"/>
    <w:rsid w:val="00AE3BA1"/>
    <w:rsid w:val="00AF4DBC"/>
    <w:rsid w:val="00AF6E3E"/>
    <w:rsid w:val="00B013DB"/>
    <w:rsid w:val="00B35239"/>
    <w:rsid w:val="00B42906"/>
    <w:rsid w:val="00B46770"/>
    <w:rsid w:val="00B6398A"/>
    <w:rsid w:val="00B82601"/>
    <w:rsid w:val="00B94BC0"/>
    <w:rsid w:val="00BA24D3"/>
    <w:rsid w:val="00BB4996"/>
    <w:rsid w:val="00BC4C8A"/>
    <w:rsid w:val="00BC5225"/>
    <w:rsid w:val="00BE05AD"/>
    <w:rsid w:val="00C235CD"/>
    <w:rsid w:val="00C42ED4"/>
    <w:rsid w:val="00C4516F"/>
    <w:rsid w:val="00C56709"/>
    <w:rsid w:val="00C7086D"/>
    <w:rsid w:val="00CC483F"/>
    <w:rsid w:val="00D07DEF"/>
    <w:rsid w:val="00D5334D"/>
    <w:rsid w:val="00D61394"/>
    <w:rsid w:val="00D62003"/>
    <w:rsid w:val="00D7009C"/>
    <w:rsid w:val="00D71749"/>
    <w:rsid w:val="00D82583"/>
    <w:rsid w:val="00D85CF5"/>
    <w:rsid w:val="00D87F8E"/>
    <w:rsid w:val="00D90B7A"/>
    <w:rsid w:val="00DA3F69"/>
    <w:rsid w:val="00DA4480"/>
    <w:rsid w:val="00DA5AD1"/>
    <w:rsid w:val="00DC6538"/>
    <w:rsid w:val="00DD0805"/>
    <w:rsid w:val="00DE6443"/>
    <w:rsid w:val="00DF49A1"/>
    <w:rsid w:val="00E0125A"/>
    <w:rsid w:val="00E4712A"/>
    <w:rsid w:val="00E83AB4"/>
    <w:rsid w:val="00E85796"/>
    <w:rsid w:val="00ED2776"/>
    <w:rsid w:val="00EF4A75"/>
    <w:rsid w:val="00F01731"/>
    <w:rsid w:val="00F15328"/>
    <w:rsid w:val="00F60E99"/>
    <w:rsid w:val="00F74FD3"/>
    <w:rsid w:val="00F82BD7"/>
    <w:rsid w:val="00F97C1B"/>
    <w:rsid w:val="00FA16E8"/>
    <w:rsid w:val="00FB25E7"/>
    <w:rsid w:val="00FB744E"/>
    <w:rsid w:val="00FC16AC"/>
    <w:rsid w:val="00FC2BED"/>
    <w:rsid w:val="00FE4D41"/>
  </w:rsids>
  <m:mathPr>
    <m:mathFont m:val="Cambria Math"/>
    <m:brkBin m:val="before"/>
    <m:brkBinSub m:val="--"/>
    <m:smallFrac m:val="0"/>
    <m:dispDef/>
    <m:lMargin m:val="0"/>
    <m:rMargin m:val="0"/>
    <m:defJc m:val="centerGroup"/>
    <m:wrapIndent m:val="1440"/>
    <m:intLim m:val="subSup"/>
    <m:naryLim m:val="undOvr"/>
  </m:mathPr>
  <w:themeFontLang w:val="en-GB" w:eastAsia="zh-CN"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E6D486"/>
  <w15:chartTrackingRefBased/>
  <w15:docId w15:val="{6F496977-DD6F-4631-8D51-CAD1FAD940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F51D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F51D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F51D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1F51D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1F51D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F51D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F51D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F51D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F51D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F51D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F51D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F51D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1F51D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1F51D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F51D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F51D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F51D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F51DA"/>
    <w:rPr>
      <w:rFonts w:eastAsiaTheme="majorEastAsia" w:cstheme="majorBidi"/>
      <w:color w:val="272727" w:themeColor="text1" w:themeTint="D8"/>
    </w:rPr>
  </w:style>
  <w:style w:type="paragraph" w:styleId="Title">
    <w:name w:val="Title"/>
    <w:basedOn w:val="Normal"/>
    <w:next w:val="Normal"/>
    <w:link w:val="TitleChar"/>
    <w:uiPriority w:val="10"/>
    <w:qFormat/>
    <w:rsid w:val="001F51D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F51D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F51D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F51D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F51DA"/>
    <w:pPr>
      <w:spacing w:before="160"/>
      <w:jc w:val="center"/>
    </w:pPr>
    <w:rPr>
      <w:i/>
      <w:iCs/>
      <w:color w:val="404040" w:themeColor="text1" w:themeTint="BF"/>
    </w:rPr>
  </w:style>
  <w:style w:type="character" w:customStyle="1" w:styleId="QuoteChar">
    <w:name w:val="Quote Char"/>
    <w:basedOn w:val="DefaultParagraphFont"/>
    <w:link w:val="Quote"/>
    <w:uiPriority w:val="29"/>
    <w:rsid w:val="001F51DA"/>
    <w:rPr>
      <w:i/>
      <w:iCs/>
      <w:color w:val="404040" w:themeColor="text1" w:themeTint="BF"/>
    </w:rPr>
  </w:style>
  <w:style w:type="paragraph" w:styleId="ListParagraph">
    <w:name w:val="List Paragraph"/>
    <w:basedOn w:val="Normal"/>
    <w:link w:val="ListParagraphChar"/>
    <w:uiPriority w:val="34"/>
    <w:qFormat/>
    <w:rsid w:val="001F51DA"/>
    <w:pPr>
      <w:ind w:left="720"/>
      <w:contextualSpacing/>
    </w:pPr>
  </w:style>
  <w:style w:type="character" w:styleId="IntenseEmphasis">
    <w:name w:val="Intense Emphasis"/>
    <w:basedOn w:val="DefaultParagraphFont"/>
    <w:uiPriority w:val="21"/>
    <w:qFormat/>
    <w:rsid w:val="001F51DA"/>
    <w:rPr>
      <w:i/>
      <w:iCs/>
      <w:color w:val="0F4761" w:themeColor="accent1" w:themeShade="BF"/>
    </w:rPr>
  </w:style>
  <w:style w:type="paragraph" w:styleId="IntenseQuote">
    <w:name w:val="Intense Quote"/>
    <w:basedOn w:val="Normal"/>
    <w:next w:val="Normal"/>
    <w:link w:val="IntenseQuoteChar"/>
    <w:uiPriority w:val="30"/>
    <w:qFormat/>
    <w:rsid w:val="001F51D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F51DA"/>
    <w:rPr>
      <w:i/>
      <w:iCs/>
      <w:color w:val="0F4761" w:themeColor="accent1" w:themeShade="BF"/>
    </w:rPr>
  </w:style>
  <w:style w:type="character" w:styleId="IntenseReference">
    <w:name w:val="Intense Reference"/>
    <w:basedOn w:val="DefaultParagraphFont"/>
    <w:uiPriority w:val="32"/>
    <w:qFormat/>
    <w:rsid w:val="001F51DA"/>
    <w:rPr>
      <w:b/>
      <w:bCs/>
      <w:smallCaps/>
      <w:color w:val="0F4761" w:themeColor="accent1" w:themeShade="BF"/>
      <w:spacing w:val="5"/>
    </w:rPr>
  </w:style>
  <w:style w:type="paragraph" w:styleId="NoSpacing">
    <w:name w:val="No Spacing"/>
    <w:link w:val="NoSpacingChar"/>
    <w:uiPriority w:val="1"/>
    <w:qFormat/>
    <w:rsid w:val="001F51DA"/>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1F51DA"/>
    <w:rPr>
      <w:kern w:val="0"/>
      <w:sz w:val="22"/>
      <w:szCs w:val="22"/>
      <w:lang w:val="en-US" w:eastAsia="en-US"/>
      <w14:ligatures w14:val="none"/>
    </w:rPr>
  </w:style>
  <w:style w:type="character" w:customStyle="1" w:styleId="ListParagraphChar">
    <w:name w:val="List Paragraph Char"/>
    <w:link w:val="ListParagraph"/>
    <w:uiPriority w:val="34"/>
    <w:locked/>
    <w:rsid w:val="001F51DA"/>
  </w:style>
  <w:style w:type="paragraph" w:styleId="TOCHeading">
    <w:name w:val="TOC Heading"/>
    <w:basedOn w:val="Heading1"/>
    <w:next w:val="Normal"/>
    <w:uiPriority w:val="39"/>
    <w:unhideWhenUsed/>
    <w:qFormat/>
    <w:rsid w:val="00796A85"/>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796A85"/>
    <w:pPr>
      <w:spacing w:after="100"/>
    </w:pPr>
  </w:style>
  <w:style w:type="paragraph" w:styleId="TOC2">
    <w:name w:val="toc 2"/>
    <w:basedOn w:val="Normal"/>
    <w:next w:val="Normal"/>
    <w:autoRedefine/>
    <w:uiPriority w:val="39"/>
    <w:unhideWhenUsed/>
    <w:rsid w:val="00796A85"/>
    <w:pPr>
      <w:spacing w:after="100"/>
      <w:ind w:left="240"/>
    </w:pPr>
  </w:style>
  <w:style w:type="paragraph" w:styleId="TOC3">
    <w:name w:val="toc 3"/>
    <w:basedOn w:val="Normal"/>
    <w:next w:val="Normal"/>
    <w:autoRedefine/>
    <w:uiPriority w:val="39"/>
    <w:unhideWhenUsed/>
    <w:rsid w:val="00796A85"/>
    <w:pPr>
      <w:spacing w:after="100"/>
      <w:ind w:left="480"/>
    </w:pPr>
  </w:style>
  <w:style w:type="character" w:styleId="Hyperlink">
    <w:name w:val="Hyperlink"/>
    <w:basedOn w:val="DefaultParagraphFont"/>
    <w:uiPriority w:val="99"/>
    <w:unhideWhenUsed/>
    <w:rsid w:val="00796A85"/>
    <w:rPr>
      <w:color w:val="467886" w:themeColor="hyperlink"/>
      <w:u w:val="single"/>
    </w:rPr>
  </w:style>
  <w:style w:type="paragraph" w:styleId="TOC4">
    <w:name w:val="toc 4"/>
    <w:basedOn w:val="Normal"/>
    <w:next w:val="Normal"/>
    <w:autoRedefine/>
    <w:uiPriority w:val="39"/>
    <w:unhideWhenUsed/>
    <w:rsid w:val="00286DF1"/>
    <w:pPr>
      <w:spacing w:after="100"/>
      <w:ind w:left="720"/>
    </w:pPr>
  </w:style>
  <w:style w:type="paragraph" w:styleId="TOC5">
    <w:name w:val="toc 5"/>
    <w:basedOn w:val="Normal"/>
    <w:next w:val="Normal"/>
    <w:autoRedefine/>
    <w:uiPriority w:val="39"/>
    <w:unhideWhenUsed/>
    <w:rsid w:val="00286DF1"/>
    <w:pPr>
      <w:spacing w:after="100"/>
      <w:ind w:left="960"/>
    </w:pPr>
  </w:style>
  <w:style w:type="paragraph" w:styleId="NormalWeb">
    <w:name w:val="Normal (Web)"/>
    <w:basedOn w:val="Normal"/>
    <w:uiPriority w:val="99"/>
    <w:semiHidden/>
    <w:unhideWhenUsed/>
    <w:rsid w:val="00FA16E8"/>
    <w:pPr>
      <w:spacing w:before="100" w:beforeAutospacing="1" w:after="100" w:afterAutospacing="1" w:line="240" w:lineRule="auto"/>
    </w:pPr>
    <w:rPr>
      <w:rFonts w:ascii="Times New Roman" w:eastAsia="Times New Roman" w:hAnsi="Times New Roman" w:cs="Times New Roman"/>
      <w:kern w:val="0"/>
      <w:lang w:eastAsia="en-GB" w:bidi="bn-BD"/>
      <w14:ligatures w14:val="none"/>
    </w:rPr>
  </w:style>
  <w:style w:type="paragraph" w:styleId="Header">
    <w:name w:val="header"/>
    <w:basedOn w:val="Normal"/>
    <w:link w:val="HeaderChar"/>
    <w:uiPriority w:val="99"/>
    <w:unhideWhenUsed/>
    <w:rsid w:val="00C235C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35CD"/>
  </w:style>
  <w:style w:type="paragraph" w:styleId="Footer">
    <w:name w:val="footer"/>
    <w:basedOn w:val="Normal"/>
    <w:link w:val="FooterChar"/>
    <w:uiPriority w:val="99"/>
    <w:unhideWhenUsed/>
    <w:rsid w:val="00C235C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35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3091451">
      <w:bodyDiv w:val="1"/>
      <w:marLeft w:val="0"/>
      <w:marRight w:val="0"/>
      <w:marTop w:val="0"/>
      <w:marBottom w:val="0"/>
      <w:divBdr>
        <w:top w:val="none" w:sz="0" w:space="0" w:color="auto"/>
        <w:left w:val="none" w:sz="0" w:space="0" w:color="auto"/>
        <w:bottom w:val="none" w:sz="0" w:space="0" w:color="auto"/>
        <w:right w:val="none" w:sz="0" w:space="0" w:color="auto"/>
      </w:divBdr>
    </w:div>
    <w:div w:id="18228501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18" Type="http://schemas.openxmlformats.org/officeDocument/2006/relationships/image" Target="media/image6.emf"/><Relationship Id="rId26" Type="http://schemas.openxmlformats.org/officeDocument/2006/relationships/image" Target="media/image14.png"/><Relationship Id="rId3" Type="http://schemas.openxmlformats.org/officeDocument/2006/relationships/numbering" Target="numbering.xml"/><Relationship Id="rId21" Type="http://schemas.openxmlformats.org/officeDocument/2006/relationships/image" Target="media/image9.png"/><Relationship Id="rId7" Type="http://schemas.openxmlformats.org/officeDocument/2006/relationships/footnotes" Target="footnotes.xml"/><Relationship Id="rId12" Type="http://schemas.openxmlformats.org/officeDocument/2006/relationships/customXml" Target="ink/ink2.xml"/><Relationship Id="rId17" Type="http://schemas.openxmlformats.org/officeDocument/2006/relationships/image" Target="media/image5.png"/><Relationship Id="rId25" Type="http://schemas.openxmlformats.org/officeDocument/2006/relationships/image" Target="media/image13.png"/><Relationship Id="rId2" Type="http://schemas.openxmlformats.org/officeDocument/2006/relationships/customXml" Target="../customXml/item2.xml"/><Relationship Id="rId16" Type="http://schemas.openxmlformats.org/officeDocument/2006/relationships/customXml" Target="ink/ink4.xml"/><Relationship Id="rId20" Type="http://schemas.openxmlformats.org/officeDocument/2006/relationships/image" Target="media/image8.jpeg"/><Relationship Id="rId29" Type="http://schemas.openxmlformats.org/officeDocument/2006/relationships/image" Target="media/image17.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24" Type="http://schemas.openxmlformats.org/officeDocument/2006/relationships/image" Target="media/image12.png"/><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4.png"/><Relationship Id="rId23" Type="http://schemas.openxmlformats.org/officeDocument/2006/relationships/image" Target="media/image11.png"/><Relationship Id="rId28" Type="http://schemas.openxmlformats.org/officeDocument/2006/relationships/image" Target="media/image16.png"/><Relationship Id="rId10" Type="http://schemas.openxmlformats.org/officeDocument/2006/relationships/customXml" Target="ink/ink1.xml"/><Relationship Id="rId19" Type="http://schemas.openxmlformats.org/officeDocument/2006/relationships/image" Target="media/image7.png"/><Relationship Id="rId31"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customXml" Target="ink/ink3.xml"/><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header" Target="header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2-18T02:03:07.598"/>
    </inkml:context>
    <inkml:brush xml:id="br0">
      <inkml:brushProperty name="width" value="0.035" units="cm"/>
      <inkml:brushProperty name="height" value="0.035" units="cm"/>
    </inkml:brush>
  </inkml:definitions>
  <inkml:trace contextRef="#ctx0" brushRef="#br0">63 84 24222,'254'340'0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2-18T02:02:56.253"/>
    </inkml:context>
    <inkml:brush xml:id="br0">
      <inkml:brushProperty name="width" value="0.035" units="cm"/>
      <inkml:brushProperty name="height" value="0.035" units="cm"/>
    </inkml:brush>
  </inkml:definitions>
  <inkml:trace contextRef="#ctx0" brushRef="#br0">0 0 24245,'275'121'0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2-18T02:02:22.102"/>
    </inkml:context>
    <inkml:brush xml:id="br0">
      <inkml:brushProperty name="width" value="0.035" units="cm"/>
      <inkml:brushProperty name="height" value="0.035" units="cm"/>
    </inkml:brush>
  </inkml:definitions>
  <inkml:trace contextRef="#ctx0" brushRef="#br0">0 282 24093,'300'-282'0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2-18T02:01:56.423"/>
    </inkml:context>
    <inkml:brush xml:id="br0">
      <inkml:brushProperty name="width" value="0.035" units="cm"/>
      <inkml:brushProperty name="height" value="0.035" units="cm"/>
    </inkml:brush>
  </inkml:definitions>
  <inkml:trace contextRef="#ctx0" brushRef="#br0">136 36 24575,'-14'36'0,"9"-21"0,0-1 0,0-1 0,-2 1 0,1-1 0,-2 0 0,0-1 0,0 1 0,-1-2 0,-15 15 0,19-19-273,-1-1 0,1 0 0,0 1 0,-5 10 0,4-7-6553</inkml:trace>
  <inkml:trace contextRef="#ctx0" brushRef="#br0" timeOffset="2497.55">295 1 24575,'0'0'-8191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2025-12-17T00:00:00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AD79AA5-FAFC-460E-A9A3-4CA500B95D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TotalTime>
  <Pages>18</Pages>
  <Words>2593</Words>
  <Characters>17012</Characters>
  <Application>Microsoft Office Word</Application>
  <DocSecurity>0</DocSecurity>
  <Lines>500</Lines>
  <Paragraphs>186</Paragraphs>
  <ScaleCrop>false</ScaleCrop>
  <HeadingPairs>
    <vt:vector size="2" baseType="variant">
      <vt:variant>
        <vt:lpstr>Title</vt:lpstr>
      </vt:variant>
      <vt:variant>
        <vt:i4>1</vt:i4>
      </vt:variant>
    </vt:vector>
  </HeadingPairs>
  <TitlesOfParts>
    <vt:vector size="1" baseType="lpstr">
      <vt:lpstr>NCE</vt:lpstr>
    </vt:vector>
  </TitlesOfParts>
  <Company>Student ID:</Company>
  <LinksUpToDate>false</LinksUpToDate>
  <CharactersWithSpaces>19419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NCE</dc:title>
  <dc:subject>Network Cyber Security Essentials</dc:subject>
  <dc:creator>Student Name: Georgelyn Maximen-Placide</dc:creator>
  <cp:keywords/>
  <dc:description/>
  <cp:lastModifiedBy>Georgelyn Maximen-Placide (2417479)</cp:lastModifiedBy>
  <cp:revision>12</cp:revision>
  <dcterms:created xsi:type="dcterms:W3CDTF">2025-12-18T01:09:00Z</dcterms:created>
  <dcterms:modified xsi:type="dcterms:W3CDTF">2025-12-18T03:05:00Z</dcterms:modified>
</cp:coreProperties>
</file>