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F193F" w14:textId="2E9CA3D7" w:rsidR="000D759B" w:rsidRDefault="007E5A3E" w:rsidP="000D759B">
      <w:pPr>
        <w:ind w:firstLine="0"/>
        <w:jc w:val="center"/>
        <w:rPr>
          <w:b/>
          <w:bCs/>
        </w:rPr>
      </w:pPr>
      <w:r>
        <w:rPr>
          <w:b/>
          <w:bCs/>
          <w:noProof/>
        </w:rPr>
        <w:drawing>
          <wp:inline distT="0" distB="0" distL="0" distR="0" wp14:anchorId="4A4629C6" wp14:editId="7A27ACD5">
            <wp:extent cx="33147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3-03-29 at 10.49.27 AM.jpeg"/>
                    <pic:cNvPicPr/>
                  </pic:nvPicPr>
                  <pic:blipFill>
                    <a:blip r:embed="rId6">
                      <a:extLst>
                        <a:ext uri="{28A0092B-C50C-407E-A947-70E740481C1C}">
                          <a14:useLocalDpi xmlns:a14="http://schemas.microsoft.com/office/drawing/2010/main" val="0"/>
                        </a:ext>
                      </a:extLst>
                    </a:blip>
                    <a:stretch>
                      <a:fillRect/>
                    </a:stretch>
                  </pic:blipFill>
                  <pic:spPr>
                    <a:xfrm>
                      <a:off x="0" y="0"/>
                      <a:ext cx="3314700" cy="2857500"/>
                    </a:xfrm>
                    <a:prstGeom prst="rect">
                      <a:avLst/>
                    </a:prstGeom>
                  </pic:spPr>
                </pic:pic>
              </a:graphicData>
            </a:graphic>
          </wp:inline>
        </w:drawing>
      </w:r>
    </w:p>
    <w:p w14:paraId="58DCB9AE" w14:textId="5F1E681B" w:rsidR="000D759B" w:rsidRDefault="000D759B" w:rsidP="007E5A3E">
      <w:pPr>
        <w:ind w:firstLine="0"/>
        <w:rPr>
          <w:b/>
          <w:bCs/>
        </w:rPr>
      </w:pPr>
    </w:p>
    <w:p w14:paraId="2C8CB00C" w14:textId="588B1569" w:rsidR="007E5A3E" w:rsidRPr="00781966" w:rsidRDefault="007E5A3E" w:rsidP="007E5A3E">
      <w:pPr>
        <w:ind w:firstLine="0"/>
        <w:rPr>
          <w:b/>
          <w:bCs/>
          <w:sz w:val="36"/>
          <w:szCs w:val="36"/>
        </w:rPr>
      </w:pPr>
      <w:r w:rsidRPr="00781966">
        <w:rPr>
          <w:b/>
          <w:bCs/>
          <w:sz w:val="36"/>
          <w:szCs w:val="36"/>
        </w:rPr>
        <w:t xml:space="preserve">Student Name: </w:t>
      </w:r>
      <w:proofErr w:type="spellStart"/>
      <w:r w:rsidRPr="00781966">
        <w:rPr>
          <w:b/>
          <w:bCs/>
          <w:sz w:val="36"/>
          <w:szCs w:val="36"/>
        </w:rPr>
        <w:t>Parneet</w:t>
      </w:r>
      <w:proofErr w:type="spellEnd"/>
      <w:r w:rsidRPr="00781966">
        <w:rPr>
          <w:b/>
          <w:bCs/>
          <w:sz w:val="36"/>
          <w:szCs w:val="36"/>
        </w:rPr>
        <w:t xml:space="preserve"> Kaur</w:t>
      </w:r>
    </w:p>
    <w:p w14:paraId="6AC13C87" w14:textId="5FE725C7" w:rsidR="007E5A3E" w:rsidRPr="00781966" w:rsidRDefault="007E5A3E" w:rsidP="007E5A3E">
      <w:pPr>
        <w:ind w:firstLine="0"/>
        <w:rPr>
          <w:b/>
          <w:bCs/>
          <w:sz w:val="36"/>
          <w:szCs w:val="36"/>
        </w:rPr>
      </w:pPr>
      <w:r w:rsidRPr="00781966">
        <w:rPr>
          <w:b/>
          <w:bCs/>
          <w:sz w:val="36"/>
          <w:szCs w:val="36"/>
        </w:rPr>
        <w:t>Student Id: 2223893</w:t>
      </w:r>
    </w:p>
    <w:p w14:paraId="41A132C9" w14:textId="653DDC41" w:rsidR="007E5A3E" w:rsidRPr="00781966" w:rsidRDefault="007E5A3E" w:rsidP="007E5A3E">
      <w:pPr>
        <w:ind w:firstLine="0"/>
        <w:rPr>
          <w:b/>
          <w:bCs/>
          <w:sz w:val="36"/>
          <w:szCs w:val="36"/>
        </w:rPr>
      </w:pPr>
      <w:r w:rsidRPr="00781966">
        <w:rPr>
          <w:b/>
          <w:bCs/>
          <w:sz w:val="36"/>
          <w:szCs w:val="36"/>
        </w:rPr>
        <w:t xml:space="preserve">Course Name: BA Business Management </w:t>
      </w:r>
    </w:p>
    <w:p w14:paraId="5E65AEEA" w14:textId="7DF422A4" w:rsidR="007E5A3E" w:rsidRPr="00781966" w:rsidRDefault="007E5A3E" w:rsidP="007E5A3E">
      <w:pPr>
        <w:ind w:firstLine="0"/>
        <w:rPr>
          <w:b/>
          <w:bCs/>
          <w:sz w:val="36"/>
          <w:szCs w:val="36"/>
        </w:rPr>
      </w:pPr>
      <w:r w:rsidRPr="00781966">
        <w:rPr>
          <w:b/>
          <w:bCs/>
          <w:sz w:val="36"/>
          <w:szCs w:val="36"/>
        </w:rPr>
        <w:t>Module Name: Academic Skills</w:t>
      </w:r>
    </w:p>
    <w:p w14:paraId="64810AC6" w14:textId="3AE45A4E" w:rsidR="007E5A3E" w:rsidRPr="00781966" w:rsidRDefault="007E5A3E" w:rsidP="007E5A3E">
      <w:pPr>
        <w:ind w:firstLine="0"/>
        <w:rPr>
          <w:b/>
          <w:bCs/>
          <w:sz w:val="36"/>
          <w:szCs w:val="36"/>
        </w:rPr>
      </w:pPr>
      <w:r w:rsidRPr="00781966">
        <w:rPr>
          <w:b/>
          <w:bCs/>
          <w:sz w:val="36"/>
          <w:szCs w:val="36"/>
        </w:rPr>
        <w:t>Module Code: LCBB4006</w:t>
      </w:r>
    </w:p>
    <w:p w14:paraId="4CB97470" w14:textId="5987DFA3" w:rsidR="007E5A3E" w:rsidRPr="00781966" w:rsidRDefault="007E5A3E" w:rsidP="007E5A3E">
      <w:pPr>
        <w:ind w:firstLine="0"/>
        <w:rPr>
          <w:b/>
          <w:bCs/>
          <w:sz w:val="36"/>
          <w:szCs w:val="36"/>
        </w:rPr>
      </w:pPr>
      <w:r w:rsidRPr="00781966">
        <w:rPr>
          <w:b/>
          <w:bCs/>
          <w:sz w:val="36"/>
          <w:szCs w:val="36"/>
        </w:rPr>
        <w:t xml:space="preserve">Tutor Name: Dr </w:t>
      </w:r>
      <w:proofErr w:type="spellStart"/>
      <w:r w:rsidRPr="00781966">
        <w:rPr>
          <w:b/>
          <w:bCs/>
          <w:sz w:val="36"/>
          <w:szCs w:val="36"/>
        </w:rPr>
        <w:t>Lizeta</w:t>
      </w:r>
      <w:proofErr w:type="spellEnd"/>
      <w:r w:rsidRPr="00781966">
        <w:rPr>
          <w:b/>
          <w:bCs/>
          <w:sz w:val="36"/>
          <w:szCs w:val="36"/>
        </w:rPr>
        <w:t xml:space="preserve"> Demetriou</w:t>
      </w:r>
    </w:p>
    <w:p w14:paraId="1469C5EF" w14:textId="3120943D" w:rsidR="00CC0AB6" w:rsidRPr="00781966" w:rsidRDefault="007E5A3E" w:rsidP="007E5A3E">
      <w:pPr>
        <w:ind w:firstLine="0"/>
        <w:rPr>
          <w:b/>
          <w:bCs/>
          <w:sz w:val="36"/>
          <w:szCs w:val="36"/>
        </w:rPr>
      </w:pPr>
      <w:r w:rsidRPr="00781966">
        <w:rPr>
          <w:b/>
          <w:bCs/>
          <w:sz w:val="36"/>
          <w:szCs w:val="36"/>
        </w:rPr>
        <w:t xml:space="preserve">Assignment </w:t>
      </w:r>
      <w:r w:rsidR="00781966" w:rsidRPr="00781966">
        <w:rPr>
          <w:b/>
          <w:bCs/>
          <w:sz w:val="36"/>
          <w:szCs w:val="36"/>
        </w:rPr>
        <w:t>Title:</w:t>
      </w:r>
      <w:r w:rsidRPr="00781966">
        <w:rPr>
          <w:b/>
          <w:bCs/>
          <w:sz w:val="36"/>
          <w:szCs w:val="36"/>
        </w:rPr>
        <w:t xml:space="preserve"> Academic Skills (Individual Report)</w:t>
      </w:r>
    </w:p>
    <w:p w14:paraId="733AE603" w14:textId="400C11A9" w:rsidR="007E5A3E" w:rsidRPr="00781966" w:rsidRDefault="007E5A3E" w:rsidP="007E5A3E">
      <w:pPr>
        <w:ind w:firstLine="0"/>
        <w:rPr>
          <w:b/>
          <w:bCs/>
          <w:sz w:val="36"/>
          <w:szCs w:val="36"/>
        </w:rPr>
      </w:pPr>
      <w:r w:rsidRPr="00781966">
        <w:rPr>
          <w:b/>
          <w:bCs/>
          <w:sz w:val="36"/>
          <w:szCs w:val="36"/>
        </w:rPr>
        <w:t xml:space="preserve">Word Count: 1486 </w:t>
      </w:r>
      <w:r w:rsidR="00781966" w:rsidRPr="00781966">
        <w:rPr>
          <w:b/>
          <w:bCs/>
          <w:sz w:val="36"/>
          <w:szCs w:val="36"/>
        </w:rPr>
        <w:t>(Including</w:t>
      </w:r>
      <w:r w:rsidRPr="00781966">
        <w:rPr>
          <w:b/>
          <w:bCs/>
          <w:sz w:val="36"/>
          <w:szCs w:val="36"/>
        </w:rPr>
        <w:t xml:space="preserve"> </w:t>
      </w:r>
      <w:r w:rsidR="00781966" w:rsidRPr="00781966">
        <w:rPr>
          <w:b/>
          <w:bCs/>
          <w:sz w:val="36"/>
          <w:szCs w:val="36"/>
        </w:rPr>
        <w:t>References, Table of Content)</w:t>
      </w:r>
    </w:p>
    <w:p w14:paraId="35C60197" w14:textId="77777777" w:rsidR="000D759B" w:rsidRDefault="000D759B">
      <w:pPr>
        <w:spacing w:line="259" w:lineRule="auto"/>
        <w:ind w:firstLine="0"/>
        <w:jc w:val="left"/>
        <w:rPr>
          <w:b/>
          <w:bCs/>
        </w:rPr>
      </w:pPr>
      <w:r>
        <w:rPr>
          <w:b/>
          <w:bCs/>
        </w:rPr>
        <w:br w:type="page"/>
      </w:r>
    </w:p>
    <w:p w14:paraId="317A16AA" w14:textId="06A652E0" w:rsidR="000D759B" w:rsidRDefault="000D759B" w:rsidP="000D759B">
      <w:pPr>
        <w:ind w:firstLine="0"/>
        <w:jc w:val="center"/>
        <w:rPr>
          <w:b/>
          <w:bCs/>
        </w:rPr>
      </w:pPr>
      <w:r w:rsidRPr="000D759B">
        <w:rPr>
          <w:b/>
          <w:bCs/>
        </w:rPr>
        <w:lastRenderedPageBreak/>
        <w:t>Table of Contents</w:t>
      </w:r>
    </w:p>
    <w:p w14:paraId="697369ED" w14:textId="3C9C4393" w:rsidR="000D759B" w:rsidRDefault="000D759B">
      <w:pPr>
        <w:pStyle w:val="TOC1"/>
        <w:tabs>
          <w:tab w:val="right" w:leader="dot" w:pos="9016"/>
        </w:tabs>
        <w:rPr>
          <w:noProof/>
        </w:rPr>
      </w:pPr>
      <w:r>
        <w:fldChar w:fldCharType="begin"/>
      </w:r>
      <w:r>
        <w:instrText xml:space="preserve"> TOC \o "1-3" \h \z \u </w:instrText>
      </w:r>
      <w:r>
        <w:fldChar w:fldCharType="separate"/>
      </w:r>
      <w:hyperlink w:anchor="_Toc130433091" w:history="1">
        <w:r w:rsidRPr="001F6DAA">
          <w:rPr>
            <w:rStyle w:val="Hyperlink"/>
            <w:noProof/>
          </w:rPr>
          <w:t>Introduction</w:t>
        </w:r>
        <w:r>
          <w:rPr>
            <w:noProof/>
            <w:webHidden/>
          </w:rPr>
          <w:tab/>
        </w:r>
        <w:r>
          <w:rPr>
            <w:noProof/>
            <w:webHidden/>
          </w:rPr>
          <w:fldChar w:fldCharType="begin"/>
        </w:r>
        <w:r>
          <w:rPr>
            <w:noProof/>
            <w:webHidden/>
          </w:rPr>
          <w:instrText xml:space="preserve"> PAGEREF _Toc130433091 \h </w:instrText>
        </w:r>
        <w:r>
          <w:rPr>
            <w:noProof/>
            <w:webHidden/>
          </w:rPr>
        </w:r>
        <w:r>
          <w:rPr>
            <w:noProof/>
            <w:webHidden/>
          </w:rPr>
          <w:fldChar w:fldCharType="separate"/>
        </w:r>
        <w:r>
          <w:rPr>
            <w:noProof/>
            <w:webHidden/>
          </w:rPr>
          <w:t>3</w:t>
        </w:r>
        <w:r>
          <w:rPr>
            <w:noProof/>
            <w:webHidden/>
          </w:rPr>
          <w:fldChar w:fldCharType="end"/>
        </w:r>
      </w:hyperlink>
    </w:p>
    <w:p w14:paraId="0BB39B24" w14:textId="696E03C7" w:rsidR="000D759B" w:rsidRDefault="008234D1">
      <w:pPr>
        <w:pStyle w:val="TOC1"/>
        <w:tabs>
          <w:tab w:val="right" w:leader="dot" w:pos="9016"/>
        </w:tabs>
        <w:rPr>
          <w:noProof/>
        </w:rPr>
      </w:pPr>
      <w:r>
        <w:t>Discussion and Evaluation………………………………………………………………3</w:t>
      </w:r>
    </w:p>
    <w:p w14:paraId="04537917" w14:textId="1102491E" w:rsidR="000D759B" w:rsidRDefault="00E36644">
      <w:pPr>
        <w:pStyle w:val="TOC1"/>
        <w:tabs>
          <w:tab w:val="right" w:leader="dot" w:pos="9016"/>
        </w:tabs>
        <w:rPr>
          <w:noProof/>
        </w:rPr>
      </w:pPr>
      <w:hyperlink w:anchor="_Toc130433093" w:history="1">
        <w:r w:rsidR="000D759B" w:rsidRPr="001F6DAA">
          <w:rPr>
            <w:rStyle w:val="Hyperlink"/>
            <w:noProof/>
          </w:rPr>
          <w:t>Conclusion</w:t>
        </w:r>
        <w:r w:rsidR="000D759B">
          <w:rPr>
            <w:noProof/>
            <w:webHidden/>
          </w:rPr>
          <w:tab/>
        </w:r>
        <w:r w:rsidR="000D759B">
          <w:rPr>
            <w:noProof/>
            <w:webHidden/>
          </w:rPr>
          <w:fldChar w:fldCharType="begin"/>
        </w:r>
        <w:r w:rsidR="000D759B">
          <w:rPr>
            <w:noProof/>
            <w:webHidden/>
          </w:rPr>
          <w:instrText xml:space="preserve"> PAGEREF _Toc130433093 \h </w:instrText>
        </w:r>
        <w:r w:rsidR="000D759B">
          <w:rPr>
            <w:noProof/>
            <w:webHidden/>
          </w:rPr>
        </w:r>
        <w:r w:rsidR="000D759B">
          <w:rPr>
            <w:noProof/>
            <w:webHidden/>
          </w:rPr>
          <w:fldChar w:fldCharType="separate"/>
        </w:r>
        <w:r w:rsidR="000D759B">
          <w:rPr>
            <w:noProof/>
            <w:webHidden/>
          </w:rPr>
          <w:t>5</w:t>
        </w:r>
        <w:r w:rsidR="000D759B">
          <w:rPr>
            <w:noProof/>
            <w:webHidden/>
          </w:rPr>
          <w:fldChar w:fldCharType="end"/>
        </w:r>
      </w:hyperlink>
    </w:p>
    <w:p w14:paraId="11592600" w14:textId="3615EBDA" w:rsidR="000D759B" w:rsidRDefault="00E36644">
      <w:pPr>
        <w:pStyle w:val="TOC1"/>
        <w:tabs>
          <w:tab w:val="right" w:leader="dot" w:pos="9016"/>
        </w:tabs>
        <w:rPr>
          <w:noProof/>
        </w:rPr>
      </w:pPr>
      <w:hyperlink w:anchor="_Toc130433094" w:history="1">
        <w:r w:rsidR="000D759B" w:rsidRPr="001F6DAA">
          <w:rPr>
            <w:rStyle w:val="Hyperlink"/>
            <w:noProof/>
          </w:rPr>
          <w:t>References</w:t>
        </w:r>
        <w:r w:rsidR="000D759B">
          <w:rPr>
            <w:noProof/>
            <w:webHidden/>
          </w:rPr>
          <w:tab/>
        </w:r>
        <w:r w:rsidR="000D759B">
          <w:rPr>
            <w:noProof/>
            <w:webHidden/>
          </w:rPr>
          <w:fldChar w:fldCharType="begin"/>
        </w:r>
        <w:r w:rsidR="000D759B">
          <w:rPr>
            <w:noProof/>
            <w:webHidden/>
          </w:rPr>
          <w:instrText xml:space="preserve"> PAGEREF _Toc130433094 \h </w:instrText>
        </w:r>
        <w:r w:rsidR="000D759B">
          <w:rPr>
            <w:noProof/>
            <w:webHidden/>
          </w:rPr>
        </w:r>
        <w:r w:rsidR="000D759B">
          <w:rPr>
            <w:noProof/>
            <w:webHidden/>
          </w:rPr>
          <w:fldChar w:fldCharType="separate"/>
        </w:r>
        <w:r w:rsidR="000D759B">
          <w:rPr>
            <w:noProof/>
            <w:webHidden/>
          </w:rPr>
          <w:t>6</w:t>
        </w:r>
        <w:r w:rsidR="000D759B">
          <w:rPr>
            <w:noProof/>
            <w:webHidden/>
          </w:rPr>
          <w:fldChar w:fldCharType="end"/>
        </w:r>
      </w:hyperlink>
    </w:p>
    <w:p w14:paraId="5F43F164" w14:textId="24137BC9" w:rsidR="000D759B" w:rsidRDefault="000D759B" w:rsidP="000D759B">
      <w:pPr>
        <w:ind w:firstLine="0"/>
        <w:jc w:val="center"/>
      </w:pPr>
      <w:r>
        <w:fldChar w:fldCharType="end"/>
      </w:r>
    </w:p>
    <w:p w14:paraId="27BD439F" w14:textId="77777777" w:rsidR="000D759B" w:rsidRDefault="000D759B">
      <w:pPr>
        <w:spacing w:line="259" w:lineRule="auto"/>
        <w:ind w:firstLine="0"/>
        <w:jc w:val="left"/>
        <w:rPr>
          <w:rFonts w:eastAsiaTheme="majorEastAsia" w:cstheme="majorBidi"/>
          <w:b/>
          <w:bCs/>
          <w:kern w:val="32"/>
          <w:szCs w:val="32"/>
          <w:lang w:eastAsia="en-US"/>
        </w:rPr>
      </w:pPr>
      <w:r>
        <w:br w:type="page"/>
      </w:r>
    </w:p>
    <w:p w14:paraId="1EEB2F8A" w14:textId="252F6EE0" w:rsidR="00B13DC1" w:rsidRDefault="00B13DC1" w:rsidP="00A21CB4">
      <w:pPr>
        <w:pStyle w:val="Heading1"/>
        <w:rPr>
          <w:rFonts w:eastAsia="Times New Roman"/>
        </w:rPr>
      </w:pPr>
      <w:bookmarkStart w:id="0" w:name="_Toc130433091"/>
      <w:r>
        <w:lastRenderedPageBreak/>
        <w:t>Introduction</w:t>
      </w:r>
      <w:bookmarkEnd w:id="0"/>
    </w:p>
    <w:p w14:paraId="3F8B891A" w14:textId="2528F28B" w:rsidR="00B13DC1" w:rsidRDefault="00B13DC1" w:rsidP="00A21CB4">
      <w:r>
        <w:t>The following report specifically discusse</w:t>
      </w:r>
      <w:r w:rsidR="00731A54">
        <w:t>s</w:t>
      </w:r>
      <w:r>
        <w:t xml:space="preserve"> the skills mentioned in the book "Research Methods for Business Students". This book is written by Mark Saunders, Philips Lewis, and Adrian Thornhill. This book is based on 14 chapters, and all of them discuss various methods to conduct research from various perspectives. For instance, this book help</w:t>
      </w:r>
      <w:r w:rsidR="00731A54">
        <w:t>s</w:t>
      </w:r>
      <w:r>
        <w:t xml:space="preserve"> researchers to acquire various skills like formulation of research designs, selecting samples from primary and secondary source</w:t>
      </w:r>
      <w:r w:rsidR="00731A54">
        <w:t>s</w:t>
      </w:r>
      <w:r>
        <w:t xml:space="preserve">, </w:t>
      </w:r>
      <w:r w:rsidR="00731A54">
        <w:t>c</w:t>
      </w:r>
      <w:r>
        <w:t xml:space="preserve">ollection of data through observations, </w:t>
      </w:r>
      <w:r w:rsidR="00731A54">
        <w:t xml:space="preserve">and </w:t>
      </w:r>
      <w:r>
        <w:t>semi</w:t>
      </w:r>
      <w:r w:rsidR="00731A54">
        <w:t>-</w:t>
      </w:r>
      <w:r>
        <w:t>structured and group interviews. The following report also analyse</w:t>
      </w:r>
      <w:r w:rsidR="00731A54">
        <w:t>s</w:t>
      </w:r>
      <w:r>
        <w:t xml:space="preserve"> very S methods to perform quantitative and quantitative analysis.</w:t>
      </w:r>
    </w:p>
    <w:p w14:paraId="671782F9" w14:textId="0489987A" w:rsidR="00B13DC1" w:rsidRDefault="00B13DC1" w:rsidP="00A21CB4">
      <w:pPr>
        <w:pStyle w:val="Heading1"/>
      </w:pPr>
      <w:bookmarkStart w:id="1" w:name="_Toc130433092"/>
      <w:r>
        <w:t>Discussion</w:t>
      </w:r>
      <w:bookmarkEnd w:id="1"/>
      <w:r w:rsidR="008234D1">
        <w:t xml:space="preserve"> and Evaluation </w:t>
      </w:r>
      <w:bookmarkStart w:id="2" w:name="_GoBack"/>
      <w:bookmarkEnd w:id="2"/>
    </w:p>
    <w:p w14:paraId="0C08686C" w14:textId="5997F19B" w:rsidR="00B13DC1" w:rsidRDefault="00B13DC1" w:rsidP="00A21CB4">
      <w:r>
        <w:t xml:space="preserve">The book discussed </w:t>
      </w:r>
      <w:r w:rsidR="00731A54">
        <w:t xml:space="preserve">a </w:t>
      </w:r>
      <w:r>
        <w:t xml:space="preserve">research project to keep </w:t>
      </w:r>
      <w:r w:rsidR="00731A54">
        <w:t xml:space="preserve">a </w:t>
      </w:r>
      <w:r>
        <w:t xml:space="preserve">reflective diary and help </w:t>
      </w:r>
      <w:r w:rsidR="00731A54">
        <w:t xml:space="preserve">a </w:t>
      </w:r>
      <w:r>
        <w:t xml:space="preserve">researcher to understand various stages as a part of </w:t>
      </w:r>
      <w:r w:rsidR="00731A54">
        <w:t xml:space="preserve">the </w:t>
      </w:r>
      <w:r>
        <w:t xml:space="preserve">research process. There are a variety of attributes of good research, and these attributes significantly help students to have a great deal. These attributes also help researchers to choose a suitable topic for their research by exploring a variety of sources. It has been analysed from the study conducted by </w:t>
      </w:r>
      <w:r w:rsidR="00092BCA">
        <w:rPr>
          <w:shd w:val="clear" w:color="auto" w:fill="FFFFFF"/>
        </w:rPr>
        <w:t>Bell</w:t>
      </w:r>
      <w:r w:rsidR="00092BCA">
        <w:t xml:space="preserve"> et al. </w:t>
      </w:r>
      <w:r>
        <w:t>(</w:t>
      </w:r>
      <w:r w:rsidR="00092BCA">
        <w:t>2022</w:t>
      </w:r>
      <w:r>
        <w:t>)</w:t>
      </w:r>
      <w:r w:rsidR="00731A54">
        <w:t xml:space="preserve"> </w:t>
      </w:r>
      <w:r>
        <w:t>that exploring a variety of sources always help</w:t>
      </w:r>
      <w:r w:rsidR="00731A54">
        <w:t>s</w:t>
      </w:r>
      <w:r>
        <w:t xml:space="preserve"> researchers to refine </w:t>
      </w:r>
      <w:r w:rsidR="00A21CB4">
        <w:t>their</w:t>
      </w:r>
      <w:r>
        <w:t xml:space="preserve"> ideas to clarify their research. In this manner, clarification of results can provide ideas to create research questions and objectives, and in this way, </w:t>
      </w:r>
      <w:r w:rsidR="00731A54">
        <w:t xml:space="preserve">a </w:t>
      </w:r>
      <w:r>
        <w:t xml:space="preserve">draft can be written in terms of </w:t>
      </w:r>
      <w:r w:rsidR="00731A54">
        <w:t xml:space="preserve">a </w:t>
      </w:r>
      <w:r>
        <w:t>research proposal.</w:t>
      </w:r>
    </w:p>
    <w:p w14:paraId="399AA22B" w14:textId="345DC1F2" w:rsidR="00B13DC1" w:rsidRDefault="00B13DC1" w:rsidP="00A21CB4">
      <w:r>
        <w:t xml:space="preserve">The book also reflects the importance of </w:t>
      </w:r>
      <w:r w:rsidR="00731A54">
        <w:t xml:space="preserve">a </w:t>
      </w:r>
      <w:r>
        <w:t xml:space="preserve">literature review. It has been analysed in the study conducted by </w:t>
      </w:r>
      <w:r w:rsidR="00092BCA">
        <w:rPr>
          <w:shd w:val="clear" w:color="auto" w:fill="FFFFFF"/>
        </w:rPr>
        <w:t>Chang</w:t>
      </w:r>
      <w:r w:rsidR="00092BCA">
        <w:t xml:space="preserve"> et al. </w:t>
      </w:r>
      <w:r>
        <w:t>(</w:t>
      </w:r>
      <w:r w:rsidR="00092BCA">
        <w:t>2020</w:t>
      </w:r>
      <w:r>
        <w:t>) that literature review play</w:t>
      </w:r>
      <w:r w:rsidR="00731A54">
        <w:t>s</w:t>
      </w:r>
      <w:r>
        <w:t xml:space="preserve"> a significant role in a research project. Literature is based on past studies, and it helps researchers to find research gap</w:t>
      </w:r>
      <w:r w:rsidR="00731A54">
        <w:t>s</w:t>
      </w:r>
      <w:r>
        <w:t xml:space="preserve"> in a respective field. In this way, there is always a need to add critical literature review</w:t>
      </w:r>
      <w:r w:rsidR="00731A54">
        <w:t>s</w:t>
      </w:r>
      <w:r>
        <w:t xml:space="preserve"> and </w:t>
      </w:r>
      <w:r w:rsidR="00731A54">
        <w:t>references</w:t>
      </w:r>
      <w:r>
        <w:t xml:space="preserve"> accordingly. To create a critical literature review, there is always a need to identify various search strength</w:t>
      </w:r>
      <w:r w:rsidR="00731A54">
        <w:t>s</w:t>
      </w:r>
      <w:r>
        <w:t xml:space="preserve"> that can also help researcher</w:t>
      </w:r>
      <w:r w:rsidR="00731A54">
        <w:t>s</w:t>
      </w:r>
      <w:r>
        <w:t xml:space="preserve"> to identify the extent of research that has been made. Research philosophies and research approaches</w:t>
      </w:r>
      <w:r w:rsidR="00731A54">
        <w:t>,</w:t>
      </w:r>
      <w:r>
        <w:t xml:space="preserve"> on the other hand</w:t>
      </w:r>
      <w:r w:rsidR="00731A54">
        <w:t>,</w:t>
      </w:r>
      <w:r>
        <w:t xml:space="preserve"> help the researchers to relate question</w:t>
      </w:r>
      <w:r w:rsidR="00731A54">
        <w:t>s</w:t>
      </w:r>
      <w:r>
        <w:t xml:space="preserve"> with the study and identify various solutions to a problem. For instance, research philosophy significant</w:t>
      </w:r>
      <w:r w:rsidR="00731A54">
        <w:t>ly</w:t>
      </w:r>
      <w:r>
        <w:t xml:space="preserve"> help</w:t>
      </w:r>
      <w:r w:rsidR="00731A54">
        <w:t>s</w:t>
      </w:r>
      <w:r>
        <w:t xml:space="preserve"> to relate the development of knowledge based on the nature of the study</w:t>
      </w:r>
      <w:r w:rsidR="00731A54">
        <w:t xml:space="preserve"> (</w:t>
      </w:r>
      <w:proofErr w:type="spellStart"/>
      <w:r w:rsidR="00092BCA">
        <w:rPr>
          <w:shd w:val="clear" w:color="auto" w:fill="FFFFFF"/>
        </w:rPr>
        <w:t>Easterby</w:t>
      </w:r>
      <w:proofErr w:type="spellEnd"/>
      <w:r w:rsidR="00092BCA">
        <w:rPr>
          <w:shd w:val="clear" w:color="auto" w:fill="FFFFFF"/>
        </w:rPr>
        <w:t>-Smith et al., 2021</w:t>
      </w:r>
      <w:r w:rsidR="00731A54">
        <w:t>)</w:t>
      </w:r>
      <w:r>
        <w:t>. At the same time research approach help</w:t>
      </w:r>
      <w:r w:rsidR="00731A54">
        <w:t>s</w:t>
      </w:r>
      <w:r>
        <w:t xml:space="preserve"> to identify the use of theory in the research. In general, there are two types of research approaches such as inductive and deductive.</w:t>
      </w:r>
    </w:p>
    <w:p w14:paraId="7C4C2887" w14:textId="0D2D5442" w:rsidR="00B13DC1" w:rsidRDefault="00B13DC1" w:rsidP="00A21CB4">
      <w:r>
        <w:t>Understanding the concept of research approaches help</w:t>
      </w:r>
      <w:r w:rsidR="00731A54">
        <w:t>s</w:t>
      </w:r>
      <w:r>
        <w:t xml:space="preserve"> to present the farming and conclusion of the study</w:t>
      </w:r>
      <w:r w:rsidR="00731A54">
        <w:t xml:space="preserve"> (</w:t>
      </w:r>
      <w:r w:rsidR="00092BCA">
        <w:rPr>
          <w:shd w:val="clear" w:color="auto" w:fill="FFFFFF"/>
        </w:rPr>
        <w:t>Gómez, 2018</w:t>
      </w:r>
      <w:r w:rsidR="00731A54">
        <w:t>)</w:t>
      </w:r>
      <w:r>
        <w:t>. Research design</w:t>
      </w:r>
      <w:r w:rsidR="00731A54">
        <w:t>,</w:t>
      </w:r>
      <w:r>
        <w:t xml:space="preserve"> on the other hand</w:t>
      </w:r>
      <w:r w:rsidR="00731A54">
        <w:t>,</w:t>
      </w:r>
      <w:r>
        <w:t xml:space="preserve"> play</w:t>
      </w:r>
      <w:r w:rsidR="00731A54">
        <w:t>s</w:t>
      </w:r>
      <w:r>
        <w:t xml:space="preserve"> an important </w:t>
      </w:r>
      <w:r>
        <w:lastRenderedPageBreak/>
        <w:t>role in decision</w:t>
      </w:r>
      <w:r w:rsidR="00731A54">
        <w:t>-</w:t>
      </w:r>
      <w:r>
        <w:t xml:space="preserve">making regarding </w:t>
      </w:r>
      <w:r w:rsidR="00731A54">
        <w:t xml:space="preserve">the </w:t>
      </w:r>
      <w:r>
        <w:t xml:space="preserve">achievement of methodology coherence </w:t>
      </w:r>
      <w:r w:rsidR="00A21CB4">
        <w:t>throughout</w:t>
      </w:r>
      <w:r>
        <w:t xml:space="preserve"> </w:t>
      </w:r>
      <w:r w:rsidR="00731A54">
        <w:t xml:space="preserve">the </w:t>
      </w:r>
      <w:r>
        <w:t xml:space="preserve">research. In general, there are three types of research designs such as qualitative, quantitative and multiple methods. The selection of research design is based on the differences between descriptive </w:t>
      </w:r>
      <w:r w:rsidR="00731A54">
        <w:t xml:space="preserve">and </w:t>
      </w:r>
      <w:r>
        <w:t xml:space="preserve">exploratory research to understand the nature of research strategies. According to the study conducted by </w:t>
      </w:r>
      <w:r w:rsidR="00092BCA">
        <w:rPr>
          <w:shd w:val="clear" w:color="auto" w:fill="FFFFFF"/>
        </w:rPr>
        <w:t>Greener</w:t>
      </w:r>
      <w:r w:rsidR="00092BCA">
        <w:t xml:space="preserve"> </w:t>
      </w:r>
      <w:r>
        <w:t>(</w:t>
      </w:r>
      <w:r w:rsidR="00092BCA">
        <w:t>2022</w:t>
      </w:r>
      <w:r>
        <w:t xml:space="preserve">), </w:t>
      </w:r>
      <w:r w:rsidR="00731A54">
        <w:t xml:space="preserve">the </w:t>
      </w:r>
      <w:r>
        <w:t xml:space="preserve">formulation of research designs in the following book can help to identify research strategies and to consider various implications of </w:t>
      </w:r>
      <w:r w:rsidR="00731A54">
        <w:t xml:space="preserve">the </w:t>
      </w:r>
      <w:r>
        <w:t xml:space="preserve">time frame that </w:t>
      </w:r>
      <w:r w:rsidR="00731A54">
        <w:t xml:space="preserve">is </w:t>
      </w:r>
      <w:r>
        <w:t>required for research designs.</w:t>
      </w:r>
    </w:p>
    <w:p w14:paraId="10BBCC3D" w14:textId="65C799C7" w:rsidR="00B13DC1" w:rsidRDefault="00B13DC1" w:rsidP="00B13DC1">
      <w:r>
        <w:t xml:space="preserve">The last part of </w:t>
      </w:r>
      <w:r w:rsidR="00731A54">
        <w:t xml:space="preserve">the </w:t>
      </w:r>
      <w:r>
        <w:t xml:space="preserve">research methodology is research ethics. This chapter of the book can help </w:t>
      </w:r>
      <w:r w:rsidR="00731A54">
        <w:t xml:space="preserve">a </w:t>
      </w:r>
      <w:r>
        <w:t>researcher to have</w:t>
      </w:r>
      <w:r w:rsidR="00731A54">
        <w:t xml:space="preserve"> an</w:t>
      </w:r>
      <w:r>
        <w:t xml:space="preserve"> awareness of various issues </w:t>
      </w:r>
      <w:r w:rsidR="00731A54">
        <w:t xml:space="preserve">and </w:t>
      </w:r>
      <w:r>
        <w:t>data associated with research. Research ethics always play a significant role in research because it is based on certain principles regarding data protection and deter management (</w:t>
      </w:r>
      <w:r w:rsidR="00092BCA">
        <w:rPr>
          <w:shd w:val="clear" w:color="auto" w:fill="FFFFFF"/>
        </w:rPr>
        <w:t>Gupta et al., 2021</w:t>
      </w:r>
      <w:r>
        <w:t xml:space="preserve">). For instance, it has been analysed that in </w:t>
      </w:r>
      <w:r w:rsidR="00731A54">
        <w:t xml:space="preserve">a </w:t>
      </w:r>
      <w:r>
        <w:t>quantitative study</w:t>
      </w:r>
      <w:r w:rsidR="00731A54">
        <w:t>,</w:t>
      </w:r>
      <w:r>
        <w:t xml:space="preserve"> data is collect</w:t>
      </w:r>
      <w:r w:rsidR="00731A54">
        <w:t>ed</w:t>
      </w:r>
      <w:r>
        <w:t xml:space="preserve"> from the participants</w:t>
      </w:r>
      <w:r w:rsidR="00731A54">
        <w:t>,</w:t>
      </w:r>
      <w:r>
        <w:t xml:space="preserve"> and it involves the</w:t>
      </w:r>
      <w:r w:rsidR="00731A54">
        <w:t>ir</w:t>
      </w:r>
      <w:r>
        <w:t xml:space="preserve"> opinions on different aspects. These opinions might be in </w:t>
      </w:r>
      <w:r w:rsidR="00731A54">
        <w:t>favour of the</w:t>
      </w:r>
      <w:r>
        <w:t xml:space="preserve"> topic or against it. Therefore, these principles of research ethics help to maintain </w:t>
      </w:r>
      <w:r w:rsidR="00731A54">
        <w:t xml:space="preserve">the </w:t>
      </w:r>
      <w:r>
        <w:t xml:space="preserve">confidentiality of data and provide safety to the participants in future. There is always a need </w:t>
      </w:r>
      <w:r w:rsidR="00731A54">
        <w:t>for</w:t>
      </w:r>
      <w:r>
        <w:t xml:space="preserve"> sampling techniques in business and management research. There is a chapter regarding selecting samples in the book that can help researcher</w:t>
      </w:r>
      <w:r w:rsidR="00731A54">
        <w:t>s</w:t>
      </w:r>
      <w:r>
        <w:t xml:space="preserve"> to have awareness about a range of probability as well as non-probability sampling techniques</w:t>
      </w:r>
      <w:r w:rsidR="00731A54">
        <w:t xml:space="preserve"> (</w:t>
      </w:r>
      <w:r w:rsidR="00092BCA">
        <w:rPr>
          <w:shd w:val="clear" w:color="auto" w:fill="FFFFFF"/>
        </w:rPr>
        <w:t>Hair et al., 2019</w:t>
      </w:r>
      <w:r w:rsidR="00731A54">
        <w:t>)</w:t>
      </w:r>
      <w:r>
        <w:t xml:space="preserve">. The combination of these techniques within a search project can help </w:t>
      </w:r>
      <w:r w:rsidR="00731A54">
        <w:t xml:space="preserve">a </w:t>
      </w:r>
      <w:r>
        <w:t xml:space="preserve">researcher to select an appropriate sampling technique for the collection of data. The use of </w:t>
      </w:r>
      <w:r w:rsidR="00731A54">
        <w:t xml:space="preserve">a </w:t>
      </w:r>
      <w:r>
        <w:t xml:space="preserve">range of sampling techniques can help to apply their skills </w:t>
      </w:r>
      <w:r w:rsidR="00731A54">
        <w:t xml:space="preserve">and </w:t>
      </w:r>
      <w:r>
        <w:t>knowledge to understand the meanings of research project</w:t>
      </w:r>
      <w:r w:rsidR="00731A54">
        <w:t>s</w:t>
      </w:r>
      <w:r>
        <w:t>.</w:t>
      </w:r>
    </w:p>
    <w:p w14:paraId="0F970A1E" w14:textId="279688BC" w:rsidR="00B13DC1" w:rsidRDefault="00B13DC1" w:rsidP="00B13DC1">
      <w:r>
        <w:t xml:space="preserve">The book has also focused on methods to collect data from secondary sources. The authors have identified </w:t>
      </w:r>
      <w:r w:rsidR="00731A54">
        <w:t xml:space="preserve">a </w:t>
      </w:r>
      <w:r>
        <w:t>variety of secondary sources for the collection of quantitative and qualitative data (</w:t>
      </w:r>
      <w:r w:rsidR="00092BCA">
        <w:rPr>
          <w:shd w:val="clear" w:color="auto" w:fill="FFFFFF"/>
        </w:rPr>
        <w:t>Lo et al., 2020</w:t>
      </w:r>
      <w:r>
        <w:t xml:space="preserve">). In this manner, appropriate ways regarding </w:t>
      </w:r>
      <w:r w:rsidR="00731A54">
        <w:t xml:space="preserve">the </w:t>
      </w:r>
      <w:r>
        <w:t>collection of secondary data can help to answer research questions and to meet research objectives in a study. There are a variety of advantages as well as disadvantages of data from secondary sources</w:t>
      </w:r>
      <w:r w:rsidR="00731A54">
        <w:t>,</w:t>
      </w:r>
      <w:r>
        <w:t xml:space="preserve"> and researcher</w:t>
      </w:r>
      <w:r w:rsidR="00731A54">
        <w:t>s</w:t>
      </w:r>
      <w:r>
        <w:t xml:space="preserve"> can also </w:t>
      </w:r>
      <w:r w:rsidR="00731A54">
        <w:t xml:space="preserve">be </w:t>
      </w:r>
      <w:r>
        <w:t>aware of these aspects</w:t>
      </w:r>
      <w:r w:rsidR="00731A54">
        <w:t xml:space="preserve"> (</w:t>
      </w:r>
      <w:proofErr w:type="spellStart"/>
      <w:r w:rsidR="00092BCA">
        <w:rPr>
          <w:shd w:val="clear" w:color="auto" w:fill="FFFFFF"/>
        </w:rPr>
        <w:t>Masanja</w:t>
      </w:r>
      <w:proofErr w:type="spellEnd"/>
      <w:r w:rsidR="00092BCA">
        <w:rPr>
          <w:shd w:val="clear" w:color="auto" w:fill="FFFFFF"/>
        </w:rPr>
        <w:t>, 2018</w:t>
      </w:r>
      <w:r w:rsidR="00731A54">
        <w:t>)</w:t>
      </w:r>
      <w:r>
        <w:t xml:space="preserve">. The chapter regarding </w:t>
      </w:r>
      <w:r w:rsidR="00731A54">
        <w:t xml:space="preserve">the </w:t>
      </w:r>
      <w:r>
        <w:t xml:space="preserve">use of secondary sources for the collection of data can help </w:t>
      </w:r>
      <w:r w:rsidR="00731A54">
        <w:t xml:space="preserve">the </w:t>
      </w:r>
      <w:r>
        <w:t>researcher to have detail</w:t>
      </w:r>
      <w:r w:rsidR="00731A54">
        <w:t>ed</w:t>
      </w:r>
      <w:r>
        <w:t xml:space="preserve"> knowledge to use </w:t>
      </w:r>
      <w:r w:rsidR="00731A54">
        <w:t xml:space="preserve">a </w:t>
      </w:r>
      <w:r>
        <w:t xml:space="preserve">range of techniques and </w:t>
      </w:r>
      <w:r w:rsidR="00731A54">
        <w:t xml:space="preserve">the </w:t>
      </w:r>
      <w:r>
        <w:t>suitability of secondary data to answer their research question and to meet research objectives.</w:t>
      </w:r>
    </w:p>
    <w:p w14:paraId="306BDF17" w14:textId="65877C39" w:rsidR="00B13DC1" w:rsidRDefault="00B13DC1" w:rsidP="00B13DC1">
      <w:r>
        <w:t xml:space="preserve">Apart from </w:t>
      </w:r>
      <w:r w:rsidR="00731A54">
        <w:t xml:space="preserve">a </w:t>
      </w:r>
      <w:r>
        <w:t xml:space="preserve">secondary data source, there is also </w:t>
      </w:r>
      <w:r w:rsidR="00731A54">
        <w:t xml:space="preserve">a </w:t>
      </w:r>
      <w:r>
        <w:t>primary data source</w:t>
      </w:r>
      <w:r w:rsidR="00731A54">
        <w:t>,</w:t>
      </w:r>
      <w:r>
        <w:t xml:space="preserve"> and </w:t>
      </w:r>
      <w:r w:rsidR="00731A54">
        <w:t xml:space="preserve">the </w:t>
      </w:r>
      <w:r>
        <w:t xml:space="preserve">collection of data from </w:t>
      </w:r>
      <w:r w:rsidR="00731A54">
        <w:t xml:space="preserve">the </w:t>
      </w:r>
      <w:r>
        <w:t xml:space="preserve">primary source </w:t>
      </w:r>
      <w:r w:rsidR="00731A54">
        <w:t>is</w:t>
      </w:r>
      <w:r>
        <w:t xml:space="preserve"> based on observations. It has been analysed in the study </w:t>
      </w:r>
      <w:r>
        <w:lastRenderedPageBreak/>
        <w:t xml:space="preserve">conducted by </w:t>
      </w:r>
      <w:r w:rsidR="00092BCA">
        <w:rPr>
          <w:shd w:val="clear" w:color="auto" w:fill="FFFFFF"/>
        </w:rPr>
        <w:t>Sekaran</w:t>
      </w:r>
      <w:r w:rsidR="00092BCA">
        <w:t xml:space="preserve"> et al. </w:t>
      </w:r>
      <w:r>
        <w:t>(</w:t>
      </w:r>
      <w:r w:rsidR="00092BCA">
        <w:t>2019</w:t>
      </w:r>
      <w:r>
        <w:t xml:space="preserve">) that </w:t>
      </w:r>
      <w:r w:rsidR="00731A54">
        <w:t xml:space="preserve">the </w:t>
      </w:r>
      <w:r>
        <w:t xml:space="preserve">topology of participant observation is based on different roles such as participant as </w:t>
      </w:r>
      <w:r w:rsidR="00731A54">
        <w:t xml:space="preserve">an </w:t>
      </w:r>
      <w:r>
        <w:t xml:space="preserve">observer can be explained as </w:t>
      </w:r>
      <w:r w:rsidR="00731A54">
        <w:t xml:space="preserve">a </w:t>
      </w:r>
      <w:r>
        <w:t xml:space="preserve">complete participant, whereas observer as </w:t>
      </w:r>
      <w:r w:rsidR="00731A54">
        <w:t xml:space="preserve">a </w:t>
      </w:r>
      <w:r>
        <w:t xml:space="preserve">participant can be explained as </w:t>
      </w:r>
      <w:r w:rsidR="00731A54">
        <w:t xml:space="preserve">a </w:t>
      </w:r>
      <w:r>
        <w:t>complete observer. And the same time, the following book can also help researchers to identify various factors that can determine the choice of participant and role of observer</w:t>
      </w:r>
      <w:r w:rsidR="00731A54">
        <w:t xml:space="preserve"> (</w:t>
      </w:r>
      <w:r w:rsidR="00092BCA">
        <w:rPr>
          <w:shd w:val="clear" w:color="auto" w:fill="FFFFFF"/>
        </w:rPr>
        <w:t>Nielsen, 2020</w:t>
      </w:r>
      <w:r w:rsidR="00731A54">
        <w:t>)</w:t>
      </w:r>
      <w:r>
        <w:t xml:space="preserve">. From </w:t>
      </w:r>
      <w:r w:rsidR="00731A54">
        <w:t xml:space="preserve">the </w:t>
      </w:r>
      <w:r>
        <w:t xml:space="preserve">primary source, contextual data, experimental data, </w:t>
      </w:r>
      <w:r w:rsidR="00731A54">
        <w:t xml:space="preserve">and </w:t>
      </w:r>
      <w:r>
        <w:t>primary and secondary observations can be collected. The last segment of the book is to develop quantitative or quantitative data analysis. For instance, if the data is collected quantitative</w:t>
      </w:r>
      <w:r w:rsidR="00731A54">
        <w:t>ly</w:t>
      </w:r>
      <w:r>
        <w:t xml:space="preserve"> in nature, ultimately</w:t>
      </w:r>
      <w:r w:rsidR="00731A54">
        <w:t>,</w:t>
      </w:r>
      <w:r>
        <w:t xml:space="preserve"> there will be a need to perform quantitative data analysis</w:t>
      </w:r>
      <w:r w:rsidR="00731A54">
        <w:t>,</w:t>
      </w:r>
      <w:r>
        <w:t xml:space="preserve"> such as statistical analysis with various statistical approaches. On the other hand, qualitative data analysis </w:t>
      </w:r>
      <w:r w:rsidR="00731A54">
        <w:t>is</w:t>
      </w:r>
      <w:r>
        <w:t xml:space="preserve"> conducted on qualitative data</w:t>
      </w:r>
      <w:r w:rsidR="00731A54">
        <w:t xml:space="preserve"> (</w:t>
      </w:r>
      <w:r w:rsidR="00092BCA">
        <w:rPr>
          <w:shd w:val="clear" w:color="auto" w:fill="FFFFFF"/>
        </w:rPr>
        <w:t>Sekaran, 2019</w:t>
      </w:r>
      <w:r w:rsidR="00731A54">
        <w:t>)</w:t>
      </w:r>
      <w:r>
        <w:t>. However, there are a variety of approaches to perform</w:t>
      </w:r>
      <w:r w:rsidR="00731A54">
        <w:t>ing</w:t>
      </w:r>
      <w:r>
        <w:t xml:space="preserve"> qualitative data such as thematic analysis, narrative analysis, discourse analysis, identification of pattern and explanation building.</w:t>
      </w:r>
    </w:p>
    <w:p w14:paraId="355A460E" w14:textId="77777777" w:rsidR="00B13DC1" w:rsidRDefault="00B13DC1" w:rsidP="00B13DC1">
      <w:pPr>
        <w:pStyle w:val="Heading1"/>
      </w:pPr>
      <w:bookmarkStart w:id="3" w:name="_Toc130433093"/>
      <w:r>
        <w:t>Conclusion</w:t>
      </w:r>
      <w:bookmarkEnd w:id="3"/>
    </w:p>
    <w:p w14:paraId="3C3E935E" w14:textId="2369454E" w:rsidR="00A86626" w:rsidRPr="00B13DC1" w:rsidRDefault="00B13DC1" w:rsidP="00B13DC1">
      <w:pPr>
        <w:rPr>
          <w:rFonts w:eastAsia="Times New Roman" w:cs="Times New Roman"/>
          <w:kern w:val="0"/>
          <w:szCs w:val="24"/>
        </w:rPr>
      </w:pPr>
      <w:r>
        <w:t xml:space="preserve">From the above study, it has been analysed that research methods play a significant role </w:t>
      </w:r>
      <w:r w:rsidR="00731A54">
        <w:t>in</w:t>
      </w:r>
      <w:r>
        <w:t xml:space="preserve"> researcher</w:t>
      </w:r>
      <w:r w:rsidR="00731A54">
        <w:t>s'</w:t>
      </w:r>
      <w:r>
        <w:t xml:space="preserve"> perform research. There are a great of techniques that need to be considered by a research</w:t>
      </w:r>
      <w:r w:rsidR="00731A54">
        <w:t>er</w:t>
      </w:r>
      <w:r>
        <w:t xml:space="preserve"> while conducting</w:t>
      </w:r>
      <w:r w:rsidR="00731A54">
        <w:t>,</w:t>
      </w:r>
      <w:r>
        <w:t xml:space="preserve"> and all these effects are discussed in detail in the book. The authors of this book have explained each segment in detail</w:t>
      </w:r>
      <w:r w:rsidR="00731A54">
        <w:t>,</w:t>
      </w:r>
      <w:r>
        <w:t xml:space="preserve"> and researchers can develop detail</w:t>
      </w:r>
      <w:r w:rsidR="00731A54">
        <w:t>ed</w:t>
      </w:r>
      <w:r>
        <w:t xml:space="preserve"> knowledge regarding research methods for business students. The above</w:t>
      </w:r>
      <w:r w:rsidR="00731A54">
        <w:t>-</w:t>
      </w:r>
      <w:r>
        <w:t xml:space="preserve">discussed book can help to understand the terminologies of research approaches and philosophies to formulate research designs. At the same time, it is also concluded </w:t>
      </w:r>
      <w:r w:rsidR="00731A54">
        <w:t>that a literature review</w:t>
      </w:r>
      <w:r>
        <w:t xml:space="preserve"> can help </w:t>
      </w:r>
      <w:r w:rsidR="00731A54">
        <w:t xml:space="preserve">the </w:t>
      </w:r>
      <w:r>
        <w:t xml:space="preserve">researcher to have clarification </w:t>
      </w:r>
      <w:r w:rsidR="00731A54">
        <w:t>o</w:t>
      </w:r>
      <w:r>
        <w:t xml:space="preserve">n the research topic, and it can also be helpful for the identification of </w:t>
      </w:r>
      <w:r w:rsidR="00731A54">
        <w:t xml:space="preserve">the </w:t>
      </w:r>
      <w:r>
        <w:t xml:space="preserve">research gap and formulate research questions and objectives accordingly. </w:t>
      </w:r>
      <w:r w:rsidR="00731A54">
        <w:t>The s</w:t>
      </w:r>
      <w:r>
        <w:t>election of source</w:t>
      </w:r>
      <w:r w:rsidR="00731A54">
        <w:t>s</w:t>
      </w:r>
      <w:r>
        <w:t xml:space="preserve"> for the collection of data can also play a significant role </w:t>
      </w:r>
      <w:r w:rsidR="00731A54">
        <w:t>in answering</w:t>
      </w:r>
      <w:r>
        <w:t xml:space="preserve"> these research questions and </w:t>
      </w:r>
      <w:r w:rsidR="00731A54">
        <w:t>meeting</w:t>
      </w:r>
      <w:r>
        <w:t xml:space="preserve"> the research objectives. At the same time, research ethics can also help </w:t>
      </w:r>
      <w:r w:rsidR="00731A54">
        <w:t xml:space="preserve">a </w:t>
      </w:r>
      <w:r>
        <w:t xml:space="preserve">researcher to have </w:t>
      </w:r>
      <w:r w:rsidR="00731A54">
        <w:t xml:space="preserve">the </w:t>
      </w:r>
      <w:r>
        <w:t xml:space="preserve">awareness to maintain </w:t>
      </w:r>
      <w:r w:rsidR="00731A54">
        <w:t xml:space="preserve">the </w:t>
      </w:r>
      <w:r>
        <w:t>confidentiality of data based on certain principles of research.</w:t>
      </w:r>
      <w:r w:rsidR="00A86626">
        <w:br w:type="page"/>
      </w:r>
    </w:p>
    <w:p w14:paraId="73439B33" w14:textId="284D6593" w:rsidR="00A86626" w:rsidRDefault="00A86626" w:rsidP="00A86626">
      <w:pPr>
        <w:pStyle w:val="Heading1"/>
      </w:pPr>
      <w:bookmarkStart w:id="4" w:name="_Toc130433094"/>
      <w:r>
        <w:lastRenderedPageBreak/>
        <w:t>References</w:t>
      </w:r>
      <w:bookmarkEnd w:id="4"/>
    </w:p>
    <w:p w14:paraId="27EB411E" w14:textId="77777777" w:rsidR="00D02A08" w:rsidRDefault="00D02A08" w:rsidP="00D02A08">
      <w:pPr>
        <w:pStyle w:val="NoSpacing"/>
        <w:ind w:left="720" w:hanging="720"/>
        <w:rPr>
          <w:shd w:val="clear" w:color="auto" w:fill="FFFFFF"/>
        </w:rPr>
      </w:pPr>
      <w:r>
        <w:rPr>
          <w:shd w:val="clear" w:color="auto" w:fill="FFFFFF"/>
        </w:rPr>
        <w:t>Bell, E., Bryman, A. and Harley, B., 2022. </w:t>
      </w:r>
      <w:r>
        <w:rPr>
          <w:i/>
          <w:iCs/>
          <w:shd w:val="clear" w:color="auto" w:fill="FFFFFF"/>
        </w:rPr>
        <w:t>Business research methods</w:t>
      </w:r>
      <w:r>
        <w:rPr>
          <w:shd w:val="clear" w:color="auto" w:fill="FFFFFF"/>
        </w:rPr>
        <w:t>. Oxford university press.</w:t>
      </w:r>
    </w:p>
    <w:p w14:paraId="072DF1B2" w14:textId="77777777" w:rsidR="00D02A08" w:rsidRDefault="00D02A08" w:rsidP="00D02A08">
      <w:pPr>
        <w:pStyle w:val="NoSpacing"/>
        <w:ind w:left="720" w:hanging="720"/>
        <w:rPr>
          <w:shd w:val="clear" w:color="auto" w:fill="FFFFFF"/>
        </w:rPr>
      </w:pPr>
      <w:r>
        <w:rPr>
          <w:shd w:val="clear" w:color="auto" w:fill="FFFFFF"/>
        </w:rPr>
        <w:t>Bougie, R. and Sekaran, U., 2019. </w:t>
      </w:r>
      <w:r>
        <w:rPr>
          <w:i/>
          <w:iCs/>
          <w:shd w:val="clear" w:color="auto" w:fill="FFFFFF"/>
        </w:rPr>
        <w:t>Research methods for business: A skill building approach</w:t>
      </w:r>
      <w:r>
        <w:rPr>
          <w:shd w:val="clear" w:color="auto" w:fill="FFFFFF"/>
        </w:rPr>
        <w:t>. John Wiley &amp; Sons.</w:t>
      </w:r>
    </w:p>
    <w:p w14:paraId="089DEC52" w14:textId="77777777" w:rsidR="00D02A08" w:rsidRDefault="00D02A08" w:rsidP="00D02A08">
      <w:pPr>
        <w:pStyle w:val="NoSpacing"/>
        <w:ind w:left="720" w:hanging="720"/>
      </w:pPr>
      <w:r>
        <w:rPr>
          <w:shd w:val="clear" w:color="auto" w:fill="FFFFFF"/>
        </w:rPr>
        <w:t xml:space="preserve">Chang, S.J., Van </w:t>
      </w:r>
      <w:proofErr w:type="spellStart"/>
      <w:r>
        <w:rPr>
          <w:shd w:val="clear" w:color="auto" w:fill="FFFFFF"/>
        </w:rPr>
        <w:t>Witteloostuijn</w:t>
      </w:r>
      <w:proofErr w:type="spellEnd"/>
      <w:r>
        <w:rPr>
          <w:shd w:val="clear" w:color="auto" w:fill="FFFFFF"/>
        </w:rPr>
        <w:t>, A. and Eden, L., 2020. Common method variance in international business research. </w:t>
      </w:r>
      <w:r>
        <w:rPr>
          <w:i/>
          <w:iCs/>
          <w:shd w:val="clear" w:color="auto" w:fill="FFFFFF"/>
        </w:rPr>
        <w:t>Research methods in international business</w:t>
      </w:r>
      <w:r>
        <w:rPr>
          <w:shd w:val="clear" w:color="auto" w:fill="FFFFFF"/>
        </w:rPr>
        <w:t>, pp.385-398.</w:t>
      </w:r>
    </w:p>
    <w:p w14:paraId="2D7FB12D" w14:textId="77777777" w:rsidR="00D02A08" w:rsidRDefault="00D02A08" w:rsidP="00D02A08">
      <w:pPr>
        <w:pStyle w:val="NoSpacing"/>
        <w:ind w:left="720" w:hanging="720"/>
        <w:rPr>
          <w:shd w:val="clear" w:color="auto" w:fill="FFFFFF"/>
        </w:rPr>
      </w:pPr>
      <w:proofErr w:type="spellStart"/>
      <w:r>
        <w:rPr>
          <w:shd w:val="clear" w:color="auto" w:fill="FFFFFF"/>
        </w:rPr>
        <w:t>Easterby</w:t>
      </w:r>
      <w:proofErr w:type="spellEnd"/>
      <w:r>
        <w:rPr>
          <w:shd w:val="clear" w:color="auto" w:fill="FFFFFF"/>
        </w:rPr>
        <w:t xml:space="preserve">-Smith, M., </w:t>
      </w:r>
      <w:proofErr w:type="spellStart"/>
      <w:r>
        <w:rPr>
          <w:shd w:val="clear" w:color="auto" w:fill="FFFFFF"/>
        </w:rPr>
        <w:t>Jaspersen</w:t>
      </w:r>
      <w:proofErr w:type="spellEnd"/>
      <w:r>
        <w:rPr>
          <w:shd w:val="clear" w:color="auto" w:fill="FFFFFF"/>
        </w:rPr>
        <w:t xml:space="preserve">, L.J., Thorpe, R. and </w:t>
      </w:r>
      <w:proofErr w:type="spellStart"/>
      <w:r>
        <w:rPr>
          <w:shd w:val="clear" w:color="auto" w:fill="FFFFFF"/>
        </w:rPr>
        <w:t>Valizade</w:t>
      </w:r>
      <w:proofErr w:type="spellEnd"/>
      <w:r>
        <w:rPr>
          <w:shd w:val="clear" w:color="auto" w:fill="FFFFFF"/>
        </w:rPr>
        <w:t>, D., 2021. </w:t>
      </w:r>
      <w:r>
        <w:rPr>
          <w:i/>
          <w:iCs/>
          <w:shd w:val="clear" w:color="auto" w:fill="FFFFFF"/>
        </w:rPr>
        <w:t>Management and business research</w:t>
      </w:r>
      <w:r>
        <w:rPr>
          <w:shd w:val="clear" w:color="auto" w:fill="FFFFFF"/>
        </w:rPr>
        <w:t>. Sage.</w:t>
      </w:r>
    </w:p>
    <w:p w14:paraId="16BCC558" w14:textId="77777777" w:rsidR="00D02A08" w:rsidRDefault="00D02A08" w:rsidP="00D02A08">
      <w:pPr>
        <w:pStyle w:val="NoSpacing"/>
        <w:ind w:left="720" w:hanging="720"/>
        <w:rPr>
          <w:shd w:val="clear" w:color="auto" w:fill="FFFFFF"/>
        </w:rPr>
      </w:pPr>
      <w:r>
        <w:rPr>
          <w:shd w:val="clear" w:color="auto" w:fill="FFFFFF"/>
        </w:rPr>
        <w:t xml:space="preserve">Gómez, J.M. and </w:t>
      </w:r>
      <w:proofErr w:type="spellStart"/>
      <w:r>
        <w:rPr>
          <w:shd w:val="clear" w:color="auto" w:fill="FFFFFF"/>
        </w:rPr>
        <w:t>Mouselli</w:t>
      </w:r>
      <w:proofErr w:type="spellEnd"/>
      <w:r>
        <w:rPr>
          <w:shd w:val="clear" w:color="auto" w:fill="FFFFFF"/>
        </w:rPr>
        <w:t>, S. eds., 2018. </w:t>
      </w:r>
      <w:r>
        <w:rPr>
          <w:i/>
          <w:iCs/>
          <w:shd w:val="clear" w:color="auto" w:fill="FFFFFF"/>
        </w:rPr>
        <w:t>Modernizing the academic teaching and research environment: Methodologies and cases in business research</w:t>
      </w:r>
      <w:r>
        <w:rPr>
          <w:shd w:val="clear" w:color="auto" w:fill="FFFFFF"/>
        </w:rPr>
        <w:t>. Springer.</w:t>
      </w:r>
    </w:p>
    <w:p w14:paraId="62EB8B12" w14:textId="77777777" w:rsidR="00D02A08" w:rsidRDefault="00D02A08" w:rsidP="00D02A08">
      <w:pPr>
        <w:pStyle w:val="NoSpacing"/>
        <w:ind w:left="720" w:hanging="720"/>
        <w:rPr>
          <w:shd w:val="clear" w:color="auto" w:fill="FFFFFF"/>
        </w:rPr>
      </w:pPr>
      <w:r>
        <w:rPr>
          <w:shd w:val="clear" w:color="auto" w:fill="FFFFFF"/>
        </w:rPr>
        <w:t>Greener, S., 2022. An introduction to business research methods.</w:t>
      </w:r>
    </w:p>
    <w:p w14:paraId="01432409" w14:textId="77777777" w:rsidR="00D02A08" w:rsidRDefault="00D02A08" w:rsidP="00D02A08">
      <w:pPr>
        <w:pStyle w:val="NoSpacing"/>
        <w:ind w:left="720" w:hanging="720"/>
        <w:rPr>
          <w:shd w:val="clear" w:color="auto" w:fill="FFFFFF"/>
        </w:rPr>
      </w:pPr>
      <w:r>
        <w:rPr>
          <w:shd w:val="clear" w:color="auto" w:fill="FFFFFF"/>
        </w:rPr>
        <w:t xml:space="preserve">Gupta, K. and </w:t>
      </w:r>
      <w:proofErr w:type="spellStart"/>
      <w:r>
        <w:rPr>
          <w:shd w:val="clear" w:color="auto" w:fill="FFFFFF"/>
        </w:rPr>
        <w:t>Jiwani</w:t>
      </w:r>
      <w:proofErr w:type="spellEnd"/>
      <w:r>
        <w:rPr>
          <w:shd w:val="clear" w:color="auto" w:fill="FFFFFF"/>
        </w:rPr>
        <w:t>, N., 2021. A systematic Overview of Fundamentals and Methods of Business Intelligence. </w:t>
      </w:r>
      <w:r>
        <w:rPr>
          <w:i/>
          <w:iCs/>
          <w:shd w:val="clear" w:color="auto" w:fill="FFFFFF"/>
        </w:rPr>
        <w:t>International Journal of Sustainable Development in Computing Science</w:t>
      </w:r>
      <w:r>
        <w:rPr>
          <w:shd w:val="clear" w:color="auto" w:fill="FFFFFF"/>
        </w:rPr>
        <w:t>, </w:t>
      </w:r>
      <w:r>
        <w:rPr>
          <w:i/>
          <w:iCs/>
          <w:shd w:val="clear" w:color="auto" w:fill="FFFFFF"/>
        </w:rPr>
        <w:t>3</w:t>
      </w:r>
      <w:r>
        <w:rPr>
          <w:shd w:val="clear" w:color="auto" w:fill="FFFFFF"/>
        </w:rPr>
        <w:t>(3), pp.31-46.</w:t>
      </w:r>
    </w:p>
    <w:p w14:paraId="07CA0F5E" w14:textId="77777777" w:rsidR="00D02A08" w:rsidRDefault="00D02A08" w:rsidP="00D02A08">
      <w:pPr>
        <w:pStyle w:val="NoSpacing"/>
        <w:ind w:left="720" w:hanging="720"/>
        <w:rPr>
          <w:shd w:val="clear" w:color="auto" w:fill="FFFFFF"/>
        </w:rPr>
      </w:pPr>
      <w:r>
        <w:rPr>
          <w:shd w:val="clear" w:color="auto" w:fill="FFFFFF"/>
        </w:rPr>
        <w:t xml:space="preserve">Hair, J.F., Page, M. and </w:t>
      </w:r>
      <w:proofErr w:type="spellStart"/>
      <w:r>
        <w:rPr>
          <w:shd w:val="clear" w:color="auto" w:fill="FFFFFF"/>
        </w:rPr>
        <w:t>Brunsveld</w:t>
      </w:r>
      <w:proofErr w:type="spellEnd"/>
      <w:r>
        <w:rPr>
          <w:shd w:val="clear" w:color="auto" w:fill="FFFFFF"/>
        </w:rPr>
        <w:t>, N., 2019. </w:t>
      </w:r>
      <w:r>
        <w:rPr>
          <w:i/>
          <w:iCs/>
          <w:shd w:val="clear" w:color="auto" w:fill="FFFFFF"/>
        </w:rPr>
        <w:t>Essentials of business research methods</w:t>
      </w:r>
      <w:r>
        <w:rPr>
          <w:shd w:val="clear" w:color="auto" w:fill="FFFFFF"/>
        </w:rPr>
        <w:t>. Routledge.</w:t>
      </w:r>
    </w:p>
    <w:p w14:paraId="6DBC2F10" w14:textId="77777777" w:rsidR="00D02A08" w:rsidRDefault="00D02A08" w:rsidP="00D02A08">
      <w:pPr>
        <w:pStyle w:val="NoSpacing"/>
        <w:ind w:left="720" w:hanging="720"/>
        <w:rPr>
          <w:shd w:val="clear" w:color="auto" w:fill="FFFFFF"/>
        </w:rPr>
      </w:pPr>
      <w:r>
        <w:rPr>
          <w:shd w:val="clear" w:color="auto" w:fill="FFFFFF"/>
        </w:rPr>
        <w:t xml:space="preserve">Lo, F.Y., Rey-Martí, A. and </w:t>
      </w:r>
      <w:proofErr w:type="spellStart"/>
      <w:r>
        <w:rPr>
          <w:shd w:val="clear" w:color="auto" w:fill="FFFFFF"/>
        </w:rPr>
        <w:t>Botella-Carrubi</w:t>
      </w:r>
      <w:proofErr w:type="spellEnd"/>
      <w:r>
        <w:rPr>
          <w:shd w:val="clear" w:color="auto" w:fill="FFFFFF"/>
        </w:rPr>
        <w:t>, D., 2020. Research methods in business: Quantitative and qualitative comparative analysis. </w:t>
      </w:r>
      <w:r>
        <w:rPr>
          <w:i/>
          <w:iCs/>
          <w:shd w:val="clear" w:color="auto" w:fill="FFFFFF"/>
        </w:rPr>
        <w:t>Journal of Business Research</w:t>
      </w:r>
      <w:r>
        <w:rPr>
          <w:shd w:val="clear" w:color="auto" w:fill="FFFFFF"/>
        </w:rPr>
        <w:t>, </w:t>
      </w:r>
      <w:r>
        <w:rPr>
          <w:i/>
          <w:iCs/>
          <w:shd w:val="clear" w:color="auto" w:fill="FFFFFF"/>
        </w:rPr>
        <w:t>115</w:t>
      </w:r>
      <w:r>
        <w:rPr>
          <w:shd w:val="clear" w:color="auto" w:fill="FFFFFF"/>
        </w:rPr>
        <w:t>, pp.221-224.</w:t>
      </w:r>
    </w:p>
    <w:p w14:paraId="67665AB4" w14:textId="77777777" w:rsidR="00D02A08" w:rsidRDefault="00D02A08" w:rsidP="00D02A08">
      <w:pPr>
        <w:pStyle w:val="NoSpacing"/>
        <w:ind w:left="720" w:hanging="720"/>
        <w:rPr>
          <w:shd w:val="clear" w:color="auto" w:fill="FFFFFF"/>
        </w:rPr>
      </w:pPr>
      <w:proofErr w:type="spellStart"/>
      <w:r>
        <w:rPr>
          <w:shd w:val="clear" w:color="auto" w:fill="FFFFFF"/>
        </w:rPr>
        <w:t>Masanja</w:t>
      </w:r>
      <w:proofErr w:type="spellEnd"/>
      <w:r>
        <w:rPr>
          <w:shd w:val="clear" w:color="auto" w:fill="FFFFFF"/>
        </w:rPr>
        <w:t>, N.M., 2018. </w:t>
      </w:r>
      <w:r>
        <w:rPr>
          <w:i/>
          <w:iCs/>
          <w:shd w:val="clear" w:color="auto" w:fill="FFFFFF"/>
        </w:rPr>
        <w:t>Introduction to business research</w:t>
      </w:r>
      <w:r>
        <w:rPr>
          <w:shd w:val="clear" w:color="auto" w:fill="FFFFFF"/>
        </w:rPr>
        <w:t>. NMM Printers.</w:t>
      </w:r>
    </w:p>
    <w:p w14:paraId="5CB2A48C" w14:textId="77777777" w:rsidR="00D02A08" w:rsidRDefault="00D02A08" w:rsidP="00D02A08">
      <w:pPr>
        <w:pStyle w:val="NoSpacing"/>
        <w:ind w:left="720" w:hanging="720"/>
        <w:rPr>
          <w:shd w:val="clear" w:color="auto" w:fill="FFFFFF"/>
        </w:rPr>
      </w:pPr>
      <w:r>
        <w:rPr>
          <w:shd w:val="clear" w:color="auto" w:fill="FFFFFF"/>
        </w:rPr>
        <w:t>Nielsen, B.B., Eden, L. and Verbeke, A., 2020. Research methods in international business: Challenges and advances. </w:t>
      </w:r>
      <w:r>
        <w:rPr>
          <w:i/>
          <w:iCs/>
          <w:shd w:val="clear" w:color="auto" w:fill="FFFFFF"/>
        </w:rPr>
        <w:t>Research methods in international business</w:t>
      </w:r>
      <w:r>
        <w:rPr>
          <w:shd w:val="clear" w:color="auto" w:fill="FFFFFF"/>
        </w:rPr>
        <w:t>, pp.3-41.</w:t>
      </w:r>
    </w:p>
    <w:p w14:paraId="4C5F840C" w14:textId="77777777" w:rsidR="00D02A08" w:rsidRDefault="00D02A08" w:rsidP="00D02A08">
      <w:pPr>
        <w:pStyle w:val="NoSpacing"/>
        <w:ind w:left="720" w:hanging="720"/>
        <w:rPr>
          <w:shd w:val="clear" w:color="auto" w:fill="FFFFFF"/>
        </w:rPr>
      </w:pPr>
      <w:r>
        <w:rPr>
          <w:shd w:val="clear" w:color="auto" w:fill="FFFFFF"/>
        </w:rPr>
        <w:t>Sekaran, U. and Bougie, R., 2019. </w:t>
      </w:r>
      <w:r>
        <w:rPr>
          <w:i/>
          <w:iCs/>
          <w:shd w:val="clear" w:color="auto" w:fill="FFFFFF"/>
        </w:rPr>
        <w:t>Research methods for business</w:t>
      </w:r>
      <w:r>
        <w:rPr>
          <w:shd w:val="clear" w:color="auto" w:fill="FFFFFF"/>
        </w:rPr>
        <w:t>. John Wiley &amp; Sons, Incorporated.</w:t>
      </w:r>
    </w:p>
    <w:sectPr w:rsidR="00D02A08" w:rsidSect="000D759B">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29838" w14:textId="77777777" w:rsidR="00E36644" w:rsidRDefault="00E36644" w:rsidP="000D759B">
      <w:pPr>
        <w:spacing w:after="0" w:line="240" w:lineRule="auto"/>
      </w:pPr>
      <w:r>
        <w:separator/>
      </w:r>
    </w:p>
  </w:endnote>
  <w:endnote w:type="continuationSeparator" w:id="0">
    <w:p w14:paraId="023711D4" w14:textId="77777777" w:rsidR="00E36644" w:rsidRDefault="00E36644" w:rsidP="000D7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7488742"/>
      <w:docPartObj>
        <w:docPartGallery w:val="Page Numbers (Bottom of Page)"/>
        <w:docPartUnique/>
      </w:docPartObj>
    </w:sdtPr>
    <w:sdtEndPr>
      <w:rPr>
        <w:noProof/>
      </w:rPr>
    </w:sdtEndPr>
    <w:sdtContent>
      <w:p w14:paraId="096D37AC" w14:textId="3E5D5FF9" w:rsidR="000D759B" w:rsidRDefault="000D75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11F25" w14:textId="77777777" w:rsidR="000D759B" w:rsidRDefault="000D7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ECCBB" w14:textId="77777777" w:rsidR="00E36644" w:rsidRDefault="00E36644" w:rsidP="000D759B">
      <w:pPr>
        <w:spacing w:after="0" w:line="240" w:lineRule="auto"/>
      </w:pPr>
      <w:r>
        <w:separator/>
      </w:r>
    </w:p>
  </w:footnote>
  <w:footnote w:type="continuationSeparator" w:id="0">
    <w:p w14:paraId="5574440C" w14:textId="77777777" w:rsidR="00E36644" w:rsidRDefault="00E36644" w:rsidP="000D75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a0MLUwNrcE0gamRko6SsGpxcWZ+XkgBYa1AFRJFUgsAAAA"/>
  </w:docVars>
  <w:rsids>
    <w:rsidRoot w:val="000C6C92"/>
    <w:rsid w:val="00032C98"/>
    <w:rsid w:val="00092BCA"/>
    <w:rsid w:val="000A1EDE"/>
    <w:rsid w:val="000C6C92"/>
    <w:rsid w:val="000D759B"/>
    <w:rsid w:val="00104C57"/>
    <w:rsid w:val="00123074"/>
    <w:rsid w:val="00227548"/>
    <w:rsid w:val="00264A0B"/>
    <w:rsid w:val="0039166D"/>
    <w:rsid w:val="003B2D97"/>
    <w:rsid w:val="003F1469"/>
    <w:rsid w:val="00402B30"/>
    <w:rsid w:val="00544124"/>
    <w:rsid w:val="00580481"/>
    <w:rsid w:val="00636799"/>
    <w:rsid w:val="00642881"/>
    <w:rsid w:val="00731A54"/>
    <w:rsid w:val="00744CD3"/>
    <w:rsid w:val="00781966"/>
    <w:rsid w:val="007A4320"/>
    <w:rsid w:val="007D3988"/>
    <w:rsid w:val="007E5A3E"/>
    <w:rsid w:val="008234D1"/>
    <w:rsid w:val="008677DB"/>
    <w:rsid w:val="009A2043"/>
    <w:rsid w:val="00A21CB4"/>
    <w:rsid w:val="00A736A6"/>
    <w:rsid w:val="00A81AA7"/>
    <w:rsid w:val="00A86626"/>
    <w:rsid w:val="00AC0D84"/>
    <w:rsid w:val="00AD417D"/>
    <w:rsid w:val="00B13DC1"/>
    <w:rsid w:val="00B61F8F"/>
    <w:rsid w:val="00B810FB"/>
    <w:rsid w:val="00BB2447"/>
    <w:rsid w:val="00BB7DA5"/>
    <w:rsid w:val="00C36C46"/>
    <w:rsid w:val="00C908E5"/>
    <w:rsid w:val="00C975B8"/>
    <w:rsid w:val="00CC0AB6"/>
    <w:rsid w:val="00CD79DD"/>
    <w:rsid w:val="00CE6372"/>
    <w:rsid w:val="00D02A08"/>
    <w:rsid w:val="00D12C84"/>
    <w:rsid w:val="00D86317"/>
    <w:rsid w:val="00E36644"/>
    <w:rsid w:val="00E56410"/>
    <w:rsid w:val="00EB008A"/>
    <w:rsid w:val="00F40E56"/>
    <w:rsid w:val="00F56A9A"/>
    <w:rsid w:val="00F70959"/>
    <w:rsid w:val="00FB6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A75E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1F8F"/>
    <w:pPr>
      <w:spacing w:line="360" w:lineRule="auto"/>
      <w:ind w:firstLine="567"/>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B61F8F"/>
    <w:pPr>
      <w:keepNext/>
      <w:spacing w:before="240" w:after="60"/>
      <w:ind w:firstLine="0"/>
      <w:outlineLvl w:val="0"/>
    </w:pPr>
    <w:rPr>
      <w:rFonts w:eastAsiaTheme="majorEastAsia" w:cstheme="majorBidi"/>
      <w:b/>
      <w:bCs/>
      <w:kern w:val="32"/>
      <w:szCs w:val="32"/>
      <w:lang w:eastAsia="en-US"/>
    </w:rPr>
  </w:style>
  <w:style w:type="paragraph" w:styleId="Heading2">
    <w:name w:val="heading 2"/>
    <w:basedOn w:val="Normal"/>
    <w:next w:val="Normal"/>
    <w:link w:val="Heading2Char"/>
    <w:uiPriority w:val="9"/>
    <w:unhideWhenUsed/>
    <w:qFormat/>
    <w:rsid w:val="00B61F8F"/>
    <w:pPr>
      <w:keepNext/>
      <w:spacing w:before="240" w:after="60"/>
      <w:ind w:firstLine="284"/>
      <w:outlineLvl w:val="1"/>
    </w:pPr>
    <w:rPr>
      <w:rFonts w:eastAsiaTheme="majorEastAsia" w:cstheme="majorBidi"/>
      <w:b/>
      <w:bCs/>
      <w:i/>
      <w:iCs/>
      <w:szCs w:val="28"/>
      <w:lang w:eastAsia="en-US"/>
    </w:rPr>
  </w:style>
  <w:style w:type="paragraph" w:styleId="Heading3">
    <w:name w:val="heading 3"/>
    <w:basedOn w:val="Normal"/>
    <w:next w:val="Normal"/>
    <w:link w:val="Heading3Char"/>
    <w:uiPriority w:val="9"/>
    <w:unhideWhenUsed/>
    <w:qFormat/>
    <w:rsid w:val="00B61F8F"/>
    <w:pPr>
      <w:keepNext/>
      <w:spacing w:before="240" w:after="60"/>
      <w:outlineLvl w:val="2"/>
    </w:pPr>
    <w:rPr>
      <w:rFonts w:eastAsiaTheme="majorEastAsia" w:cstheme="majorBidi"/>
      <w:bCs/>
      <w:i/>
      <w:szCs w:val="26"/>
      <w:lang w:eastAsia="en-US"/>
    </w:rPr>
  </w:style>
  <w:style w:type="paragraph" w:styleId="Heading4">
    <w:name w:val="heading 4"/>
    <w:basedOn w:val="Normal"/>
    <w:next w:val="Normal"/>
    <w:link w:val="Heading4Char"/>
    <w:uiPriority w:val="9"/>
    <w:unhideWhenUsed/>
    <w:qFormat/>
    <w:rsid w:val="00B61F8F"/>
    <w:pPr>
      <w:outlineLvl w:val="3"/>
    </w:pPr>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F8F"/>
    <w:rPr>
      <w:rFonts w:ascii="Times New Roman" w:eastAsiaTheme="majorEastAsia" w:hAnsi="Times New Roman" w:cstheme="majorBidi"/>
      <w:b/>
      <w:bCs/>
      <w:kern w:val="32"/>
      <w:sz w:val="24"/>
      <w:szCs w:val="32"/>
    </w:rPr>
  </w:style>
  <w:style w:type="character" w:customStyle="1" w:styleId="Heading2Char">
    <w:name w:val="Heading 2 Char"/>
    <w:basedOn w:val="DefaultParagraphFont"/>
    <w:link w:val="Heading2"/>
    <w:uiPriority w:val="9"/>
    <w:rsid w:val="00B61F8F"/>
    <w:rPr>
      <w:rFonts w:ascii="Times New Roman" w:eastAsiaTheme="majorEastAsia" w:hAnsi="Times New Roman" w:cstheme="majorBidi"/>
      <w:b/>
      <w:bCs/>
      <w:i/>
      <w:iCs/>
      <w:sz w:val="24"/>
      <w:szCs w:val="28"/>
    </w:rPr>
  </w:style>
  <w:style w:type="character" w:customStyle="1" w:styleId="Heading3Char">
    <w:name w:val="Heading 3 Char"/>
    <w:basedOn w:val="DefaultParagraphFont"/>
    <w:link w:val="Heading3"/>
    <w:uiPriority w:val="9"/>
    <w:rsid w:val="00B61F8F"/>
    <w:rPr>
      <w:rFonts w:ascii="Times New Roman" w:eastAsiaTheme="majorEastAsia" w:hAnsi="Times New Roman" w:cstheme="majorBidi"/>
      <w:bCs/>
      <w:i/>
      <w:sz w:val="24"/>
      <w:szCs w:val="26"/>
    </w:rPr>
  </w:style>
  <w:style w:type="character" w:customStyle="1" w:styleId="Heading4Char">
    <w:name w:val="Heading 4 Char"/>
    <w:basedOn w:val="DefaultParagraphFont"/>
    <w:link w:val="Heading4"/>
    <w:uiPriority w:val="9"/>
    <w:rsid w:val="00B61F8F"/>
    <w:rPr>
      <w:rFonts w:ascii="Times New Roman" w:hAnsi="Times New Roman"/>
      <w:sz w:val="24"/>
    </w:rPr>
  </w:style>
  <w:style w:type="paragraph" w:styleId="NoSpacing">
    <w:name w:val="No Spacing"/>
    <w:uiPriority w:val="1"/>
    <w:qFormat/>
    <w:rsid w:val="00B61F8F"/>
    <w:pPr>
      <w:spacing w:after="0" w:line="360" w:lineRule="auto"/>
      <w:jc w:val="both"/>
    </w:pPr>
    <w:rPr>
      <w:rFonts w:ascii="Times New Roman" w:hAnsi="Times New Roman"/>
      <w:sz w:val="24"/>
    </w:rPr>
  </w:style>
  <w:style w:type="paragraph" w:styleId="Title">
    <w:name w:val="Title"/>
    <w:basedOn w:val="Normal"/>
    <w:next w:val="Normal"/>
    <w:link w:val="TitleChar"/>
    <w:autoRedefine/>
    <w:uiPriority w:val="10"/>
    <w:qFormat/>
    <w:rsid w:val="007D3988"/>
    <w:pPr>
      <w:spacing w:after="0" w:line="240" w:lineRule="auto"/>
      <w:ind w:firstLine="0"/>
      <w:contextualSpacing/>
      <w:jc w:val="center"/>
    </w:pPr>
    <w:rPr>
      <w:rFonts w:eastAsiaTheme="majorEastAsia" w:cstheme="majorBidi"/>
      <w:b/>
      <w:caps/>
      <w:spacing w:val="-10"/>
      <w:kern w:val="28"/>
      <w:szCs w:val="56"/>
    </w:rPr>
  </w:style>
  <w:style w:type="character" w:customStyle="1" w:styleId="TitleChar">
    <w:name w:val="Title Char"/>
    <w:basedOn w:val="DefaultParagraphFont"/>
    <w:link w:val="Title"/>
    <w:uiPriority w:val="10"/>
    <w:rsid w:val="007D3988"/>
    <w:rPr>
      <w:rFonts w:ascii="Times New Roman" w:eastAsiaTheme="majorEastAsia" w:hAnsi="Times New Roman" w:cstheme="majorBidi"/>
      <w:b/>
      <w:caps/>
      <w:spacing w:val="-10"/>
      <w:kern w:val="28"/>
      <w:sz w:val="24"/>
      <w:szCs w:val="56"/>
      <w:lang w:eastAsia="en-GB"/>
    </w:rPr>
  </w:style>
  <w:style w:type="paragraph" w:customStyle="1" w:styleId="pedit">
    <w:name w:val="p_edit"/>
    <w:basedOn w:val="Normal"/>
    <w:rsid w:val="00B13DC1"/>
    <w:pPr>
      <w:spacing w:before="100" w:beforeAutospacing="1" w:after="100" w:afterAutospacing="1" w:line="240" w:lineRule="auto"/>
      <w:ind w:firstLine="0"/>
      <w:jc w:val="left"/>
    </w:pPr>
    <w:rPr>
      <w:rFonts w:eastAsia="Times New Roman" w:cs="Times New Roman"/>
      <w:kern w:val="0"/>
      <w:szCs w:val="24"/>
    </w:rPr>
  </w:style>
  <w:style w:type="paragraph" w:styleId="TOC1">
    <w:name w:val="toc 1"/>
    <w:basedOn w:val="Normal"/>
    <w:next w:val="Normal"/>
    <w:autoRedefine/>
    <w:uiPriority w:val="39"/>
    <w:unhideWhenUsed/>
    <w:rsid w:val="000D759B"/>
    <w:pPr>
      <w:spacing w:after="100"/>
    </w:pPr>
  </w:style>
  <w:style w:type="character" w:styleId="Hyperlink">
    <w:name w:val="Hyperlink"/>
    <w:basedOn w:val="DefaultParagraphFont"/>
    <w:uiPriority w:val="99"/>
    <w:unhideWhenUsed/>
    <w:rsid w:val="000D759B"/>
    <w:rPr>
      <w:color w:val="0563C1" w:themeColor="hyperlink"/>
      <w:u w:val="single"/>
    </w:rPr>
  </w:style>
  <w:style w:type="paragraph" w:styleId="Header">
    <w:name w:val="header"/>
    <w:basedOn w:val="Normal"/>
    <w:link w:val="HeaderChar"/>
    <w:uiPriority w:val="99"/>
    <w:unhideWhenUsed/>
    <w:rsid w:val="000D7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59B"/>
    <w:rPr>
      <w:rFonts w:ascii="Times New Roman" w:eastAsiaTheme="minorEastAsia" w:hAnsi="Times New Roman"/>
      <w:sz w:val="24"/>
      <w:lang w:eastAsia="en-GB"/>
    </w:rPr>
  </w:style>
  <w:style w:type="paragraph" w:styleId="Footer">
    <w:name w:val="footer"/>
    <w:basedOn w:val="Normal"/>
    <w:link w:val="FooterChar"/>
    <w:uiPriority w:val="99"/>
    <w:unhideWhenUsed/>
    <w:rsid w:val="000D7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59B"/>
    <w:rPr>
      <w:rFonts w:ascii="Times New Roman" w:eastAsiaTheme="minorEastAsia"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070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1499</Words>
  <Characters>8547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2023-03-31T19:00:00Z</dcterms:created>
  <dcterms:modified xsi:type="dcterms:W3CDTF">2023-03-31T19:00:00Z</dcterms:modified>
</cp:coreProperties>
</file>