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77979B" w14:textId="33800034" w:rsidR="00AC4D92" w:rsidRPr="00395781" w:rsidRDefault="003A3885" w:rsidP="00395781">
      <w:pPr>
        <w:jc w:val="center"/>
        <w:rPr>
          <w:rFonts w:cs="Times New Roman"/>
          <w:b/>
          <w:bCs/>
          <w:sz w:val="44"/>
          <w:szCs w:val="44"/>
        </w:rPr>
      </w:pPr>
      <w:r w:rsidRPr="00395781">
        <w:rPr>
          <w:rFonts w:cs="Times New Roman"/>
          <w:b/>
          <w:bCs/>
          <w:sz w:val="44"/>
          <w:szCs w:val="44"/>
        </w:rPr>
        <w:t>Management Accou</w:t>
      </w:r>
      <w:r w:rsidR="00395781" w:rsidRPr="00395781">
        <w:rPr>
          <w:rFonts w:cs="Times New Roman"/>
          <w:b/>
          <w:bCs/>
          <w:sz w:val="44"/>
          <w:szCs w:val="44"/>
        </w:rPr>
        <w:t>nting</w:t>
      </w:r>
    </w:p>
    <w:p w14:paraId="0CFA86E9" w14:textId="0F510D82" w:rsidR="00395781" w:rsidRPr="00395781" w:rsidRDefault="00395781" w:rsidP="00395781">
      <w:pPr>
        <w:jc w:val="center"/>
        <w:rPr>
          <w:rFonts w:cs="Times New Roman"/>
          <w:b/>
          <w:bCs/>
          <w:sz w:val="44"/>
          <w:szCs w:val="44"/>
        </w:rPr>
      </w:pPr>
      <w:r w:rsidRPr="00395781">
        <w:rPr>
          <w:rFonts w:cs="Times New Roman"/>
          <w:b/>
          <w:bCs/>
          <w:sz w:val="44"/>
          <w:szCs w:val="44"/>
        </w:rPr>
        <w:t>Lcbb5002</w:t>
      </w:r>
    </w:p>
    <w:p w14:paraId="64FFF9DC" w14:textId="77777777" w:rsidR="00AC4D92" w:rsidRDefault="00AC4D92" w:rsidP="00AC4D92">
      <w:pPr>
        <w:jc w:val="center"/>
        <w:rPr>
          <w:b/>
          <w:i/>
          <w:u w:val="single"/>
        </w:rPr>
      </w:pPr>
    </w:p>
    <w:p w14:paraId="4B216422" w14:textId="77777777" w:rsidR="00AC4D92" w:rsidRDefault="00AC4D92" w:rsidP="00AC4D92">
      <w:pPr>
        <w:jc w:val="center"/>
        <w:rPr>
          <w:b/>
          <w:i/>
          <w:u w:val="single"/>
        </w:rPr>
      </w:pPr>
    </w:p>
    <w:p w14:paraId="5B0B45D1" w14:textId="77777777" w:rsidR="00AC4D92" w:rsidRDefault="00AC4D92" w:rsidP="00AC4D92">
      <w:pPr>
        <w:jc w:val="center"/>
        <w:rPr>
          <w:b/>
          <w:i/>
          <w:u w:val="single"/>
        </w:rPr>
      </w:pPr>
    </w:p>
    <w:p w14:paraId="5A82381E" w14:textId="77777777" w:rsidR="00AC4D92" w:rsidRDefault="00AC4D92" w:rsidP="00AC4D92">
      <w:pPr>
        <w:jc w:val="center"/>
        <w:rPr>
          <w:b/>
          <w:i/>
          <w:u w:val="single"/>
        </w:rPr>
      </w:pPr>
    </w:p>
    <w:p w14:paraId="50AFC4E4" w14:textId="77777777" w:rsidR="00AC4D92" w:rsidRDefault="00AC4D92" w:rsidP="00AC4D92">
      <w:pPr>
        <w:jc w:val="center"/>
        <w:rPr>
          <w:b/>
          <w:i/>
          <w:u w:val="single"/>
        </w:rPr>
      </w:pPr>
    </w:p>
    <w:p w14:paraId="0221518C" w14:textId="77777777" w:rsidR="00AC4D92" w:rsidRDefault="00AC4D92" w:rsidP="00AC4D92">
      <w:pPr>
        <w:jc w:val="center"/>
        <w:rPr>
          <w:b/>
          <w:i/>
          <w:u w:val="single"/>
        </w:rPr>
      </w:pPr>
    </w:p>
    <w:p w14:paraId="53421EDB" w14:textId="7DAB31E0" w:rsidR="00AC4D92" w:rsidRPr="00C84863" w:rsidRDefault="00AC4D92" w:rsidP="00C84863">
      <w:pPr>
        <w:rPr>
          <w:b/>
          <w:bCs/>
        </w:rPr>
      </w:pPr>
    </w:p>
    <w:p w14:paraId="2AA69DD7" w14:textId="24454919" w:rsidR="00AC4D92" w:rsidRDefault="00AC4D92" w:rsidP="00AC4D92">
      <w:pPr>
        <w:jc w:val="center"/>
        <w:rPr>
          <w:b/>
          <w:i/>
          <w:u w:val="single"/>
        </w:rPr>
      </w:pPr>
    </w:p>
    <w:p w14:paraId="55020943" w14:textId="77777777" w:rsidR="00AC4D92" w:rsidRDefault="00AC4D92" w:rsidP="00AC4D92">
      <w:pPr>
        <w:jc w:val="center"/>
        <w:rPr>
          <w:b/>
          <w:i/>
          <w:u w:val="single"/>
        </w:rPr>
      </w:pPr>
    </w:p>
    <w:p w14:paraId="4A2A261B" w14:textId="77777777" w:rsidR="00AC4D92" w:rsidRDefault="00AC4D92" w:rsidP="00AC4D92">
      <w:pPr>
        <w:jc w:val="center"/>
        <w:rPr>
          <w:b/>
          <w:i/>
          <w:u w:val="single"/>
        </w:rPr>
      </w:pPr>
    </w:p>
    <w:p w14:paraId="4E04C0AF" w14:textId="77777777" w:rsidR="00AC4D92" w:rsidRDefault="00AC4D92" w:rsidP="00AC4D92">
      <w:pPr>
        <w:jc w:val="center"/>
        <w:rPr>
          <w:b/>
          <w:i/>
          <w:u w:val="single"/>
        </w:rPr>
      </w:pPr>
    </w:p>
    <w:p w14:paraId="2760E27A" w14:textId="77777777" w:rsidR="00AC4D92" w:rsidRDefault="00AC4D92" w:rsidP="00AC4D92">
      <w:pPr>
        <w:jc w:val="center"/>
        <w:rPr>
          <w:b/>
          <w:i/>
          <w:u w:val="single"/>
        </w:rPr>
      </w:pPr>
    </w:p>
    <w:p w14:paraId="4ADD212F" w14:textId="77777777" w:rsidR="00AC4D92" w:rsidRDefault="00AC4D92" w:rsidP="00AC4D92">
      <w:pPr>
        <w:jc w:val="center"/>
        <w:rPr>
          <w:b/>
          <w:i/>
          <w:u w:val="single"/>
        </w:rPr>
      </w:pPr>
    </w:p>
    <w:p w14:paraId="204EF120" w14:textId="77777777" w:rsidR="00AC4D92" w:rsidRDefault="00AC4D92" w:rsidP="00AC4D92">
      <w:pPr>
        <w:jc w:val="center"/>
        <w:rPr>
          <w:b/>
          <w:i/>
          <w:u w:val="single"/>
        </w:rPr>
      </w:pPr>
    </w:p>
    <w:p w14:paraId="0F85256E" w14:textId="77777777" w:rsidR="00AC4D92" w:rsidRDefault="00AC4D92" w:rsidP="00AC4D92">
      <w:pPr>
        <w:jc w:val="center"/>
        <w:rPr>
          <w:b/>
          <w:i/>
          <w:u w:val="single"/>
        </w:rPr>
      </w:pPr>
    </w:p>
    <w:p w14:paraId="01F9A769" w14:textId="77777777" w:rsidR="00AC4D92" w:rsidRDefault="00AC4D92" w:rsidP="00AC4D92">
      <w:pPr>
        <w:jc w:val="center"/>
        <w:rPr>
          <w:b/>
          <w:i/>
          <w:u w:val="single"/>
        </w:rPr>
      </w:pPr>
    </w:p>
    <w:p w14:paraId="216AACA6" w14:textId="5E847DD0" w:rsidR="00AC4D92" w:rsidRPr="001751AE" w:rsidRDefault="00376104" w:rsidP="00376104">
      <w:pPr>
        <w:rPr>
          <w:b/>
          <w:bCs/>
          <w:sz w:val="28"/>
          <w:szCs w:val="28"/>
        </w:rPr>
      </w:pPr>
      <w:r w:rsidRPr="001751AE">
        <w:rPr>
          <w:b/>
          <w:bCs/>
          <w:sz w:val="28"/>
          <w:szCs w:val="28"/>
        </w:rPr>
        <w:t>Student name: Cornel Valentin Gabriel Bondor</w:t>
      </w:r>
    </w:p>
    <w:p w14:paraId="4C553505" w14:textId="0ED9259C" w:rsidR="00376104" w:rsidRPr="001751AE" w:rsidRDefault="00376104" w:rsidP="00376104">
      <w:pPr>
        <w:rPr>
          <w:b/>
          <w:bCs/>
          <w:sz w:val="28"/>
          <w:szCs w:val="28"/>
        </w:rPr>
      </w:pPr>
      <w:r w:rsidRPr="001751AE">
        <w:rPr>
          <w:b/>
          <w:bCs/>
          <w:sz w:val="28"/>
          <w:szCs w:val="28"/>
        </w:rPr>
        <w:t>Id</w:t>
      </w:r>
      <w:r w:rsidR="00C23D7C" w:rsidRPr="001751AE">
        <w:rPr>
          <w:b/>
          <w:bCs/>
          <w:sz w:val="28"/>
          <w:szCs w:val="28"/>
        </w:rPr>
        <w:t xml:space="preserve"> number: 1813451</w:t>
      </w:r>
    </w:p>
    <w:p w14:paraId="6479658C" w14:textId="39904983" w:rsidR="00C23D7C" w:rsidRPr="001751AE" w:rsidRDefault="00C23D7C" w:rsidP="00376104">
      <w:pPr>
        <w:rPr>
          <w:b/>
          <w:bCs/>
          <w:sz w:val="28"/>
          <w:szCs w:val="28"/>
        </w:rPr>
      </w:pPr>
      <w:r w:rsidRPr="001751AE">
        <w:rPr>
          <w:b/>
          <w:bCs/>
          <w:sz w:val="28"/>
          <w:szCs w:val="28"/>
        </w:rPr>
        <w:t>Lecturer Name</w:t>
      </w:r>
      <w:r w:rsidR="001751AE" w:rsidRPr="001751AE">
        <w:rPr>
          <w:b/>
          <w:bCs/>
          <w:sz w:val="28"/>
          <w:szCs w:val="28"/>
        </w:rPr>
        <w:t xml:space="preserve">: Winifred </w:t>
      </w:r>
      <w:proofErr w:type="spellStart"/>
      <w:r w:rsidR="001751AE" w:rsidRPr="001751AE">
        <w:rPr>
          <w:b/>
          <w:bCs/>
          <w:sz w:val="28"/>
          <w:szCs w:val="28"/>
        </w:rPr>
        <w:t>Soribe</w:t>
      </w:r>
      <w:proofErr w:type="spellEnd"/>
    </w:p>
    <w:p w14:paraId="146E17A7" w14:textId="77777777" w:rsidR="00AC4D92" w:rsidRDefault="00AC4D92" w:rsidP="00AC4D92">
      <w:pPr>
        <w:jc w:val="center"/>
        <w:rPr>
          <w:b/>
          <w:i/>
          <w:u w:val="single"/>
        </w:rPr>
      </w:pPr>
    </w:p>
    <w:p w14:paraId="5E8E0FBF" w14:textId="77777777" w:rsidR="00AC4D92" w:rsidRDefault="00AC4D92" w:rsidP="00AC4D92">
      <w:pPr>
        <w:jc w:val="center"/>
        <w:rPr>
          <w:b/>
          <w:i/>
          <w:u w:val="single"/>
        </w:rPr>
      </w:pPr>
    </w:p>
    <w:p w14:paraId="0AFF076E" w14:textId="77777777" w:rsidR="00AC4D92" w:rsidRDefault="00AC4D92" w:rsidP="00AC4D92">
      <w:pPr>
        <w:jc w:val="center"/>
        <w:rPr>
          <w:b/>
          <w:i/>
          <w:u w:val="single"/>
        </w:rPr>
      </w:pPr>
    </w:p>
    <w:p w14:paraId="74CCAFCB" w14:textId="77777777" w:rsidR="00AC4D92" w:rsidRDefault="00AC4D92" w:rsidP="00AC4D92">
      <w:pPr>
        <w:pStyle w:val="Heading1"/>
      </w:pPr>
      <w:r>
        <w:t xml:space="preserve">PART A </w:t>
      </w:r>
    </w:p>
    <w:p w14:paraId="6B80FEB9" w14:textId="77777777" w:rsidR="00AC4D92" w:rsidRDefault="00AC4D92" w:rsidP="00AC4D92">
      <w:pPr>
        <w:pStyle w:val="Heading2"/>
        <w:numPr>
          <w:ilvl w:val="0"/>
          <w:numId w:val="16"/>
        </w:numPr>
      </w:pPr>
      <w:r>
        <w:t xml:space="preserve">The sales price variance and sales volume contribution variance. </w:t>
      </w:r>
    </w:p>
    <w:p w14:paraId="4EB8E256" w14:textId="77777777" w:rsidR="00873DDB" w:rsidRPr="00873DDB" w:rsidRDefault="00873DDB" w:rsidP="00873DDB">
      <w:pPr>
        <w:rPr>
          <w:rFonts w:cs="Times New Roman"/>
          <w:b/>
          <w:u w:val="single"/>
        </w:rPr>
      </w:pPr>
      <w:r w:rsidRPr="00873DDB">
        <w:rPr>
          <w:rFonts w:cs="Times New Roman"/>
          <w:b/>
          <w:u w:val="single"/>
        </w:rPr>
        <w:t>Sales Price Variance</w:t>
      </w:r>
    </w:p>
    <w:p w14:paraId="25CFE312" w14:textId="77777777" w:rsidR="00873DDB" w:rsidRPr="000817AF" w:rsidRDefault="00873DDB" w:rsidP="00873DDB">
      <w:pPr>
        <w:rPr>
          <w:rFonts w:cs="Times New Roman"/>
          <w:b/>
        </w:rPr>
      </w:pPr>
      <w:r w:rsidRPr="000817AF">
        <w:rPr>
          <w:rFonts w:cs="Times New Roman"/>
          <w:b/>
        </w:rPr>
        <w:t>Chemical X</w:t>
      </w:r>
    </w:p>
    <w:p w14:paraId="3346FD9C" w14:textId="77777777" w:rsidR="00873DDB" w:rsidRPr="000817AF" w:rsidRDefault="00873DDB" w:rsidP="00873DDB">
      <w:pPr>
        <w:rPr>
          <w:rFonts w:cs="Times New Roman"/>
        </w:rPr>
      </w:pPr>
      <w:r w:rsidRPr="000817AF">
        <w:rPr>
          <w:rFonts w:cs="Times New Roman"/>
        </w:rPr>
        <w:t>S.P Variance = Actual Price – Standard Price x Actual Units Sold</w:t>
      </w:r>
    </w:p>
    <w:p w14:paraId="457C1BDE" w14:textId="77777777" w:rsidR="00873DDB" w:rsidRPr="000817AF" w:rsidRDefault="00873DDB" w:rsidP="00873DDB">
      <w:pPr>
        <w:rPr>
          <w:rFonts w:cs="Times New Roman"/>
        </w:rPr>
      </w:pPr>
      <w:r w:rsidRPr="000817AF">
        <w:rPr>
          <w:rFonts w:cs="Times New Roman"/>
        </w:rPr>
        <w:t>S.P Variance = 45-35 x 1600</w:t>
      </w:r>
    </w:p>
    <w:p w14:paraId="4545F774" w14:textId="77777777" w:rsidR="00873DDB" w:rsidRPr="000817AF" w:rsidRDefault="00873DDB" w:rsidP="00873DDB">
      <w:pPr>
        <w:rPr>
          <w:rFonts w:cs="Times New Roman"/>
        </w:rPr>
      </w:pPr>
      <w:r w:rsidRPr="000817AF">
        <w:rPr>
          <w:rFonts w:cs="Times New Roman"/>
        </w:rPr>
        <w:t xml:space="preserve">S.P Variance = 10 x 1600 = </w:t>
      </w:r>
      <w:r w:rsidRPr="000817AF">
        <w:rPr>
          <w:rFonts w:cs="Times New Roman"/>
          <w:b/>
        </w:rPr>
        <w:t>£ 16,000 F</w:t>
      </w:r>
    </w:p>
    <w:p w14:paraId="2832F4E2" w14:textId="77777777" w:rsidR="00873DDB" w:rsidRPr="000817AF" w:rsidRDefault="00873DDB" w:rsidP="00873DDB">
      <w:pPr>
        <w:rPr>
          <w:rFonts w:cs="Times New Roman"/>
          <w:b/>
        </w:rPr>
      </w:pPr>
      <w:r w:rsidRPr="000817AF">
        <w:rPr>
          <w:rFonts w:cs="Times New Roman"/>
          <w:b/>
        </w:rPr>
        <w:t xml:space="preserve">Chemical </w:t>
      </w:r>
      <w:r>
        <w:rPr>
          <w:rFonts w:cs="Times New Roman"/>
          <w:b/>
        </w:rPr>
        <w:t>Y</w:t>
      </w:r>
    </w:p>
    <w:p w14:paraId="45E9507A" w14:textId="77777777" w:rsidR="00873DDB" w:rsidRPr="000817AF" w:rsidRDefault="00873DDB" w:rsidP="00873DDB">
      <w:pPr>
        <w:rPr>
          <w:rFonts w:cs="Times New Roman"/>
        </w:rPr>
      </w:pPr>
      <w:r w:rsidRPr="000817AF">
        <w:rPr>
          <w:rFonts w:cs="Times New Roman"/>
        </w:rPr>
        <w:t>S.P Variance = Actual Price – Standard Price x Actual Units Sold</w:t>
      </w:r>
    </w:p>
    <w:p w14:paraId="22C13203" w14:textId="77777777" w:rsidR="00873DDB" w:rsidRPr="000817AF" w:rsidRDefault="00873DDB" w:rsidP="00873DDB">
      <w:pPr>
        <w:rPr>
          <w:rFonts w:cs="Times New Roman"/>
        </w:rPr>
      </w:pPr>
      <w:r w:rsidRPr="000817AF">
        <w:rPr>
          <w:rFonts w:cs="Times New Roman"/>
        </w:rPr>
        <w:t>S.P Variance = 37-30 x 1600</w:t>
      </w:r>
    </w:p>
    <w:p w14:paraId="68A860D3" w14:textId="77777777" w:rsidR="00873DDB" w:rsidRDefault="00873DDB" w:rsidP="00873DDB">
      <w:pPr>
        <w:rPr>
          <w:rFonts w:cs="Times New Roman"/>
          <w:b/>
        </w:rPr>
      </w:pPr>
      <w:r w:rsidRPr="000817AF">
        <w:rPr>
          <w:rFonts w:cs="Times New Roman"/>
        </w:rPr>
        <w:t xml:space="preserve">S.P Variance = 7 x 1600 = </w:t>
      </w:r>
      <w:r w:rsidRPr="000817AF">
        <w:rPr>
          <w:rFonts w:cs="Times New Roman"/>
          <w:b/>
        </w:rPr>
        <w:t>£ 11,200 F</w:t>
      </w:r>
    </w:p>
    <w:p w14:paraId="1E976049" w14:textId="77777777" w:rsidR="00873DDB" w:rsidRPr="00873DDB" w:rsidRDefault="00873DDB" w:rsidP="00873DDB">
      <w:pPr>
        <w:rPr>
          <w:rFonts w:cs="Times New Roman"/>
          <w:b/>
          <w:u w:val="single"/>
        </w:rPr>
      </w:pPr>
      <w:r w:rsidRPr="00873DDB">
        <w:rPr>
          <w:rFonts w:cs="Times New Roman"/>
          <w:b/>
          <w:u w:val="single"/>
        </w:rPr>
        <w:t>Analysis:</w:t>
      </w:r>
    </w:p>
    <w:p w14:paraId="30559DFF" w14:textId="77777777" w:rsidR="00873DDB" w:rsidRPr="00873DDB" w:rsidRDefault="00873DDB" w:rsidP="00873DDB">
      <w:pPr>
        <w:rPr>
          <w:rFonts w:cs="Times New Roman"/>
        </w:rPr>
      </w:pPr>
      <w:r w:rsidRPr="00873DDB">
        <w:rPr>
          <w:rFonts w:cs="Times New Roman"/>
        </w:rPr>
        <w:t xml:space="preserve">Sales price variance of chemical X is £ 16,000 </w:t>
      </w:r>
      <w:proofErr w:type="spellStart"/>
      <w:r w:rsidRPr="00873DDB">
        <w:rPr>
          <w:rFonts w:cs="Times New Roman"/>
        </w:rPr>
        <w:t>Favourable</w:t>
      </w:r>
      <w:proofErr w:type="spellEnd"/>
      <w:r w:rsidRPr="00873DDB">
        <w:rPr>
          <w:rFonts w:cs="Times New Roman"/>
        </w:rPr>
        <w:t xml:space="preserve"> which means there is increase in the sales of Chemical X by 16,000 due to increase in the selling price by £ 10 whereas Sales price variance of Chemical Y is £ 11,200 </w:t>
      </w:r>
      <w:proofErr w:type="spellStart"/>
      <w:r w:rsidRPr="00873DDB">
        <w:rPr>
          <w:rFonts w:cs="Times New Roman"/>
        </w:rPr>
        <w:t>Favourable</w:t>
      </w:r>
      <w:proofErr w:type="spellEnd"/>
      <w:r w:rsidRPr="00873DDB">
        <w:rPr>
          <w:rFonts w:cs="Times New Roman"/>
        </w:rPr>
        <w:t xml:space="preserve"> which also states that sales of chemical Y is increase because of increase in the selling price of Chemical Y by £ 7.</w:t>
      </w:r>
    </w:p>
    <w:p w14:paraId="5F9B126E" w14:textId="77777777" w:rsidR="00873DDB" w:rsidRDefault="00873DDB" w:rsidP="00873DDB">
      <w:pPr>
        <w:rPr>
          <w:rFonts w:cs="Times New Roman"/>
          <w:b/>
        </w:rPr>
      </w:pPr>
    </w:p>
    <w:p w14:paraId="5B1EFB26" w14:textId="77777777" w:rsidR="00873DDB" w:rsidRPr="00873DDB" w:rsidRDefault="00873DDB" w:rsidP="00873DDB">
      <w:pPr>
        <w:rPr>
          <w:rFonts w:cs="Times New Roman"/>
          <w:b/>
          <w:u w:val="single"/>
        </w:rPr>
      </w:pPr>
      <w:r w:rsidRPr="00873DDB">
        <w:rPr>
          <w:rFonts w:cs="Times New Roman"/>
          <w:b/>
          <w:u w:val="single"/>
        </w:rPr>
        <w:t>Sales volume contribution variance</w:t>
      </w:r>
    </w:p>
    <w:p w14:paraId="4E95BDF1" w14:textId="77777777" w:rsidR="00873DDB" w:rsidRPr="000817AF" w:rsidRDefault="00873DDB" w:rsidP="00873DDB">
      <w:pPr>
        <w:rPr>
          <w:rFonts w:cs="Times New Roman"/>
          <w:b/>
        </w:rPr>
      </w:pPr>
      <w:r w:rsidRPr="000817AF">
        <w:rPr>
          <w:rFonts w:cs="Times New Roman"/>
          <w:b/>
        </w:rPr>
        <w:t>Chemical X</w:t>
      </w:r>
    </w:p>
    <w:p w14:paraId="61A497EC" w14:textId="77777777" w:rsidR="00873DDB" w:rsidRPr="000817AF" w:rsidRDefault="00873DDB" w:rsidP="00873DDB">
      <w:pPr>
        <w:rPr>
          <w:rFonts w:cs="Times New Roman"/>
        </w:rPr>
      </w:pPr>
      <w:r w:rsidRPr="000817AF">
        <w:rPr>
          <w:rFonts w:cs="Times New Roman"/>
        </w:rPr>
        <w:t>= (Actual Number of Units Sold – Budgeted Sales x Standard Margin</w:t>
      </w:r>
    </w:p>
    <w:p w14:paraId="02651C9E" w14:textId="77777777" w:rsidR="00873DDB" w:rsidRPr="000817AF" w:rsidRDefault="00873DDB" w:rsidP="00873DDB">
      <w:pPr>
        <w:rPr>
          <w:rFonts w:cs="Times New Roman"/>
        </w:rPr>
      </w:pPr>
      <w:r w:rsidRPr="000817AF">
        <w:rPr>
          <w:rFonts w:cs="Times New Roman"/>
        </w:rPr>
        <w:lastRenderedPageBreak/>
        <w:t xml:space="preserve">= </w:t>
      </w:r>
      <w:r>
        <w:rPr>
          <w:rFonts w:cs="Times New Roman"/>
        </w:rPr>
        <w:t>850</w:t>
      </w:r>
      <w:r w:rsidRPr="000817AF">
        <w:rPr>
          <w:rFonts w:cs="Times New Roman"/>
        </w:rPr>
        <w:t xml:space="preserve"> -</w:t>
      </w:r>
      <w:r>
        <w:rPr>
          <w:rFonts w:cs="Times New Roman"/>
        </w:rPr>
        <w:t xml:space="preserve"> 595</w:t>
      </w:r>
      <w:r w:rsidRPr="000817AF">
        <w:rPr>
          <w:rFonts w:cs="Times New Roman"/>
        </w:rPr>
        <w:t xml:space="preserve"> x 25</w:t>
      </w:r>
    </w:p>
    <w:p w14:paraId="7C0791BE" w14:textId="77777777" w:rsidR="00873DDB" w:rsidRPr="000817AF" w:rsidRDefault="00873DDB" w:rsidP="00873DDB">
      <w:pPr>
        <w:rPr>
          <w:rFonts w:cs="Times New Roman"/>
        </w:rPr>
      </w:pPr>
      <w:r w:rsidRPr="000817AF">
        <w:rPr>
          <w:rFonts w:cs="Times New Roman"/>
        </w:rPr>
        <w:t xml:space="preserve">= </w:t>
      </w:r>
      <w:r>
        <w:rPr>
          <w:rFonts w:cs="Times New Roman"/>
        </w:rPr>
        <w:t>255</w:t>
      </w:r>
      <w:r w:rsidRPr="000817AF">
        <w:rPr>
          <w:rFonts w:cs="Times New Roman"/>
        </w:rPr>
        <w:t xml:space="preserve"> x 25 = </w:t>
      </w:r>
      <w:r w:rsidRPr="000817AF">
        <w:rPr>
          <w:rFonts w:cs="Times New Roman"/>
          <w:b/>
        </w:rPr>
        <w:t xml:space="preserve">£ </w:t>
      </w:r>
      <w:r>
        <w:rPr>
          <w:rFonts w:cs="Times New Roman"/>
          <w:b/>
        </w:rPr>
        <w:t>6,375</w:t>
      </w:r>
      <w:r w:rsidRPr="000817AF">
        <w:rPr>
          <w:rFonts w:cs="Times New Roman"/>
          <w:b/>
        </w:rPr>
        <w:t xml:space="preserve"> F</w:t>
      </w:r>
    </w:p>
    <w:p w14:paraId="496F16A5" w14:textId="77777777" w:rsidR="00873DDB" w:rsidRPr="000817AF" w:rsidRDefault="00873DDB" w:rsidP="00873DDB">
      <w:pPr>
        <w:rPr>
          <w:rFonts w:cs="Times New Roman"/>
          <w:b/>
        </w:rPr>
      </w:pPr>
      <w:r w:rsidRPr="000817AF">
        <w:rPr>
          <w:rFonts w:cs="Times New Roman"/>
          <w:b/>
        </w:rPr>
        <w:t>Chemical Y</w:t>
      </w:r>
    </w:p>
    <w:p w14:paraId="45C482A5" w14:textId="77777777" w:rsidR="00873DDB" w:rsidRPr="000817AF" w:rsidRDefault="00873DDB" w:rsidP="00873DDB">
      <w:pPr>
        <w:rPr>
          <w:rFonts w:cs="Times New Roman"/>
        </w:rPr>
      </w:pPr>
      <w:r w:rsidRPr="000817AF">
        <w:rPr>
          <w:rFonts w:cs="Times New Roman"/>
        </w:rPr>
        <w:t>= (Actual Number of Units Sold – Budgeted Sales x Standard Margin</w:t>
      </w:r>
    </w:p>
    <w:p w14:paraId="1ED4D174" w14:textId="77777777" w:rsidR="00873DDB" w:rsidRPr="000817AF" w:rsidRDefault="00873DDB" w:rsidP="00873DDB">
      <w:pPr>
        <w:rPr>
          <w:rFonts w:cs="Times New Roman"/>
        </w:rPr>
      </w:pPr>
      <w:r w:rsidRPr="000817AF">
        <w:rPr>
          <w:rFonts w:cs="Times New Roman"/>
        </w:rPr>
        <w:t xml:space="preserve">= </w:t>
      </w:r>
      <w:r>
        <w:rPr>
          <w:rFonts w:cs="Times New Roman"/>
        </w:rPr>
        <w:t>750</w:t>
      </w:r>
      <w:r w:rsidRPr="000817AF">
        <w:rPr>
          <w:rFonts w:cs="Times New Roman"/>
        </w:rPr>
        <w:t xml:space="preserve"> -</w:t>
      </w:r>
      <w:r>
        <w:rPr>
          <w:rFonts w:cs="Times New Roman"/>
        </w:rPr>
        <w:t xml:space="preserve"> 595</w:t>
      </w:r>
      <w:r w:rsidRPr="000817AF">
        <w:rPr>
          <w:rFonts w:cs="Times New Roman"/>
        </w:rPr>
        <w:t xml:space="preserve"> x 20</w:t>
      </w:r>
    </w:p>
    <w:p w14:paraId="65741CFD" w14:textId="77777777" w:rsidR="00873DDB" w:rsidRPr="000817AF" w:rsidRDefault="00873DDB" w:rsidP="00873DDB">
      <w:pPr>
        <w:rPr>
          <w:rFonts w:cs="Times New Roman"/>
        </w:rPr>
      </w:pPr>
      <w:r w:rsidRPr="000817AF">
        <w:rPr>
          <w:rFonts w:cs="Times New Roman"/>
        </w:rPr>
        <w:t xml:space="preserve">= </w:t>
      </w:r>
      <w:r>
        <w:rPr>
          <w:rFonts w:cs="Times New Roman"/>
        </w:rPr>
        <w:t>155</w:t>
      </w:r>
      <w:r w:rsidRPr="000817AF">
        <w:rPr>
          <w:rFonts w:cs="Times New Roman"/>
        </w:rPr>
        <w:t xml:space="preserve"> x 20 = </w:t>
      </w:r>
      <w:r w:rsidRPr="000817AF">
        <w:rPr>
          <w:rFonts w:cs="Times New Roman"/>
          <w:b/>
        </w:rPr>
        <w:t xml:space="preserve">£ </w:t>
      </w:r>
      <w:r>
        <w:rPr>
          <w:rFonts w:cs="Times New Roman"/>
          <w:b/>
        </w:rPr>
        <w:t>3,100</w:t>
      </w:r>
      <w:r w:rsidRPr="000817AF">
        <w:rPr>
          <w:rFonts w:cs="Times New Roman"/>
          <w:b/>
        </w:rPr>
        <w:t xml:space="preserve"> F</w:t>
      </w:r>
    </w:p>
    <w:p w14:paraId="32890B8C" w14:textId="77777777" w:rsidR="00873DDB" w:rsidRPr="00873DDB" w:rsidRDefault="00873DDB" w:rsidP="00873DDB">
      <w:pPr>
        <w:rPr>
          <w:rFonts w:cs="Times New Roman"/>
          <w:b/>
          <w:u w:val="single"/>
        </w:rPr>
      </w:pPr>
      <w:r w:rsidRPr="00873DDB">
        <w:rPr>
          <w:rFonts w:cs="Times New Roman"/>
          <w:b/>
          <w:u w:val="single"/>
        </w:rPr>
        <w:t>Analysis:</w:t>
      </w:r>
    </w:p>
    <w:p w14:paraId="4E8CDA71" w14:textId="77777777" w:rsidR="00873DDB" w:rsidRPr="00873DDB" w:rsidRDefault="00873DDB" w:rsidP="00873DDB">
      <w:pPr>
        <w:rPr>
          <w:rFonts w:cs="Times New Roman"/>
        </w:rPr>
      </w:pPr>
      <w:r w:rsidRPr="00873DDB">
        <w:rPr>
          <w:rFonts w:cs="Times New Roman"/>
        </w:rPr>
        <w:t xml:space="preserve">Sales </w:t>
      </w:r>
      <w:r>
        <w:rPr>
          <w:rFonts w:cs="Times New Roman"/>
        </w:rPr>
        <w:t>volume contribution</w:t>
      </w:r>
      <w:r w:rsidRPr="00873DDB">
        <w:rPr>
          <w:rFonts w:cs="Times New Roman"/>
        </w:rPr>
        <w:t xml:space="preserve"> variance of chemical X is £ </w:t>
      </w:r>
      <w:r>
        <w:rPr>
          <w:rFonts w:cs="Times New Roman"/>
        </w:rPr>
        <w:t>6,375</w:t>
      </w:r>
      <w:r w:rsidRPr="00873DDB">
        <w:rPr>
          <w:rFonts w:cs="Times New Roman"/>
        </w:rPr>
        <w:t xml:space="preserve"> </w:t>
      </w:r>
      <w:proofErr w:type="spellStart"/>
      <w:r w:rsidRPr="00873DDB">
        <w:rPr>
          <w:rFonts w:cs="Times New Roman"/>
        </w:rPr>
        <w:t>Favourable</w:t>
      </w:r>
      <w:proofErr w:type="spellEnd"/>
      <w:r w:rsidRPr="00873DDB">
        <w:rPr>
          <w:rFonts w:cs="Times New Roman"/>
        </w:rPr>
        <w:t xml:space="preserve"> which means there is increase in the </w:t>
      </w:r>
      <w:r>
        <w:rPr>
          <w:rFonts w:cs="Times New Roman"/>
        </w:rPr>
        <w:t>Margin</w:t>
      </w:r>
      <w:r w:rsidRPr="00873DDB">
        <w:rPr>
          <w:rFonts w:cs="Times New Roman"/>
        </w:rPr>
        <w:t xml:space="preserve"> of Chemical X due to increase in the </w:t>
      </w:r>
      <w:r>
        <w:rPr>
          <w:rFonts w:cs="Times New Roman"/>
        </w:rPr>
        <w:t>units sold</w:t>
      </w:r>
      <w:r w:rsidRPr="00873DDB">
        <w:rPr>
          <w:rFonts w:cs="Times New Roman"/>
        </w:rPr>
        <w:t xml:space="preserve"> by </w:t>
      </w:r>
      <w:r>
        <w:rPr>
          <w:rFonts w:cs="Times New Roman"/>
        </w:rPr>
        <w:t xml:space="preserve">255 Units </w:t>
      </w:r>
      <w:r w:rsidRPr="00873DDB">
        <w:rPr>
          <w:rFonts w:cs="Times New Roman"/>
        </w:rPr>
        <w:t xml:space="preserve">whereas Sales </w:t>
      </w:r>
      <w:r>
        <w:rPr>
          <w:rFonts w:cs="Times New Roman"/>
        </w:rPr>
        <w:t>volume contribution</w:t>
      </w:r>
      <w:r w:rsidRPr="00873DDB">
        <w:rPr>
          <w:rFonts w:cs="Times New Roman"/>
        </w:rPr>
        <w:t xml:space="preserve"> of Chemical Y is £ </w:t>
      </w:r>
      <w:r>
        <w:rPr>
          <w:rFonts w:cs="Times New Roman"/>
        </w:rPr>
        <w:t>3,100</w:t>
      </w:r>
      <w:r w:rsidRPr="00873DDB">
        <w:rPr>
          <w:rFonts w:cs="Times New Roman"/>
        </w:rPr>
        <w:t xml:space="preserve"> </w:t>
      </w:r>
      <w:proofErr w:type="spellStart"/>
      <w:r w:rsidRPr="00873DDB">
        <w:rPr>
          <w:rFonts w:cs="Times New Roman"/>
        </w:rPr>
        <w:t>Favo</w:t>
      </w:r>
      <w:r>
        <w:rPr>
          <w:rFonts w:cs="Times New Roman"/>
        </w:rPr>
        <w:t>urable</w:t>
      </w:r>
      <w:proofErr w:type="spellEnd"/>
      <w:r>
        <w:rPr>
          <w:rFonts w:cs="Times New Roman"/>
        </w:rPr>
        <w:t xml:space="preserve"> which also states that margin</w:t>
      </w:r>
      <w:r w:rsidRPr="00873DDB">
        <w:rPr>
          <w:rFonts w:cs="Times New Roman"/>
        </w:rPr>
        <w:t xml:space="preserve"> of chemical Y is increase because of increase in the </w:t>
      </w:r>
      <w:r>
        <w:rPr>
          <w:rFonts w:cs="Times New Roman"/>
        </w:rPr>
        <w:t xml:space="preserve">total number of units sold </w:t>
      </w:r>
      <w:r w:rsidRPr="00873DDB">
        <w:rPr>
          <w:rFonts w:cs="Times New Roman"/>
        </w:rPr>
        <w:t xml:space="preserve">of Chemical Y by </w:t>
      </w:r>
      <w:r>
        <w:rPr>
          <w:rFonts w:cs="Times New Roman"/>
        </w:rPr>
        <w:t>155 Units</w:t>
      </w:r>
      <w:r w:rsidRPr="00873DDB">
        <w:rPr>
          <w:rFonts w:cs="Times New Roman"/>
        </w:rPr>
        <w:t>.</w:t>
      </w:r>
    </w:p>
    <w:p w14:paraId="0CA50010" w14:textId="77777777" w:rsidR="00873DDB" w:rsidRPr="00873DDB" w:rsidRDefault="00873DDB" w:rsidP="00873DDB"/>
    <w:p w14:paraId="31002594" w14:textId="77777777" w:rsidR="00AC4D92" w:rsidRDefault="00AC4D92" w:rsidP="00AC4D92">
      <w:pPr>
        <w:pStyle w:val="Heading2"/>
        <w:numPr>
          <w:ilvl w:val="0"/>
          <w:numId w:val="16"/>
        </w:numPr>
      </w:pPr>
      <w:r>
        <w:t xml:space="preserve">The material price planning variance and material price operational variance. </w:t>
      </w:r>
    </w:p>
    <w:p w14:paraId="6DAE6858" w14:textId="77777777" w:rsidR="00873DDB" w:rsidRPr="00873DDB" w:rsidRDefault="00873DDB" w:rsidP="00873DDB">
      <w:pPr>
        <w:rPr>
          <w:rFonts w:cs="Times New Roman"/>
          <w:b/>
          <w:u w:val="single"/>
        </w:rPr>
      </w:pPr>
      <w:r w:rsidRPr="00873DDB">
        <w:rPr>
          <w:rFonts w:cs="Times New Roman"/>
          <w:b/>
          <w:u w:val="single"/>
        </w:rPr>
        <w:t>Material Price Planning Variance</w:t>
      </w:r>
    </w:p>
    <w:p w14:paraId="56E5E00B" w14:textId="77777777" w:rsidR="00873DDB" w:rsidRPr="000817AF" w:rsidRDefault="00873DDB" w:rsidP="00873DDB">
      <w:pPr>
        <w:rPr>
          <w:rFonts w:cs="Times New Roman"/>
        </w:rPr>
      </w:pPr>
      <w:r w:rsidRPr="000817AF">
        <w:rPr>
          <w:rFonts w:cs="Times New Roman"/>
        </w:rPr>
        <w:t>Original Standard Price – Revised Standard Price</w:t>
      </w:r>
    </w:p>
    <w:p w14:paraId="4BD0EB60" w14:textId="77777777" w:rsidR="00873DDB" w:rsidRPr="000817AF" w:rsidRDefault="00873DDB" w:rsidP="00873DDB">
      <w:pPr>
        <w:rPr>
          <w:rFonts w:cs="Times New Roman"/>
        </w:rPr>
      </w:pPr>
      <w:r w:rsidRPr="000817AF">
        <w:rPr>
          <w:rFonts w:cs="Times New Roman"/>
        </w:rPr>
        <w:t xml:space="preserve">2.5 – 4.5 = </w:t>
      </w:r>
      <w:r w:rsidRPr="000817AF">
        <w:rPr>
          <w:rFonts w:cs="Times New Roman"/>
          <w:b/>
        </w:rPr>
        <w:t>£ 2 A</w:t>
      </w:r>
    </w:p>
    <w:p w14:paraId="28E29280" w14:textId="77777777" w:rsidR="00873DDB" w:rsidRPr="00873DDB" w:rsidRDefault="00873DDB" w:rsidP="00873DDB">
      <w:pPr>
        <w:rPr>
          <w:rFonts w:cs="Times New Roman"/>
          <w:b/>
          <w:u w:val="single"/>
        </w:rPr>
      </w:pPr>
      <w:r w:rsidRPr="00873DDB">
        <w:rPr>
          <w:rFonts w:cs="Times New Roman"/>
          <w:b/>
          <w:u w:val="single"/>
        </w:rPr>
        <w:t>Material price operational variance</w:t>
      </w:r>
    </w:p>
    <w:p w14:paraId="171AFD10" w14:textId="77777777" w:rsidR="00873DDB" w:rsidRPr="000817AF" w:rsidRDefault="00873DDB" w:rsidP="00873DDB">
      <w:pPr>
        <w:rPr>
          <w:rFonts w:cs="Times New Roman"/>
        </w:rPr>
      </w:pPr>
      <w:r w:rsidRPr="000817AF">
        <w:rPr>
          <w:rFonts w:cs="Times New Roman"/>
        </w:rPr>
        <w:t>Actual Price – Revised Standard Price</w:t>
      </w:r>
    </w:p>
    <w:p w14:paraId="016B0A03" w14:textId="77777777" w:rsidR="00873DDB" w:rsidRPr="000817AF" w:rsidRDefault="00873DDB" w:rsidP="00873DDB">
      <w:pPr>
        <w:rPr>
          <w:rFonts w:cs="Times New Roman"/>
        </w:rPr>
      </w:pPr>
      <w:r w:rsidRPr="000817AF">
        <w:rPr>
          <w:rFonts w:cs="Times New Roman"/>
        </w:rPr>
        <w:t xml:space="preserve">3.7 – 4.5 = </w:t>
      </w:r>
      <w:r w:rsidRPr="000817AF">
        <w:rPr>
          <w:rFonts w:cs="Times New Roman"/>
          <w:b/>
        </w:rPr>
        <w:t>£ 0.8 A</w:t>
      </w:r>
    </w:p>
    <w:p w14:paraId="026BB53D" w14:textId="77777777" w:rsidR="00873DDB" w:rsidRPr="00873DDB" w:rsidRDefault="00873DDB" w:rsidP="00873DDB"/>
    <w:p w14:paraId="791495B6" w14:textId="77777777" w:rsidR="00AC4D92" w:rsidRPr="00AC4D92" w:rsidRDefault="00AC4D92" w:rsidP="00AC4D92">
      <w:pPr>
        <w:pStyle w:val="Heading2"/>
        <w:numPr>
          <w:ilvl w:val="0"/>
          <w:numId w:val="16"/>
        </w:numPr>
        <w:rPr>
          <w:i/>
        </w:rPr>
      </w:pPr>
      <w:r>
        <w:t xml:space="preserve">Given the change in operations, critically </w:t>
      </w:r>
      <w:proofErr w:type="spellStart"/>
      <w:r>
        <w:t>analyse</w:t>
      </w:r>
      <w:proofErr w:type="spellEnd"/>
      <w:r>
        <w:t xml:space="preserve"> the merits and demerits of using variances in assessing managers performance</w:t>
      </w:r>
    </w:p>
    <w:p w14:paraId="25C0676E" w14:textId="77777777" w:rsidR="004E4170" w:rsidRDefault="004E4170" w:rsidP="00450458">
      <w:r w:rsidRPr="004E4170">
        <w:lastRenderedPageBreak/>
        <w:t xml:space="preserve">The Variance Analysis analyzes variations </w:t>
      </w:r>
      <w:r w:rsidR="00F76412" w:rsidRPr="004E4170">
        <w:t>in financial statements</w:t>
      </w:r>
      <w:r w:rsidRPr="004E4170">
        <w:t xml:space="preserve"> of the organization, which are both approximate and true. </w:t>
      </w:r>
      <w:proofErr w:type="gramStart"/>
      <w:r w:rsidRPr="004E4170">
        <w:t>In order to</w:t>
      </w:r>
      <w:proofErr w:type="gramEnd"/>
      <w:r w:rsidRPr="004E4170">
        <w:t xml:space="preserve"> illustrate the points of change for the business, the reasons of the discrepancy among the existing conditions and the figures are investigated. It is also often a symptom of ambitious schedules, so schedules can</w:t>
      </w:r>
      <w:r w:rsidR="00AC4D92">
        <w:t xml:space="preserve"> be updated in those situations </w:t>
      </w:r>
      <w:r w:rsidR="00AC4D92" w:rsidRPr="00AC4D92">
        <w:t>(</w:t>
      </w:r>
      <w:proofErr w:type="spellStart"/>
      <w:r w:rsidR="00AC4D92" w:rsidRPr="00AC4D92">
        <w:t>Aithal</w:t>
      </w:r>
      <w:proofErr w:type="spellEnd"/>
      <w:r w:rsidR="00AC4D92" w:rsidRPr="00AC4D92">
        <w:t>, 2017).</w:t>
      </w:r>
    </w:p>
    <w:p w14:paraId="614CBF4D" w14:textId="77777777" w:rsidR="004E4170" w:rsidRDefault="004E4170" w:rsidP="00450458">
      <w:r w:rsidRPr="004E4170">
        <w:t>In many other terms, the study of variability is a method to assess whether revenue and expenditure vary from those of the forecasted value of the measured year. It certainly explains why variations exist and how the negative volatility can be minimized. This effectively leads to increased financial planning.</w:t>
      </w:r>
    </w:p>
    <w:p w14:paraId="5853CCBB" w14:textId="77777777" w:rsidR="0061625E" w:rsidRDefault="004E4170" w:rsidP="00450458">
      <w:r w:rsidRPr="004E4170">
        <w:t xml:space="preserve">A budgetary control disparity either </w:t>
      </w:r>
      <w:r w:rsidR="00F76412" w:rsidRPr="004E4170">
        <w:t>is</w:t>
      </w:r>
      <w:r w:rsidRPr="004E4170">
        <w:t xml:space="preserve"> either positive (costs bellow or revenues above expectations) or unfavorable (costs above expectation or profits below expectations). The budgeting performance is either </w:t>
      </w:r>
      <w:r w:rsidR="00F76412" w:rsidRPr="004E4170">
        <w:t>favorable</w:t>
      </w:r>
      <w:r w:rsidRPr="004E4170">
        <w:t xml:space="preserve"> or </w:t>
      </w:r>
      <w:r w:rsidR="00F76412" w:rsidRPr="004E4170">
        <w:t>unfavorable</w:t>
      </w:r>
      <w:r w:rsidRPr="004E4170">
        <w:t xml:space="preserve"> whether it is not triggered by catastrophic incidents.</w:t>
      </w:r>
      <w:r w:rsidR="0061625E" w:rsidRPr="0061625E">
        <w:t xml:space="preserve"> </w:t>
      </w:r>
      <w:r w:rsidR="007400A6" w:rsidRPr="0061625E">
        <w:t xml:space="preserve">The variations between an organizations’ capital and planned financial results. </w:t>
      </w:r>
      <w:r w:rsidR="0061625E" w:rsidRPr="0061625E">
        <w:t>The reasons of the discrepancy among the final performance and the projected results would be evaluated to demonstrate the fields of business development</w:t>
      </w:r>
      <w:r w:rsidR="00AC4D92">
        <w:t xml:space="preserve"> </w:t>
      </w:r>
      <w:r w:rsidR="00AC4D92" w:rsidRPr="00AC4D92">
        <w:t>(</w:t>
      </w:r>
      <w:proofErr w:type="spellStart"/>
      <w:r w:rsidR="00AC4D92" w:rsidRPr="00AC4D92">
        <w:t>Qiu</w:t>
      </w:r>
      <w:proofErr w:type="spellEnd"/>
      <w:r w:rsidR="00AC4D92" w:rsidRPr="00AC4D92">
        <w:t xml:space="preserve"> et al., 2015).</w:t>
      </w:r>
    </w:p>
    <w:p w14:paraId="21E20105" w14:textId="77777777" w:rsidR="004E4170" w:rsidRDefault="004E4170" w:rsidP="00450458">
      <w:r w:rsidRPr="004E4170">
        <w:t xml:space="preserve">Each owners of the business </w:t>
      </w:r>
      <w:proofErr w:type="gramStart"/>
      <w:r w:rsidRPr="004E4170">
        <w:t>has</w:t>
      </w:r>
      <w:proofErr w:type="gramEnd"/>
      <w:r w:rsidRPr="004E4170">
        <w:t xml:space="preserve"> to have a strategy that outlines the strategic planning of running of the organization. A plan clearly demonstrates where profits come through and how the proceeds are invested on these </w:t>
      </w:r>
      <w:r w:rsidR="00F76412" w:rsidRPr="004E4170">
        <w:t>purchases;</w:t>
      </w:r>
      <w:r w:rsidRPr="004E4170">
        <w:t xml:space="preserve"> the main goal is benefit creation. It is also a valuable accounting method to hold the company up to date with achieving its priorities while budgetary control is an effective preparation technique. Budget control and variability assessment offer crucial information that can assist the </w:t>
      </w:r>
      <w:r w:rsidR="00F76412" w:rsidRPr="004E4170">
        <w:t>manager’s</w:t>
      </w:r>
      <w:r w:rsidRPr="004E4170">
        <w:t> fast and efficient</w:t>
      </w:r>
      <w:r w:rsidR="00AC4D92">
        <w:t xml:space="preserve"> decisions that reach their aim </w:t>
      </w:r>
      <w:r w:rsidR="00AC4D92" w:rsidRPr="00AC4D92">
        <w:t>(</w:t>
      </w:r>
      <w:proofErr w:type="spellStart"/>
      <w:r w:rsidR="00AC4D92" w:rsidRPr="00AC4D92">
        <w:t>Qiu</w:t>
      </w:r>
      <w:proofErr w:type="spellEnd"/>
      <w:r w:rsidR="00AC4D92" w:rsidRPr="00AC4D92">
        <w:t xml:space="preserve"> et al., 2015).</w:t>
      </w:r>
    </w:p>
    <w:p w14:paraId="764DE38C" w14:textId="77777777" w:rsidR="00450458" w:rsidRPr="00450458" w:rsidRDefault="00450458" w:rsidP="00450458">
      <w:r w:rsidRPr="00450458">
        <w:rPr>
          <w:b/>
          <w:bCs/>
        </w:rPr>
        <w:t>Benefits of using variance analysis</w:t>
      </w:r>
    </w:p>
    <w:p w14:paraId="251F5DAF" w14:textId="77777777" w:rsidR="004D2A9E" w:rsidRDefault="004D2A9E" w:rsidP="004D2A9E">
      <w:r>
        <w:t>The below positive outcomes can be made from marginal costing in the decision-making procedure:</w:t>
      </w:r>
    </w:p>
    <w:p w14:paraId="3F59C4BC" w14:textId="77777777" w:rsidR="004D2A9E" w:rsidRDefault="004D2A9E" w:rsidP="004D2A9E">
      <w:proofErr w:type="spellStart"/>
      <w:proofErr w:type="gramStart"/>
      <w:r>
        <w:t>A.Competitive</w:t>
      </w:r>
      <w:proofErr w:type="spellEnd"/>
      <w:proofErr w:type="gramEnd"/>
      <w:r>
        <w:t xml:space="preserve"> advantage: the identification of inconsistencies allows a corporation to meet its strategic goals proactively, allows detect possible risks and minimize them that ultimately create confidence in teams to achieve the agreed objectives.</w:t>
      </w:r>
    </w:p>
    <w:p w14:paraId="71DD490B" w14:textId="77777777" w:rsidR="004D2A9E" w:rsidRDefault="004D2A9E" w:rsidP="004D2A9E">
      <w:r>
        <w:lastRenderedPageBreak/>
        <w:t>B. tr</w:t>
      </w:r>
      <w:r w:rsidRPr="004D2A9E">
        <w:t xml:space="preserve">ying to identify adjustments appropriate in the corporate strategy: in certain </w:t>
      </w:r>
      <w:proofErr w:type="gramStart"/>
      <w:r w:rsidRPr="004D2A9E">
        <w:t>situations</w:t>
      </w:r>
      <w:proofErr w:type="gramEnd"/>
      <w:r w:rsidRPr="004D2A9E">
        <w:t xml:space="preserve"> the need to re-evaluate the targeted consumer market or business service offerings can be calculated by matching expectations with actual performance. A budget is created with many theories. If these predictions mess up the economy, that may be attributed to </w:t>
      </w:r>
      <w:proofErr w:type="gramStart"/>
      <w:r w:rsidRPr="004D2A9E">
        <w:t>a number of</w:t>
      </w:r>
      <w:proofErr w:type="gramEnd"/>
      <w:r w:rsidRPr="004D2A9E">
        <w:t xml:space="preserve"> factors that the budget data are incorrect. It can also arise </w:t>
      </w:r>
      <w:proofErr w:type="gramStart"/>
      <w:r w:rsidRPr="004D2A9E">
        <w:t>as a result of</w:t>
      </w:r>
      <w:proofErr w:type="gramEnd"/>
      <w:r w:rsidRPr="004D2A9E">
        <w:t xml:space="preserve"> economic conditions or disruptions in the supply of good</w:t>
      </w:r>
      <w:r w:rsidR="00AC4D92">
        <w:t xml:space="preserve">s and services to end consumers </w:t>
      </w:r>
      <w:r w:rsidR="00AC4D92" w:rsidRPr="00AC4D92">
        <w:t>(</w:t>
      </w:r>
      <w:proofErr w:type="spellStart"/>
      <w:r w:rsidR="00AC4D92" w:rsidRPr="00AC4D92">
        <w:t>Aithal</w:t>
      </w:r>
      <w:proofErr w:type="spellEnd"/>
      <w:r w:rsidR="00AC4D92" w:rsidRPr="00AC4D92">
        <w:t>, 2017).</w:t>
      </w:r>
    </w:p>
    <w:p w14:paraId="514828A6" w14:textId="77777777" w:rsidR="004D2A9E" w:rsidRDefault="00873DDB" w:rsidP="00450458">
      <w:r>
        <w:t>C</w:t>
      </w:r>
      <w:r w:rsidR="004D2A9E" w:rsidRPr="004D2A9E">
        <w:t xml:space="preserve">. Determine some management concerns: Variability analyzes will also give an overview into how much a business is operating. For example, when ordering a product, it might be possible to suggest management issues within the accounting department if quantity incentives or fair bidding </w:t>
      </w:r>
      <w:r w:rsidR="00F76412" w:rsidRPr="004D2A9E">
        <w:t>cannot</w:t>
      </w:r>
      <w:r w:rsidR="004D2A9E" w:rsidRPr="004D2A9E">
        <w:t xml:space="preserve"> be managed. Furthermore, poor sales can also suggest a lack of sufficient preparation or morale of salesmen. When these things are solved, the gaps will go away as the company grows.</w:t>
      </w:r>
    </w:p>
    <w:p w14:paraId="584C59AC" w14:textId="77777777" w:rsidR="004D2A9E" w:rsidRDefault="004D2A9E" w:rsidP="00450458">
      <w:r w:rsidRPr="004D2A9E">
        <w:t>d. Risk management: The financial leaders gain information through the marginal costing that they use to recognize whether variances are manageable and unmanageable. When they are informed of this uncertainty, they are willing to apply measures to minimize the likelihood of these differences.</w:t>
      </w:r>
    </w:p>
    <w:p w14:paraId="0418EE82" w14:textId="77777777" w:rsidR="00AC4D92" w:rsidRPr="00AC4D92" w:rsidRDefault="004D2A9E" w:rsidP="00AC4D92">
      <w:r w:rsidRPr="004D2A9E">
        <w:t xml:space="preserve">e. Creation of shareholder value: as </w:t>
      </w:r>
      <w:r w:rsidR="00F76412" w:rsidRPr="004D2A9E">
        <w:t>a</w:t>
      </w:r>
      <w:r w:rsidRPr="004D2A9E">
        <w:t xml:space="preserve"> company implements appropriate inside controls</w:t>
      </w:r>
      <w:r w:rsidR="00F76412" w:rsidRPr="004D2A9E">
        <w:t>,</w:t>
      </w:r>
      <w:r w:rsidRPr="004D2A9E">
        <w:t xml:space="preserve"> multidisciplinary arrangements, strong internal monitoring and a philosophy of satisfying obligations it gradually raises the likelihood that discrepancies will be beneficial and that market promises wil</w:t>
      </w:r>
      <w:r w:rsidR="00AC4D92">
        <w:t xml:space="preserve">l be achieved or even surpassed </w:t>
      </w:r>
      <w:r w:rsidR="00AC4D92" w:rsidRPr="00AC4D92">
        <w:t xml:space="preserve">(Zhou, Goh and Li, 2015). </w:t>
      </w:r>
    </w:p>
    <w:p w14:paraId="4B82AE98" w14:textId="77777777" w:rsidR="004D2A9E" w:rsidRDefault="004D2A9E" w:rsidP="00450458"/>
    <w:p w14:paraId="6F70CDFD" w14:textId="77777777" w:rsidR="00450458" w:rsidRPr="00450458" w:rsidRDefault="00450458" w:rsidP="00450458">
      <w:r w:rsidRPr="00450458">
        <w:rPr>
          <w:b/>
          <w:bCs/>
        </w:rPr>
        <w:t>LIMITATIONS OF VARIANCE ANALYSIS</w:t>
      </w:r>
    </w:p>
    <w:p w14:paraId="559B5BC5" w14:textId="77777777" w:rsidR="004D2A9E" w:rsidRDefault="004D2A9E" w:rsidP="004D2A9E">
      <w:r w:rsidRPr="004D2A9E">
        <w:t>The assessment of variances is of enormous use to companies; that being said, it contains its very own disadvantages and limitations:</w:t>
      </w:r>
    </w:p>
    <w:p w14:paraId="441C6DF5" w14:textId="77777777" w:rsidR="004D2A9E" w:rsidRDefault="004D2A9E" w:rsidP="004D2A9E">
      <w:r w:rsidRPr="004D2A9E">
        <w:t xml:space="preserve">The differentiation assessment as just an exercise is driven by economic outcomes that are discharged much afterward after shutting down quarterly; there might be some time differences that could in some way represent the corrective action. Furthermore, in financial statement not all </w:t>
      </w:r>
      <w:r w:rsidRPr="004D2A9E">
        <w:lastRenderedPageBreak/>
        <w:t>references of variability are accessible, that further makes it almost impossible to respond to differences.</w:t>
      </w:r>
    </w:p>
    <w:p w14:paraId="11B31E3B" w14:textId="77777777" w:rsidR="004D2A9E" w:rsidRPr="00450458" w:rsidRDefault="004D2A9E" w:rsidP="00450458">
      <w:r w:rsidRPr="004D2A9E">
        <w:t xml:space="preserve"> If budgetary control is not provided, the financial planning workout may be vaguely carried out, keeping in mind the details of the assessment of each component.</w:t>
      </w:r>
    </w:p>
    <w:p w14:paraId="1F9B8930" w14:textId="77777777" w:rsidR="00AC4D92" w:rsidRPr="00AC4D92" w:rsidRDefault="004D2A9E" w:rsidP="00AC4D92">
      <w:r w:rsidRPr="004D2A9E">
        <w:rPr>
          <w:bCs/>
        </w:rPr>
        <w:t>a. Timing delay: The accounts payable accumulate inconsistencies at the end of each month until presenting performance management. Staff needs a lot quicker input, in most situations and thus appears to focus on on-si</w:t>
      </w:r>
      <w:r w:rsidR="00AC4D92">
        <w:rPr>
          <w:bCs/>
        </w:rPr>
        <w:t xml:space="preserve">te danger signs or calculations </w:t>
      </w:r>
      <w:r w:rsidR="00AC4D92" w:rsidRPr="00AC4D92">
        <w:t>(</w:t>
      </w:r>
      <w:proofErr w:type="spellStart"/>
      <w:r w:rsidR="00AC4D92" w:rsidRPr="00AC4D92">
        <w:t>Sansaniwal</w:t>
      </w:r>
      <w:proofErr w:type="spellEnd"/>
      <w:r w:rsidR="00AC4D92" w:rsidRPr="00AC4D92">
        <w:t>, Sharma and Mathur, 2018).</w:t>
      </w:r>
    </w:p>
    <w:p w14:paraId="2CEAC26B" w14:textId="77777777" w:rsidR="004D2A9E" w:rsidRPr="004D2A9E" w:rsidRDefault="004D2A9E" w:rsidP="004D2A9E">
      <w:pPr>
        <w:rPr>
          <w:bCs/>
        </w:rPr>
      </w:pPr>
      <w:r w:rsidRPr="004D2A9E">
        <w:rPr>
          <w:bCs/>
        </w:rPr>
        <w:t xml:space="preserve">b. Source of variance: The financial accounts do not include the bulk of explanations for the changes. Thus, the finance department must check documents like route options for </w:t>
      </w:r>
      <w:r w:rsidR="00F76412" w:rsidRPr="004D2A9E">
        <w:rPr>
          <w:bCs/>
        </w:rPr>
        <w:t>labor</w:t>
      </w:r>
      <w:r w:rsidRPr="004D2A9E">
        <w:rPr>
          <w:bCs/>
        </w:rPr>
        <w:t xml:space="preserve">, expenses for supplies and cash disbursements </w:t>
      </w:r>
      <w:proofErr w:type="gramStart"/>
      <w:r w:rsidRPr="004D2A9E">
        <w:rPr>
          <w:bCs/>
        </w:rPr>
        <w:t>in order to</w:t>
      </w:r>
      <w:proofErr w:type="gramEnd"/>
      <w:r w:rsidRPr="004D2A9E">
        <w:rPr>
          <w:bCs/>
        </w:rPr>
        <w:t xml:space="preserve"> ascertain the causes. These add-ons are only feasible if administration </w:t>
      </w:r>
      <w:proofErr w:type="gramStart"/>
      <w:r w:rsidRPr="004D2A9E">
        <w:rPr>
          <w:bCs/>
        </w:rPr>
        <w:t>is able to</w:t>
      </w:r>
      <w:proofErr w:type="gramEnd"/>
      <w:r w:rsidRPr="004D2A9E">
        <w:rPr>
          <w:bCs/>
        </w:rPr>
        <w:t xml:space="preserve"> address challenges effectively depending on the data supplied.</w:t>
      </w:r>
    </w:p>
    <w:p w14:paraId="45313D64" w14:textId="77777777" w:rsidR="00F76412" w:rsidRPr="00F76412" w:rsidRDefault="00F76412" w:rsidP="00F76412">
      <w:pPr>
        <w:rPr>
          <w:bCs/>
        </w:rPr>
      </w:pPr>
      <w:r w:rsidRPr="00F76412">
        <w:rPr>
          <w:bCs/>
        </w:rPr>
        <w:t>c. Detailed analysis: If the budgetary control is not carried out in terms of the thorough examination of variable, the financial plan may be carried out implicitly and independently from the existing figures. In such a case, the study of variances may not be prudent.</w:t>
      </w:r>
    </w:p>
    <w:p w14:paraId="0D0CF9DA" w14:textId="77777777" w:rsidR="00F76412" w:rsidRPr="00F76412" w:rsidRDefault="00F76412" w:rsidP="00F76412">
      <w:pPr>
        <w:rPr>
          <w:bCs/>
        </w:rPr>
      </w:pPr>
      <w:r w:rsidRPr="00F76412">
        <w:rPr>
          <w:bCs/>
        </w:rPr>
        <w:t>d. Conduction questions: S absorption costing may promote short-termism because of its intrinsic propensity to quantitative shorter-term targets and outcomes.</w:t>
      </w:r>
    </w:p>
    <w:p w14:paraId="45D9CF7A" w14:textId="77777777" w:rsidR="00F76412" w:rsidRDefault="00F76412" w:rsidP="00F76412">
      <w:r>
        <w:t xml:space="preserve">Another less desirable behavior between staff such as efforts to implement plan slacks may be encouraged </w:t>
      </w:r>
      <w:proofErr w:type="gramStart"/>
      <w:r>
        <w:t>as a consequence of</w:t>
      </w:r>
      <w:proofErr w:type="gramEnd"/>
      <w:r>
        <w:t xml:space="preserve"> a poor view of the normal costing and management accounting method within an enterprise.</w:t>
      </w:r>
    </w:p>
    <w:p w14:paraId="4FF94666" w14:textId="77777777" w:rsidR="00AC4D92" w:rsidRPr="00AC4D92" w:rsidRDefault="00F76412" w:rsidP="00AC4D92">
      <w:r>
        <w:t xml:space="preserve">Conducting concerns compared with sustainable expense and financial ratios may be handled by employee engagement through plan making </w:t>
      </w:r>
      <w:proofErr w:type="gramStart"/>
      <w:r>
        <w:t>in order to</w:t>
      </w:r>
      <w:proofErr w:type="gramEnd"/>
      <w:r>
        <w:t xml:space="preserve"> discourage them from finding the procedure unreasonable. The success assessment method of an enterprise often needs to be focused on a broad variety of reliability and validity metrics in order to enable managers to take a longer-term approach consistent with a tacti</w:t>
      </w:r>
      <w:r w:rsidR="00AC4D92">
        <w:t xml:space="preserve">cal trajectory of an enterprise  </w:t>
      </w:r>
      <w:r w:rsidR="00AC4D92" w:rsidRPr="00AC4D92">
        <w:t xml:space="preserve">(Matin and </w:t>
      </w:r>
      <w:proofErr w:type="spellStart"/>
      <w:r w:rsidR="00AC4D92" w:rsidRPr="00AC4D92">
        <w:t>Chelgani</w:t>
      </w:r>
      <w:proofErr w:type="spellEnd"/>
      <w:r w:rsidR="00AC4D92" w:rsidRPr="00AC4D92">
        <w:t>, 2016).</w:t>
      </w:r>
    </w:p>
    <w:p w14:paraId="290E910C" w14:textId="77777777" w:rsidR="00AC4D92" w:rsidRPr="00AC4D92" w:rsidRDefault="00AC4D92" w:rsidP="00AC4D92"/>
    <w:p w14:paraId="2EDF329B" w14:textId="77777777" w:rsidR="00007FA7" w:rsidRDefault="00007FA7" w:rsidP="00F76412"/>
    <w:p w14:paraId="43A53575" w14:textId="77777777" w:rsidR="00AC4D92" w:rsidRDefault="00AC4D92" w:rsidP="00F76412"/>
    <w:p w14:paraId="3400987B" w14:textId="77777777" w:rsidR="00AC4D92" w:rsidRDefault="00AC4D92" w:rsidP="00F76412"/>
    <w:p w14:paraId="15E66B65" w14:textId="77777777" w:rsidR="00873DDB" w:rsidRDefault="00873DDB" w:rsidP="00F76412"/>
    <w:p w14:paraId="43B2CAD2" w14:textId="77777777" w:rsidR="00873DDB" w:rsidRDefault="00873DDB" w:rsidP="00F76412"/>
    <w:p w14:paraId="3D1BBEEB" w14:textId="77777777" w:rsidR="00873DDB" w:rsidRDefault="00873DDB" w:rsidP="00F76412"/>
    <w:p w14:paraId="6C781509" w14:textId="77777777" w:rsidR="00873DDB" w:rsidRDefault="00873DDB" w:rsidP="00F76412"/>
    <w:p w14:paraId="55CBE80A" w14:textId="77777777" w:rsidR="00873DDB" w:rsidRDefault="00873DDB" w:rsidP="00F76412"/>
    <w:p w14:paraId="0A91A586" w14:textId="77777777" w:rsidR="00873DDB" w:rsidRDefault="00873DDB" w:rsidP="00F76412"/>
    <w:p w14:paraId="1087A9A6" w14:textId="77777777" w:rsidR="00873DDB" w:rsidRDefault="00873DDB" w:rsidP="00F76412"/>
    <w:p w14:paraId="3F83FFF9" w14:textId="77777777" w:rsidR="00AC4D92" w:rsidRDefault="00AC4D92" w:rsidP="00AC4D92">
      <w:pPr>
        <w:pStyle w:val="Heading1"/>
      </w:pPr>
      <w:r>
        <w:t xml:space="preserve">PART B </w:t>
      </w:r>
    </w:p>
    <w:p w14:paraId="45FFD5EA" w14:textId="77777777" w:rsidR="00AC4D92" w:rsidRDefault="00AC4D92" w:rsidP="00AC4D92">
      <w:pPr>
        <w:pStyle w:val="Heading2"/>
      </w:pPr>
      <w:r>
        <w:t xml:space="preserve">Given the risk posed by importing </w:t>
      </w:r>
      <w:proofErr w:type="spellStart"/>
      <w:r>
        <w:t>famaQ</w:t>
      </w:r>
      <w:proofErr w:type="spellEnd"/>
      <w:r>
        <w:t xml:space="preserve"> and how it has affected XLG during the lockdown, the management has required you provide a report assessing the decision to make </w:t>
      </w:r>
      <w:proofErr w:type="spellStart"/>
      <w:r>
        <w:t>famaQ</w:t>
      </w:r>
      <w:proofErr w:type="spellEnd"/>
      <w:r>
        <w:t xml:space="preserve"> in house in the UK or keep importing it from Brazil.</w:t>
      </w:r>
    </w:p>
    <w:p w14:paraId="02BE3F6A" w14:textId="77777777" w:rsidR="0093600E" w:rsidRPr="0093600E" w:rsidRDefault="0093600E" w:rsidP="00AC4D92">
      <w:pPr>
        <w:pStyle w:val="Heading2"/>
        <w:rPr>
          <w:u w:val="none"/>
        </w:rPr>
      </w:pPr>
      <w:r w:rsidRPr="0093600E">
        <w:rPr>
          <w:u w:val="none"/>
        </w:rPr>
        <w:t xml:space="preserve">Competitive advantage </w:t>
      </w:r>
    </w:p>
    <w:p w14:paraId="57936AF9" w14:textId="77777777" w:rsidR="0093600E" w:rsidRDefault="0093600E" w:rsidP="0093600E">
      <w:r>
        <w:t xml:space="preserve">Management </w:t>
      </w:r>
      <w:r w:rsidRPr="00CC2FAB">
        <w:t xml:space="preserve">monitor the </w:t>
      </w:r>
      <w:r>
        <w:t xml:space="preserve">production of </w:t>
      </w:r>
      <w:proofErr w:type="spellStart"/>
      <w:r>
        <w:t>famaQ</w:t>
      </w:r>
      <w:proofErr w:type="spellEnd"/>
      <w:r w:rsidRPr="00CC2FAB">
        <w:t xml:space="preserve"> from beginning to end as you produce XLG internally. This helps it to be versatile as and where fit. This is extremely helpful if XLG </w:t>
      </w:r>
      <w:proofErr w:type="gramStart"/>
      <w:r w:rsidRPr="00CC2FAB">
        <w:t>has to</w:t>
      </w:r>
      <w:proofErr w:type="gramEnd"/>
      <w:r w:rsidRPr="00CC2FAB">
        <w:t xml:space="preserve"> adapt rapidly to the demand and adjust the brand from a customer viewpoint so XLG needs to focus not on every other business or organization.</w:t>
      </w:r>
    </w:p>
    <w:p w14:paraId="4D7BA568" w14:textId="77777777" w:rsidR="0093600E" w:rsidRDefault="0093600E" w:rsidP="0093600E">
      <w:r w:rsidRPr="00CC2FAB">
        <w:t xml:space="preserve">All </w:t>
      </w:r>
      <w:proofErr w:type="gramStart"/>
      <w:r w:rsidRPr="00CC2FAB">
        <w:t>are in charge of</w:t>
      </w:r>
      <w:proofErr w:type="gramEnd"/>
      <w:r w:rsidRPr="00CC2FAB">
        <w:t xml:space="preserve"> the operation from beginning to end while it is produced in-house. This helps it to change to fit as it sees fit. This is extremely helpful if XLG needs to easily adapt to the demand and to create a consumer-driven adjustment of the item as it is not there to go through - and dependent on another business.</w:t>
      </w:r>
    </w:p>
    <w:p w14:paraId="1B85542F" w14:textId="77777777" w:rsidR="0093600E" w:rsidRDefault="0093600E" w:rsidP="0093600E">
      <w:r w:rsidRPr="00CC2FAB">
        <w:t xml:space="preserve">Naturally, versatility is the biggest benefit for managing life at home. Install anything or attach a concept rather than calling organizations from the other side of the universe to alter it, one group </w:t>
      </w:r>
      <w:r w:rsidRPr="00CC2FAB">
        <w:lastRenderedPageBreak/>
        <w:t xml:space="preserve">needs to satisfy with the other team. Or have those to be modified, a concern or a new proposal; what you must do is notify the other agency. </w:t>
      </w:r>
    </w:p>
    <w:p w14:paraId="64FB5AE6" w14:textId="77777777" w:rsidR="0093600E" w:rsidRDefault="0093600E" w:rsidP="0093600E">
      <w:r>
        <w:t>This peaceful and agile interaction helps enterprises to pass efficiently and effortlessly through the planning, innovation, product creation and manufacturing processes. If required, they can easily modify one field and respond almost instantly to trends in the marketplace.</w:t>
      </w:r>
    </w:p>
    <w:p w14:paraId="19DB22DE" w14:textId="77777777" w:rsidR="0093600E" w:rsidRDefault="0093600E" w:rsidP="0093600E">
      <w:r>
        <w:t xml:space="preserve">Numerous problems can be illustrated by the example of subcontracted manufacturing. For </w:t>
      </w:r>
      <w:proofErr w:type="spellStart"/>
      <w:r>
        <w:t>eg</w:t>
      </w:r>
      <w:proofErr w:type="spellEnd"/>
      <w:r>
        <w:t>, if the requirements of the market are changed and the manufacturer does not engage in this adjustment, it would have difficulties.</w:t>
      </w:r>
      <w:r w:rsidRPr="001378DF">
        <w:t xml:space="preserve"> Internal processing can be carried out rapidly and smoothly among architecture, engineering, brand creation and distribution. It is safer to overcome in-house. The production manager can first-hand </w:t>
      </w:r>
      <w:proofErr w:type="gramStart"/>
      <w:r w:rsidRPr="001378DF">
        <w:t>reaches</w:t>
      </w:r>
      <w:proofErr w:type="gramEnd"/>
      <w:r w:rsidRPr="001378DF">
        <w:t xml:space="preserve"> all divisions and allows direct contact if possible. This will accelerate the development method from the model. This pace will allow customizing items easy for consumers who want a customized service. Through fewer stable men it is easier to express with precise orders.</w:t>
      </w:r>
    </w:p>
    <w:p w14:paraId="06D5550D" w14:textId="77777777" w:rsidR="0093600E" w:rsidRDefault="0093600E" w:rsidP="0093600E">
      <w:r w:rsidRPr="00CC2FAB">
        <w:t xml:space="preserve">Maintaining production in-house enables contact efficiently and conveniently because of challenges such as differences between countries and time zones. The facts of the commodity have been learned. A key characteristic of the most profitable company in the </w:t>
      </w:r>
      <w:r>
        <w:t xml:space="preserve">UK </w:t>
      </w:r>
      <w:r w:rsidRPr="00CC2FAB">
        <w:t>is resilience and the ability to immediately respond to evolving business dynamics. In-house design makes it easy to shift course or to respond to new concepts or even market and enhance.</w:t>
      </w:r>
    </w:p>
    <w:p w14:paraId="412C8241" w14:textId="77777777" w:rsidR="0093600E" w:rsidRDefault="0093600E" w:rsidP="0093600E">
      <w:r w:rsidRPr="00CC2FAB">
        <w:t xml:space="preserve">Throughout-house production is often a more economical way, particularly for companies that produce very custom-made goods or a limited number of goods. </w:t>
      </w:r>
      <w:proofErr w:type="gramStart"/>
      <w:r w:rsidRPr="00CC2FAB">
        <w:t>That's</w:t>
      </w:r>
      <w:proofErr w:type="gramEnd"/>
      <w:r w:rsidRPr="00CC2FAB">
        <w:t xml:space="preserve"> because the ties between both the pocket and the commodity are actually fewer in the supply chain.</w:t>
      </w:r>
    </w:p>
    <w:p w14:paraId="638DC9BC" w14:textId="77777777" w:rsidR="0093600E" w:rsidRDefault="0093600E" w:rsidP="0093600E">
      <w:r w:rsidRPr="00CC2FAB">
        <w:t xml:space="preserve">Internal Brazilian producers also specify smaller board-size that is not only more costly, </w:t>
      </w:r>
      <w:proofErr w:type="gramStart"/>
      <w:r w:rsidRPr="00CC2FAB">
        <w:t>and also</w:t>
      </w:r>
      <w:proofErr w:type="gramEnd"/>
      <w:r w:rsidRPr="00CC2FAB">
        <w:t xml:space="preserve"> more dangerous if the item goes bad. In the other hand, small quantities can be assembled in a manner that lets you calculate at your own rate and keep product prices low.</w:t>
      </w:r>
    </w:p>
    <w:p w14:paraId="51810E22" w14:textId="77777777" w:rsidR="0093600E" w:rsidRPr="0093600E" w:rsidRDefault="0093600E" w:rsidP="00AC4D92">
      <w:pPr>
        <w:pStyle w:val="Heading2"/>
        <w:rPr>
          <w:u w:val="none"/>
        </w:rPr>
      </w:pPr>
      <w:r w:rsidRPr="0093600E">
        <w:rPr>
          <w:u w:val="none"/>
        </w:rPr>
        <w:t xml:space="preserve">Increase in the demand of Chemical X and Y </w:t>
      </w:r>
    </w:p>
    <w:p w14:paraId="5F080A36" w14:textId="77777777" w:rsidR="00543E28" w:rsidRDefault="00543E28" w:rsidP="00543E28">
      <w:r>
        <w:t xml:space="preserve">The demand of the XLC chemical X and chemical Y is expected to increase by 45% due to increase in hygiene consciousness of the customers this will lead to an increase in the demand of cleaning products. XLG can use this as an opportunity to increase its productivity to fill the gap </w:t>
      </w:r>
      <w:r>
        <w:lastRenderedPageBreak/>
        <w:t xml:space="preserve">in the demand and supply of cleaning products. Since making </w:t>
      </w:r>
      <w:proofErr w:type="spellStart"/>
      <w:r>
        <w:t>famaQ</w:t>
      </w:r>
      <w:proofErr w:type="spellEnd"/>
      <w:r>
        <w:t xml:space="preserve"> in the UK will reduce the delivery time by 15 days allowing XLG to increase its production of both Chemical X and chemical Y to successfully meet the increasing demand of cleaning products in the UK. </w:t>
      </w:r>
    </w:p>
    <w:p w14:paraId="527CADFB" w14:textId="77777777" w:rsidR="0093600E" w:rsidRPr="0093600E" w:rsidRDefault="0093600E" w:rsidP="00543E28">
      <w:pPr>
        <w:rPr>
          <w:b/>
        </w:rPr>
      </w:pPr>
      <w:r w:rsidRPr="0093600E">
        <w:rPr>
          <w:b/>
        </w:rPr>
        <w:t xml:space="preserve">Cost of production in Brazil and the UK </w:t>
      </w:r>
    </w:p>
    <w:p w14:paraId="142B5366" w14:textId="77777777" w:rsidR="00543E28" w:rsidRDefault="00543E28" w:rsidP="00543E28">
      <w:r>
        <w:t xml:space="preserve">Making </w:t>
      </w:r>
      <w:proofErr w:type="spellStart"/>
      <w:r>
        <w:t>famaQ</w:t>
      </w:r>
      <w:proofErr w:type="spellEnd"/>
      <w:r>
        <w:t xml:space="preserve"> in house in the UK will also help XLG in reducing the cost of production as it will reduce the material cost which will increase in the profitability. In the second quarter of 2020 the actual sales volume of chemical X was 850 units which was sold at the unit price of </w:t>
      </w:r>
      <w:r>
        <w:rPr>
          <w:rFonts w:cs="Times New Roman"/>
        </w:rPr>
        <w:t>£</w:t>
      </w:r>
      <w:r>
        <w:t xml:space="preserve">45 hence the sales revenue of XLG was </w:t>
      </w:r>
      <w:r>
        <w:rPr>
          <w:rFonts w:cs="Times New Roman"/>
        </w:rPr>
        <w:t>£</w:t>
      </w:r>
      <w:r>
        <w:t xml:space="preserve"> 38,250 (850*45).  The standard margin for Chemical X is </w:t>
      </w:r>
      <w:r>
        <w:rPr>
          <w:rFonts w:cs="Times New Roman"/>
        </w:rPr>
        <w:t>£</w:t>
      </w:r>
      <w:r>
        <w:t xml:space="preserve">25 and expenses are </w:t>
      </w:r>
      <w:r>
        <w:rPr>
          <w:rFonts w:cs="Times New Roman"/>
        </w:rPr>
        <w:t>£</w:t>
      </w:r>
      <w:r>
        <w:t xml:space="preserve"> 20 hence the profits earned are </w:t>
      </w:r>
      <w:r>
        <w:rPr>
          <w:rFonts w:cs="Times New Roman"/>
        </w:rPr>
        <w:t>£</w:t>
      </w:r>
      <w:r>
        <w:t xml:space="preserve">21250. At present the cost of outsourcing </w:t>
      </w:r>
      <w:proofErr w:type="spellStart"/>
      <w:r>
        <w:t>famaQ</w:t>
      </w:r>
      <w:proofErr w:type="spellEnd"/>
      <w:r>
        <w:t xml:space="preserve"> is </w:t>
      </w:r>
      <w:r>
        <w:rPr>
          <w:rFonts w:cs="Times New Roman"/>
        </w:rPr>
        <w:t>£</w:t>
      </w:r>
      <w:r>
        <w:t xml:space="preserve">.3.70 while if the cleaning agent is produced in-house the cost will be reduced to </w:t>
      </w:r>
      <w:r>
        <w:rPr>
          <w:rFonts w:cs="Times New Roman"/>
        </w:rPr>
        <w:t>£</w:t>
      </w:r>
      <w:r>
        <w:t xml:space="preserve">3.00 this will allows XLG to increase its standard margin to </w:t>
      </w:r>
      <w:r>
        <w:rPr>
          <w:rFonts w:cs="Times New Roman"/>
        </w:rPr>
        <w:t>£</w:t>
      </w:r>
      <w:r>
        <w:t xml:space="preserve">25.7 resulting in an increase of profits by </w:t>
      </w:r>
      <w:r>
        <w:rPr>
          <w:rFonts w:cs="Times New Roman"/>
        </w:rPr>
        <w:t>£</w:t>
      </w:r>
      <w:r>
        <w:t xml:space="preserve">595. So, the profits earned will be </w:t>
      </w:r>
      <w:r>
        <w:rPr>
          <w:rFonts w:cs="Times New Roman"/>
        </w:rPr>
        <w:t>£</w:t>
      </w:r>
      <w:r>
        <w:t xml:space="preserve">21,845. This indicates that producing </w:t>
      </w:r>
      <w:proofErr w:type="spellStart"/>
      <w:r>
        <w:t>famaQ</w:t>
      </w:r>
      <w:proofErr w:type="spellEnd"/>
      <w:r>
        <w:t xml:space="preserve"> in house in the UK is more beneficial for XLG hence management must decide to move the production in house.  </w:t>
      </w:r>
    </w:p>
    <w:p w14:paraId="5D2B2208" w14:textId="77777777" w:rsidR="00AC4D92" w:rsidRDefault="00543E28" w:rsidP="0093600E">
      <w:r>
        <w:t xml:space="preserve">Similarly, considering that same for chemical Y the sales volume for the second quarter of 2020 was 750 units which was sold at the unit price of </w:t>
      </w:r>
      <w:r>
        <w:rPr>
          <w:rFonts w:cs="Times New Roman"/>
        </w:rPr>
        <w:t>£</w:t>
      </w:r>
      <w:r>
        <w:t xml:space="preserve">37 hence the sales revenue of XLG was </w:t>
      </w:r>
      <w:r>
        <w:rPr>
          <w:rFonts w:cs="Times New Roman"/>
        </w:rPr>
        <w:t>£</w:t>
      </w:r>
      <w:r>
        <w:t xml:space="preserve"> 27,750 (750*37).  The standard margin for Chemical Y is </w:t>
      </w:r>
      <w:r>
        <w:rPr>
          <w:rFonts w:cs="Times New Roman"/>
        </w:rPr>
        <w:t>£</w:t>
      </w:r>
      <w:r>
        <w:t xml:space="preserve">20 and expenses are </w:t>
      </w:r>
      <w:r>
        <w:rPr>
          <w:rFonts w:cs="Times New Roman"/>
        </w:rPr>
        <w:t>£</w:t>
      </w:r>
      <w:r>
        <w:t xml:space="preserve">17 hence the profits earned are </w:t>
      </w:r>
      <w:r>
        <w:rPr>
          <w:rFonts w:cs="Times New Roman"/>
        </w:rPr>
        <w:t>£</w:t>
      </w:r>
      <w:r>
        <w:t xml:space="preserve">15,500. At present the cost of outsourcing </w:t>
      </w:r>
      <w:proofErr w:type="spellStart"/>
      <w:r>
        <w:t>famaQ</w:t>
      </w:r>
      <w:proofErr w:type="spellEnd"/>
      <w:r>
        <w:t xml:space="preserve"> is </w:t>
      </w:r>
      <w:r>
        <w:rPr>
          <w:rFonts w:cs="Times New Roman"/>
        </w:rPr>
        <w:t>£</w:t>
      </w:r>
      <w:r>
        <w:t xml:space="preserve">.3.70 while if the cleaning agent is produced in-house the cost will be reduced to </w:t>
      </w:r>
      <w:r>
        <w:rPr>
          <w:rFonts w:cs="Times New Roman"/>
        </w:rPr>
        <w:t>£</w:t>
      </w:r>
      <w:r>
        <w:t xml:space="preserve">3.00 this will allows XLG to increase its standard margin to </w:t>
      </w:r>
      <w:r>
        <w:rPr>
          <w:rFonts w:cs="Times New Roman"/>
        </w:rPr>
        <w:t>£</w:t>
      </w:r>
      <w:r>
        <w:t xml:space="preserve">20.7 resulting in an increase of profits by </w:t>
      </w:r>
      <w:r>
        <w:rPr>
          <w:rFonts w:cs="Times New Roman"/>
        </w:rPr>
        <w:t>£</w:t>
      </w:r>
      <w:r>
        <w:t xml:space="preserve">525. So, the profits earned will be increased to </w:t>
      </w:r>
      <w:r>
        <w:rPr>
          <w:rFonts w:cs="Times New Roman"/>
        </w:rPr>
        <w:t>£</w:t>
      </w:r>
      <w:r>
        <w:t xml:space="preserve">15,525. Hence management must decide to move the production in house as above explanation clearly indicates that producing </w:t>
      </w:r>
      <w:proofErr w:type="spellStart"/>
      <w:r>
        <w:t>famaQ</w:t>
      </w:r>
      <w:proofErr w:type="spellEnd"/>
      <w:r>
        <w:t xml:space="preserve"> in house in the</w:t>
      </w:r>
      <w:r w:rsidR="0093600E">
        <w:t xml:space="preserve"> UK is more beneficial for XLG.</w:t>
      </w:r>
    </w:p>
    <w:p w14:paraId="5AC56CAA" w14:textId="77777777" w:rsidR="0093600E" w:rsidRDefault="0093600E" w:rsidP="0093600E">
      <w:pPr>
        <w:spacing w:line="259" w:lineRule="auto"/>
        <w:jc w:val="left"/>
      </w:pPr>
      <w:r>
        <w:br w:type="page"/>
      </w:r>
    </w:p>
    <w:p w14:paraId="62E694D7" w14:textId="77777777" w:rsidR="00AC4D92" w:rsidRDefault="00AC4D92" w:rsidP="00AC4D92">
      <w:pPr>
        <w:pStyle w:val="Heading1"/>
      </w:pPr>
      <w:r>
        <w:lastRenderedPageBreak/>
        <w:t xml:space="preserve">References </w:t>
      </w:r>
    </w:p>
    <w:p w14:paraId="42E8E934" w14:textId="77777777" w:rsidR="00AC4D92" w:rsidRPr="00AC4D92" w:rsidRDefault="00AC4D92" w:rsidP="00AC4D92">
      <w:pPr>
        <w:ind w:left="720" w:hanging="720"/>
      </w:pPr>
      <w:proofErr w:type="spellStart"/>
      <w:r w:rsidRPr="00AC4D92">
        <w:t>Aithal</w:t>
      </w:r>
      <w:proofErr w:type="spellEnd"/>
      <w:r w:rsidRPr="00AC4D92">
        <w:t>, P.S., 2017. ABCD Analysis as Research Methodology in Company Case Studies. </w:t>
      </w:r>
      <w:r w:rsidRPr="00AC4D92">
        <w:rPr>
          <w:i/>
          <w:iCs/>
        </w:rPr>
        <w:t>International Journal of Management, Technology, and Social Sciences (IJMTS)</w:t>
      </w:r>
      <w:r w:rsidRPr="00AC4D92">
        <w:t>, </w:t>
      </w:r>
      <w:r w:rsidRPr="00AC4D92">
        <w:rPr>
          <w:i/>
          <w:iCs/>
        </w:rPr>
        <w:t>2</w:t>
      </w:r>
      <w:r w:rsidRPr="00AC4D92">
        <w:t>(2), pp.40-54.</w:t>
      </w:r>
    </w:p>
    <w:p w14:paraId="7C473559" w14:textId="77777777" w:rsidR="00AC4D92" w:rsidRPr="00AC4D92" w:rsidRDefault="00AC4D92" w:rsidP="00AC4D92">
      <w:pPr>
        <w:ind w:left="720" w:hanging="720"/>
      </w:pPr>
      <w:r w:rsidRPr="00AC4D92">
        <w:t xml:space="preserve">Matin, S.S. and </w:t>
      </w:r>
      <w:proofErr w:type="spellStart"/>
      <w:r w:rsidRPr="00AC4D92">
        <w:t>Chelgani</w:t>
      </w:r>
      <w:proofErr w:type="spellEnd"/>
      <w:r w:rsidRPr="00AC4D92">
        <w:t>, S.C., 2016. Estimation of coal gross calorific value based on various analyses by random forest method. </w:t>
      </w:r>
      <w:r w:rsidRPr="00AC4D92">
        <w:rPr>
          <w:i/>
          <w:iCs/>
        </w:rPr>
        <w:t>Fuel</w:t>
      </w:r>
      <w:r w:rsidRPr="00AC4D92">
        <w:t>, </w:t>
      </w:r>
      <w:r w:rsidRPr="00AC4D92">
        <w:rPr>
          <w:i/>
          <w:iCs/>
        </w:rPr>
        <w:t>177</w:t>
      </w:r>
      <w:r w:rsidRPr="00AC4D92">
        <w:t>, pp.274-278.</w:t>
      </w:r>
    </w:p>
    <w:p w14:paraId="52D67FC8" w14:textId="77777777" w:rsidR="00AC4D92" w:rsidRPr="00AC4D92" w:rsidRDefault="00AC4D92" w:rsidP="00AC4D92">
      <w:pPr>
        <w:ind w:left="720" w:hanging="720"/>
      </w:pPr>
      <w:proofErr w:type="spellStart"/>
      <w:r w:rsidRPr="00AC4D92">
        <w:t>Qiu</w:t>
      </w:r>
      <w:proofErr w:type="spellEnd"/>
      <w:r w:rsidRPr="00AC4D92">
        <w:t xml:space="preserve">, Y.L., </w:t>
      </w:r>
      <w:proofErr w:type="spellStart"/>
      <w:r w:rsidRPr="00AC4D92">
        <w:t>Dombrovska</w:t>
      </w:r>
      <w:proofErr w:type="spellEnd"/>
      <w:r w:rsidRPr="00AC4D92">
        <w:t xml:space="preserve">, O., Lee, J., Li, L., Whitlock, B.A., </w:t>
      </w:r>
      <w:proofErr w:type="spellStart"/>
      <w:r w:rsidRPr="00AC4D92">
        <w:t>Bernasconi-Quadroni</w:t>
      </w:r>
      <w:proofErr w:type="spellEnd"/>
      <w:r w:rsidRPr="00AC4D92">
        <w:t xml:space="preserve">, F., Rest, J.S., Davis, C.C., Borsch, T., </w:t>
      </w:r>
      <w:proofErr w:type="spellStart"/>
      <w:r w:rsidRPr="00AC4D92">
        <w:t>Hilu</w:t>
      </w:r>
      <w:proofErr w:type="spellEnd"/>
      <w:r w:rsidRPr="00AC4D92">
        <w:t>, K.W. and Renner, S.S., 2015. Phylogenetic analyses of basal angiosperms based on nine plastid, mitochondrial, and nuclear genes. </w:t>
      </w:r>
      <w:r w:rsidRPr="00AC4D92">
        <w:rPr>
          <w:i/>
          <w:iCs/>
        </w:rPr>
        <w:t>International Journal of Plant Sciences</w:t>
      </w:r>
      <w:r w:rsidRPr="00AC4D92">
        <w:t>, </w:t>
      </w:r>
      <w:r w:rsidRPr="00AC4D92">
        <w:rPr>
          <w:i/>
          <w:iCs/>
        </w:rPr>
        <w:t>166</w:t>
      </w:r>
      <w:r w:rsidRPr="00AC4D92">
        <w:t>(5), pp.815-842.</w:t>
      </w:r>
    </w:p>
    <w:p w14:paraId="09F0FD97" w14:textId="77777777" w:rsidR="00AC4D92" w:rsidRPr="00AC4D92" w:rsidRDefault="00AC4D92" w:rsidP="00AC4D92">
      <w:pPr>
        <w:ind w:left="720" w:hanging="720"/>
      </w:pPr>
      <w:proofErr w:type="spellStart"/>
      <w:r w:rsidRPr="00AC4D92">
        <w:t>Sansaniwal</w:t>
      </w:r>
      <w:proofErr w:type="spellEnd"/>
      <w:r w:rsidRPr="00AC4D92">
        <w:t>, S.K., Sharma, V. and Mathur, J., 2018. Energy and exergy analyses of various typical solar energy applications: A comprehensive review. </w:t>
      </w:r>
      <w:r w:rsidRPr="00AC4D92">
        <w:rPr>
          <w:i/>
          <w:iCs/>
        </w:rPr>
        <w:t>Renewable and Sustainable Energy Reviews</w:t>
      </w:r>
      <w:r w:rsidRPr="00AC4D92">
        <w:t>, </w:t>
      </w:r>
      <w:r w:rsidRPr="00AC4D92">
        <w:rPr>
          <w:i/>
          <w:iCs/>
        </w:rPr>
        <w:t>82</w:t>
      </w:r>
      <w:r w:rsidRPr="00AC4D92">
        <w:t>, pp.1576-1601.</w:t>
      </w:r>
    </w:p>
    <w:p w14:paraId="7D3D4CD7" w14:textId="77777777" w:rsidR="00AC4D92" w:rsidRPr="00AC4D92" w:rsidRDefault="00AC4D92" w:rsidP="00AC4D92">
      <w:pPr>
        <w:ind w:left="720" w:hanging="720"/>
      </w:pPr>
      <w:r w:rsidRPr="00AC4D92">
        <w:t>Zhou, Z., Goh, Y.M. and Li, Q., 2015. Overview and analysis of safety management studies in the construction industry. </w:t>
      </w:r>
      <w:r w:rsidRPr="00AC4D92">
        <w:rPr>
          <w:i/>
          <w:iCs/>
        </w:rPr>
        <w:t>Safety science</w:t>
      </w:r>
      <w:r w:rsidRPr="00AC4D92">
        <w:t>, </w:t>
      </w:r>
      <w:r w:rsidRPr="00AC4D92">
        <w:rPr>
          <w:i/>
          <w:iCs/>
        </w:rPr>
        <w:t>72</w:t>
      </w:r>
      <w:r w:rsidRPr="00AC4D92">
        <w:t>, pp.337-350.</w:t>
      </w:r>
    </w:p>
    <w:p w14:paraId="33B9BCC8" w14:textId="77777777" w:rsidR="00AC4D92" w:rsidRDefault="00AC4D92" w:rsidP="00AC4D92"/>
    <w:sectPr w:rsidR="00AC4D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A5B7D"/>
    <w:multiLevelType w:val="hybridMultilevel"/>
    <w:tmpl w:val="CE40E5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7315CF"/>
    <w:multiLevelType w:val="multilevel"/>
    <w:tmpl w:val="CFC2E3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7729C1"/>
    <w:multiLevelType w:val="multilevel"/>
    <w:tmpl w:val="2CBC8E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F0200E"/>
    <w:multiLevelType w:val="hybridMultilevel"/>
    <w:tmpl w:val="5ADADF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0E65D7"/>
    <w:multiLevelType w:val="multilevel"/>
    <w:tmpl w:val="52502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5F4881"/>
    <w:multiLevelType w:val="multilevel"/>
    <w:tmpl w:val="70BC51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823CB3"/>
    <w:multiLevelType w:val="multilevel"/>
    <w:tmpl w:val="BD202F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A34878"/>
    <w:multiLevelType w:val="multilevel"/>
    <w:tmpl w:val="D1D0DA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A27AC1"/>
    <w:multiLevelType w:val="multilevel"/>
    <w:tmpl w:val="47AAC7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1F1864"/>
    <w:multiLevelType w:val="multilevel"/>
    <w:tmpl w:val="D082C5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AD2D29"/>
    <w:multiLevelType w:val="multilevel"/>
    <w:tmpl w:val="7640D9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CD1D09"/>
    <w:multiLevelType w:val="multilevel"/>
    <w:tmpl w:val="1DE2CA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A82A12"/>
    <w:multiLevelType w:val="hybridMultilevel"/>
    <w:tmpl w:val="53DA268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982F71"/>
    <w:multiLevelType w:val="multilevel"/>
    <w:tmpl w:val="6464A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1411B0"/>
    <w:multiLevelType w:val="multilevel"/>
    <w:tmpl w:val="68CA79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55467A"/>
    <w:multiLevelType w:val="hybridMultilevel"/>
    <w:tmpl w:val="E55ED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5"/>
  </w:num>
  <w:num w:numId="4">
    <w:abstractNumId w:val="8"/>
  </w:num>
  <w:num w:numId="5">
    <w:abstractNumId w:val="14"/>
  </w:num>
  <w:num w:numId="6">
    <w:abstractNumId w:val="2"/>
  </w:num>
  <w:num w:numId="7">
    <w:abstractNumId w:val="9"/>
  </w:num>
  <w:num w:numId="8">
    <w:abstractNumId w:val="10"/>
  </w:num>
  <w:num w:numId="9">
    <w:abstractNumId w:val="6"/>
  </w:num>
  <w:num w:numId="10">
    <w:abstractNumId w:val="4"/>
  </w:num>
  <w:num w:numId="11">
    <w:abstractNumId w:val="1"/>
  </w:num>
  <w:num w:numId="12">
    <w:abstractNumId w:val="7"/>
  </w:num>
  <w:num w:numId="13">
    <w:abstractNumId w:val="0"/>
  </w:num>
  <w:num w:numId="14">
    <w:abstractNumId w:val="15"/>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458"/>
    <w:rsid w:val="00007FA7"/>
    <w:rsid w:val="000805D5"/>
    <w:rsid w:val="001751AE"/>
    <w:rsid w:val="00376104"/>
    <w:rsid w:val="00395781"/>
    <w:rsid w:val="003A3885"/>
    <w:rsid w:val="00450458"/>
    <w:rsid w:val="004D2A9E"/>
    <w:rsid w:val="004E4170"/>
    <w:rsid w:val="00543E28"/>
    <w:rsid w:val="0061625E"/>
    <w:rsid w:val="007400A6"/>
    <w:rsid w:val="00776212"/>
    <w:rsid w:val="00873DDB"/>
    <w:rsid w:val="0093600E"/>
    <w:rsid w:val="00A927AE"/>
    <w:rsid w:val="00AC4D92"/>
    <w:rsid w:val="00C23D7C"/>
    <w:rsid w:val="00C84863"/>
    <w:rsid w:val="00F76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0901A"/>
  <w15:docId w15:val="{845F4523-87DA-4D77-9CF7-2E522C552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D92"/>
    <w:pPr>
      <w:spacing w:line="360" w:lineRule="auto"/>
      <w:jc w:val="both"/>
    </w:pPr>
    <w:rPr>
      <w:rFonts w:ascii="Times New Roman" w:hAnsi="Times New Roman"/>
      <w:sz w:val="24"/>
    </w:rPr>
  </w:style>
  <w:style w:type="paragraph" w:styleId="Heading1">
    <w:name w:val="heading 1"/>
    <w:basedOn w:val="Normal"/>
    <w:link w:val="Heading1Char"/>
    <w:uiPriority w:val="9"/>
    <w:qFormat/>
    <w:rsid w:val="00AC4D92"/>
    <w:pPr>
      <w:spacing w:before="100" w:beforeAutospacing="1" w:after="100" w:afterAutospacing="1"/>
      <w:outlineLvl w:val="0"/>
    </w:pPr>
    <w:rPr>
      <w:rFonts w:eastAsia="Times New Roman" w:cs="Times New Roman"/>
      <w:b/>
      <w:bCs/>
      <w:i/>
      <w:kern w:val="36"/>
      <w:sz w:val="28"/>
      <w:szCs w:val="48"/>
    </w:rPr>
  </w:style>
  <w:style w:type="paragraph" w:styleId="Heading2">
    <w:name w:val="heading 2"/>
    <w:basedOn w:val="Normal"/>
    <w:link w:val="Heading2Char"/>
    <w:uiPriority w:val="9"/>
    <w:qFormat/>
    <w:rsid w:val="00AC4D92"/>
    <w:pPr>
      <w:spacing w:before="100" w:beforeAutospacing="1" w:after="100" w:afterAutospacing="1"/>
      <w:outlineLvl w:val="1"/>
    </w:pPr>
    <w:rPr>
      <w:rFonts w:eastAsia="Times New Roman" w:cs="Times New Roman"/>
      <w:b/>
      <w:bCs/>
      <w:szCs w:val="3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0458"/>
    <w:rPr>
      <w:color w:val="0563C1" w:themeColor="hyperlink"/>
      <w:u w:val="single"/>
    </w:rPr>
  </w:style>
  <w:style w:type="character" w:customStyle="1" w:styleId="Heading1Char">
    <w:name w:val="Heading 1 Char"/>
    <w:basedOn w:val="DefaultParagraphFont"/>
    <w:link w:val="Heading1"/>
    <w:uiPriority w:val="9"/>
    <w:rsid w:val="00AC4D92"/>
    <w:rPr>
      <w:rFonts w:ascii="Times New Roman" w:eastAsia="Times New Roman" w:hAnsi="Times New Roman" w:cs="Times New Roman"/>
      <w:b/>
      <w:bCs/>
      <w:i/>
      <w:kern w:val="36"/>
      <w:sz w:val="28"/>
      <w:szCs w:val="48"/>
    </w:rPr>
  </w:style>
  <w:style w:type="character" w:customStyle="1" w:styleId="Heading2Char">
    <w:name w:val="Heading 2 Char"/>
    <w:basedOn w:val="DefaultParagraphFont"/>
    <w:link w:val="Heading2"/>
    <w:uiPriority w:val="9"/>
    <w:rsid w:val="00AC4D92"/>
    <w:rPr>
      <w:rFonts w:ascii="Times New Roman" w:eastAsia="Times New Roman" w:hAnsi="Times New Roman" w:cs="Times New Roman"/>
      <w:b/>
      <w:bCs/>
      <w:sz w:val="24"/>
      <w:szCs w:val="36"/>
      <w:u w:val="single"/>
    </w:rPr>
  </w:style>
  <w:style w:type="character" w:customStyle="1" w:styleId="ezoic-ad">
    <w:name w:val="ezoic-ad"/>
    <w:basedOn w:val="DefaultParagraphFont"/>
    <w:rsid w:val="00450458"/>
  </w:style>
  <w:style w:type="paragraph" w:styleId="NormalWeb">
    <w:name w:val="Normal (Web)"/>
    <w:basedOn w:val="Normal"/>
    <w:uiPriority w:val="99"/>
    <w:unhideWhenUsed/>
    <w:rsid w:val="00450458"/>
    <w:pPr>
      <w:spacing w:before="100" w:beforeAutospacing="1" w:after="100" w:afterAutospacing="1" w:line="240" w:lineRule="auto"/>
    </w:pPr>
    <w:rPr>
      <w:rFonts w:eastAsia="Times New Roman" w:cs="Times New Roman"/>
      <w:szCs w:val="24"/>
    </w:rPr>
  </w:style>
  <w:style w:type="paragraph" w:customStyle="1" w:styleId="toctitle">
    <w:name w:val="toc_title"/>
    <w:basedOn w:val="Normal"/>
    <w:rsid w:val="00450458"/>
    <w:pPr>
      <w:spacing w:before="100" w:beforeAutospacing="1" w:after="100" w:afterAutospacing="1" w:line="240" w:lineRule="auto"/>
    </w:pPr>
    <w:rPr>
      <w:rFonts w:eastAsia="Times New Roman" w:cs="Times New Roman"/>
      <w:szCs w:val="24"/>
    </w:rPr>
  </w:style>
  <w:style w:type="character" w:customStyle="1" w:styleId="tocnumber">
    <w:name w:val="toc_number"/>
    <w:basedOn w:val="DefaultParagraphFont"/>
    <w:rsid w:val="00450458"/>
  </w:style>
  <w:style w:type="character" w:styleId="Strong">
    <w:name w:val="Strong"/>
    <w:basedOn w:val="DefaultParagraphFont"/>
    <w:uiPriority w:val="22"/>
    <w:qFormat/>
    <w:rsid w:val="00450458"/>
    <w:rPr>
      <w:b/>
      <w:bCs/>
    </w:rPr>
  </w:style>
  <w:style w:type="paragraph" w:styleId="ListParagraph">
    <w:name w:val="List Paragraph"/>
    <w:basedOn w:val="Normal"/>
    <w:uiPriority w:val="34"/>
    <w:qFormat/>
    <w:rsid w:val="004D2A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866186">
      <w:bodyDiv w:val="1"/>
      <w:marLeft w:val="0"/>
      <w:marRight w:val="0"/>
      <w:marTop w:val="0"/>
      <w:marBottom w:val="0"/>
      <w:divBdr>
        <w:top w:val="none" w:sz="0" w:space="0" w:color="auto"/>
        <w:left w:val="none" w:sz="0" w:space="0" w:color="auto"/>
        <w:bottom w:val="none" w:sz="0" w:space="0" w:color="auto"/>
        <w:right w:val="none" w:sz="0" w:space="0" w:color="auto"/>
      </w:divBdr>
    </w:div>
    <w:div w:id="187109519">
      <w:bodyDiv w:val="1"/>
      <w:marLeft w:val="0"/>
      <w:marRight w:val="0"/>
      <w:marTop w:val="0"/>
      <w:marBottom w:val="0"/>
      <w:divBdr>
        <w:top w:val="none" w:sz="0" w:space="0" w:color="auto"/>
        <w:left w:val="none" w:sz="0" w:space="0" w:color="auto"/>
        <w:bottom w:val="none" w:sz="0" w:space="0" w:color="auto"/>
        <w:right w:val="none" w:sz="0" w:space="0" w:color="auto"/>
      </w:divBdr>
    </w:div>
    <w:div w:id="189295919">
      <w:bodyDiv w:val="1"/>
      <w:marLeft w:val="0"/>
      <w:marRight w:val="0"/>
      <w:marTop w:val="0"/>
      <w:marBottom w:val="0"/>
      <w:divBdr>
        <w:top w:val="none" w:sz="0" w:space="0" w:color="auto"/>
        <w:left w:val="none" w:sz="0" w:space="0" w:color="auto"/>
        <w:bottom w:val="none" w:sz="0" w:space="0" w:color="auto"/>
        <w:right w:val="none" w:sz="0" w:space="0" w:color="auto"/>
      </w:divBdr>
      <w:divsChild>
        <w:div w:id="1276911745">
          <w:marLeft w:val="0"/>
          <w:marRight w:val="0"/>
          <w:marTop w:val="0"/>
          <w:marBottom w:val="300"/>
          <w:divBdr>
            <w:top w:val="none" w:sz="0" w:space="0" w:color="auto"/>
            <w:left w:val="none" w:sz="0" w:space="0" w:color="auto"/>
            <w:bottom w:val="none" w:sz="0" w:space="0" w:color="auto"/>
            <w:right w:val="none" w:sz="0" w:space="0" w:color="auto"/>
          </w:divBdr>
          <w:divsChild>
            <w:div w:id="1019354409">
              <w:marLeft w:val="0"/>
              <w:marRight w:val="0"/>
              <w:marTop w:val="0"/>
              <w:marBottom w:val="0"/>
              <w:divBdr>
                <w:top w:val="none" w:sz="0" w:space="0" w:color="auto"/>
                <w:left w:val="none" w:sz="0" w:space="0" w:color="auto"/>
                <w:bottom w:val="none" w:sz="0" w:space="0" w:color="auto"/>
                <w:right w:val="none" w:sz="0" w:space="0" w:color="auto"/>
              </w:divBdr>
            </w:div>
          </w:divsChild>
        </w:div>
        <w:div w:id="2072147303">
          <w:marLeft w:val="0"/>
          <w:marRight w:val="0"/>
          <w:marTop w:val="0"/>
          <w:marBottom w:val="0"/>
          <w:divBdr>
            <w:top w:val="none" w:sz="0" w:space="0" w:color="auto"/>
            <w:left w:val="none" w:sz="0" w:space="0" w:color="auto"/>
            <w:bottom w:val="none" w:sz="0" w:space="0" w:color="auto"/>
            <w:right w:val="none" w:sz="0" w:space="0" w:color="auto"/>
          </w:divBdr>
          <w:divsChild>
            <w:div w:id="1989747254">
              <w:marLeft w:val="0"/>
              <w:marRight w:val="0"/>
              <w:marTop w:val="0"/>
              <w:marBottom w:val="0"/>
              <w:divBdr>
                <w:top w:val="none" w:sz="0" w:space="0" w:color="auto"/>
                <w:left w:val="none" w:sz="0" w:space="0" w:color="auto"/>
                <w:bottom w:val="none" w:sz="0" w:space="0" w:color="auto"/>
                <w:right w:val="none" w:sz="0" w:space="0" w:color="auto"/>
              </w:divBdr>
              <w:divsChild>
                <w:div w:id="39219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4854">
      <w:bodyDiv w:val="1"/>
      <w:marLeft w:val="0"/>
      <w:marRight w:val="0"/>
      <w:marTop w:val="0"/>
      <w:marBottom w:val="0"/>
      <w:divBdr>
        <w:top w:val="none" w:sz="0" w:space="0" w:color="auto"/>
        <w:left w:val="none" w:sz="0" w:space="0" w:color="auto"/>
        <w:bottom w:val="none" w:sz="0" w:space="0" w:color="auto"/>
        <w:right w:val="none" w:sz="0" w:space="0" w:color="auto"/>
      </w:divBdr>
      <w:divsChild>
        <w:div w:id="1121916792">
          <w:marLeft w:val="0"/>
          <w:marRight w:val="0"/>
          <w:marTop w:val="0"/>
          <w:marBottom w:val="225"/>
          <w:divBdr>
            <w:top w:val="none" w:sz="0" w:space="0" w:color="auto"/>
            <w:left w:val="none" w:sz="0" w:space="0" w:color="auto"/>
            <w:bottom w:val="none" w:sz="0" w:space="0" w:color="auto"/>
            <w:right w:val="none" w:sz="0" w:space="0" w:color="auto"/>
          </w:divBdr>
          <w:divsChild>
            <w:div w:id="2015767763">
              <w:marLeft w:val="0"/>
              <w:marRight w:val="0"/>
              <w:marTop w:val="0"/>
              <w:marBottom w:val="0"/>
              <w:divBdr>
                <w:top w:val="none" w:sz="0" w:space="0" w:color="auto"/>
                <w:left w:val="none" w:sz="0" w:space="0" w:color="auto"/>
                <w:bottom w:val="none" w:sz="0" w:space="0" w:color="auto"/>
                <w:right w:val="none" w:sz="0" w:space="0" w:color="auto"/>
              </w:divBdr>
            </w:div>
            <w:div w:id="548107747">
              <w:marLeft w:val="0"/>
              <w:marRight w:val="0"/>
              <w:marTop w:val="0"/>
              <w:marBottom w:val="0"/>
              <w:divBdr>
                <w:top w:val="none" w:sz="0" w:space="0" w:color="auto"/>
                <w:left w:val="none" w:sz="0" w:space="0" w:color="auto"/>
                <w:bottom w:val="none" w:sz="0" w:space="0" w:color="auto"/>
                <w:right w:val="none" w:sz="0" w:space="0" w:color="auto"/>
              </w:divBdr>
            </w:div>
          </w:divsChild>
        </w:div>
        <w:div w:id="741870674">
          <w:marLeft w:val="0"/>
          <w:marRight w:val="0"/>
          <w:marTop w:val="0"/>
          <w:marBottom w:val="450"/>
          <w:divBdr>
            <w:top w:val="none" w:sz="0" w:space="0" w:color="auto"/>
            <w:left w:val="none" w:sz="0" w:space="0" w:color="auto"/>
            <w:bottom w:val="none" w:sz="0" w:space="0" w:color="auto"/>
            <w:right w:val="none" w:sz="0" w:space="0" w:color="auto"/>
          </w:divBdr>
          <w:divsChild>
            <w:div w:id="232592934">
              <w:marLeft w:val="0"/>
              <w:marRight w:val="0"/>
              <w:marTop w:val="0"/>
              <w:marBottom w:val="0"/>
              <w:divBdr>
                <w:top w:val="none" w:sz="0" w:space="0" w:color="auto"/>
                <w:left w:val="none" w:sz="0" w:space="0" w:color="auto"/>
                <w:bottom w:val="none" w:sz="0" w:space="0" w:color="auto"/>
                <w:right w:val="none" w:sz="0" w:space="0" w:color="auto"/>
              </w:divBdr>
              <w:divsChild>
                <w:div w:id="275522653">
                  <w:marLeft w:val="0"/>
                  <w:marRight w:val="0"/>
                  <w:marTop w:val="0"/>
                  <w:marBottom w:val="0"/>
                  <w:divBdr>
                    <w:top w:val="none" w:sz="0" w:space="0" w:color="auto"/>
                    <w:left w:val="none" w:sz="0" w:space="0" w:color="auto"/>
                    <w:bottom w:val="none" w:sz="0" w:space="0" w:color="auto"/>
                    <w:right w:val="none" w:sz="0" w:space="0" w:color="auto"/>
                  </w:divBdr>
                  <w:divsChild>
                    <w:div w:id="880049534">
                      <w:marLeft w:val="150"/>
                      <w:marRight w:val="0"/>
                      <w:marTop w:val="0"/>
                      <w:marBottom w:val="240"/>
                      <w:divBdr>
                        <w:top w:val="single" w:sz="6" w:space="8" w:color="AAAAAA"/>
                        <w:left w:val="single" w:sz="6" w:space="8" w:color="AAAAAA"/>
                        <w:bottom w:val="single" w:sz="6" w:space="8" w:color="AAAAAA"/>
                        <w:right w:val="single" w:sz="6" w:space="8" w:color="AAAAAA"/>
                      </w:divBdr>
                    </w:div>
                  </w:divsChild>
                </w:div>
              </w:divsChild>
            </w:div>
          </w:divsChild>
        </w:div>
      </w:divsChild>
    </w:div>
    <w:div w:id="1526482850">
      <w:bodyDiv w:val="1"/>
      <w:marLeft w:val="0"/>
      <w:marRight w:val="0"/>
      <w:marTop w:val="0"/>
      <w:marBottom w:val="0"/>
      <w:divBdr>
        <w:top w:val="none" w:sz="0" w:space="0" w:color="auto"/>
        <w:left w:val="none" w:sz="0" w:space="0" w:color="auto"/>
        <w:bottom w:val="none" w:sz="0" w:space="0" w:color="auto"/>
        <w:right w:val="none" w:sz="0" w:space="0" w:color="auto"/>
      </w:divBdr>
      <w:divsChild>
        <w:div w:id="1783182132">
          <w:marLeft w:val="0"/>
          <w:marRight w:val="0"/>
          <w:marTop w:val="0"/>
          <w:marBottom w:val="300"/>
          <w:divBdr>
            <w:top w:val="none" w:sz="0" w:space="0" w:color="auto"/>
            <w:left w:val="none" w:sz="0" w:space="0" w:color="auto"/>
            <w:bottom w:val="none" w:sz="0" w:space="0" w:color="auto"/>
            <w:right w:val="none" w:sz="0" w:space="0" w:color="auto"/>
          </w:divBdr>
          <w:divsChild>
            <w:div w:id="1217668665">
              <w:marLeft w:val="0"/>
              <w:marRight w:val="0"/>
              <w:marTop w:val="0"/>
              <w:marBottom w:val="0"/>
              <w:divBdr>
                <w:top w:val="none" w:sz="0" w:space="0" w:color="auto"/>
                <w:left w:val="none" w:sz="0" w:space="0" w:color="auto"/>
                <w:bottom w:val="none" w:sz="0" w:space="0" w:color="auto"/>
                <w:right w:val="none" w:sz="0" w:space="0" w:color="auto"/>
              </w:divBdr>
            </w:div>
          </w:divsChild>
        </w:div>
        <w:div w:id="1493910351">
          <w:marLeft w:val="0"/>
          <w:marRight w:val="0"/>
          <w:marTop w:val="0"/>
          <w:marBottom w:val="0"/>
          <w:divBdr>
            <w:top w:val="none" w:sz="0" w:space="0" w:color="auto"/>
            <w:left w:val="none" w:sz="0" w:space="0" w:color="auto"/>
            <w:bottom w:val="none" w:sz="0" w:space="0" w:color="auto"/>
            <w:right w:val="none" w:sz="0" w:space="0" w:color="auto"/>
          </w:divBdr>
          <w:divsChild>
            <w:div w:id="768936459">
              <w:marLeft w:val="0"/>
              <w:marRight w:val="0"/>
              <w:marTop w:val="0"/>
              <w:marBottom w:val="0"/>
              <w:divBdr>
                <w:top w:val="none" w:sz="0" w:space="0" w:color="auto"/>
                <w:left w:val="none" w:sz="0" w:space="0" w:color="auto"/>
                <w:bottom w:val="none" w:sz="0" w:space="0" w:color="auto"/>
                <w:right w:val="none" w:sz="0" w:space="0" w:color="auto"/>
              </w:divBdr>
              <w:divsChild>
                <w:div w:id="172047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107799">
      <w:bodyDiv w:val="1"/>
      <w:marLeft w:val="0"/>
      <w:marRight w:val="0"/>
      <w:marTop w:val="0"/>
      <w:marBottom w:val="0"/>
      <w:divBdr>
        <w:top w:val="none" w:sz="0" w:space="0" w:color="auto"/>
        <w:left w:val="none" w:sz="0" w:space="0" w:color="auto"/>
        <w:bottom w:val="none" w:sz="0" w:space="0" w:color="auto"/>
        <w:right w:val="none" w:sz="0" w:space="0" w:color="auto"/>
      </w:divBdr>
      <w:divsChild>
        <w:div w:id="578759354">
          <w:marLeft w:val="0"/>
          <w:marRight w:val="0"/>
          <w:marTop w:val="0"/>
          <w:marBottom w:val="225"/>
          <w:divBdr>
            <w:top w:val="none" w:sz="0" w:space="0" w:color="auto"/>
            <w:left w:val="none" w:sz="0" w:space="0" w:color="auto"/>
            <w:bottom w:val="none" w:sz="0" w:space="0" w:color="auto"/>
            <w:right w:val="none" w:sz="0" w:space="0" w:color="auto"/>
          </w:divBdr>
          <w:divsChild>
            <w:div w:id="687874525">
              <w:marLeft w:val="0"/>
              <w:marRight w:val="0"/>
              <w:marTop w:val="0"/>
              <w:marBottom w:val="0"/>
              <w:divBdr>
                <w:top w:val="none" w:sz="0" w:space="0" w:color="auto"/>
                <w:left w:val="none" w:sz="0" w:space="0" w:color="auto"/>
                <w:bottom w:val="none" w:sz="0" w:space="0" w:color="auto"/>
                <w:right w:val="none" w:sz="0" w:space="0" w:color="auto"/>
              </w:divBdr>
            </w:div>
            <w:div w:id="446117963">
              <w:marLeft w:val="0"/>
              <w:marRight w:val="0"/>
              <w:marTop w:val="0"/>
              <w:marBottom w:val="0"/>
              <w:divBdr>
                <w:top w:val="none" w:sz="0" w:space="0" w:color="auto"/>
                <w:left w:val="none" w:sz="0" w:space="0" w:color="auto"/>
                <w:bottom w:val="none" w:sz="0" w:space="0" w:color="auto"/>
                <w:right w:val="none" w:sz="0" w:space="0" w:color="auto"/>
              </w:divBdr>
            </w:div>
          </w:divsChild>
        </w:div>
        <w:div w:id="1276789770">
          <w:marLeft w:val="0"/>
          <w:marRight w:val="0"/>
          <w:marTop w:val="0"/>
          <w:marBottom w:val="450"/>
          <w:divBdr>
            <w:top w:val="none" w:sz="0" w:space="0" w:color="auto"/>
            <w:left w:val="none" w:sz="0" w:space="0" w:color="auto"/>
            <w:bottom w:val="none" w:sz="0" w:space="0" w:color="auto"/>
            <w:right w:val="none" w:sz="0" w:space="0" w:color="auto"/>
          </w:divBdr>
          <w:divsChild>
            <w:div w:id="231352084">
              <w:marLeft w:val="0"/>
              <w:marRight w:val="0"/>
              <w:marTop w:val="0"/>
              <w:marBottom w:val="0"/>
              <w:divBdr>
                <w:top w:val="none" w:sz="0" w:space="0" w:color="auto"/>
                <w:left w:val="none" w:sz="0" w:space="0" w:color="auto"/>
                <w:bottom w:val="none" w:sz="0" w:space="0" w:color="auto"/>
                <w:right w:val="none" w:sz="0" w:space="0" w:color="auto"/>
              </w:divBdr>
              <w:divsChild>
                <w:div w:id="761024248">
                  <w:marLeft w:val="0"/>
                  <w:marRight w:val="0"/>
                  <w:marTop w:val="0"/>
                  <w:marBottom w:val="0"/>
                  <w:divBdr>
                    <w:top w:val="none" w:sz="0" w:space="0" w:color="auto"/>
                    <w:left w:val="none" w:sz="0" w:space="0" w:color="auto"/>
                    <w:bottom w:val="none" w:sz="0" w:space="0" w:color="auto"/>
                    <w:right w:val="none" w:sz="0" w:space="0" w:color="auto"/>
                  </w:divBdr>
                  <w:divsChild>
                    <w:div w:id="396054526">
                      <w:marLeft w:val="150"/>
                      <w:marRight w:val="0"/>
                      <w:marTop w:val="0"/>
                      <w:marBottom w:val="240"/>
                      <w:divBdr>
                        <w:top w:val="single" w:sz="6" w:space="8" w:color="AAAAAA"/>
                        <w:left w:val="single" w:sz="6" w:space="8" w:color="AAAAAA"/>
                        <w:bottom w:val="single" w:sz="6" w:space="8" w:color="AAAAAA"/>
                        <w:right w:val="single" w:sz="6" w:space="8" w:color="AAAAAA"/>
                      </w:divBdr>
                    </w:div>
                  </w:divsChild>
                </w:div>
              </w:divsChild>
            </w:div>
          </w:divsChild>
        </w:div>
      </w:divsChild>
    </w:div>
    <w:div w:id="1929537762">
      <w:bodyDiv w:val="1"/>
      <w:marLeft w:val="0"/>
      <w:marRight w:val="0"/>
      <w:marTop w:val="0"/>
      <w:marBottom w:val="0"/>
      <w:divBdr>
        <w:top w:val="none" w:sz="0" w:space="0" w:color="auto"/>
        <w:left w:val="none" w:sz="0" w:space="0" w:color="auto"/>
        <w:bottom w:val="none" w:sz="0" w:space="0" w:color="auto"/>
        <w:right w:val="none" w:sz="0" w:space="0" w:color="auto"/>
      </w:divBdr>
      <w:divsChild>
        <w:div w:id="2122676725">
          <w:marLeft w:val="0"/>
          <w:marRight w:val="0"/>
          <w:marTop w:val="0"/>
          <w:marBottom w:val="225"/>
          <w:divBdr>
            <w:top w:val="none" w:sz="0" w:space="0" w:color="auto"/>
            <w:left w:val="none" w:sz="0" w:space="0" w:color="auto"/>
            <w:bottom w:val="none" w:sz="0" w:space="0" w:color="auto"/>
            <w:right w:val="none" w:sz="0" w:space="0" w:color="auto"/>
          </w:divBdr>
          <w:divsChild>
            <w:div w:id="1385134484">
              <w:marLeft w:val="0"/>
              <w:marRight w:val="0"/>
              <w:marTop w:val="0"/>
              <w:marBottom w:val="0"/>
              <w:divBdr>
                <w:top w:val="none" w:sz="0" w:space="0" w:color="auto"/>
                <w:left w:val="none" w:sz="0" w:space="0" w:color="auto"/>
                <w:bottom w:val="none" w:sz="0" w:space="0" w:color="auto"/>
                <w:right w:val="none" w:sz="0" w:space="0" w:color="auto"/>
              </w:divBdr>
            </w:div>
            <w:div w:id="1507011920">
              <w:marLeft w:val="0"/>
              <w:marRight w:val="0"/>
              <w:marTop w:val="0"/>
              <w:marBottom w:val="0"/>
              <w:divBdr>
                <w:top w:val="none" w:sz="0" w:space="0" w:color="auto"/>
                <w:left w:val="none" w:sz="0" w:space="0" w:color="auto"/>
                <w:bottom w:val="none" w:sz="0" w:space="0" w:color="auto"/>
                <w:right w:val="none" w:sz="0" w:space="0" w:color="auto"/>
              </w:divBdr>
            </w:div>
          </w:divsChild>
        </w:div>
        <w:div w:id="498466839">
          <w:marLeft w:val="0"/>
          <w:marRight w:val="0"/>
          <w:marTop w:val="0"/>
          <w:marBottom w:val="450"/>
          <w:divBdr>
            <w:top w:val="none" w:sz="0" w:space="0" w:color="auto"/>
            <w:left w:val="none" w:sz="0" w:space="0" w:color="auto"/>
            <w:bottom w:val="none" w:sz="0" w:space="0" w:color="auto"/>
            <w:right w:val="none" w:sz="0" w:space="0" w:color="auto"/>
          </w:divBdr>
          <w:divsChild>
            <w:div w:id="1463304718">
              <w:marLeft w:val="0"/>
              <w:marRight w:val="0"/>
              <w:marTop w:val="0"/>
              <w:marBottom w:val="0"/>
              <w:divBdr>
                <w:top w:val="none" w:sz="0" w:space="0" w:color="auto"/>
                <w:left w:val="none" w:sz="0" w:space="0" w:color="auto"/>
                <w:bottom w:val="none" w:sz="0" w:space="0" w:color="auto"/>
                <w:right w:val="none" w:sz="0" w:space="0" w:color="auto"/>
              </w:divBdr>
              <w:divsChild>
                <w:div w:id="156310549">
                  <w:marLeft w:val="0"/>
                  <w:marRight w:val="0"/>
                  <w:marTop w:val="0"/>
                  <w:marBottom w:val="0"/>
                  <w:divBdr>
                    <w:top w:val="none" w:sz="0" w:space="0" w:color="auto"/>
                    <w:left w:val="none" w:sz="0" w:space="0" w:color="auto"/>
                    <w:bottom w:val="none" w:sz="0" w:space="0" w:color="auto"/>
                    <w:right w:val="none" w:sz="0" w:space="0" w:color="auto"/>
                  </w:divBdr>
                  <w:divsChild>
                    <w:div w:id="1098403605">
                      <w:marLeft w:val="150"/>
                      <w:marRight w:val="0"/>
                      <w:marTop w:val="0"/>
                      <w:marBottom w:val="240"/>
                      <w:divBdr>
                        <w:top w:val="single" w:sz="6" w:space="8" w:color="AAAAAA"/>
                        <w:left w:val="single" w:sz="6" w:space="8" w:color="AAAAAA"/>
                        <w:bottom w:val="single" w:sz="6" w:space="8" w:color="AAAAAA"/>
                        <w:right w:val="single" w:sz="6" w:space="8" w:color="AAAAAA"/>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7" ma:contentTypeDescription="Create a new document." ma:contentTypeScope="" ma:versionID="e253e1d77f287e722a487ceacc12873d">
  <xsd:schema xmlns:xsd="http://www.w3.org/2001/XMLSchema" xmlns:xs="http://www.w3.org/2001/XMLSchema" xmlns:p="http://schemas.microsoft.com/office/2006/metadata/properties" xmlns:ns3="d3116da0-9e78-4f18-87b5-1db626d71ad8" xmlns:ns4="6c1b13ea-6625-45a5-bcb2-71a4916863ac" targetNamespace="http://schemas.microsoft.com/office/2006/metadata/properties" ma:root="true" ma:fieldsID="26ef72142a3131c3c84694a0798e4cc3" ns3:_="" ns4:_="">
    <xsd:import namespace="d3116da0-9e78-4f18-87b5-1db626d71ad8"/>
    <xsd:import namespace="6c1b13ea-6625-45a5-bcb2-71a4916863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1b13ea-6625-45a5-bcb2-71a4916863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8AF0B7-F3B6-46B1-93C1-1F233C1DC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6c1b13ea-6625-45a5-bcb2-71a491686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C6209F-FE04-4EA2-AB6B-0DD160748E4A}">
  <ds:schemaRefs>
    <ds:schemaRef ds:uri="http://schemas.microsoft.com/sharepoint/v3/contenttype/forms"/>
  </ds:schemaRefs>
</ds:datastoreItem>
</file>

<file path=customXml/itemProps3.xml><?xml version="1.0" encoding="utf-8"?>
<ds:datastoreItem xmlns:ds="http://schemas.openxmlformats.org/officeDocument/2006/customXml" ds:itemID="{352333B1-F287-4524-B9DF-8E36AF1BA339}">
  <ds:schemaRefs>
    <ds:schemaRef ds:uri="http://purl.org/dc/elements/1.1/"/>
    <ds:schemaRef ds:uri="d3116da0-9e78-4f18-87b5-1db626d71ad8"/>
    <ds:schemaRef ds:uri="http://purl.org/dc/terms/"/>
    <ds:schemaRef ds:uri="http://www.w3.org/XML/1998/namespace"/>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c1b13ea-6625-45a5-bcb2-71a4916863a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2188</Words>
  <Characters>12696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johny&amp;teddy</dc:creator>
  <cp:keywords/>
  <dc:description/>
  <cp:lastModifiedBy>Cornel Bondor</cp:lastModifiedBy>
  <cp:revision>2</cp:revision>
  <dcterms:created xsi:type="dcterms:W3CDTF">2020-09-03T20:03:00Z</dcterms:created>
  <dcterms:modified xsi:type="dcterms:W3CDTF">2020-09-03T20:03:00Z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