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26D64" w14:textId="77777777" w:rsidR="009434B8" w:rsidRPr="00322AEA" w:rsidRDefault="009434B8" w:rsidP="009434B8">
      <w:pPr>
        <w:pStyle w:val="Title"/>
        <w:jc w:val="center"/>
        <w:rPr>
          <w:rFonts w:ascii="Arial" w:hAnsi="Arial" w:cs="Arial"/>
        </w:rPr>
      </w:pPr>
      <w:r w:rsidRPr="00322AEA">
        <w:rPr>
          <w:rFonts w:ascii="Arial" w:hAnsi="Arial" w:cs="Arial"/>
        </w:rPr>
        <w:t>How to engage employees throughout the employee lifecycle</w:t>
      </w:r>
    </w:p>
    <w:p w14:paraId="6B1B6F81" w14:textId="77777777" w:rsidR="009434B8" w:rsidRPr="00322AEA" w:rsidRDefault="009434B8" w:rsidP="009434B8"/>
    <w:p w14:paraId="169185B7" w14:textId="77777777" w:rsidR="009434B8" w:rsidRPr="00322AEA" w:rsidRDefault="009434B8" w:rsidP="009434B8">
      <w:pPr>
        <w:spacing w:before="100" w:beforeAutospacing="1" w:after="100" w:afterAutospacing="1"/>
        <w:jc w:val="left"/>
        <w:rPr>
          <w:rFonts w:eastAsia="Times New Roman" w:cs="Arial"/>
          <w:szCs w:val="24"/>
          <w:lang w:eastAsia="en-GB"/>
        </w:rPr>
      </w:pPr>
      <w:r w:rsidRPr="00322AEA">
        <w:rPr>
          <w:rFonts w:eastAsia="Times New Roman" w:cs="Arial"/>
          <w:szCs w:val="24"/>
          <w:lang w:eastAsia="en-GB"/>
        </w:rPr>
        <w:t>Student Name:</w:t>
      </w:r>
      <w:r>
        <w:rPr>
          <w:rFonts w:eastAsia="Times New Roman" w:cs="Arial"/>
          <w:szCs w:val="24"/>
          <w:lang w:eastAsia="en-GB"/>
        </w:rPr>
        <w:t xml:space="preserve"> Saifun Hossain</w:t>
      </w:r>
    </w:p>
    <w:p w14:paraId="67C37141" w14:textId="77777777" w:rsidR="009434B8" w:rsidRPr="00322AEA" w:rsidRDefault="009434B8" w:rsidP="009434B8">
      <w:pPr>
        <w:ind w:right="121"/>
        <w:rPr>
          <w:rFonts w:cs="Arial"/>
          <w:szCs w:val="24"/>
        </w:rPr>
      </w:pPr>
      <w:r w:rsidRPr="00322AEA">
        <w:rPr>
          <w:rFonts w:eastAsia="Times New Roman" w:cs="Arial"/>
          <w:szCs w:val="24"/>
          <w:lang w:eastAsia="en-GB"/>
        </w:rPr>
        <w:t xml:space="preserve">The module title: </w:t>
      </w:r>
      <w:r w:rsidRPr="00322AEA">
        <w:rPr>
          <w:rFonts w:cs="Arial"/>
          <w:szCs w:val="24"/>
        </w:rPr>
        <w:t>Personnel Resourcing and Development</w:t>
      </w:r>
    </w:p>
    <w:p w14:paraId="4FDCB828" w14:textId="77777777" w:rsidR="009434B8" w:rsidRPr="00322AEA" w:rsidRDefault="009434B8" w:rsidP="009434B8">
      <w:pPr>
        <w:spacing w:before="100" w:beforeAutospacing="1" w:after="100" w:afterAutospacing="1"/>
        <w:jc w:val="left"/>
        <w:rPr>
          <w:rFonts w:eastAsia="Times New Roman" w:cs="Arial"/>
          <w:szCs w:val="24"/>
          <w:lang w:eastAsia="en-GB"/>
        </w:rPr>
      </w:pPr>
      <w:r w:rsidRPr="00322AEA">
        <w:rPr>
          <w:rFonts w:eastAsia="Times New Roman" w:cs="Arial"/>
          <w:szCs w:val="24"/>
          <w:lang w:eastAsia="en-GB"/>
        </w:rPr>
        <w:t xml:space="preserve">Module Code: </w:t>
      </w:r>
      <w:r w:rsidRPr="00322AEA">
        <w:rPr>
          <w:rFonts w:eastAsia="Times New Roman" w:cs="Arial"/>
          <w:bCs/>
          <w:szCs w:val="24"/>
          <w:lang w:eastAsia="en-GB"/>
        </w:rPr>
        <w:t>BMIH5005</w:t>
      </w:r>
    </w:p>
    <w:p w14:paraId="6191C5CC" w14:textId="77777777" w:rsidR="009434B8" w:rsidRDefault="009434B8" w:rsidP="009434B8"/>
    <w:p w14:paraId="305E1933" w14:textId="77777777" w:rsidR="009434B8" w:rsidRDefault="009434B8" w:rsidP="009434B8"/>
    <w:p w14:paraId="24F97732" w14:textId="77777777" w:rsidR="009434B8" w:rsidRDefault="009434B8" w:rsidP="009434B8">
      <w:pPr>
        <w:spacing w:line="259" w:lineRule="auto"/>
        <w:jc w:val="left"/>
      </w:pPr>
      <w:r>
        <w:br w:type="page"/>
      </w:r>
    </w:p>
    <w:p w14:paraId="115E7F73" w14:textId="77777777" w:rsidR="009434B8" w:rsidRDefault="009434B8" w:rsidP="009434B8">
      <w:pPr>
        <w:pStyle w:val="Heading1"/>
      </w:pPr>
      <w:r>
        <w:lastRenderedPageBreak/>
        <w:t>Introduction</w:t>
      </w:r>
    </w:p>
    <w:p w14:paraId="714C20C9" w14:textId="77777777" w:rsidR="009434B8" w:rsidRDefault="009434B8" w:rsidP="009434B8">
      <w:r w:rsidRPr="00DB79CA">
        <w:t>Improved morale, lower attrition, higher output, more solid relationships with clients and vendors, and stronger bottom lines are just some of the many benefits that result when workers feel a genuine stake in the company's success</w:t>
      </w:r>
      <w:r>
        <w:t>,</w:t>
      </w:r>
      <w:r w:rsidRPr="004B44EF">
        <w:t xml:space="preserve"> (</w:t>
      </w:r>
      <w:proofErr w:type="spellStart"/>
      <w:r w:rsidRPr="004B44EF">
        <w:t>Mukhalipi</w:t>
      </w:r>
      <w:proofErr w:type="spellEnd"/>
      <w:r w:rsidRPr="004B44EF">
        <w:t>, 2018)</w:t>
      </w:r>
      <w:r w:rsidRPr="00DB79CA">
        <w:t>. However, it raises morale in the workplace, which in turn inspires loyalty from employees. Operationally, employee engagement is often considered vital, especially in the hospitality industry, because of its effect on corporate operations and earnings. Moreover, it helps managers understand the needs of their staff, which in turn facilitates the development of strategies to increase employee motivation and the implementation of better working circumstances</w:t>
      </w:r>
      <w:r>
        <w:t>,</w:t>
      </w:r>
      <w:r w:rsidRPr="004B44EF">
        <w:t xml:space="preserve"> (</w:t>
      </w:r>
      <w:proofErr w:type="spellStart"/>
      <w:r w:rsidRPr="004B44EF">
        <w:t>Yuzarni</w:t>
      </w:r>
      <w:proofErr w:type="spellEnd"/>
      <w:r w:rsidRPr="004B44EF">
        <w:t>, 2019)</w:t>
      </w:r>
      <w:r w:rsidRPr="00DB79CA">
        <w:t>. The Premier Inn case will be used as an example to help the reader grasp the concepts being discussed. Premier Inn is a British hotel chain that has been around since 1987</w:t>
      </w:r>
      <w:r>
        <w:t>,</w:t>
      </w:r>
      <w:r w:rsidRPr="004B44EF">
        <w:t xml:space="preserve"> (Premier Inn, 2022)</w:t>
      </w:r>
      <w:r w:rsidRPr="00DB79CA">
        <w:t xml:space="preserve">. A total of about 360,000 people are employed by the company in various locations across the globe. Throughout the hotel industry, including Premier Inn, the business has decreased </w:t>
      </w:r>
      <w:proofErr w:type="gramStart"/>
      <w:r w:rsidRPr="00DB79CA">
        <w:t>as a result of</w:t>
      </w:r>
      <w:proofErr w:type="gramEnd"/>
      <w:r w:rsidRPr="00DB79CA">
        <w:t xml:space="preserve"> the pandemic</w:t>
      </w:r>
      <w:r>
        <w:t>,</w:t>
      </w:r>
      <w:r w:rsidRPr="004B44EF">
        <w:t xml:space="preserve"> (Innes, 2022)</w:t>
      </w:r>
      <w:r w:rsidRPr="00DB79CA">
        <w:t>. Employee morale was dampened at Premier Inn and other hospitality businesses because of widespread layoffs. The company's fortunes could improve with the implementation of employee engagement strategies.</w:t>
      </w:r>
    </w:p>
    <w:p w14:paraId="1092C033" w14:textId="77777777" w:rsidR="009434B8" w:rsidRDefault="009434B8" w:rsidP="009434B8">
      <w:pPr>
        <w:pStyle w:val="Heading1"/>
      </w:pPr>
      <w:r>
        <w:t>Main Body</w:t>
      </w:r>
    </w:p>
    <w:p w14:paraId="68E41DB2" w14:textId="77777777" w:rsidR="009434B8" w:rsidRDefault="009434B8" w:rsidP="009434B8">
      <w:r w:rsidRPr="00DB79CA">
        <w:t>Keeping employees interested and invested in their work is a constant problem for companies and HR departments everywhere. Most polls suggest that just approximately one in ten Britons have a genuine connection to their employment</w:t>
      </w:r>
      <w:r>
        <w:t>,</w:t>
      </w:r>
      <w:r w:rsidRPr="004B44EF">
        <w:t xml:space="preserve"> (Beer, 2020)</w:t>
      </w:r>
      <w:r w:rsidRPr="00DB79CA">
        <w:t>. Because of these statistics, it is clear why Premier Inn's management and HR department place such a premium on employee participation. The human resources division of a firm can have a significant impact on employee morale and productivity. Motivating workers to get involved is trickier than it seems because it has far-reaching effects on HR</w:t>
      </w:r>
      <w:r>
        <w:t>,</w:t>
      </w:r>
      <w:r w:rsidRPr="007F107C">
        <w:t xml:space="preserve"> (Abdel and </w:t>
      </w:r>
      <w:proofErr w:type="spellStart"/>
      <w:r w:rsidRPr="007F107C">
        <w:t>Saha</w:t>
      </w:r>
      <w:proofErr w:type="spellEnd"/>
      <w:r w:rsidRPr="007F107C">
        <w:t>, 2021)</w:t>
      </w:r>
      <w:r w:rsidRPr="00DB79CA">
        <w:t>. Premier Inn's human resources department ensures that all employees have the resources (including education, tools, and a positive work environment) they need to execute their tasks effectively</w:t>
      </w:r>
      <w:r>
        <w:t>,</w:t>
      </w:r>
      <w:r w:rsidRPr="007F107C">
        <w:t xml:space="preserve"> (</w:t>
      </w:r>
      <w:proofErr w:type="spellStart"/>
      <w:r w:rsidRPr="007F107C">
        <w:t>Lowrence</w:t>
      </w:r>
      <w:proofErr w:type="spellEnd"/>
      <w:r w:rsidRPr="007F107C">
        <w:t>, 2022)</w:t>
      </w:r>
      <w:r w:rsidRPr="00DB79CA">
        <w:t xml:space="preserve">. If HR is serious about maintaining high morale, it must also maintain a vigorous training </w:t>
      </w:r>
      <w:proofErr w:type="spellStart"/>
      <w:r w:rsidRPr="00DB79CA">
        <w:t>programme</w:t>
      </w:r>
      <w:proofErr w:type="spellEnd"/>
      <w:r w:rsidRPr="00DB79CA">
        <w:t xml:space="preserve"> for employees. The </w:t>
      </w:r>
      <w:proofErr w:type="spellStart"/>
      <w:r w:rsidRPr="00DB79CA">
        <w:t>organisation</w:t>
      </w:r>
      <w:proofErr w:type="spellEnd"/>
      <w:r w:rsidRPr="00DB79CA">
        <w:t xml:space="preserve"> should ensure that all employees have clear and consistent </w:t>
      </w:r>
      <w:r w:rsidRPr="00DB79CA">
        <w:lastRenderedPageBreak/>
        <w:t xml:space="preserve">pathways to promotion. Those that are totally committed to their work are aware of all the steps they need to take to achieve their goals. The Premier Inn HR department needs to keep in mind that the success of the hotel is directly tied to the performance of its executives and managers. Furthermore, it is crucial that they fully understand the job contract. Human resource managers can use </w:t>
      </w:r>
      <w:proofErr w:type="gramStart"/>
      <w:r w:rsidRPr="00DB79CA">
        <w:t>all of</w:t>
      </w:r>
      <w:proofErr w:type="gramEnd"/>
      <w:r w:rsidRPr="00DB79CA">
        <w:t xml:space="preserve"> these tools to increase employee engagement and productivity</w:t>
      </w:r>
      <w:r>
        <w:t>,</w:t>
      </w:r>
      <w:r w:rsidRPr="007F107C">
        <w:t xml:space="preserve"> (</w:t>
      </w:r>
      <w:proofErr w:type="spellStart"/>
      <w:r w:rsidRPr="007F107C">
        <w:t>Adamik</w:t>
      </w:r>
      <w:proofErr w:type="spellEnd"/>
      <w:r w:rsidRPr="007F107C">
        <w:t>, 2020)</w:t>
      </w:r>
      <w:r w:rsidRPr="00DB79CA">
        <w:t>.</w:t>
      </w:r>
    </w:p>
    <w:p w14:paraId="12542636" w14:textId="77777777" w:rsidR="009434B8" w:rsidRDefault="009434B8" w:rsidP="009434B8">
      <w:r w:rsidRPr="00DB79CA">
        <w:t xml:space="preserve">It is crucial for the success of any business to know how to attract clients. Managers that are aware of the commitment of their staff will have a leg up on the competition. There are a few different approaches that can be used to boost morale on the job. It's not as hard to start talking to them and learning more about them as you might think. </w:t>
      </w:r>
      <w:proofErr w:type="gramStart"/>
      <w:r w:rsidRPr="00DB79CA">
        <w:t>As long as</w:t>
      </w:r>
      <w:proofErr w:type="gramEnd"/>
      <w:r w:rsidRPr="00DB79CA">
        <w:t xml:space="preserve"> leaders make an attempt to get to know their team members, encouraging them to become invested in the company's success is a straightforward and efficient procedure</w:t>
      </w:r>
      <w:r>
        <w:t>,</w:t>
      </w:r>
      <w:r w:rsidRPr="00880805">
        <w:t xml:space="preserve"> (</w:t>
      </w:r>
      <w:proofErr w:type="spellStart"/>
      <w:r w:rsidRPr="00880805">
        <w:t>Kaptein</w:t>
      </w:r>
      <w:proofErr w:type="spellEnd"/>
      <w:r w:rsidRPr="00880805">
        <w:t>, 2018)</w:t>
      </w:r>
      <w:r w:rsidRPr="00DB79CA">
        <w:t>. Managers can improve their interactions with workers by taking the time to learn more about them as individuals, including their interests, values, and cultural heritage</w:t>
      </w:r>
      <w:r>
        <w:t>,</w:t>
      </w:r>
      <w:r w:rsidRPr="00880805">
        <w:t xml:space="preserve"> (Morrison, 2020)</w:t>
      </w:r>
      <w:r w:rsidRPr="00DB79CA">
        <w:t xml:space="preserve">. Easy to adopt, this strategy could boost morale by showing workers they are valued by the </w:t>
      </w:r>
      <w:proofErr w:type="spellStart"/>
      <w:r w:rsidRPr="00DB79CA">
        <w:t>organisation</w:t>
      </w:r>
      <w:proofErr w:type="spellEnd"/>
      <w:r w:rsidRPr="00DB79CA">
        <w:t>. Providing them with the tools they need to excel is also essential. Learning new skills that are applicable to one's existing position can be a great confidence booster. Managers should publicly and privately praise employees for a job well done when defining parameters for employee involvement</w:t>
      </w:r>
      <w:r>
        <w:t>,</w:t>
      </w:r>
      <w:r w:rsidRPr="00880805">
        <w:t xml:space="preserve"> (Opoku </w:t>
      </w:r>
      <w:proofErr w:type="spellStart"/>
      <w:r w:rsidRPr="00880805">
        <w:t>Boadi</w:t>
      </w:r>
      <w:proofErr w:type="spellEnd"/>
      <w:r w:rsidRPr="00880805">
        <w:t xml:space="preserve"> and Sai, 2019)</w:t>
      </w:r>
      <w:r w:rsidRPr="00DB79CA">
        <w:t>. If they want to set a good example for their teams, managers need to know how to motivate them effectively. Right now, some words of encouragement would be quite welcome. A simple "excellent job" or "pat on the back" can go a long way toward showing appreciation for a worker's efforts on a project.</w:t>
      </w:r>
    </w:p>
    <w:p w14:paraId="414A925A" w14:textId="77777777" w:rsidR="009434B8" w:rsidRDefault="009434B8" w:rsidP="009434B8">
      <w:r w:rsidRPr="00574E0E">
        <w:t>Giving employees a stake in the accomplishment of the company's goals and objectives is one strategy for gaining their commitment to those goals and objectives</w:t>
      </w:r>
      <w:r>
        <w:t>,</w:t>
      </w:r>
      <w:r w:rsidRPr="00C278E8">
        <w:t xml:space="preserve"> (</w:t>
      </w:r>
      <w:proofErr w:type="spellStart"/>
      <w:r w:rsidRPr="00C278E8">
        <w:t>Wokes</w:t>
      </w:r>
      <w:proofErr w:type="spellEnd"/>
      <w:r w:rsidRPr="00C278E8">
        <w:t>, 2018)</w:t>
      </w:r>
      <w:r w:rsidRPr="00574E0E">
        <w:t xml:space="preserve">. If managers give employees the impression that their contributions matter to the overall success of the company, they can do more to increase morale and drive in the workplace. This is one of the most effective ways for managers to motivate their employees. Participation from employees is an excellent way to foster a well-informed, </w:t>
      </w:r>
      <w:proofErr w:type="spellStart"/>
      <w:r w:rsidRPr="00574E0E">
        <w:t>energised</w:t>
      </w:r>
      <w:proofErr w:type="spellEnd"/>
      <w:r w:rsidRPr="00574E0E">
        <w:t>, and productive crew, all of which are essential to the success of a firm</w:t>
      </w:r>
      <w:r>
        <w:t>,</w:t>
      </w:r>
      <w:r w:rsidRPr="00C278E8">
        <w:t xml:space="preserve"> </w:t>
      </w:r>
      <w:r w:rsidRPr="00C278E8">
        <w:lastRenderedPageBreak/>
        <w:t>(Herrick, 2020)</w:t>
      </w:r>
      <w:r w:rsidRPr="00574E0E">
        <w:t xml:space="preserve">. Boosting employees' motivation and interest in their work has the potential to benefit the </w:t>
      </w:r>
      <w:proofErr w:type="spellStart"/>
      <w:r w:rsidRPr="00574E0E">
        <w:t>organisation</w:t>
      </w:r>
      <w:proofErr w:type="spellEnd"/>
      <w:r w:rsidRPr="00574E0E">
        <w:t xml:space="preserve"> in a variety of different ways. This results in higher job fulfilment as well as increased loyalty from staff, both of which are essential to the success of any firm. The members of the staff have the capacity to act as brand ambassadors for the company, thereby introducing it to prospective new clients and employees. The percentage of employees who are absent from work is continuing to decline, while at the same time, the level of dedication displayed by workers is increasing</w:t>
      </w:r>
      <w:r>
        <w:t>,</w:t>
      </w:r>
      <w:r w:rsidRPr="00C278E8">
        <w:t xml:space="preserve"> (</w:t>
      </w:r>
      <w:proofErr w:type="spellStart"/>
      <w:r w:rsidRPr="00C278E8">
        <w:t>Butteriss</w:t>
      </w:r>
      <w:proofErr w:type="spellEnd"/>
      <w:r w:rsidRPr="00C278E8">
        <w:t>, 2021)</w:t>
      </w:r>
      <w:r w:rsidRPr="00574E0E">
        <w:t xml:space="preserve">. When employees believe that the value of their contributions is </w:t>
      </w:r>
      <w:proofErr w:type="spellStart"/>
      <w:r w:rsidRPr="00574E0E">
        <w:t>recognised</w:t>
      </w:r>
      <w:proofErr w:type="spellEnd"/>
      <w:r w:rsidRPr="00574E0E">
        <w:t xml:space="preserve">, they are more likely to invest in the overall success of the </w:t>
      </w:r>
      <w:proofErr w:type="spellStart"/>
      <w:r w:rsidRPr="00574E0E">
        <w:t>organisation</w:t>
      </w:r>
      <w:proofErr w:type="spellEnd"/>
      <w:r w:rsidRPr="00574E0E">
        <w:t>. If the company has a strong culture, then there is a greater chance that its employees will behave in a way that is consistent with the organization's values. In addition to this, they develop greater concern for the happiness of their clients.</w:t>
      </w:r>
    </w:p>
    <w:p w14:paraId="64DD4B07" w14:textId="77777777" w:rsidR="009434B8" w:rsidRDefault="009434B8" w:rsidP="009434B8">
      <w:r w:rsidRPr="00DB79CA">
        <w:t>If Premier Inn's management wants to increase workers' passion for their jobs, it could do well to collaborate more closely with HR. Many options are being considered, and some of them may prove useful. Management should make an honest attempt to get to know their staff. Through one-on-one conversations, they can learn about others' backstories, interests, and aspirations</w:t>
      </w:r>
      <w:r>
        <w:t>,</w:t>
      </w:r>
      <w:r w:rsidRPr="00C278E8">
        <w:t xml:space="preserve"> (Mabey and Finch-Lees, 2018)</w:t>
      </w:r>
      <w:r w:rsidRPr="00DB79CA">
        <w:t xml:space="preserve">. Boosting morale and output is as simple as making workers feel their efforts are valued and appreciated. The company also </w:t>
      </w:r>
      <w:proofErr w:type="gramStart"/>
      <w:r w:rsidRPr="00DB79CA">
        <w:t>has to</w:t>
      </w:r>
      <w:proofErr w:type="gramEnd"/>
      <w:r w:rsidRPr="00DB79CA">
        <w:t xml:space="preserve"> be aware of any equipment its employees may need. Premier Inn </w:t>
      </w:r>
      <w:proofErr w:type="gramStart"/>
      <w:r w:rsidRPr="00DB79CA">
        <w:t>is able to</w:t>
      </w:r>
      <w:proofErr w:type="gramEnd"/>
      <w:r w:rsidRPr="00DB79CA">
        <w:t xml:space="preserve"> give its employees a wide range of educational possibilities</w:t>
      </w:r>
      <w:r>
        <w:t>,</w:t>
      </w:r>
      <w:r w:rsidRPr="007F107C">
        <w:t xml:space="preserve"> (Premier Inn, 2021)</w:t>
      </w:r>
      <w:r w:rsidRPr="00DB79CA">
        <w:t xml:space="preserve">. If Premier Inn wants to increase employee engagement, it must do a better job of </w:t>
      </w:r>
      <w:proofErr w:type="spellStart"/>
      <w:r w:rsidRPr="00DB79CA">
        <w:t>recognising</w:t>
      </w:r>
      <w:proofErr w:type="spellEnd"/>
      <w:r w:rsidRPr="00DB79CA">
        <w:t xml:space="preserve"> and rewarding staff. Here, feedback from a review of your performance can be quite useful. Additionally, motivating employees to perform harder </w:t>
      </w:r>
      <w:proofErr w:type="gramStart"/>
      <w:r w:rsidRPr="00DB79CA">
        <w:t>through the use of</w:t>
      </w:r>
      <w:proofErr w:type="gramEnd"/>
      <w:r w:rsidRPr="00DB79CA">
        <w:t xml:space="preserve"> awards, prizes, etc.</w:t>
      </w:r>
    </w:p>
    <w:p w14:paraId="18943E90" w14:textId="77777777" w:rsidR="009434B8" w:rsidRDefault="009434B8" w:rsidP="009434B8">
      <w:r w:rsidRPr="005F4E3D">
        <w:t>The Employee Life Cycle Model describes the ups and downs that employee faces throughout their time working for a company. The six steps of the model are as follows: attraction, recruitment, onboarding, development, retention, and separation. Employees earn their way up through the ranks over time</w:t>
      </w:r>
      <w:r>
        <w:t>,</w:t>
      </w:r>
      <w:r w:rsidRPr="00880805">
        <w:t xml:space="preserve"> (</w:t>
      </w:r>
      <w:proofErr w:type="spellStart"/>
      <w:r w:rsidRPr="00880805">
        <w:t>Gladka</w:t>
      </w:r>
      <w:proofErr w:type="spellEnd"/>
      <w:r w:rsidRPr="00880805">
        <w:t xml:space="preserve">, Fedorova and </w:t>
      </w:r>
      <w:proofErr w:type="spellStart"/>
      <w:r w:rsidRPr="00880805">
        <w:t>Dohadailo</w:t>
      </w:r>
      <w:proofErr w:type="spellEnd"/>
      <w:r w:rsidRPr="00880805">
        <w:t>, 2022)</w:t>
      </w:r>
      <w:r w:rsidRPr="005F4E3D">
        <w:t xml:space="preserve">. Attracting new workers is the first step an </w:t>
      </w:r>
      <w:proofErr w:type="spellStart"/>
      <w:r w:rsidRPr="005F4E3D">
        <w:t>organisation</w:t>
      </w:r>
      <w:proofErr w:type="spellEnd"/>
      <w:r w:rsidRPr="005F4E3D">
        <w:t xml:space="preserve"> takes when trying to fill a position. Bringing in the most talented and intelligent people is crucial to the hotel industry's future. </w:t>
      </w:r>
      <w:r w:rsidRPr="005F4E3D">
        <w:lastRenderedPageBreak/>
        <w:t xml:space="preserve">Premier Inn has a stellar reputation as an employer, resulting in a huge number of well-qualified job seekers interested in working for the company. This allows the company to attract the most promising fresh graduates. Step two is to begin the recruitment process. Management's focus during this </w:t>
      </w:r>
      <w:proofErr w:type="gramStart"/>
      <w:r w:rsidRPr="005F4E3D">
        <w:t>time period</w:t>
      </w:r>
      <w:proofErr w:type="gramEnd"/>
      <w:r w:rsidRPr="005F4E3D">
        <w:t xml:space="preserve"> is on finding and convincing the best possible new hires to join the </w:t>
      </w:r>
      <w:r>
        <w:t>organization,</w:t>
      </w:r>
      <w:r w:rsidRPr="00C278E8">
        <w:t xml:space="preserve"> (</w:t>
      </w:r>
      <w:proofErr w:type="spellStart"/>
      <w:r w:rsidRPr="00C278E8">
        <w:t>D’Alfonso</w:t>
      </w:r>
      <w:proofErr w:type="spellEnd"/>
      <w:r w:rsidRPr="00C278E8">
        <w:t>, 2016)</w:t>
      </w:r>
      <w:r w:rsidRPr="005F4E3D">
        <w:t xml:space="preserve">. When a post </w:t>
      </w:r>
      <w:proofErr w:type="gramStart"/>
      <w:r w:rsidRPr="005F4E3D">
        <w:t>opens up</w:t>
      </w:r>
      <w:proofErr w:type="gramEnd"/>
      <w:r w:rsidRPr="005F4E3D">
        <w:t xml:space="preserve"> inside an </w:t>
      </w:r>
      <w:proofErr w:type="spellStart"/>
      <w:r w:rsidRPr="005F4E3D">
        <w:t>organisation</w:t>
      </w:r>
      <w:proofErr w:type="spellEnd"/>
      <w:r w:rsidRPr="005F4E3D">
        <w:t>, recruitment takes place. The most successful recruitment strategies ensure that all candidates feel valued, that hiring teams work together productively within agreed-upon boundaries, and that actionable data is collected for use in the future. Now more than ever, it's important to hear from active staff members. Managers may get more out of their current staff by soliciting suggestions about the skills and experience future hires should have</w:t>
      </w:r>
      <w:r>
        <w:t>,</w:t>
      </w:r>
      <w:r w:rsidRPr="00C278E8">
        <w:t xml:space="preserve"> (</w:t>
      </w:r>
      <w:proofErr w:type="spellStart"/>
      <w:r w:rsidRPr="00C278E8">
        <w:t>D’Alfonso</w:t>
      </w:r>
      <w:proofErr w:type="spellEnd"/>
      <w:r w:rsidRPr="00C278E8">
        <w:t>, 2016)</w:t>
      </w:r>
      <w:r w:rsidRPr="005F4E3D">
        <w:t>. The executive management at Premier Inn has adopted this strategy to motivate the current staff to assist with the hotel's operations.</w:t>
      </w:r>
    </w:p>
    <w:p w14:paraId="0A30C6D3" w14:textId="77777777" w:rsidR="009434B8" w:rsidRDefault="009434B8" w:rsidP="009434B8">
      <w:r w:rsidRPr="0001079D">
        <w:t>The onboarding process is the next level in the model. After a candidate has been selected for employment, the next step is the onboarding process, which is intended to assist them in adjusting to their new role as well as the culture of the company in the shortest amount of time possible so that they can begin making valuable contributions as soon as possible</w:t>
      </w:r>
      <w:r>
        <w:t>,</w:t>
      </w:r>
      <w:r w:rsidRPr="00C278E8">
        <w:t xml:space="preserve"> (Cattermole, 2019)</w:t>
      </w:r>
      <w:r w:rsidRPr="0001079D">
        <w:t xml:space="preserve">. During the onboarding process, new workers are educated not only about the ins and outs of their employment but also about the standards and values that are held by the </w:t>
      </w:r>
      <w:proofErr w:type="gramStart"/>
      <w:r w:rsidRPr="0001079D">
        <w:t>company as a whole</w:t>
      </w:r>
      <w:proofErr w:type="gramEnd"/>
      <w:r w:rsidRPr="0001079D">
        <w:t xml:space="preserve">. The managers at Premier Inn make the most of this chance to acclimate new employees to the company's work environment and </w:t>
      </w:r>
      <w:proofErr w:type="spellStart"/>
      <w:r w:rsidRPr="0001079D">
        <w:t>familiarise</w:t>
      </w:r>
      <w:proofErr w:type="spellEnd"/>
      <w:r w:rsidRPr="0001079D">
        <w:t xml:space="preserve"> them with the ins and outs of their respective roles. The next phase in the strategy is to provide workers with opportunities for training and advancement. During this phase, the primary objective of managers is to increase the performance of their team by increasing their level of competence. When employees believe their effort makes a difference in the </w:t>
      </w:r>
      <w:proofErr w:type="spellStart"/>
      <w:r w:rsidRPr="0001079D">
        <w:t>organisation</w:t>
      </w:r>
      <w:proofErr w:type="spellEnd"/>
      <w:r w:rsidRPr="0001079D">
        <w:t>, they are more dedicated to their positions</w:t>
      </w:r>
      <w:r>
        <w:t>,</w:t>
      </w:r>
      <w:r w:rsidRPr="008E2CD7">
        <w:t xml:space="preserve"> (</w:t>
      </w:r>
      <w:proofErr w:type="spellStart"/>
      <w:r w:rsidRPr="008E2CD7">
        <w:t>Dikens</w:t>
      </w:r>
      <w:proofErr w:type="spellEnd"/>
      <w:r w:rsidRPr="008E2CD7">
        <w:t>, 2021)</w:t>
      </w:r>
      <w:r w:rsidRPr="0001079D">
        <w:t>. When the strategy enters the next phase, the emphasis will shift to the process of keeping current staff on board. At this moment, the most important thing for a manager to focus on is ensuring that their most valuable employees continue to be content and productive in the roles that they now hold</w:t>
      </w:r>
      <w:r>
        <w:t>,</w:t>
      </w:r>
      <w:r w:rsidRPr="008E2CD7">
        <w:t xml:space="preserve"> (Goldstein and </w:t>
      </w:r>
      <w:proofErr w:type="spellStart"/>
      <w:r w:rsidRPr="008E2CD7">
        <w:t>Pulakos</w:t>
      </w:r>
      <w:proofErr w:type="spellEnd"/>
      <w:r w:rsidRPr="008E2CD7">
        <w:t>, 2017)</w:t>
      </w:r>
      <w:r w:rsidRPr="0001079D">
        <w:t xml:space="preserve">. During this phase, the management of Premier Inn places a high priority on building relationships with staff members </w:t>
      </w:r>
      <w:proofErr w:type="gramStart"/>
      <w:r w:rsidRPr="0001079D">
        <w:t>in order to</w:t>
      </w:r>
      <w:proofErr w:type="gramEnd"/>
      <w:r w:rsidRPr="0001079D">
        <w:t xml:space="preserve"> improve employee engagement. In addition, management frequently </w:t>
      </w:r>
      <w:r w:rsidRPr="0001079D">
        <w:lastRenderedPageBreak/>
        <w:t xml:space="preserve">solicits the opinion of the workforce and makes every effort to incorporate the employees' proposals. This leads to a workforce that is more satisfied and invested as a whole. The last stage of the model involves a period in which the workers are divided into different groups. In the same way that you designed the procedure for onboarding with great care and attention to detail, you need to arrange the separation procedure with the same degree of care and concern. The departure of just one member of a team could have significant repercussions for the </w:t>
      </w:r>
      <w:proofErr w:type="spellStart"/>
      <w:r w:rsidRPr="0001079D">
        <w:t>organisation</w:t>
      </w:r>
      <w:proofErr w:type="spellEnd"/>
      <w:r w:rsidRPr="0001079D">
        <w:t xml:space="preserve"> as a whole</w:t>
      </w:r>
      <w:r>
        <w:t>,</w:t>
      </w:r>
      <w:r w:rsidRPr="008E2CD7">
        <w:t xml:space="preserve"> (</w:t>
      </w:r>
      <w:proofErr w:type="spellStart"/>
      <w:r w:rsidRPr="008E2CD7">
        <w:t>D’Alfonso</w:t>
      </w:r>
      <w:proofErr w:type="spellEnd"/>
      <w:r w:rsidRPr="008E2CD7">
        <w:t>, 2016)</w:t>
      </w:r>
      <w:r w:rsidRPr="0001079D">
        <w:t>. It is the responsibility of the management team and the HR department at Premier Inn to guarantee that the separation from service of the departing employee is handled in a timely and professional manner.</w:t>
      </w:r>
    </w:p>
    <w:p w14:paraId="0C483C16" w14:textId="77777777" w:rsidR="009434B8" w:rsidRDefault="009434B8" w:rsidP="009434B8">
      <w:pPr>
        <w:pStyle w:val="Heading1"/>
      </w:pPr>
      <w:r>
        <w:t>Conclusion:</w:t>
      </w:r>
    </w:p>
    <w:p w14:paraId="4A35CAA5" w14:textId="77777777" w:rsidR="009434B8" w:rsidRDefault="009434B8" w:rsidP="009434B8">
      <w:r w:rsidRPr="0001079D">
        <w:t xml:space="preserve">Employee engagement is clearly of the utmost importance to an </w:t>
      </w:r>
      <w:proofErr w:type="spellStart"/>
      <w:r w:rsidRPr="0001079D">
        <w:t>organisation</w:t>
      </w:r>
      <w:proofErr w:type="spellEnd"/>
      <w:r w:rsidRPr="0001079D">
        <w:t xml:space="preserve"> like Premier Inn because doing so creates a more pleasant work environment, employee turnover is significantly lowered, efficiency is improved, and customer services are reinforced, all of which have an impact on the bottom line of the company, and because doing so creates a more pleasant work environment, increased productivity, and strengthened customer relationships. This practice </w:t>
      </w:r>
      <w:proofErr w:type="gramStart"/>
      <w:r w:rsidRPr="0001079D">
        <w:t>has the ability to</w:t>
      </w:r>
      <w:proofErr w:type="gramEnd"/>
      <w:r w:rsidRPr="0001079D">
        <w:t xml:space="preserve"> develop content employees who are devoted to their jobs and strong advocates for the company they work for. The contentment of one's workforce is frequently cited as a significant issue among thriving companies. The fact that employee involvement can </w:t>
      </w:r>
      <w:proofErr w:type="gramStart"/>
      <w:r w:rsidRPr="0001079D">
        <w:t>have an effect on</w:t>
      </w:r>
      <w:proofErr w:type="gramEnd"/>
      <w:r w:rsidRPr="0001079D">
        <w:t xml:space="preserve"> a company's productivity and bottom line makes it reasonable to anticipate that this will occur to some extent. This knowledge is beneficial to the managers at The Premier Inn since it enhances their ability to satisfy the requirements of the employees working for them. This, in turn, leads to increased levels of employee involvement as well as improved working conditions.</w:t>
      </w:r>
    </w:p>
    <w:p w14:paraId="0CABEDB1" w14:textId="77777777" w:rsidR="009434B8" w:rsidRDefault="009434B8" w:rsidP="009434B8">
      <w:r>
        <w:br w:type="page"/>
      </w:r>
    </w:p>
    <w:sdt>
      <w:sdtPr>
        <w:rPr>
          <w:rFonts w:eastAsiaTheme="minorHAnsi" w:cstheme="minorBidi"/>
          <w:b w:val="0"/>
          <w:sz w:val="24"/>
          <w:szCs w:val="22"/>
        </w:rPr>
        <w:id w:val="-1778629170"/>
        <w:docPartObj>
          <w:docPartGallery w:val="Bibliographies"/>
          <w:docPartUnique/>
        </w:docPartObj>
      </w:sdtPr>
      <w:sdtContent>
        <w:p w14:paraId="3ACA594C" w14:textId="77777777" w:rsidR="009434B8" w:rsidRDefault="009434B8" w:rsidP="009434B8">
          <w:pPr>
            <w:pStyle w:val="Heading1"/>
          </w:pPr>
          <w:r>
            <w:t>References</w:t>
          </w:r>
        </w:p>
        <w:sdt>
          <w:sdtPr>
            <w:rPr>
              <w:rFonts w:ascii="Arial" w:eastAsiaTheme="minorHAnsi" w:hAnsi="Arial" w:cstheme="minorBidi"/>
              <w:szCs w:val="22"/>
            </w:rPr>
            <w:id w:val="-573587230"/>
            <w:bibliography/>
          </w:sdtPr>
          <w:sdtContent>
            <w:p w14:paraId="7FD082B6" w14:textId="77777777" w:rsidR="009434B8" w:rsidRDefault="009434B8" w:rsidP="009434B8">
              <w:pPr>
                <w:pStyle w:val="NormalWeb"/>
                <w:spacing w:before="0" w:beforeAutospacing="0" w:after="240" w:afterAutospacing="0" w:line="360" w:lineRule="auto"/>
              </w:pPr>
              <w:r>
                <w:t xml:space="preserve">Abdel, </w:t>
              </w:r>
              <w:proofErr w:type="gramStart"/>
              <w:r>
                <w:t>M.</w:t>
              </w:r>
              <w:proofErr w:type="gramEnd"/>
              <w:r>
                <w:t xml:space="preserve"> and </w:t>
              </w:r>
              <w:proofErr w:type="spellStart"/>
              <w:r>
                <w:t>Saha</w:t>
              </w:r>
              <w:proofErr w:type="spellEnd"/>
              <w:r>
                <w:t xml:space="preserve">, S.K. (2021). Socially Responsible Human Resources Management, Perceived Organizational Morality, and Employee Well-being. </w:t>
              </w:r>
              <w:r>
                <w:rPr>
                  <w:i/>
                  <w:iCs/>
                </w:rPr>
                <w:t>Public Organization Review</w:t>
              </w:r>
              <w:r>
                <w:t>, 54(15). doi:10.1007/s11115-019-00447-3.</w:t>
              </w:r>
            </w:p>
            <w:p w14:paraId="7D33729B" w14:textId="77777777" w:rsidR="009434B8" w:rsidRDefault="009434B8" w:rsidP="009434B8">
              <w:pPr>
                <w:pStyle w:val="NormalWeb"/>
                <w:spacing w:before="0" w:beforeAutospacing="0" w:after="240" w:afterAutospacing="0" w:line="360" w:lineRule="auto"/>
              </w:pPr>
              <w:proofErr w:type="spellStart"/>
              <w:r>
                <w:t>Adamik</w:t>
              </w:r>
              <w:proofErr w:type="spellEnd"/>
              <w:r>
                <w:t xml:space="preserve">, A. (2020). The role of managers in business performance. </w:t>
              </w:r>
              <w:r>
                <w:rPr>
                  <w:i/>
                  <w:iCs/>
                </w:rPr>
                <w:t>Organization and Management</w:t>
              </w:r>
              <w:r>
                <w:t>, 2020(3 (156)). doi:10.2478/oam-2013-0026.</w:t>
              </w:r>
            </w:p>
            <w:p w14:paraId="39C09321" w14:textId="77777777" w:rsidR="009434B8" w:rsidRDefault="009434B8" w:rsidP="009434B8">
              <w:pPr>
                <w:pStyle w:val="NormalWeb"/>
                <w:spacing w:before="0" w:beforeAutospacing="0" w:after="240" w:afterAutospacing="0" w:line="360" w:lineRule="auto"/>
              </w:pPr>
              <w:r>
                <w:t xml:space="preserve">Beer, M. (2020). </w:t>
              </w:r>
              <w:r>
                <w:rPr>
                  <w:i/>
                  <w:iCs/>
                </w:rPr>
                <w:t>Leadership, employee needs, and motivation.</w:t>
              </w:r>
              <w:r>
                <w:t xml:space="preserve"> Columbus, Bureau </w:t>
              </w:r>
              <w:proofErr w:type="gramStart"/>
              <w:r>
                <w:t>Of</w:t>
              </w:r>
              <w:proofErr w:type="gramEnd"/>
              <w:r>
                <w:t xml:space="preserve"> Business Research, Ohio State University.</w:t>
              </w:r>
            </w:p>
            <w:p w14:paraId="2BD92557" w14:textId="77777777" w:rsidR="009434B8" w:rsidRDefault="009434B8" w:rsidP="009434B8">
              <w:pPr>
                <w:pStyle w:val="NormalWeb"/>
                <w:spacing w:before="0" w:beforeAutospacing="0" w:after="240" w:afterAutospacing="0" w:line="360" w:lineRule="auto"/>
              </w:pPr>
              <w:proofErr w:type="spellStart"/>
              <w:r>
                <w:t>Butteriss</w:t>
              </w:r>
              <w:proofErr w:type="spellEnd"/>
              <w:r>
                <w:t xml:space="preserve">, M. (2021). </w:t>
              </w:r>
              <w:r>
                <w:rPr>
                  <w:i/>
                  <w:iCs/>
                </w:rPr>
                <w:t>Job-Enrichment and Employee Participation: a study</w:t>
              </w:r>
              <w:r>
                <w:t>. 22nd ed. London: Inst. Of Personnel Management.</w:t>
              </w:r>
            </w:p>
            <w:p w14:paraId="447A57F7" w14:textId="77777777" w:rsidR="009434B8" w:rsidRDefault="009434B8" w:rsidP="009434B8">
              <w:pPr>
                <w:pStyle w:val="NormalWeb"/>
                <w:spacing w:before="0" w:beforeAutospacing="0" w:after="240" w:afterAutospacing="0" w:line="360" w:lineRule="auto"/>
              </w:pPr>
              <w:r>
                <w:t xml:space="preserve">Cattermole, G. (2019). Developing the employee lifecycle to keep top talent. </w:t>
              </w:r>
              <w:r>
                <w:rPr>
                  <w:i/>
                  <w:iCs/>
                </w:rPr>
                <w:t>Strategic HR Review</w:t>
              </w:r>
              <w:r>
                <w:t>, 18(6), pp.258–262. doi:10.1108/shr-05-2019-0042.</w:t>
              </w:r>
            </w:p>
            <w:p w14:paraId="248D8502" w14:textId="77777777" w:rsidR="009434B8" w:rsidRDefault="009434B8" w:rsidP="009434B8">
              <w:pPr>
                <w:pStyle w:val="NormalWeb"/>
                <w:spacing w:before="0" w:beforeAutospacing="0" w:after="240" w:afterAutospacing="0" w:line="360" w:lineRule="auto"/>
              </w:pPr>
              <w:proofErr w:type="spellStart"/>
              <w:r>
                <w:t>Chambel</w:t>
              </w:r>
              <w:proofErr w:type="spellEnd"/>
              <w:r>
                <w:t xml:space="preserve">, M.J. (2017). Linking Organizational Commitment and Work Engagement to Employee Performance. </w:t>
              </w:r>
              <w:r>
                <w:rPr>
                  <w:i/>
                  <w:iCs/>
                </w:rPr>
                <w:t>Knowledge and Process Management</w:t>
              </w:r>
              <w:r>
                <w:t>, 24(2), pp.152–158. doi:10.1002/kpm.1542.</w:t>
              </w:r>
            </w:p>
            <w:p w14:paraId="6434753E" w14:textId="77777777" w:rsidR="009434B8" w:rsidRDefault="009434B8" w:rsidP="009434B8">
              <w:pPr>
                <w:pStyle w:val="NormalWeb"/>
                <w:spacing w:before="0" w:beforeAutospacing="0" w:after="240" w:afterAutospacing="0" w:line="360" w:lineRule="auto"/>
              </w:pPr>
              <w:proofErr w:type="spellStart"/>
              <w:r>
                <w:t>D’Alfonso</w:t>
              </w:r>
              <w:proofErr w:type="spellEnd"/>
              <w:r>
                <w:t xml:space="preserve">, J. (2016). The Employee Recruitment and Retention Handbook. </w:t>
              </w:r>
              <w:r>
                <w:rPr>
                  <w:i/>
                  <w:iCs/>
                </w:rPr>
                <w:t>AORN Journal</w:t>
              </w:r>
              <w:r>
                <w:t>, 79(4), pp.872–877. doi:10.1016/s0001-2092(06)60832-6.</w:t>
              </w:r>
            </w:p>
            <w:p w14:paraId="4B82AB5B" w14:textId="77777777" w:rsidR="009434B8" w:rsidRDefault="009434B8" w:rsidP="009434B8">
              <w:pPr>
                <w:pStyle w:val="NormalWeb"/>
                <w:spacing w:before="0" w:beforeAutospacing="0" w:after="240" w:afterAutospacing="0" w:line="360" w:lineRule="auto"/>
              </w:pPr>
              <w:proofErr w:type="spellStart"/>
              <w:r>
                <w:t>Dikens</w:t>
              </w:r>
              <w:proofErr w:type="spellEnd"/>
              <w:r>
                <w:t xml:space="preserve">, E. (2021). </w:t>
              </w:r>
              <w:r>
                <w:rPr>
                  <w:i/>
                  <w:iCs/>
                </w:rPr>
                <w:t>Premier Inn opens doors to training hotels to help young people check in to employment | TheBusinessDesk.com</w:t>
              </w:r>
              <w:r>
                <w:t>. [online] West Midlands. Available at: https://www.thebusinessdesk.com/westmidlands/news/2030741-premier-inn-opens-doors-to-training-hotel-to-help-young-people-check-in-to-employment [Accessed 19 Oct. 2022].</w:t>
              </w:r>
            </w:p>
            <w:p w14:paraId="6EF4A81C" w14:textId="77777777" w:rsidR="009434B8" w:rsidRDefault="009434B8" w:rsidP="009434B8">
              <w:pPr>
                <w:pStyle w:val="NormalWeb"/>
                <w:spacing w:before="0" w:beforeAutospacing="0" w:after="240" w:afterAutospacing="0" w:line="360" w:lineRule="auto"/>
              </w:pPr>
              <w:proofErr w:type="spellStart"/>
              <w:r>
                <w:t>Gladka</w:t>
              </w:r>
              <w:proofErr w:type="spellEnd"/>
              <w:r>
                <w:t xml:space="preserve">, O., Fedorova, V. and </w:t>
              </w:r>
              <w:proofErr w:type="spellStart"/>
              <w:r>
                <w:t>Dohadailo</w:t>
              </w:r>
              <w:proofErr w:type="spellEnd"/>
              <w:r>
                <w:t xml:space="preserve">, Y. (2022). Development of Conceptual Bases of the Employee Life Cycle Within an Organization. </w:t>
              </w:r>
              <w:r>
                <w:rPr>
                  <w:i/>
                  <w:iCs/>
                </w:rPr>
                <w:t>Business: Theory and Practice</w:t>
              </w:r>
              <w:r>
                <w:t>, 23(1), pp.39–52. doi:10.3846/btp.2022.13510.</w:t>
              </w:r>
            </w:p>
            <w:p w14:paraId="3AE22326" w14:textId="77777777" w:rsidR="009434B8" w:rsidRDefault="009434B8" w:rsidP="009434B8">
              <w:pPr>
                <w:pStyle w:val="NormalWeb"/>
                <w:spacing w:before="0" w:beforeAutospacing="0" w:after="240" w:afterAutospacing="0" w:line="360" w:lineRule="auto"/>
              </w:pPr>
              <w:r>
                <w:t xml:space="preserve">Goldstein, H.W. and </w:t>
              </w:r>
              <w:proofErr w:type="spellStart"/>
              <w:r>
                <w:t>Pulakos</w:t>
              </w:r>
              <w:proofErr w:type="spellEnd"/>
              <w:r>
                <w:t xml:space="preserve">, E.D. (2017). </w:t>
              </w:r>
              <w:r>
                <w:rPr>
                  <w:i/>
                  <w:iCs/>
                </w:rPr>
                <w:t xml:space="preserve">The Wiley Blackwell handbook of the psychology of recruitment, </w:t>
              </w:r>
              <w:proofErr w:type="gramStart"/>
              <w:r>
                <w:rPr>
                  <w:i/>
                  <w:iCs/>
                </w:rPr>
                <w:t>selection</w:t>
              </w:r>
              <w:proofErr w:type="gramEnd"/>
              <w:r>
                <w:rPr>
                  <w:i/>
                  <w:iCs/>
                </w:rPr>
                <w:t xml:space="preserve"> and employee retention</w:t>
              </w:r>
              <w:r>
                <w:t>. 7th ed. Chichester, West Sussex Wiley Blackwell.</w:t>
              </w:r>
            </w:p>
            <w:p w14:paraId="106B2EB7" w14:textId="77777777" w:rsidR="009434B8" w:rsidRDefault="009434B8" w:rsidP="009434B8">
              <w:pPr>
                <w:pStyle w:val="NormalWeb"/>
                <w:spacing w:before="0" w:beforeAutospacing="0" w:after="240" w:afterAutospacing="0" w:line="360" w:lineRule="auto"/>
              </w:pPr>
              <w:r>
                <w:lastRenderedPageBreak/>
                <w:t xml:space="preserve">Herrick, N.Q. (2020). </w:t>
              </w:r>
              <w:r>
                <w:rPr>
                  <w:i/>
                  <w:iCs/>
                </w:rPr>
                <w:t xml:space="preserve">Joint management and employee participation: </w:t>
              </w:r>
              <w:proofErr w:type="spellStart"/>
              <w:r>
                <w:rPr>
                  <w:i/>
                  <w:iCs/>
                </w:rPr>
                <w:t>labour</w:t>
              </w:r>
              <w:proofErr w:type="spellEnd"/>
              <w:r>
                <w:rPr>
                  <w:i/>
                  <w:iCs/>
                </w:rPr>
                <w:t xml:space="preserve"> and management at the crossroads</w:t>
              </w:r>
              <w:r>
                <w:t>. San Francisco: Jossey-Bass.</w:t>
              </w:r>
            </w:p>
            <w:p w14:paraId="7AEBE803" w14:textId="77777777" w:rsidR="009434B8" w:rsidRDefault="009434B8" w:rsidP="009434B8">
              <w:pPr>
                <w:pStyle w:val="NormalWeb"/>
                <w:spacing w:before="0" w:beforeAutospacing="0" w:after="240" w:afterAutospacing="0" w:line="360" w:lineRule="auto"/>
              </w:pPr>
              <w:r>
                <w:t xml:space="preserve">Innes, M. (2022). </w:t>
              </w:r>
              <w:r>
                <w:rPr>
                  <w:i/>
                  <w:iCs/>
                </w:rPr>
                <w:t xml:space="preserve">Beyond ‘revenge travel’: How Premier Inn is changing its brand positioning amid cost </w:t>
              </w:r>
              <w:proofErr w:type="gramStart"/>
              <w:r>
                <w:rPr>
                  <w:i/>
                  <w:iCs/>
                </w:rPr>
                <w:t>crisis</w:t>
              </w:r>
              <w:proofErr w:type="gramEnd"/>
              <w:r>
                <w:t>. [online] Marketing Week. Available at: https://www.marketingweek.com/premier-inn-changing-brand-positioning/ [Accessed 19 Oct. 2022].</w:t>
              </w:r>
            </w:p>
            <w:p w14:paraId="4730AA82" w14:textId="77777777" w:rsidR="009434B8" w:rsidRDefault="009434B8" w:rsidP="009434B8">
              <w:pPr>
                <w:pStyle w:val="NormalWeb"/>
                <w:spacing w:before="0" w:beforeAutospacing="0" w:after="240" w:afterAutospacing="0" w:line="360" w:lineRule="auto"/>
              </w:pPr>
              <w:proofErr w:type="spellStart"/>
              <w:r>
                <w:t>Kaptein</w:t>
              </w:r>
              <w:proofErr w:type="spellEnd"/>
              <w:r>
                <w:t xml:space="preserve">, M. (2018). </w:t>
              </w:r>
              <w:r>
                <w:rPr>
                  <w:i/>
                  <w:iCs/>
                </w:rPr>
                <w:t xml:space="preserve">Workplace morality: </w:t>
              </w:r>
              <w:proofErr w:type="spellStart"/>
              <w:r>
                <w:rPr>
                  <w:i/>
                  <w:iCs/>
                </w:rPr>
                <w:t>behavioural</w:t>
              </w:r>
              <w:proofErr w:type="spellEnd"/>
              <w:r>
                <w:rPr>
                  <w:i/>
                  <w:iCs/>
                </w:rPr>
                <w:t xml:space="preserve"> ethics in organizations</w:t>
              </w:r>
              <w:r>
                <w:t>. [Bingley] United Kingdom: Emerald.</w:t>
              </w:r>
            </w:p>
            <w:p w14:paraId="310A1AF7" w14:textId="77777777" w:rsidR="009434B8" w:rsidRDefault="009434B8" w:rsidP="009434B8">
              <w:pPr>
                <w:pStyle w:val="NormalWeb"/>
                <w:spacing w:before="0" w:beforeAutospacing="0" w:after="240" w:afterAutospacing="0" w:line="360" w:lineRule="auto"/>
              </w:pPr>
              <w:proofErr w:type="spellStart"/>
              <w:r>
                <w:t>Lowrence</w:t>
              </w:r>
              <w:proofErr w:type="spellEnd"/>
              <w:r>
                <w:t xml:space="preserve">, D. (2022). </w:t>
              </w:r>
              <w:r>
                <w:rPr>
                  <w:i/>
                  <w:iCs/>
                </w:rPr>
                <w:t>Whitbread pay rises for staff amid the rising cost of living</w:t>
              </w:r>
              <w:r>
                <w:t>. [online] morningadvertiser.co.uk. Available at: https://www.morningadvertiser.co.uk/Article/2022/10/10/whitbread-pay-rises-for-staff-amid-rising-cost-of-living [Accessed 19 Oct. 2022].</w:t>
              </w:r>
            </w:p>
            <w:p w14:paraId="6BB9321F" w14:textId="77777777" w:rsidR="009434B8" w:rsidRDefault="009434B8" w:rsidP="009434B8">
              <w:pPr>
                <w:pStyle w:val="NormalWeb"/>
                <w:spacing w:before="0" w:beforeAutospacing="0" w:after="240" w:afterAutospacing="0" w:line="360" w:lineRule="auto"/>
              </w:pPr>
              <w:r>
                <w:t xml:space="preserve">Mabey, C. and Finch-Lees, T. (2018). </w:t>
              </w:r>
              <w:r>
                <w:rPr>
                  <w:i/>
                  <w:iCs/>
                </w:rPr>
                <w:t>Management and leadership development</w:t>
              </w:r>
              <w:r>
                <w:t>. Los Angeles; London: Sage.</w:t>
              </w:r>
            </w:p>
            <w:p w14:paraId="3AC4B889" w14:textId="77777777" w:rsidR="009434B8" w:rsidRDefault="009434B8" w:rsidP="009434B8">
              <w:pPr>
                <w:pStyle w:val="NormalWeb"/>
                <w:spacing w:before="0" w:beforeAutospacing="0" w:after="240" w:afterAutospacing="0" w:line="360" w:lineRule="auto"/>
              </w:pPr>
              <w:r>
                <w:t xml:space="preserve">Morrison, J. (2020). Influence of Leadership and Organizational Citizenship </w:t>
              </w:r>
              <w:proofErr w:type="spellStart"/>
              <w:r>
                <w:t>Behaviour</w:t>
              </w:r>
              <w:proofErr w:type="spellEnd"/>
              <w:r>
                <w:t xml:space="preserve"> (OCB) on Employee Performance. </w:t>
              </w:r>
              <w:r>
                <w:rPr>
                  <w:i/>
                  <w:iCs/>
                </w:rPr>
                <w:t>Journal of Resources Development and Management</w:t>
              </w:r>
              <w:r>
                <w:t>, 41(122). doi:10.7176/</w:t>
              </w:r>
              <w:proofErr w:type="spellStart"/>
              <w:r>
                <w:t>jrdm</w:t>
              </w:r>
              <w:proofErr w:type="spellEnd"/>
              <w:r>
                <w:t>/62-06.</w:t>
              </w:r>
            </w:p>
            <w:p w14:paraId="27E8418E" w14:textId="77777777" w:rsidR="009434B8" w:rsidRDefault="009434B8" w:rsidP="009434B8">
              <w:pPr>
                <w:pStyle w:val="NormalWeb"/>
                <w:spacing w:before="0" w:beforeAutospacing="0" w:after="240" w:afterAutospacing="0" w:line="360" w:lineRule="auto"/>
              </w:pPr>
              <w:proofErr w:type="spellStart"/>
              <w:r>
                <w:t>Mukhalipi</w:t>
              </w:r>
              <w:proofErr w:type="spellEnd"/>
              <w:r>
                <w:t xml:space="preserve">, A. (2018). Employee Discipline Enhances Employee Engagement: An Affective Shift Model Perspective - A Literature Review. </w:t>
              </w:r>
              <w:proofErr w:type="spellStart"/>
              <w:r>
                <w:rPr>
                  <w:i/>
                  <w:iCs/>
                </w:rPr>
                <w:t>Texila</w:t>
              </w:r>
              <w:proofErr w:type="spellEnd"/>
              <w:r>
                <w:rPr>
                  <w:i/>
                  <w:iCs/>
                </w:rPr>
                <w:t xml:space="preserve"> International Journal of Management</w:t>
              </w:r>
              <w:r>
                <w:t>, 4(1), pp.59–69. doi:10.21522/tijmg.2015.04.01. art006.</w:t>
              </w:r>
            </w:p>
            <w:p w14:paraId="142799A3" w14:textId="77777777" w:rsidR="009434B8" w:rsidRDefault="009434B8" w:rsidP="009434B8">
              <w:pPr>
                <w:pStyle w:val="NormalWeb"/>
                <w:spacing w:before="0" w:beforeAutospacing="0" w:after="240" w:afterAutospacing="0" w:line="360" w:lineRule="auto"/>
              </w:pPr>
              <w:r>
                <w:t xml:space="preserve">Opoku </w:t>
              </w:r>
              <w:proofErr w:type="spellStart"/>
              <w:r>
                <w:t>Boadi</w:t>
              </w:r>
              <w:proofErr w:type="spellEnd"/>
              <w:r>
                <w:t xml:space="preserve">, P. and Sai, A.A. (2019). Rewarding employees for corporate performance improvements. </w:t>
              </w:r>
              <w:r>
                <w:rPr>
                  <w:i/>
                  <w:iCs/>
                </w:rPr>
                <w:t>Human Systems Management</w:t>
              </w:r>
              <w:r>
                <w:t>, 37(3), pp.311–317. doi:10.3233/hsm-17186.</w:t>
              </w:r>
            </w:p>
            <w:p w14:paraId="4E3DCCC5" w14:textId="77777777" w:rsidR="009434B8" w:rsidRDefault="009434B8" w:rsidP="009434B8">
              <w:pPr>
                <w:pStyle w:val="NormalWeb"/>
                <w:spacing w:before="0" w:beforeAutospacing="0" w:after="240" w:afterAutospacing="0" w:line="360" w:lineRule="auto"/>
              </w:pPr>
              <w:r>
                <w:t xml:space="preserve">Premier Inn (2021). </w:t>
              </w:r>
              <w:r>
                <w:rPr>
                  <w:i/>
                  <w:iCs/>
                </w:rPr>
                <w:t>Life Skills Academy</w:t>
              </w:r>
              <w:r>
                <w:t>. [online] www.premierinn.com. Available at: https://www.premierinn.com/gb/en/news/2021/life-skills-academy.html [Accessed 19 Oct. 2022].</w:t>
              </w:r>
            </w:p>
            <w:p w14:paraId="33E57124" w14:textId="77777777" w:rsidR="009434B8" w:rsidRDefault="009434B8" w:rsidP="009434B8">
              <w:pPr>
                <w:pStyle w:val="NormalWeb"/>
                <w:spacing w:before="0" w:beforeAutospacing="0" w:after="240" w:afterAutospacing="0" w:line="360" w:lineRule="auto"/>
              </w:pPr>
              <w:r>
                <w:lastRenderedPageBreak/>
                <w:t xml:space="preserve">Premier Inn (2022). </w:t>
              </w:r>
              <w:r>
                <w:rPr>
                  <w:i/>
                  <w:iCs/>
                </w:rPr>
                <w:t>London Hotels | Premier Inn</w:t>
              </w:r>
              <w:r>
                <w:t>. [online] www.premierinn.com. Available at: https://www.premierinn.com/gb/en/hotels/england/greater-london.html.</w:t>
              </w:r>
            </w:p>
            <w:p w14:paraId="0432482D" w14:textId="77777777" w:rsidR="009434B8" w:rsidRDefault="009434B8" w:rsidP="009434B8">
              <w:pPr>
                <w:pStyle w:val="NormalWeb"/>
                <w:spacing w:before="0" w:beforeAutospacing="0" w:after="240" w:afterAutospacing="0" w:line="360" w:lineRule="auto"/>
              </w:pPr>
              <w:proofErr w:type="spellStart"/>
              <w:r>
                <w:t>Wokes</w:t>
              </w:r>
              <w:proofErr w:type="spellEnd"/>
              <w:r>
                <w:t xml:space="preserve">, E. (2018). Offer Employees a Reason to Stretch Their Giving. </w:t>
              </w:r>
              <w:r>
                <w:rPr>
                  <w:i/>
                  <w:iCs/>
                </w:rPr>
                <w:t>Successful Fundraising</w:t>
              </w:r>
              <w:r>
                <w:t>, 24(8), pp.2–2. doi:10.1002/sfr.30436.</w:t>
              </w:r>
            </w:p>
            <w:p w14:paraId="18078E83" w14:textId="77777777" w:rsidR="009434B8" w:rsidRDefault="009434B8" w:rsidP="009434B8">
              <w:pPr>
                <w:pStyle w:val="NormalWeb"/>
                <w:spacing w:before="0" w:beforeAutospacing="0" w:after="240" w:afterAutospacing="0" w:line="360" w:lineRule="auto"/>
              </w:pPr>
              <w:proofErr w:type="spellStart"/>
              <w:r>
                <w:t>Yuzarni</w:t>
              </w:r>
              <w:proofErr w:type="spellEnd"/>
              <w:r>
                <w:t xml:space="preserve">, R. (2019). Employee Engagement: A Literature Review. </w:t>
              </w:r>
              <w:proofErr w:type="spellStart"/>
              <w:r>
                <w:rPr>
                  <w:i/>
                  <w:iCs/>
                </w:rPr>
                <w:t>Jurnal</w:t>
              </w:r>
              <w:proofErr w:type="spellEnd"/>
              <w:r>
                <w:rPr>
                  <w:i/>
                  <w:iCs/>
                </w:rPr>
                <w:t xml:space="preserve"> </w:t>
              </w:r>
              <w:proofErr w:type="spellStart"/>
              <w:r>
                <w:rPr>
                  <w:i/>
                  <w:iCs/>
                </w:rPr>
                <w:t>Manajemen</w:t>
              </w:r>
              <w:proofErr w:type="spellEnd"/>
              <w:r>
                <w:rPr>
                  <w:i/>
                  <w:iCs/>
                </w:rPr>
                <w:t xml:space="preserve"> dan </w:t>
              </w:r>
              <w:proofErr w:type="spellStart"/>
              <w:r>
                <w:rPr>
                  <w:i/>
                  <w:iCs/>
                </w:rPr>
                <w:t>Bisnis</w:t>
              </w:r>
              <w:proofErr w:type="spellEnd"/>
              <w:r>
                <w:rPr>
                  <w:i/>
                  <w:iCs/>
                </w:rPr>
                <w:t>: Performa</w:t>
              </w:r>
              <w:r>
                <w:t>, 9(1), pp.100–105. doi:10.29313/</w:t>
              </w:r>
              <w:proofErr w:type="gramStart"/>
              <w:r>
                <w:t>performa.v</w:t>
              </w:r>
              <w:proofErr w:type="gramEnd"/>
              <w:r>
                <w:t>0i0.3033.</w:t>
              </w:r>
            </w:p>
            <w:p w14:paraId="74F2F8D9" w14:textId="77777777" w:rsidR="009434B8" w:rsidRDefault="009434B8" w:rsidP="009434B8"/>
          </w:sdtContent>
        </w:sdt>
      </w:sdtContent>
    </w:sdt>
    <w:p w14:paraId="2841A50E" w14:textId="77777777" w:rsidR="009434B8" w:rsidRPr="0001079D" w:rsidRDefault="009434B8" w:rsidP="009434B8"/>
    <w:p w14:paraId="7965C640" w14:textId="77777777" w:rsidR="009434B8" w:rsidRDefault="009434B8" w:rsidP="009434B8"/>
    <w:p w14:paraId="111258A3" w14:textId="77777777" w:rsidR="009434B8" w:rsidRDefault="009434B8"/>
    <w:sectPr w:rsidR="00943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B8"/>
    <w:rsid w:val="009434B8"/>
    <w:rsid w:val="009E6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8940"/>
  <w15:chartTrackingRefBased/>
  <w15:docId w15:val="{15C021C7-8B23-4218-BC52-DF2071501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4B8"/>
    <w:pPr>
      <w:spacing w:line="360" w:lineRule="auto"/>
      <w:jc w:val="both"/>
    </w:pPr>
    <w:rPr>
      <w:rFonts w:ascii="Arial" w:hAnsi="Arial"/>
      <w:sz w:val="24"/>
      <w:lang w:val="en-US"/>
    </w:rPr>
  </w:style>
  <w:style w:type="paragraph" w:styleId="Heading1">
    <w:name w:val="heading 1"/>
    <w:basedOn w:val="Normal"/>
    <w:next w:val="Normal"/>
    <w:link w:val="Heading1Char"/>
    <w:uiPriority w:val="9"/>
    <w:qFormat/>
    <w:rsid w:val="009434B8"/>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4B8"/>
    <w:rPr>
      <w:rFonts w:ascii="Arial" w:eastAsiaTheme="majorEastAsia" w:hAnsi="Arial" w:cstheme="majorBidi"/>
      <w:b/>
      <w:sz w:val="32"/>
      <w:szCs w:val="32"/>
      <w:lang w:val="en-US"/>
    </w:rPr>
  </w:style>
  <w:style w:type="paragraph" w:styleId="Title">
    <w:name w:val="Title"/>
    <w:basedOn w:val="Normal"/>
    <w:next w:val="Normal"/>
    <w:link w:val="TitleChar"/>
    <w:uiPriority w:val="10"/>
    <w:qFormat/>
    <w:rsid w:val="009434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4B8"/>
    <w:rPr>
      <w:rFonts w:asciiTheme="majorHAnsi" w:eastAsiaTheme="majorEastAsia" w:hAnsiTheme="majorHAnsi" w:cstheme="majorBidi"/>
      <w:spacing w:val="-10"/>
      <w:kern w:val="28"/>
      <w:sz w:val="56"/>
      <w:szCs w:val="56"/>
      <w:lang w:val="en-US"/>
    </w:rPr>
  </w:style>
  <w:style w:type="paragraph" w:styleId="NormalWeb">
    <w:name w:val="Normal (Web)"/>
    <w:basedOn w:val="Normal"/>
    <w:uiPriority w:val="99"/>
    <w:semiHidden/>
    <w:unhideWhenUsed/>
    <w:rsid w:val="009434B8"/>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Saifun Hossain (2016122)</dc:creator>
  <cp:keywords/>
  <dc:description/>
  <cp:lastModifiedBy>Saifun Hossain (2016122)</cp:lastModifiedBy>
  <cp:revision>1</cp:revision>
  <dcterms:created xsi:type="dcterms:W3CDTF">2022-10-25T16:33:00Z</dcterms:created>
  <dcterms:modified xsi:type="dcterms:W3CDTF">2022-10-25T16:53:00Z</dcterms:modified>
</cp:coreProperties>
</file>