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43A58E99" w:rsidR="33572C6E" w:rsidRDefault="7908378C" w:rsidP="33572C6E">
            <w:pPr>
              <w:ind w:right="237"/>
              <w:rPr>
                <w:b/>
                <w:bCs/>
                <w:color w:val="auto"/>
                <w:sz w:val="32"/>
                <w:szCs w:val="32"/>
              </w:rPr>
            </w:pPr>
            <w:r w:rsidRPr="33572C6E">
              <w:rPr>
                <w:b/>
                <w:bCs/>
                <w:color w:val="auto"/>
                <w:sz w:val="32"/>
                <w:szCs w:val="32"/>
              </w:rPr>
              <w:t xml:space="preserve">Learner name: </w:t>
            </w:r>
            <w:r w:rsidR="00212F68">
              <w:rPr>
                <w:b/>
                <w:bCs/>
                <w:color w:val="auto"/>
                <w:sz w:val="32"/>
                <w:szCs w:val="32"/>
              </w:rPr>
              <w:t xml:space="preserve">Daniel Davies </w:t>
            </w:r>
          </w:p>
          <w:p w14:paraId="10675F2D" w14:textId="77777777" w:rsidR="00212F68" w:rsidRDefault="00212F68"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4AE638FD" w:rsidR="33572C6E" w:rsidRDefault="0026648F" w:rsidP="33572C6E">
            <w:pPr>
              <w:ind w:right="237"/>
              <w:rPr>
                <w:b/>
                <w:bCs/>
                <w:color w:val="auto"/>
                <w:sz w:val="32"/>
                <w:szCs w:val="32"/>
              </w:rPr>
            </w:pPr>
            <w:r>
              <w:rPr>
                <w:b/>
                <w:bCs/>
                <w:color w:val="auto"/>
                <w:sz w:val="32"/>
                <w:szCs w:val="32"/>
              </w:rPr>
              <w:t>2132089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253BC">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253BC">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253BC">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253BC">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253BC">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253BC">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253BC">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253BC">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6648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253BC">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253B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253BC">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253BC">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253BC">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253BC">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253BC">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253BC">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253B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7BED7E27" w14:textId="77777777" w:rsidR="004C5751" w:rsidRDefault="004C5751" w:rsidP="009E0BCA">
      <w:pPr>
        <w:spacing w:before="120" w:line="480" w:lineRule="auto"/>
        <w:ind w:right="237"/>
        <w:rPr>
          <w:rFonts w:eastAsia="Arial"/>
          <w:color w:val="000000" w:themeColor="text1"/>
          <w:sz w:val="24"/>
          <w:szCs w:val="24"/>
        </w:rPr>
      </w:pPr>
    </w:p>
    <w:p w14:paraId="57B03893" w14:textId="140084FB" w:rsidR="00146A85" w:rsidRDefault="005F16BA" w:rsidP="009E0BCA">
      <w:pPr>
        <w:spacing w:before="120" w:line="480" w:lineRule="auto"/>
        <w:ind w:right="237"/>
        <w:rPr>
          <w:sz w:val="22"/>
          <w:szCs w:val="22"/>
        </w:rPr>
      </w:pPr>
      <w:r>
        <w:rPr>
          <w:sz w:val="22"/>
          <w:szCs w:val="22"/>
        </w:rPr>
        <w:t>I will express my knowledge and demonstrate a critical evaluation of the following topic. The topic that has been listed above which is the vulnerability of</w:t>
      </w:r>
      <w:r w:rsidR="009C10C1">
        <w:rPr>
          <w:sz w:val="22"/>
          <w:szCs w:val="22"/>
        </w:rPr>
        <w:t xml:space="preserve"> victims when it comes to crime and the </w:t>
      </w:r>
      <w:r w:rsidR="00710A87">
        <w:rPr>
          <w:sz w:val="22"/>
          <w:szCs w:val="22"/>
        </w:rPr>
        <w:t>legislations</w:t>
      </w:r>
      <w:r w:rsidR="009C10C1">
        <w:rPr>
          <w:sz w:val="22"/>
          <w:szCs w:val="22"/>
        </w:rPr>
        <w:t xml:space="preserve"> that are in place </w:t>
      </w:r>
      <w:r w:rsidR="00710A87">
        <w:rPr>
          <w:sz w:val="22"/>
          <w:szCs w:val="22"/>
        </w:rPr>
        <w:t>to</w:t>
      </w:r>
      <w:r w:rsidR="009C10C1">
        <w:rPr>
          <w:sz w:val="22"/>
          <w:szCs w:val="22"/>
        </w:rPr>
        <w:t xml:space="preserve"> support those victims. </w:t>
      </w:r>
      <w:r w:rsidR="004C5751">
        <w:rPr>
          <w:sz w:val="22"/>
          <w:szCs w:val="22"/>
        </w:rPr>
        <w:t>T</w:t>
      </w:r>
      <w:r w:rsidR="009C10C1">
        <w:rPr>
          <w:sz w:val="22"/>
          <w:szCs w:val="22"/>
        </w:rPr>
        <w:t>o prevent or pr</w:t>
      </w:r>
      <w:r w:rsidR="00710A87">
        <w:rPr>
          <w:sz w:val="22"/>
          <w:szCs w:val="22"/>
        </w:rPr>
        <w:t xml:space="preserve">otect victims of </w:t>
      </w:r>
      <w:r w:rsidR="0086437F">
        <w:rPr>
          <w:sz w:val="22"/>
          <w:szCs w:val="22"/>
        </w:rPr>
        <w:t>crimes for example such as Domestic violence. This comes with a greater level of vulnerability has this happens to a vast range of victims.</w:t>
      </w:r>
      <w:r w:rsidR="00146A85">
        <w:rPr>
          <w:sz w:val="22"/>
          <w:szCs w:val="22"/>
        </w:rPr>
        <w:t xml:space="preserve"> Domestic abuse victims can be subjected to numerous offences such as common assault, non-fatal strangulation or victims of malicious communications which primarily happens after relationships have ended due to the other offences taking place. Thus, can be brought on by jealousy or other forms of control from the aggressor. </w:t>
      </w:r>
    </w:p>
    <w:p w14:paraId="41F38BBB" w14:textId="6FB270FA" w:rsidR="00996C3E" w:rsidRDefault="00146A85" w:rsidP="009E0BCA">
      <w:pPr>
        <w:spacing w:before="120" w:line="480" w:lineRule="auto"/>
        <w:ind w:right="237"/>
        <w:rPr>
          <w:sz w:val="22"/>
          <w:szCs w:val="22"/>
        </w:rPr>
      </w:pPr>
      <w:r>
        <w:rPr>
          <w:sz w:val="22"/>
          <w:szCs w:val="22"/>
        </w:rPr>
        <w:t>Domestic abuse victims find it extremely difficult matter</w:t>
      </w:r>
      <w:r w:rsidR="004D7EB2">
        <w:rPr>
          <w:sz w:val="22"/>
          <w:szCs w:val="22"/>
        </w:rPr>
        <w:t xml:space="preserve"> to discuss</w:t>
      </w:r>
      <w:r>
        <w:rPr>
          <w:sz w:val="22"/>
          <w:szCs w:val="22"/>
        </w:rPr>
        <w:t xml:space="preserve"> in front of family members that they are going through such a traumatic ordeal. Victims find it even harder to discuss these matters in front of the police or different sex officers. It can be easier to speak to female officers regarding matters going on at home either that is assaults or sexual domestic assaults that can occur through relationships. </w:t>
      </w:r>
      <w:r w:rsidR="009E0BCA">
        <w:rPr>
          <w:sz w:val="22"/>
          <w:szCs w:val="22"/>
        </w:rPr>
        <w:t xml:space="preserve">Men and women can be both subjected to domestic abuse or sexual assaults whilst in relationships that can lead to traumatic experiences and trauma in future relationships. </w:t>
      </w:r>
    </w:p>
    <w:p w14:paraId="68317E39" w14:textId="3AF3B6C5" w:rsidR="00E676F7" w:rsidRDefault="009E0BCA" w:rsidP="009E0BCA">
      <w:pPr>
        <w:spacing w:before="120" w:line="480" w:lineRule="auto"/>
        <w:ind w:right="237"/>
        <w:rPr>
          <w:sz w:val="22"/>
          <w:szCs w:val="22"/>
        </w:rPr>
      </w:pPr>
      <w:r>
        <w:rPr>
          <w:sz w:val="22"/>
          <w:szCs w:val="22"/>
        </w:rPr>
        <w:lastRenderedPageBreak/>
        <w:t>During relationships partners develop connection</w:t>
      </w:r>
      <w:r w:rsidR="004D7EB2">
        <w:rPr>
          <w:sz w:val="22"/>
          <w:szCs w:val="22"/>
        </w:rPr>
        <w:t>s</w:t>
      </w:r>
      <w:r>
        <w:rPr>
          <w:sz w:val="22"/>
          <w:szCs w:val="22"/>
        </w:rPr>
        <w:t xml:space="preserve"> that </w:t>
      </w:r>
      <w:r w:rsidR="004D7EB2">
        <w:rPr>
          <w:sz w:val="22"/>
          <w:szCs w:val="22"/>
        </w:rPr>
        <w:t xml:space="preserve">are compatible </w:t>
      </w:r>
      <w:r>
        <w:rPr>
          <w:sz w:val="22"/>
          <w:szCs w:val="22"/>
        </w:rPr>
        <w:t>but then can be hindered by jealousy or other people coming into that relationship such as people joining the relationship such as partners cheating on each other. During this phase of some relationships this is where some of the</w:t>
      </w:r>
      <w:r w:rsidR="00D741C7">
        <w:rPr>
          <w:sz w:val="22"/>
          <w:szCs w:val="22"/>
        </w:rPr>
        <w:t xml:space="preserve"> higher offending</w:t>
      </w:r>
      <w:r>
        <w:rPr>
          <w:sz w:val="22"/>
          <w:szCs w:val="22"/>
        </w:rPr>
        <w:t xml:space="preserve"> assaults can occur</w:t>
      </w:r>
      <w:r w:rsidR="00D741C7">
        <w:rPr>
          <w:sz w:val="22"/>
          <w:szCs w:val="22"/>
        </w:rPr>
        <w:t xml:space="preserve"> for example such as section 18 and </w:t>
      </w:r>
      <w:r w:rsidR="00996C3E">
        <w:rPr>
          <w:sz w:val="22"/>
          <w:szCs w:val="22"/>
        </w:rPr>
        <w:t xml:space="preserve">section 20 ABH &amp; GBH, </w:t>
      </w:r>
      <w:r>
        <w:rPr>
          <w:sz w:val="22"/>
          <w:szCs w:val="22"/>
        </w:rPr>
        <w:t>this is where the most damage is likely to be caused.</w:t>
      </w:r>
      <w:r w:rsidR="00996C3E">
        <w:rPr>
          <w:sz w:val="22"/>
          <w:szCs w:val="22"/>
        </w:rPr>
        <w:t xml:space="preserve"> </w:t>
      </w:r>
    </w:p>
    <w:p w14:paraId="587AF439" w14:textId="77777777" w:rsidR="00996C3E" w:rsidRDefault="009E0BCA" w:rsidP="009E0BCA">
      <w:pPr>
        <w:spacing w:before="120" w:line="480" w:lineRule="auto"/>
        <w:ind w:right="237"/>
        <w:rPr>
          <w:sz w:val="22"/>
          <w:szCs w:val="22"/>
        </w:rPr>
      </w:pPr>
      <w:r>
        <w:rPr>
          <w:sz w:val="22"/>
          <w:szCs w:val="22"/>
        </w:rPr>
        <w:t>I feel that during this stage specifically in multi-cultural relationship or other cultural relationships that there is a great misunderstanding with how their relationships work and the legislati</w:t>
      </w:r>
      <w:r w:rsidR="005F65F6">
        <w:rPr>
          <w:sz w:val="22"/>
          <w:szCs w:val="22"/>
        </w:rPr>
        <w:t xml:space="preserve">on in their national countries. Thus, suggesting that some families and relationships find it hard to adapt to our legislation and the legality behind domestic abuse and the controlling element of relationships. </w:t>
      </w:r>
    </w:p>
    <w:p w14:paraId="1E523C53" w14:textId="13EE1F0F" w:rsidR="009E0BCA" w:rsidRDefault="005F65F6" w:rsidP="009E0BCA">
      <w:pPr>
        <w:spacing w:before="120" w:line="480" w:lineRule="auto"/>
        <w:ind w:right="237"/>
        <w:rPr>
          <w:sz w:val="22"/>
          <w:szCs w:val="22"/>
        </w:rPr>
      </w:pPr>
      <w:r>
        <w:rPr>
          <w:sz w:val="22"/>
          <w:szCs w:val="22"/>
        </w:rPr>
        <w:t>At this stage there becomes the language barrier, and the vulnerability levels increase as there is not a full understanding as to what is going on, this referring to the evidence based policing legislation. As per evidence based policing for example there is a minority of cases whereby the victims are not willing to provide a statement of complaint or provide the officers with any evidence of what has occurred, this is where police officers have to take into account the nature of the offences that are visible to the eye and the fact that this can not be ignored or left whether there is a complaint forthcoming or not.</w:t>
      </w:r>
      <w:r w:rsidR="00D40828">
        <w:rPr>
          <w:sz w:val="22"/>
          <w:szCs w:val="22"/>
        </w:rPr>
        <w:t xml:space="preserve"> Where there </w:t>
      </w:r>
      <w:r w:rsidR="00323469">
        <w:rPr>
          <w:sz w:val="22"/>
          <w:szCs w:val="22"/>
        </w:rPr>
        <w:t xml:space="preserve">is a strong level of English where they understand exactly what has happened this is where we can mitigate the levels of threat, </w:t>
      </w:r>
      <w:r w:rsidR="003A7F72">
        <w:rPr>
          <w:sz w:val="22"/>
          <w:szCs w:val="22"/>
        </w:rPr>
        <w:t xml:space="preserve">risk </w:t>
      </w:r>
      <w:r w:rsidR="00323469">
        <w:rPr>
          <w:sz w:val="22"/>
          <w:szCs w:val="22"/>
        </w:rPr>
        <w:t>and harm for the victim</w:t>
      </w:r>
      <w:r w:rsidR="00B46BFF">
        <w:rPr>
          <w:sz w:val="22"/>
          <w:szCs w:val="22"/>
        </w:rPr>
        <w:t xml:space="preserve">. Without that conformation from the victim that there has been a mitigation in the risk, </w:t>
      </w:r>
      <w:r w:rsidR="00D741C7">
        <w:rPr>
          <w:sz w:val="22"/>
          <w:szCs w:val="22"/>
        </w:rPr>
        <w:t>evidence-based</w:t>
      </w:r>
      <w:r w:rsidR="00B46BFF">
        <w:rPr>
          <w:sz w:val="22"/>
          <w:szCs w:val="22"/>
        </w:rPr>
        <w:t xml:space="preserve"> policing is a key aspect of</w:t>
      </w:r>
      <w:r w:rsidR="00D741C7">
        <w:rPr>
          <w:sz w:val="22"/>
          <w:szCs w:val="22"/>
        </w:rPr>
        <w:t xml:space="preserve"> the way that the offences and domestic abuse reports are dealt with.</w:t>
      </w:r>
      <w:r w:rsidR="00996C3E">
        <w:rPr>
          <w:sz w:val="22"/>
          <w:szCs w:val="22"/>
        </w:rPr>
        <w:t xml:space="preserve"> </w:t>
      </w:r>
    </w:p>
    <w:p w14:paraId="7DD32379" w14:textId="59CD29DC" w:rsidR="00314AA2" w:rsidRDefault="00996C3E" w:rsidP="009E0BCA">
      <w:pPr>
        <w:spacing w:before="120" w:line="480" w:lineRule="auto"/>
        <w:ind w:right="237"/>
        <w:rPr>
          <w:sz w:val="22"/>
          <w:szCs w:val="22"/>
        </w:rPr>
      </w:pPr>
      <w:r>
        <w:rPr>
          <w:sz w:val="22"/>
          <w:szCs w:val="22"/>
        </w:rPr>
        <w:t>Evidence based policing is whereby the victim has clearly been subjected to a violent domestic assault and there is clear</w:t>
      </w:r>
      <w:r w:rsidR="00EE4384">
        <w:rPr>
          <w:sz w:val="22"/>
          <w:szCs w:val="22"/>
        </w:rPr>
        <w:t xml:space="preserve"> evidence of an injury, sexual assault or whether there has been any controlling behaviour. The best method of monitoring this is through offering the victims a DASH from. This is a series of 29 questions which the majority of these are yes or no answers whereby there is a handful that can be answered in depth or with a little more back bone. This is an excellent way of making a dynamic risk assessment of the level of risk the aggressor apposes to the victim. This is where we will ask the victim 29 questions and if there </w:t>
      </w:r>
      <w:r w:rsidR="000B4434">
        <w:rPr>
          <w:sz w:val="22"/>
          <w:szCs w:val="22"/>
        </w:rPr>
        <w:t>are</w:t>
      </w:r>
      <w:r w:rsidR="00EE4384">
        <w:rPr>
          <w:sz w:val="22"/>
          <w:szCs w:val="22"/>
        </w:rPr>
        <w:t xml:space="preserve"> more than 14 questions answered with a ‘Yes’ and there is no element of complaint then this is where the levels of </w:t>
      </w:r>
      <w:r w:rsidR="00540597">
        <w:rPr>
          <w:sz w:val="22"/>
          <w:szCs w:val="22"/>
        </w:rPr>
        <w:t>evidence-based</w:t>
      </w:r>
      <w:r w:rsidR="00EE4384">
        <w:rPr>
          <w:sz w:val="22"/>
          <w:szCs w:val="22"/>
        </w:rPr>
        <w:t xml:space="preserve"> policing is utilised to its full potential</w:t>
      </w:r>
      <w:r w:rsidR="005B55E4">
        <w:rPr>
          <w:sz w:val="22"/>
          <w:szCs w:val="22"/>
        </w:rPr>
        <w:t xml:space="preserve"> </w:t>
      </w:r>
      <w:sdt>
        <w:sdtPr>
          <w:rPr>
            <w:sz w:val="22"/>
            <w:szCs w:val="22"/>
          </w:rPr>
          <w:id w:val="1581942110"/>
          <w:citation/>
        </w:sdtPr>
        <w:sdtEndPr/>
        <w:sdtContent>
          <w:r w:rsidR="005B55E4">
            <w:rPr>
              <w:sz w:val="22"/>
              <w:szCs w:val="22"/>
            </w:rPr>
            <w:fldChar w:fldCharType="begin"/>
          </w:r>
          <w:r w:rsidR="005B55E4">
            <w:rPr>
              <w:sz w:val="22"/>
              <w:szCs w:val="22"/>
            </w:rPr>
            <w:instrText xml:space="preserve"> CITATION saf23 \l 2057 </w:instrText>
          </w:r>
          <w:r w:rsidR="005B55E4">
            <w:rPr>
              <w:sz w:val="22"/>
              <w:szCs w:val="22"/>
            </w:rPr>
            <w:fldChar w:fldCharType="separate"/>
          </w:r>
          <w:r w:rsidR="005B55E4" w:rsidRPr="005B55E4">
            <w:rPr>
              <w:noProof/>
              <w:sz w:val="22"/>
              <w:szCs w:val="22"/>
            </w:rPr>
            <w:t>(safelives, 2023)</w:t>
          </w:r>
          <w:r w:rsidR="005B55E4">
            <w:rPr>
              <w:sz w:val="22"/>
              <w:szCs w:val="22"/>
            </w:rPr>
            <w:fldChar w:fldCharType="end"/>
          </w:r>
        </w:sdtContent>
      </w:sdt>
      <w:r w:rsidR="00EE4384">
        <w:rPr>
          <w:sz w:val="22"/>
          <w:szCs w:val="22"/>
        </w:rPr>
        <w:t>.</w:t>
      </w:r>
      <w:r w:rsidR="000B4434">
        <w:rPr>
          <w:sz w:val="22"/>
          <w:szCs w:val="22"/>
        </w:rPr>
        <w:t xml:space="preserve"> </w:t>
      </w:r>
    </w:p>
    <w:p w14:paraId="1B1637D2" w14:textId="0B4CD940" w:rsidR="00314AA2" w:rsidRDefault="00314AA2" w:rsidP="009E0BCA">
      <w:pPr>
        <w:spacing w:before="120" w:line="480" w:lineRule="auto"/>
        <w:ind w:right="237"/>
        <w:rPr>
          <w:sz w:val="22"/>
          <w:szCs w:val="22"/>
        </w:rPr>
      </w:pPr>
      <w:r>
        <w:rPr>
          <w:sz w:val="22"/>
          <w:szCs w:val="22"/>
        </w:rPr>
        <w:lastRenderedPageBreak/>
        <w:t>Furthermore</w:t>
      </w:r>
      <w:r w:rsidR="004D223B">
        <w:rPr>
          <w:sz w:val="22"/>
          <w:szCs w:val="22"/>
        </w:rPr>
        <w:t>,</w:t>
      </w:r>
      <w:r>
        <w:rPr>
          <w:sz w:val="22"/>
          <w:szCs w:val="22"/>
        </w:rPr>
        <w:t xml:space="preserve"> to the DASH (Domestic Abuse stalking and harassment) form there is document that is created alongside this submitted form which is known as a PPN</w:t>
      </w:r>
      <w:r w:rsidR="008605BA">
        <w:rPr>
          <w:sz w:val="22"/>
          <w:szCs w:val="22"/>
        </w:rPr>
        <w:t xml:space="preserve"> </w:t>
      </w:r>
      <w:r w:rsidR="00704A5D">
        <w:rPr>
          <w:sz w:val="22"/>
          <w:szCs w:val="22"/>
        </w:rPr>
        <w:t>(Public protection notice) this document was set up</w:t>
      </w:r>
      <w:r w:rsidR="00D97C30">
        <w:rPr>
          <w:sz w:val="22"/>
          <w:szCs w:val="22"/>
        </w:rPr>
        <w:t xml:space="preserve"> </w:t>
      </w:r>
      <w:r w:rsidR="00EA6E0E">
        <w:rPr>
          <w:sz w:val="22"/>
          <w:szCs w:val="22"/>
        </w:rPr>
        <w:t>to</w:t>
      </w:r>
      <w:r w:rsidR="00D97C30">
        <w:rPr>
          <w:sz w:val="22"/>
          <w:szCs w:val="22"/>
        </w:rPr>
        <w:t xml:space="preserve"> share</w:t>
      </w:r>
      <w:r w:rsidR="005340F0">
        <w:rPr>
          <w:sz w:val="22"/>
          <w:szCs w:val="22"/>
        </w:rPr>
        <w:t xml:space="preserve"> sensitive information regarding an adult or child/children to partner agencies for further</w:t>
      </w:r>
      <w:r w:rsidR="00640B14">
        <w:rPr>
          <w:sz w:val="22"/>
          <w:szCs w:val="22"/>
        </w:rPr>
        <w:t xml:space="preserve"> support.</w:t>
      </w:r>
      <w:r w:rsidR="00A63915">
        <w:rPr>
          <w:sz w:val="22"/>
          <w:szCs w:val="22"/>
        </w:rPr>
        <w:t xml:space="preserve"> This coincides with</w:t>
      </w:r>
      <w:r w:rsidR="00443B29">
        <w:rPr>
          <w:sz w:val="22"/>
          <w:szCs w:val="22"/>
        </w:rPr>
        <w:t xml:space="preserve"> </w:t>
      </w:r>
      <w:r w:rsidR="00A4630D">
        <w:rPr>
          <w:sz w:val="22"/>
          <w:szCs w:val="22"/>
        </w:rPr>
        <w:t xml:space="preserve">the DASH and works hand in hand with </w:t>
      </w:r>
      <w:r w:rsidR="003A7F72">
        <w:rPr>
          <w:sz w:val="22"/>
          <w:szCs w:val="22"/>
        </w:rPr>
        <w:t>officers’</w:t>
      </w:r>
      <w:r w:rsidR="00A4630D">
        <w:rPr>
          <w:sz w:val="22"/>
          <w:szCs w:val="22"/>
        </w:rPr>
        <w:t xml:space="preserve"> observations from attending the address of the victim and speaking to the victim regarding the incident and what the nature of the report is at that time. </w:t>
      </w:r>
      <w:r w:rsidR="00396593">
        <w:rPr>
          <w:sz w:val="22"/>
          <w:szCs w:val="22"/>
        </w:rPr>
        <w:t>In this case this was going to be a PPN for an adult victim with consent to share with partner agencie</w:t>
      </w:r>
      <w:r w:rsidR="00C66DEE">
        <w:rPr>
          <w:sz w:val="22"/>
          <w:szCs w:val="22"/>
        </w:rPr>
        <w:t xml:space="preserve">s </w:t>
      </w:r>
      <w:sdt>
        <w:sdtPr>
          <w:rPr>
            <w:sz w:val="22"/>
            <w:szCs w:val="22"/>
          </w:rPr>
          <w:id w:val="571006629"/>
          <w:citation/>
        </w:sdtPr>
        <w:sdtEndPr/>
        <w:sdtContent>
          <w:r w:rsidR="003B2A9C">
            <w:rPr>
              <w:sz w:val="22"/>
              <w:szCs w:val="22"/>
            </w:rPr>
            <w:fldChar w:fldCharType="begin"/>
          </w:r>
          <w:r w:rsidR="003B2A9C">
            <w:rPr>
              <w:sz w:val="22"/>
              <w:szCs w:val="22"/>
            </w:rPr>
            <w:instrText xml:space="preserve"> CITATION HMI23 \l 2057 </w:instrText>
          </w:r>
          <w:r w:rsidR="003B2A9C">
            <w:rPr>
              <w:sz w:val="22"/>
              <w:szCs w:val="22"/>
            </w:rPr>
            <w:fldChar w:fldCharType="separate"/>
          </w:r>
          <w:r w:rsidR="003B2A9C" w:rsidRPr="003B2A9C">
            <w:rPr>
              <w:noProof/>
              <w:sz w:val="22"/>
              <w:szCs w:val="22"/>
            </w:rPr>
            <w:t>(HMICFRS, 2023)</w:t>
          </w:r>
          <w:r w:rsidR="003B2A9C">
            <w:rPr>
              <w:sz w:val="22"/>
              <w:szCs w:val="22"/>
            </w:rPr>
            <w:fldChar w:fldCharType="end"/>
          </w:r>
        </w:sdtContent>
      </w:sdt>
      <w:r w:rsidR="00D83378">
        <w:rPr>
          <w:sz w:val="22"/>
          <w:szCs w:val="22"/>
        </w:rPr>
        <w:t>.</w:t>
      </w:r>
    </w:p>
    <w:p w14:paraId="7205A4EA" w14:textId="2CBC5471" w:rsidR="00396593" w:rsidRDefault="004B6CB8" w:rsidP="009E0BCA">
      <w:pPr>
        <w:spacing w:before="120" w:line="480" w:lineRule="auto"/>
        <w:ind w:right="237"/>
        <w:rPr>
          <w:sz w:val="22"/>
          <w:szCs w:val="22"/>
        </w:rPr>
      </w:pPr>
      <w:r>
        <w:rPr>
          <w:sz w:val="22"/>
          <w:szCs w:val="22"/>
        </w:rPr>
        <w:t>C</w:t>
      </w:r>
      <w:r w:rsidR="00396593">
        <w:rPr>
          <w:sz w:val="22"/>
          <w:szCs w:val="22"/>
        </w:rPr>
        <w:t>onsent</w:t>
      </w:r>
      <w:r>
        <w:rPr>
          <w:sz w:val="22"/>
          <w:szCs w:val="22"/>
        </w:rPr>
        <w:t>ing</w:t>
      </w:r>
      <w:r w:rsidR="00396593">
        <w:rPr>
          <w:sz w:val="22"/>
          <w:szCs w:val="22"/>
        </w:rPr>
        <w:t xml:space="preserve"> to share the document alongside the DASH this is giving us the power to </w:t>
      </w:r>
      <w:r w:rsidR="00F111AA">
        <w:rPr>
          <w:sz w:val="22"/>
          <w:szCs w:val="22"/>
        </w:rPr>
        <w:t xml:space="preserve">share this with agencies such as housing, financial support, mental health services etc. This is the victim reaching out beyond the services and safeguarding that we can offer victims be it evidence led or not. Referrals can still be put in place even if victims do not always </w:t>
      </w:r>
      <w:r w:rsidR="00A57DAC">
        <w:rPr>
          <w:sz w:val="22"/>
          <w:szCs w:val="22"/>
        </w:rPr>
        <w:t>support making a</w:t>
      </w:r>
      <w:r w:rsidR="00F111AA">
        <w:rPr>
          <w:sz w:val="22"/>
          <w:szCs w:val="22"/>
        </w:rPr>
        <w:t xml:space="preserve"> formal complaint, </w:t>
      </w:r>
      <w:r w:rsidR="00A57DAC">
        <w:rPr>
          <w:sz w:val="22"/>
          <w:szCs w:val="22"/>
        </w:rPr>
        <w:t xml:space="preserve">victims </w:t>
      </w:r>
      <w:r w:rsidR="00441153">
        <w:rPr>
          <w:sz w:val="22"/>
          <w:szCs w:val="22"/>
        </w:rPr>
        <w:t xml:space="preserve">are still offered a DASH and PPN to be submitted on their behalf even if there is no complaint forthcoming. In addition to this if a victim refuses any police action and does not support criminal proceeding but then consents to filling out the DASH document this on occasions can </w:t>
      </w:r>
      <w:r w:rsidR="00EC4284">
        <w:rPr>
          <w:sz w:val="22"/>
          <w:szCs w:val="22"/>
        </w:rPr>
        <w:t xml:space="preserve">be beneficial to officers with observations and sometimes can gather evidence for further support for that victim and </w:t>
      </w:r>
      <w:r w:rsidR="00C23E79">
        <w:rPr>
          <w:sz w:val="22"/>
          <w:szCs w:val="22"/>
        </w:rPr>
        <w:t xml:space="preserve">additional teams to re-visit that victim </w:t>
      </w:r>
      <w:r>
        <w:rPr>
          <w:sz w:val="22"/>
          <w:szCs w:val="22"/>
        </w:rPr>
        <w:t>to</w:t>
      </w:r>
      <w:r w:rsidR="00C23E79">
        <w:rPr>
          <w:sz w:val="22"/>
          <w:szCs w:val="22"/>
        </w:rPr>
        <w:t xml:space="preserve"> explore the questions that have been answered ‘Yes’. This is a key step for the investigation as usually second to this is where the MARAC referrals are put into place. </w:t>
      </w:r>
    </w:p>
    <w:p w14:paraId="360D9FC7" w14:textId="3B44C72C" w:rsidR="00E13EEA" w:rsidRDefault="00540597" w:rsidP="009E0BCA">
      <w:pPr>
        <w:spacing w:before="120" w:line="480" w:lineRule="auto"/>
        <w:ind w:right="237"/>
        <w:rPr>
          <w:sz w:val="22"/>
          <w:szCs w:val="22"/>
        </w:rPr>
      </w:pPr>
      <w:r>
        <w:rPr>
          <w:sz w:val="22"/>
          <w:szCs w:val="22"/>
        </w:rPr>
        <w:t xml:space="preserve">Evidence based policing is where there </w:t>
      </w:r>
      <w:r w:rsidR="001151E0">
        <w:rPr>
          <w:sz w:val="22"/>
          <w:szCs w:val="22"/>
        </w:rPr>
        <w:t>have</w:t>
      </w:r>
      <w:r>
        <w:rPr>
          <w:sz w:val="22"/>
          <w:szCs w:val="22"/>
        </w:rPr>
        <w:t xml:space="preserve"> been disclosures by victims in their initial report, on multiple occasions</w:t>
      </w:r>
      <w:r w:rsidR="00295746">
        <w:rPr>
          <w:sz w:val="22"/>
          <w:szCs w:val="22"/>
        </w:rPr>
        <w:t xml:space="preserve"> victims are frightened and not willing to provide the </w:t>
      </w:r>
      <w:r w:rsidR="001151E0">
        <w:rPr>
          <w:sz w:val="22"/>
          <w:szCs w:val="22"/>
        </w:rPr>
        <w:t>in-depth</w:t>
      </w:r>
      <w:r w:rsidR="00295746">
        <w:rPr>
          <w:sz w:val="22"/>
          <w:szCs w:val="22"/>
        </w:rPr>
        <w:t xml:space="preserve"> details that need to be explored. </w:t>
      </w:r>
      <w:r w:rsidR="001151E0">
        <w:rPr>
          <w:sz w:val="22"/>
          <w:szCs w:val="22"/>
        </w:rPr>
        <w:t>During domestic incidents, victims can sometimes be too scared or apprehensive on how much they want to disclose</w:t>
      </w:r>
      <w:r w:rsidR="00FB1EEC">
        <w:rPr>
          <w:sz w:val="22"/>
          <w:szCs w:val="22"/>
        </w:rPr>
        <w:t xml:space="preserve">, this is shown in coercive and controlling behaviour situations </w:t>
      </w:r>
      <w:r w:rsidR="009A28DD">
        <w:rPr>
          <w:sz w:val="22"/>
          <w:szCs w:val="22"/>
        </w:rPr>
        <w:t>whereby</w:t>
      </w:r>
      <w:r w:rsidR="003F3B19">
        <w:rPr>
          <w:sz w:val="22"/>
          <w:szCs w:val="22"/>
        </w:rPr>
        <w:t xml:space="preserve"> police attend </w:t>
      </w:r>
      <w:r w:rsidR="009A28DD">
        <w:rPr>
          <w:sz w:val="22"/>
          <w:szCs w:val="22"/>
        </w:rPr>
        <w:t>calls, and</w:t>
      </w:r>
      <w:r w:rsidR="004B6CB8">
        <w:rPr>
          <w:sz w:val="22"/>
          <w:szCs w:val="22"/>
        </w:rPr>
        <w:t xml:space="preserve"> everything is not always disclosed</w:t>
      </w:r>
      <w:r w:rsidR="009A28DD">
        <w:rPr>
          <w:sz w:val="22"/>
          <w:szCs w:val="22"/>
        </w:rPr>
        <w:t xml:space="preserve">. </w:t>
      </w:r>
    </w:p>
    <w:p w14:paraId="5B8E35D7" w14:textId="4FFEFF3F" w:rsidR="69F7424F" w:rsidRDefault="004B6CB8" w:rsidP="007145A6">
      <w:pPr>
        <w:spacing w:before="120" w:line="480" w:lineRule="auto"/>
        <w:ind w:right="237"/>
        <w:rPr>
          <w:sz w:val="22"/>
          <w:szCs w:val="22"/>
        </w:rPr>
      </w:pPr>
      <w:r>
        <w:rPr>
          <w:sz w:val="22"/>
          <w:szCs w:val="22"/>
        </w:rPr>
        <w:t>A</w:t>
      </w:r>
      <w:r w:rsidR="00B5731A">
        <w:rPr>
          <w:sz w:val="22"/>
          <w:szCs w:val="22"/>
        </w:rPr>
        <w:t>ttend</w:t>
      </w:r>
      <w:r>
        <w:rPr>
          <w:sz w:val="22"/>
          <w:szCs w:val="22"/>
        </w:rPr>
        <w:t>ing</w:t>
      </w:r>
      <w:r w:rsidR="00B5731A">
        <w:rPr>
          <w:sz w:val="22"/>
          <w:szCs w:val="22"/>
        </w:rPr>
        <w:t xml:space="preserve"> call</w:t>
      </w:r>
      <w:r w:rsidR="00042CC9">
        <w:rPr>
          <w:sz w:val="22"/>
          <w:szCs w:val="22"/>
        </w:rPr>
        <w:t>s where they</w:t>
      </w:r>
      <w:r w:rsidR="00282E1F">
        <w:rPr>
          <w:sz w:val="22"/>
          <w:szCs w:val="22"/>
        </w:rPr>
        <w:t xml:space="preserve"> disclose initia</w:t>
      </w:r>
      <w:r w:rsidR="00D831E0">
        <w:rPr>
          <w:sz w:val="22"/>
          <w:szCs w:val="22"/>
        </w:rPr>
        <w:t>l</w:t>
      </w:r>
      <w:r w:rsidR="00543365">
        <w:rPr>
          <w:sz w:val="22"/>
          <w:szCs w:val="22"/>
        </w:rPr>
        <w:t xml:space="preserve"> reports of crimes that would</w:t>
      </w:r>
      <w:r w:rsidR="00162A4A">
        <w:rPr>
          <w:sz w:val="22"/>
          <w:szCs w:val="22"/>
        </w:rPr>
        <w:t xml:space="preserve"> sometimes </w:t>
      </w:r>
      <w:r w:rsidR="00794C29">
        <w:rPr>
          <w:sz w:val="22"/>
          <w:szCs w:val="22"/>
        </w:rPr>
        <w:t>necessarily</w:t>
      </w:r>
      <w:r w:rsidR="00807325">
        <w:rPr>
          <w:sz w:val="22"/>
          <w:szCs w:val="22"/>
        </w:rPr>
        <w:t xml:space="preserve"> would</w:t>
      </w:r>
      <w:r w:rsidR="00C16B3F">
        <w:rPr>
          <w:sz w:val="22"/>
          <w:szCs w:val="22"/>
        </w:rPr>
        <w:t xml:space="preserve"> be no compliant or there would be no requirement to investigate the matter based on the lack of evidence. </w:t>
      </w:r>
      <w:r w:rsidR="000067E5">
        <w:rPr>
          <w:sz w:val="22"/>
          <w:szCs w:val="22"/>
        </w:rPr>
        <w:t xml:space="preserve">There </w:t>
      </w:r>
      <w:r w:rsidR="00AC138E">
        <w:rPr>
          <w:sz w:val="22"/>
          <w:szCs w:val="22"/>
        </w:rPr>
        <w:t>have</w:t>
      </w:r>
      <w:r w:rsidR="000067E5">
        <w:rPr>
          <w:sz w:val="22"/>
          <w:szCs w:val="22"/>
        </w:rPr>
        <w:t xml:space="preserve"> been multiple occasions where the suspect has still been at the scene of </w:t>
      </w:r>
      <w:r w:rsidR="004318AC">
        <w:rPr>
          <w:sz w:val="22"/>
          <w:szCs w:val="22"/>
        </w:rPr>
        <w:t>property,</w:t>
      </w:r>
      <w:r w:rsidR="000067E5">
        <w:rPr>
          <w:sz w:val="22"/>
          <w:szCs w:val="22"/>
        </w:rPr>
        <w:t xml:space="preserve"> and this is one of the many factors that victims fail to disclose all elements of the incident to officers has they are reserved with the information that is passed over to officers</w:t>
      </w:r>
      <w:r w:rsidR="00C41EA8">
        <w:rPr>
          <w:sz w:val="22"/>
          <w:szCs w:val="22"/>
        </w:rPr>
        <w:t>. Initial reports on occasions</w:t>
      </w:r>
      <w:r w:rsidR="006C2CB4">
        <w:rPr>
          <w:sz w:val="22"/>
          <w:szCs w:val="22"/>
        </w:rPr>
        <w:t xml:space="preserve"> are basic and very minimal whereby it is then our job to explore all elements of the incidents and the history between </w:t>
      </w:r>
      <w:r w:rsidR="006C2CB4">
        <w:rPr>
          <w:sz w:val="22"/>
          <w:szCs w:val="22"/>
        </w:rPr>
        <w:lastRenderedPageBreak/>
        <w:t>both parties.</w:t>
      </w:r>
      <w:r w:rsidR="00E12F30">
        <w:rPr>
          <w:sz w:val="22"/>
          <w:szCs w:val="22"/>
        </w:rPr>
        <w:t xml:space="preserve"> Victims don’t always want to engage initially,</w:t>
      </w:r>
      <w:r w:rsidR="009C0ACA">
        <w:rPr>
          <w:sz w:val="22"/>
          <w:szCs w:val="22"/>
        </w:rPr>
        <w:t xml:space="preserve"> but after</w:t>
      </w:r>
      <w:r w:rsidR="00B6339A">
        <w:rPr>
          <w:sz w:val="22"/>
          <w:szCs w:val="22"/>
        </w:rPr>
        <w:t xml:space="preserve"> putting referrals</w:t>
      </w:r>
      <w:r w:rsidR="007B60D3">
        <w:rPr>
          <w:sz w:val="22"/>
          <w:szCs w:val="22"/>
        </w:rPr>
        <w:t xml:space="preserve"> such as MARAC referrals and there</w:t>
      </w:r>
      <w:r w:rsidR="006F0F05">
        <w:rPr>
          <w:sz w:val="22"/>
          <w:szCs w:val="22"/>
        </w:rPr>
        <w:t xml:space="preserve"> is an </w:t>
      </w:r>
      <w:r w:rsidR="00476496">
        <w:rPr>
          <w:sz w:val="22"/>
          <w:szCs w:val="22"/>
        </w:rPr>
        <w:t>investigation</w:t>
      </w:r>
      <w:r w:rsidR="00635F43">
        <w:rPr>
          <w:sz w:val="22"/>
          <w:szCs w:val="22"/>
        </w:rPr>
        <w:t xml:space="preserve"> into what has been discussed durin</w:t>
      </w:r>
      <w:r w:rsidR="002F0498">
        <w:rPr>
          <w:sz w:val="22"/>
          <w:szCs w:val="22"/>
        </w:rPr>
        <w:t>g</w:t>
      </w:r>
      <w:r w:rsidR="00CF2E2F">
        <w:rPr>
          <w:sz w:val="22"/>
          <w:szCs w:val="22"/>
        </w:rPr>
        <w:t xml:space="preserve"> these meeti</w:t>
      </w:r>
      <w:r w:rsidR="00A66063">
        <w:rPr>
          <w:sz w:val="22"/>
          <w:szCs w:val="22"/>
        </w:rPr>
        <w:t>ngs.</w:t>
      </w:r>
      <w:r w:rsidR="007267A6">
        <w:rPr>
          <w:sz w:val="22"/>
          <w:szCs w:val="22"/>
        </w:rPr>
        <w:t xml:space="preserve"> </w:t>
      </w:r>
    </w:p>
    <w:p w14:paraId="237912A4" w14:textId="38FEE1B2" w:rsidR="69F7424F" w:rsidRDefault="007267A6" w:rsidP="00DC0F18">
      <w:pPr>
        <w:spacing w:before="120" w:line="480" w:lineRule="auto"/>
        <w:ind w:right="237"/>
        <w:rPr>
          <w:sz w:val="22"/>
          <w:szCs w:val="22"/>
        </w:rPr>
      </w:pPr>
      <w:r>
        <w:rPr>
          <w:sz w:val="22"/>
          <w:szCs w:val="22"/>
        </w:rPr>
        <w:t>These meetings are based</w:t>
      </w:r>
      <w:r w:rsidR="00FB7678">
        <w:rPr>
          <w:sz w:val="22"/>
          <w:szCs w:val="22"/>
        </w:rPr>
        <w:t xml:space="preserve"> </w:t>
      </w:r>
      <w:r w:rsidR="00035635">
        <w:rPr>
          <w:sz w:val="22"/>
          <w:szCs w:val="22"/>
        </w:rPr>
        <w:t xml:space="preserve">on </w:t>
      </w:r>
      <w:r w:rsidR="00C70C96">
        <w:rPr>
          <w:sz w:val="22"/>
          <w:szCs w:val="22"/>
        </w:rPr>
        <w:t>officers’</w:t>
      </w:r>
      <w:r w:rsidR="00035635">
        <w:rPr>
          <w:sz w:val="22"/>
          <w:szCs w:val="22"/>
        </w:rPr>
        <w:t xml:space="preserve"> observation</w:t>
      </w:r>
      <w:r w:rsidR="00E22623">
        <w:rPr>
          <w:sz w:val="22"/>
          <w:szCs w:val="22"/>
        </w:rPr>
        <w:t>s</w:t>
      </w:r>
      <w:r w:rsidR="00FA7B70">
        <w:rPr>
          <w:sz w:val="22"/>
          <w:szCs w:val="22"/>
        </w:rPr>
        <w:t xml:space="preserve"> </w:t>
      </w:r>
      <w:r w:rsidR="00B67A73">
        <w:rPr>
          <w:sz w:val="22"/>
          <w:szCs w:val="22"/>
        </w:rPr>
        <w:t>and re</w:t>
      </w:r>
      <w:r w:rsidR="00746A51">
        <w:rPr>
          <w:sz w:val="22"/>
          <w:szCs w:val="22"/>
        </w:rPr>
        <w:t>f</w:t>
      </w:r>
      <w:r w:rsidR="00B67A73">
        <w:rPr>
          <w:sz w:val="22"/>
          <w:szCs w:val="22"/>
        </w:rPr>
        <w:t>erral</w:t>
      </w:r>
      <w:r w:rsidR="00DB01FE">
        <w:rPr>
          <w:sz w:val="22"/>
          <w:szCs w:val="22"/>
        </w:rPr>
        <w:t>s that are put in pla</w:t>
      </w:r>
      <w:r w:rsidR="000869E4">
        <w:rPr>
          <w:sz w:val="22"/>
          <w:szCs w:val="22"/>
        </w:rPr>
        <w:t>c</w:t>
      </w:r>
      <w:r w:rsidR="00E8751B">
        <w:rPr>
          <w:sz w:val="22"/>
          <w:szCs w:val="22"/>
        </w:rPr>
        <w:t>e</w:t>
      </w:r>
      <w:r w:rsidR="00F27EA0">
        <w:rPr>
          <w:sz w:val="22"/>
          <w:szCs w:val="22"/>
        </w:rPr>
        <w:t xml:space="preserve"> from the reports that are made during the incidents that have occurred</w:t>
      </w:r>
      <w:r w:rsidR="00C70C96">
        <w:rPr>
          <w:sz w:val="22"/>
          <w:szCs w:val="22"/>
        </w:rPr>
        <w:t xml:space="preserve"> MARAC referrals are a way of explorin</w:t>
      </w:r>
      <w:r w:rsidR="003432A4">
        <w:rPr>
          <w:sz w:val="22"/>
          <w:szCs w:val="22"/>
        </w:rPr>
        <w:t xml:space="preserve">g the </w:t>
      </w:r>
      <w:r w:rsidR="0026004E">
        <w:rPr>
          <w:sz w:val="22"/>
          <w:szCs w:val="22"/>
        </w:rPr>
        <w:t>evidence-based</w:t>
      </w:r>
      <w:r w:rsidR="00FF26F6">
        <w:rPr>
          <w:sz w:val="22"/>
          <w:szCs w:val="22"/>
        </w:rPr>
        <w:t xml:space="preserve"> investigation</w:t>
      </w:r>
      <w:r w:rsidR="003432A4">
        <w:rPr>
          <w:sz w:val="22"/>
          <w:szCs w:val="22"/>
        </w:rPr>
        <w:t xml:space="preserve"> </w:t>
      </w:r>
      <w:r w:rsidR="00A60F4C">
        <w:rPr>
          <w:sz w:val="22"/>
          <w:szCs w:val="22"/>
        </w:rPr>
        <w:t xml:space="preserve">element to </w:t>
      </w:r>
      <w:r w:rsidR="00E50D8C">
        <w:rPr>
          <w:sz w:val="22"/>
          <w:szCs w:val="22"/>
        </w:rPr>
        <w:t>policin</w:t>
      </w:r>
      <w:r w:rsidR="00180DCF">
        <w:rPr>
          <w:sz w:val="22"/>
          <w:szCs w:val="22"/>
        </w:rPr>
        <w:t>g. On the back o</w:t>
      </w:r>
      <w:r w:rsidR="00941E5A">
        <w:rPr>
          <w:sz w:val="22"/>
          <w:szCs w:val="22"/>
        </w:rPr>
        <w:t>f</w:t>
      </w:r>
      <w:r w:rsidR="00190D79">
        <w:rPr>
          <w:sz w:val="22"/>
          <w:szCs w:val="22"/>
        </w:rPr>
        <w:t xml:space="preserve"> referrals,</w:t>
      </w:r>
      <w:r w:rsidR="005D231A">
        <w:rPr>
          <w:sz w:val="22"/>
          <w:szCs w:val="22"/>
        </w:rPr>
        <w:t xml:space="preserve"> implements are then put in place and statements</w:t>
      </w:r>
      <w:r w:rsidR="00B07AEC">
        <w:rPr>
          <w:sz w:val="22"/>
          <w:szCs w:val="22"/>
        </w:rPr>
        <w:t xml:space="preserve"> are taken based on the fact of the disclosures that have been made </w:t>
      </w:r>
      <w:r w:rsidR="00435E10">
        <w:rPr>
          <w:sz w:val="22"/>
          <w:szCs w:val="22"/>
        </w:rPr>
        <w:t>to</w:t>
      </w:r>
      <w:r w:rsidR="00B07AEC">
        <w:rPr>
          <w:sz w:val="22"/>
          <w:szCs w:val="22"/>
        </w:rPr>
        <w:t xml:space="preserve"> progress as </w:t>
      </w:r>
      <w:r w:rsidR="0002145E">
        <w:rPr>
          <w:sz w:val="22"/>
          <w:szCs w:val="22"/>
        </w:rPr>
        <w:t>evidence-based</w:t>
      </w:r>
      <w:r w:rsidR="00B07AEC">
        <w:rPr>
          <w:sz w:val="22"/>
          <w:szCs w:val="22"/>
        </w:rPr>
        <w:t xml:space="preserve"> policing after the fact that </w:t>
      </w:r>
      <w:r w:rsidR="005201D2">
        <w:rPr>
          <w:sz w:val="22"/>
          <w:szCs w:val="22"/>
        </w:rPr>
        <w:t>originally</w:t>
      </w:r>
      <w:r w:rsidR="00B07AEC">
        <w:rPr>
          <w:sz w:val="22"/>
          <w:szCs w:val="22"/>
        </w:rPr>
        <w:t xml:space="preserve"> the victim has stated that they originally didn’t want to make a compliant.</w:t>
      </w:r>
      <w:r w:rsidR="007D47B4">
        <w:rPr>
          <w:sz w:val="22"/>
          <w:szCs w:val="22"/>
        </w:rPr>
        <w:t xml:space="preserve"> The victim</w:t>
      </w:r>
      <w:r w:rsidR="006944EB">
        <w:rPr>
          <w:sz w:val="22"/>
          <w:szCs w:val="22"/>
        </w:rPr>
        <w:t xml:space="preserve"> has then stated in the MARAC meeting that she has been a victim of coercive and controlling behaviour</w:t>
      </w:r>
      <w:r w:rsidR="009718E3">
        <w:rPr>
          <w:sz w:val="22"/>
          <w:szCs w:val="22"/>
        </w:rPr>
        <w:t xml:space="preserve">, she has disclosed what </w:t>
      </w:r>
      <w:r w:rsidR="00284E4D">
        <w:rPr>
          <w:sz w:val="22"/>
          <w:szCs w:val="22"/>
        </w:rPr>
        <w:t xml:space="preserve">officer’s </w:t>
      </w:r>
      <w:r w:rsidR="009718E3">
        <w:rPr>
          <w:sz w:val="22"/>
          <w:szCs w:val="22"/>
        </w:rPr>
        <w:t>observations originally confirmed during the initial call.</w:t>
      </w:r>
      <w:r w:rsidR="00284E4D">
        <w:rPr>
          <w:sz w:val="22"/>
          <w:szCs w:val="22"/>
        </w:rPr>
        <w:t xml:space="preserve"> There were concerns that had been raised from </w:t>
      </w:r>
      <w:r w:rsidR="00202400">
        <w:rPr>
          <w:sz w:val="22"/>
          <w:szCs w:val="22"/>
        </w:rPr>
        <w:t>the victim’s parents</w:t>
      </w:r>
      <w:r w:rsidR="00435E10">
        <w:rPr>
          <w:sz w:val="22"/>
          <w:szCs w:val="22"/>
        </w:rPr>
        <w:t xml:space="preserve"> were present at the time of the incident and there were clear indications that something was amiss</w:t>
      </w:r>
      <w:r w:rsidR="00996DF4">
        <w:rPr>
          <w:sz w:val="22"/>
          <w:szCs w:val="22"/>
        </w:rPr>
        <w:t>.</w:t>
      </w:r>
      <w:r w:rsidR="00DC44AC">
        <w:rPr>
          <w:sz w:val="22"/>
          <w:szCs w:val="22"/>
        </w:rPr>
        <w:t xml:space="preserve"> </w:t>
      </w:r>
    </w:p>
    <w:p w14:paraId="41FD6151" w14:textId="690CFE64" w:rsidR="00C66DEE" w:rsidRDefault="004A4747" w:rsidP="00507330">
      <w:pPr>
        <w:spacing w:before="120" w:line="480" w:lineRule="auto"/>
        <w:ind w:right="237"/>
        <w:rPr>
          <w:sz w:val="22"/>
          <w:szCs w:val="22"/>
        </w:rPr>
      </w:pPr>
      <w:r>
        <w:rPr>
          <w:sz w:val="22"/>
          <w:szCs w:val="22"/>
        </w:rPr>
        <w:t xml:space="preserve">Officer’s </w:t>
      </w:r>
      <w:r w:rsidR="00DE2729">
        <w:rPr>
          <w:sz w:val="22"/>
          <w:szCs w:val="22"/>
        </w:rPr>
        <w:t>observations from the incident</w:t>
      </w:r>
      <w:r w:rsidR="009F46B1">
        <w:rPr>
          <w:sz w:val="22"/>
          <w:szCs w:val="22"/>
        </w:rPr>
        <w:t xml:space="preserve"> were the fact that there </w:t>
      </w:r>
      <w:r w:rsidR="00507330">
        <w:rPr>
          <w:sz w:val="22"/>
          <w:szCs w:val="22"/>
        </w:rPr>
        <w:t>were</w:t>
      </w:r>
      <w:r w:rsidR="009F46B1">
        <w:rPr>
          <w:sz w:val="22"/>
          <w:szCs w:val="22"/>
        </w:rPr>
        <w:t xml:space="preserve"> clear indications of coercive and controlling behaviour, based on the contradictin</w:t>
      </w:r>
      <w:r w:rsidR="004929DC">
        <w:rPr>
          <w:sz w:val="22"/>
          <w:szCs w:val="22"/>
        </w:rPr>
        <w:t>g</w:t>
      </w:r>
      <w:r w:rsidR="003F10FE">
        <w:rPr>
          <w:sz w:val="22"/>
          <w:szCs w:val="22"/>
        </w:rPr>
        <w:t xml:space="preserve"> information that was being provided by the victim which was the fact that there was going to be no evidence of this provided to police in a form of a statement. </w:t>
      </w:r>
      <w:r w:rsidR="00507330">
        <w:rPr>
          <w:sz w:val="22"/>
          <w:szCs w:val="22"/>
        </w:rPr>
        <w:t>However,</w:t>
      </w:r>
      <w:r w:rsidR="00373841">
        <w:rPr>
          <w:sz w:val="22"/>
          <w:szCs w:val="22"/>
        </w:rPr>
        <w:t xml:space="preserve"> there</w:t>
      </w:r>
      <w:r w:rsidR="00F1339D">
        <w:rPr>
          <w:sz w:val="22"/>
          <w:szCs w:val="22"/>
        </w:rPr>
        <w:t xml:space="preserve"> was clear evidence of the fact that there was something amiss between both parties and the full version of events had not been relayed to us via the victim.</w:t>
      </w:r>
      <w:r w:rsidR="00507330">
        <w:rPr>
          <w:sz w:val="22"/>
          <w:szCs w:val="22"/>
        </w:rPr>
        <w:t xml:space="preserve"> </w:t>
      </w:r>
      <w:r w:rsidR="00FF17DF">
        <w:rPr>
          <w:sz w:val="22"/>
          <w:szCs w:val="22"/>
        </w:rPr>
        <w:t>Based on the fac</w:t>
      </w:r>
      <w:r w:rsidR="00827A05">
        <w:rPr>
          <w:sz w:val="22"/>
          <w:szCs w:val="22"/>
        </w:rPr>
        <w:t>t</w:t>
      </w:r>
      <w:r w:rsidR="00AA7FBD">
        <w:rPr>
          <w:sz w:val="22"/>
          <w:szCs w:val="22"/>
        </w:rPr>
        <w:t xml:space="preserve"> there</w:t>
      </w:r>
      <w:r w:rsidR="00B41F6A">
        <w:rPr>
          <w:sz w:val="22"/>
          <w:szCs w:val="22"/>
        </w:rPr>
        <w:t xml:space="preserve"> was a camera set up in the kitchen which the victim kept making suggestion regarding why the camera was there and she there was multiple occasions where she mentioned the fact that we could check her bank statements. In addition to these comments there were clearly concerns from the </w:t>
      </w:r>
      <w:r w:rsidR="0048341D">
        <w:rPr>
          <w:sz w:val="22"/>
          <w:szCs w:val="22"/>
        </w:rPr>
        <w:t>victims’</w:t>
      </w:r>
      <w:r w:rsidR="00B41F6A">
        <w:rPr>
          <w:sz w:val="22"/>
          <w:szCs w:val="22"/>
        </w:rPr>
        <w:t xml:space="preserve"> parents whereby they were willing to engage with officers and provide statements based on the concerns that they had for their daughter</w:t>
      </w:r>
      <w:r w:rsidR="00C66DEE">
        <w:rPr>
          <w:sz w:val="22"/>
          <w:szCs w:val="22"/>
        </w:rPr>
        <w:t>.</w:t>
      </w:r>
      <w:r w:rsidR="009079AD">
        <w:rPr>
          <w:sz w:val="22"/>
          <w:szCs w:val="22"/>
        </w:rPr>
        <w:t xml:space="preserve"> </w:t>
      </w:r>
    </w:p>
    <w:p w14:paraId="1B43474C" w14:textId="6DE8C43A" w:rsidR="00F30FAA" w:rsidRDefault="00647468" w:rsidP="00507330">
      <w:pPr>
        <w:spacing w:before="120" w:line="480" w:lineRule="auto"/>
        <w:ind w:right="237"/>
        <w:rPr>
          <w:sz w:val="22"/>
          <w:szCs w:val="22"/>
        </w:rPr>
      </w:pPr>
      <w:r>
        <w:rPr>
          <w:sz w:val="22"/>
          <w:szCs w:val="22"/>
        </w:rPr>
        <w:t xml:space="preserve">Evidence based policing can be used by multiple police officers whereby </w:t>
      </w:r>
      <w:r w:rsidR="00740CAB">
        <w:rPr>
          <w:sz w:val="22"/>
          <w:szCs w:val="22"/>
        </w:rPr>
        <w:t>to</w:t>
      </w:r>
      <w:r>
        <w:rPr>
          <w:sz w:val="22"/>
          <w:szCs w:val="22"/>
        </w:rPr>
        <w:t xml:space="preserve"> complete certain jobs to the best of your ability there needs to be a certain level of professional curiosity used during incidents that a reported. </w:t>
      </w:r>
      <w:r w:rsidR="00AE1331">
        <w:rPr>
          <w:sz w:val="22"/>
          <w:szCs w:val="22"/>
        </w:rPr>
        <w:t>During this incident</w:t>
      </w:r>
      <w:r w:rsidR="00644451">
        <w:rPr>
          <w:sz w:val="22"/>
          <w:szCs w:val="22"/>
        </w:rPr>
        <w:t xml:space="preserve"> there has been</w:t>
      </w:r>
      <w:r w:rsidR="00140E2D">
        <w:rPr>
          <w:sz w:val="22"/>
          <w:szCs w:val="22"/>
        </w:rPr>
        <w:t xml:space="preserve"> no complaint forthcoming which has been discussed previously however based on profession curiosity there has been enough evidence in front of us to probe questions to the </w:t>
      </w:r>
      <w:r w:rsidR="00BE1353">
        <w:rPr>
          <w:sz w:val="22"/>
          <w:szCs w:val="22"/>
        </w:rPr>
        <w:t>victim</w:t>
      </w:r>
      <w:r w:rsidR="00DE4D3C">
        <w:rPr>
          <w:sz w:val="22"/>
          <w:szCs w:val="22"/>
        </w:rPr>
        <w:t xml:space="preserve"> </w:t>
      </w:r>
      <w:r w:rsidR="004B6CB8">
        <w:rPr>
          <w:sz w:val="22"/>
          <w:szCs w:val="22"/>
        </w:rPr>
        <w:t>to</w:t>
      </w:r>
      <w:r w:rsidR="00DE4D3C">
        <w:rPr>
          <w:sz w:val="22"/>
          <w:szCs w:val="22"/>
        </w:rPr>
        <w:t xml:space="preserve"> obtain as much details as we possibly could explore and gather enough evidence</w:t>
      </w:r>
      <w:r w:rsidR="003060F6">
        <w:rPr>
          <w:sz w:val="22"/>
          <w:szCs w:val="22"/>
        </w:rPr>
        <w:t xml:space="preserve"> to proceed with an </w:t>
      </w:r>
      <w:r w:rsidR="004B6CB8">
        <w:rPr>
          <w:sz w:val="22"/>
          <w:szCs w:val="22"/>
        </w:rPr>
        <w:t>evidence-based</w:t>
      </w:r>
      <w:r w:rsidR="003060F6">
        <w:rPr>
          <w:sz w:val="22"/>
          <w:szCs w:val="22"/>
        </w:rPr>
        <w:t xml:space="preserve"> enquiries and prosecution. An </w:t>
      </w:r>
      <w:r w:rsidR="004B6CB8">
        <w:rPr>
          <w:sz w:val="22"/>
          <w:szCs w:val="22"/>
        </w:rPr>
        <w:t>evidence-based</w:t>
      </w:r>
      <w:r w:rsidR="003060F6">
        <w:rPr>
          <w:sz w:val="22"/>
          <w:szCs w:val="22"/>
        </w:rPr>
        <w:t xml:space="preserve"> </w:t>
      </w:r>
      <w:r w:rsidR="005A4CA9">
        <w:rPr>
          <w:sz w:val="22"/>
          <w:szCs w:val="22"/>
        </w:rPr>
        <w:t xml:space="preserve">approach </w:t>
      </w:r>
      <w:r w:rsidR="005A4CA9">
        <w:rPr>
          <w:sz w:val="22"/>
          <w:szCs w:val="22"/>
        </w:rPr>
        <w:lastRenderedPageBreak/>
        <w:t>can be used by everyone in policing as long as the questions are asked carefully and the suspect deems a threat and there is a high threat, risk and harm to the victim.</w:t>
      </w:r>
      <w:r w:rsidR="00473509">
        <w:rPr>
          <w:sz w:val="22"/>
          <w:szCs w:val="22"/>
        </w:rPr>
        <w:t xml:space="preserve"> </w:t>
      </w:r>
    </w:p>
    <w:p w14:paraId="783A21C4" w14:textId="3D59B3A6" w:rsidR="00473509" w:rsidRDefault="004B6CB8" w:rsidP="00507330">
      <w:pPr>
        <w:spacing w:before="120" w:line="480" w:lineRule="auto"/>
        <w:ind w:right="237"/>
        <w:rPr>
          <w:sz w:val="22"/>
          <w:szCs w:val="22"/>
        </w:rPr>
      </w:pPr>
      <w:r>
        <w:rPr>
          <w:sz w:val="22"/>
          <w:szCs w:val="22"/>
        </w:rPr>
        <w:t>To</w:t>
      </w:r>
      <w:r w:rsidR="00473509">
        <w:rPr>
          <w:sz w:val="22"/>
          <w:szCs w:val="22"/>
        </w:rPr>
        <w:t xml:space="preserve"> proceed with an evidence based policing approach this could mean</w:t>
      </w:r>
      <w:r w:rsidR="00F31D61">
        <w:rPr>
          <w:sz w:val="22"/>
          <w:szCs w:val="22"/>
        </w:rPr>
        <w:t xml:space="preserve"> there is things doing on however the victim </w:t>
      </w:r>
      <w:r>
        <w:rPr>
          <w:sz w:val="22"/>
          <w:szCs w:val="22"/>
        </w:rPr>
        <w:t>fears</w:t>
      </w:r>
      <w:r w:rsidR="00F31D61">
        <w:rPr>
          <w:sz w:val="22"/>
          <w:szCs w:val="22"/>
        </w:rPr>
        <w:t xml:space="preserve"> engaging with police due to potential repercussions from the suspect.</w:t>
      </w:r>
      <w:r w:rsidR="0094067E">
        <w:rPr>
          <w:sz w:val="22"/>
          <w:szCs w:val="22"/>
        </w:rPr>
        <w:t xml:space="preserve"> This is where profession curiosity can assist with policing enquiries and can be paramount that these enquiries and investigation are carried out carefully. </w:t>
      </w:r>
    </w:p>
    <w:p w14:paraId="6BC4F005" w14:textId="02B55D18" w:rsidR="00582E12" w:rsidRDefault="00EE0225" w:rsidP="00507330">
      <w:pPr>
        <w:spacing w:before="120" w:line="480" w:lineRule="auto"/>
        <w:ind w:right="237"/>
        <w:rPr>
          <w:sz w:val="22"/>
          <w:szCs w:val="22"/>
        </w:rPr>
      </w:pPr>
      <w:r>
        <w:rPr>
          <w:sz w:val="22"/>
          <w:szCs w:val="22"/>
        </w:rPr>
        <w:t xml:space="preserve">Furthermore, this report had been graded medium risk domestic therefore we </w:t>
      </w:r>
      <w:r w:rsidR="004B6CB8">
        <w:rPr>
          <w:sz w:val="22"/>
          <w:szCs w:val="22"/>
        </w:rPr>
        <w:t>have</w:t>
      </w:r>
      <w:r>
        <w:rPr>
          <w:sz w:val="22"/>
          <w:szCs w:val="22"/>
        </w:rPr>
        <w:t xml:space="preserve"> policing professionals were allowed to access </w:t>
      </w:r>
      <w:r w:rsidR="004B6CB8">
        <w:rPr>
          <w:sz w:val="22"/>
          <w:szCs w:val="22"/>
        </w:rPr>
        <w:t>history</w:t>
      </w:r>
      <w:r>
        <w:rPr>
          <w:sz w:val="22"/>
          <w:szCs w:val="22"/>
        </w:rPr>
        <w:t xml:space="preserve"> and previous occurrences that had occurred prior to this incident being reported. </w:t>
      </w:r>
      <w:r w:rsidR="008D20C3">
        <w:rPr>
          <w:sz w:val="22"/>
          <w:szCs w:val="22"/>
        </w:rPr>
        <w:t xml:space="preserve">Between officers in the response department and officers that work for the DAST team and the MARAC services we were satisfied that we had gathered enough evidence </w:t>
      </w:r>
      <w:r w:rsidR="004B6CB8">
        <w:rPr>
          <w:sz w:val="22"/>
          <w:szCs w:val="22"/>
        </w:rPr>
        <w:t>to</w:t>
      </w:r>
      <w:r w:rsidR="008D20C3">
        <w:rPr>
          <w:sz w:val="22"/>
          <w:szCs w:val="22"/>
        </w:rPr>
        <w:t xml:space="preserve"> progress this report and bega</w:t>
      </w:r>
      <w:r w:rsidR="00624509">
        <w:rPr>
          <w:sz w:val="22"/>
          <w:szCs w:val="22"/>
        </w:rPr>
        <w:t xml:space="preserve">n to put together an arrest package for the suspect that had been named in this report. </w:t>
      </w:r>
      <w:r w:rsidR="001F3339">
        <w:rPr>
          <w:sz w:val="22"/>
          <w:szCs w:val="22"/>
        </w:rPr>
        <w:t xml:space="preserve">MARAC meaning </w:t>
      </w:r>
      <w:r w:rsidR="003D45EC">
        <w:rPr>
          <w:sz w:val="22"/>
          <w:szCs w:val="22"/>
        </w:rPr>
        <w:t>(</w:t>
      </w:r>
      <w:r w:rsidR="001F3339">
        <w:rPr>
          <w:sz w:val="22"/>
          <w:szCs w:val="22"/>
        </w:rPr>
        <w:t xml:space="preserve">Multi agencies </w:t>
      </w:r>
      <w:r w:rsidR="003D45EC">
        <w:rPr>
          <w:sz w:val="22"/>
          <w:szCs w:val="22"/>
        </w:rPr>
        <w:t>risk assessment conference) this is submitted by attending officers and then this information is conveyed through submitted referrals and reports in relation to vulnerable victims or</w:t>
      </w:r>
      <w:r w:rsidR="0069211C">
        <w:rPr>
          <w:sz w:val="22"/>
          <w:szCs w:val="22"/>
        </w:rPr>
        <w:t xml:space="preserve"> perpetrators </w:t>
      </w:r>
      <w:r w:rsidR="00F643F4">
        <w:rPr>
          <w:sz w:val="22"/>
          <w:szCs w:val="22"/>
        </w:rPr>
        <w:t xml:space="preserve">if officers deem them a risk to themselves or others </w:t>
      </w:r>
      <w:sdt>
        <w:sdtPr>
          <w:rPr>
            <w:sz w:val="22"/>
            <w:szCs w:val="22"/>
          </w:rPr>
          <w:id w:val="311449583"/>
          <w:citation/>
        </w:sdtPr>
        <w:sdtContent>
          <w:r w:rsidR="00F643F4">
            <w:rPr>
              <w:sz w:val="22"/>
              <w:szCs w:val="22"/>
            </w:rPr>
            <w:fldChar w:fldCharType="begin"/>
          </w:r>
          <w:r w:rsidR="00F643F4">
            <w:rPr>
              <w:sz w:val="22"/>
              <w:szCs w:val="22"/>
            </w:rPr>
            <w:instrText xml:space="preserve"> CITATION Ham23 \l 2057 </w:instrText>
          </w:r>
          <w:r w:rsidR="00F643F4">
            <w:rPr>
              <w:sz w:val="22"/>
              <w:szCs w:val="22"/>
            </w:rPr>
            <w:fldChar w:fldCharType="separate"/>
          </w:r>
          <w:r w:rsidR="00F643F4" w:rsidRPr="00F643F4">
            <w:rPr>
              <w:noProof/>
              <w:sz w:val="22"/>
              <w:szCs w:val="22"/>
            </w:rPr>
            <w:t>(Fulham, 2023)</w:t>
          </w:r>
          <w:r w:rsidR="00F643F4">
            <w:rPr>
              <w:sz w:val="22"/>
              <w:szCs w:val="22"/>
            </w:rPr>
            <w:fldChar w:fldCharType="end"/>
          </w:r>
        </w:sdtContent>
      </w:sdt>
      <w:r w:rsidR="00F643F4">
        <w:rPr>
          <w:sz w:val="22"/>
          <w:szCs w:val="22"/>
        </w:rPr>
        <w:t xml:space="preserve">. </w:t>
      </w:r>
      <w:r w:rsidR="00582E12">
        <w:rPr>
          <w:sz w:val="22"/>
          <w:szCs w:val="22"/>
        </w:rPr>
        <w:t xml:space="preserve">Further to evidence being gathered on the suspect there was arrest enquiries conducted whereby the male was to be arrested for Coercive and Controlling behaviour. </w:t>
      </w:r>
    </w:p>
    <w:p w14:paraId="1B80D4F8" w14:textId="7E9737B3" w:rsidR="00E14974" w:rsidRDefault="00582E12" w:rsidP="00507330">
      <w:pPr>
        <w:spacing w:before="120" w:line="480" w:lineRule="auto"/>
        <w:ind w:right="237"/>
        <w:rPr>
          <w:sz w:val="22"/>
          <w:szCs w:val="22"/>
        </w:rPr>
      </w:pPr>
      <w:r>
        <w:rPr>
          <w:sz w:val="22"/>
          <w:szCs w:val="22"/>
        </w:rPr>
        <w:t>Coercive and controlling behaviour is when a suspect</w:t>
      </w:r>
      <w:r w:rsidR="00A56712">
        <w:rPr>
          <w:sz w:val="22"/>
          <w:szCs w:val="22"/>
        </w:rPr>
        <w:t xml:space="preserve"> is in an intimate relationship with his or her partner whereby this is a domestic incident. The behaviour is whereby the suspect with engage in controlling behaviour over </w:t>
      </w:r>
      <w:r w:rsidR="00E14974">
        <w:rPr>
          <w:sz w:val="22"/>
          <w:szCs w:val="22"/>
        </w:rPr>
        <w:t>a period</w:t>
      </w:r>
      <w:r w:rsidR="00A56712">
        <w:rPr>
          <w:sz w:val="22"/>
          <w:szCs w:val="22"/>
        </w:rPr>
        <w:t xml:space="preserve"> that both parties being in a relationship, thus meaning that this could have been going over </w:t>
      </w:r>
      <w:r w:rsidR="004B6CB8">
        <w:rPr>
          <w:sz w:val="22"/>
          <w:szCs w:val="22"/>
        </w:rPr>
        <w:t>a period</w:t>
      </w:r>
      <w:r w:rsidR="00E14974">
        <w:rPr>
          <w:sz w:val="22"/>
          <w:szCs w:val="22"/>
        </w:rPr>
        <w:t xml:space="preserve"> </w:t>
      </w:r>
      <w:sdt>
        <w:sdtPr>
          <w:rPr>
            <w:sz w:val="22"/>
            <w:szCs w:val="22"/>
          </w:rPr>
          <w:id w:val="-1962493810"/>
          <w:citation/>
        </w:sdtPr>
        <w:sdtContent>
          <w:r w:rsidR="00E14974">
            <w:rPr>
              <w:sz w:val="22"/>
              <w:szCs w:val="22"/>
            </w:rPr>
            <w:fldChar w:fldCharType="begin"/>
          </w:r>
          <w:r w:rsidR="00E14974">
            <w:rPr>
              <w:sz w:val="22"/>
              <w:szCs w:val="22"/>
            </w:rPr>
            <w:instrText xml:space="preserve"> CITATION CPS23 \l 2057 </w:instrText>
          </w:r>
          <w:r w:rsidR="00E14974">
            <w:rPr>
              <w:sz w:val="22"/>
              <w:szCs w:val="22"/>
            </w:rPr>
            <w:fldChar w:fldCharType="separate"/>
          </w:r>
          <w:r w:rsidR="00E14974" w:rsidRPr="00E14974">
            <w:rPr>
              <w:noProof/>
              <w:sz w:val="22"/>
              <w:szCs w:val="22"/>
            </w:rPr>
            <w:t>(CPS, 2023)</w:t>
          </w:r>
          <w:r w:rsidR="00E14974">
            <w:rPr>
              <w:sz w:val="22"/>
              <w:szCs w:val="22"/>
            </w:rPr>
            <w:fldChar w:fldCharType="end"/>
          </w:r>
        </w:sdtContent>
      </w:sdt>
      <w:r w:rsidR="00A56712">
        <w:rPr>
          <w:sz w:val="22"/>
          <w:szCs w:val="22"/>
        </w:rPr>
        <w:t xml:space="preserve">. Evidence that needs to be gathered from the police is whereby the suspect is engaging with the victim however is restricting them from doing normal day to day chores and activities. </w:t>
      </w:r>
      <w:r w:rsidR="008952EF">
        <w:rPr>
          <w:sz w:val="22"/>
          <w:szCs w:val="22"/>
        </w:rPr>
        <w:t xml:space="preserve">The suspect is believed to having been stopping the victim from seeing family and friends, </w:t>
      </w:r>
      <w:r w:rsidR="00295DE7">
        <w:rPr>
          <w:sz w:val="22"/>
          <w:szCs w:val="22"/>
        </w:rPr>
        <w:t xml:space="preserve">depriving them of their everyday needs such as food, certain clothes and on occasions medical treatment, </w:t>
      </w:r>
      <w:r w:rsidR="008425F3">
        <w:rPr>
          <w:sz w:val="22"/>
          <w:szCs w:val="22"/>
        </w:rPr>
        <w:t xml:space="preserve">monitoring the victims whereabouts via online apps such as </w:t>
      </w:r>
      <w:r w:rsidR="00193BCB">
        <w:rPr>
          <w:sz w:val="22"/>
          <w:szCs w:val="22"/>
        </w:rPr>
        <w:t xml:space="preserve">‘spyware’ and enforcing rules on the victim in order for them </w:t>
      </w:r>
      <w:r w:rsidR="00D52DA5">
        <w:rPr>
          <w:sz w:val="22"/>
          <w:szCs w:val="22"/>
        </w:rPr>
        <w:t>to feel humiliated, degraded and dehumanis</w:t>
      </w:r>
      <w:r w:rsidR="00273B05">
        <w:rPr>
          <w:sz w:val="22"/>
          <w:szCs w:val="22"/>
        </w:rPr>
        <w:t>e</w:t>
      </w:r>
      <w:r w:rsidR="00D52DA5">
        <w:rPr>
          <w:sz w:val="22"/>
          <w:szCs w:val="22"/>
        </w:rPr>
        <w:t>s the victim to the point where they feel that they can not leave this is where the victim feels trapped and there is no way out for them.</w:t>
      </w:r>
    </w:p>
    <w:p w14:paraId="3FB92EA2" w14:textId="70EDF653" w:rsidR="00E87E85" w:rsidRDefault="00937FC2" w:rsidP="00507330">
      <w:pPr>
        <w:spacing w:before="120" w:line="480" w:lineRule="auto"/>
        <w:ind w:right="237"/>
        <w:rPr>
          <w:sz w:val="22"/>
          <w:szCs w:val="22"/>
        </w:rPr>
      </w:pPr>
      <w:r>
        <w:rPr>
          <w:sz w:val="22"/>
          <w:szCs w:val="22"/>
        </w:rPr>
        <w:lastRenderedPageBreak/>
        <w:t xml:space="preserve">Subsequently this male in question was arrested and interviewed whereby they had a chance to give their version of events and </w:t>
      </w:r>
      <w:r w:rsidR="00EA6E0E">
        <w:rPr>
          <w:sz w:val="22"/>
          <w:szCs w:val="22"/>
        </w:rPr>
        <w:t>for</w:t>
      </w:r>
      <w:r w:rsidR="00E87E85">
        <w:rPr>
          <w:sz w:val="22"/>
          <w:szCs w:val="22"/>
        </w:rPr>
        <w:t xml:space="preserve"> officers to then submit evidence during interview, for the CPS advise </w:t>
      </w:r>
      <w:r w:rsidR="00D0794C">
        <w:rPr>
          <w:sz w:val="22"/>
          <w:szCs w:val="22"/>
        </w:rPr>
        <w:t>and</w:t>
      </w:r>
      <w:r w:rsidR="00E87E85">
        <w:rPr>
          <w:sz w:val="22"/>
          <w:szCs w:val="22"/>
        </w:rPr>
        <w:t xml:space="preserve"> </w:t>
      </w:r>
      <w:r w:rsidR="00D0794C">
        <w:rPr>
          <w:sz w:val="22"/>
          <w:szCs w:val="22"/>
        </w:rPr>
        <w:t>to</w:t>
      </w:r>
      <w:r w:rsidR="00E87E85">
        <w:rPr>
          <w:sz w:val="22"/>
          <w:szCs w:val="22"/>
        </w:rPr>
        <w:t xml:space="preserve"> put in front of the courts at a later trail. </w:t>
      </w:r>
    </w:p>
    <w:p w14:paraId="7EA78CAD" w14:textId="7DCCC511" w:rsidR="00EE0225" w:rsidRDefault="00E87E85" w:rsidP="00507330">
      <w:pPr>
        <w:spacing w:before="120" w:line="480" w:lineRule="auto"/>
        <w:ind w:right="237"/>
        <w:rPr>
          <w:sz w:val="22"/>
          <w:szCs w:val="22"/>
        </w:rPr>
      </w:pPr>
      <w:r>
        <w:rPr>
          <w:sz w:val="22"/>
          <w:szCs w:val="22"/>
        </w:rPr>
        <w:t>Managing repeat suspect and offenders of domestic incidents is a grafting task whereby</w:t>
      </w:r>
      <w:r w:rsidR="004C44B5">
        <w:rPr>
          <w:sz w:val="22"/>
          <w:szCs w:val="22"/>
        </w:rPr>
        <w:t xml:space="preserve"> there be bail conditions </w:t>
      </w:r>
      <w:r w:rsidR="004C6C54">
        <w:rPr>
          <w:sz w:val="22"/>
          <w:szCs w:val="22"/>
        </w:rPr>
        <w:t xml:space="preserve">posed on the suspect and this can be police and court bail which if there is evidence and a complaint forthcoming power of arrest </w:t>
      </w:r>
      <w:r w:rsidR="004B6CB8">
        <w:rPr>
          <w:sz w:val="22"/>
          <w:szCs w:val="22"/>
        </w:rPr>
        <w:t>is added</w:t>
      </w:r>
      <w:r w:rsidR="004C6C54">
        <w:rPr>
          <w:sz w:val="22"/>
          <w:szCs w:val="22"/>
        </w:rPr>
        <w:t>.</w:t>
      </w:r>
      <w:r w:rsidR="00374343">
        <w:rPr>
          <w:sz w:val="22"/>
          <w:szCs w:val="22"/>
        </w:rPr>
        <w:t xml:space="preserve"> Management of offenders can be done through a variety of resources and conditions that need to be met by the suspect</w:t>
      </w:r>
      <w:r w:rsidR="006C7A60">
        <w:rPr>
          <w:sz w:val="22"/>
          <w:szCs w:val="22"/>
        </w:rPr>
        <w:t xml:space="preserve">. Lancashire police have stated that they are currently undergoing trial with a new outlook on the management of </w:t>
      </w:r>
      <w:r w:rsidR="005140D3">
        <w:rPr>
          <w:sz w:val="22"/>
          <w:szCs w:val="22"/>
        </w:rPr>
        <w:t xml:space="preserve">repeat offenders through a new scheme known as ‘IOM’ </w:t>
      </w:r>
      <w:r w:rsidR="00563844">
        <w:rPr>
          <w:sz w:val="22"/>
          <w:szCs w:val="22"/>
        </w:rPr>
        <w:t xml:space="preserve">which stands for ‘Integrated offender management’ </w:t>
      </w:r>
      <w:r w:rsidR="009C0DE5">
        <w:rPr>
          <w:sz w:val="22"/>
          <w:szCs w:val="22"/>
        </w:rPr>
        <w:t xml:space="preserve">which subsequently is to deal with re-offending domestic abuse perpetrators </w:t>
      </w:r>
      <w:sdt>
        <w:sdtPr>
          <w:rPr>
            <w:sz w:val="22"/>
            <w:szCs w:val="22"/>
          </w:rPr>
          <w:id w:val="-244727291"/>
          <w:citation/>
        </w:sdtPr>
        <w:sdtContent>
          <w:r w:rsidR="009C0DE5">
            <w:rPr>
              <w:sz w:val="22"/>
              <w:szCs w:val="22"/>
            </w:rPr>
            <w:fldChar w:fldCharType="begin"/>
          </w:r>
          <w:r w:rsidR="009C0DE5">
            <w:rPr>
              <w:sz w:val="22"/>
              <w:szCs w:val="22"/>
            </w:rPr>
            <w:instrText xml:space="preserve"> CITATION Col24 \l 2057 </w:instrText>
          </w:r>
          <w:r w:rsidR="009C0DE5">
            <w:rPr>
              <w:sz w:val="22"/>
              <w:szCs w:val="22"/>
            </w:rPr>
            <w:fldChar w:fldCharType="separate"/>
          </w:r>
          <w:r w:rsidR="009C0DE5" w:rsidRPr="009C0DE5">
            <w:rPr>
              <w:noProof/>
              <w:sz w:val="22"/>
              <w:szCs w:val="22"/>
            </w:rPr>
            <w:t>(policing, 2024)</w:t>
          </w:r>
          <w:r w:rsidR="009C0DE5">
            <w:rPr>
              <w:sz w:val="22"/>
              <w:szCs w:val="22"/>
            </w:rPr>
            <w:fldChar w:fldCharType="end"/>
          </w:r>
        </w:sdtContent>
      </w:sdt>
      <w:r w:rsidR="00F76AF5">
        <w:rPr>
          <w:sz w:val="22"/>
          <w:szCs w:val="22"/>
        </w:rPr>
        <w:t xml:space="preserve">. </w:t>
      </w:r>
      <w:r w:rsidR="00B8676E">
        <w:rPr>
          <w:sz w:val="22"/>
          <w:szCs w:val="22"/>
        </w:rPr>
        <w:t xml:space="preserve">There </w:t>
      </w:r>
      <w:r w:rsidR="00EA6E0E">
        <w:rPr>
          <w:sz w:val="22"/>
          <w:szCs w:val="22"/>
        </w:rPr>
        <w:t>are</w:t>
      </w:r>
      <w:r w:rsidR="00B8676E">
        <w:rPr>
          <w:sz w:val="22"/>
          <w:szCs w:val="22"/>
        </w:rPr>
        <w:t xml:space="preserve"> currently several other pathways for reoffending DV perpetrators such as </w:t>
      </w:r>
      <w:r w:rsidR="004C5751">
        <w:rPr>
          <w:sz w:val="22"/>
          <w:szCs w:val="22"/>
        </w:rPr>
        <w:t>MAPPA and MOSOVO. In terms of managing victims police forces must put the victim first however this on occasion as previously documented victims find it very hard to engage and accept the support they need</w:t>
      </w:r>
      <w:r w:rsidR="007D4902">
        <w:rPr>
          <w:sz w:val="22"/>
          <w:szCs w:val="22"/>
        </w:rPr>
        <w:t xml:space="preserve"> through civil non-molestation orders.</w:t>
      </w:r>
    </w:p>
    <w:p w14:paraId="2CD7E2F4" w14:textId="506EEC70" w:rsidR="007D4902" w:rsidRDefault="007D4902" w:rsidP="007D4902">
      <w:pPr>
        <w:spacing w:before="120" w:line="480" w:lineRule="auto"/>
        <w:ind w:right="237"/>
        <w:jc w:val="right"/>
        <w:rPr>
          <w:sz w:val="22"/>
          <w:szCs w:val="22"/>
        </w:rPr>
      </w:pPr>
      <w:r>
        <w:rPr>
          <w:sz w:val="22"/>
          <w:szCs w:val="22"/>
        </w:rPr>
        <w:t>(Word Count: 2,191)</w:t>
      </w:r>
    </w:p>
    <w:p w14:paraId="2EBC4B26" w14:textId="77777777" w:rsidR="00A63AA5" w:rsidRDefault="00A63AA5" w:rsidP="00507330">
      <w:pPr>
        <w:spacing w:before="120" w:line="480" w:lineRule="auto"/>
        <w:ind w:right="237"/>
        <w:rPr>
          <w:sz w:val="22"/>
          <w:szCs w:val="22"/>
        </w:rPr>
      </w:pPr>
    </w:p>
    <w:p w14:paraId="4F1B21F3" w14:textId="77777777" w:rsidR="009F31EF" w:rsidRPr="00A02469" w:rsidRDefault="009F31EF" w:rsidP="00507330">
      <w:pPr>
        <w:spacing w:before="120" w:line="480" w:lineRule="auto"/>
        <w:ind w:right="237"/>
        <w:rPr>
          <w:sz w:val="22"/>
          <w:szCs w:val="22"/>
        </w:rPr>
      </w:pPr>
    </w:p>
    <w:p w14:paraId="2598748B" w14:textId="3839C014" w:rsidR="69F7424F" w:rsidRDefault="00A221AB" w:rsidP="003D3583">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4E719CE6" w14:textId="77777777" w:rsidR="003D3583" w:rsidRDefault="003D3583" w:rsidP="003D3583">
      <w:pPr>
        <w:pStyle w:val="paragraph"/>
        <w:spacing w:before="0" w:beforeAutospacing="0" w:after="0" w:afterAutospacing="0"/>
        <w:rPr>
          <w:b/>
          <w:bCs/>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732D590" w14:textId="590E33AE" w:rsidR="00025650" w:rsidRPr="003D3583" w:rsidRDefault="005C76DE" w:rsidP="0FF883D4">
      <w:pPr>
        <w:ind w:right="237"/>
        <w:jc w:val="both"/>
        <w:rPr>
          <w:b/>
          <w:bCs/>
          <w:sz w:val="24"/>
          <w:szCs w:val="24"/>
        </w:rPr>
      </w:pPr>
      <w:r w:rsidRPr="5CE196A1">
        <w:rPr>
          <w:b/>
          <w:bCs/>
          <w:sz w:val="24"/>
          <w:szCs w:val="24"/>
        </w:rPr>
        <w:t>ANSWER</w:t>
      </w: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0CEF5B8D" w14:textId="77777777" w:rsidR="003D3583" w:rsidRDefault="003D3583" w:rsidP="003D3583">
      <w:pPr>
        <w:ind w:right="237"/>
        <w:rPr>
          <w:b/>
          <w:bCs/>
          <w:color w:val="000000" w:themeColor="text1"/>
          <w:sz w:val="24"/>
          <w:szCs w:val="24"/>
        </w:rPr>
      </w:pPr>
    </w:p>
    <w:p w14:paraId="13379EB2" w14:textId="77777777" w:rsidR="003D3583" w:rsidRDefault="003D3583" w:rsidP="003D3583">
      <w:pPr>
        <w:ind w:right="237"/>
        <w:rPr>
          <w:b/>
          <w:bCs/>
          <w:color w:val="000000" w:themeColor="text1"/>
          <w:sz w:val="24"/>
          <w:szCs w:val="24"/>
        </w:rPr>
      </w:pPr>
    </w:p>
    <w:p w14:paraId="5B300AE2" w14:textId="77777777" w:rsidR="003D3583" w:rsidRDefault="003D3583" w:rsidP="003D3583">
      <w:pPr>
        <w:ind w:right="237"/>
        <w:rPr>
          <w:b/>
          <w:bCs/>
          <w:color w:val="000000" w:themeColor="text1"/>
          <w:sz w:val="24"/>
          <w:szCs w:val="24"/>
        </w:rPr>
      </w:pPr>
    </w:p>
    <w:p w14:paraId="7352E2DB" w14:textId="77777777" w:rsidR="003D3583" w:rsidRDefault="003D3583" w:rsidP="003D3583">
      <w:pPr>
        <w:ind w:right="237"/>
        <w:rPr>
          <w:b/>
          <w:bCs/>
          <w:color w:val="000000" w:themeColor="text1"/>
          <w:sz w:val="24"/>
          <w:szCs w:val="24"/>
        </w:rPr>
      </w:pPr>
    </w:p>
    <w:p w14:paraId="1E9519B3" w14:textId="77777777" w:rsidR="003D3583" w:rsidRDefault="003D3583" w:rsidP="003D3583">
      <w:pPr>
        <w:ind w:right="237"/>
        <w:rPr>
          <w:b/>
          <w:bCs/>
          <w:color w:val="000000" w:themeColor="text1"/>
          <w:sz w:val="24"/>
          <w:szCs w:val="24"/>
        </w:rPr>
      </w:pPr>
    </w:p>
    <w:p w14:paraId="14A60CE0" w14:textId="77777777" w:rsidR="003D3583" w:rsidRDefault="003D3583" w:rsidP="003D3583">
      <w:pPr>
        <w:ind w:right="237"/>
        <w:rPr>
          <w:b/>
          <w:bCs/>
          <w:color w:val="000000" w:themeColor="text1"/>
          <w:sz w:val="24"/>
          <w:szCs w:val="24"/>
        </w:rPr>
      </w:pPr>
    </w:p>
    <w:p w14:paraId="191C0AB5" w14:textId="77777777" w:rsidR="003D3583" w:rsidRDefault="003D3583" w:rsidP="003D3583">
      <w:pPr>
        <w:ind w:right="237"/>
        <w:rPr>
          <w:b/>
          <w:bCs/>
          <w:color w:val="000000" w:themeColor="text1"/>
          <w:sz w:val="24"/>
          <w:szCs w:val="24"/>
        </w:rPr>
      </w:pPr>
    </w:p>
    <w:p w14:paraId="450B2A29" w14:textId="77777777" w:rsidR="003D3583" w:rsidRDefault="003D3583" w:rsidP="003D3583">
      <w:pPr>
        <w:ind w:right="237"/>
        <w:rPr>
          <w:b/>
          <w:bCs/>
          <w:color w:val="000000" w:themeColor="text1"/>
          <w:sz w:val="24"/>
          <w:szCs w:val="24"/>
        </w:rPr>
      </w:pPr>
    </w:p>
    <w:p w14:paraId="0F26FFD7" w14:textId="77777777" w:rsidR="003D3583" w:rsidRDefault="003D3583" w:rsidP="003D3583">
      <w:pPr>
        <w:ind w:right="237"/>
        <w:rPr>
          <w:b/>
          <w:bCs/>
          <w:color w:val="000000" w:themeColor="text1"/>
          <w:sz w:val="24"/>
          <w:szCs w:val="24"/>
        </w:rPr>
      </w:pPr>
    </w:p>
    <w:p w14:paraId="15FB5E85" w14:textId="77777777" w:rsidR="003D3583" w:rsidRDefault="003D3583" w:rsidP="003D3583">
      <w:pPr>
        <w:ind w:right="237"/>
        <w:rPr>
          <w:b/>
          <w:bCs/>
          <w:color w:val="000000" w:themeColor="text1"/>
          <w:sz w:val="24"/>
          <w:szCs w:val="24"/>
        </w:rPr>
      </w:pPr>
    </w:p>
    <w:p w14:paraId="4815D841" w14:textId="77777777" w:rsidR="003D3583" w:rsidRDefault="003D3583" w:rsidP="003D3583">
      <w:pPr>
        <w:ind w:right="237"/>
        <w:rPr>
          <w:b/>
          <w:bCs/>
          <w:color w:val="000000" w:themeColor="text1"/>
          <w:sz w:val="24"/>
          <w:szCs w:val="24"/>
        </w:rPr>
      </w:pPr>
    </w:p>
    <w:p w14:paraId="2BD4E3EA" w14:textId="77777777" w:rsidR="003D3583" w:rsidRDefault="003D3583" w:rsidP="003D3583">
      <w:pPr>
        <w:ind w:right="237"/>
        <w:rPr>
          <w:b/>
          <w:bCs/>
          <w:color w:val="000000" w:themeColor="text1"/>
          <w:sz w:val="24"/>
          <w:szCs w:val="24"/>
        </w:rPr>
      </w:pPr>
    </w:p>
    <w:p w14:paraId="0637AB3F" w14:textId="77777777" w:rsidR="003D3583" w:rsidRDefault="003D3583" w:rsidP="003D3583">
      <w:pPr>
        <w:ind w:right="237"/>
        <w:rPr>
          <w:b/>
          <w:bCs/>
          <w:color w:val="000000" w:themeColor="text1"/>
          <w:sz w:val="24"/>
          <w:szCs w:val="24"/>
        </w:rPr>
      </w:pPr>
    </w:p>
    <w:p w14:paraId="4D18A572" w14:textId="77777777" w:rsidR="003D3583" w:rsidRDefault="003D3583" w:rsidP="003D3583">
      <w:pPr>
        <w:ind w:right="237"/>
        <w:rPr>
          <w:b/>
          <w:bCs/>
          <w:color w:val="000000" w:themeColor="text1"/>
          <w:sz w:val="24"/>
          <w:szCs w:val="24"/>
        </w:rPr>
      </w:pPr>
    </w:p>
    <w:p w14:paraId="3CBD4239" w14:textId="77777777" w:rsidR="003D3583" w:rsidRDefault="003D3583" w:rsidP="003D3583">
      <w:pPr>
        <w:ind w:right="237"/>
        <w:rPr>
          <w:b/>
          <w:bCs/>
          <w:color w:val="000000" w:themeColor="text1"/>
          <w:sz w:val="24"/>
          <w:szCs w:val="24"/>
        </w:rPr>
      </w:pPr>
    </w:p>
    <w:p w14:paraId="47DE0959" w14:textId="77777777" w:rsidR="003D3583" w:rsidRDefault="003D3583" w:rsidP="003D3583">
      <w:pPr>
        <w:ind w:right="237"/>
        <w:rPr>
          <w:b/>
          <w:bCs/>
          <w:color w:val="000000" w:themeColor="text1"/>
          <w:sz w:val="24"/>
          <w:szCs w:val="24"/>
        </w:rPr>
      </w:pPr>
    </w:p>
    <w:p w14:paraId="69C4B2BB" w14:textId="77777777" w:rsidR="003D3583" w:rsidRDefault="003D3583" w:rsidP="003D3583">
      <w:pPr>
        <w:ind w:right="237"/>
        <w:rPr>
          <w:b/>
          <w:bCs/>
          <w:color w:val="000000" w:themeColor="text1"/>
          <w:sz w:val="24"/>
          <w:szCs w:val="24"/>
        </w:rPr>
      </w:pPr>
    </w:p>
    <w:p w14:paraId="1BA0DAF9" w14:textId="77777777" w:rsidR="003D3583" w:rsidRDefault="003D3583" w:rsidP="003D3583">
      <w:pPr>
        <w:ind w:right="237"/>
        <w:rPr>
          <w:b/>
          <w:bCs/>
          <w:color w:val="000000" w:themeColor="text1"/>
          <w:sz w:val="24"/>
          <w:szCs w:val="24"/>
        </w:rPr>
      </w:pPr>
    </w:p>
    <w:p w14:paraId="04C8186F" w14:textId="77777777" w:rsidR="003D3583" w:rsidRDefault="003D3583" w:rsidP="003D3583">
      <w:pPr>
        <w:ind w:right="237"/>
        <w:rPr>
          <w:b/>
          <w:bCs/>
          <w:color w:val="000000" w:themeColor="text1"/>
          <w:sz w:val="24"/>
          <w:szCs w:val="24"/>
        </w:rPr>
      </w:pPr>
    </w:p>
    <w:p w14:paraId="338354CA" w14:textId="77777777" w:rsidR="003D3583" w:rsidRDefault="003D3583" w:rsidP="003D3583">
      <w:pPr>
        <w:ind w:right="237"/>
        <w:rPr>
          <w:b/>
          <w:bCs/>
          <w:color w:val="000000" w:themeColor="text1"/>
          <w:sz w:val="24"/>
          <w:szCs w:val="24"/>
        </w:rPr>
      </w:pPr>
    </w:p>
    <w:p w14:paraId="73D96F1C" w14:textId="77777777" w:rsidR="003D3583" w:rsidRDefault="003D3583" w:rsidP="003D3583">
      <w:pPr>
        <w:ind w:right="237"/>
        <w:rPr>
          <w:b/>
          <w:bCs/>
          <w:color w:val="000000" w:themeColor="text1"/>
          <w:sz w:val="24"/>
          <w:szCs w:val="24"/>
        </w:rPr>
      </w:pPr>
    </w:p>
    <w:p w14:paraId="46A7718F" w14:textId="77777777" w:rsidR="003D3583" w:rsidRDefault="003D3583" w:rsidP="003D3583">
      <w:pPr>
        <w:ind w:right="237"/>
        <w:rPr>
          <w:b/>
          <w:bCs/>
          <w:color w:val="000000" w:themeColor="text1"/>
          <w:sz w:val="24"/>
          <w:szCs w:val="24"/>
        </w:rPr>
      </w:pPr>
    </w:p>
    <w:p w14:paraId="43BF853A" w14:textId="77777777" w:rsidR="003D3583" w:rsidRPr="00E676F7" w:rsidRDefault="003D3583" w:rsidP="003D3583">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28D61B6C" w:rsidR="00025650" w:rsidRDefault="530F4161" w:rsidP="0FF883D4">
      <w:pPr>
        <w:ind w:right="237"/>
        <w:jc w:val="both"/>
        <w:rPr>
          <w:b/>
          <w:bCs/>
          <w:sz w:val="24"/>
          <w:szCs w:val="24"/>
        </w:rPr>
      </w:pPr>
      <w:r w:rsidRPr="5CE196A1">
        <w:rPr>
          <w:b/>
          <w:bCs/>
          <w:sz w:val="24"/>
          <w:szCs w:val="24"/>
        </w:rPr>
        <w:t xml:space="preserve">Answer: </w:t>
      </w:r>
    </w:p>
    <w:p w14:paraId="38E6C677" w14:textId="477FFD9D" w:rsidR="00997FE4" w:rsidRDefault="00997FE4" w:rsidP="0FF883D4">
      <w:pPr>
        <w:ind w:right="237"/>
        <w:jc w:val="both"/>
        <w:rPr>
          <w:b/>
          <w:bCs/>
          <w:sz w:val="24"/>
          <w:szCs w:val="24"/>
        </w:rPr>
      </w:pPr>
    </w:p>
    <w:p w14:paraId="24815BE6" w14:textId="44E36481" w:rsidR="00C425B7" w:rsidRPr="0015690F" w:rsidRDefault="00997FE4" w:rsidP="00C425B7">
      <w:pPr>
        <w:spacing w:line="480" w:lineRule="auto"/>
        <w:ind w:right="237"/>
        <w:jc w:val="both"/>
        <w:rPr>
          <w:sz w:val="22"/>
          <w:szCs w:val="22"/>
        </w:rPr>
      </w:pPr>
      <w:r w:rsidRPr="0015690F">
        <w:rPr>
          <w:sz w:val="22"/>
          <w:szCs w:val="22"/>
        </w:rPr>
        <w:t>This essay will give me an opportunity to critically evaluate the evidence based that I dealt with and the strategies that I could put in place regarding the road traffic collision that I dealt with. The likelihood of it reoccurring</w:t>
      </w:r>
      <w:r w:rsidR="003F5A82" w:rsidRPr="0015690F">
        <w:rPr>
          <w:sz w:val="22"/>
          <w:szCs w:val="22"/>
        </w:rPr>
        <w:t xml:space="preserve"> has been mitigated considerably by the way that I have investigated the collision and </w:t>
      </w:r>
      <w:r w:rsidR="0002241B" w:rsidRPr="0015690F">
        <w:rPr>
          <w:sz w:val="22"/>
          <w:szCs w:val="22"/>
        </w:rPr>
        <w:t>for</w:t>
      </w:r>
      <w:r w:rsidR="003F5A82" w:rsidRPr="0015690F">
        <w:rPr>
          <w:sz w:val="22"/>
          <w:szCs w:val="22"/>
        </w:rPr>
        <w:t xml:space="preserve"> the male to get the</w:t>
      </w:r>
      <w:r w:rsidR="0002241B" w:rsidRPr="0015690F">
        <w:rPr>
          <w:sz w:val="22"/>
          <w:szCs w:val="22"/>
        </w:rPr>
        <w:t xml:space="preserve"> justice that he needed. </w:t>
      </w:r>
    </w:p>
    <w:p w14:paraId="629376B6" w14:textId="77777777" w:rsidR="003C6A1B" w:rsidRPr="0015690F" w:rsidRDefault="003C6A1B" w:rsidP="00C425B7">
      <w:pPr>
        <w:spacing w:line="480" w:lineRule="auto"/>
        <w:ind w:right="237"/>
        <w:jc w:val="both"/>
        <w:rPr>
          <w:sz w:val="22"/>
          <w:szCs w:val="22"/>
        </w:rPr>
      </w:pPr>
    </w:p>
    <w:p w14:paraId="0D48F471" w14:textId="2AD3AD10" w:rsidR="00C425B7" w:rsidRPr="0015690F" w:rsidRDefault="00C425B7" w:rsidP="00C425B7">
      <w:pPr>
        <w:spacing w:line="480" w:lineRule="auto"/>
        <w:ind w:right="237"/>
        <w:jc w:val="both"/>
        <w:rPr>
          <w:sz w:val="22"/>
          <w:szCs w:val="22"/>
        </w:rPr>
      </w:pPr>
      <w:r w:rsidRPr="0015690F">
        <w:rPr>
          <w:sz w:val="22"/>
          <w:szCs w:val="22"/>
        </w:rPr>
        <w:t xml:space="preserve">As a response officer you are allocated initial emergencies that come in from the public. Usually, as force policy anything that involves serious injury or complex investigations this would usually be allocated to the Roads Policing Specialist Officers due to the expertise that they carry and the knowledge that they hold about serious road traffic collisions. </w:t>
      </w:r>
      <w:r w:rsidR="00797237">
        <w:rPr>
          <w:sz w:val="22"/>
          <w:szCs w:val="22"/>
        </w:rPr>
        <w:t xml:space="preserve">During this incident there had been a serious road traffic collision on a busy </w:t>
      </w:r>
      <w:r w:rsidR="008F7A5A">
        <w:rPr>
          <w:sz w:val="22"/>
          <w:szCs w:val="22"/>
        </w:rPr>
        <w:t xml:space="preserve">B-road, B roads are built of a </w:t>
      </w:r>
      <w:r w:rsidR="00FE4E8B">
        <w:rPr>
          <w:sz w:val="22"/>
          <w:szCs w:val="22"/>
        </w:rPr>
        <w:t>two-lane</w:t>
      </w:r>
      <w:r w:rsidR="008F7A5A">
        <w:rPr>
          <w:sz w:val="22"/>
          <w:szCs w:val="22"/>
        </w:rPr>
        <w:t xml:space="preserve"> carriageway with a speed limit in built up area of 30mph.</w:t>
      </w:r>
      <w:r w:rsidR="00FE4E8B">
        <w:rPr>
          <w:sz w:val="22"/>
          <w:szCs w:val="22"/>
        </w:rPr>
        <w:t xml:space="preserve"> This incident took place at approximately 15:40 hours in the evening to where</w:t>
      </w:r>
      <w:r w:rsidR="005567C9">
        <w:rPr>
          <w:sz w:val="22"/>
          <w:szCs w:val="22"/>
        </w:rPr>
        <w:t xml:space="preserve">by the volume of traffic during this hour was high. This incident occurred outside a bus central bus </w:t>
      </w:r>
      <w:r w:rsidR="003E65CE">
        <w:rPr>
          <w:sz w:val="22"/>
          <w:szCs w:val="22"/>
        </w:rPr>
        <w:t xml:space="preserve">station, the victim was riding a small motorbike out of the bus depot, upon arrival at the junction a vehicle has gone round a bus that was turning into the depot at over the designated speed limit of the road and collided with the motorcycle throwing the victim from the bike and causing significant damage and injury to the rider of the motorcycle. The vehicle </w:t>
      </w:r>
      <w:r w:rsidR="003E65CE">
        <w:rPr>
          <w:sz w:val="22"/>
          <w:szCs w:val="22"/>
        </w:rPr>
        <w:lastRenderedPageBreak/>
        <w:t xml:space="preserve">in question continues driving away from the scene of the accident. As the incident developed it was clear that the driver of the car was in the wrong and wanted to avoid contact with the police subsequently meaning the vehicle failing to stop at a RTC and the driver for failing to report this incident happening. </w:t>
      </w:r>
    </w:p>
    <w:p w14:paraId="68002E9C" w14:textId="6A0906FD" w:rsidR="003908FA" w:rsidRPr="0015690F" w:rsidRDefault="003908FA" w:rsidP="00C425B7">
      <w:pPr>
        <w:spacing w:line="480" w:lineRule="auto"/>
        <w:ind w:right="237"/>
        <w:jc w:val="both"/>
        <w:rPr>
          <w:sz w:val="22"/>
          <w:szCs w:val="22"/>
        </w:rPr>
      </w:pPr>
    </w:p>
    <w:p w14:paraId="775DFC76" w14:textId="4CBE03E5" w:rsidR="003908FA" w:rsidRPr="0015690F" w:rsidRDefault="003908FA" w:rsidP="00C425B7">
      <w:pPr>
        <w:spacing w:line="480" w:lineRule="auto"/>
        <w:ind w:right="237"/>
        <w:jc w:val="both"/>
        <w:rPr>
          <w:sz w:val="22"/>
          <w:szCs w:val="22"/>
        </w:rPr>
      </w:pPr>
      <w:r w:rsidRPr="0015690F">
        <w:rPr>
          <w:sz w:val="22"/>
          <w:szCs w:val="22"/>
        </w:rPr>
        <w:t xml:space="preserve">The offences that were disclosed to myself in the male’s statement and witness statements that were obtained when I conducted CCTV enquires and House to house enquiries which are 2 key elements of the investigation process when conducting the golden hour enquiries that are key for </w:t>
      </w:r>
      <w:r w:rsidR="002C0345" w:rsidRPr="0015690F">
        <w:rPr>
          <w:sz w:val="22"/>
          <w:szCs w:val="22"/>
        </w:rPr>
        <w:t>each</w:t>
      </w:r>
      <w:r w:rsidRPr="0015690F">
        <w:rPr>
          <w:sz w:val="22"/>
          <w:szCs w:val="22"/>
        </w:rPr>
        <w:t xml:space="preserve"> investigation.</w:t>
      </w:r>
      <w:r w:rsidR="00C210E0" w:rsidRPr="0015690F">
        <w:rPr>
          <w:sz w:val="22"/>
          <w:szCs w:val="22"/>
        </w:rPr>
        <w:t xml:space="preserve"> </w:t>
      </w:r>
      <w:r w:rsidR="00BC11F5" w:rsidRPr="0015690F">
        <w:rPr>
          <w:sz w:val="22"/>
          <w:szCs w:val="22"/>
        </w:rPr>
        <w:t xml:space="preserve">The golden hour principles will allow officers to gather materials for the investigation immediately after and offence has been committed. This means that this material is available in high volumes to the police. </w:t>
      </w:r>
      <w:r w:rsidR="001746E0" w:rsidRPr="0015690F">
        <w:rPr>
          <w:sz w:val="22"/>
          <w:szCs w:val="22"/>
        </w:rPr>
        <w:t>To</w:t>
      </w:r>
      <w:r w:rsidR="00BC11F5" w:rsidRPr="0015690F">
        <w:rPr>
          <w:sz w:val="22"/>
          <w:szCs w:val="22"/>
        </w:rPr>
        <w:t xml:space="preserve"> make this effective there</w:t>
      </w:r>
      <w:r w:rsidR="001746E0" w:rsidRPr="0015690F">
        <w:rPr>
          <w:sz w:val="22"/>
          <w:szCs w:val="22"/>
        </w:rPr>
        <w:t xml:space="preserve"> is going to need to be positive action in this period immediately after the report of the crime has been created. This is in order minimise the risk of evidential material being lost to the investigation and to exceed and maximise the chance of securing the material that will be admissible in court. </w:t>
      </w:r>
    </w:p>
    <w:p w14:paraId="30A83332" w14:textId="1A72CAC7" w:rsidR="00C425B7" w:rsidRPr="0015690F" w:rsidRDefault="00C425B7" w:rsidP="00C425B7">
      <w:pPr>
        <w:spacing w:line="480" w:lineRule="auto"/>
        <w:ind w:right="237"/>
        <w:jc w:val="both"/>
        <w:rPr>
          <w:sz w:val="22"/>
          <w:szCs w:val="22"/>
        </w:rPr>
      </w:pPr>
      <w:r w:rsidRPr="0015690F">
        <w:rPr>
          <w:noProof/>
          <w:sz w:val="22"/>
          <w:szCs w:val="22"/>
        </w:rPr>
        <w:drawing>
          <wp:anchor distT="0" distB="0" distL="114300" distR="114300" simplePos="0" relativeHeight="251658240" behindDoc="1" locked="0" layoutInCell="1" allowOverlap="1" wp14:anchorId="385E3E10" wp14:editId="0C11A7AA">
            <wp:simplePos x="0" y="0"/>
            <wp:positionH relativeFrom="margin">
              <wp:posOffset>1764030</wp:posOffset>
            </wp:positionH>
            <wp:positionV relativeFrom="paragraph">
              <wp:posOffset>162560</wp:posOffset>
            </wp:positionV>
            <wp:extent cx="3219450" cy="3162331"/>
            <wp:effectExtent l="0" t="0" r="0" b="0"/>
            <wp:wrapTight wrapText="bothSides">
              <wp:wrapPolygon edited="0">
                <wp:start x="7541" y="130"/>
                <wp:lineTo x="6774" y="1301"/>
                <wp:lineTo x="6646" y="4554"/>
                <wp:lineTo x="1406" y="4554"/>
                <wp:lineTo x="895" y="4684"/>
                <wp:lineTo x="895" y="12231"/>
                <wp:lineTo x="3067" y="12882"/>
                <wp:lineTo x="7541" y="12882"/>
                <wp:lineTo x="7541" y="16525"/>
                <wp:lineTo x="8308" y="17046"/>
                <wp:lineTo x="8052" y="17046"/>
                <wp:lineTo x="895" y="18607"/>
                <wp:lineTo x="1022" y="21340"/>
                <wp:lineTo x="15721" y="21340"/>
                <wp:lineTo x="19683" y="20169"/>
                <wp:lineTo x="20322" y="19258"/>
                <wp:lineTo x="19427" y="19128"/>
                <wp:lineTo x="19555" y="18607"/>
                <wp:lineTo x="13420" y="17046"/>
                <wp:lineTo x="13164" y="17046"/>
                <wp:lineTo x="14059" y="16395"/>
                <wp:lineTo x="13931" y="12882"/>
                <wp:lineTo x="18533" y="12882"/>
                <wp:lineTo x="20705" y="12231"/>
                <wp:lineTo x="20833" y="10149"/>
                <wp:lineTo x="20194" y="9889"/>
                <wp:lineTo x="13931" y="8718"/>
                <wp:lineTo x="14698" y="8718"/>
                <wp:lineTo x="20578" y="6896"/>
                <wp:lineTo x="20833" y="4684"/>
                <wp:lineTo x="19938" y="4554"/>
                <wp:lineTo x="13804" y="4164"/>
                <wp:lineTo x="13804" y="2472"/>
                <wp:lineTo x="13164" y="2472"/>
                <wp:lineTo x="14059" y="1822"/>
                <wp:lineTo x="13931" y="130"/>
                <wp:lineTo x="7541" y="13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19450" cy="3162331"/>
                    </a:xfrm>
                    <a:prstGeom prst="rect">
                      <a:avLst/>
                    </a:prstGeom>
                    <a:noFill/>
                  </pic:spPr>
                </pic:pic>
              </a:graphicData>
            </a:graphic>
            <wp14:sizeRelH relativeFrom="page">
              <wp14:pctWidth>0</wp14:pctWidth>
            </wp14:sizeRelH>
            <wp14:sizeRelV relativeFrom="page">
              <wp14:pctHeight>0</wp14:pctHeight>
            </wp14:sizeRelV>
          </wp:anchor>
        </w:drawing>
      </w:r>
    </w:p>
    <w:p w14:paraId="643266CD" w14:textId="541B122A" w:rsidR="00C425B7" w:rsidRPr="0015690F" w:rsidRDefault="00C425B7" w:rsidP="00C425B7">
      <w:pPr>
        <w:spacing w:line="480" w:lineRule="auto"/>
        <w:ind w:right="237"/>
        <w:jc w:val="both"/>
        <w:rPr>
          <w:sz w:val="22"/>
          <w:szCs w:val="22"/>
        </w:rPr>
      </w:pPr>
    </w:p>
    <w:p w14:paraId="64FB20C4" w14:textId="4AD477E9" w:rsidR="003908FA" w:rsidRPr="0015690F" w:rsidRDefault="003908FA" w:rsidP="00C425B7">
      <w:pPr>
        <w:spacing w:line="480" w:lineRule="auto"/>
        <w:ind w:right="237"/>
        <w:jc w:val="both"/>
        <w:rPr>
          <w:sz w:val="22"/>
          <w:szCs w:val="22"/>
        </w:rPr>
      </w:pPr>
    </w:p>
    <w:p w14:paraId="7B5BF89A" w14:textId="6E53A877" w:rsidR="00C210E0" w:rsidRPr="0015690F" w:rsidRDefault="00C210E0" w:rsidP="00C425B7">
      <w:pPr>
        <w:spacing w:line="480" w:lineRule="auto"/>
        <w:ind w:right="237"/>
        <w:jc w:val="both"/>
        <w:rPr>
          <w:sz w:val="22"/>
          <w:szCs w:val="22"/>
        </w:rPr>
      </w:pPr>
    </w:p>
    <w:p w14:paraId="1BD53B28" w14:textId="77777777" w:rsidR="00C210E0" w:rsidRPr="0015690F" w:rsidRDefault="00C210E0" w:rsidP="00C425B7">
      <w:pPr>
        <w:spacing w:line="480" w:lineRule="auto"/>
        <w:ind w:right="237"/>
        <w:jc w:val="both"/>
        <w:rPr>
          <w:sz w:val="22"/>
          <w:szCs w:val="22"/>
        </w:rPr>
      </w:pPr>
    </w:p>
    <w:p w14:paraId="57759E67" w14:textId="77777777" w:rsidR="00C210E0" w:rsidRPr="0015690F" w:rsidRDefault="00C210E0" w:rsidP="00C425B7">
      <w:pPr>
        <w:spacing w:line="480" w:lineRule="auto"/>
        <w:ind w:right="237"/>
        <w:jc w:val="both"/>
        <w:rPr>
          <w:sz w:val="22"/>
          <w:szCs w:val="22"/>
        </w:rPr>
      </w:pPr>
    </w:p>
    <w:p w14:paraId="095AB25A" w14:textId="77777777" w:rsidR="00C210E0" w:rsidRPr="0015690F" w:rsidRDefault="00C210E0" w:rsidP="00C425B7">
      <w:pPr>
        <w:spacing w:line="480" w:lineRule="auto"/>
        <w:ind w:right="237"/>
        <w:jc w:val="both"/>
        <w:rPr>
          <w:sz w:val="22"/>
          <w:szCs w:val="22"/>
        </w:rPr>
      </w:pPr>
    </w:p>
    <w:p w14:paraId="7298B8AE" w14:textId="77777777" w:rsidR="00C210E0" w:rsidRPr="0015690F" w:rsidRDefault="00C210E0" w:rsidP="00C425B7">
      <w:pPr>
        <w:spacing w:line="480" w:lineRule="auto"/>
        <w:ind w:right="237"/>
        <w:jc w:val="both"/>
        <w:rPr>
          <w:sz w:val="22"/>
          <w:szCs w:val="22"/>
        </w:rPr>
      </w:pPr>
    </w:p>
    <w:p w14:paraId="441DF312" w14:textId="77777777" w:rsidR="00C210E0" w:rsidRPr="0015690F" w:rsidRDefault="00C210E0" w:rsidP="00C425B7">
      <w:pPr>
        <w:spacing w:line="480" w:lineRule="auto"/>
        <w:ind w:right="237"/>
        <w:jc w:val="both"/>
        <w:rPr>
          <w:sz w:val="22"/>
          <w:szCs w:val="22"/>
        </w:rPr>
      </w:pPr>
    </w:p>
    <w:p w14:paraId="2120FCAF" w14:textId="77777777" w:rsidR="00C210E0" w:rsidRPr="0015690F" w:rsidRDefault="00C210E0" w:rsidP="00C425B7">
      <w:pPr>
        <w:spacing w:line="480" w:lineRule="auto"/>
        <w:ind w:right="237"/>
        <w:jc w:val="both"/>
        <w:rPr>
          <w:sz w:val="22"/>
          <w:szCs w:val="22"/>
        </w:rPr>
      </w:pPr>
    </w:p>
    <w:p w14:paraId="219D4A86" w14:textId="77777777" w:rsidR="00C210E0" w:rsidRPr="0015690F" w:rsidRDefault="00C210E0" w:rsidP="00C425B7">
      <w:pPr>
        <w:spacing w:line="480" w:lineRule="auto"/>
        <w:ind w:right="237"/>
        <w:jc w:val="both"/>
        <w:rPr>
          <w:sz w:val="22"/>
          <w:szCs w:val="22"/>
        </w:rPr>
      </w:pPr>
    </w:p>
    <w:p w14:paraId="1172C82D" w14:textId="77777777" w:rsidR="00C210E0" w:rsidRPr="0015690F" w:rsidRDefault="00C210E0" w:rsidP="00C425B7">
      <w:pPr>
        <w:spacing w:line="480" w:lineRule="auto"/>
        <w:ind w:right="237"/>
        <w:jc w:val="both"/>
        <w:rPr>
          <w:sz w:val="22"/>
          <w:szCs w:val="22"/>
        </w:rPr>
      </w:pPr>
    </w:p>
    <w:p w14:paraId="7D39A047" w14:textId="77777777" w:rsidR="00C210E0" w:rsidRPr="0015690F" w:rsidRDefault="00C210E0" w:rsidP="00C425B7">
      <w:pPr>
        <w:spacing w:line="480" w:lineRule="auto"/>
        <w:ind w:right="237"/>
        <w:jc w:val="both"/>
        <w:rPr>
          <w:sz w:val="22"/>
          <w:szCs w:val="22"/>
        </w:rPr>
      </w:pPr>
    </w:p>
    <w:p w14:paraId="3134AC93" w14:textId="77777777" w:rsidR="00C210E0" w:rsidRPr="0015690F" w:rsidRDefault="00C210E0" w:rsidP="00C425B7">
      <w:pPr>
        <w:spacing w:line="480" w:lineRule="auto"/>
        <w:ind w:right="237"/>
        <w:jc w:val="both"/>
        <w:rPr>
          <w:sz w:val="22"/>
          <w:szCs w:val="22"/>
        </w:rPr>
      </w:pPr>
    </w:p>
    <w:p w14:paraId="7E39BCC9" w14:textId="77777777" w:rsidR="00C210E0" w:rsidRPr="0015690F" w:rsidRDefault="00C210E0" w:rsidP="00C425B7">
      <w:pPr>
        <w:spacing w:line="480" w:lineRule="auto"/>
        <w:ind w:right="237"/>
        <w:jc w:val="both"/>
        <w:rPr>
          <w:sz w:val="22"/>
          <w:szCs w:val="22"/>
        </w:rPr>
      </w:pPr>
    </w:p>
    <w:p w14:paraId="1234459F" w14:textId="34A2B8A2" w:rsidR="00C210E0" w:rsidRPr="0015690F" w:rsidRDefault="00E17948" w:rsidP="00C425B7">
      <w:pPr>
        <w:spacing w:line="480" w:lineRule="auto"/>
        <w:ind w:right="237"/>
        <w:jc w:val="both"/>
        <w:rPr>
          <w:sz w:val="22"/>
          <w:szCs w:val="22"/>
        </w:rPr>
      </w:pPr>
      <w:r w:rsidRPr="0015690F">
        <w:rPr>
          <w:sz w:val="22"/>
          <w:szCs w:val="22"/>
        </w:rPr>
        <w:lastRenderedPageBreak/>
        <w:t>The college of policing stated that these are the processes that are outlined</w:t>
      </w:r>
      <w:r w:rsidR="001B0829" w:rsidRPr="0015690F">
        <w:rPr>
          <w:sz w:val="22"/>
          <w:szCs w:val="22"/>
        </w:rPr>
        <w:t xml:space="preserve"> </w:t>
      </w:r>
      <w:r w:rsidR="003F6633" w:rsidRPr="0015690F">
        <w:rPr>
          <w:sz w:val="22"/>
          <w:szCs w:val="22"/>
        </w:rPr>
        <w:t>to</w:t>
      </w:r>
      <w:r w:rsidR="001B0829" w:rsidRPr="0015690F">
        <w:rPr>
          <w:sz w:val="22"/>
          <w:szCs w:val="22"/>
        </w:rPr>
        <w:t xml:space="preserve"> conduct a thorough investigation and how to process the systems that are needed to make sure that the process is completed correctly and the outline what is needed when it comes to </w:t>
      </w:r>
      <w:r w:rsidR="003F6633" w:rsidRPr="0015690F">
        <w:rPr>
          <w:sz w:val="22"/>
          <w:szCs w:val="22"/>
        </w:rPr>
        <w:t>investigating</w:t>
      </w:r>
      <w:r w:rsidR="001B0829" w:rsidRPr="0015690F">
        <w:rPr>
          <w:sz w:val="22"/>
          <w:szCs w:val="22"/>
        </w:rPr>
        <w:t xml:space="preserve">. The college of policing also shows that there is a </w:t>
      </w:r>
      <w:r w:rsidR="006F06F9" w:rsidRPr="0015690F">
        <w:rPr>
          <w:sz w:val="22"/>
          <w:szCs w:val="22"/>
        </w:rPr>
        <w:t>different phase of the investigation – it depends on the circumstances of which route the investigation will take. It will be depending on whether the offender is identified this will mean that the investigation is then entered into the suspect management process. Therefore, this will make the investigation process a lot easier to deal with and then on the flip side the investigation could then enter the phase would be the further investigation process would start where house to house enquiries and further in-depth statements and witness enquiries will be needed.</w:t>
      </w:r>
      <w:r w:rsidR="003F6633" w:rsidRPr="0015690F">
        <w:rPr>
          <w:sz w:val="22"/>
          <w:szCs w:val="22"/>
        </w:rPr>
        <w:t xml:space="preserve"> When it comes to investigations there are two processes that the investigation process wi</w:t>
      </w:r>
      <w:r w:rsidR="00BC11F5" w:rsidRPr="0015690F">
        <w:rPr>
          <w:sz w:val="22"/>
          <w:szCs w:val="22"/>
        </w:rPr>
        <w:t>ll encounter</w:t>
      </w:r>
      <w:r w:rsidR="003F6633" w:rsidRPr="0015690F">
        <w:rPr>
          <w:sz w:val="22"/>
          <w:szCs w:val="22"/>
        </w:rPr>
        <w:t xml:space="preserve"> </w:t>
      </w:r>
      <w:r w:rsidR="007D4902" w:rsidRPr="0015690F">
        <w:rPr>
          <w:sz w:val="22"/>
          <w:szCs w:val="22"/>
        </w:rPr>
        <w:t>this,</w:t>
      </w:r>
      <w:r w:rsidR="00BC11F5" w:rsidRPr="0015690F">
        <w:rPr>
          <w:sz w:val="22"/>
          <w:szCs w:val="22"/>
        </w:rPr>
        <w:t xml:space="preserve"> </w:t>
      </w:r>
      <w:r w:rsidR="003F6633" w:rsidRPr="0015690F">
        <w:rPr>
          <w:sz w:val="22"/>
          <w:szCs w:val="22"/>
        </w:rPr>
        <w:t>and this would be the reactive or proactive investigation process – these elements will allow the investigation to process in different ways such as</w:t>
      </w:r>
      <w:r w:rsidR="00BC11F5" w:rsidRPr="0015690F">
        <w:rPr>
          <w:sz w:val="22"/>
          <w:szCs w:val="22"/>
        </w:rPr>
        <w:t xml:space="preserve"> </w:t>
      </w:r>
    </w:p>
    <w:p w14:paraId="18C8E4C4" w14:textId="39AAD8F6" w:rsidR="003908FA" w:rsidRPr="0015690F" w:rsidRDefault="003908FA" w:rsidP="00C425B7">
      <w:pPr>
        <w:spacing w:line="480" w:lineRule="auto"/>
        <w:ind w:right="237"/>
        <w:jc w:val="both"/>
        <w:rPr>
          <w:sz w:val="22"/>
          <w:szCs w:val="22"/>
        </w:rPr>
      </w:pPr>
      <w:r w:rsidRPr="0015690F">
        <w:rPr>
          <w:sz w:val="22"/>
          <w:szCs w:val="22"/>
        </w:rPr>
        <w:t xml:space="preserve">These are the offences that were apparent and clear to me when I had finished carrying out the investigations. </w:t>
      </w:r>
    </w:p>
    <w:p w14:paraId="19A918B5" w14:textId="419DD44F" w:rsidR="003908FA" w:rsidRPr="0015690F" w:rsidRDefault="003908FA" w:rsidP="00C253BC">
      <w:pPr>
        <w:pStyle w:val="ListParagraph"/>
        <w:numPr>
          <w:ilvl w:val="0"/>
          <w:numId w:val="7"/>
        </w:numPr>
        <w:spacing w:line="480" w:lineRule="auto"/>
        <w:ind w:right="237"/>
        <w:jc w:val="both"/>
        <w:rPr>
          <w:sz w:val="22"/>
          <w:szCs w:val="22"/>
        </w:rPr>
      </w:pPr>
      <w:r w:rsidRPr="0015690F">
        <w:rPr>
          <w:sz w:val="22"/>
          <w:szCs w:val="22"/>
        </w:rPr>
        <w:t>Due care and attention (section 3 Road Traffic Act 1988)</w:t>
      </w:r>
    </w:p>
    <w:p w14:paraId="5EE6BD61" w14:textId="53D2D287" w:rsidR="003908FA" w:rsidRPr="0015690F" w:rsidRDefault="003908FA" w:rsidP="00C253BC">
      <w:pPr>
        <w:pStyle w:val="ListParagraph"/>
        <w:numPr>
          <w:ilvl w:val="0"/>
          <w:numId w:val="7"/>
        </w:numPr>
        <w:spacing w:line="480" w:lineRule="auto"/>
        <w:ind w:right="237"/>
        <w:jc w:val="both"/>
        <w:rPr>
          <w:sz w:val="22"/>
          <w:szCs w:val="22"/>
        </w:rPr>
      </w:pPr>
      <w:r w:rsidRPr="0015690F">
        <w:rPr>
          <w:sz w:val="22"/>
          <w:szCs w:val="22"/>
        </w:rPr>
        <w:t>Fail to stop Road Traffic Collision (section 170 Road Traffic Act 1988)</w:t>
      </w:r>
    </w:p>
    <w:p w14:paraId="59E3768F" w14:textId="640A57B7" w:rsidR="003908FA" w:rsidRPr="0015690F" w:rsidRDefault="003908FA" w:rsidP="00C253BC">
      <w:pPr>
        <w:pStyle w:val="ListParagraph"/>
        <w:numPr>
          <w:ilvl w:val="0"/>
          <w:numId w:val="7"/>
        </w:numPr>
        <w:spacing w:line="480" w:lineRule="auto"/>
        <w:ind w:right="237"/>
        <w:jc w:val="both"/>
        <w:rPr>
          <w:sz w:val="22"/>
          <w:szCs w:val="22"/>
        </w:rPr>
      </w:pPr>
      <w:r w:rsidRPr="0015690F">
        <w:rPr>
          <w:sz w:val="22"/>
          <w:szCs w:val="22"/>
        </w:rPr>
        <w:t>Fail to report Road Traffic Collision (section 170 Road Traffic Act 1988)</w:t>
      </w:r>
    </w:p>
    <w:p w14:paraId="7B57CE7A" w14:textId="5D7571FE" w:rsidR="003908FA" w:rsidRPr="0015690F" w:rsidRDefault="003908FA" w:rsidP="00C253BC">
      <w:pPr>
        <w:pStyle w:val="ListParagraph"/>
        <w:numPr>
          <w:ilvl w:val="0"/>
          <w:numId w:val="7"/>
        </w:numPr>
        <w:spacing w:line="480" w:lineRule="auto"/>
        <w:ind w:right="237"/>
        <w:jc w:val="both"/>
        <w:rPr>
          <w:sz w:val="22"/>
          <w:szCs w:val="22"/>
        </w:rPr>
      </w:pPr>
      <w:r w:rsidRPr="0015690F">
        <w:rPr>
          <w:sz w:val="22"/>
          <w:szCs w:val="22"/>
        </w:rPr>
        <w:t xml:space="preserve">Driving without Insurance (Section </w:t>
      </w:r>
      <w:r w:rsidR="00C91B8D" w:rsidRPr="0015690F">
        <w:rPr>
          <w:sz w:val="22"/>
          <w:szCs w:val="22"/>
        </w:rPr>
        <w:t>143 Road Traffic Act 1988)</w:t>
      </w:r>
    </w:p>
    <w:p w14:paraId="75D1D6F4" w14:textId="5420F199" w:rsidR="00997FE4" w:rsidRPr="0015690F" w:rsidRDefault="00C91B8D" w:rsidP="00C253BC">
      <w:pPr>
        <w:pStyle w:val="ListParagraph"/>
        <w:numPr>
          <w:ilvl w:val="0"/>
          <w:numId w:val="7"/>
        </w:numPr>
        <w:spacing w:line="480" w:lineRule="auto"/>
        <w:ind w:right="237"/>
        <w:jc w:val="both"/>
        <w:rPr>
          <w:sz w:val="22"/>
          <w:szCs w:val="22"/>
        </w:rPr>
      </w:pPr>
      <w:r w:rsidRPr="0015690F">
        <w:rPr>
          <w:sz w:val="22"/>
          <w:szCs w:val="22"/>
        </w:rPr>
        <w:t>Causing serious injury (section 2c Road Traffic Act 1988)</w:t>
      </w:r>
    </w:p>
    <w:p w14:paraId="0EE14D15" w14:textId="5E6D551A" w:rsidR="00C91B8D" w:rsidRPr="0015690F" w:rsidRDefault="00C91B8D" w:rsidP="00C253BC">
      <w:pPr>
        <w:pStyle w:val="ListParagraph"/>
        <w:numPr>
          <w:ilvl w:val="0"/>
          <w:numId w:val="7"/>
        </w:numPr>
        <w:spacing w:line="480" w:lineRule="auto"/>
        <w:ind w:right="237"/>
        <w:jc w:val="both"/>
        <w:rPr>
          <w:sz w:val="22"/>
          <w:szCs w:val="22"/>
        </w:rPr>
      </w:pPr>
      <w:r w:rsidRPr="0015690F">
        <w:rPr>
          <w:sz w:val="22"/>
          <w:szCs w:val="22"/>
        </w:rPr>
        <w:t>Aggravated Vehicle Taking TWOC (section12a Theft Act 1968)</w:t>
      </w:r>
    </w:p>
    <w:p w14:paraId="2366AAED" w14:textId="17FC6EE2" w:rsidR="00C91B8D" w:rsidRPr="0015690F" w:rsidRDefault="00C91B8D" w:rsidP="00C253BC">
      <w:pPr>
        <w:pStyle w:val="ListParagraph"/>
        <w:numPr>
          <w:ilvl w:val="0"/>
          <w:numId w:val="7"/>
        </w:numPr>
        <w:spacing w:line="480" w:lineRule="auto"/>
        <w:ind w:right="237"/>
        <w:jc w:val="both"/>
        <w:rPr>
          <w:sz w:val="22"/>
          <w:szCs w:val="22"/>
        </w:rPr>
      </w:pPr>
      <w:r w:rsidRPr="0015690F">
        <w:rPr>
          <w:sz w:val="22"/>
          <w:szCs w:val="22"/>
        </w:rPr>
        <w:t>Driving without a license (section 87(1) Road Traffic Act 1988)</w:t>
      </w:r>
    </w:p>
    <w:p w14:paraId="4A369883" w14:textId="4187087A" w:rsidR="00C91B8D" w:rsidRPr="0015690F" w:rsidRDefault="00C91B8D" w:rsidP="00C425B7">
      <w:pPr>
        <w:spacing w:line="480" w:lineRule="auto"/>
        <w:ind w:right="237"/>
        <w:jc w:val="both"/>
        <w:rPr>
          <w:sz w:val="22"/>
          <w:szCs w:val="22"/>
        </w:rPr>
      </w:pPr>
    </w:p>
    <w:p w14:paraId="39F5D42F" w14:textId="0F9B4E4A" w:rsidR="00E7079C" w:rsidRPr="0015690F" w:rsidRDefault="00C91B8D" w:rsidP="00C425B7">
      <w:pPr>
        <w:spacing w:line="480" w:lineRule="auto"/>
        <w:ind w:right="237"/>
        <w:jc w:val="both"/>
        <w:rPr>
          <w:sz w:val="22"/>
          <w:szCs w:val="22"/>
        </w:rPr>
      </w:pPr>
      <w:r w:rsidRPr="0015690F">
        <w:rPr>
          <w:sz w:val="22"/>
          <w:szCs w:val="22"/>
        </w:rPr>
        <w:t>After these enquiries were carried out and I had gathered the evidence</w:t>
      </w:r>
      <w:r w:rsidR="00E7079C" w:rsidRPr="0015690F">
        <w:rPr>
          <w:sz w:val="22"/>
          <w:szCs w:val="22"/>
        </w:rPr>
        <w:t>, I have then carried out the investigation process and the way forward that I persuaded after gathering the evidence.</w:t>
      </w:r>
    </w:p>
    <w:p w14:paraId="0F703A34" w14:textId="65BB1AA8" w:rsidR="00E7079C" w:rsidRPr="0015690F" w:rsidRDefault="00E7079C" w:rsidP="00C253BC">
      <w:pPr>
        <w:pStyle w:val="ListParagraph"/>
        <w:numPr>
          <w:ilvl w:val="0"/>
          <w:numId w:val="8"/>
        </w:numPr>
        <w:spacing w:line="480" w:lineRule="auto"/>
        <w:ind w:right="237"/>
        <w:jc w:val="both"/>
        <w:rPr>
          <w:sz w:val="22"/>
          <w:szCs w:val="22"/>
        </w:rPr>
      </w:pPr>
      <w:r w:rsidRPr="0015690F">
        <w:rPr>
          <w:sz w:val="22"/>
          <w:szCs w:val="22"/>
        </w:rPr>
        <w:t xml:space="preserve">Identify suspect through ID procedure and FCR </w:t>
      </w:r>
      <w:r w:rsidR="00E55329" w:rsidRPr="0015690F">
        <w:rPr>
          <w:sz w:val="22"/>
          <w:szCs w:val="22"/>
        </w:rPr>
        <w:t>process.</w:t>
      </w:r>
    </w:p>
    <w:p w14:paraId="36D8C733" w14:textId="3D41D975" w:rsidR="00E7079C" w:rsidRPr="0015690F" w:rsidRDefault="00E7079C" w:rsidP="00C253BC">
      <w:pPr>
        <w:pStyle w:val="ListParagraph"/>
        <w:numPr>
          <w:ilvl w:val="0"/>
          <w:numId w:val="8"/>
        </w:numPr>
        <w:spacing w:line="480" w:lineRule="auto"/>
        <w:ind w:right="237"/>
        <w:jc w:val="both"/>
        <w:rPr>
          <w:sz w:val="22"/>
          <w:szCs w:val="22"/>
        </w:rPr>
      </w:pPr>
      <w:r w:rsidRPr="0015690F">
        <w:rPr>
          <w:sz w:val="22"/>
          <w:szCs w:val="22"/>
        </w:rPr>
        <w:t xml:space="preserve">Stats 19 Booklet (submitted for injuries) </w:t>
      </w:r>
    </w:p>
    <w:p w14:paraId="22403519" w14:textId="210F4599" w:rsidR="00E7079C" w:rsidRPr="0015690F" w:rsidRDefault="00E7079C" w:rsidP="00C253BC">
      <w:pPr>
        <w:pStyle w:val="ListParagraph"/>
        <w:numPr>
          <w:ilvl w:val="0"/>
          <w:numId w:val="8"/>
        </w:numPr>
        <w:spacing w:line="480" w:lineRule="auto"/>
        <w:ind w:right="237"/>
        <w:jc w:val="both"/>
        <w:rPr>
          <w:sz w:val="22"/>
          <w:szCs w:val="22"/>
        </w:rPr>
      </w:pPr>
      <w:r w:rsidRPr="0015690F">
        <w:rPr>
          <w:sz w:val="22"/>
          <w:szCs w:val="22"/>
        </w:rPr>
        <w:t>Section 172 paperwork for seizure of License</w:t>
      </w:r>
    </w:p>
    <w:p w14:paraId="61EDB6B4" w14:textId="1FF69B91" w:rsidR="00E7079C" w:rsidRPr="0015690F" w:rsidRDefault="00E7079C" w:rsidP="00C253BC">
      <w:pPr>
        <w:pStyle w:val="ListParagraph"/>
        <w:numPr>
          <w:ilvl w:val="0"/>
          <w:numId w:val="8"/>
        </w:numPr>
        <w:spacing w:line="480" w:lineRule="auto"/>
        <w:ind w:right="237"/>
        <w:jc w:val="both"/>
        <w:rPr>
          <w:sz w:val="22"/>
          <w:szCs w:val="22"/>
        </w:rPr>
      </w:pPr>
      <w:r w:rsidRPr="0015690F">
        <w:rPr>
          <w:sz w:val="22"/>
          <w:szCs w:val="22"/>
        </w:rPr>
        <w:t xml:space="preserve">VA suspect </w:t>
      </w:r>
    </w:p>
    <w:p w14:paraId="52BABCA0" w14:textId="512D1783" w:rsidR="00E7079C" w:rsidRPr="0015690F" w:rsidRDefault="00E7079C" w:rsidP="00C253BC">
      <w:pPr>
        <w:pStyle w:val="ListParagraph"/>
        <w:numPr>
          <w:ilvl w:val="0"/>
          <w:numId w:val="8"/>
        </w:numPr>
        <w:spacing w:line="480" w:lineRule="auto"/>
        <w:ind w:right="237"/>
        <w:jc w:val="both"/>
        <w:rPr>
          <w:sz w:val="22"/>
          <w:szCs w:val="22"/>
        </w:rPr>
      </w:pPr>
      <w:r w:rsidRPr="0015690F">
        <w:rPr>
          <w:sz w:val="22"/>
          <w:szCs w:val="22"/>
        </w:rPr>
        <w:t>Seize License</w:t>
      </w:r>
    </w:p>
    <w:p w14:paraId="49EBE590" w14:textId="587A2104" w:rsidR="00E7079C" w:rsidRPr="0015690F" w:rsidRDefault="002C0345" w:rsidP="00C253BC">
      <w:pPr>
        <w:pStyle w:val="ListParagraph"/>
        <w:numPr>
          <w:ilvl w:val="0"/>
          <w:numId w:val="8"/>
        </w:numPr>
        <w:spacing w:line="480" w:lineRule="auto"/>
        <w:ind w:right="237"/>
        <w:jc w:val="both"/>
        <w:rPr>
          <w:sz w:val="22"/>
          <w:szCs w:val="22"/>
        </w:rPr>
      </w:pPr>
      <w:r w:rsidRPr="0015690F">
        <w:rPr>
          <w:sz w:val="22"/>
          <w:szCs w:val="22"/>
        </w:rPr>
        <w:lastRenderedPageBreak/>
        <w:t>Charge for the offences</w:t>
      </w:r>
    </w:p>
    <w:p w14:paraId="605188A4" w14:textId="4CE7FB47" w:rsidR="002C0345" w:rsidRPr="0015690F" w:rsidRDefault="002C0345" w:rsidP="00C253BC">
      <w:pPr>
        <w:pStyle w:val="ListParagraph"/>
        <w:numPr>
          <w:ilvl w:val="0"/>
          <w:numId w:val="8"/>
        </w:numPr>
        <w:spacing w:line="480" w:lineRule="auto"/>
        <w:ind w:right="237"/>
        <w:jc w:val="both"/>
        <w:rPr>
          <w:sz w:val="22"/>
          <w:szCs w:val="22"/>
        </w:rPr>
      </w:pPr>
      <w:r w:rsidRPr="0015690F">
        <w:rPr>
          <w:sz w:val="22"/>
          <w:szCs w:val="22"/>
        </w:rPr>
        <w:t xml:space="preserve">Ban from Driving </w:t>
      </w:r>
    </w:p>
    <w:p w14:paraId="28E63F6D" w14:textId="575AFAE9" w:rsidR="002C0345" w:rsidRDefault="002C0345" w:rsidP="00C425B7">
      <w:pPr>
        <w:pStyle w:val="ListParagraph"/>
        <w:numPr>
          <w:ilvl w:val="0"/>
          <w:numId w:val="8"/>
        </w:numPr>
        <w:spacing w:line="480" w:lineRule="auto"/>
        <w:ind w:right="237"/>
        <w:jc w:val="both"/>
        <w:rPr>
          <w:sz w:val="22"/>
          <w:szCs w:val="22"/>
        </w:rPr>
      </w:pPr>
      <w:r w:rsidRPr="0015690F">
        <w:rPr>
          <w:sz w:val="22"/>
          <w:szCs w:val="22"/>
        </w:rPr>
        <w:t xml:space="preserve">Insurance details for Injured Party – bike and car </w:t>
      </w:r>
      <w:r w:rsidR="009030E2" w:rsidRPr="0015690F">
        <w:rPr>
          <w:sz w:val="22"/>
          <w:szCs w:val="22"/>
        </w:rPr>
        <w:t>were</w:t>
      </w:r>
      <w:r w:rsidRPr="0015690F">
        <w:rPr>
          <w:sz w:val="22"/>
          <w:szCs w:val="22"/>
        </w:rPr>
        <w:t xml:space="preserve"> written off by insurance </w:t>
      </w:r>
      <w:r w:rsidR="001A27D0" w:rsidRPr="0015690F">
        <w:rPr>
          <w:sz w:val="22"/>
          <w:szCs w:val="22"/>
        </w:rPr>
        <w:t>companies.</w:t>
      </w:r>
    </w:p>
    <w:p w14:paraId="5B6F0F40" w14:textId="77777777" w:rsidR="001A27D0" w:rsidRPr="001A27D0" w:rsidRDefault="001A27D0" w:rsidP="001A27D0">
      <w:pPr>
        <w:spacing w:line="480" w:lineRule="auto"/>
        <w:ind w:right="237"/>
        <w:jc w:val="both"/>
        <w:rPr>
          <w:sz w:val="22"/>
          <w:szCs w:val="22"/>
        </w:rPr>
      </w:pPr>
    </w:p>
    <w:p w14:paraId="4477B4AC" w14:textId="5566DB41" w:rsidR="006F2360" w:rsidRPr="0015690F" w:rsidRDefault="00997FE4" w:rsidP="00C425B7">
      <w:pPr>
        <w:spacing w:line="480" w:lineRule="auto"/>
        <w:ind w:right="237"/>
        <w:jc w:val="both"/>
        <w:rPr>
          <w:sz w:val="22"/>
          <w:szCs w:val="22"/>
        </w:rPr>
      </w:pPr>
      <w:r w:rsidRPr="0015690F">
        <w:rPr>
          <w:sz w:val="22"/>
          <w:szCs w:val="22"/>
        </w:rPr>
        <w:t>As a response officer you are allocated initial emergencies that come in from the public. Usually, as force policy anything that involves serious injury or complex investigations this would usually be allocated to the Roads Policing Specialist Officers due to the expertise that they carry and the knowledge that they hold about serious road traffic collisions.</w:t>
      </w:r>
      <w:r w:rsidR="001746E0" w:rsidRPr="0015690F">
        <w:rPr>
          <w:sz w:val="22"/>
          <w:szCs w:val="22"/>
        </w:rPr>
        <w:t xml:space="preserve"> </w:t>
      </w:r>
    </w:p>
    <w:p w14:paraId="294C717B" w14:textId="6ECA60E7" w:rsidR="006F2360" w:rsidRDefault="003C6A1B" w:rsidP="001A7741">
      <w:pPr>
        <w:spacing w:line="480" w:lineRule="auto"/>
        <w:ind w:right="237"/>
        <w:jc w:val="both"/>
        <w:rPr>
          <w:sz w:val="22"/>
          <w:szCs w:val="22"/>
        </w:rPr>
      </w:pPr>
      <w:r w:rsidRPr="0015690F">
        <w:rPr>
          <w:sz w:val="22"/>
          <w:szCs w:val="22"/>
        </w:rPr>
        <w:t>During this investigation, I have located the offender through a witness statement and through CCTV enquiries.</w:t>
      </w:r>
      <w:r w:rsidR="0015690F">
        <w:rPr>
          <w:sz w:val="22"/>
          <w:szCs w:val="22"/>
        </w:rPr>
        <w:t xml:space="preserve"> Furthermore, I have acknowledged that the suspect </w:t>
      </w:r>
      <w:r w:rsidR="00C253BC">
        <w:rPr>
          <w:sz w:val="22"/>
          <w:szCs w:val="22"/>
        </w:rPr>
        <w:t xml:space="preserve">from the details that I reviewed through the Police National Computer </w:t>
      </w:r>
      <w:r w:rsidR="00866A5F">
        <w:rPr>
          <w:sz w:val="22"/>
          <w:szCs w:val="22"/>
        </w:rPr>
        <w:t xml:space="preserve">database, this allowing officer to carry out history checks on a person that has been involved in an incident </w:t>
      </w:r>
      <w:sdt>
        <w:sdtPr>
          <w:rPr>
            <w:sz w:val="22"/>
            <w:szCs w:val="22"/>
          </w:rPr>
          <w:id w:val="-1095548966"/>
          <w:citation/>
        </w:sdtPr>
        <w:sdtContent>
          <w:r w:rsidR="00866A5F">
            <w:rPr>
              <w:sz w:val="22"/>
              <w:szCs w:val="22"/>
            </w:rPr>
            <w:fldChar w:fldCharType="begin"/>
          </w:r>
          <w:r w:rsidR="00866A5F">
            <w:rPr>
              <w:sz w:val="22"/>
              <w:szCs w:val="22"/>
            </w:rPr>
            <w:instrText xml:space="preserve"> CITATION Per24 \l 2057 </w:instrText>
          </w:r>
          <w:r w:rsidR="00866A5F">
            <w:rPr>
              <w:sz w:val="22"/>
              <w:szCs w:val="22"/>
            </w:rPr>
            <w:fldChar w:fldCharType="separate"/>
          </w:r>
          <w:r w:rsidR="00866A5F" w:rsidRPr="00866A5F">
            <w:rPr>
              <w:noProof/>
              <w:sz w:val="22"/>
              <w:szCs w:val="22"/>
            </w:rPr>
            <w:t>(Checks, n.d.)</w:t>
          </w:r>
          <w:r w:rsidR="00866A5F">
            <w:rPr>
              <w:sz w:val="22"/>
              <w:szCs w:val="22"/>
            </w:rPr>
            <w:fldChar w:fldCharType="end"/>
          </w:r>
        </w:sdtContent>
      </w:sdt>
      <w:r w:rsidR="00866A5F">
        <w:rPr>
          <w:sz w:val="22"/>
          <w:szCs w:val="22"/>
        </w:rPr>
        <w:t xml:space="preserve">. This </w:t>
      </w:r>
      <w:r w:rsidR="00AF6042">
        <w:rPr>
          <w:sz w:val="22"/>
          <w:szCs w:val="22"/>
        </w:rPr>
        <w:t>allow</w:t>
      </w:r>
      <w:r w:rsidR="00866A5F">
        <w:rPr>
          <w:sz w:val="22"/>
          <w:szCs w:val="22"/>
        </w:rPr>
        <w:t xml:space="preserve">ing </w:t>
      </w:r>
      <w:r w:rsidR="00AF6042">
        <w:rPr>
          <w:sz w:val="22"/>
          <w:szCs w:val="22"/>
        </w:rPr>
        <w:t>me to carry out</w:t>
      </w:r>
      <w:r w:rsidR="00535B5A">
        <w:rPr>
          <w:sz w:val="22"/>
          <w:szCs w:val="22"/>
        </w:rPr>
        <w:t xml:space="preserve"> the investigation by evidence led policing whereby, I have then been able to send a NIP to the person that was going to be prosecuted for the offensive noted above. </w:t>
      </w:r>
      <w:r w:rsidR="00E7053C">
        <w:rPr>
          <w:sz w:val="22"/>
          <w:szCs w:val="22"/>
        </w:rPr>
        <w:t xml:space="preserve">A NIP meaning a notice of </w:t>
      </w:r>
      <w:r w:rsidR="00932D1A">
        <w:rPr>
          <w:sz w:val="22"/>
          <w:szCs w:val="22"/>
        </w:rPr>
        <w:t>intended</w:t>
      </w:r>
      <w:r w:rsidR="00E7053C">
        <w:rPr>
          <w:sz w:val="22"/>
          <w:szCs w:val="22"/>
        </w:rPr>
        <w:t xml:space="preserve"> prosecution</w:t>
      </w:r>
      <w:r w:rsidR="00932D1A">
        <w:rPr>
          <w:sz w:val="22"/>
          <w:szCs w:val="22"/>
        </w:rPr>
        <w:t xml:space="preserve"> </w:t>
      </w:r>
      <w:r w:rsidR="006A75CF">
        <w:rPr>
          <w:sz w:val="22"/>
          <w:szCs w:val="22"/>
        </w:rPr>
        <w:t>thus allows police officers to send a notice to the address of the suspect that is due to be prosecuted for the offence that has been caused</w:t>
      </w:r>
      <w:r w:rsidR="00323FC2">
        <w:rPr>
          <w:sz w:val="22"/>
          <w:szCs w:val="22"/>
        </w:rPr>
        <w:t>.</w:t>
      </w:r>
      <w:r w:rsidR="009A566C">
        <w:rPr>
          <w:sz w:val="22"/>
          <w:szCs w:val="22"/>
        </w:rPr>
        <w:t xml:space="preserve"> The NIP explains to</w:t>
      </w:r>
      <w:r w:rsidR="001D37B7">
        <w:rPr>
          <w:sz w:val="22"/>
          <w:szCs w:val="22"/>
        </w:rPr>
        <w:t xml:space="preserve"> the offender what that </w:t>
      </w:r>
      <w:r w:rsidR="004E0882">
        <w:rPr>
          <w:sz w:val="22"/>
          <w:szCs w:val="22"/>
        </w:rPr>
        <w:t>officer is investigating</w:t>
      </w:r>
      <w:r w:rsidR="0056599C">
        <w:rPr>
          <w:sz w:val="22"/>
          <w:szCs w:val="22"/>
        </w:rPr>
        <w:t xml:space="preserve"> and what the course of the investigation will be. The NIP also give</w:t>
      </w:r>
      <w:r w:rsidR="00E32E3F">
        <w:rPr>
          <w:sz w:val="22"/>
          <w:szCs w:val="22"/>
        </w:rPr>
        <w:t>s t</w:t>
      </w:r>
      <w:r w:rsidR="0056599C">
        <w:rPr>
          <w:sz w:val="22"/>
          <w:szCs w:val="22"/>
        </w:rPr>
        <w:t>he suspect</w:t>
      </w:r>
      <w:r w:rsidR="00C46A42">
        <w:rPr>
          <w:sz w:val="22"/>
          <w:szCs w:val="22"/>
        </w:rPr>
        <w:t xml:space="preserve"> </w:t>
      </w:r>
      <w:r w:rsidR="004C703E">
        <w:rPr>
          <w:sz w:val="22"/>
          <w:szCs w:val="22"/>
        </w:rPr>
        <w:t>the chance to the reply to the investigating officer within 28 days</w:t>
      </w:r>
      <w:r w:rsidR="00714328">
        <w:rPr>
          <w:sz w:val="22"/>
          <w:szCs w:val="22"/>
        </w:rPr>
        <w:t>. This gives them an opportunity</w:t>
      </w:r>
      <w:r w:rsidR="005D004F">
        <w:rPr>
          <w:sz w:val="22"/>
          <w:szCs w:val="22"/>
        </w:rPr>
        <w:t xml:space="preserve"> to</w:t>
      </w:r>
      <w:r w:rsidR="002611DF">
        <w:rPr>
          <w:sz w:val="22"/>
          <w:szCs w:val="22"/>
        </w:rPr>
        <w:t xml:space="preserve"> voice their involvement in the incident and </w:t>
      </w:r>
      <w:r w:rsidR="00276565">
        <w:rPr>
          <w:sz w:val="22"/>
          <w:szCs w:val="22"/>
        </w:rPr>
        <w:t>whether</w:t>
      </w:r>
      <w:r w:rsidR="002611DF">
        <w:rPr>
          <w:sz w:val="22"/>
          <w:szCs w:val="22"/>
        </w:rPr>
        <w:t xml:space="preserve"> they were driving at the time of the accident or offence</w:t>
      </w:r>
      <w:r w:rsidR="005D67E9">
        <w:rPr>
          <w:sz w:val="22"/>
          <w:szCs w:val="22"/>
        </w:rPr>
        <w:t>.</w:t>
      </w:r>
      <w:r w:rsidR="00B66B14">
        <w:rPr>
          <w:sz w:val="22"/>
          <w:szCs w:val="22"/>
        </w:rPr>
        <w:t xml:space="preserve"> This </w:t>
      </w:r>
      <w:r w:rsidR="00276565">
        <w:rPr>
          <w:sz w:val="22"/>
          <w:szCs w:val="22"/>
        </w:rPr>
        <w:t xml:space="preserve">is only eligible </w:t>
      </w:r>
      <w:r w:rsidR="001577DF">
        <w:rPr>
          <w:sz w:val="22"/>
          <w:szCs w:val="22"/>
        </w:rPr>
        <w:t>to the suspect if the officer gives them a</w:t>
      </w:r>
      <w:r w:rsidR="004C3B7A">
        <w:rPr>
          <w:sz w:val="22"/>
          <w:szCs w:val="22"/>
        </w:rPr>
        <w:t xml:space="preserve"> NIP within 14 days of the offence otherwise this will be void</w:t>
      </w:r>
      <w:r w:rsidR="003E65CE">
        <w:rPr>
          <w:sz w:val="22"/>
          <w:szCs w:val="22"/>
        </w:rPr>
        <w:t xml:space="preserve"> </w:t>
      </w:r>
      <w:sdt>
        <w:sdtPr>
          <w:rPr>
            <w:sz w:val="22"/>
            <w:szCs w:val="22"/>
          </w:rPr>
          <w:id w:val="-621455465"/>
          <w:citation/>
        </w:sdtPr>
        <w:sdtContent>
          <w:r w:rsidR="00342F3F">
            <w:rPr>
              <w:sz w:val="22"/>
              <w:szCs w:val="22"/>
            </w:rPr>
            <w:fldChar w:fldCharType="begin"/>
          </w:r>
          <w:r w:rsidR="00342F3F">
            <w:rPr>
              <w:sz w:val="22"/>
              <w:szCs w:val="22"/>
            </w:rPr>
            <w:instrText xml:space="preserve"> CITATION CPS20 \l 2057 </w:instrText>
          </w:r>
          <w:r w:rsidR="00342F3F">
            <w:rPr>
              <w:sz w:val="22"/>
              <w:szCs w:val="22"/>
            </w:rPr>
            <w:fldChar w:fldCharType="separate"/>
          </w:r>
          <w:r w:rsidR="00342F3F" w:rsidRPr="00342F3F">
            <w:rPr>
              <w:noProof/>
              <w:sz w:val="22"/>
              <w:szCs w:val="22"/>
            </w:rPr>
            <w:t>(CPS, 2020)</w:t>
          </w:r>
          <w:r w:rsidR="00342F3F">
            <w:rPr>
              <w:sz w:val="22"/>
              <w:szCs w:val="22"/>
            </w:rPr>
            <w:fldChar w:fldCharType="end"/>
          </w:r>
        </w:sdtContent>
      </w:sdt>
      <w:r w:rsidR="004C3B7A">
        <w:rPr>
          <w:sz w:val="22"/>
          <w:szCs w:val="22"/>
        </w:rPr>
        <w:t xml:space="preserve">. </w:t>
      </w:r>
    </w:p>
    <w:p w14:paraId="006F3392" w14:textId="1459C831" w:rsidR="0061334C" w:rsidRDefault="00CD45D8" w:rsidP="001020C7">
      <w:pPr>
        <w:spacing w:line="480" w:lineRule="auto"/>
        <w:ind w:right="237"/>
        <w:jc w:val="both"/>
        <w:rPr>
          <w:sz w:val="22"/>
          <w:szCs w:val="22"/>
        </w:rPr>
      </w:pPr>
      <w:r>
        <w:rPr>
          <w:sz w:val="22"/>
          <w:szCs w:val="22"/>
        </w:rPr>
        <w:t>The initial 14 days of the offence</w:t>
      </w:r>
      <w:r w:rsidR="00067576">
        <w:rPr>
          <w:sz w:val="22"/>
          <w:szCs w:val="22"/>
        </w:rPr>
        <w:t xml:space="preserve"> </w:t>
      </w:r>
      <w:r w:rsidR="007446BF">
        <w:rPr>
          <w:sz w:val="22"/>
          <w:szCs w:val="22"/>
        </w:rPr>
        <w:t xml:space="preserve">is a chance for the officer to gather all evidence in preparation for the VA interview, </w:t>
      </w:r>
      <w:r w:rsidR="00FD2BA5">
        <w:rPr>
          <w:sz w:val="22"/>
          <w:szCs w:val="22"/>
        </w:rPr>
        <w:t>arrest,</w:t>
      </w:r>
      <w:r w:rsidR="007446BF">
        <w:rPr>
          <w:sz w:val="22"/>
          <w:szCs w:val="22"/>
        </w:rPr>
        <w:t xml:space="preserve"> or </w:t>
      </w:r>
      <w:r w:rsidR="001020C7">
        <w:rPr>
          <w:sz w:val="22"/>
          <w:szCs w:val="22"/>
        </w:rPr>
        <w:t>the chance for the suspect to give their evidence and part of the investigation</w:t>
      </w:r>
      <w:r w:rsidR="002E2A02">
        <w:rPr>
          <w:sz w:val="22"/>
          <w:szCs w:val="22"/>
        </w:rPr>
        <w:t>.</w:t>
      </w:r>
      <w:r w:rsidR="00B22620">
        <w:rPr>
          <w:sz w:val="22"/>
          <w:szCs w:val="22"/>
        </w:rPr>
        <w:t xml:space="preserve"> This will allow the officers to gather all evidence</w:t>
      </w:r>
      <w:r w:rsidR="00FD2BA5">
        <w:rPr>
          <w:sz w:val="22"/>
          <w:szCs w:val="22"/>
        </w:rPr>
        <w:t xml:space="preserve"> about the incident and for them to make sure that they have gathered all evidence </w:t>
      </w:r>
      <w:r w:rsidR="004A69E1">
        <w:rPr>
          <w:sz w:val="22"/>
          <w:szCs w:val="22"/>
        </w:rPr>
        <w:t>to</w:t>
      </w:r>
      <w:r w:rsidR="005B2C58">
        <w:rPr>
          <w:sz w:val="22"/>
          <w:szCs w:val="22"/>
        </w:rPr>
        <w:t xml:space="preserve"> </w:t>
      </w:r>
      <w:r w:rsidR="00AB25AF">
        <w:rPr>
          <w:sz w:val="22"/>
          <w:szCs w:val="22"/>
        </w:rPr>
        <w:t xml:space="preserve">give the suspect the best opportunity to give their side of the event to see </w:t>
      </w:r>
      <w:r w:rsidR="007D4902">
        <w:rPr>
          <w:sz w:val="22"/>
          <w:szCs w:val="22"/>
        </w:rPr>
        <w:t>whether</w:t>
      </w:r>
      <w:r w:rsidR="00AB25AF">
        <w:rPr>
          <w:sz w:val="22"/>
          <w:szCs w:val="22"/>
        </w:rPr>
        <w:t xml:space="preserve"> that matches up with the evidence that the police have gathered against that potential suspect.</w:t>
      </w:r>
      <w:r w:rsidR="005B2C58">
        <w:rPr>
          <w:sz w:val="22"/>
          <w:szCs w:val="22"/>
        </w:rPr>
        <w:t xml:space="preserve"> </w:t>
      </w:r>
      <w:r w:rsidR="007D4902">
        <w:rPr>
          <w:sz w:val="22"/>
          <w:szCs w:val="22"/>
        </w:rPr>
        <w:t>For</w:t>
      </w:r>
      <w:r w:rsidR="005B2C58">
        <w:rPr>
          <w:sz w:val="22"/>
          <w:szCs w:val="22"/>
        </w:rPr>
        <w:t xml:space="preserve"> the suspect to </w:t>
      </w:r>
      <w:r w:rsidR="00CA7496">
        <w:rPr>
          <w:sz w:val="22"/>
          <w:szCs w:val="22"/>
        </w:rPr>
        <w:t>give their response they then need to make sure that they reply to the NIP back to the allocated police station of the in</w:t>
      </w:r>
      <w:r w:rsidR="007D4902">
        <w:rPr>
          <w:sz w:val="22"/>
          <w:szCs w:val="22"/>
        </w:rPr>
        <w:t>v</w:t>
      </w:r>
      <w:r w:rsidR="00CA7496">
        <w:rPr>
          <w:sz w:val="22"/>
          <w:szCs w:val="22"/>
        </w:rPr>
        <w:t xml:space="preserve">estigating officer </w:t>
      </w:r>
      <w:r w:rsidR="007D4902">
        <w:rPr>
          <w:sz w:val="22"/>
          <w:szCs w:val="22"/>
        </w:rPr>
        <w:t>to</w:t>
      </w:r>
      <w:r w:rsidR="00CA7496">
        <w:rPr>
          <w:sz w:val="22"/>
          <w:szCs w:val="22"/>
        </w:rPr>
        <w:t xml:space="preserve"> </w:t>
      </w:r>
      <w:r w:rsidR="00436B7A">
        <w:rPr>
          <w:sz w:val="22"/>
          <w:szCs w:val="22"/>
        </w:rPr>
        <w:t>voice their involvement in the incident.</w:t>
      </w:r>
      <w:r w:rsidR="0061334C">
        <w:rPr>
          <w:sz w:val="22"/>
          <w:szCs w:val="22"/>
        </w:rPr>
        <w:t xml:space="preserve"> </w:t>
      </w:r>
    </w:p>
    <w:p w14:paraId="22123235" w14:textId="5C8CDA03" w:rsidR="006F2360" w:rsidRDefault="00073DB9" w:rsidP="001020C7">
      <w:pPr>
        <w:spacing w:line="480" w:lineRule="auto"/>
        <w:ind w:right="237"/>
        <w:jc w:val="both"/>
        <w:rPr>
          <w:sz w:val="22"/>
          <w:szCs w:val="22"/>
        </w:rPr>
      </w:pPr>
      <w:r>
        <w:rPr>
          <w:sz w:val="22"/>
          <w:szCs w:val="22"/>
        </w:rPr>
        <w:t xml:space="preserve">Awaiting the 28 days of response from the suspect I then received their </w:t>
      </w:r>
      <w:r w:rsidR="009C0FF4">
        <w:rPr>
          <w:sz w:val="22"/>
          <w:szCs w:val="22"/>
        </w:rPr>
        <w:t xml:space="preserve">reply which outlined their </w:t>
      </w:r>
      <w:r>
        <w:rPr>
          <w:sz w:val="22"/>
          <w:szCs w:val="22"/>
        </w:rPr>
        <w:t xml:space="preserve">involvement </w:t>
      </w:r>
      <w:r w:rsidR="009C0FF4">
        <w:rPr>
          <w:sz w:val="22"/>
          <w:szCs w:val="22"/>
        </w:rPr>
        <w:t xml:space="preserve">in the incident that had been reported. Following their </w:t>
      </w:r>
      <w:r w:rsidR="008C37E1">
        <w:rPr>
          <w:sz w:val="22"/>
          <w:szCs w:val="22"/>
        </w:rPr>
        <w:t>reply,</w:t>
      </w:r>
      <w:r w:rsidR="009C0FF4">
        <w:rPr>
          <w:sz w:val="22"/>
          <w:szCs w:val="22"/>
        </w:rPr>
        <w:t xml:space="preserve"> I have then</w:t>
      </w:r>
      <w:r w:rsidR="00AE04B7">
        <w:rPr>
          <w:sz w:val="22"/>
          <w:szCs w:val="22"/>
        </w:rPr>
        <w:t xml:space="preserve"> </w:t>
      </w:r>
      <w:r w:rsidR="00C26BF5">
        <w:rPr>
          <w:sz w:val="22"/>
          <w:szCs w:val="22"/>
        </w:rPr>
        <w:t xml:space="preserve">added their reply to </w:t>
      </w:r>
      <w:r w:rsidR="00C26BF5">
        <w:rPr>
          <w:sz w:val="22"/>
          <w:szCs w:val="22"/>
        </w:rPr>
        <w:lastRenderedPageBreak/>
        <w:t>my evidence which was the fact that the initial thought of the</w:t>
      </w:r>
      <w:r w:rsidR="00D17E1A">
        <w:rPr>
          <w:sz w:val="22"/>
          <w:szCs w:val="22"/>
        </w:rPr>
        <w:t xml:space="preserve"> fact that</w:t>
      </w:r>
      <w:r w:rsidR="00C021F0">
        <w:rPr>
          <w:sz w:val="22"/>
          <w:szCs w:val="22"/>
        </w:rPr>
        <w:t xml:space="preserve"> </w:t>
      </w:r>
      <w:r w:rsidR="008C37E1">
        <w:rPr>
          <w:sz w:val="22"/>
          <w:szCs w:val="22"/>
        </w:rPr>
        <w:t xml:space="preserve">it </w:t>
      </w:r>
      <w:r w:rsidR="00C021F0">
        <w:rPr>
          <w:sz w:val="22"/>
          <w:szCs w:val="22"/>
        </w:rPr>
        <w:t>was the owner of the car driving initially but this wasn’t</w:t>
      </w:r>
      <w:r w:rsidR="00CE40FC">
        <w:rPr>
          <w:sz w:val="22"/>
          <w:szCs w:val="22"/>
        </w:rPr>
        <w:t xml:space="preserve"> the case. </w:t>
      </w:r>
    </w:p>
    <w:p w14:paraId="7F16EEE5" w14:textId="1E786BAA" w:rsidR="006F2360" w:rsidRDefault="00CE40FC" w:rsidP="001020C7">
      <w:pPr>
        <w:spacing w:line="480" w:lineRule="auto"/>
        <w:ind w:right="237"/>
        <w:jc w:val="both"/>
        <w:rPr>
          <w:sz w:val="22"/>
          <w:szCs w:val="22"/>
        </w:rPr>
      </w:pPr>
      <w:r>
        <w:rPr>
          <w:sz w:val="22"/>
          <w:szCs w:val="22"/>
        </w:rPr>
        <w:t>The owner of the vehicle has stated</w:t>
      </w:r>
      <w:r w:rsidR="003C36AC">
        <w:rPr>
          <w:sz w:val="22"/>
          <w:szCs w:val="22"/>
        </w:rPr>
        <w:t xml:space="preserve"> that it was his son that was driving at the time of the accident</w:t>
      </w:r>
      <w:r w:rsidR="00FC26F0">
        <w:rPr>
          <w:sz w:val="22"/>
          <w:szCs w:val="22"/>
        </w:rPr>
        <w:t>.</w:t>
      </w:r>
      <w:r w:rsidR="00AD41B8">
        <w:rPr>
          <w:sz w:val="22"/>
          <w:szCs w:val="22"/>
        </w:rPr>
        <w:t xml:space="preserve"> This was different course of the investigation that I needed to take as now it was apparent to myself that I needed to locate his son to which his dad was not engaging with myself for a while.</w:t>
      </w:r>
      <w:r w:rsidR="00510CCE">
        <w:rPr>
          <w:sz w:val="22"/>
          <w:szCs w:val="22"/>
        </w:rPr>
        <w:t xml:space="preserve"> And locating the driver as the time was difficult as his son was working away at the time. </w:t>
      </w:r>
    </w:p>
    <w:p w14:paraId="2735B5CE" w14:textId="5A2E8CF9" w:rsidR="00BB398B" w:rsidRDefault="00602D59" w:rsidP="001020C7">
      <w:pPr>
        <w:spacing w:line="480" w:lineRule="auto"/>
        <w:ind w:right="237"/>
        <w:jc w:val="both"/>
        <w:rPr>
          <w:sz w:val="22"/>
          <w:szCs w:val="22"/>
        </w:rPr>
      </w:pPr>
      <w:r>
        <w:rPr>
          <w:sz w:val="22"/>
          <w:szCs w:val="22"/>
        </w:rPr>
        <w:t>My initial course of action with this incident was to</w:t>
      </w:r>
      <w:r w:rsidR="00BB398B">
        <w:rPr>
          <w:sz w:val="22"/>
          <w:szCs w:val="22"/>
        </w:rPr>
        <w:t xml:space="preserve"> allocate the driver a </w:t>
      </w:r>
      <w:r w:rsidR="006C5A10">
        <w:rPr>
          <w:sz w:val="22"/>
          <w:szCs w:val="22"/>
        </w:rPr>
        <w:t>VA appointment whereby the offender has then opportunity to</w:t>
      </w:r>
      <w:r w:rsidR="00613D05">
        <w:rPr>
          <w:sz w:val="22"/>
          <w:szCs w:val="22"/>
        </w:rPr>
        <w:t xml:space="preserve"> </w:t>
      </w:r>
      <w:r w:rsidR="006B5B97">
        <w:rPr>
          <w:sz w:val="22"/>
          <w:szCs w:val="22"/>
        </w:rPr>
        <w:t xml:space="preserve">come to a local police station voluntarily </w:t>
      </w:r>
      <w:r w:rsidR="002153EF">
        <w:rPr>
          <w:sz w:val="22"/>
          <w:szCs w:val="22"/>
        </w:rPr>
        <w:t>to</w:t>
      </w:r>
      <w:r w:rsidR="00B30ACE">
        <w:rPr>
          <w:sz w:val="22"/>
          <w:szCs w:val="22"/>
        </w:rPr>
        <w:t xml:space="preserve"> </w:t>
      </w:r>
      <w:r w:rsidR="006B5B97">
        <w:rPr>
          <w:sz w:val="22"/>
          <w:szCs w:val="22"/>
        </w:rPr>
        <w:t xml:space="preserve">be interviewed under caution about their involvement </w:t>
      </w:r>
      <w:r w:rsidR="00AA4646">
        <w:rPr>
          <w:sz w:val="22"/>
          <w:szCs w:val="22"/>
        </w:rPr>
        <w:t>in the incident. Failing to turn up during their allocated slot for interview can then lead to arrest for the offences</w:t>
      </w:r>
      <w:r w:rsidR="002153EF">
        <w:rPr>
          <w:sz w:val="22"/>
          <w:szCs w:val="22"/>
        </w:rPr>
        <w:t xml:space="preserve"> that have been disclosed or listed in the incident.</w:t>
      </w:r>
      <w:r w:rsidR="00296E6C">
        <w:rPr>
          <w:sz w:val="22"/>
          <w:szCs w:val="22"/>
        </w:rPr>
        <w:t xml:space="preserve"> The son who was named the driver at the time of the incident failed to engage with myself thr</w:t>
      </w:r>
      <w:r w:rsidR="00164DC5">
        <w:rPr>
          <w:sz w:val="22"/>
          <w:szCs w:val="22"/>
        </w:rPr>
        <w:t xml:space="preserve">oughout the course of my investigation </w:t>
      </w:r>
      <w:r w:rsidR="00B21E83">
        <w:rPr>
          <w:sz w:val="22"/>
          <w:szCs w:val="22"/>
        </w:rPr>
        <w:t>and</w:t>
      </w:r>
      <w:r w:rsidR="00112AFE">
        <w:rPr>
          <w:sz w:val="22"/>
          <w:szCs w:val="22"/>
        </w:rPr>
        <w:t xml:space="preserve"> when he has then agreed to come to the </w:t>
      </w:r>
      <w:r w:rsidR="001C3ACC">
        <w:rPr>
          <w:sz w:val="22"/>
          <w:szCs w:val="22"/>
        </w:rPr>
        <w:t>station,</w:t>
      </w:r>
      <w:r w:rsidR="00112AFE">
        <w:rPr>
          <w:sz w:val="22"/>
          <w:szCs w:val="22"/>
        </w:rPr>
        <w:t xml:space="preserve"> he has then given the excuse that his car needed to go to the garage for the repair work that was caused during the incident. This was not the case has his vehicle was seized by </w:t>
      </w:r>
      <w:r w:rsidR="00B21E83">
        <w:rPr>
          <w:sz w:val="22"/>
          <w:szCs w:val="22"/>
        </w:rPr>
        <w:t xml:space="preserve">me as the investigating officer </w:t>
      </w:r>
      <w:r w:rsidR="00112AFE">
        <w:rPr>
          <w:sz w:val="22"/>
          <w:szCs w:val="22"/>
        </w:rPr>
        <w:t xml:space="preserve">under </w:t>
      </w:r>
      <w:r w:rsidR="00196E96">
        <w:rPr>
          <w:sz w:val="22"/>
          <w:szCs w:val="22"/>
        </w:rPr>
        <w:t xml:space="preserve">section 165A of the Road Traffic Act </w:t>
      </w:r>
      <w:r w:rsidR="00026B76">
        <w:rPr>
          <w:sz w:val="22"/>
          <w:szCs w:val="22"/>
        </w:rPr>
        <w:t>1988</w:t>
      </w:r>
      <w:r w:rsidR="009075FF">
        <w:rPr>
          <w:sz w:val="22"/>
          <w:szCs w:val="22"/>
        </w:rPr>
        <w:t xml:space="preserve"> which gives officers the power to seize any vehicle that doesn’t have the correct insurance documents or policy on the vehicle</w:t>
      </w:r>
      <w:r w:rsidR="00FF03C3">
        <w:rPr>
          <w:sz w:val="22"/>
          <w:szCs w:val="22"/>
        </w:rPr>
        <w:t xml:space="preserve"> </w:t>
      </w:r>
      <w:sdt>
        <w:sdtPr>
          <w:rPr>
            <w:sz w:val="22"/>
            <w:szCs w:val="22"/>
          </w:rPr>
          <w:id w:val="181250107"/>
          <w:citation/>
        </w:sdtPr>
        <w:sdtContent>
          <w:r w:rsidR="00BD49C5">
            <w:rPr>
              <w:sz w:val="22"/>
              <w:szCs w:val="22"/>
            </w:rPr>
            <w:fldChar w:fldCharType="begin"/>
          </w:r>
          <w:r w:rsidR="00BD49C5">
            <w:rPr>
              <w:sz w:val="22"/>
              <w:szCs w:val="22"/>
            </w:rPr>
            <w:instrText xml:space="preserve"> CITATION leg88 \l 2057 </w:instrText>
          </w:r>
          <w:r w:rsidR="00BD49C5">
            <w:rPr>
              <w:sz w:val="22"/>
              <w:szCs w:val="22"/>
            </w:rPr>
            <w:fldChar w:fldCharType="separate"/>
          </w:r>
          <w:r w:rsidR="00BD49C5" w:rsidRPr="00BD49C5">
            <w:rPr>
              <w:noProof/>
              <w:sz w:val="22"/>
              <w:szCs w:val="22"/>
            </w:rPr>
            <w:t>(legislation.gov.uk, 1988)</w:t>
          </w:r>
          <w:r w:rsidR="00BD49C5">
            <w:rPr>
              <w:sz w:val="22"/>
              <w:szCs w:val="22"/>
            </w:rPr>
            <w:fldChar w:fldCharType="end"/>
          </w:r>
        </w:sdtContent>
      </w:sdt>
      <w:r w:rsidR="009075FF">
        <w:rPr>
          <w:sz w:val="22"/>
          <w:szCs w:val="22"/>
        </w:rPr>
        <w:t>.</w:t>
      </w:r>
      <w:r w:rsidR="006B67BF">
        <w:rPr>
          <w:sz w:val="22"/>
          <w:szCs w:val="22"/>
        </w:rPr>
        <w:t xml:space="preserve"> I have then located the male who was responsible for the </w:t>
      </w:r>
      <w:r w:rsidR="00E03587">
        <w:rPr>
          <w:sz w:val="22"/>
          <w:szCs w:val="22"/>
        </w:rPr>
        <w:t>incident</w:t>
      </w:r>
      <w:r w:rsidR="00183B63">
        <w:rPr>
          <w:sz w:val="22"/>
          <w:szCs w:val="22"/>
        </w:rPr>
        <w:t xml:space="preserve"> and arrested him for the offences that he was under investigation for.</w:t>
      </w:r>
      <w:r w:rsidR="001322B5">
        <w:rPr>
          <w:sz w:val="22"/>
          <w:szCs w:val="22"/>
        </w:rPr>
        <w:t xml:space="preserve"> The suspect was arrested for the above offences and was interviewed under caution. Furthermore, after interview the suspect was the presented in court</w:t>
      </w:r>
      <w:r w:rsidR="00534A53">
        <w:rPr>
          <w:sz w:val="22"/>
          <w:szCs w:val="22"/>
        </w:rPr>
        <w:t xml:space="preserve"> a few months later for further evidence to be put to him after this had been gathered after interview by forthcoming witnesses and CCTV enquiries from the bus depot. </w:t>
      </w:r>
    </w:p>
    <w:p w14:paraId="7E726513" w14:textId="6B736D88" w:rsidR="004541D5" w:rsidRDefault="00732E13" w:rsidP="001020C7">
      <w:pPr>
        <w:spacing w:line="480" w:lineRule="auto"/>
        <w:ind w:right="237"/>
        <w:jc w:val="both"/>
        <w:rPr>
          <w:sz w:val="22"/>
          <w:szCs w:val="22"/>
        </w:rPr>
      </w:pPr>
      <w:r>
        <w:rPr>
          <w:sz w:val="22"/>
          <w:szCs w:val="22"/>
        </w:rPr>
        <w:t xml:space="preserve">In addition to this investigation, based on history that this had been the third incident that had occurred outside the bus depot in the 6 months prevention methods needed to be implemented to prevent this from happening and reduce the risk of further serious road traffic collisions. </w:t>
      </w:r>
      <w:r w:rsidR="004541D5">
        <w:rPr>
          <w:sz w:val="22"/>
          <w:szCs w:val="22"/>
        </w:rPr>
        <w:t xml:space="preserve">In the likelihood that this was going to occur again in the near future prevention methods needed to be implemented as soon as possible. </w:t>
      </w:r>
    </w:p>
    <w:p w14:paraId="50FDD8DA" w14:textId="1CB063D4" w:rsidR="004541D5" w:rsidRDefault="004541D5" w:rsidP="001020C7">
      <w:pPr>
        <w:spacing w:line="480" w:lineRule="auto"/>
        <w:ind w:right="237"/>
        <w:jc w:val="both"/>
        <w:rPr>
          <w:sz w:val="22"/>
          <w:szCs w:val="22"/>
        </w:rPr>
      </w:pPr>
      <w:r>
        <w:rPr>
          <w:sz w:val="22"/>
          <w:szCs w:val="22"/>
        </w:rPr>
        <w:t xml:space="preserve">Secondly, during this incident there were </w:t>
      </w:r>
      <w:r w:rsidR="003C5BCD">
        <w:rPr>
          <w:sz w:val="22"/>
          <w:szCs w:val="22"/>
        </w:rPr>
        <w:t>several</w:t>
      </w:r>
      <w:r>
        <w:rPr>
          <w:sz w:val="22"/>
          <w:szCs w:val="22"/>
        </w:rPr>
        <w:t xml:space="preserve"> complaints forthcoming from residence </w:t>
      </w:r>
      <w:r w:rsidR="00016BE1">
        <w:rPr>
          <w:sz w:val="22"/>
          <w:szCs w:val="22"/>
        </w:rPr>
        <w:t>and</w:t>
      </w:r>
      <w:r>
        <w:rPr>
          <w:sz w:val="22"/>
          <w:szCs w:val="22"/>
        </w:rPr>
        <w:t xml:space="preserve"> staff at the bus depot stating that there were far </w:t>
      </w:r>
      <w:r w:rsidR="006A71D5">
        <w:rPr>
          <w:sz w:val="22"/>
          <w:szCs w:val="22"/>
        </w:rPr>
        <w:t>too</w:t>
      </w:r>
      <w:r>
        <w:rPr>
          <w:sz w:val="22"/>
          <w:szCs w:val="22"/>
        </w:rPr>
        <w:t xml:space="preserve"> many cars on the road and the fact that this was a reoccurring occurrence of incidents involving vehicles from the bus station. </w:t>
      </w:r>
      <w:r w:rsidR="006A71D5">
        <w:rPr>
          <w:sz w:val="22"/>
          <w:szCs w:val="22"/>
        </w:rPr>
        <w:t xml:space="preserve">In order to collaborate </w:t>
      </w:r>
      <w:r w:rsidR="00016BE1">
        <w:rPr>
          <w:sz w:val="22"/>
          <w:szCs w:val="22"/>
        </w:rPr>
        <w:t>evidence,</w:t>
      </w:r>
      <w:r w:rsidR="006A71D5">
        <w:rPr>
          <w:sz w:val="22"/>
          <w:szCs w:val="22"/>
        </w:rPr>
        <w:t xml:space="preserve"> the idea was to put a speed camera van on the road during rush hour traffic in order to prevent motorists from speeding on this road. </w:t>
      </w:r>
    </w:p>
    <w:p w14:paraId="7E599889" w14:textId="46B3E028" w:rsidR="003C5BCD" w:rsidRDefault="003C5BCD" w:rsidP="001020C7">
      <w:pPr>
        <w:spacing w:line="480" w:lineRule="auto"/>
        <w:ind w:right="237"/>
        <w:jc w:val="both"/>
        <w:rPr>
          <w:sz w:val="22"/>
          <w:szCs w:val="22"/>
        </w:rPr>
      </w:pPr>
      <w:r>
        <w:rPr>
          <w:sz w:val="22"/>
          <w:szCs w:val="22"/>
        </w:rPr>
        <w:lastRenderedPageBreak/>
        <w:t xml:space="preserve">In addition to this there are </w:t>
      </w:r>
      <w:r w:rsidR="00016BE1">
        <w:rPr>
          <w:sz w:val="22"/>
          <w:szCs w:val="22"/>
        </w:rPr>
        <w:t>several</w:t>
      </w:r>
      <w:r>
        <w:rPr>
          <w:sz w:val="22"/>
          <w:szCs w:val="22"/>
        </w:rPr>
        <w:t xml:space="preserve"> </w:t>
      </w:r>
      <w:r w:rsidR="00016BE1">
        <w:rPr>
          <w:sz w:val="22"/>
          <w:szCs w:val="22"/>
        </w:rPr>
        <w:t>ways</w:t>
      </w:r>
      <w:r>
        <w:rPr>
          <w:sz w:val="22"/>
          <w:szCs w:val="22"/>
        </w:rPr>
        <w:t xml:space="preserve"> that road traffic collisions can be reduced. </w:t>
      </w:r>
      <w:r w:rsidR="00875A8C">
        <w:rPr>
          <w:sz w:val="22"/>
          <w:szCs w:val="22"/>
        </w:rPr>
        <w:t xml:space="preserve">Following leading statistics 90% of road traffic collision are caused by human error </w:t>
      </w:r>
      <w:sdt>
        <w:sdtPr>
          <w:rPr>
            <w:sz w:val="22"/>
            <w:szCs w:val="22"/>
          </w:rPr>
          <w:id w:val="1605846299"/>
          <w:citation/>
        </w:sdtPr>
        <w:sdtContent>
          <w:r w:rsidR="00875A8C">
            <w:rPr>
              <w:sz w:val="22"/>
              <w:szCs w:val="22"/>
            </w:rPr>
            <w:fldChar w:fldCharType="begin"/>
          </w:r>
          <w:r w:rsidR="00875A8C">
            <w:rPr>
              <w:sz w:val="22"/>
              <w:szCs w:val="22"/>
            </w:rPr>
            <w:instrText xml:space="preserve"> CITATION The21 \l 2057 </w:instrText>
          </w:r>
          <w:r w:rsidR="00875A8C">
            <w:rPr>
              <w:sz w:val="22"/>
              <w:szCs w:val="22"/>
            </w:rPr>
            <w:fldChar w:fldCharType="separate"/>
          </w:r>
          <w:r w:rsidR="00875A8C" w:rsidRPr="00875A8C">
            <w:rPr>
              <w:noProof/>
              <w:sz w:val="22"/>
              <w:szCs w:val="22"/>
            </w:rPr>
            <w:t>(Accidents, 2021)</w:t>
          </w:r>
          <w:r w:rsidR="00875A8C">
            <w:rPr>
              <w:sz w:val="22"/>
              <w:szCs w:val="22"/>
            </w:rPr>
            <w:fldChar w:fldCharType="end"/>
          </w:r>
        </w:sdtContent>
      </w:sdt>
      <w:r w:rsidR="00875A8C">
        <w:rPr>
          <w:sz w:val="22"/>
          <w:szCs w:val="22"/>
        </w:rPr>
        <w:t xml:space="preserve">. </w:t>
      </w:r>
      <w:r w:rsidR="00016BE1">
        <w:rPr>
          <w:sz w:val="22"/>
          <w:szCs w:val="22"/>
        </w:rPr>
        <w:t>Therefore,</w:t>
      </w:r>
      <w:r w:rsidR="00D67EA4">
        <w:rPr>
          <w:sz w:val="22"/>
          <w:szCs w:val="22"/>
        </w:rPr>
        <w:t xml:space="preserve"> this is proven that due to the congestion on this part of the road during these times</w:t>
      </w:r>
      <w:r w:rsidR="00E3171C">
        <w:rPr>
          <w:sz w:val="22"/>
          <w:szCs w:val="22"/>
        </w:rPr>
        <w:t xml:space="preserve"> drivers were taking unnecessary risks </w:t>
      </w:r>
      <w:r w:rsidR="00B94E64">
        <w:rPr>
          <w:sz w:val="22"/>
          <w:szCs w:val="22"/>
        </w:rPr>
        <w:t>to</w:t>
      </w:r>
      <w:r w:rsidR="00E3171C">
        <w:rPr>
          <w:sz w:val="22"/>
          <w:szCs w:val="22"/>
        </w:rPr>
        <w:t xml:space="preserve"> avoid </w:t>
      </w:r>
      <w:r w:rsidR="00B436A5">
        <w:rPr>
          <w:sz w:val="22"/>
          <w:szCs w:val="22"/>
        </w:rPr>
        <w:t>congestion and waiting a split second for a bus to turn into the depot.</w:t>
      </w:r>
      <w:r w:rsidR="0078734C">
        <w:rPr>
          <w:sz w:val="22"/>
          <w:szCs w:val="22"/>
        </w:rPr>
        <w:t xml:space="preserve"> </w:t>
      </w:r>
      <w:r w:rsidR="00B94E64">
        <w:rPr>
          <w:sz w:val="22"/>
          <w:szCs w:val="22"/>
        </w:rPr>
        <w:t xml:space="preserve">Following a report </w:t>
      </w:r>
      <w:sdt>
        <w:sdtPr>
          <w:rPr>
            <w:sz w:val="22"/>
            <w:szCs w:val="22"/>
          </w:rPr>
          <w:id w:val="-1046354"/>
          <w:citation/>
        </w:sdtPr>
        <w:sdtContent>
          <w:r w:rsidR="00B94E64">
            <w:rPr>
              <w:sz w:val="22"/>
              <w:szCs w:val="22"/>
            </w:rPr>
            <w:fldChar w:fldCharType="begin"/>
          </w:r>
          <w:r w:rsidR="00B94E64">
            <w:rPr>
              <w:sz w:val="22"/>
              <w:szCs w:val="22"/>
            </w:rPr>
            <w:instrText xml:space="preserve"> CITATION Lou10 \l 2057 </w:instrText>
          </w:r>
          <w:r w:rsidR="00B94E64">
            <w:rPr>
              <w:sz w:val="22"/>
              <w:szCs w:val="22"/>
            </w:rPr>
            <w:fldChar w:fldCharType="separate"/>
          </w:r>
          <w:r w:rsidR="00B94E64" w:rsidRPr="00B94E64">
            <w:rPr>
              <w:noProof/>
              <w:sz w:val="22"/>
              <w:szCs w:val="22"/>
            </w:rPr>
            <w:t>(Butcher, 2010)</w:t>
          </w:r>
          <w:r w:rsidR="00B94E64">
            <w:rPr>
              <w:sz w:val="22"/>
              <w:szCs w:val="22"/>
            </w:rPr>
            <w:fldChar w:fldCharType="end"/>
          </w:r>
        </w:sdtContent>
      </w:sdt>
      <w:r w:rsidR="00B94E64">
        <w:rPr>
          <w:sz w:val="22"/>
          <w:szCs w:val="22"/>
        </w:rPr>
        <w:t xml:space="preserve"> </w:t>
      </w:r>
      <w:r w:rsidR="00861BD8">
        <w:rPr>
          <w:sz w:val="22"/>
          <w:szCs w:val="22"/>
        </w:rPr>
        <w:t xml:space="preserve">it shows that in London city they have designated bus lanes known as </w:t>
      </w:r>
      <w:r w:rsidR="004A7A3F">
        <w:rPr>
          <w:sz w:val="22"/>
          <w:szCs w:val="22"/>
        </w:rPr>
        <w:t xml:space="preserve">the ‘Red Routes’ this suggesting that congestion can be prevented in built up area. </w:t>
      </w:r>
      <w:r w:rsidR="00182518">
        <w:rPr>
          <w:sz w:val="22"/>
          <w:szCs w:val="22"/>
        </w:rPr>
        <w:t>Furthermore,</w:t>
      </w:r>
      <w:r w:rsidR="004A7A3F">
        <w:rPr>
          <w:sz w:val="22"/>
          <w:szCs w:val="22"/>
        </w:rPr>
        <w:t xml:space="preserve"> with this report documenting the fact that with an additional lane provided for bus either entering or exiting depots you can see that there has been a reducing in accidents over the years based on the fact that drivers are not to impatient and causing accidents through human error. </w:t>
      </w:r>
      <w:r w:rsidR="00027CA4">
        <w:rPr>
          <w:sz w:val="22"/>
          <w:szCs w:val="22"/>
        </w:rPr>
        <w:t xml:space="preserve">In addition to this providing a bus lane and better infrastructure in order to provide better visibility for buses and more efficient </w:t>
      </w:r>
      <w:r w:rsidR="00182518">
        <w:rPr>
          <w:sz w:val="22"/>
          <w:szCs w:val="22"/>
        </w:rPr>
        <w:t>signposts</w:t>
      </w:r>
      <w:r w:rsidR="00027CA4">
        <w:rPr>
          <w:sz w:val="22"/>
          <w:szCs w:val="22"/>
        </w:rPr>
        <w:t xml:space="preserve"> </w:t>
      </w:r>
      <w:r w:rsidR="007F445F">
        <w:rPr>
          <w:sz w:val="22"/>
          <w:szCs w:val="22"/>
        </w:rPr>
        <w:t xml:space="preserve">this would reduce accidents by </w:t>
      </w:r>
      <w:r w:rsidR="00182518">
        <w:rPr>
          <w:sz w:val="22"/>
          <w:szCs w:val="22"/>
        </w:rPr>
        <w:t xml:space="preserve">a significant number again provided by </w:t>
      </w:r>
      <w:sdt>
        <w:sdtPr>
          <w:rPr>
            <w:sz w:val="22"/>
            <w:szCs w:val="22"/>
          </w:rPr>
          <w:id w:val="77180046"/>
          <w:citation/>
        </w:sdtPr>
        <w:sdtContent>
          <w:r w:rsidR="00182518">
            <w:rPr>
              <w:sz w:val="22"/>
              <w:szCs w:val="22"/>
            </w:rPr>
            <w:fldChar w:fldCharType="begin"/>
          </w:r>
          <w:r w:rsidR="00182518">
            <w:rPr>
              <w:sz w:val="22"/>
              <w:szCs w:val="22"/>
            </w:rPr>
            <w:instrText xml:space="preserve"> CITATION The21 \l 2057 </w:instrText>
          </w:r>
          <w:r w:rsidR="00182518">
            <w:rPr>
              <w:sz w:val="22"/>
              <w:szCs w:val="22"/>
            </w:rPr>
            <w:fldChar w:fldCharType="separate"/>
          </w:r>
          <w:r w:rsidR="00182518" w:rsidRPr="00182518">
            <w:rPr>
              <w:noProof/>
              <w:sz w:val="22"/>
              <w:szCs w:val="22"/>
            </w:rPr>
            <w:t>(Accidents, 2021)</w:t>
          </w:r>
          <w:r w:rsidR="00182518">
            <w:rPr>
              <w:sz w:val="22"/>
              <w:szCs w:val="22"/>
            </w:rPr>
            <w:fldChar w:fldCharType="end"/>
          </w:r>
        </w:sdtContent>
      </w:sdt>
      <w:r w:rsidR="00182518">
        <w:rPr>
          <w:sz w:val="22"/>
          <w:szCs w:val="22"/>
        </w:rPr>
        <w:t xml:space="preserve">. </w:t>
      </w:r>
    </w:p>
    <w:p w14:paraId="3617BB4D" w14:textId="77777777" w:rsidR="00230888" w:rsidRDefault="00230888" w:rsidP="001020C7">
      <w:pPr>
        <w:spacing w:line="480" w:lineRule="auto"/>
        <w:ind w:right="237"/>
        <w:jc w:val="both"/>
        <w:rPr>
          <w:sz w:val="22"/>
          <w:szCs w:val="22"/>
        </w:rPr>
      </w:pPr>
      <w:r>
        <w:rPr>
          <w:sz w:val="22"/>
          <w:szCs w:val="22"/>
        </w:rPr>
        <w:t>Secondly posing risks to members of the public wider pavements in this area would benefit road user since there would be more distance between the bus and the road, thus suggesting that driver would be able to see the bus quicker and make appropriate manoeuvres in order to avoid collision and react in the correct time.</w:t>
      </w:r>
    </w:p>
    <w:p w14:paraId="29FDC473" w14:textId="29B271EB" w:rsidR="00230888" w:rsidRDefault="00230888" w:rsidP="00230888">
      <w:pPr>
        <w:spacing w:line="480" w:lineRule="auto"/>
        <w:ind w:right="237"/>
        <w:jc w:val="right"/>
        <w:rPr>
          <w:sz w:val="22"/>
          <w:szCs w:val="22"/>
        </w:rPr>
      </w:pPr>
      <w:r>
        <w:rPr>
          <w:sz w:val="22"/>
          <w:szCs w:val="22"/>
        </w:rPr>
        <w:t xml:space="preserve">(Word Count:1,995) </w:t>
      </w:r>
    </w:p>
    <w:p w14:paraId="616F4EF7" w14:textId="77777777" w:rsidR="00732E13" w:rsidRDefault="00732E13" w:rsidP="001020C7">
      <w:pPr>
        <w:spacing w:line="480" w:lineRule="auto"/>
        <w:ind w:right="237"/>
        <w:jc w:val="both"/>
        <w:rPr>
          <w:sz w:val="22"/>
          <w:szCs w:val="22"/>
        </w:rPr>
      </w:pPr>
    </w:p>
    <w:p w14:paraId="7036860F" w14:textId="77777777" w:rsidR="00534A53" w:rsidRPr="00BB398B" w:rsidRDefault="00534A53" w:rsidP="001020C7">
      <w:pPr>
        <w:spacing w:line="480" w:lineRule="auto"/>
        <w:ind w:right="237"/>
        <w:jc w:val="both"/>
        <w:rPr>
          <w:sz w:val="22"/>
          <w:szCs w:val="22"/>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5BB0707C" w14:textId="77777777" w:rsidR="002B087A" w:rsidRDefault="002B087A" w:rsidP="5CE196A1">
      <w:pPr>
        <w:ind w:left="2880" w:right="237"/>
        <w:rPr>
          <w:rFonts w:eastAsia="Arial"/>
          <w:b/>
          <w:bCs/>
          <w:color w:val="000000" w:themeColor="text1"/>
          <w:sz w:val="24"/>
          <w:szCs w:val="24"/>
          <w:u w:val="single"/>
        </w:rPr>
      </w:pPr>
    </w:p>
    <w:p w14:paraId="4AB750C5" w14:textId="77777777" w:rsidR="007D4902" w:rsidRDefault="007D4902" w:rsidP="5CE196A1">
      <w:pPr>
        <w:ind w:left="2880" w:right="237"/>
        <w:rPr>
          <w:rFonts w:eastAsia="Arial"/>
          <w:b/>
          <w:bCs/>
          <w:color w:val="000000" w:themeColor="text1"/>
          <w:sz w:val="28"/>
          <w:szCs w:val="28"/>
          <w:u w:val="single"/>
        </w:rPr>
      </w:pPr>
    </w:p>
    <w:p w14:paraId="75DA8075" w14:textId="77777777" w:rsidR="007D4902" w:rsidRDefault="007D4902" w:rsidP="5CE196A1">
      <w:pPr>
        <w:ind w:left="2880" w:right="237"/>
        <w:rPr>
          <w:rFonts w:eastAsia="Arial"/>
          <w:b/>
          <w:bCs/>
          <w:color w:val="000000" w:themeColor="text1"/>
          <w:sz w:val="28"/>
          <w:szCs w:val="28"/>
          <w:u w:val="single"/>
        </w:rPr>
      </w:pPr>
    </w:p>
    <w:p w14:paraId="53088155" w14:textId="77777777" w:rsidR="007D4902" w:rsidRDefault="007D4902" w:rsidP="5CE196A1">
      <w:pPr>
        <w:ind w:left="2880" w:right="237"/>
        <w:rPr>
          <w:rFonts w:eastAsia="Arial"/>
          <w:b/>
          <w:bCs/>
          <w:color w:val="000000" w:themeColor="text1"/>
          <w:sz w:val="28"/>
          <w:szCs w:val="28"/>
          <w:u w:val="single"/>
        </w:rPr>
      </w:pPr>
    </w:p>
    <w:p w14:paraId="791ABA92" w14:textId="77777777" w:rsidR="007D4902" w:rsidRDefault="007D4902" w:rsidP="5CE196A1">
      <w:pPr>
        <w:ind w:left="2880" w:right="237"/>
        <w:rPr>
          <w:rFonts w:eastAsia="Arial"/>
          <w:b/>
          <w:bCs/>
          <w:color w:val="000000" w:themeColor="text1"/>
          <w:sz w:val="28"/>
          <w:szCs w:val="28"/>
          <w:u w:val="single"/>
        </w:rPr>
      </w:pPr>
    </w:p>
    <w:p w14:paraId="3AFA48C2" w14:textId="77777777" w:rsidR="007D4902" w:rsidRDefault="007D4902" w:rsidP="5CE196A1">
      <w:pPr>
        <w:ind w:left="2880" w:right="237"/>
        <w:rPr>
          <w:rFonts w:eastAsia="Arial"/>
          <w:b/>
          <w:bCs/>
          <w:color w:val="000000" w:themeColor="text1"/>
          <w:sz w:val="28"/>
          <w:szCs w:val="28"/>
          <w:u w:val="single"/>
        </w:rPr>
      </w:pPr>
    </w:p>
    <w:p w14:paraId="7DC47317" w14:textId="77777777" w:rsidR="007D4902" w:rsidRDefault="007D4902" w:rsidP="5CE196A1">
      <w:pPr>
        <w:ind w:left="2880" w:right="237"/>
        <w:rPr>
          <w:rFonts w:eastAsia="Arial"/>
          <w:b/>
          <w:bCs/>
          <w:color w:val="000000" w:themeColor="text1"/>
          <w:sz w:val="28"/>
          <w:szCs w:val="28"/>
          <w:u w:val="single"/>
        </w:rPr>
      </w:pPr>
    </w:p>
    <w:p w14:paraId="73C2F06C" w14:textId="77777777" w:rsidR="007D4902" w:rsidRDefault="007D4902" w:rsidP="5CE196A1">
      <w:pPr>
        <w:ind w:left="2880" w:right="237"/>
        <w:rPr>
          <w:rFonts w:eastAsia="Arial"/>
          <w:b/>
          <w:bCs/>
          <w:color w:val="000000" w:themeColor="text1"/>
          <w:sz w:val="28"/>
          <w:szCs w:val="28"/>
          <w:u w:val="single"/>
        </w:rPr>
      </w:pPr>
    </w:p>
    <w:p w14:paraId="296E97BF" w14:textId="77777777" w:rsidR="007D4902" w:rsidRDefault="007D4902" w:rsidP="5CE196A1">
      <w:pPr>
        <w:ind w:left="2880" w:right="237"/>
        <w:rPr>
          <w:rFonts w:eastAsia="Arial"/>
          <w:b/>
          <w:bCs/>
          <w:color w:val="000000" w:themeColor="text1"/>
          <w:sz w:val="28"/>
          <w:szCs w:val="28"/>
          <w:u w:val="single"/>
        </w:rPr>
      </w:pPr>
    </w:p>
    <w:p w14:paraId="7438CB99" w14:textId="77777777" w:rsidR="007D4902" w:rsidRDefault="007D4902" w:rsidP="5CE196A1">
      <w:pPr>
        <w:ind w:left="2880" w:right="237"/>
        <w:rPr>
          <w:rFonts w:eastAsia="Arial"/>
          <w:b/>
          <w:bCs/>
          <w:color w:val="000000" w:themeColor="text1"/>
          <w:sz w:val="28"/>
          <w:szCs w:val="28"/>
          <w:u w:val="single"/>
        </w:rPr>
      </w:pPr>
    </w:p>
    <w:p w14:paraId="45169573" w14:textId="41E79D93"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520201E1" w14:textId="77777777" w:rsidR="002B087A" w:rsidRDefault="002B087A" w:rsidP="5CE196A1">
      <w:pPr>
        <w:ind w:left="2880" w:right="237"/>
        <w:rPr>
          <w:color w:val="000000" w:themeColor="text1"/>
          <w:sz w:val="24"/>
          <w:szCs w:val="24"/>
        </w:rPr>
      </w:pPr>
    </w:p>
    <w:p w14:paraId="58751063" w14:textId="60204B9F"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pPr w:leftFromText="180" w:rightFromText="180" w:vertAnchor="text" w:tblpY="1"/>
        <w:tblOverlap w:val="never"/>
        <w:tblW w:w="0" w:type="auto"/>
        <w:tblLayout w:type="fixed"/>
        <w:tblLook w:val="06A0" w:firstRow="1" w:lastRow="0" w:firstColumn="1" w:lastColumn="0" w:noHBand="1" w:noVBand="1"/>
      </w:tblPr>
      <w:tblGrid>
        <w:gridCol w:w="9015"/>
      </w:tblGrid>
      <w:tr w:rsidR="0FF883D4" w14:paraId="6A8F306E" w14:textId="77777777" w:rsidTr="004340B0">
        <w:trPr>
          <w:trHeight w:val="3420"/>
        </w:trPr>
        <w:tc>
          <w:tcPr>
            <w:tcW w:w="9015" w:type="dxa"/>
          </w:tcPr>
          <w:p w14:paraId="1EBF6864" w14:textId="0222AEFD" w:rsidR="0FF883D4" w:rsidRDefault="0FF883D4" w:rsidP="004340B0">
            <w:pPr>
              <w:ind w:right="237"/>
              <w:jc w:val="both"/>
              <w:rPr>
                <w:sz w:val="24"/>
                <w:szCs w:val="24"/>
              </w:rPr>
            </w:pPr>
          </w:p>
          <w:p w14:paraId="44A7DE4C" w14:textId="4762E249" w:rsidR="13AD8C62" w:rsidRDefault="5CE196A1" w:rsidP="004340B0">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004340B0">
            <w:pPr>
              <w:ind w:right="237"/>
              <w:jc w:val="both"/>
              <w:rPr>
                <w:rFonts w:eastAsia="Arial"/>
                <w:color w:val="000000" w:themeColor="text1"/>
                <w:sz w:val="24"/>
                <w:szCs w:val="24"/>
              </w:rPr>
            </w:pPr>
          </w:p>
          <w:p w14:paraId="297EA770" w14:textId="165E4249" w:rsidR="13AD8C62" w:rsidRDefault="13AD8C62" w:rsidP="004340B0">
            <w:pPr>
              <w:ind w:right="237"/>
              <w:jc w:val="both"/>
              <w:rPr>
                <w:rFonts w:eastAsia="Arial"/>
                <w:color w:val="000000" w:themeColor="text1"/>
                <w:sz w:val="24"/>
                <w:szCs w:val="24"/>
              </w:rPr>
            </w:pPr>
          </w:p>
          <w:p w14:paraId="2AA1635A" w14:textId="5AADEA62" w:rsidR="13AD8C62" w:rsidRDefault="5CE196A1" w:rsidP="004340B0">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004340B0">
            <w:pPr>
              <w:ind w:right="237"/>
              <w:jc w:val="both"/>
              <w:rPr>
                <w:sz w:val="24"/>
                <w:szCs w:val="24"/>
              </w:rPr>
            </w:pPr>
          </w:p>
          <w:p w14:paraId="5AD79861" w14:textId="57C44AB0" w:rsidR="13AD8C62" w:rsidRDefault="13AD8C62" w:rsidP="004340B0">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04340B0">
            <w:pPr>
              <w:rPr>
                <w:color w:val="000000" w:themeColor="text1"/>
                <w:sz w:val="28"/>
                <w:szCs w:val="28"/>
              </w:rPr>
            </w:pPr>
          </w:p>
        </w:tc>
      </w:tr>
    </w:tbl>
    <w:p w14:paraId="00AA31CE" w14:textId="77777777" w:rsidR="004340B0" w:rsidRDefault="004340B0" w:rsidP="0FF883D4">
      <w:pPr>
        <w:ind w:right="237"/>
        <w:jc w:val="both"/>
        <w:rPr>
          <w:color w:val="000000" w:themeColor="text1"/>
          <w:sz w:val="24"/>
          <w:szCs w:val="24"/>
        </w:rPr>
      </w:pPr>
    </w:p>
    <w:p w14:paraId="2B6F1CDC" w14:textId="77777777" w:rsidR="004340B0" w:rsidRPr="004340B0" w:rsidRDefault="004340B0" w:rsidP="004340B0">
      <w:pPr>
        <w:rPr>
          <w:sz w:val="24"/>
          <w:szCs w:val="24"/>
        </w:rPr>
      </w:pPr>
    </w:p>
    <w:p w14:paraId="4B04E2DF" w14:textId="77777777" w:rsidR="004340B0" w:rsidRDefault="004340B0" w:rsidP="0FF883D4">
      <w:pPr>
        <w:ind w:right="237"/>
        <w:jc w:val="both"/>
        <w:rPr>
          <w:color w:val="000000" w:themeColor="text1"/>
          <w:sz w:val="24"/>
          <w:szCs w:val="24"/>
        </w:rPr>
      </w:pPr>
    </w:p>
    <w:p w14:paraId="0CB19F61" w14:textId="60B2EB97" w:rsidR="0FF883D4" w:rsidRDefault="004340B0" w:rsidP="0FF883D4">
      <w:pPr>
        <w:ind w:right="237"/>
        <w:jc w:val="both"/>
        <w:rPr>
          <w:color w:val="000000" w:themeColor="text1"/>
          <w:sz w:val="24"/>
          <w:szCs w:val="24"/>
        </w:rPr>
      </w:pPr>
      <w:r>
        <w:rPr>
          <w:color w:val="000000" w:themeColor="text1"/>
          <w:sz w:val="24"/>
          <w:szCs w:val="24"/>
        </w:rPr>
        <w:br w:type="textWrapping" w:clear="all"/>
      </w: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1DF7509" w:rsidR="0FF883D4" w:rsidRDefault="5CE196A1" w:rsidP="5CE196A1">
      <w:r w:rsidRPr="5CE196A1">
        <w:rPr>
          <w:rFonts w:eastAsia="Arial"/>
          <w:b/>
          <w:bCs/>
          <w:color w:val="000000" w:themeColor="text1"/>
          <w:sz w:val="24"/>
          <w:szCs w:val="24"/>
        </w:rPr>
        <w:t xml:space="preserve">Signed: </w:t>
      </w:r>
      <w:r w:rsidR="00D70062">
        <w:rPr>
          <w:rFonts w:eastAsia="Arial"/>
          <w:b/>
          <w:bCs/>
          <w:color w:val="000000" w:themeColor="text1"/>
          <w:sz w:val="24"/>
          <w:szCs w:val="24"/>
        </w:rPr>
        <w:t>D J Davies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6A9F750" w:rsidR="0FF883D4" w:rsidRPr="00D70062" w:rsidRDefault="5CE196A1" w:rsidP="00D70062">
      <w:pPr>
        <w:sectPr w:rsidR="0FF883D4" w:rsidRPr="00D70062" w:rsidSect="001746E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720" w:gutter="0"/>
          <w:cols w:space="720"/>
          <w:docGrid w:linePitch="272"/>
        </w:sectPr>
      </w:pPr>
      <w:r w:rsidRPr="5CE196A1">
        <w:rPr>
          <w:rFonts w:eastAsia="Arial"/>
          <w:b/>
          <w:bCs/>
          <w:color w:val="000000" w:themeColor="text1"/>
          <w:sz w:val="24"/>
          <w:szCs w:val="24"/>
        </w:rPr>
        <w:t>Date:</w:t>
      </w:r>
      <w:r w:rsidR="00D70062">
        <w:t xml:space="preserve"> </w:t>
      </w:r>
      <w:r w:rsidR="00A63AA5">
        <w:t>06/05/2024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C0362D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3330F88" w14:textId="3FB6793C" w:rsidR="004B17FF" w:rsidRPr="00E57EA1" w:rsidRDefault="00E17948" w:rsidP="00E17948">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 xml:space="preserve">College of policing (2013). [online] college of policing. Available at: </w:t>
      </w:r>
      <w:hyperlink r:id="rId22" w:history="1">
        <w:r w:rsidR="004B17FF" w:rsidRPr="00E57EA1">
          <w:rPr>
            <w:rStyle w:val="Hyperlink"/>
            <w:rFonts w:ascii="Calibri" w:hAnsi="Calibri" w:cs="Calibri"/>
            <w:sz w:val="22"/>
            <w:szCs w:val="22"/>
          </w:rPr>
          <w:t>https://www.college.police.uk/app/investigation/investigation-process</w:t>
        </w:r>
      </w:hyperlink>
    </w:p>
    <w:p w14:paraId="57D45664" w14:textId="041B36E3" w:rsidR="00F476E4" w:rsidRDefault="00E17948" w:rsidP="00F476E4">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[Accessed 15 Jun. 2023].</w:t>
      </w:r>
    </w:p>
    <w:p w14:paraId="04721185" w14:textId="77777777" w:rsidR="00E57EA1" w:rsidRPr="00E57EA1" w:rsidRDefault="00E57EA1" w:rsidP="00F476E4">
      <w:pPr>
        <w:pStyle w:val="NormalWeb"/>
        <w:spacing w:before="0" w:beforeAutospacing="0" w:after="0" w:afterAutospacing="0" w:line="360" w:lineRule="atLeast"/>
        <w:rPr>
          <w:rFonts w:ascii="Calibri" w:hAnsi="Calibri" w:cs="Calibri"/>
          <w:color w:val="000000"/>
          <w:sz w:val="22"/>
          <w:szCs w:val="22"/>
        </w:rPr>
      </w:pPr>
    </w:p>
    <w:p w14:paraId="4F16E201" w14:textId="4867F950" w:rsidR="00F476E4" w:rsidRPr="00E57EA1" w:rsidRDefault="00F476E4" w:rsidP="00F476E4">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Crown Prosecution Service (2019). </w:t>
      </w:r>
      <w:r w:rsidRPr="00E57EA1">
        <w:rPr>
          <w:rFonts w:ascii="Calibri" w:hAnsi="Calibri" w:cs="Calibri"/>
          <w:i/>
          <w:iCs/>
          <w:color w:val="000000"/>
          <w:sz w:val="22"/>
          <w:szCs w:val="22"/>
        </w:rPr>
        <w:t>Controlling or Coercive Behaviour in an Intimate or Family Relationship | The Crown Prosecution Service</w:t>
      </w:r>
      <w:r w:rsidRPr="00E57EA1">
        <w:rPr>
          <w:rFonts w:ascii="Calibri" w:hAnsi="Calibri" w:cs="Calibri"/>
          <w:color w:val="000000"/>
          <w:sz w:val="22"/>
          <w:szCs w:val="22"/>
        </w:rPr>
        <w:t xml:space="preserve">. [online] Cps.gov.uk. Available at: </w:t>
      </w:r>
      <w:hyperlink r:id="rId23" w:history="1">
        <w:r w:rsidRPr="00E57EA1">
          <w:rPr>
            <w:rStyle w:val="Hyperlink"/>
            <w:rFonts w:ascii="Calibri" w:hAnsi="Calibri" w:cs="Calibri"/>
            <w:sz w:val="22"/>
            <w:szCs w:val="22"/>
          </w:rPr>
          <w:t>https://www.cps.gov.uk/legal-guidance/controlling-or-coercive-behaviour-intimate-or-family-relationship</w:t>
        </w:r>
      </w:hyperlink>
      <w:r w:rsidRPr="00E57EA1">
        <w:rPr>
          <w:rFonts w:ascii="Calibri" w:hAnsi="Calibri" w:cs="Calibri"/>
          <w:color w:val="000000"/>
          <w:sz w:val="22"/>
          <w:szCs w:val="22"/>
        </w:rPr>
        <w:t>.</w:t>
      </w:r>
    </w:p>
    <w:p w14:paraId="7B3696FD" w14:textId="2BCF075C" w:rsidR="00C4150E" w:rsidRPr="00E57EA1" w:rsidRDefault="002B7795" w:rsidP="00F476E4">
      <w:pPr>
        <w:pStyle w:val="NormalWeb"/>
        <w:rPr>
          <w:rFonts w:ascii="Calibri" w:hAnsi="Calibri" w:cs="Calibri"/>
          <w:color w:val="000000"/>
          <w:sz w:val="22"/>
          <w:szCs w:val="22"/>
        </w:rPr>
      </w:pPr>
      <w:r w:rsidRPr="00E57EA1">
        <w:rPr>
          <w:rFonts w:ascii="Calibri" w:hAnsi="Calibri" w:cs="Calibri"/>
          <w:color w:val="000000"/>
          <w:sz w:val="22"/>
          <w:szCs w:val="22"/>
        </w:rPr>
        <w:t>Accessed 06 05 2024</w:t>
      </w:r>
    </w:p>
    <w:p w14:paraId="205F7D33" w14:textId="23446F48" w:rsidR="00C4150E" w:rsidRPr="00E57EA1" w:rsidRDefault="00C4150E" w:rsidP="00C4150E">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www.lbhf.gov.uk. (n.d.). </w:t>
      </w:r>
      <w:r w:rsidRPr="00E57EA1">
        <w:rPr>
          <w:rFonts w:ascii="Calibri" w:hAnsi="Calibri" w:cs="Calibri"/>
          <w:i/>
          <w:iCs/>
          <w:color w:val="000000"/>
          <w:sz w:val="22"/>
          <w:szCs w:val="22"/>
        </w:rPr>
        <w:t>MARAC (Multi Agency Risk Assessment Conference) | London Borough of Hammersmith &amp; Fulham</w:t>
      </w:r>
      <w:r w:rsidRPr="00E57EA1">
        <w:rPr>
          <w:rFonts w:ascii="Calibri" w:hAnsi="Calibri" w:cs="Calibri"/>
          <w:color w:val="000000"/>
          <w:sz w:val="22"/>
          <w:szCs w:val="22"/>
        </w:rPr>
        <w:t xml:space="preserve">. [online] Available at: </w:t>
      </w:r>
      <w:hyperlink r:id="rId24" w:history="1">
        <w:r w:rsidRPr="00E57EA1">
          <w:rPr>
            <w:rStyle w:val="Hyperlink"/>
            <w:rFonts w:ascii="Calibri" w:hAnsi="Calibri" w:cs="Calibri"/>
            <w:sz w:val="22"/>
            <w:szCs w:val="22"/>
          </w:rPr>
          <w:t>https://www.lbhf.gov.uk/crime/violence-against-women-and-girls/marac-multi-agency-risk-assessment-conference#:~:text=A%20case%20should%20be%20referred%20to%20MARAC%20if</w:t>
        </w:r>
      </w:hyperlink>
    </w:p>
    <w:p w14:paraId="58FEF6BB" w14:textId="05AC4F93" w:rsidR="00C4150E" w:rsidRPr="00E57EA1" w:rsidRDefault="00C4150E" w:rsidP="00C4150E">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[Accessed 6 May 2024].</w:t>
      </w:r>
    </w:p>
    <w:p w14:paraId="715E9E72" w14:textId="77777777" w:rsidR="00C4150E" w:rsidRPr="00E57EA1" w:rsidRDefault="00C4150E" w:rsidP="00C4150E">
      <w:pPr>
        <w:pStyle w:val="NormalWeb"/>
        <w:spacing w:before="0" w:beforeAutospacing="0" w:after="0" w:afterAutospacing="0" w:line="360" w:lineRule="atLeast"/>
        <w:rPr>
          <w:rFonts w:ascii="Calibri" w:hAnsi="Calibri" w:cs="Calibri"/>
          <w:color w:val="000000"/>
          <w:sz w:val="22"/>
          <w:szCs w:val="22"/>
        </w:rPr>
      </w:pPr>
    </w:p>
    <w:p w14:paraId="7383DE79" w14:textId="2C043784" w:rsidR="0002167A" w:rsidRPr="00E57EA1" w:rsidRDefault="0002167A" w:rsidP="0002167A">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His Majesty’s Inspectorate of Constabulary and Fire &amp; Rescue Services (2023). </w:t>
      </w:r>
      <w:r w:rsidRPr="00E57EA1">
        <w:rPr>
          <w:rFonts w:ascii="Calibri" w:hAnsi="Calibri" w:cs="Calibri"/>
          <w:i/>
          <w:iCs/>
          <w:color w:val="000000"/>
          <w:sz w:val="22"/>
          <w:szCs w:val="22"/>
        </w:rPr>
        <w:t>Public Protection Notice (PPN)</w:t>
      </w:r>
      <w:r w:rsidRPr="00E57EA1">
        <w:rPr>
          <w:rFonts w:ascii="Calibri" w:hAnsi="Calibri" w:cs="Calibri"/>
          <w:color w:val="000000"/>
          <w:sz w:val="22"/>
          <w:szCs w:val="22"/>
        </w:rPr>
        <w:t xml:space="preserve">. [online] His Majesty’s Inspectorate of Constabulary and Fire &amp; Rescue Services. Available at: </w:t>
      </w:r>
      <w:hyperlink r:id="rId25" w:history="1">
        <w:r w:rsidRPr="00E57EA1">
          <w:rPr>
            <w:rStyle w:val="Hyperlink"/>
            <w:rFonts w:ascii="Calibri" w:hAnsi="Calibri" w:cs="Calibri"/>
            <w:sz w:val="22"/>
            <w:szCs w:val="22"/>
          </w:rPr>
          <w:t>https://hmicfrs.justiceinspectorates.gov.uk/glossary/public-protection-notice/</w:t>
        </w:r>
      </w:hyperlink>
      <w:r w:rsidRPr="00E57EA1">
        <w:rPr>
          <w:rFonts w:ascii="Calibri" w:hAnsi="Calibri" w:cs="Calibri"/>
          <w:color w:val="000000"/>
          <w:sz w:val="22"/>
          <w:szCs w:val="22"/>
        </w:rPr>
        <w:t>.</w:t>
      </w:r>
    </w:p>
    <w:p w14:paraId="5664E12A" w14:textId="4D5842F1" w:rsidR="0002167A" w:rsidRPr="00E57EA1" w:rsidRDefault="0002167A" w:rsidP="0002167A">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Accessed 03 May 2024</w:t>
      </w:r>
    </w:p>
    <w:p w14:paraId="018B584B" w14:textId="77777777" w:rsidR="0002167A" w:rsidRPr="00E57EA1" w:rsidRDefault="0002167A" w:rsidP="0002167A">
      <w:pPr>
        <w:pStyle w:val="NormalWeb"/>
        <w:spacing w:before="0" w:beforeAutospacing="0" w:after="0" w:afterAutospacing="0" w:line="360" w:lineRule="atLeast"/>
        <w:rPr>
          <w:rFonts w:ascii="Calibri" w:hAnsi="Calibri" w:cs="Calibri"/>
          <w:color w:val="000000"/>
          <w:sz w:val="22"/>
          <w:szCs w:val="22"/>
        </w:rPr>
      </w:pPr>
    </w:p>
    <w:p w14:paraId="03C88C8A" w14:textId="5F00A0B0" w:rsidR="0015102F" w:rsidRPr="00E57EA1" w:rsidRDefault="0015102F" w:rsidP="0015102F">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www.college.police.uk. (2024). </w:t>
      </w:r>
      <w:r w:rsidRPr="00E57EA1">
        <w:rPr>
          <w:rFonts w:ascii="Calibri" w:hAnsi="Calibri" w:cs="Calibri"/>
          <w:i/>
          <w:iCs/>
          <w:color w:val="000000"/>
          <w:sz w:val="22"/>
          <w:szCs w:val="22"/>
        </w:rPr>
        <w:t>Integrated offender management (IOM) for domestic abuse perpetrators | College of Policing</w:t>
      </w:r>
      <w:r w:rsidRPr="00E57EA1">
        <w:rPr>
          <w:rFonts w:ascii="Calibri" w:hAnsi="Calibri" w:cs="Calibri"/>
          <w:color w:val="000000"/>
          <w:sz w:val="22"/>
          <w:szCs w:val="22"/>
        </w:rPr>
        <w:t xml:space="preserve">. [online] Available at: </w:t>
      </w:r>
      <w:hyperlink r:id="rId26" w:history="1">
        <w:r w:rsidRPr="00E57EA1">
          <w:rPr>
            <w:rStyle w:val="Hyperlink"/>
            <w:rFonts w:ascii="Calibri" w:hAnsi="Calibri" w:cs="Calibri"/>
            <w:sz w:val="22"/>
            <w:szCs w:val="22"/>
          </w:rPr>
          <w:t>https://www.college.police.uk/support-forces/practices/integrated-offender-management-iom-domestic-abuse-perpetrators</w:t>
        </w:r>
      </w:hyperlink>
      <w:r w:rsidRPr="00E57EA1">
        <w:rPr>
          <w:rFonts w:ascii="Calibri" w:hAnsi="Calibri" w:cs="Calibri"/>
          <w:color w:val="000000"/>
          <w:sz w:val="22"/>
          <w:szCs w:val="22"/>
        </w:rPr>
        <w:t>.</w:t>
      </w:r>
    </w:p>
    <w:p w14:paraId="48D7F761" w14:textId="10D3B170" w:rsidR="0015102F" w:rsidRPr="00E57EA1" w:rsidRDefault="0015102F" w:rsidP="0015102F">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Accessed 06 May 2024</w:t>
      </w:r>
    </w:p>
    <w:p w14:paraId="645BFEB2" w14:textId="77777777" w:rsidR="0015102F" w:rsidRPr="00E57EA1" w:rsidRDefault="0015102F" w:rsidP="0015102F">
      <w:pPr>
        <w:pStyle w:val="NormalWeb"/>
        <w:spacing w:before="0" w:beforeAutospacing="0" w:after="0" w:afterAutospacing="0" w:line="360" w:lineRule="atLeast"/>
        <w:rPr>
          <w:rFonts w:ascii="Calibri" w:hAnsi="Calibri" w:cs="Calibri"/>
          <w:color w:val="000000"/>
          <w:sz w:val="22"/>
          <w:szCs w:val="22"/>
        </w:rPr>
      </w:pPr>
    </w:p>
    <w:p w14:paraId="01400A7C" w14:textId="2BF2EAD6" w:rsidR="00E57EA1" w:rsidRPr="00E57EA1" w:rsidRDefault="00E57EA1" w:rsidP="00E57EA1">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 xml:space="preserve">SafeLives Dash risk checklist Frequently asked questions. (n.d.). Available at: </w:t>
      </w:r>
      <w:hyperlink r:id="rId27" w:history="1">
        <w:r w:rsidRPr="00E57EA1">
          <w:rPr>
            <w:rStyle w:val="Hyperlink"/>
            <w:rFonts w:ascii="Calibri" w:hAnsi="Calibri" w:cs="Calibri"/>
            <w:sz w:val="22"/>
            <w:szCs w:val="22"/>
          </w:rPr>
          <w:t>https://safelives.org.uk/sites/default/files/resources/FAQs%20about%20Dash%20FINAL_0.pdf#:~:text=The%20purpose%20of%20the%20Dash%20%28domestic%20abuse%2C%20stalking</w:t>
        </w:r>
      </w:hyperlink>
      <w:r w:rsidRPr="00E57EA1">
        <w:rPr>
          <w:rFonts w:ascii="Calibri" w:hAnsi="Calibri" w:cs="Calibri"/>
          <w:color w:val="000000"/>
          <w:sz w:val="22"/>
          <w:szCs w:val="22"/>
        </w:rPr>
        <w:t>.</w:t>
      </w:r>
    </w:p>
    <w:p w14:paraId="37A66FC7" w14:textId="38D03613" w:rsidR="00E57EA1" w:rsidRDefault="00E57EA1" w:rsidP="00E57EA1">
      <w:pPr>
        <w:pStyle w:val="NormalWeb"/>
        <w:spacing w:before="0" w:beforeAutospacing="0" w:after="0" w:afterAutospacing="0" w:line="360" w:lineRule="atLeast"/>
        <w:rPr>
          <w:rFonts w:ascii="Calibri" w:hAnsi="Calibri" w:cs="Calibri"/>
          <w:color w:val="000000"/>
          <w:sz w:val="22"/>
          <w:szCs w:val="22"/>
        </w:rPr>
      </w:pPr>
      <w:r w:rsidRPr="00E57EA1">
        <w:rPr>
          <w:rFonts w:ascii="Calibri" w:hAnsi="Calibri" w:cs="Calibri"/>
          <w:color w:val="000000"/>
          <w:sz w:val="22"/>
          <w:szCs w:val="22"/>
        </w:rPr>
        <w:t>Accessed 06 May 2024</w:t>
      </w:r>
    </w:p>
    <w:p w14:paraId="2E839665" w14:textId="77777777" w:rsidR="00480984" w:rsidRDefault="00480984" w:rsidP="00E57EA1">
      <w:pPr>
        <w:pStyle w:val="NormalWeb"/>
        <w:spacing w:before="0" w:beforeAutospacing="0" w:after="0" w:afterAutospacing="0" w:line="360" w:lineRule="atLeast"/>
        <w:rPr>
          <w:rFonts w:ascii="Calibri" w:hAnsi="Calibri" w:cs="Calibri"/>
          <w:color w:val="000000"/>
          <w:sz w:val="22"/>
          <w:szCs w:val="22"/>
        </w:rPr>
      </w:pPr>
    </w:p>
    <w:p w14:paraId="487D94E6" w14:textId="19AF62D7" w:rsidR="00480984" w:rsidRPr="00423E31" w:rsidRDefault="00480984" w:rsidP="00480984">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lastRenderedPageBreak/>
        <w:t>Crown Prosecution Service (2020). </w:t>
      </w:r>
      <w:r w:rsidRPr="00423E31">
        <w:rPr>
          <w:rFonts w:ascii="Calibri" w:hAnsi="Calibri" w:cs="Calibri"/>
          <w:i/>
          <w:iCs/>
          <w:color w:val="000000"/>
          <w:sz w:val="22"/>
          <w:szCs w:val="22"/>
        </w:rPr>
        <w:t>Road Traffic - Summary Offences | the Crown Prosecution Service</w:t>
      </w:r>
      <w:r w:rsidRPr="00423E31">
        <w:rPr>
          <w:rFonts w:ascii="Calibri" w:hAnsi="Calibri" w:cs="Calibri"/>
          <w:color w:val="000000"/>
          <w:sz w:val="22"/>
          <w:szCs w:val="22"/>
        </w:rPr>
        <w:t xml:space="preserve">. [online] www.cps.gov.uk. Available at: </w:t>
      </w:r>
      <w:hyperlink r:id="rId28" w:history="1">
        <w:r w:rsidRPr="00423E31">
          <w:rPr>
            <w:rStyle w:val="Hyperlink"/>
            <w:rFonts w:ascii="Calibri" w:hAnsi="Calibri" w:cs="Calibri"/>
            <w:sz w:val="22"/>
            <w:szCs w:val="22"/>
          </w:rPr>
          <w:t>https://www.cps.gov.uk/legal-guidance/road-traffic-summary-offences</w:t>
        </w:r>
      </w:hyperlink>
      <w:r w:rsidRPr="00423E31">
        <w:rPr>
          <w:rFonts w:ascii="Calibri" w:hAnsi="Calibri" w:cs="Calibri"/>
          <w:color w:val="000000"/>
          <w:sz w:val="22"/>
          <w:szCs w:val="22"/>
        </w:rPr>
        <w:t>.</w:t>
      </w:r>
    </w:p>
    <w:p w14:paraId="7ED2BB7E" w14:textId="17366C22" w:rsidR="00480984" w:rsidRPr="00423E31" w:rsidRDefault="00480984" w:rsidP="00480984">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t>Accessed 06 May 2024</w:t>
      </w:r>
    </w:p>
    <w:p w14:paraId="0E55CDF4" w14:textId="77777777" w:rsidR="00866A5F" w:rsidRPr="00423E31" w:rsidRDefault="00866A5F" w:rsidP="00480984">
      <w:pPr>
        <w:pStyle w:val="NormalWeb"/>
        <w:spacing w:before="0" w:beforeAutospacing="0" w:after="0" w:afterAutospacing="0" w:line="360" w:lineRule="atLeast"/>
        <w:rPr>
          <w:rFonts w:ascii="Calibri" w:hAnsi="Calibri" w:cs="Calibri"/>
          <w:color w:val="000000"/>
          <w:sz w:val="22"/>
          <w:szCs w:val="22"/>
        </w:rPr>
      </w:pPr>
    </w:p>
    <w:p w14:paraId="3F19A36B" w14:textId="69A6F202" w:rsidR="008662C3" w:rsidRPr="00423E31" w:rsidRDefault="008662C3" w:rsidP="008662C3">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t>Personnel Checks (2021). </w:t>
      </w:r>
      <w:r w:rsidRPr="00423E31">
        <w:rPr>
          <w:rFonts w:ascii="Calibri" w:hAnsi="Calibri" w:cs="Calibri"/>
          <w:i/>
          <w:iCs/>
          <w:color w:val="000000"/>
          <w:sz w:val="22"/>
          <w:szCs w:val="22"/>
        </w:rPr>
        <w:t>What is the Police National Computer (PNC)?</w:t>
      </w:r>
      <w:r w:rsidRPr="00423E31">
        <w:rPr>
          <w:rFonts w:ascii="Calibri" w:hAnsi="Calibri" w:cs="Calibri"/>
          <w:color w:val="000000"/>
          <w:sz w:val="22"/>
          <w:szCs w:val="22"/>
        </w:rPr>
        <w:t xml:space="preserve"> [online] Personnel Checks. Available at: </w:t>
      </w:r>
      <w:hyperlink r:id="rId29" w:history="1">
        <w:r w:rsidRPr="00423E31">
          <w:rPr>
            <w:rStyle w:val="Hyperlink"/>
            <w:rFonts w:ascii="Calibri" w:hAnsi="Calibri" w:cs="Calibri"/>
            <w:sz w:val="22"/>
            <w:szCs w:val="22"/>
          </w:rPr>
          <w:t>https://www.personnelchecks.co.uk/knowledge-hub/what-is-pnc</w:t>
        </w:r>
      </w:hyperlink>
      <w:r w:rsidRPr="00423E31">
        <w:rPr>
          <w:rFonts w:ascii="Calibri" w:hAnsi="Calibri" w:cs="Calibri"/>
          <w:color w:val="000000"/>
          <w:sz w:val="22"/>
          <w:szCs w:val="22"/>
        </w:rPr>
        <w:t>.</w:t>
      </w:r>
    </w:p>
    <w:p w14:paraId="27F80311" w14:textId="0DFFD365" w:rsidR="008662C3" w:rsidRPr="00423E31" w:rsidRDefault="008662C3" w:rsidP="008662C3">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t>Accessed 06 May 2024</w:t>
      </w:r>
    </w:p>
    <w:p w14:paraId="4B7C9BB0" w14:textId="77777777" w:rsidR="00BD49C5" w:rsidRPr="00423E31" w:rsidRDefault="00BD49C5" w:rsidP="008662C3">
      <w:pPr>
        <w:pStyle w:val="NormalWeb"/>
        <w:spacing w:before="0" w:beforeAutospacing="0" w:after="0" w:afterAutospacing="0" w:line="360" w:lineRule="atLeast"/>
        <w:rPr>
          <w:rFonts w:ascii="Calibri" w:hAnsi="Calibri" w:cs="Calibri"/>
          <w:color w:val="000000"/>
          <w:sz w:val="22"/>
          <w:szCs w:val="22"/>
        </w:rPr>
      </w:pPr>
    </w:p>
    <w:p w14:paraId="18CA7B0E" w14:textId="19F11469" w:rsidR="00423E31" w:rsidRPr="00423E31" w:rsidRDefault="00423E31" w:rsidP="00423E31">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t>Gov.uk (2015). </w:t>
      </w:r>
      <w:r w:rsidRPr="00423E31">
        <w:rPr>
          <w:rFonts w:ascii="Calibri" w:hAnsi="Calibri" w:cs="Calibri"/>
          <w:i/>
          <w:iCs/>
          <w:color w:val="000000"/>
          <w:sz w:val="22"/>
          <w:szCs w:val="22"/>
        </w:rPr>
        <w:t>Road Traffic Act 1988</w:t>
      </w:r>
      <w:r w:rsidRPr="00423E31">
        <w:rPr>
          <w:rFonts w:ascii="Calibri" w:hAnsi="Calibri" w:cs="Calibri"/>
          <w:color w:val="000000"/>
          <w:sz w:val="22"/>
          <w:szCs w:val="22"/>
        </w:rPr>
        <w:t xml:space="preserve">. [online] Legislation.gov.uk. Available at: </w:t>
      </w:r>
      <w:hyperlink r:id="rId30" w:history="1">
        <w:r w:rsidRPr="00423E31">
          <w:rPr>
            <w:rStyle w:val="Hyperlink"/>
            <w:rFonts w:ascii="Calibri" w:hAnsi="Calibri" w:cs="Calibri"/>
            <w:sz w:val="22"/>
            <w:szCs w:val="22"/>
          </w:rPr>
          <w:t>https://www.legislation.gov.uk/ukpga/1988/52/section/165A</w:t>
        </w:r>
      </w:hyperlink>
      <w:r w:rsidRPr="00423E31">
        <w:rPr>
          <w:rFonts w:ascii="Calibri" w:hAnsi="Calibri" w:cs="Calibri"/>
          <w:color w:val="000000"/>
          <w:sz w:val="22"/>
          <w:szCs w:val="22"/>
        </w:rPr>
        <w:t>.</w:t>
      </w:r>
    </w:p>
    <w:p w14:paraId="23A66213" w14:textId="659FA313" w:rsidR="00423E31" w:rsidRDefault="00423E31" w:rsidP="00423E31">
      <w:pPr>
        <w:pStyle w:val="NormalWeb"/>
        <w:spacing w:before="0" w:beforeAutospacing="0" w:after="0" w:afterAutospacing="0" w:line="360" w:lineRule="atLeast"/>
        <w:rPr>
          <w:rFonts w:ascii="Calibri" w:hAnsi="Calibri" w:cs="Calibri"/>
          <w:color w:val="000000"/>
          <w:sz w:val="22"/>
          <w:szCs w:val="22"/>
        </w:rPr>
      </w:pPr>
      <w:r w:rsidRPr="00423E31">
        <w:rPr>
          <w:rFonts w:ascii="Calibri" w:hAnsi="Calibri" w:cs="Calibri"/>
          <w:color w:val="000000"/>
          <w:sz w:val="22"/>
          <w:szCs w:val="22"/>
        </w:rPr>
        <w:t>Accessed 06 May 2024</w:t>
      </w:r>
    </w:p>
    <w:p w14:paraId="2F91916A" w14:textId="77777777" w:rsidR="00D67EA4" w:rsidRDefault="00D67EA4" w:rsidP="00423E31">
      <w:pPr>
        <w:pStyle w:val="NormalWeb"/>
        <w:spacing w:before="0" w:beforeAutospacing="0" w:after="0" w:afterAutospacing="0" w:line="360" w:lineRule="atLeast"/>
        <w:rPr>
          <w:rFonts w:ascii="Calibri" w:hAnsi="Calibri" w:cs="Calibri"/>
          <w:color w:val="000000"/>
          <w:sz w:val="22"/>
          <w:szCs w:val="22"/>
        </w:rPr>
      </w:pPr>
    </w:p>
    <w:p w14:paraId="3FC4D04E" w14:textId="1BB257F8" w:rsidR="00D67EA4" w:rsidRPr="00D67EA4" w:rsidRDefault="00D67EA4" w:rsidP="00D67EA4">
      <w:pPr>
        <w:pStyle w:val="NormalWeb"/>
        <w:spacing w:before="0" w:beforeAutospacing="0" w:after="0" w:afterAutospacing="0" w:line="360" w:lineRule="atLeast"/>
        <w:rPr>
          <w:rFonts w:ascii="Calibri" w:hAnsi="Calibri" w:cs="Calibri"/>
          <w:color w:val="000000"/>
          <w:sz w:val="22"/>
          <w:szCs w:val="22"/>
        </w:rPr>
      </w:pPr>
      <w:r w:rsidRPr="00D67EA4">
        <w:rPr>
          <w:rFonts w:ascii="Calibri" w:hAnsi="Calibri" w:cs="Calibri"/>
          <w:color w:val="000000"/>
          <w:sz w:val="22"/>
          <w:szCs w:val="22"/>
        </w:rPr>
        <w:t xml:space="preserve">The Royal Society for the Prevention of Accidents Road Safety factsheet: Safe System Safe System Factsheet. (2021). Available at: </w:t>
      </w:r>
      <w:hyperlink r:id="rId31" w:history="1">
        <w:r w:rsidRPr="00D67EA4">
          <w:rPr>
            <w:rStyle w:val="Hyperlink"/>
            <w:rFonts w:ascii="Calibri" w:hAnsi="Calibri" w:cs="Calibri"/>
            <w:sz w:val="22"/>
            <w:szCs w:val="22"/>
          </w:rPr>
          <w:t>https://www.rospa.com/media/documents/road-safety/factsheets/safe-system-factsheet.pdf</w:t>
        </w:r>
      </w:hyperlink>
      <w:r w:rsidRPr="00D67EA4">
        <w:rPr>
          <w:rFonts w:ascii="Calibri" w:hAnsi="Calibri" w:cs="Calibri"/>
          <w:color w:val="000000"/>
          <w:sz w:val="22"/>
          <w:szCs w:val="22"/>
        </w:rPr>
        <w:t>.</w:t>
      </w:r>
    </w:p>
    <w:p w14:paraId="4DC6C0F6" w14:textId="68F11519" w:rsidR="00D67EA4" w:rsidRDefault="00D67EA4" w:rsidP="00D67EA4">
      <w:pPr>
        <w:pStyle w:val="NormalWeb"/>
        <w:spacing w:before="0" w:beforeAutospacing="0" w:after="0" w:afterAutospacing="0" w:line="360" w:lineRule="atLeast"/>
        <w:rPr>
          <w:rFonts w:ascii="Calibri" w:hAnsi="Calibri" w:cs="Calibri"/>
          <w:color w:val="000000"/>
          <w:sz w:val="22"/>
          <w:szCs w:val="22"/>
        </w:rPr>
      </w:pPr>
      <w:r w:rsidRPr="00D67EA4">
        <w:rPr>
          <w:rFonts w:ascii="Calibri" w:hAnsi="Calibri" w:cs="Calibri"/>
          <w:color w:val="000000"/>
          <w:sz w:val="22"/>
          <w:szCs w:val="22"/>
        </w:rPr>
        <w:t>Accessed 06 May 2024</w:t>
      </w:r>
    </w:p>
    <w:p w14:paraId="1C44DD46" w14:textId="77777777" w:rsidR="00B94E64" w:rsidRDefault="00B94E64" w:rsidP="00D67EA4">
      <w:pPr>
        <w:pStyle w:val="NormalWeb"/>
        <w:spacing w:before="0" w:beforeAutospacing="0" w:after="0" w:afterAutospacing="0" w:line="360" w:lineRule="atLeast"/>
        <w:rPr>
          <w:rFonts w:ascii="Calibri" w:hAnsi="Calibri" w:cs="Calibri"/>
          <w:color w:val="000000"/>
          <w:sz w:val="22"/>
          <w:szCs w:val="22"/>
        </w:rPr>
      </w:pPr>
    </w:p>
    <w:p w14:paraId="4405BEEF" w14:textId="6447E495" w:rsidR="0016721F" w:rsidRPr="0016721F" w:rsidRDefault="0016721F" w:rsidP="0016721F">
      <w:pPr>
        <w:pStyle w:val="NormalWeb"/>
        <w:spacing w:before="0" w:beforeAutospacing="0" w:after="0" w:afterAutospacing="0" w:line="360" w:lineRule="atLeast"/>
        <w:rPr>
          <w:rFonts w:ascii="Calibri" w:hAnsi="Calibri" w:cs="Calibri"/>
          <w:color w:val="000000"/>
          <w:sz w:val="22"/>
          <w:szCs w:val="22"/>
        </w:rPr>
      </w:pPr>
      <w:r w:rsidRPr="0016721F">
        <w:rPr>
          <w:rFonts w:ascii="Calibri" w:hAnsi="Calibri" w:cs="Calibri"/>
          <w:color w:val="000000"/>
          <w:sz w:val="22"/>
          <w:szCs w:val="22"/>
        </w:rPr>
        <w:t>Butcher , L. (2010). </w:t>
      </w:r>
      <w:r w:rsidRPr="0016721F">
        <w:rPr>
          <w:rFonts w:ascii="Calibri" w:hAnsi="Calibri" w:cs="Calibri"/>
          <w:i/>
          <w:iCs/>
          <w:color w:val="000000"/>
          <w:sz w:val="22"/>
          <w:szCs w:val="22"/>
        </w:rPr>
        <w:t>Buses: bus lanes and priority measures</w:t>
      </w:r>
      <w:r w:rsidRPr="0016721F">
        <w:rPr>
          <w:rFonts w:ascii="Calibri" w:hAnsi="Calibri" w:cs="Calibri"/>
          <w:color w:val="000000"/>
          <w:sz w:val="22"/>
          <w:szCs w:val="22"/>
        </w:rPr>
        <w:t>. [online] </w:t>
      </w:r>
      <w:r w:rsidRPr="0016721F">
        <w:rPr>
          <w:rFonts w:ascii="Calibri" w:hAnsi="Calibri" w:cs="Calibri"/>
          <w:i/>
          <w:iCs/>
          <w:color w:val="000000"/>
          <w:sz w:val="22"/>
          <w:szCs w:val="22"/>
        </w:rPr>
        <w:t>Buses: bus lanes and priority measures</w:t>
      </w:r>
      <w:r w:rsidRPr="0016721F">
        <w:rPr>
          <w:rFonts w:ascii="Calibri" w:hAnsi="Calibri" w:cs="Calibri"/>
          <w:color w:val="000000"/>
          <w:sz w:val="22"/>
          <w:szCs w:val="22"/>
        </w:rPr>
        <w:t xml:space="preserve">. London: House of Commons library . Available at: </w:t>
      </w:r>
      <w:hyperlink r:id="rId32" w:history="1">
        <w:r w:rsidRPr="0016721F">
          <w:rPr>
            <w:rStyle w:val="Hyperlink"/>
            <w:rFonts w:ascii="Calibri" w:hAnsi="Calibri" w:cs="Calibri"/>
            <w:sz w:val="22"/>
            <w:szCs w:val="22"/>
          </w:rPr>
          <w:t>https://researchbriefings.files.parliament.uk/documents/SN00032/SN00032.pdf</w:t>
        </w:r>
      </w:hyperlink>
    </w:p>
    <w:p w14:paraId="20B36588" w14:textId="5E8F8C49" w:rsidR="0016721F" w:rsidRPr="0016721F" w:rsidRDefault="0016721F" w:rsidP="0016721F">
      <w:pPr>
        <w:pStyle w:val="NormalWeb"/>
        <w:spacing w:before="0" w:beforeAutospacing="0" w:after="0" w:afterAutospacing="0" w:line="360" w:lineRule="atLeast"/>
        <w:rPr>
          <w:rFonts w:ascii="Calibri" w:hAnsi="Calibri" w:cs="Calibri"/>
          <w:color w:val="000000"/>
          <w:sz w:val="22"/>
          <w:szCs w:val="22"/>
        </w:rPr>
      </w:pPr>
      <w:r w:rsidRPr="0016721F">
        <w:rPr>
          <w:rFonts w:ascii="Calibri" w:hAnsi="Calibri" w:cs="Calibri"/>
          <w:color w:val="000000"/>
          <w:sz w:val="22"/>
          <w:szCs w:val="22"/>
        </w:rPr>
        <w:t>[Accessed 6 May 2024].</w:t>
      </w:r>
    </w:p>
    <w:p w14:paraId="1D4ACE80" w14:textId="77777777" w:rsidR="0016721F" w:rsidRDefault="0016721F" w:rsidP="0016721F">
      <w:pPr>
        <w:pStyle w:val="NormalWeb"/>
        <w:rPr>
          <w:rFonts w:ascii="Calibri" w:hAnsi="Calibri" w:cs="Calibri"/>
          <w:color w:val="000000"/>
          <w:sz w:val="27"/>
          <w:szCs w:val="27"/>
        </w:rPr>
      </w:pPr>
      <w:r>
        <w:rPr>
          <w:rFonts w:ascii="Calibri" w:hAnsi="Calibri" w:cs="Calibri"/>
          <w:color w:val="000000"/>
          <w:sz w:val="27"/>
          <w:szCs w:val="27"/>
        </w:rPr>
        <w:t>‌</w:t>
      </w:r>
    </w:p>
    <w:p w14:paraId="5063C60A" w14:textId="77777777" w:rsidR="00B94E64" w:rsidRPr="00D67EA4" w:rsidRDefault="00B94E64" w:rsidP="00D67EA4">
      <w:pPr>
        <w:pStyle w:val="NormalWeb"/>
        <w:spacing w:before="0" w:beforeAutospacing="0" w:after="0" w:afterAutospacing="0" w:line="360" w:lineRule="atLeast"/>
        <w:rPr>
          <w:rFonts w:ascii="Calibri" w:hAnsi="Calibri" w:cs="Calibri"/>
          <w:color w:val="000000"/>
          <w:sz w:val="22"/>
          <w:szCs w:val="22"/>
        </w:rPr>
      </w:pPr>
    </w:p>
    <w:p w14:paraId="7C781048" w14:textId="77777777" w:rsidR="00D67EA4" w:rsidRPr="00D67EA4" w:rsidRDefault="00D67EA4" w:rsidP="00D67EA4">
      <w:pPr>
        <w:pStyle w:val="NormalWeb"/>
        <w:rPr>
          <w:rFonts w:ascii="Calibri" w:hAnsi="Calibri" w:cs="Calibri"/>
          <w:color w:val="000000"/>
          <w:sz w:val="22"/>
          <w:szCs w:val="22"/>
        </w:rPr>
      </w:pPr>
      <w:r w:rsidRPr="00D67EA4">
        <w:rPr>
          <w:rFonts w:ascii="Calibri" w:hAnsi="Calibri" w:cs="Calibri"/>
          <w:color w:val="000000"/>
          <w:sz w:val="22"/>
          <w:szCs w:val="22"/>
        </w:rPr>
        <w:t>‌</w:t>
      </w:r>
    </w:p>
    <w:p w14:paraId="44BBF6AE" w14:textId="77777777" w:rsidR="00875A8C" w:rsidRPr="00423E31" w:rsidRDefault="00875A8C" w:rsidP="00423E31">
      <w:pPr>
        <w:pStyle w:val="NormalWeb"/>
        <w:spacing w:before="0" w:beforeAutospacing="0" w:after="0" w:afterAutospacing="0" w:line="360" w:lineRule="atLeast"/>
        <w:rPr>
          <w:rFonts w:ascii="Calibri" w:hAnsi="Calibri" w:cs="Calibri"/>
          <w:color w:val="000000"/>
          <w:sz w:val="22"/>
          <w:szCs w:val="22"/>
        </w:rPr>
      </w:pPr>
    </w:p>
    <w:p w14:paraId="2ADF8BAC" w14:textId="77777777" w:rsidR="00423E31" w:rsidRDefault="00423E31" w:rsidP="00423E31">
      <w:pPr>
        <w:pStyle w:val="NormalWeb"/>
        <w:rPr>
          <w:rFonts w:ascii="Calibri" w:hAnsi="Calibri" w:cs="Calibri"/>
          <w:color w:val="000000"/>
          <w:sz w:val="27"/>
          <w:szCs w:val="27"/>
        </w:rPr>
      </w:pPr>
      <w:r>
        <w:rPr>
          <w:rFonts w:ascii="Calibri" w:hAnsi="Calibri" w:cs="Calibri"/>
          <w:color w:val="000000"/>
          <w:sz w:val="27"/>
          <w:szCs w:val="27"/>
        </w:rPr>
        <w:t>‌</w:t>
      </w:r>
    </w:p>
    <w:p w14:paraId="3219B7FE" w14:textId="77777777" w:rsidR="00BD49C5" w:rsidRDefault="00BD49C5" w:rsidP="008662C3">
      <w:pPr>
        <w:pStyle w:val="NormalWeb"/>
        <w:spacing w:before="0" w:beforeAutospacing="0" w:after="0" w:afterAutospacing="0" w:line="360" w:lineRule="atLeast"/>
        <w:rPr>
          <w:rFonts w:ascii="Calibri" w:hAnsi="Calibri" w:cs="Calibri"/>
          <w:color w:val="000000"/>
          <w:sz w:val="27"/>
          <w:szCs w:val="27"/>
        </w:rPr>
      </w:pPr>
    </w:p>
    <w:p w14:paraId="2B22191A" w14:textId="18BFBFE0" w:rsidR="008662C3" w:rsidRDefault="008662C3" w:rsidP="008662C3">
      <w:pPr>
        <w:pStyle w:val="NormalWeb"/>
        <w:spacing w:before="0" w:beforeAutospacing="0" w:after="0" w:afterAutospacing="0" w:line="360" w:lineRule="atLeast"/>
        <w:rPr>
          <w:rFonts w:ascii="Calibri" w:hAnsi="Calibri" w:cs="Calibri"/>
          <w:color w:val="000000"/>
          <w:sz w:val="27"/>
          <w:szCs w:val="27"/>
        </w:rPr>
      </w:pPr>
    </w:p>
    <w:p w14:paraId="580EAE97" w14:textId="77777777" w:rsidR="008662C3" w:rsidRDefault="008662C3" w:rsidP="008662C3">
      <w:pPr>
        <w:pStyle w:val="NormalWeb"/>
        <w:spacing w:before="0" w:beforeAutospacing="0" w:after="0" w:afterAutospacing="0" w:line="360" w:lineRule="atLeast"/>
        <w:rPr>
          <w:rFonts w:ascii="Calibri" w:hAnsi="Calibri" w:cs="Calibri"/>
          <w:color w:val="000000"/>
          <w:sz w:val="27"/>
          <w:szCs w:val="27"/>
        </w:rPr>
      </w:pPr>
    </w:p>
    <w:p w14:paraId="031100BF" w14:textId="77777777" w:rsidR="008662C3" w:rsidRDefault="008662C3" w:rsidP="008662C3">
      <w:pPr>
        <w:pStyle w:val="NormalWeb"/>
        <w:rPr>
          <w:rFonts w:ascii="Calibri" w:hAnsi="Calibri" w:cs="Calibri"/>
          <w:color w:val="000000"/>
          <w:sz w:val="27"/>
          <w:szCs w:val="27"/>
        </w:rPr>
      </w:pPr>
      <w:r>
        <w:rPr>
          <w:rFonts w:ascii="Calibri" w:hAnsi="Calibri" w:cs="Calibri"/>
          <w:color w:val="000000"/>
          <w:sz w:val="27"/>
          <w:szCs w:val="27"/>
        </w:rPr>
        <w:t>‌</w:t>
      </w:r>
    </w:p>
    <w:p w14:paraId="570E2D5B" w14:textId="77777777" w:rsidR="00866A5F" w:rsidRDefault="00866A5F" w:rsidP="00480984">
      <w:pPr>
        <w:pStyle w:val="NormalWeb"/>
        <w:spacing w:before="0" w:beforeAutospacing="0" w:after="0" w:afterAutospacing="0" w:line="360" w:lineRule="atLeast"/>
        <w:rPr>
          <w:rFonts w:ascii="Calibri" w:hAnsi="Calibri" w:cs="Calibri"/>
          <w:color w:val="000000"/>
          <w:sz w:val="27"/>
          <w:szCs w:val="27"/>
        </w:rPr>
      </w:pPr>
    </w:p>
    <w:p w14:paraId="111697DD" w14:textId="77777777" w:rsidR="00480984" w:rsidRDefault="00480984" w:rsidP="00480984">
      <w:pPr>
        <w:pStyle w:val="NormalWeb"/>
        <w:spacing w:before="0" w:beforeAutospacing="0" w:after="0" w:afterAutospacing="0" w:line="360" w:lineRule="atLeast"/>
        <w:rPr>
          <w:rFonts w:ascii="Calibri" w:hAnsi="Calibri" w:cs="Calibri"/>
          <w:color w:val="000000"/>
          <w:sz w:val="27"/>
          <w:szCs w:val="27"/>
        </w:rPr>
      </w:pPr>
    </w:p>
    <w:p w14:paraId="0809D228" w14:textId="77777777" w:rsidR="00480984" w:rsidRDefault="00480984" w:rsidP="00480984">
      <w:pPr>
        <w:pStyle w:val="NormalWeb"/>
        <w:spacing w:before="0" w:beforeAutospacing="0" w:after="0" w:afterAutospacing="0" w:line="360" w:lineRule="atLeast"/>
        <w:rPr>
          <w:rFonts w:ascii="Calibri" w:hAnsi="Calibri" w:cs="Calibri"/>
          <w:color w:val="000000"/>
          <w:sz w:val="27"/>
          <w:szCs w:val="27"/>
        </w:rPr>
      </w:pPr>
    </w:p>
    <w:p w14:paraId="14C61B64" w14:textId="77777777" w:rsidR="00480984" w:rsidRDefault="00480984" w:rsidP="00480984">
      <w:pPr>
        <w:pStyle w:val="NormalWeb"/>
        <w:rPr>
          <w:rFonts w:ascii="Calibri" w:hAnsi="Calibri" w:cs="Calibri"/>
          <w:color w:val="000000"/>
          <w:sz w:val="27"/>
          <w:szCs w:val="27"/>
        </w:rPr>
      </w:pPr>
      <w:r>
        <w:rPr>
          <w:rFonts w:ascii="Calibri" w:hAnsi="Calibri" w:cs="Calibri"/>
          <w:color w:val="000000"/>
          <w:sz w:val="27"/>
          <w:szCs w:val="27"/>
        </w:rPr>
        <w:t>‌</w:t>
      </w:r>
    </w:p>
    <w:p w14:paraId="6E9A2687" w14:textId="77777777" w:rsidR="00342F3F" w:rsidRDefault="00342F3F" w:rsidP="00E57EA1">
      <w:pPr>
        <w:pStyle w:val="NormalWeb"/>
        <w:spacing w:before="0" w:beforeAutospacing="0" w:after="0" w:afterAutospacing="0" w:line="360" w:lineRule="atLeast"/>
        <w:rPr>
          <w:rFonts w:ascii="Calibri" w:hAnsi="Calibri" w:cs="Calibri"/>
          <w:color w:val="000000"/>
          <w:sz w:val="22"/>
          <w:szCs w:val="22"/>
        </w:rPr>
      </w:pPr>
    </w:p>
    <w:p w14:paraId="4A08E40E" w14:textId="77777777" w:rsidR="00E57EA1" w:rsidRDefault="00E57EA1" w:rsidP="00E57EA1">
      <w:pPr>
        <w:pStyle w:val="NormalWeb"/>
        <w:spacing w:before="0" w:beforeAutospacing="0" w:after="0" w:afterAutospacing="0" w:line="360" w:lineRule="atLeast"/>
        <w:rPr>
          <w:rFonts w:ascii="Calibri" w:hAnsi="Calibri" w:cs="Calibri"/>
          <w:color w:val="000000"/>
          <w:sz w:val="22"/>
          <w:szCs w:val="22"/>
        </w:rPr>
      </w:pPr>
    </w:p>
    <w:p w14:paraId="631566AC" w14:textId="77777777" w:rsidR="00E57EA1" w:rsidRPr="00E57EA1" w:rsidRDefault="00E57EA1" w:rsidP="00E57EA1">
      <w:pPr>
        <w:pStyle w:val="NormalWeb"/>
        <w:spacing w:before="0" w:beforeAutospacing="0" w:after="0" w:afterAutospacing="0" w:line="360" w:lineRule="atLeast"/>
        <w:rPr>
          <w:rFonts w:ascii="Calibri" w:hAnsi="Calibri" w:cs="Calibri"/>
          <w:color w:val="000000"/>
          <w:sz w:val="22"/>
          <w:szCs w:val="22"/>
        </w:rPr>
      </w:pPr>
    </w:p>
    <w:p w14:paraId="10DED83E" w14:textId="77777777" w:rsidR="00E57EA1" w:rsidRDefault="00E57EA1" w:rsidP="00E57EA1">
      <w:pPr>
        <w:pStyle w:val="NormalWeb"/>
        <w:rPr>
          <w:rFonts w:ascii="Calibri" w:hAnsi="Calibri" w:cs="Calibri"/>
          <w:color w:val="000000"/>
          <w:sz w:val="27"/>
          <w:szCs w:val="27"/>
        </w:rPr>
      </w:pPr>
      <w:r>
        <w:rPr>
          <w:rFonts w:ascii="Calibri" w:hAnsi="Calibri" w:cs="Calibri"/>
          <w:color w:val="000000"/>
          <w:sz w:val="27"/>
          <w:szCs w:val="27"/>
        </w:rPr>
        <w:t>‌</w:t>
      </w:r>
    </w:p>
    <w:p w14:paraId="364D5781" w14:textId="77777777" w:rsidR="00E57EA1" w:rsidRDefault="00E57EA1" w:rsidP="0015102F">
      <w:pPr>
        <w:pStyle w:val="NormalWeb"/>
        <w:spacing w:before="0" w:beforeAutospacing="0" w:after="0" w:afterAutospacing="0" w:line="360" w:lineRule="atLeast"/>
        <w:rPr>
          <w:rFonts w:ascii="Calibri" w:hAnsi="Calibri" w:cs="Calibri"/>
          <w:color w:val="000000"/>
          <w:sz w:val="27"/>
          <w:szCs w:val="27"/>
        </w:rPr>
      </w:pPr>
    </w:p>
    <w:p w14:paraId="10DDCE7E" w14:textId="77777777" w:rsidR="0015102F" w:rsidRDefault="0015102F" w:rsidP="0015102F">
      <w:pPr>
        <w:pStyle w:val="NormalWeb"/>
        <w:spacing w:before="0" w:beforeAutospacing="0" w:after="0" w:afterAutospacing="0" w:line="360" w:lineRule="atLeast"/>
        <w:rPr>
          <w:rFonts w:ascii="Calibri" w:hAnsi="Calibri" w:cs="Calibri"/>
          <w:color w:val="000000"/>
          <w:sz w:val="27"/>
          <w:szCs w:val="27"/>
        </w:rPr>
      </w:pPr>
    </w:p>
    <w:p w14:paraId="3FC4488C" w14:textId="77777777" w:rsidR="0015102F" w:rsidRDefault="0015102F" w:rsidP="0015102F">
      <w:pPr>
        <w:pStyle w:val="NormalWeb"/>
        <w:rPr>
          <w:rFonts w:ascii="Calibri" w:hAnsi="Calibri" w:cs="Calibri"/>
          <w:color w:val="000000"/>
          <w:sz w:val="27"/>
          <w:szCs w:val="27"/>
        </w:rPr>
      </w:pPr>
      <w:r>
        <w:rPr>
          <w:rFonts w:ascii="Calibri" w:hAnsi="Calibri" w:cs="Calibri"/>
          <w:color w:val="000000"/>
          <w:sz w:val="27"/>
          <w:szCs w:val="27"/>
        </w:rPr>
        <w:t>‌</w:t>
      </w:r>
    </w:p>
    <w:p w14:paraId="40D1DC40" w14:textId="77777777" w:rsidR="0002167A" w:rsidRDefault="0002167A" w:rsidP="0002167A">
      <w:pPr>
        <w:pStyle w:val="NormalWeb"/>
        <w:spacing w:before="0" w:beforeAutospacing="0" w:after="0" w:afterAutospacing="0" w:line="360" w:lineRule="atLeast"/>
        <w:rPr>
          <w:rFonts w:ascii="Calibri" w:hAnsi="Calibri" w:cs="Calibri"/>
          <w:color w:val="000000"/>
          <w:sz w:val="27"/>
          <w:szCs w:val="27"/>
        </w:rPr>
      </w:pPr>
    </w:p>
    <w:p w14:paraId="76D4F28B" w14:textId="77777777" w:rsidR="0002167A" w:rsidRDefault="0002167A" w:rsidP="0002167A">
      <w:pPr>
        <w:pStyle w:val="NormalWeb"/>
        <w:rPr>
          <w:rFonts w:ascii="Calibri" w:hAnsi="Calibri" w:cs="Calibri"/>
          <w:color w:val="000000"/>
          <w:sz w:val="27"/>
          <w:szCs w:val="27"/>
        </w:rPr>
      </w:pPr>
      <w:r>
        <w:rPr>
          <w:rFonts w:ascii="Calibri" w:hAnsi="Calibri" w:cs="Calibri"/>
          <w:color w:val="000000"/>
          <w:sz w:val="27"/>
          <w:szCs w:val="27"/>
        </w:rPr>
        <w:t>‌</w:t>
      </w:r>
    </w:p>
    <w:p w14:paraId="5C8BD018" w14:textId="77777777" w:rsidR="0002167A" w:rsidRDefault="0002167A" w:rsidP="00C4150E">
      <w:pPr>
        <w:pStyle w:val="NormalWeb"/>
        <w:spacing w:before="0" w:beforeAutospacing="0" w:after="0" w:afterAutospacing="0" w:line="360" w:lineRule="atLeast"/>
        <w:rPr>
          <w:rFonts w:ascii="Calibri" w:hAnsi="Calibri" w:cs="Calibri"/>
          <w:color w:val="000000"/>
          <w:sz w:val="27"/>
          <w:szCs w:val="27"/>
        </w:rPr>
      </w:pPr>
    </w:p>
    <w:p w14:paraId="484C3CCC" w14:textId="77777777" w:rsidR="00C4150E" w:rsidRDefault="00C4150E" w:rsidP="00C4150E">
      <w:pPr>
        <w:pStyle w:val="NormalWeb"/>
        <w:rPr>
          <w:rFonts w:ascii="Calibri" w:hAnsi="Calibri" w:cs="Calibri"/>
          <w:color w:val="000000"/>
          <w:sz w:val="27"/>
          <w:szCs w:val="27"/>
        </w:rPr>
      </w:pPr>
      <w:r>
        <w:rPr>
          <w:rFonts w:ascii="Calibri" w:hAnsi="Calibri" w:cs="Calibri"/>
          <w:color w:val="000000"/>
          <w:sz w:val="27"/>
          <w:szCs w:val="27"/>
        </w:rPr>
        <w:t>‌</w:t>
      </w:r>
    </w:p>
    <w:p w14:paraId="24DF030E" w14:textId="77777777" w:rsidR="002B7795" w:rsidRDefault="002B7795" w:rsidP="00F476E4">
      <w:pPr>
        <w:pStyle w:val="NormalWeb"/>
        <w:rPr>
          <w:rFonts w:ascii="Calibri" w:hAnsi="Calibri" w:cs="Calibri"/>
          <w:color w:val="000000"/>
          <w:sz w:val="27"/>
          <w:szCs w:val="27"/>
        </w:rPr>
      </w:pPr>
    </w:p>
    <w:p w14:paraId="7A819B74" w14:textId="77777777" w:rsidR="000A27FB" w:rsidRDefault="000A27FB" w:rsidP="00E17948">
      <w:pPr>
        <w:pStyle w:val="NormalWeb"/>
        <w:spacing w:before="0" w:beforeAutospacing="0" w:after="0" w:afterAutospacing="0" w:line="360" w:lineRule="atLeast"/>
        <w:rPr>
          <w:rFonts w:ascii="Calibri" w:hAnsi="Calibri" w:cs="Calibri"/>
          <w:color w:val="2C3E50"/>
          <w:sz w:val="27"/>
          <w:szCs w:val="27"/>
          <w:shd w:val="clear" w:color="auto" w:fill="FEF1C4"/>
        </w:rPr>
      </w:pPr>
    </w:p>
    <w:p w14:paraId="3E6C2F6F" w14:textId="77777777" w:rsidR="000A27FB" w:rsidRDefault="000A27FB" w:rsidP="00E17948">
      <w:pPr>
        <w:pStyle w:val="NormalWeb"/>
        <w:spacing w:before="0" w:beforeAutospacing="0" w:after="0" w:afterAutospacing="0" w:line="360" w:lineRule="atLeast"/>
        <w:rPr>
          <w:rFonts w:ascii="Calibri" w:hAnsi="Calibri" w:cs="Calibri"/>
          <w:color w:val="000000"/>
          <w:sz w:val="27"/>
          <w:szCs w:val="27"/>
        </w:rPr>
      </w:pPr>
    </w:p>
    <w:p w14:paraId="1394AEC8" w14:textId="77777777" w:rsidR="00C44030" w:rsidRDefault="00C44030" w:rsidP="00E17948">
      <w:pPr>
        <w:pStyle w:val="NormalWeb"/>
        <w:spacing w:before="0" w:beforeAutospacing="0" w:after="0" w:afterAutospacing="0" w:line="360" w:lineRule="atLeast"/>
        <w:rPr>
          <w:rFonts w:ascii="Calibri" w:hAnsi="Calibri" w:cs="Calibri"/>
          <w:color w:val="000000"/>
          <w:sz w:val="27"/>
          <w:szCs w:val="27"/>
        </w:rPr>
      </w:pPr>
    </w:p>
    <w:p w14:paraId="1C32D3D9" w14:textId="3C459A1E" w:rsidR="00B04B4E" w:rsidRPr="00EF7D5C" w:rsidRDefault="00B04B4E" w:rsidP="00B04B4E">
      <w:pPr>
        <w:pStyle w:val="Bibliography"/>
        <w:rPr>
          <w:noProof/>
          <w:u w:val="single"/>
        </w:rPr>
      </w:pPr>
      <w:r>
        <w:rPr>
          <w:rFonts w:ascii="Calibri" w:hAnsi="Calibri" w:cs="Calibri"/>
          <w:sz w:val="27"/>
          <w:szCs w:val="27"/>
        </w:rPr>
        <w:fldChar w:fldCharType="begin"/>
      </w:r>
      <w:r>
        <w:rPr>
          <w:rFonts w:ascii="Calibri" w:hAnsi="Calibri" w:cs="Calibri"/>
          <w:sz w:val="27"/>
          <w:szCs w:val="27"/>
        </w:rPr>
        <w:instrText xml:space="preserve"> BIBLIOGRAPHY  \l 2057 </w:instrText>
      </w:r>
      <w:r>
        <w:rPr>
          <w:rFonts w:ascii="Calibri" w:hAnsi="Calibri" w:cs="Calibri"/>
          <w:sz w:val="27"/>
          <w:szCs w:val="27"/>
        </w:rPr>
        <w:fldChar w:fldCharType="separate"/>
      </w:r>
    </w:p>
    <w:p w14:paraId="47E666F9" w14:textId="77777777" w:rsidR="00B04B4E" w:rsidRDefault="00B04B4E" w:rsidP="00B04B4E">
      <w:pPr>
        <w:pStyle w:val="Bibliography"/>
        <w:rPr>
          <w:noProof/>
        </w:rPr>
      </w:pPr>
      <w:r>
        <w:rPr>
          <w:noProof/>
        </w:rPr>
        <w:t xml:space="preserve">safelives, 2023. </w:t>
      </w:r>
      <w:r>
        <w:rPr>
          <w:i/>
          <w:iCs/>
          <w:noProof/>
        </w:rPr>
        <w:t xml:space="preserve">Safelives Dash risk Checklist. </w:t>
      </w:r>
      <w:r>
        <w:rPr>
          <w:noProof/>
        </w:rPr>
        <w:t xml:space="preserve">[Online] </w:t>
      </w:r>
      <w:r>
        <w:rPr>
          <w:noProof/>
        </w:rPr>
        <w:br/>
        <w:t xml:space="preserve">Available at: </w:t>
      </w:r>
      <w:r>
        <w:rPr>
          <w:noProof/>
          <w:u w:val="single"/>
        </w:rPr>
        <w:t>https://safelives.org.uk/sites/default/files/resources/FAQs%20about%20Dash%20FINAL_0.pdf#:~:text=The%20purpose%20of%20the%20Dash%20%28domestic%20abuse%2C%20stalking,the%20risk%20of%20harm%20that%20victims%20are%20experiencing.</w:t>
      </w:r>
      <w:r>
        <w:rPr>
          <w:noProof/>
        </w:rPr>
        <w:br/>
        <w:t>[Accessed 06 May 2024].</w:t>
      </w:r>
    </w:p>
    <w:p w14:paraId="645088C4" w14:textId="6D09452E" w:rsidR="004B2385" w:rsidRDefault="00B04B4E" w:rsidP="00B04B4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fldChar w:fldCharType="end"/>
      </w:r>
    </w:p>
    <w:p w14:paraId="2F859B52" w14:textId="77777777" w:rsidR="003321D3" w:rsidRDefault="003321D3" w:rsidP="00E17948">
      <w:pPr>
        <w:pStyle w:val="NormalWeb"/>
        <w:spacing w:before="0" w:beforeAutospacing="0" w:after="0" w:afterAutospacing="0" w:line="360" w:lineRule="atLeast"/>
        <w:rPr>
          <w:rFonts w:ascii="Calibri" w:hAnsi="Calibri" w:cs="Calibri"/>
          <w:color w:val="000000"/>
          <w:sz w:val="27"/>
          <w:szCs w:val="27"/>
        </w:rPr>
      </w:pPr>
    </w:p>
    <w:p w14:paraId="20F01B9E" w14:textId="77777777" w:rsidR="005A0EBD" w:rsidRDefault="005A0EBD" w:rsidP="00E17948">
      <w:pPr>
        <w:pStyle w:val="NormalWeb"/>
        <w:spacing w:before="0" w:beforeAutospacing="0" w:after="0" w:afterAutospacing="0" w:line="360" w:lineRule="atLeast"/>
        <w:rPr>
          <w:rFonts w:ascii="Calibri" w:hAnsi="Calibri" w:cs="Calibri"/>
          <w:color w:val="000000"/>
          <w:sz w:val="27"/>
          <w:szCs w:val="27"/>
        </w:rPr>
      </w:pPr>
    </w:p>
    <w:p w14:paraId="3AB29CA9" w14:textId="77777777" w:rsidR="00E57F5E" w:rsidRDefault="00E57F5E" w:rsidP="00E17948">
      <w:pPr>
        <w:pStyle w:val="NormalWeb"/>
        <w:spacing w:before="0" w:beforeAutospacing="0" w:after="0" w:afterAutospacing="0" w:line="360" w:lineRule="atLeast"/>
        <w:rPr>
          <w:rFonts w:ascii="Calibri" w:hAnsi="Calibri" w:cs="Calibri"/>
          <w:color w:val="000000"/>
          <w:sz w:val="27"/>
          <w:szCs w:val="27"/>
        </w:rPr>
      </w:pPr>
    </w:p>
    <w:p w14:paraId="32180D2D"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4A2D0BC5" w14:textId="3D296E9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79847184"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684F79E0" w14:textId="77777777" w:rsidR="00E17948" w:rsidRDefault="00E17948" w:rsidP="00E17948">
      <w:pPr>
        <w:pStyle w:val="NormalWeb"/>
        <w:spacing w:before="0" w:beforeAutospacing="0" w:after="0" w:afterAutospacing="0" w:line="360" w:lineRule="atLeast"/>
        <w:rPr>
          <w:rFonts w:ascii="Calibri" w:hAnsi="Calibri" w:cs="Calibri"/>
          <w:color w:val="000000"/>
          <w:sz w:val="27"/>
          <w:szCs w:val="27"/>
        </w:rPr>
      </w:pPr>
    </w:p>
    <w:p w14:paraId="3BEF65D1" w14:textId="77777777" w:rsidR="00E17948" w:rsidRDefault="00E17948" w:rsidP="00E17948">
      <w:pPr>
        <w:pStyle w:val="NormalWeb"/>
        <w:rPr>
          <w:rFonts w:ascii="Calibri" w:hAnsi="Calibri" w:cs="Calibri"/>
          <w:color w:val="000000"/>
          <w:sz w:val="27"/>
          <w:szCs w:val="27"/>
        </w:rPr>
      </w:pPr>
      <w:r>
        <w:rPr>
          <w:rFonts w:ascii="Calibri" w:hAnsi="Calibri" w:cs="Calibri"/>
          <w:color w:val="000000"/>
          <w:sz w:val="27"/>
          <w:szCs w:val="27"/>
        </w:rPr>
        <w:t>‌</w:t>
      </w:r>
    </w:p>
    <w:p w14:paraId="40F3015A" w14:textId="77777777" w:rsidR="00E17948" w:rsidRDefault="00E17948" w:rsidP="00EA28F1">
      <w:pPr>
        <w:keepNext/>
        <w:spacing w:before="240" w:after="60"/>
        <w:ind w:right="237"/>
        <w:jc w:val="both"/>
      </w:pPr>
    </w:p>
    <w:sectPr w:rsidR="00E1794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10A7C" w14:textId="77777777" w:rsidR="00F66F32" w:rsidRDefault="00F66F32">
      <w:r>
        <w:separator/>
      </w:r>
    </w:p>
  </w:endnote>
  <w:endnote w:type="continuationSeparator" w:id="0">
    <w:p w14:paraId="26A707B1" w14:textId="77777777" w:rsidR="00F66F32" w:rsidRDefault="00F66F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2F999" w14:textId="77777777" w:rsidR="00C253BC" w:rsidRDefault="00C253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8ECA3" w14:textId="77777777" w:rsidR="00C253BC" w:rsidRDefault="00C25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AC4BC" w14:textId="77777777" w:rsidR="00F66F32" w:rsidRDefault="00F66F32">
      <w:r>
        <w:separator/>
      </w:r>
    </w:p>
  </w:footnote>
  <w:footnote w:type="continuationSeparator" w:id="0">
    <w:p w14:paraId="0B983E53" w14:textId="77777777" w:rsidR="00F66F32" w:rsidRDefault="00F66F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C05537" w14:textId="77777777" w:rsidR="00C253BC" w:rsidRDefault="00C253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97EF" w14:textId="77777777" w:rsidR="00C253BC" w:rsidRDefault="00C253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87804" w14:textId="77777777" w:rsidR="00C253BC" w:rsidRDefault="00C253BC">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7996EC9"/>
    <w:multiLevelType w:val="hybridMultilevel"/>
    <w:tmpl w:val="A32EA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D2047114"/>
    <w:lvl w:ilvl="0" w:tplc="70701858">
      <w:start w:val="1"/>
      <w:numFmt w:val="decimal"/>
      <w:lvlText w:val="%1."/>
      <w:lvlJc w:val="left"/>
      <w:pPr>
        <w:ind w:left="720" w:hanging="360"/>
      </w:pPr>
    </w:lvl>
    <w:lvl w:ilvl="1" w:tplc="349E18A8">
      <w:start w:val="1"/>
      <w:numFmt w:val="decimal"/>
      <w:lvlText w:val="%2."/>
      <w:lvlJc w:val="left"/>
      <w:pPr>
        <w:ind w:left="1440" w:hanging="360"/>
      </w:pPr>
    </w:lvl>
    <w:lvl w:ilvl="2" w:tplc="4674361C">
      <w:start w:val="1"/>
      <w:numFmt w:val="lowerRoman"/>
      <w:lvlText w:val="%3."/>
      <w:lvlJc w:val="right"/>
      <w:pPr>
        <w:ind w:left="2160" w:hanging="180"/>
      </w:pPr>
    </w:lvl>
    <w:lvl w:ilvl="3" w:tplc="37867BFC">
      <w:start w:val="1"/>
      <w:numFmt w:val="decimal"/>
      <w:lvlText w:val="%4."/>
      <w:lvlJc w:val="left"/>
      <w:pPr>
        <w:ind w:left="2880" w:hanging="360"/>
      </w:pPr>
    </w:lvl>
    <w:lvl w:ilvl="4" w:tplc="062AE36A">
      <w:start w:val="1"/>
      <w:numFmt w:val="lowerLetter"/>
      <w:lvlText w:val="%5."/>
      <w:lvlJc w:val="left"/>
      <w:pPr>
        <w:ind w:left="3600" w:hanging="360"/>
      </w:pPr>
    </w:lvl>
    <w:lvl w:ilvl="5" w:tplc="04D24C26">
      <w:start w:val="1"/>
      <w:numFmt w:val="lowerRoman"/>
      <w:lvlText w:val="%6."/>
      <w:lvlJc w:val="right"/>
      <w:pPr>
        <w:ind w:left="4320" w:hanging="180"/>
      </w:pPr>
    </w:lvl>
    <w:lvl w:ilvl="6" w:tplc="B63234F6">
      <w:start w:val="1"/>
      <w:numFmt w:val="decimal"/>
      <w:lvlText w:val="%7."/>
      <w:lvlJc w:val="left"/>
      <w:pPr>
        <w:ind w:left="5040" w:hanging="360"/>
      </w:pPr>
    </w:lvl>
    <w:lvl w:ilvl="7" w:tplc="4DD2E47C">
      <w:start w:val="1"/>
      <w:numFmt w:val="lowerLetter"/>
      <w:lvlText w:val="%8."/>
      <w:lvlJc w:val="left"/>
      <w:pPr>
        <w:ind w:left="5760" w:hanging="360"/>
      </w:pPr>
    </w:lvl>
    <w:lvl w:ilvl="8" w:tplc="16FE91BE">
      <w:start w:val="1"/>
      <w:numFmt w:val="lowerRoman"/>
      <w:lvlText w:val="%9."/>
      <w:lvlJc w:val="right"/>
      <w:pPr>
        <w:ind w:left="6480" w:hanging="180"/>
      </w:pPr>
    </w:lvl>
  </w:abstractNum>
  <w:abstractNum w:abstractNumId="6" w15:restartNumberingAfterBreak="0">
    <w:nsid w:val="79C967C2"/>
    <w:multiLevelType w:val="hybridMultilevel"/>
    <w:tmpl w:val="6B32F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7111579">
    <w:abstractNumId w:val="5"/>
  </w:num>
  <w:num w:numId="2" w16cid:durableId="2094858878">
    <w:abstractNumId w:val="0"/>
    <w:lvlOverride w:ilvl="0">
      <w:lvl w:ilvl="0">
        <w:start w:val="1"/>
        <w:numFmt w:val="bullet"/>
        <w:lvlText w:val=""/>
        <w:lvlJc w:val="left"/>
        <w:pPr>
          <w:ind w:left="720" w:hanging="360"/>
        </w:pPr>
        <w:rPr>
          <w:rFonts w:ascii="Symbol" w:hAnsi="Symbol" w:hint="default"/>
        </w:rPr>
      </w:lvl>
    </w:lvlOverride>
  </w:num>
  <w:num w:numId="3" w16cid:durableId="1973168068">
    <w:abstractNumId w:val="2"/>
  </w:num>
  <w:num w:numId="4" w16cid:durableId="1898128119">
    <w:abstractNumId w:val="4"/>
  </w:num>
  <w:num w:numId="5" w16cid:durableId="242958984">
    <w:abstractNumId w:val="3"/>
  </w:num>
  <w:num w:numId="6" w16cid:durableId="1608199721">
    <w:abstractNumId w:val="7"/>
  </w:num>
  <w:num w:numId="7" w16cid:durableId="2134905894">
    <w:abstractNumId w:val="6"/>
  </w:num>
  <w:num w:numId="8" w16cid:durableId="130365458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50B"/>
    <w:rsid w:val="00003990"/>
    <w:rsid w:val="000045B8"/>
    <w:rsid w:val="00004A49"/>
    <w:rsid w:val="000067E5"/>
    <w:rsid w:val="00007E37"/>
    <w:rsid w:val="00016BE1"/>
    <w:rsid w:val="00020EEC"/>
    <w:rsid w:val="0002145E"/>
    <w:rsid w:val="0002167A"/>
    <w:rsid w:val="0002241B"/>
    <w:rsid w:val="00025650"/>
    <w:rsid w:val="00026B76"/>
    <w:rsid w:val="00026FAB"/>
    <w:rsid w:val="00027B1F"/>
    <w:rsid w:val="00027CA4"/>
    <w:rsid w:val="0003088B"/>
    <w:rsid w:val="000325D9"/>
    <w:rsid w:val="00035635"/>
    <w:rsid w:val="000372B2"/>
    <w:rsid w:val="0004079F"/>
    <w:rsid w:val="00042CC9"/>
    <w:rsid w:val="00043610"/>
    <w:rsid w:val="00045B87"/>
    <w:rsid w:val="00045C07"/>
    <w:rsid w:val="00055D43"/>
    <w:rsid w:val="00056FAC"/>
    <w:rsid w:val="00057751"/>
    <w:rsid w:val="00060E2A"/>
    <w:rsid w:val="00062E39"/>
    <w:rsid w:val="0006580E"/>
    <w:rsid w:val="00067576"/>
    <w:rsid w:val="00072176"/>
    <w:rsid w:val="00073DB9"/>
    <w:rsid w:val="00077899"/>
    <w:rsid w:val="00080E58"/>
    <w:rsid w:val="00083D99"/>
    <w:rsid w:val="000840E6"/>
    <w:rsid w:val="00084EA6"/>
    <w:rsid w:val="00085699"/>
    <w:rsid w:val="000869E4"/>
    <w:rsid w:val="00087891"/>
    <w:rsid w:val="00091F52"/>
    <w:rsid w:val="00092970"/>
    <w:rsid w:val="00092BC7"/>
    <w:rsid w:val="00093720"/>
    <w:rsid w:val="000938E6"/>
    <w:rsid w:val="00093B3C"/>
    <w:rsid w:val="0009488C"/>
    <w:rsid w:val="00095C1B"/>
    <w:rsid w:val="00096DEA"/>
    <w:rsid w:val="000A060A"/>
    <w:rsid w:val="000A27FB"/>
    <w:rsid w:val="000A4240"/>
    <w:rsid w:val="000A469A"/>
    <w:rsid w:val="000B1E96"/>
    <w:rsid w:val="000B3444"/>
    <w:rsid w:val="000B41C4"/>
    <w:rsid w:val="000B4434"/>
    <w:rsid w:val="000C378F"/>
    <w:rsid w:val="000C6892"/>
    <w:rsid w:val="000C6FFE"/>
    <w:rsid w:val="000D0BB6"/>
    <w:rsid w:val="000D34B0"/>
    <w:rsid w:val="000D7C82"/>
    <w:rsid w:val="000E26B0"/>
    <w:rsid w:val="000E43A8"/>
    <w:rsid w:val="000F1599"/>
    <w:rsid w:val="000F1769"/>
    <w:rsid w:val="000F6196"/>
    <w:rsid w:val="000F7ECD"/>
    <w:rsid w:val="001020C7"/>
    <w:rsid w:val="00102E64"/>
    <w:rsid w:val="0010312C"/>
    <w:rsid w:val="00103F21"/>
    <w:rsid w:val="00106DC7"/>
    <w:rsid w:val="00110084"/>
    <w:rsid w:val="00112391"/>
    <w:rsid w:val="00112AFE"/>
    <w:rsid w:val="00114F52"/>
    <w:rsid w:val="001151E0"/>
    <w:rsid w:val="0012135C"/>
    <w:rsid w:val="00130E83"/>
    <w:rsid w:val="00131B96"/>
    <w:rsid w:val="001322B5"/>
    <w:rsid w:val="001347F8"/>
    <w:rsid w:val="00137BB5"/>
    <w:rsid w:val="00137E05"/>
    <w:rsid w:val="00140E2D"/>
    <w:rsid w:val="001447F6"/>
    <w:rsid w:val="00146A85"/>
    <w:rsid w:val="00147DE3"/>
    <w:rsid w:val="00150794"/>
    <w:rsid w:val="0015102F"/>
    <w:rsid w:val="0015690F"/>
    <w:rsid w:val="001577DF"/>
    <w:rsid w:val="001608C4"/>
    <w:rsid w:val="00162A4A"/>
    <w:rsid w:val="00164DC5"/>
    <w:rsid w:val="0016721F"/>
    <w:rsid w:val="00171418"/>
    <w:rsid w:val="001746E0"/>
    <w:rsid w:val="00180DCF"/>
    <w:rsid w:val="00182518"/>
    <w:rsid w:val="00183B63"/>
    <w:rsid w:val="00190913"/>
    <w:rsid w:val="00190D79"/>
    <w:rsid w:val="00193BCB"/>
    <w:rsid w:val="001952B3"/>
    <w:rsid w:val="001961CF"/>
    <w:rsid w:val="00196E96"/>
    <w:rsid w:val="001A27D0"/>
    <w:rsid w:val="001A59BB"/>
    <w:rsid w:val="001A6A51"/>
    <w:rsid w:val="001A7741"/>
    <w:rsid w:val="001A79C4"/>
    <w:rsid w:val="001B03D2"/>
    <w:rsid w:val="001B0829"/>
    <w:rsid w:val="001B331A"/>
    <w:rsid w:val="001C0E74"/>
    <w:rsid w:val="001C3ACC"/>
    <w:rsid w:val="001C6CEC"/>
    <w:rsid w:val="001D229F"/>
    <w:rsid w:val="001D37B7"/>
    <w:rsid w:val="001D5D88"/>
    <w:rsid w:val="001D6162"/>
    <w:rsid w:val="001E6FAD"/>
    <w:rsid w:val="001E7592"/>
    <w:rsid w:val="001F1972"/>
    <w:rsid w:val="001F3339"/>
    <w:rsid w:val="001F3878"/>
    <w:rsid w:val="001F4552"/>
    <w:rsid w:val="002019EB"/>
    <w:rsid w:val="00202400"/>
    <w:rsid w:val="002030F2"/>
    <w:rsid w:val="00205051"/>
    <w:rsid w:val="00211F65"/>
    <w:rsid w:val="00211FA6"/>
    <w:rsid w:val="00212F68"/>
    <w:rsid w:val="00213A97"/>
    <w:rsid w:val="002153EF"/>
    <w:rsid w:val="0022001B"/>
    <w:rsid w:val="00220A53"/>
    <w:rsid w:val="00220D06"/>
    <w:rsid w:val="002219BA"/>
    <w:rsid w:val="002246A0"/>
    <w:rsid w:val="00224AF9"/>
    <w:rsid w:val="00230439"/>
    <w:rsid w:val="00230888"/>
    <w:rsid w:val="00235176"/>
    <w:rsid w:val="00236061"/>
    <w:rsid w:val="0024100E"/>
    <w:rsid w:val="00241C1B"/>
    <w:rsid w:val="002423B2"/>
    <w:rsid w:val="0024288B"/>
    <w:rsid w:val="00255D8E"/>
    <w:rsid w:val="0026004E"/>
    <w:rsid w:val="002611DF"/>
    <w:rsid w:val="002657E9"/>
    <w:rsid w:val="0026648F"/>
    <w:rsid w:val="0026665E"/>
    <w:rsid w:val="00270EEB"/>
    <w:rsid w:val="0027147E"/>
    <w:rsid w:val="00273B05"/>
    <w:rsid w:val="00274535"/>
    <w:rsid w:val="00274DE8"/>
    <w:rsid w:val="002761F4"/>
    <w:rsid w:val="00276565"/>
    <w:rsid w:val="002775E1"/>
    <w:rsid w:val="00277979"/>
    <w:rsid w:val="002808EB"/>
    <w:rsid w:val="0028095D"/>
    <w:rsid w:val="00282E1F"/>
    <w:rsid w:val="00284E4D"/>
    <w:rsid w:val="0028743E"/>
    <w:rsid w:val="00291ADD"/>
    <w:rsid w:val="00294868"/>
    <w:rsid w:val="00295746"/>
    <w:rsid w:val="00295CA1"/>
    <w:rsid w:val="00295DE7"/>
    <w:rsid w:val="00296E6C"/>
    <w:rsid w:val="002A291A"/>
    <w:rsid w:val="002A5604"/>
    <w:rsid w:val="002B087A"/>
    <w:rsid w:val="002B1701"/>
    <w:rsid w:val="002B23C3"/>
    <w:rsid w:val="002B443A"/>
    <w:rsid w:val="002B4BDE"/>
    <w:rsid w:val="002B5B35"/>
    <w:rsid w:val="002B7795"/>
    <w:rsid w:val="002C0345"/>
    <w:rsid w:val="002C207F"/>
    <w:rsid w:val="002C256A"/>
    <w:rsid w:val="002C496D"/>
    <w:rsid w:val="002D05EB"/>
    <w:rsid w:val="002D2F29"/>
    <w:rsid w:val="002D2FD3"/>
    <w:rsid w:val="002E2A02"/>
    <w:rsid w:val="002E7017"/>
    <w:rsid w:val="002F0498"/>
    <w:rsid w:val="002F4F6E"/>
    <w:rsid w:val="003015C3"/>
    <w:rsid w:val="003060F6"/>
    <w:rsid w:val="0030698D"/>
    <w:rsid w:val="0031350A"/>
    <w:rsid w:val="00314AA2"/>
    <w:rsid w:val="00316815"/>
    <w:rsid w:val="003168CA"/>
    <w:rsid w:val="00320036"/>
    <w:rsid w:val="00321255"/>
    <w:rsid w:val="0032230D"/>
    <w:rsid w:val="00322A0B"/>
    <w:rsid w:val="00323469"/>
    <w:rsid w:val="00323FC2"/>
    <w:rsid w:val="003321D3"/>
    <w:rsid w:val="00332F54"/>
    <w:rsid w:val="003330F2"/>
    <w:rsid w:val="003346FD"/>
    <w:rsid w:val="0033481C"/>
    <w:rsid w:val="00335FC5"/>
    <w:rsid w:val="00340E9A"/>
    <w:rsid w:val="003420D3"/>
    <w:rsid w:val="00342F3F"/>
    <w:rsid w:val="003432A4"/>
    <w:rsid w:val="003516C0"/>
    <w:rsid w:val="00352E59"/>
    <w:rsid w:val="00354DBE"/>
    <w:rsid w:val="00355210"/>
    <w:rsid w:val="003555D5"/>
    <w:rsid w:val="00365DF9"/>
    <w:rsid w:val="0036668D"/>
    <w:rsid w:val="00372DB4"/>
    <w:rsid w:val="00373841"/>
    <w:rsid w:val="00374343"/>
    <w:rsid w:val="00374854"/>
    <w:rsid w:val="0037490C"/>
    <w:rsid w:val="00375AF5"/>
    <w:rsid w:val="003761BD"/>
    <w:rsid w:val="003769F6"/>
    <w:rsid w:val="00385414"/>
    <w:rsid w:val="00390074"/>
    <w:rsid w:val="003908FA"/>
    <w:rsid w:val="00394EC2"/>
    <w:rsid w:val="00396593"/>
    <w:rsid w:val="0039762B"/>
    <w:rsid w:val="003A0C37"/>
    <w:rsid w:val="003A1B6B"/>
    <w:rsid w:val="003A2F82"/>
    <w:rsid w:val="003A46C0"/>
    <w:rsid w:val="003A600E"/>
    <w:rsid w:val="003A6513"/>
    <w:rsid w:val="003A7F72"/>
    <w:rsid w:val="003B16C7"/>
    <w:rsid w:val="003B2A9C"/>
    <w:rsid w:val="003B5CF0"/>
    <w:rsid w:val="003C19F1"/>
    <w:rsid w:val="003C36AC"/>
    <w:rsid w:val="003C4186"/>
    <w:rsid w:val="003C458C"/>
    <w:rsid w:val="003C5BCD"/>
    <w:rsid w:val="003C6185"/>
    <w:rsid w:val="003C6A1B"/>
    <w:rsid w:val="003D0D2D"/>
    <w:rsid w:val="003D3583"/>
    <w:rsid w:val="003D45EC"/>
    <w:rsid w:val="003D4710"/>
    <w:rsid w:val="003E16D7"/>
    <w:rsid w:val="003E197E"/>
    <w:rsid w:val="003E4799"/>
    <w:rsid w:val="003E65CE"/>
    <w:rsid w:val="003F10FE"/>
    <w:rsid w:val="003F23DD"/>
    <w:rsid w:val="003F3B19"/>
    <w:rsid w:val="003F5A82"/>
    <w:rsid w:val="003F6633"/>
    <w:rsid w:val="00400BA6"/>
    <w:rsid w:val="004046F0"/>
    <w:rsid w:val="00404979"/>
    <w:rsid w:val="0040668F"/>
    <w:rsid w:val="00412677"/>
    <w:rsid w:val="00417925"/>
    <w:rsid w:val="00423E31"/>
    <w:rsid w:val="004261B7"/>
    <w:rsid w:val="004278BF"/>
    <w:rsid w:val="004318AC"/>
    <w:rsid w:val="004340B0"/>
    <w:rsid w:val="004348AE"/>
    <w:rsid w:val="00435E10"/>
    <w:rsid w:val="00435E9A"/>
    <w:rsid w:val="00436B7A"/>
    <w:rsid w:val="004376C0"/>
    <w:rsid w:val="00441153"/>
    <w:rsid w:val="0044115F"/>
    <w:rsid w:val="00442097"/>
    <w:rsid w:val="004420F4"/>
    <w:rsid w:val="0044223A"/>
    <w:rsid w:val="00443B29"/>
    <w:rsid w:val="00445B84"/>
    <w:rsid w:val="00446792"/>
    <w:rsid w:val="00446F80"/>
    <w:rsid w:val="004508CC"/>
    <w:rsid w:val="00450C83"/>
    <w:rsid w:val="00451851"/>
    <w:rsid w:val="00453343"/>
    <w:rsid w:val="004541D5"/>
    <w:rsid w:val="004552C4"/>
    <w:rsid w:val="004608B9"/>
    <w:rsid w:val="00460ADB"/>
    <w:rsid w:val="00465947"/>
    <w:rsid w:val="004672C1"/>
    <w:rsid w:val="00470BB1"/>
    <w:rsid w:val="004718F7"/>
    <w:rsid w:val="00473153"/>
    <w:rsid w:val="00473509"/>
    <w:rsid w:val="004743AF"/>
    <w:rsid w:val="00476496"/>
    <w:rsid w:val="004778BC"/>
    <w:rsid w:val="00480984"/>
    <w:rsid w:val="0048134D"/>
    <w:rsid w:val="00482C17"/>
    <w:rsid w:val="00482D0F"/>
    <w:rsid w:val="0048341D"/>
    <w:rsid w:val="004851CF"/>
    <w:rsid w:val="0048676A"/>
    <w:rsid w:val="004911B4"/>
    <w:rsid w:val="0049196A"/>
    <w:rsid w:val="004923DA"/>
    <w:rsid w:val="004929DC"/>
    <w:rsid w:val="00493434"/>
    <w:rsid w:val="004962F9"/>
    <w:rsid w:val="004968E2"/>
    <w:rsid w:val="004A07F1"/>
    <w:rsid w:val="004A14C4"/>
    <w:rsid w:val="004A19FD"/>
    <w:rsid w:val="004A2A49"/>
    <w:rsid w:val="004A4747"/>
    <w:rsid w:val="004A69E1"/>
    <w:rsid w:val="004A76DB"/>
    <w:rsid w:val="004A7A3F"/>
    <w:rsid w:val="004B1438"/>
    <w:rsid w:val="004B17FF"/>
    <w:rsid w:val="004B2385"/>
    <w:rsid w:val="004B600B"/>
    <w:rsid w:val="004B6822"/>
    <w:rsid w:val="004B69F6"/>
    <w:rsid w:val="004B6CB8"/>
    <w:rsid w:val="004C054A"/>
    <w:rsid w:val="004C2D3A"/>
    <w:rsid w:val="004C3B7A"/>
    <w:rsid w:val="004C44B5"/>
    <w:rsid w:val="004C5751"/>
    <w:rsid w:val="004C6C54"/>
    <w:rsid w:val="004C703E"/>
    <w:rsid w:val="004D03C4"/>
    <w:rsid w:val="004D0BF1"/>
    <w:rsid w:val="004D223B"/>
    <w:rsid w:val="004D24D2"/>
    <w:rsid w:val="004D35A4"/>
    <w:rsid w:val="004D445F"/>
    <w:rsid w:val="004D7EB2"/>
    <w:rsid w:val="004E087B"/>
    <w:rsid w:val="004E0882"/>
    <w:rsid w:val="004E2187"/>
    <w:rsid w:val="004E44A4"/>
    <w:rsid w:val="004E460E"/>
    <w:rsid w:val="004E7B8B"/>
    <w:rsid w:val="004E7BDD"/>
    <w:rsid w:val="004F01D0"/>
    <w:rsid w:val="004F1E21"/>
    <w:rsid w:val="004F740D"/>
    <w:rsid w:val="004F7B8F"/>
    <w:rsid w:val="00500748"/>
    <w:rsid w:val="005011D6"/>
    <w:rsid w:val="0050167A"/>
    <w:rsid w:val="005042F1"/>
    <w:rsid w:val="00507330"/>
    <w:rsid w:val="00507445"/>
    <w:rsid w:val="00510CCE"/>
    <w:rsid w:val="00510D6A"/>
    <w:rsid w:val="00513C7D"/>
    <w:rsid w:val="005140D3"/>
    <w:rsid w:val="005169D1"/>
    <w:rsid w:val="00516F0D"/>
    <w:rsid w:val="005201D2"/>
    <w:rsid w:val="00521123"/>
    <w:rsid w:val="00521221"/>
    <w:rsid w:val="00524ED9"/>
    <w:rsid w:val="005340F0"/>
    <w:rsid w:val="00534A53"/>
    <w:rsid w:val="00535B5A"/>
    <w:rsid w:val="00536FA9"/>
    <w:rsid w:val="00540597"/>
    <w:rsid w:val="005414F4"/>
    <w:rsid w:val="00543365"/>
    <w:rsid w:val="0054359E"/>
    <w:rsid w:val="00546187"/>
    <w:rsid w:val="005463F1"/>
    <w:rsid w:val="005567C9"/>
    <w:rsid w:val="00557D77"/>
    <w:rsid w:val="00562EAA"/>
    <w:rsid w:val="00563844"/>
    <w:rsid w:val="00563B58"/>
    <w:rsid w:val="005640C4"/>
    <w:rsid w:val="00564C53"/>
    <w:rsid w:val="0056599C"/>
    <w:rsid w:val="0056684C"/>
    <w:rsid w:val="00574A0C"/>
    <w:rsid w:val="00576E4C"/>
    <w:rsid w:val="0057780F"/>
    <w:rsid w:val="00581E0A"/>
    <w:rsid w:val="00582870"/>
    <w:rsid w:val="00582E12"/>
    <w:rsid w:val="00586D89"/>
    <w:rsid w:val="005916B8"/>
    <w:rsid w:val="00591CC0"/>
    <w:rsid w:val="00593D00"/>
    <w:rsid w:val="005948E2"/>
    <w:rsid w:val="005A0EBD"/>
    <w:rsid w:val="005A1B4C"/>
    <w:rsid w:val="005A1BA3"/>
    <w:rsid w:val="005A4CA9"/>
    <w:rsid w:val="005A545C"/>
    <w:rsid w:val="005B2C58"/>
    <w:rsid w:val="005B55E4"/>
    <w:rsid w:val="005C1567"/>
    <w:rsid w:val="005C6CE5"/>
    <w:rsid w:val="005C76DE"/>
    <w:rsid w:val="005D004F"/>
    <w:rsid w:val="005D231A"/>
    <w:rsid w:val="005D3F07"/>
    <w:rsid w:val="005D583E"/>
    <w:rsid w:val="005D67E9"/>
    <w:rsid w:val="005E13EA"/>
    <w:rsid w:val="005E53BD"/>
    <w:rsid w:val="005F16BA"/>
    <w:rsid w:val="005F65F6"/>
    <w:rsid w:val="00602D59"/>
    <w:rsid w:val="00606E27"/>
    <w:rsid w:val="006108C9"/>
    <w:rsid w:val="0061334C"/>
    <w:rsid w:val="00613D05"/>
    <w:rsid w:val="00615C7E"/>
    <w:rsid w:val="00616F0C"/>
    <w:rsid w:val="0061733A"/>
    <w:rsid w:val="0062158D"/>
    <w:rsid w:val="00624509"/>
    <w:rsid w:val="00630F39"/>
    <w:rsid w:val="006326D1"/>
    <w:rsid w:val="00632E0A"/>
    <w:rsid w:val="00633165"/>
    <w:rsid w:val="00635F43"/>
    <w:rsid w:val="00636B6C"/>
    <w:rsid w:val="00640B14"/>
    <w:rsid w:val="00644451"/>
    <w:rsid w:val="006447DE"/>
    <w:rsid w:val="00647468"/>
    <w:rsid w:val="0065276E"/>
    <w:rsid w:val="00654329"/>
    <w:rsid w:val="00654CEC"/>
    <w:rsid w:val="00655507"/>
    <w:rsid w:val="00656265"/>
    <w:rsid w:val="006712A7"/>
    <w:rsid w:val="006721E9"/>
    <w:rsid w:val="006733CC"/>
    <w:rsid w:val="00674FC2"/>
    <w:rsid w:val="00677E42"/>
    <w:rsid w:val="00682334"/>
    <w:rsid w:val="00684B16"/>
    <w:rsid w:val="0068552B"/>
    <w:rsid w:val="0069211C"/>
    <w:rsid w:val="006944EB"/>
    <w:rsid w:val="00694C00"/>
    <w:rsid w:val="00696F65"/>
    <w:rsid w:val="006A10A7"/>
    <w:rsid w:val="006A71D5"/>
    <w:rsid w:val="006A75CF"/>
    <w:rsid w:val="006A7A6D"/>
    <w:rsid w:val="006B4CC2"/>
    <w:rsid w:val="006B4CC8"/>
    <w:rsid w:val="006B5B97"/>
    <w:rsid w:val="006B5E67"/>
    <w:rsid w:val="006B67BF"/>
    <w:rsid w:val="006C2CB4"/>
    <w:rsid w:val="006C2EB5"/>
    <w:rsid w:val="006C480C"/>
    <w:rsid w:val="006C5A10"/>
    <w:rsid w:val="006C7A60"/>
    <w:rsid w:val="006D18A3"/>
    <w:rsid w:val="006D5970"/>
    <w:rsid w:val="006E481E"/>
    <w:rsid w:val="006E795F"/>
    <w:rsid w:val="006F06F9"/>
    <w:rsid w:val="006F0F05"/>
    <w:rsid w:val="006F1715"/>
    <w:rsid w:val="006F2360"/>
    <w:rsid w:val="00700249"/>
    <w:rsid w:val="00704A5D"/>
    <w:rsid w:val="0070604C"/>
    <w:rsid w:val="007069CD"/>
    <w:rsid w:val="00707840"/>
    <w:rsid w:val="00710A87"/>
    <w:rsid w:val="00710D69"/>
    <w:rsid w:val="007110E6"/>
    <w:rsid w:val="00711A70"/>
    <w:rsid w:val="00712E6F"/>
    <w:rsid w:val="00712E90"/>
    <w:rsid w:val="00713B7E"/>
    <w:rsid w:val="00714328"/>
    <w:rsid w:val="007145A6"/>
    <w:rsid w:val="0071499F"/>
    <w:rsid w:val="007203DA"/>
    <w:rsid w:val="007204AE"/>
    <w:rsid w:val="00725349"/>
    <w:rsid w:val="0072678F"/>
    <w:rsid w:val="007267A6"/>
    <w:rsid w:val="00727C4C"/>
    <w:rsid w:val="00732E13"/>
    <w:rsid w:val="00734809"/>
    <w:rsid w:val="0073644B"/>
    <w:rsid w:val="007371BA"/>
    <w:rsid w:val="007406E1"/>
    <w:rsid w:val="00740CAB"/>
    <w:rsid w:val="00742F11"/>
    <w:rsid w:val="00743E40"/>
    <w:rsid w:val="007446BF"/>
    <w:rsid w:val="00746A51"/>
    <w:rsid w:val="00751263"/>
    <w:rsid w:val="00752496"/>
    <w:rsid w:val="0075260A"/>
    <w:rsid w:val="00753BDA"/>
    <w:rsid w:val="0075704F"/>
    <w:rsid w:val="00763B2D"/>
    <w:rsid w:val="00772924"/>
    <w:rsid w:val="00780D45"/>
    <w:rsid w:val="00784EC4"/>
    <w:rsid w:val="007872F2"/>
    <w:rsid w:val="0078734C"/>
    <w:rsid w:val="007874BC"/>
    <w:rsid w:val="007908E0"/>
    <w:rsid w:val="00793EB3"/>
    <w:rsid w:val="00794205"/>
    <w:rsid w:val="00794C29"/>
    <w:rsid w:val="00797012"/>
    <w:rsid w:val="00797237"/>
    <w:rsid w:val="007A1F6A"/>
    <w:rsid w:val="007B0DE3"/>
    <w:rsid w:val="007B491F"/>
    <w:rsid w:val="007B5CB2"/>
    <w:rsid w:val="007B60D3"/>
    <w:rsid w:val="007B7191"/>
    <w:rsid w:val="007C1634"/>
    <w:rsid w:val="007C1D94"/>
    <w:rsid w:val="007C2879"/>
    <w:rsid w:val="007C6A87"/>
    <w:rsid w:val="007C705D"/>
    <w:rsid w:val="007D0A07"/>
    <w:rsid w:val="007D0C96"/>
    <w:rsid w:val="007D133D"/>
    <w:rsid w:val="007D3EB4"/>
    <w:rsid w:val="007D3F16"/>
    <w:rsid w:val="007D47B4"/>
    <w:rsid w:val="007D4902"/>
    <w:rsid w:val="007D78CC"/>
    <w:rsid w:val="007F0354"/>
    <w:rsid w:val="007F3F7E"/>
    <w:rsid w:val="007F445F"/>
    <w:rsid w:val="007F5497"/>
    <w:rsid w:val="007F77AA"/>
    <w:rsid w:val="00802604"/>
    <w:rsid w:val="00807325"/>
    <w:rsid w:val="00813CEC"/>
    <w:rsid w:val="0081534C"/>
    <w:rsid w:val="008171E4"/>
    <w:rsid w:val="008208EA"/>
    <w:rsid w:val="00824E67"/>
    <w:rsid w:val="00825A64"/>
    <w:rsid w:val="00826F48"/>
    <w:rsid w:val="00827A05"/>
    <w:rsid w:val="008308AE"/>
    <w:rsid w:val="0083166E"/>
    <w:rsid w:val="00831DC3"/>
    <w:rsid w:val="008322C7"/>
    <w:rsid w:val="00833785"/>
    <w:rsid w:val="00834F1D"/>
    <w:rsid w:val="00836FEC"/>
    <w:rsid w:val="00841F9D"/>
    <w:rsid w:val="008420E1"/>
    <w:rsid w:val="008425F3"/>
    <w:rsid w:val="00843D58"/>
    <w:rsid w:val="00843EBA"/>
    <w:rsid w:val="00844D98"/>
    <w:rsid w:val="00846D84"/>
    <w:rsid w:val="0085230E"/>
    <w:rsid w:val="008533AA"/>
    <w:rsid w:val="0085355E"/>
    <w:rsid w:val="008550A1"/>
    <w:rsid w:val="008605BA"/>
    <w:rsid w:val="00861035"/>
    <w:rsid w:val="00861038"/>
    <w:rsid w:val="00861BD8"/>
    <w:rsid w:val="0086437F"/>
    <w:rsid w:val="00865008"/>
    <w:rsid w:val="008662C3"/>
    <w:rsid w:val="00866944"/>
    <w:rsid w:val="00866A5F"/>
    <w:rsid w:val="00866B50"/>
    <w:rsid w:val="008708F1"/>
    <w:rsid w:val="00875A8C"/>
    <w:rsid w:val="00880539"/>
    <w:rsid w:val="00881E4E"/>
    <w:rsid w:val="008859E8"/>
    <w:rsid w:val="0088737B"/>
    <w:rsid w:val="00892716"/>
    <w:rsid w:val="00893067"/>
    <w:rsid w:val="008933DE"/>
    <w:rsid w:val="008952EF"/>
    <w:rsid w:val="00895FCE"/>
    <w:rsid w:val="00897F3E"/>
    <w:rsid w:val="008A1BA8"/>
    <w:rsid w:val="008A21B4"/>
    <w:rsid w:val="008A4576"/>
    <w:rsid w:val="008B07DE"/>
    <w:rsid w:val="008B1569"/>
    <w:rsid w:val="008B28E7"/>
    <w:rsid w:val="008C0460"/>
    <w:rsid w:val="008C14C7"/>
    <w:rsid w:val="008C213B"/>
    <w:rsid w:val="008C2FFB"/>
    <w:rsid w:val="008C37E1"/>
    <w:rsid w:val="008C6EEA"/>
    <w:rsid w:val="008D20C3"/>
    <w:rsid w:val="008D5813"/>
    <w:rsid w:val="008D634E"/>
    <w:rsid w:val="008D778A"/>
    <w:rsid w:val="008E0B06"/>
    <w:rsid w:val="008F22BD"/>
    <w:rsid w:val="008F7A5A"/>
    <w:rsid w:val="009010E7"/>
    <w:rsid w:val="009030E2"/>
    <w:rsid w:val="009075FF"/>
    <w:rsid w:val="009079AD"/>
    <w:rsid w:val="009079BD"/>
    <w:rsid w:val="00912BD9"/>
    <w:rsid w:val="00914B07"/>
    <w:rsid w:val="00916CFB"/>
    <w:rsid w:val="00920E5B"/>
    <w:rsid w:val="009249F8"/>
    <w:rsid w:val="00926436"/>
    <w:rsid w:val="0093018C"/>
    <w:rsid w:val="00932CCA"/>
    <w:rsid w:val="00932D1A"/>
    <w:rsid w:val="00937FC2"/>
    <w:rsid w:val="0094040D"/>
    <w:rsid w:val="0094067E"/>
    <w:rsid w:val="00941E5A"/>
    <w:rsid w:val="009544C0"/>
    <w:rsid w:val="00954FA4"/>
    <w:rsid w:val="00955C92"/>
    <w:rsid w:val="00956AE9"/>
    <w:rsid w:val="009576EC"/>
    <w:rsid w:val="009616B2"/>
    <w:rsid w:val="00964CC6"/>
    <w:rsid w:val="0096791B"/>
    <w:rsid w:val="009718E3"/>
    <w:rsid w:val="00971DDD"/>
    <w:rsid w:val="00991FDA"/>
    <w:rsid w:val="009927A1"/>
    <w:rsid w:val="00996C3E"/>
    <w:rsid w:val="00996DF4"/>
    <w:rsid w:val="0099774D"/>
    <w:rsid w:val="00997FE4"/>
    <w:rsid w:val="009A28DD"/>
    <w:rsid w:val="009A310E"/>
    <w:rsid w:val="009A566C"/>
    <w:rsid w:val="009A5F3B"/>
    <w:rsid w:val="009B0B61"/>
    <w:rsid w:val="009B28C0"/>
    <w:rsid w:val="009B395A"/>
    <w:rsid w:val="009B7136"/>
    <w:rsid w:val="009B7806"/>
    <w:rsid w:val="009C0ACA"/>
    <w:rsid w:val="009C0DE5"/>
    <w:rsid w:val="009C0FF4"/>
    <w:rsid w:val="009C10C1"/>
    <w:rsid w:val="009C3AC2"/>
    <w:rsid w:val="009C5156"/>
    <w:rsid w:val="009C538B"/>
    <w:rsid w:val="009D4365"/>
    <w:rsid w:val="009D4E3B"/>
    <w:rsid w:val="009D7BC9"/>
    <w:rsid w:val="009E0BCA"/>
    <w:rsid w:val="009E0C5A"/>
    <w:rsid w:val="009E1982"/>
    <w:rsid w:val="009E4D2C"/>
    <w:rsid w:val="009F0978"/>
    <w:rsid w:val="009F31EF"/>
    <w:rsid w:val="009F3AEC"/>
    <w:rsid w:val="009F4179"/>
    <w:rsid w:val="009F46B1"/>
    <w:rsid w:val="00A00081"/>
    <w:rsid w:val="00A015F7"/>
    <w:rsid w:val="00A02469"/>
    <w:rsid w:val="00A10D56"/>
    <w:rsid w:val="00A12AAE"/>
    <w:rsid w:val="00A16DD1"/>
    <w:rsid w:val="00A221AB"/>
    <w:rsid w:val="00A22441"/>
    <w:rsid w:val="00A23F3B"/>
    <w:rsid w:val="00A24406"/>
    <w:rsid w:val="00A25F64"/>
    <w:rsid w:val="00A27CC2"/>
    <w:rsid w:val="00A3273B"/>
    <w:rsid w:val="00A3529F"/>
    <w:rsid w:val="00A40ED6"/>
    <w:rsid w:val="00A427AB"/>
    <w:rsid w:val="00A4630D"/>
    <w:rsid w:val="00A470EE"/>
    <w:rsid w:val="00A47621"/>
    <w:rsid w:val="00A479CD"/>
    <w:rsid w:val="00A50CFC"/>
    <w:rsid w:val="00A54D67"/>
    <w:rsid w:val="00A55A3F"/>
    <w:rsid w:val="00A56712"/>
    <w:rsid w:val="00A56BC4"/>
    <w:rsid w:val="00A57DAC"/>
    <w:rsid w:val="00A60F4C"/>
    <w:rsid w:val="00A63915"/>
    <w:rsid w:val="00A63AA5"/>
    <w:rsid w:val="00A652F6"/>
    <w:rsid w:val="00A657B6"/>
    <w:rsid w:val="00A66063"/>
    <w:rsid w:val="00A732EA"/>
    <w:rsid w:val="00A7489E"/>
    <w:rsid w:val="00A8015F"/>
    <w:rsid w:val="00A80BD2"/>
    <w:rsid w:val="00A8174B"/>
    <w:rsid w:val="00A85039"/>
    <w:rsid w:val="00A851F7"/>
    <w:rsid w:val="00A906AA"/>
    <w:rsid w:val="00A94C5E"/>
    <w:rsid w:val="00AA175B"/>
    <w:rsid w:val="00AA241A"/>
    <w:rsid w:val="00AA252C"/>
    <w:rsid w:val="00AA4077"/>
    <w:rsid w:val="00AA4646"/>
    <w:rsid w:val="00AA666E"/>
    <w:rsid w:val="00AA7FBD"/>
    <w:rsid w:val="00AB0969"/>
    <w:rsid w:val="00AB25AF"/>
    <w:rsid w:val="00AB5518"/>
    <w:rsid w:val="00AC01D4"/>
    <w:rsid w:val="00AC138E"/>
    <w:rsid w:val="00AC4A04"/>
    <w:rsid w:val="00AD336F"/>
    <w:rsid w:val="00AD3550"/>
    <w:rsid w:val="00AD41B8"/>
    <w:rsid w:val="00AE030A"/>
    <w:rsid w:val="00AE04B7"/>
    <w:rsid w:val="00AE1331"/>
    <w:rsid w:val="00AE2564"/>
    <w:rsid w:val="00AE301F"/>
    <w:rsid w:val="00AE3302"/>
    <w:rsid w:val="00AE7077"/>
    <w:rsid w:val="00AF6042"/>
    <w:rsid w:val="00AF61C2"/>
    <w:rsid w:val="00AF6CC6"/>
    <w:rsid w:val="00AF7007"/>
    <w:rsid w:val="00B011CD"/>
    <w:rsid w:val="00B0296A"/>
    <w:rsid w:val="00B04B4E"/>
    <w:rsid w:val="00B075E7"/>
    <w:rsid w:val="00B07AEC"/>
    <w:rsid w:val="00B12295"/>
    <w:rsid w:val="00B137BE"/>
    <w:rsid w:val="00B17FA0"/>
    <w:rsid w:val="00B21E83"/>
    <w:rsid w:val="00B22620"/>
    <w:rsid w:val="00B24344"/>
    <w:rsid w:val="00B24BB2"/>
    <w:rsid w:val="00B26769"/>
    <w:rsid w:val="00B30ACE"/>
    <w:rsid w:val="00B31C91"/>
    <w:rsid w:val="00B3747F"/>
    <w:rsid w:val="00B41F6A"/>
    <w:rsid w:val="00B43194"/>
    <w:rsid w:val="00B436A5"/>
    <w:rsid w:val="00B46BFF"/>
    <w:rsid w:val="00B47734"/>
    <w:rsid w:val="00B50FBA"/>
    <w:rsid w:val="00B558EB"/>
    <w:rsid w:val="00B5731A"/>
    <w:rsid w:val="00B577D3"/>
    <w:rsid w:val="00B60466"/>
    <w:rsid w:val="00B6339A"/>
    <w:rsid w:val="00B6548F"/>
    <w:rsid w:val="00B66B14"/>
    <w:rsid w:val="00B67A73"/>
    <w:rsid w:val="00B7502A"/>
    <w:rsid w:val="00B77305"/>
    <w:rsid w:val="00B82CC2"/>
    <w:rsid w:val="00B84A89"/>
    <w:rsid w:val="00B8676E"/>
    <w:rsid w:val="00B92BEF"/>
    <w:rsid w:val="00B94E64"/>
    <w:rsid w:val="00B9689A"/>
    <w:rsid w:val="00BA074B"/>
    <w:rsid w:val="00BA1FFA"/>
    <w:rsid w:val="00BA2666"/>
    <w:rsid w:val="00BA7FF1"/>
    <w:rsid w:val="00BB06CB"/>
    <w:rsid w:val="00BB261F"/>
    <w:rsid w:val="00BB2887"/>
    <w:rsid w:val="00BB398B"/>
    <w:rsid w:val="00BB5EAA"/>
    <w:rsid w:val="00BB5F11"/>
    <w:rsid w:val="00BC0401"/>
    <w:rsid w:val="00BC04FA"/>
    <w:rsid w:val="00BC11F5"/>
    <w:rsid w:val="00BC1C22"/>
    <w:rsid w:val="00BC460B"/>
    <w:rsid w:val="00BC5725"/>
    <w:rsid w:val="00BD30B1"/>
    <w:rsid w:val="00BD49C5"/>
    <w:rsid w:val="00BE0F7B"/>
    <w:rsid w:val="00BE10C2"/>
    <w:rsid w:val="00BE1353"/>
    <w:rsid w:val="00C01D14"/>
    <w:rsid w:val="00C021F0"/>
    <w:rsid w:val="00C025B4"/>
    <w:rsid w:val="00C0275F"/>
    <w:rsid w:val="00C11F61"/>
    <w:rsid w:val="00C161FD"/>
    <w:rsid w:val="00C16B3F"/>
    <w:rsid w:val="00C210E0"/>
    <w:rsid w:val="00C23E79"/>
    <w:rsid w:val="00C23F17"/>
    <w:rsid w:val="00C253BC"/>
    <w:rsid w:val="00C26A95"/>
    <w:rsid w:val="00C26BF5"/>
    <w:rsid w:val="00C26D0D"/>
    <w:rsid w:val="00C27C95"/>
    <w:rsid w:val="00C300D2"/>
    <w:rsid w:val="00C3270F"/>
    <w:rsid w:val="00C3278B"/>
    <w:rsid w:val="00C33375"/>
    <w:rsid w:val="00C34C23"/>
    <w:rsid w:val="00C36F07"/>
    <w:rsid w:val="00C4150E"/>
    <w:rsid w:val="00C41EA8"/>
    <w:rsid w:val="00C42005"/>
    <w:rsid w:val="00C425B7"/>
    <w:rsid w:val="00C44030"/>
    <w:rsid w:val="00C44446"/>
    <w:rsid w:val="00C4664D"/>
    <w:rsid w:val="00C46A42"/>
    <w:rsid w:val="00C472AA"/>
    <w:rsid w:val="00C50A05"/>
    <w:rsid w:val="00C54AED"/>
    <w:rsid w:val="00C55B2F"/>
    <w:rsid w:val="00C63D00"/>
    <w:rsid w:val="00C6441B"/>
    <w:rsid w:val="00C66DEE"/>
    <w:rsid w:val="00C70C96"/>
    <w:rsid w:val="00C7108B"/>
    <w:rsid w:val="00C8089F"/>
    <w:rsid w:val="00C836CC"/>
    <w:rsid w:val="00C87A74"/>
    <w:rsid w:val="00C90A71"/>
    <w:rsid w:val="00C91574"/>
    <w:rsid w:val="00C91B8D"/>
    <w:rsid w:val="00C91BC2"/>
    <w:rsid w:val="00C92C71"/>
    <w:rsid w:val="00C93F8F"/>
    <w:rsid w:val="00C94BF2"/>
    <w:rsid w:val="00CA24BD"/>
    <w:rsid w:val="00CA2745"/>
    <w:rsid w:val="00CA3593"/>
    <w:rsid w:val="00CA7496"/>
    <w:rsid w:val="00CA7F4F"/>
    <w:rsid w:val="00CB258E"/>
    <w:rsid w:val="00CB2EDD"/>
    <w:rsid w:val="00CB3C8F"/>
    <w:rsid w:val="00CB6592"/>
    <w:rsid w:val="00CB75CE"/>
    <w:rsid w:val="00CC02F1"/>
    <w:rsid w:val="00CC11A6"/>
    <w:rsid w:val="00CC135E"/>
    <w:rsid w:val="00CD45D8"/>
    <w:rsid w:val="00CD5D3F"/>
    <w:rsid w:val="00CE40FC"/>
    <w:rsid w:val="00CE7F83"/>
    <w:rsid w:val="00CF1E90"/>
    <w:rsid w:val="00CF2E2F"/>
    <w:rsid w:val="00CF3DB3"/>
    <w:rsid w:val="00D052BC"/>
    <w:rsid w:val="00D061C0"/>
    <w:rsid w:val="00D07026"/>
    <w:rsid w:val="00D0794C"/>
    <w:rsid w:val="00D07BAB"/>
    <w:rsid w:val="00D11C62"/>
    <w:rsid w:val="00D17E1A"/>
    <w:rsid w:val="00D22C8F"/>
    <w:rsid w:val="00D33491"/>
    <w:rsid w:val="00D40828"/>
    <w:rsid w:val="00D44F8E"/>
    <w:rsid w:val="00D44FD0"/>
    <w:rsid w:val="00D50050"/>
    <w:rsid w:val="00D52DA5"/>
    <w:rsid w:val="00D5733C"/>
    <w:rsid w:val="00D607EF"/>
    <w:rsid w:val="00D60F88"/>
    <w:rsid w:val="00D625E7"/>
    <w:rsid w:val="00D646BD"/>
    <w:rsid w:val="00D67EA4"/>
    <w:rsid w:val="00D70062"/>
    <w:rsid w:val="00D70239"/>
    <w:rsid w:val="00D71201"/>
    <w:rsid w:val="00D720C7"/>
    <w:rsid w:val="00D741C7"/>
    <w:rsid w:val="00D77A04"/>
    <w:rsid w:val="00D81D06"/>
    <w:rsid w:val="00D831E0"/>
    <w:rsid w:val="00D83378"/>
    <w:rsid w:val="00D8652C"/>
    <w:rsid w:val="00D876E6"/>
    <w:rsid w:val="00D92C6D"/>
    <w:rsid w:val="00D971EB"/>
    <w:rsid w:val="00D97C30"/>
    <w:rsid w:val="00D97E64"/>
    <w:rsid w:val="00DA1025"/>
    <w:rsid w:val="00DA22EC"/>
    <w:rsid w:val="00DA5860"/>
    <w:rsid w:val="00DB01FE"/>
    <w:rsid w:val="00DB2767"/>
    <w:rsid w:val="00DC0F18"/>
    <w:rsid w:val="00DC44AC"/>
    <w:rsid w:val="00DC4729"/>
    <w:rsid w:val="00DE0E84"/>
    <w:rsid w:val="00DE2729"/>
    <w:rsid w:val="00DE4D3C"/>
    <w:rsid w:val="00DE556F"/>
    <w:rsid w:val="00E00B09"/>
    <w:rsid w:val="00E03587"/>
    <w:rsid w:val="00E03B6D"/>
    <w:rsid w:val="00E0649E"/>
    <w:rsid w:val="00E077A2"/>
    <w:rsid w:val="00E121B2"/>
    <w:rsid w:val="00E12F30"/>
    <w:rsid w:val="00E13EEA"/>
    <w:rsid w:val="00E14974"/>
    <w:rsid w:val="00E17160"/>
    <w:rsid w:val="00E17948"/>
    <w:rsid w:val="00E217D7"/>
    <w:rsid w:val="00E22623"/>
    <w:rsid w:val="00E3171C"/>
    <w:rsid w:val="00E32E3F"/>
    <w:rsid w:val="00E35BEC"/>
    <w:rsid w:val="00E37125"/>
    <w:rsid w:val="00E50821"/>
    <w:rsid w:val="00E50D8C"/>
    <w:rsid w:val="00E50EF8"/>
    <w:rsid w:val="00E51F91"/>
    <w:rsid w:val="00E55329"/>
    <w:rsid w:val="00E57EA1"/>
    <w:rsid w:val="00E57F5E"/>
    <w:rsid w:val="00E676F7"/>
    <w:rsid w:val="00E7053C"/>
    <w:rsid w:val="00E7079C"/>
    <w:rsid w:val="00E7086E"/>
    <w:rsid w:val="00E7374A"/>
    <w:rsid w:val="00E73C41"/>
    <w:rsid w:val="00E7598F"/>
    <w:rsid w:val="00E76F60"/>
    <w:rsid w:val="00E83D90"/>
    <w:rsid w:val="00E83F28"/>
    <w:rsid w:val="00E83F91"/>
    <w:rsid w:val="00E851DC"/>
    <w:rsid w:val="00E8751B"/>
    <w:rsid w:val="00E87E85"/>
    <w:rsid w:val="00E9107A"/>
    <w:rsid w:val="00E91F62"/>
    <w:rsid w:val="00E929FD"/>
    <w:rsid w:val="00E93240"/>
    <w:rsid w:val="00E9479B"/>
    <w:rsid w:val="00EA28F1"/>
    <w:rsid w:val="00EA4697"/>
    <w:rsid w:val="00EA4D48"/>
    <w:rsid w:val="00EA6E0E"/>
    <w:rsid w:val="00EB2173"/>
    <w:rsid w:val="00EB3AF1"/>
    <w:rsid w:val="00EB62E6"/>
    <w:rsid w:val="00EC4284"/>
    <w:rsid w:val="00EC754C"/>
    <w:rsid w:val="00ED1B30"/>
    <w:rsid w:val="00ED250E"/>
    <w:rsid w:val="00ED3347"/>
    <w:rsid w:val="00ED6535"/>
    <w:rsid w:val="00EE0225"/>
    <w:rsid w:val="00EE1AC1"/>
    <w:rsid w:val="00EE39D6"/>
    <w:rsid w:val="00EE413C"/>
    <w:rsid w:val="00EE4384"/>
    <w:rsid w:val="00EE4CA0"/>
    <w:rsid w:val="00EE52AD"/>
    <w:rsid w:val="00EF7D5C"/>
    <w:rsid w:val="00F01F92"/>
    <w:rsid w:val="00F050D3"/>
    <w:rsid w:val="00F10A08"/>
    <w:rsid w:val="00F111AA"/>
    <w:rsid w:val="00F1339D"/>
    <w:rsid w:val="00F139CF"/>
    <w:rsid w:val="00F22AC5"/>
    <w:rsid w:val="00F254D1"/>
    <w:rsid w:val="00F27EA0"/>
    <w:rsid w:val="00F30FAA"/>
    <w:rsid w:val="00F31D61"/>
    <w:rsid w:val="00F32B82"/>
    <w:rsid w:val="00F4043E"/>
    <w:rsid w:val="00F40CB5"/>
    <w:rsid w:val="00F41BBC"/>
    <w:rsid w:val="00F43B9D"/>
    <w:rsid w:val="00F444F0"/>
    <w:rsid w:val="00F44990"/>
    <w:rsid w:val="00F476E4"/>
    <w:rsid w:val="00F50847"/>
    <w:rsid w:val="00F53F27"/>
    <w:rsid w:val="00F546D1"/>
    <w:rsid w:val="00F60521"/>
    <w:rsid w:val="00F62711"/>
    <w:rsid w:val="00F643F4"/>
    <w:rsid w:val="00F6513F"/>
    <w:rsid w:val="00F66272"/>
    <w:rsid w:val="00F66F32"/>
    <w:rsid w:val="00F6ACA0"/>
    <w:rsid w:val="00F709C0"/>
    <w:rsid w:val="00F76AF5"/>
    <w:rsid w:val="00F8610A"/>
    <w:rsid w:val="00F927A1"/>
    <w:rsid w:val="00F92E4D"/>
    <w:rsid w:val="00F94392"/>
    <w:rsid w:val="00FA3764"/>
    <w:rsid w:val="00FA56ED"/>
    <w:rsid w:val="00FA7B70"/>
    <w:rsid w:val="00FB1EEC"/>
    <w:rsid w:val="00FB5FA6"/>
    <w:rsid w:val="00FB6B3B"/>
    <w:rsid w:val="00FB7678"/>
    <w:rsid w:val="00FC1310"/>
    <w:rsid w:val="00FC1328"/>
    <w:rsid w:val="00FC26F0"/>
    <w:rsid w:val="00FC2FF3"/>
    <w:rsid w:val="00FC3263"/>
    <w:rsid w:val="00FC3F03"/>
    <w:rsid w:val="00FC51F9"/>
    <w:rsid w:val="00FC5B40"/>
    <w:rsid w:val="00FC5FF8"/>
    <w:rsid w:val="00FC702B"/>
    <w:rsid w:val="00FD2BA5"/>
    <w:rsid w:val="00FD3D7C"/>
    <w:rsid w:val="00FD4F8F"/>
    <w:rsid w:val="00FD4FF1"/>
    <w:rsid w:val="00FE0C16"/>
    <w:rsid w:val="00FE14AD"/>
    <w:rsid w:val="00FE14B1"/>
    <w:rsid w:val="00FE1F6A"/>
    <w:rsid w:val="00FE39A2"/>
    <w:rsid w:val="00FE4E8B"/>
    <w:rsid w:val="00FE72FC"/>
    <w:rsid w:val="00FF0070"/>
    <w:rsid w:val="00FF03C3"/>
    <w:rsid w:val="00FF17DF"/>
    <w:rsid w:val="00FF26F6"/>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E1794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B17FF"/>
    <w:rPr>
      <w:color w:val="605E5C"/>
      <w:shd w:val="clear" w:color="auto" w:fill="E1DFDD"/>
    </w:rPr>
  </w:style>
  <w:style w:type="character" w:customStyle="1" w:styleId="Heading1Char">
    <w:name w:val="Heading 1 Char"/>
    <w:basedOn w:val="DefaultParagraphFont"/>
    <w:link w:val="Heading1"/>
    <w:uiPriority w:val="9"/>
    <w:rsid w:val="00C44030"/>
    <w:rPr>
      <w:rFonts w:ascii="Arial" w:hAnsi="Arial" w:cs="Arial"/>
      <w:b/>
      <w:color w:val="000000"/>
      <w:kern w:val="28"/>
      <w:sz w:val="28"/>
      <w:lang w:eastAsia="en-GB"/>
    </w:rPr>
  </w:style>
  <w:style w:type="paragraph" w:styleId="Bibliography">
    <w:name w:val="Bibliography"/>
    <w:basedOn w:val="Normal"/>
    <w:next w:val="Normal"/>
    <w:uiPriority w:val="37"/>
    <w:unhideWhenUsed/>
    <w:rsid w:val="00C44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8403811">
      <w:bodyDiv w:val="1"/>
      <w:marLeft w:val="0"/>
      <w:marRight w:val="0"/>
      <w:marTop w:val="0"/>
      <w:marBottom w:val="0"/>
      <w:divBdr>
        <w:top w:val="none" w:sz="0" w:space="0" w:color="auto"/>
        <w:left w:val="none" w:sz="0" w:space="0" w:color="auto"/>
        <w:bottom w:val="none" w:sz="0" w:space="0" w:color="auto"/>
        <w:right w:val="none" w:sz="0" w:space="0" w:color="auto"/>
      </w:divBdr>
    </w:div>
    <w:div w:id="218781647">
      <w:bodyDiv w:val="1"/>
      <w:marLeft w:val="0"/>
      <w:marRight w:val="0"/>
      <w:marTop w:val="0"/>
      <w:marBottom w:val="0"/>
      <w:divBdr>
        <w:top w:val="none" w:sz="0" w:space="0" w:color="auto"/>
        <w:left w:val="none" w:sz="0" w:space="0" w:color="auto"/>
        <w:bottom w:val="none" w:sz="0" w:space="0" w:color="auto"/>
        <w:right w:val="none" w:sz="0" w:space="0" w:color="auto"/>
      </w:divBdr>
    </w:div>
    <w:div w:id="292563833">
      <w:bodyDiv w:val="1"/>
      <w:marLeft w:val="0"/>
      <w:marRight w:val="0"/>
      <w:marTop w:val="0"/>
      <w:marBottom w:val="0"/>
      <w:divBdr>
        <w:top w:val="none" w:sz="0" w:space="0" w:color="auto"/>
        <w:left w:val="none" w:sz="0" w:space="0" w:color="auto"/>
        <w:bottom w:val="none" w:sz="0" w:space="0" w:color="auto"/>
        <w:right w:val="none" w:sz="0" w:space="0" w:color="auto"/>
      </w:divBdr>
    </w:div>
    <w:div w:id="447362344">
      <w:bodyDiv w:val="1"/>
      <w:marLeft w:val="0"/>
      <w:marRight w:val="0"/>
      <w:marTop w:val="0"/>
      <w:marBottom w:val="0"/>
      <w:divBdr>
        <w:top w:val="none" w:sz="0" w:space="0" w:color="auto"/>
        <w:left w:val="none" w:sz="0" w:space="0" w:color="auto"/>
        <w:bottom w:val="none" w:sz="0" w:space="0" w:color="auto"/>
        <w:right w:val="none" w:sz="0" w:space="0" w:color="auto"/>
      </w:divBdr>
    </w:div>
    <w:div w:id="473648146">
      <w:bodyDiv w:val="1"/>
      <w:marLeft w:val="0"/>
      <w:marRight w:val="0"/>
      <w:marTop w:val="0"/>
      <w:marBottom w:val="0"/>
      <w:divBdr>
        <w:top w:val="none" w:sz="0" w:space="0" w:color="auto"/>
        <w:left w:val="none" w:sz="0" w:space="0" w:color="auto"/>
        <w:bottom w:val="none" w:sz="0" w:space="0" w:color="auto"/>
        <w:right w:val="none" w:sz="0" w:space="0" w:color="auto"/>
      </w:divBdr>
    </w:div>
    <w:div w:id="490945406">
      <w:bodyDiv w:val="1"/>
      <w:marLeft w:val="0"/>
      <w:marRight w:val="0"/>
      <w:marTop w:val="0"/>
      <w:marBottom w:val="0"/>
      <w:divBdr>
        <w:top w:val="none" w:sz="0" w:space="0" w:color="auto"/>
        <w:left w:val="none" w:sz="0" w:space="0" w:color="auto"/>
        <w:bottom w:val="none" w:sz="0" w:space="0" w:color="auto"/>
        <w:right w:val="none" w:sz="0" w:space="0" w:color="auto"/>
      </w:divBdr>
    </w:div>
    <w:div w:id="641423420">
      <w:bodyDiv w:val="1"/>
      <w:marLeft w:val="0"/>
      <w:marRight w:val="0"/>
      <w:marTop w:val="0"/>
      <w:marBottom w:val="0"/>
      <w:divBdr>
        <w:top w:val="none" w:sz="0" w:space="0" w:color="auto"/>
        <w:left w:val="none" w:sz="0" w:space="0" w:color="auto"/>
        <w:bottom w:val="none" w:sz="0" w:space="0" w:color="auto"/>
        <w:right w:val="none" w:sz="0" w:space="0" w:color="auto"/>
      </w:divBdr>
    </w:div>
    <w:div w:id="665285433">
      <w:bodyDiv w:val="1"/>
      <w:marLeft w:val="0"/>
      <w:marRight w:val="0"/>
      <w:marTop w:val="0"/>
      <w:marBottom w:val="0"/>
      <w:divBdr>
        <w:top w:val="none" w:sz="0" w:space="0" w:color="auto"/>
        <w:left w:val="none" w:sz="0" w:space="0" w:color="auto"/>
        <w:bottom w:val="none" w:sz="0" w:space="0" w:color="auto"/>
        <w:right w:val="none" w:sz="0" w:space="0" w:color="auto"/>
      </w:divBdr>
    </w:div>
    <w:div w:id="702290550">
      <w:bodyDiv w:val="1"/>
      <w:marLeft w:val="0"/>
      <w:marRight w:val="0"/>
      <w:marTop w:val="0"/>
      <w:marBottom w:val="0"/>
      <w:divBdr>
        <w:top w:val="none" w:sz="0" w:space="0" w:color="auto"/>
        <w:left w:val="none" w:sz="0" w:space="0" w:color="auto"/>
        <w:bottom w:val="none" w:sz="0" w:space="0" w:color="auto"/>
        <w:right w:val="none" w:sz="0" w:space="0" w:color="auto"/>
      </w:divBdr>
    </w:div>
    <w:div w:id="747193713">
      <w:bodyDiv w:val="1"/>
      <w:marLeft w:val="0"/>
      <w:marRight w:val="0"/>
      <w:marTop w:val="0"/>
      <w:marBottom w:val="0"/>
      <w:divBdr>
        <w:top w:val="none" w:sz="0" w:space="0" w:color="auto"/>
        <w:left w:val="none" w:sz="0" w:space="0" w:color="auto"/>
        <w:bottom w:val="none" w:sz="0" w:space="0" w:color="auto"/>
        <w:right w:val="none" w:sz="0" w:space="0" w:color="auto"/>
      </w:divBdr>
    </w:div>
    <w:div w:id="914706900">
      <w:bodyDiv w:val="1"/>
      <w:marLeft w:val="0"/>
      <w:marRight w:val="0"/>
      <w:marTop w:val="0"/>
      <w:marBottom w:val="0"/>
      <w:divBdr>
        <w:top w:val="none" w:sz="0" w:space="0" w:color="auto"/>
        <w:left w:val="none" w:sz="0" w:space="0" w:color="auto"/>
        <w:bottom w:val="none" w:sz="0" w:space="0" w:color="auto"/>
        <w:right w:val="none" w:sz="0" w:space="0" w:color="auto"/>
      </w:divBdr>
    </w:div>
    <w:div w:id="967272695">
      <w:bodyDiv w:val="1"/>
      <w:marLeft w:val="0"/>
      <w:marRight w:val="0"/>
      <w:marTop w:val="0"/>
      <w:marBottom w:val="0"/>
      <w:divBdr>
        <w:top w:val="none" w:sz="0" w:space="0" w:color="auto"/>
        <w:left w:val="none" w:sz="0" w:space="0" w:color="auto"/>
        <w:bottom w:val="none" w:sz="0" w:space="0" w:color="auto"/>
        <w:right w:val="none" w:sz="0" w:space="0" w:color="auto"/>
      </w:divBdr>
    </w:div>
    <w:div w:id="107932518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82145">
      <w:bodyDiv w:val="1"/>
      <w:marLeft w:val="0"/>
      <w:marRight w:val="0"/>
      <w:marTop w:val="0"/>
      <w:marBottom w:val="0"/>
      <w:divBdr>
        <w:top w:val="none" w:sz="0" w:space="0" w:color="auto"/>
        <w:left w:val="none" w:sz="0" w:space="0" w:color="auto"/>
        <w:bottom w:val="none" w:sz="0" w:space="0" w:color="auto"/>
        <w:right w:val="none" w:sz="0" w:space="0" w:color="auto"/>
      </w:divBdr>
    </w:div>
    <w:div w:id="1217162695">
      <w:bodyDiv w:val="1"/>
      <w:marLeft w:val="0"/>
      <w:marRight w:val="0"/>
      <w:marTop w:val="0"/>
      <w:marBottom w:val="0"/>
      <w:divBdr>
        <w:top w:val="none" w:sz="0" w:space="0" w:color="auto"/>
        <w:left w:val="none" w:sz="0" w:space="0" w:color="auto"/>
        <w:bottom w:val="none" w:sz="0" w:space="0" w:color="auto"/>
        <w:right w:val="none" w:sz="0" w:space="0" w:color="auto"/>
      </w:divBdr>
    </w:div>
    <w:div w:id="1235511324">
      <w:bodyDiv w:val="1"/>
      <w:marLeft w:val="0"/>
      <w:marRight w:val="0"/>
      <w:marTop w:val="0"/>
      <w:marBottom w:val="0"/>
      <w:divBdr>
        <w:top w:val="none" w:sz="0" w:space="0" w:color="auto"/>
        <w:left w:val="none" w:sz="0" w:space="0" w:color="auto"/>
        <w:bottom w:val="none" w:sz="0" w:space="0" w:color="auto"/>
        <w:right w:val="none" w:sz="0" w:space="0" w:color="auto"/>
      </w:divBdr>
    </w:div>
    <w:div w:id="1370254860">
      <w:bodyDiv w:val="1"/>
      <w:marLeft w:val="0"/>
      <w:marRight w:val="0"/>
      <w:marTop w:val="0"/>
      <w:marBottom w:val="0"/>
      <w:divBdr>
        <w:top w:val="none" w:sz="0" w:space="0" w:color="auto"/>
        <w:left w:val="none" w:sz="0" w:space="0" w:color="auto"/>
        <w:bottom w:val="none" w:sz="0" w:space="0" w:color="auto"/>
        <w:right w:val="none" w:sz="0" w:space="0" w:color="auto"/>
      </w:divBdr>
    </w:div>
    <w:div w:id="1415198012">
      <w:bodyDiv w:val="1"/>
      <w:marLeft w:val="0"/>
      <w:marRight w:val="0"/>
      <w:marTop w:val="0"/>
      <w:marBottom w:val="0"/>
      <w:divBdr>
        <w:top w:val="none" w:sz="0" w:space="0" w:color="auto"/>
        <w:left w:val="none" w:sz="0" w:space="0" w:color="auto"/>
        <w:bottom w:val="none" w:sz="0" w:space="0" w:color="auto"/>
        <w:right w:val="none" w:sz="0" w:space="0" w:color="auto"/>
      </w:divBdr>
    </w:div>
    <w:div w:id="1493989608">
      <w:bodyDiv w:val="1"/>
      <w:marLeft w:val="0"/>
      <w:marRight w:val="0"/>
      <w:marTop w:val="0"/>
      <w:marBottom w:val="0"/>
      <w:divBdr>
        <w:top w:val="none" w:sz="0" w:space="0" w:color="auto"/>
        <w:left w:val="none" w:sz="0" w:space="0" w:color="auto"/>
        <w:bottom w:val="none" w:sz="0" w:space="0" w:color="auto"/>
        <w:right w:val="none" w:sz="0" w:space="0" w:color="auto"/>
      </w:divBdr>
    </w:div>
    <w:div w:id="1524201614">
      <w:bodyDiv w:val="1"/>
      <w:marLeft w:val="0"/>
      <w:marRight w:val="0"/>
      <w:marTop w:val="0"/>
      <w:marBottom w:val="0"/>
      <w:divBdr>
        <w:top w:val="none" w:sz="0" w:space="0" w:color="auto"/>
        <w:left w:val="none" w:sz="0" w:space="0" w:color="auto"/>
        <w:bottom w:val="none" w:sz="0" w:space="0" w:color="auto"/>
        <w:right w:val="none" w:sz="0" w:space="0" w:color="auto"/>
      </w:divBdr>
    </w:div>
    <w:div w:id="1571232061">
      <w:bodyDiv w:val="1"/>
      <w:marLeft w:val="0"/>
      <w:marRight w:val="0"/>
      <w:marTop w:val="0"/>
      <w:marBottom w:val="0"/>
      <w:divBdr>
        <w:top w:val="none" w:sz="0" w:space="0" w:color="auto"/>
        <w:left w:val="none" w:sz="0" w:space="0" w:color="auto"/>
        <w:bottom w:val="none" w:sz="0" w:space="0" w:color="auto"/>
        <w:right w:val="none" w:sz="0" w:space="0" w:color="auto"/>
      </w:divBdr>
    </w:div>
    <w:div w:id="1668170639">
      <w:bodyDiv w:val="1"/>
      <w:marLeft w:val="0"/>
      <w:marRight w:val="0"/>
      <w:marTop w:val="0"/>
      <w:marBottom w:val="0"/>
      <w:divBdr>
        <w:top w:val="none" w:sz="0" w:space="0" w:color="auto"/>
        <w:left w:val="none" w:sz="0" w:space="0" w:color="auto"/>
        <w:bottom w:val="none" w:sz="0" w:space="0" w:color="auto"/>
        <w:right w:val="none" w:sz="0" w:space="0" w:color="auto"/>
      </w:divBdr>
    </w:div>
    <w:div w:id="1698119445">
      <w:bodyDiv w:val="1"/>
      <w:marLeft w:val="0"/>
      <w:marRight w:val="0"/>
      <w:marTop w:val="0"/>
      <w:marBottom w:val="0"/>
      <w:divBdr>
        <w:top w:val="none" w:sz="0" w:space="0" w:color="auto"/>
        <w:left w:val="none" w:sz="0" w:space="0" w:color="auto"/>
        <w:bottom w:val="none" w:sz="0" w:space="0" w:color="auto"/>
        <w:right w:val="none" w:sz="0" w:space="0" w:color="auto"/>
      </w:divBdr>
    </w:div>
    <w:div w:id="172748995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661092">
      <w:bodyDiv w:val="1"/>
      <w:marLeft w:val="0"/>
      <w:marRight w:val="0"/>
      <w:marTop w:val="0"/>
      <w:marBottom w:val="0"/>
      <w:divBdr>
        <w:top w:val="none" w:sz="0" w:space="0" w:color="auto"/>
        <w:left w:val="none" w:sz="0" w:space="0" w:color="auto"/>
        <w:bottom w:val="none" w:sz="0" w:space="0" w:color="auto"/>
        <w:right w:val="none" w:sz="0" w:space="0" w:color="auto"/>
      </w:divBdr>
    </w:div>
    <w:div w:id="2105418794">
      <w:bodyDiv w:val="1"/>
      <w:marLeft w:val="0"/>
      <w:marRight w:val="0"/>
      <w:marTop w:val="0"/>
      <w:marBottom w:val="0"/>
      <w:divBdr>
        <w:top w:val="none" w:sz="0" w:space="0" w:color="auto"/>
        <w:left w:val="none" w:sz="0" w:space="0" w:color="auto"/>
        <w:bottom w:val="none" w:sz="0" w:space="0" w:color="auto"/>
        <w:right w:val="none" w:sz="0" w:space="0" w:color="auto"/>
      </w:divBdr>
    </w:div>
    <w:div w:id="2106223839">
      <w:bodyDiv w:val="1"/>
      <w:marLeft w:val="0"/>
      <w:marRight w:val="0"/>
      <w:marTop w:val="0"/>
      <w:marBottom w:val="0"/>
      <w:divBdr>
        <w:top w:val="none" w:sz="0" w:space="0" w:color="auto"/>
        <w:left w:val="none" w:sz="0" w:space="0" w:color="auto"/>
        <w:bottom w:val="none" w:sz="0" w:space="0" w:color="auto"/>
        <w:right w:val="none" w:sz="0" w:space="0" w:color="auto"/>
      </w:divBdr>
    </w:div>
    <w:div w:id="211369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college.police.uk/support-forces/practices/integrated-offender-management-iom-domestic-abuse-perpetrators"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hmicfrs.justiceinspectorates.gov.uk/glossary/public-protection-notic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personnelchecks.co.uk/knowledge-hub/what-is-pn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bhf.gov.uk/crime/violence-against-women-and-girls/marac-multi-agency-risk-assessment-conference#:~:text=A%20case%20should%20be%20referred%20to%20MARAC%20if" TargetMode="External"/><Relationship Id="rId32" Type="http://schemas.openxmlformats.org/officeDocument/2006/relationships/hyperlink" Target="https://researchbriefings.files.parliament.uk/documents/SN00032/SN00032.pdf"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ps.gov.uk/legal-guidance/controlling-or-coercive-behaviour-intimate-or-family-relationship" TargetMode="External"/><Relationship Id="rId28" Type="http://schemas.openxmlformats.org/officeDocument/2006/relationships/hyperlink" Target="https://www.cps.gov.uk/legal-guidance/road-traffic-summary-offences"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rospa.com/media/documents/road-safety/factsheets/safe-system-factshee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safelives.org.uk/sites/default/files/resources/FAQs%20about%20Dash%20FINAL_0.pdf#:~:text=The%20purpose%20of%20the%20Dash%20%28domestic%20abuse%2C%20stalking" TargetMode="External"/><Relationship Id="rId30" Type="http://schemas.openxmlformats.org/officeDocument/2006/relationships/hyperlink" Target="https://www.legislation.gov.uk/ukpga/1988/52/section/165A" TargetMode="External"/><Relationship Id="rId35"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HMI23</b:Tag>
    <b:SourceType>InternetSite</b:SourceType>
    <b:Guid>{BBCBF677-4FE3-44FA-87D1-19F8FE996A77}</b:Guid>
    <b:Author>
      <b:Author>
        <b:NameList>
          <b:Person>
            <b:Last>HMICFRS</b:Last>
          </b:Person>
        </b:NameList>
      </b:Author>
    </b:Author>
    <b:Title>HMICFRS Making communities safer</b:Title>
    <b:Year>2023</b:Year>
    <b:YearAccessed>2024</b:YearAccessed>
    <b:MonthAccessed>May </b:MonthAccessed>
    <b:DayAccessed>03</b:DayAccessed>
    <b:URL>https://hmicfrs.justiceinspectorates.gov.uk/glossary/public-protection-notice/</b:URL>
    <b:RefOrder>2</b:RefOrder>
  </b:Source>
  <b:Source>
    <b:Tag>saf23</b:Tag>
    <b:SourceType>InternetSite</b:SourceType>
    <b:Guid>{E0C6D92B-FC76-4844-A58E-731C09D6D98E}</b:Guid>
    <b:Author>
      <b:Author>
        <b:NameList>
          <b:Person>
            <b:Last>safelives</b:Last>
          </b:Person>
        </b:NameList>
      </b:Author>
    </b:Author>
    <b:Title>Safelives Dash risk Checklist </b:Title>
    <b:Year>2023</b:Year>
    <b:YearAccessed>2024</b:YearAccessed>
    <b:MonthAccessed>May </b:MonthAccessed>
    <b:DayAccessed>06</b:DayAccessed>
    <b:URL>https://safelives.org.uk/sites/default/files/resources/FAQs%20about%20Dash%20FINAL_0.pdf#:~:text=The%20purpose%20of%20the%20Dash%20%28domestic%20abuse%2C%20stalking,the%20risk%20of%20harm%20that%20victims%20are%20experiencing.</b:URL>
    <b:RefOrder>1</b:RefOrder>
  </b:Source>
  <b:Source>
    <b:Tag>Ham23</b:Tag>
    <b:SourceType>InternetSite</b:SourceType>
    <b:Guid>{9228A7AB-DF7A-43EB-9F75-7B294F99076C}</b:Guid>
    <b:Author>
      <b:Author>
        <b:NameList>
          <b:Person>
            <b:Last>Fulham</b:Last>
            <b:First>Hammersmith</b:First>
            <b:Middle>&amp;</b:Middle>
          </b:Person>
        </b:NameList>
      </b:Author>
    </b:Author>
    <b:Title>MARAC (Multi agency risk assessment conference)</b:Title>
    <b:Year>2023</b:Year>
    <b:YearAccessed>2024</b:YearAccessed>
    <b:MonthAccessed>05</b:MonthAccessed>
    <b:DayAccessed>06</b:DayAccessed>
    <b:URL>https://www.lbhf.gov.uk/crime/violence-against-women-and-girls/marac-multi-agency-risk-assessment-conference#:~:text=A%20case%20should%20be%20referred%20to%20MARAC%20if,the%20referral%20form%20which%20includes%20a%20risk%20assessment.</b:URL>
    <b:RefOrder>3</b:RefOrder>
  </b:Source>
  <b:Source>
    <b:Tag>CPS23</b:Tag>
    <b:SourceType>InternetSite</b:SourceType>
    <b:Guid>{777DC801-8540-4C68-A941-15CE2856014B}</b:Guid>
    <b:Author>
      <b:Author>
        <b:NameList>
          <b:Person>
            <b:Last>CPS</b:Last>
          </b:Person>
        </b:NameList>
      </b:Author>
    </b:Author>
    <b:Title>Controlling or Coercive Behaviour in an Intimate or Family Relationship</b:Title>
    <b:Year>2023</b:Year>
    <b:YearAccessed>2024</b:YearAccessed>
    <b:MonthAccessed>05</b:MonthAccessed>
    <b:DayAccessed>06</b:DayAccessed>
    <b:URL>https://www.cps.gov.uk/legal-guidance/controlling-or-coercive-behaviour-intimate-or-family-relationship</b:URL>
    <b:RefOrder>4</b:RefOrder>
  </b:Source>
  <b:Source>
    <b:Tag>Col24</b:Tag>
    <b:SourceType>InternetSite</b:SourceType>
    <b:Guid>{71BB4C41-1824-4C13-A5D6-32948CDD0968}</b:Guid>
    <b:Author>
      <b:Author>
        <b:NameList>
          <b:Person>
            <b:Last>policing</b:Last>
            <b:First>College</b:First>
            <b:Middle>of</b:Middle>
          </b:Person>
        </b:NameList>
      </b:Author>
    </b:Author>
    <b:Title>Integrated offender management (IOM) for domestic abuse perpetrators</b:Title>
    <b:Year>2024</b:Year>
    <b:YearAccessed>2024</b:YearAccessed>
    <b:MonthAccessed>05</b:MonthAccessed>
    <b:DayAccessed>06</b:DayAccessed>
    <b:URL>https://www.college.police.uk/support-forces/practices/integrated-offender-management-iom-domestic-abuse-perpetrators</b:URL>
    <b:RefOrder>5</b:RefOrder>
  </b:Source>
  <b:Source>
    <b:Tag>CPS20</b:Tag>
    <b:SourceType>InternetSite</b:SourceType>
    <b:Guid>{2AAD3A4E-16A8-4ED1-BD37-8C0A04B5940D}</b:Guid>
    <b:Author>
      <b:Author>
        <b:NameList>
          <b:Person>
            <b:Last>CPS</b:Last>
          </b:Person>
        </b:NameList>
      </b:Author>
    </b:Author>
    <b:Title>Road Traffic - Summary Offences</b:Title>
    <b:Year>2020</b:Year>
    <b:YearAccessed>2024</b:YearAccessed>
    <b:MonthAccessed>05</b:MonthAccessed>
    <b:DayAccessed>06</b:DayAccessed>
    <b:URL>https://www.cps.gov.uk/legal-guidance/road-traffic-summary-offences</b:URL>
    <b:RefOrder>7</b:RefOrder>
  </b:Source>
  <b:Source>
    <b:Tag>Per24</b:Tag>
    <b:SourceType>InternetSite</b:SourceType>
    <b:Guid>{66A2F40D-E560-4E4A-BF54-33BD8C65E4E8}</b:Guid>
    <b:Title>Personal Checks </b:Title>
    <b:YearAccessed>2024</b:YearAccessed>
    <b:MonthAccessed>05</b:MonthAccessed>
    <b:DayAccessed>06</b:DayAccessed>
    <b:URL>https://www.personnelchecks.co.uk/knowledge-hub/what-is-pnc</b:URL>
    <b:Author>
      <b:Author>
        <b:NameList>
          <b:Person>
            <b:Last>Checks</b:Last>
            <b:First>Personal</b:First>
          </b:Person>
        </b:NameList>
      </b:Author>
    </b:Author>
    <b:RefOrder>6</b:RefOrder>
  </b:Source>
  <b:Source>
    <b:Tag>leg88</b:Tag>
    <b:SourceType>InternetSite</b:SourceType>
    <b:Guid>{FFD2C22E-1149-42CF-A9FD-5172E9804E42}</b:Guid>
    <b:Author>
      <b:Author>
        <b:NameList>
          <b:Person>
            <b:Last>legislation.gov.uk</b:Last>
          </b:Person>
        </b:NameList>
      </b:Author>
    </b:Author>
    <b:Title>Road Traffic Act - Legislation.gov.uk</b:Title>
    <b:Year>1988</b:Year>
    <b:YearAccessed>2024</b:YearAccessed>
    <b:MonthAccessed>05</b:MonthAccessed>
    <b:DayAccessed>06</b:DayAccessed>
    <b:URL>https://www.legislation.gov.uk/ukpga/1988/52/section/165A</b:URL>
    <b:RefOrder>8</b:RefOrder>
  </b:Source>
  <b:Source>
    <b:Tag>The21</b:Tag>
    <b:SourceType>InternetSite</b:SourceType>
    <b:Guid>{BFBEAB03-3A01-43F7-B19C-F8FD2849F7D6}</b:Guid>
    <b:Author>
      <b:Author>
        <b:NameList>
          <b:Person>
            <b:Last>Accidents</b:Last>
            <b:First>The</b:First>
            <b:Middle>Royal Society for the Prevention of</b:Middle>
          </b:Person>
        </b:NameList>
      </b:Author>
    </b:Author>
    <b:Title>The Royal Society for the Prevention of Accidents</b:Title>
    <b:Year>2021</b:Year>
    <b:YearAccessed>2024</b:YearAccessed>
    <b:MonthAccessed>May </b:MonthAccessed>
    <b:DayAccessed>06</b:DayAccessed>
    <b:URL>https://www.rospa.com/media/documents/road-safety/factsheets/safe-system-factsheet.pdf</b:URL>
    <b:RefOrder>9</b:RefOrder>
  </b:Source>
  <b:Source>
    <b:Tag>Lou10</b:Tag>
    <b:SourceType>Report</b:SourceType>
    <b:Guid>{C0664E6F-EFE7-47F5-9963-26F331D10108}</b:Guid>
    <b:Title>Buses: bus lanes and priority measures </b:Title>
    <b:Year>2010</b:Year>
    <b:Author>
      <b:Author>
        <b:NameList>
          <b:Person>
            <b:Last>Butcher</b:Last>
            <b:First>Louise</b:First>
          </b:Person>
        </b:NameList>
      </b:Author>
    </b:Author>
    <b:Publisher>House of commons </b:Publisher>
    <b:City>London</b:City>
    <b:RefOrder>10</b:RefOrder>
  </b:Source>
</b:Sourc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367B117-94F4-4828-8EB5-BB60A8DD2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6100</Words>
  <Characters>35271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Dan</cp:lastModifiedBy>
  <cp:revision>4</cp:revision>
  <cp:lastPrinted>2014-08-26T08:55:00Z</cp:lastPrinted>
  <dcterms:created xsi:type="dcterms:W3CDTF">2024-05-06T19:32:00Z</dcterms:created>
  <dcterms:modified xsi:type="dcterms:W3CDTF">2024-05-06T19:35:00Z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2023-06-15T10:50:59Z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108de709-9882-4aa6-bac2-afaa307d2fd5</vt:lpwstr>
  </property>
  <property fmtid="{D5CDD505-2E9C-101B-9397-08002B2CF9AE}" pid="9" name="MSIP_Label_f2acd28b-79a3-4a0f-b0ff-4b75658b1549_ContentBits">
    <vt:lpwstr>0</vt:lpwstr>
  </property>
</Properties>
</file>