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17DB957" w:rsidR="00833470" w:rsidRPr="00074402" w:rsidRDefault="00D944A7"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229254B">
            <wp:simplePos x="0" y="0"/>
            <wp:positionH relativeFrom="column">
              <wp:posOffset>-74295</wp:posOffset>
            </wp:positionH>
            <wp:positionV relativeFrom="paragraph">
              <wp:posOffset>0</wp:posOffset>
            </wp:positionV>
            <wp:extent cx="5716905" cy="221615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716905" cy="2216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8E6896" w14:textId="4706F8A5"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EA4A706"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F6A45">
        <w:rPr>
          <w:rFonts w:ascii="Arial" w:hAnsi="Arial" w:cs="Arial"/>
          <w:sz w:val="28"/>
          <w:szCs w:val="28"/>
        </w:rPr>
        <w:t>Maria Elena Cajigas</w:t>
      </w:r>
    </w:p>
    <w:p w14:paraId="476C763A" w14:textId="4A90DA2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C3DB1">
        <w:rPr>
          <w:rFonts w:ascii="Arial" w:hAnsi="Arial" w:cs="Arial"/>
          <w:sz w:val="28"/>
          <w:szCs w:val="28"/>
          <w:lang w:val="nl-NL"/>
        </w:rPr>
        <w:t xml:space="preserve"> </w:t>
      </w:r>
      <w:r w:rsidR="00FF6A45">
        <w:rPr>
          <w:rFonts w:ascii="Arial" w:hAnsi="Arial" w:cs="Arial"/>
          <w:sz w:val="28"/>
          <w:szCs w:val="28"/>
          <w:lang w:val="nl-NL"/>
        </w:rPr>
        <w:t>2528752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497853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F6A45">
        <w:rPr>
          <w:rFonts w:ascii="Arial" w:hAnsi="Arial" w:cs="Arial"/>
          <w:sz w:val="28"/>
          <w:szCs w:val="28"/>
          <w:lang w:val="nl-NL"/>
        </w:rPr>
        <w:t xml:space="preserve">Introduction </w:t>
      </w:r>
      <w:proofErr w:type="spellStart"/>
      <w:r w:rsidR="00FF6A45">
        <w:rPr>
          <w:rFonts w:ascii="Arial" w:hAnsi="Arial" w:cs="Arial"/>
          <w:sz w:val="28"/>
          <w:szCs w:val="28"/>
          <w:lang w:val="nl-NL"/>
        </w:rPr>
        <w:t>to</w:t>
      </w:r>
      <w:proofErr w:type="spellEnd"/>
      <w:r w:rsidR="000E79CF">
        <w:rPr>
          <w:rFonts w:ascii="Arial" w:hAnsi="Arial" w:cs="Arial"/>
          <w:sz w:val="28"/>
          <w:szCs w:val="28"/>
          <w:lang w:val="nl-NL"/>
        </w:rPr>
        <w:t xml:space="preserve"> Health</w:t>
      </w:r>
      <w:r w:rsidR="00FF6A45">
        <w:rPr>
          <w:rFonts w:ascii="Arial" w:hAnsi="Arial" w:cs="Arial"/>
          <w:sz w:val="28"/>
          <w:szCs w:val="28"/>
          <w:lang w:val="nl-NL"/>
        </w:rPr>
        <w:t xml:space="preserve"> </w:t>
      </w:r>
      <w:proofErr w:type="spellStart"/>
      <w:r w:rsidR="005C3DB1">
        <w:rPr>
          <w:rFonts w:ascii="Arial" w:hAnsi="Arial" w:cs="Arial"/>
          <w:sz w:val="28"/>
          <w:szCs w:val="28"/>
          <w:lang w:val="nl-NL"/>
        </w:rPr>
        <w:t>and</w:t>
      </w:r>
      <w:proofErr w:type="spellEnd"/>
      <w:r w:rsidR="005C3DB1">
        <w:rPr>
          <w:rFonts w:ascii="Arial" w:hAnsi="Arial" w:cs="Arial"/>
          <w:sz w:val="28"/>
          <w:szCs w:val="28"/>
          <w:lang w:val="nl-NL"/>
        </w:rPr>
        <w:t xml:space="preserve"> </w:t>
      </w:r>
      <w:proofErr w:type="spellStart"/>
      <w:r w:rsidR="005C3DB1">
        <w:rPr>
          <w:rFonts w:ascii="Arial" w:hAnsi="Arial" w:cs="Arial"/>
          <w:sz w:val="28"/>
          <w:szCs w:val="28"/>
          <w:lang w:val="nl-NL"/>
        </w:rPr>
        <w:t>Social</w:t>
      </w:r>
      <w:proofErr w:type="spellEnd"/>
      <w:r w:rsidR="00FF6A45">
        <w:rPr>
          <w:rFonts w:ascii="Arial" w:hAnsi="Arial" w:cs="Arial"/>
          <w:sz w:val="28"/>
          <w:szCs w:val="28"/>
          <w:lang w:val="nl-NL"/>
        </w:rPr>
        <w:t xml:space="preserve"> Care</w:t>
      </w:r>
    </w:p>
    <w:p w14:paraId="0009AFB0" w14:textId="26FA0D2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FF6A45" w:rsidRPr="0020413D">
        <w:rPr>
          <w:rFonts w:ascii="Arial" w:hAnsi="Arial" w:cs="Arial"/>
          <w:b/>
          <w:bCs/>
          <w:sz w:val="28"/>
          <w:szCs w:val="28"/>
        </w:rPr>
        <w:t>code</w:t>
      </w:r>
      <w:r w:rsidR="00FF6A45" w:rsidRPr="0020413D">
        <w:rPr>
          <w:rFonts w:ascii="Arial" w:hAnsi="Arial" w:cs="Arial"/>
          <w:sz w:val="28"/>
          <w:szCs w:val="28"/>
        </w:rPr>
        <w:t>:</w:t>
      </w:r>
      <w:r w:rsidR="00FF6A45">
        <w:rPr>
          <w:rFonts w:ascii="Arial" w:hAnsi="Arial" w:cs="Arial"/>
          <w:sz w:val="28"/>
          <w:szCs w:val="28"/>
        </w:rPr>
        <w:t xml:space="preserve"> LCHS4003</w:t>
      </w:r>
    </w:p>
    <w:p w14:paraId="0EA5B494" w14:textId="7C84EF02" w:rsidR="00833470" w:rsidRPr="0020413D" w:rsidRDefault="00833470" w:rsidP="00833470">
      <w:r w:rsidRPr="0020413D">
        <w:rPr>
          <w:rFonts w:ascii="Arial" w:hAnsi="Arial" w:cs="Arial"/>
          <w:b/>
          <w:bCs/>
          <w:sz w:val="28"/>
          <w:szCs w:val="28"/>
        </w:rPr>
        <w:t>Lecturer name</w:t>
      </w:r>
      <w:r w:rsidR="00271582">
        <w:rPr>
          <w:rFonts w:ascii="Arial" w:hAnsi="Arial" w:cs="Arial"/>
          <w:b/>
          <w:bCs/>
          <w:sz w:val="28"/>
          <w:szCs w:val="28"/>
        </w:rPr>
        <w:t>:</w:t>
      </w:r>
      <w:r w:rsidRPr="0020413D">
        <w:t xml:space="preserve"> </w:t>
      </w:r>
      <w:r w:rsidR="00271582" w:rsidRPr="00271582">
        <w:rPr>
          <w:sz w:val="28"/>
          <w:szCs w:val="28"/>
        </w:rPr>
        <w:t>Muhammad</w:t>
      </w:r>
      <w:r w:rsidR="00271582">
        <w:rPr>
          <w:sz w:val="28"/>
          <w:szCs w:val="28"/>
        </w:rPr>
        <w:t xml:space="preserve"> Aliyu</w:t>
      </w:r>
    </w:p>
    <w:bookmarkEnd w:id="0"/>
    <w:p w14:paraId="018232F8" w14:textId="734BC55C" w:rsidR="00925D5E" w:rsidRDefault="00FF6A45">
      <w:r>
        <w:t xml:space="preserve"> </w:t>
      </w:r>
    </w:p>
    <w:p w14:paraId="5DC47365" w14:textId="77777777" w:rsidR="005B2BED" w:rsidRDefault="005B2BED"/>
    <w:p w14:paraId="106EAEDE" w14:textId="77777777" w:rsidR="005B2BED" w:rsidRDefault="005B2BED"/>
    <w:p w14:paraId="3CBAB5C1" w14:textId="77777777" w:rsidR="005B2BED" w:rsidRDefault="005B2BED"/>
    <w:p w14:paraId="3E0039D6" w14:textId="77777777" w:rsidR="005B2BED" w:rsidRDefault="005B2BED"/>
    <w:p w14:paraId="0EA9B7F4" w14:textId="0F6E035C" w:rsidR="005B2BED" w:rsidRPr="004C2B65" w:rsidRDefault="005B2BED">
      <w:pPr>
        <w:rPr>
          <w:rFonts w:ascii="Arial" w:hAnsi="Arial" w:cs="Arial"/>
          <w:sz w:val="36"/>
          <w:szCs w:val="36"/>
        </w:rPr>
      </w:pPr>
    </w:p>
    <w:p w14:paraId="22E984E7" w14:textId="77777777" w:rsidR="005B2BED" w:rsidRDefault="005B2BED"/>
    <w:p w14:paraId="2ADBEF3C" w14:textId="715575AF" w:rsidR="004C2B65" w:rsidRPr="004C2B65" w:rsidRDefault="004C2B65">
      <w:pPr>
        <w:rPr>
          <w:sz w:val="28"/>
          <w:szCs w:val="28"/>
        </w:rPr>
      </w:pPr>
      <w:r>
        <w:rPr>
          <w:sz w:val="28"/>
          <w:szCs w:val="28"/>
        </w:rPr>
        <w:t>I use AI for proofreading,</w:t>
      </w:r>
      <w:r w:rsidR="000737FC">
        <w:rPr>
          <w:sz w:val="28"/>
          <w:szCs w:val="28"/>
        </w:rPr>
        <w:t xml:space="preserve"> </w:t>
      </w:r>
      <w:r>
        <w:rPr>
          <w:sz w:val="28"/>
          <w:szCs w:val="28"/>
        </w:rPr>
        <w:t>writing,</w:t>
      </w:r>
      <w:r w:rsidR="000737FC">
        <w:rPr>
          <w:sz w:val="28"/>
          <w:szCs w:val="28"/>
        </w:rPr>
        <w:t xml:space="preserve"> and </w:t>
      </w:r>
      <w:r>
        <w:rPr>
          <w:sz w:val="28"/>
          <w:szCs w:val="28"/>
        </w:rPr>
        <w:t>creating</w:t>
      </w:r>
      <w:r w:rsidR="000737FC">
        <w:rPr>
          <w:sz w:val="28"/>
          <w:szCs w:val="28"/>
        </w:rPr>
        <w:t>.</w:t>
      </w:r>
    </w:p>
    <w:p w14:paraId="4F526C04" w14:textId="2AF3A3E9" w:rsidR="005B2BED" w:rsidRPr="005B2BED" w:rsidRDefault="005B2BED">
      <w:pPr>
        <w:rPr>
          <w:rFonts w:ascii="Arial" w:hAnsi="Arial" w:cs="Arial"/>
        </w:rPr>
      </w:pPr>
    </w:p>
    <w:p w14:paraId="7D26153F" w14:textId="77777777" w:rsidR="005B2BED" w:rsidRDefault="005B2BED"/>
    <w:p w14:paraId="517918B5" w14:textId="77777777" w:rsidR="005B2BED" w:rsidRDefault="005B2BED"/>
    <w:p w14:paraId="2E4B4751" w14:textId="77777777" w:rsidR="005B2BED" w:rsidRDefault="005B2BED"/>
    <w:p w14:paraId="09790158" w14:textId="77777777" w:rsidR="005B2BED" w:rsidRDefault="005B2BED"/>
    <w:p w14:paraId="4DE81EC1" w14:textId="77777777" w:rsidR="005B2BED" w:rsidRDefault="005B2BED"/>
    <w:p w14:paraId="15F94FBA" w14:textId="77777777" w:rsidR="005B2BED" w:rsidRDefault="005B2BED"/>
    <w:p w14:paraId="40CF7F19" w14:textId="77777777" w:rsidR="005B2BED" w:rsidRDefault="005B2BED"/>
    <w:p w14:paraId="410C101D" w14:textId="6706C966" w:rsidR="005B2BED" w:rsidRDefault="005B2BED">
      <w:pPr>
        <w:sectPr w:rsidR="005B2BED">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C5B0932"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r w:rsidR="000D5A00">
        <w:rPr>
          <w:rFonts w:ascii="Arial" w:hAnsi="Arial" w:cs="Arial"/>
          <w:b/>
          <w:bCs/>
          <w:sz w:val="28"/>
          <w:szCs w:val="28"/>
        </w:rPr>
        <w:t>….</w:t>
      </w:r>
      <w:r>
        <w:rPr>
          <w:rFonts w:ascii="Arial" w:hAnsi="Arial" w:cs="Arial"/>
          <w:b/>
          <w:bCs/>
          <w:sz w:val="28"/>
          <w:szCs w:val="28"/>
        </w:rPr>
        <w:t xml:space="preserve"> page</w:t>
      </w:r>
    </w:p>
    <w:p w14:paraId="5AFFC33B" w14:textId="768890E1" w:rsidR="003A000F" w:rsidRDefault="005C3DB1">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7C812A08">
                <wp:simplePos x="0" y="0"/>
                <wp:positionH relativeFrom="margin">
                  <wp:posOffset>1339215</wp:posOffset>
                </wp:positionH>
                <wp:positionV relativeFrom="paragraph">
                  <wp:posOffset>0</wp:posOffset>
                </wp:positionV>
                <wp:extent cx="6740525" cy="711835"/>
                <wp:effectExtent l="0" t="0" r="15875"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0525" cy="711835"/>
                        </a:xfrm>
                        <a:prstGeom prst="rect">
                          <a:avLst/>
                        </a:prstGeom>
                        <a:solidFill>
                          <a:srgbClr val="FFFFFF"/>
                        </a:solidFill>
                        <a:ln w="9525">
                          <a:solidFill>
                            <a:srgbClr val="000000"/>
                          </a:solidFill>
                          <a:miter lim="800000"/>
                          <a:headEnd/>
                          <a:tailEnd/>
                        </a:ln>
                        <a:effectLst>
                          <a:softEdge rad="50800"/>
                        </a:effectLst>
                      </wps:spPr>
                      <wps:txbx>
                        <w:txbxContent>
                          <w:p w14:paraId="62114251" w14:textId="7BE9E0BC" w:rsidR="00BE6BE0" w:rsidRPr="00802D3F" w:rsidRDefault="00802D3F" w:rsidP="005C3DB1">
                            <w:pPr>
                              <w:shd w:val="clear" w:color="auto" w:fill="F4B083" w:themeFill="accent2" w:themeFillTint="99"/>
                              <w:jc w:val="center"/>
                              <w:rPr>
                                <w:b/>
                                <w:bCs/>
                                <w:color w:val="00B0F0"/>
                                <w:sz w:val="70"/>
                                <w:szCs w:val="70"/>
                              </w:rPr>
                            </w:pPr>
                            <w:r>
                              <w:rPr>
                                <w:b/>
                                <w:bCs/>
                                <w:color w:val="00B0F0"/>
                                <w:sz w:val="70"/>
                                <w:szCs w:val="70"/>
                              </w:rPr>
                              <w:t>Ambulance Service</w:t>
                            </w:r>
                          </w:p>
                          <w:p w14:paraId="4B29F551" w14:textId="667BAD62" w:rsidR="00BE6BE0" w:rsidRPr="00EF21B5" w:rsidRDefault="00BE6BE0" w:rsidP="005C3DB1">
                            <w:pPr>
                              <w:shd w:val="clear" w:color="auto" w:fill="F4B083" w:themeFill="accent2" w:themeFillTint="99"/>
                              <w:jc w:val="center"/>
                              <w:rPr>
                                <w:sz w:val="28"/>
                                <w:szCs w:val="28"/>
                              </w:rPr>
                            </w:pPr>
                          </w:p>
                          <w:p w14:paraId="23B500BD" w14:textId="66CCA211" w:rsidR="00BE6BE0" w:rsidRPr="00EF21B5" w:rsidRDefault="00271582" w:rsidP="005C3DB1">
                            <w:pPr>
                              <w:shd w:val="clear" w:color="auto" w:fill="F4B083" w:themeFill="accent2" w:themeFillTint="99"/>
                              <w:jc w:val="center"/>
                              <w:rPr>
                                <w:color w:val="00B0F0"/>
                                <w:sz w:val="70"/>
                                <w:szCs w:val="70"/>
                              </w:rPr>
                            </w:pPr>
                            <w:r>
                              <w:rPr>
                                <w:color w:val="00B0F0"/>
                                <w:sz w:val="70"/>
                                <w:szCs w:val="70"/>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05.45pt;margin-top:0;width:530.75pt;height:56.0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yEdcKAIAAFMEAAAOAAAAZHJzL2Uyb0RvYy54bWysVNtu2zAMfR+wfxD0vtjOkiY14hRd2gwD&#13;&#10;ugvQ7QNkSbaFyaInKbGzrx8lu2l2wR6G+UEQTfqQPIf05mZoNTlK6xSYgmazlBJpOAhl6oJ++bx/&#13;&#10;tabEeWYE02BkQU/S0ZvtyxebvsvlHBrQQlqCIMblfVfQxvsuTxLHG9kyN4NOGnRWYFvm0bR1Iizr&#13;&#10;Eb3VyTxNr5IerOgscOkcvr0bnXQb8atKcv+xqpz0RBcUa/PxtPEsw5lsNyyvLesaxacy2D9U0TJl&#13;&#10;MOkZ6o55Rg5W/QbVKm7BQeVnHNoEqkpxGXvAbrL0l24eG9bJ2AuS47ozTe7/wfIPx8fukyV+eAMD&#13;&#10;ChibcN0D8K+OGNg1zNTy1lroG8kEJs4CZUnfuXz6NFDtchdAyv49CBSZHTxEoKGybWAF+ySIjgKc&#13;&#10;zqTLwROOL69Wi3Q5X1LC0bfKsvXrZUzB8qevO+v8WwktCZeCWhQ1orPjg/OhGpY/hYRkDrQSe6V1&#13;&#10;NGxd7rQlR4YDsI/PhP5TmDakL+h1qOPvEGl8/gTRKo+TrFVb0PU5iOWBtnsj4px5pvR4x5K1CZlk&#13;&#10;nFHsY0xb+XtRS2KZKOgyRZwp00VY5D7QPRLvh3JA8KBBCeKEKlgYpxy3Ei8N2O+U9DjhBXXfDsxK&#13;&#10;SvQ7g0peZ4tFWIloLJarORr20lNeepjhCFVQT8l43fm4RqFuA7eoeKWiGM+VTHOCkxs1mrYsrMal&#13;&#10;HaOe/wXbHwAAAP//AwBQSwMEFAAGAAgAAAAhAEK+WavjAAAADgEAAA8AAABkcnMvZG93bnJldi54&#13;&#10;bWxMj01PwzAMhu9I/IfISFwQSxumfXRNJwQCwQ22Ca5Z47UV+ShJ1pV/j3eCi2XrtV+/T7kerWED&#13;&#10;hth5JyGfZMDQ1V53rpGw2z7dLoDFpJxWxjuU8IMR1tXlRakK7U/uHYdNahiZuFgoCW1KfcF5rFu0&#13;&#10;Kk58j460gw9WJRpDw3VQJzK3hossm3GrOkcfWtXjQ4v11+ZoJSymL8NnfL17+6hnB7NMN/Ph+TtI&#13;&#10;eX01Pq6o3K+AJRzT3wWcGSg/VBRs749OR2YkiDxb0qoEwjrLYi6mwPbU5SIHXpX8P0b1CwAA//8D&#13;&#10;AFBLAQItABQABgAIAAAAIQC2gziS/gAAAOEBAAATAAAAAAAAAAAAAAAAAAAAAABbQ29udGVudF9U&#13;&#10;eXBlc10ueG1sUEsBAi0AFAAGAAgAAAAhADj9If/WAAAAlAEAAAsAAAAAAAAAAAAAAAAALwEAAF9y&#13;&#10;ZWxzLy5yZWxzUEsBAi0AFAAGAAgAAAAhAPbIR1woAgAAUwQAAA4AAAAAAAAAAAAAAAAALgIAAGRy&#13;&#10;cy9lMm9Eb2MueG1sUEsBAi0AFAAGAAgAAAAhAEK+WavjAAAADgEAAA8AAAAAAAAAAAAAAAAAggQA&#13;&#10;AGRycy9kb3ducmV2LnhtbFBLBQYAAAAABAAEAPMAAACSBQAAAAA=&#13;&#10;">
                <v:textbox>
                  <w:txbxContent>
                    <w:p w14:paraId="62114251" w14:textId="7BE9E0BC" w:rsidR="00BE6BE0" w:rsidRPr="00802D3F" w:rsidRDefault="00802D3F" w:rsidP="005C3DB1">
                      <w:pPr>
                        <w:shd w:val="clear" w:color="auto" w:fill="F4B083" w:themeFill="accent2" w:themeFillTint="99"/>
                        <w:jc w:val="center"/>
                        <w:rPr>
                          <w:b/>
                          <w:bCs/>
                          <w:color w:val="00B0F0"/>
                          <w:sz w:val="70"/>
                          <w:szCs w:val="70"/>
                        </w:rPr>
                      </w:pPr>
                      <w:r>
                        <w:rPr>
                          <w:b/>
                          <w:bCs/>
                          <w:color w:val="00B0F0"/>
                          <w:sz w:val="70"/>
                          <w:szCs w:val="70"/>
                        </w:rPr>
                        <w:t>Ambulance Service</w:t>
                      </w:r>
                    </w:p>
                    <w:p w14:paraId="4B29F551" w14:textId="667BAD62" w:rsidR="00BE6BE0" w:rsidRPr="00EF21B5" w:rsidRDefault="00BE6BE0" w:rsidP="005C3DB1">
                      <w:pPr>
                        <w:shd w:val="clear" w:color="auto" w:fill="F4B083" w:themeFill="accent2" w:themeFillTint="99"/>
                        <w:jc w:val="center"/>
                        <w:rPr>
                          <w:sz w:val="28"/>
                          <w:szCs w:val="28"/>
                        </w:rPr>
                      </w:pPr>
                    </w:p>
                    <w:p w14:paraId="23B500BD" w14:textId="66CCA211" w:rsidR="00BE6BE0" w:rsidRPr="00EF21B5" w:rsidRDefault="00271582" w:rsidP="005C3DB1">
                      <w:pPr>
                        <w:shd w:val="clear" w:color="auto" w:fill="F4B083" w:themeFill="accent2" w:themeFillTint="99"/>
                        <w:jc w:val="center"/>
                        <w:rPr>
                          <w:color w:val="00B0F0"/>
                          <w:sz w:val="70"/>
                          <w:szCs w:val="70"/>
                        </w:rPr>
                      </w:pPr>
                      <w:r>
                        <w:rPr>
                          <w:color w:val="00B0F0"/>
                          <w:sz w:val="70"/>
                          <w:szCs w:val="70"/>
                        </w:rPr>
                        <w:t>A</w:t>
                      </w: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1431230C">
                <wp:simplePos x="0" y="0"/>
                <wp:positionH relativeFrom="column">
                  <wp:posOffset>6404610</wp:posOffset>
                </wp:positionH>
                <wp:positionV relativeFrom="paragraph">
                  <wp:posOffset>1223645</wp:posOffset>
                </wp:positionV>
                <wp:extent cx="3044825" cy="3426460"/>
                <wp:effectExtent l="25400" t="25400" r="28575" b="279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4825" cy="3426460"/>
                        </a:xfrm>
                        <a:prstGeom prst="rect">
                          <a:avLst/>
                        </a:prstGeom>
                        <a:solidFill>
                          <a:srgbClr val="FFFF00"/>
                        </a:solidFill>
                        <a:ln w="44450">
                          <a:solidFill>
                            <a:srgbClr val="000000"/>
                          </a:solidFill>
                          <a:miter lim="800000"/>
                          <a:headEnd/>
                          <a:tailEnd/>
                        </a:ln>
                        <a:effectLst>
                          <a:softEdge rad="25400"/>
                        </a:effectLst>
                      </wps:spPr>
                      <wps:txbx>
                        <w:txbxContent>
                          <w:p w14:paraId="1338B039" w14:textId="77777777" w:rsidR="001460D0" w:rsidRDefault="001460D0" w:rsidP="00BE6BE0">
                            <w:pPr>
                              <w:rPr>
                                <w:b/>
                                <w:bCs/>
                                <w:color w:val="385623" w:themeColor="accent6" w:themeShade="80"/>
                              </w:rPr>
                            </w:pPr>
                            <w:r>
                              <w:rPr>
                                <w:b/>
                                <w:bCs/>
                                <w:color w:val="385623" w:themeColor="accent6" w:themeShade="80"/>
                              </w:rPr>
                              <w:t>Roles and Responsibilities</w:t>
                            </w:r>
                          </w:p>
                          <w:p w14:paraId="296637DA" w14:textId="20814915" w:rsidR="00B327DE" w:rsidRDefault="005C4B1B" w:rsidP="00BE6BE0">
                            <w:r>
                              <w:t xml:space="preserve">  </w:t>
                            </w:r>
                            <w:r w:rsidR="00C408C4">
                              <w:t xml:space="preserve">The Ambulance service plays s vital role in responding to medical emergencies and providing immediate care to people who are ill or injured. Paramedics </w:t>
                            </w:r>
                            <w:r w:rsidR="00B327DE">
                              <w:t>and emergency</w:t>
                            </w:r>
                            <w:r w:rsidR="00C408C4">
                              <w:t xml:space="preserve"> medical technicians assess patients, provide first </w:t>
                            </w:r>
                            <w:r w:rsidR="00B327DE">
                              <w:t>aid, and</w:t>
                            </w:r>
                            <w:r w:rsidR="00C408C4">
                              <w:t xml:space="preserve"> carry</w:t>
                            </w:r>
                            <w:r w:rsidR="00B327DE">
                              <w:t xml:space="preserve"> out life-saving treatments before transporting patients safely to hospital when necessary. Ambulance staff are responsible for responding </w:t>
                            </w:r>
                            <w:r w:rsidR="00D9296C">
                              <w:t>quick</w:t>
                            </w:r>
                            <w:r w:rsidR="008329C2">
                              <w:t xml:space="preserve">ly to 999 calls and deciding the most appropriate treatment for each patient. They monitor vital signs, manage pain, perform </w:t>
                            </w:r>
                            <w:r w:rsidR="00D316F4">
                              <w:t>CPR, use</w:t>
                            </w:r>
                            <w:r w:rsidR="008329C2">
                              <w:t xml:space="preserve"> defibrillators, administer oxygen, and provide emergency medications within their training</w:t>
                            </w:r>
                          </w:p>
                          <w:p w14:paraId="5CECAB8C" w14:textId="302721E2" w:rsidR="00B327DE" w:rsidRDefault="00B327DE" w:rsidP="00BE6BE0"/>
                          <w:p w14:paraId="2F2C6041" w14:textId="03E954C8" w:rsidR="00BE6BE0" w:rsidRPr="001460D0" w:rsidRDefault="005C4B1B" w:rsidP="00BE6BE0">
                            <w:pPr>
                              <w:rPr>
                                <w:b/>
                                <w:bCs/>
                                <w:color w:val="385623" w:themeColor="accent6" w:themeShade="80"/>
                              </w:rPr>
                            </w:pP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504.3pt;margin-top:96.35pt;width:239.75pt;height:269.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IoLMQIAAFwEAAAOAAAAZHJzL2Uyb0RvYy54bWysVMtu2zAQvBfoPxC815IV2XUFy0HqxEWB&#13;&#10;9AGk/QCKoiSiFJclaUvp12dJ2Y6bopeiOhBccTWcndnV+nrsFTkI6yToks5nKSVCc6ilbkv6/dvu&#13;&#10;zYoS55mumQItSvooHL3evH61HkwhMuhA1cISBNGuGExJO+9NkSSOd6JnbgZGaDxswPbMY2jbpLZs&#13;&#10;QPReJVmaLpMBbG0scOEcvr2dDukm4jeN4P5L0zjhiSopcvNxtXGtwpps1qxoLTOd5Eca7B9Y9Exq&#13;&#10;vPQMdcs8I3sr/4DqJbfgoPEzDn0CTSO5iDVgNfP0RTUPHTMi1oLiOHOWyf0/WP758GC+WuLH9zCi&#13;&#10;gbEIZ+6B/3BEw7ZjuhU31sLQCVbjxfMgWTIYVxw/DVK7wgWQavgENZrM9h4i0NjYPqiCdRJERwMe&#13;&#10;z6KL0ROOL6/SPF9lC0o4nl3l2TJfRlsSVpw+N9b5DwJ6EjYltehqhGeHe+cDHVacUsJtDpSsd1Kp&#13;&#10;GNi22ipLDgw7YIdPekL/LU1pMpQ0z/NFOknwV4w0PlGFF1f10mMvK9mXdHVOYkUQ7k7XsdM8k2ra&#13;&#10;I2elA0ERuxQLmag3/q5uBbGsLmm2yM9sL9Ki+kHwSXo/ViORmB6tCWZUUD+iHRamdsfxxE0H9hcl&#13;&#10;A7Z6Sd3PPbOCEvVRo6Xv5nkeZiMG+eJthoG9PKkuT5jmCFVST8m03fo4T4G+hhu0vpHRlGcmx4bB&#13;&#10;Fo5eHcctzMhlHLOefwqbJwAAAP//AwBQSwMEFAAGAAgAAAAhAB5+DGDjAAAAEgEAAA8AAABkcnMv&#13;&#10;ZG93bnJldi54bWxMTz1PwzAQ3ZH4D9YhsUTUiQttmsapEFW7U+jA5sbXJCK2I9tpw7/nOsFyuqd7&#13;&#10;9z7KzWR6dkEfOmclZLMUGNra6c42Ej4/dk85sBCV1ap3FiX8YIBNdX9XqkK7q33HyyE2jERsKJSE&#13;&#10;Nsah4DzULRoVZm5AS7ez80ZFgr7h2qsriZueizRdcKM6Sw6tGvCtxfr7MBoJy2Y7HpMkW2H2IsT+&#13;&#10;6AefnL+kfHyYtmsar2tgEaf49wG3DpQfKgp2cqPVgfWE0zRfEJe2lVgCu1Ge8zwDdiKXuZgDr0r+&#13;&#10;v0r1CwAA//8DAFBLAQItABQABgAIAAAAIQC2gziS/gAAAOEBAAATAAAAAAAAAAAAAAAAAAAAAABb&#13;&#10;Q29udGVudF9UeXBlc10ueG1sUEsBAi0AFAAGAAgAAAAhADj9If/WAAAAlAEAAAsAAAAAAAAAAAAA&#13;&#10;AAAALwEAAF9yZWxzLy5yZWxzUEsBAi0AFAAGAAgAAAAhAIQ0igsxAgAAXAQAAA4AAAAAAAAAAAAA&#13;&#10;AAAALgIAAGRycy9lMm9Eb2MueG1sUEsBAi0AFAAGAAgAAAAhAB5+DGDjAAAAEgEAAA8AAAAAAAAA&#13;&#10;AAAAAAAAiwQAAGRycy9kb3ducmV2LnhtbFBLBQYAAAAABAAEAPMAAACbBQAAAAA=&#13;&#10;" fillcolor="yellow" strokeweight="3.5pt">
                <v:textbox>
                  <w:txbxContent>
                    <w:p w14:paraId="1338B039" w14:textId="77777777" w:rsidR="001460D0" w:rsidRDefault="001460D0" w:rsidP="00BE6BE0">
                      <w:pPr>
                        <w:rPr>
                          <w:b/>
                          <w:bCs/>
                          <w:color w:val="385623" w:themeColor="accent6" w:themeShade="80"/>
                        </w:rPr>
                      </w:pPr>
                      <w:r>
                        <w:rPr>
                          <w:b/>
                          <w:bCs/>
                          <w:color w:val="385623" w:themeColor="accent6" w:themeShade="80"/>
                        </w:rPr>
                        <w:t>Roles and Responsibilities</w:t>
                      </w:r>
                    </w:p>
                    <w:p w14:paraId="296637DA" w14:textId="20814915" w:rsidR="00B327DE" w:rsidRDefault="005C4B1B" w:rsidP="00BE6BE0">
                      <w:r>
                        <w:t xml:space="preserve">  </w:t>
                      </w:r>
                      <w:r w:rsidR="00C408C4">
                        <w:t xml:space="preserve">The Ambulance service plays s vital role in responding to medical emergencies and providing immediate care to people who are ill or injured. Paramedics </w:t>
                      </w:r>
                      <w:r w:rsidR="00B327DE">
                        <w:t>and emergency</w:t>
                      </w:r>
                      <w:r w:rsidR="00C408C4">
                        <w:t xml:space="preserve"> medical technicians assess patients, provide first </w:t>
                      </w:r>
                      <w:r w:rsidR="00B327DE">
                        <w:t>aid, and</w:t>
                      </w:r>
                      <w:r w:rsidR="00C408C4">
                        <w:t xml:space="preserve"> carry</w:t>
                      </w:r>
                      <w:r w:rsidR="00B327DE">
                        <w:t xml:space="preserve"> out life-saving treatments before transporting patients safely to hospital when necessary. Ambulance staff are responsible for responding </w:t>
                      </w:r>
                      <w:r w:rsidR="00D9296C">
                        <w:t>quick</w:t>
                      </w:r>
                      <w:r w:rsidR="008329C2">
                        <w:t xml:space="preserve">ly to 999 calls and deciding the most appropriate treatment for each patient. They monitor vital signs, manage pain, perform </w:t>
                      </w:r>
                      <w:r w:rsidR="00D316F4">
                        <w:t>CPR, use</w:t>
                      </w:r>
                      <w:r w:rsidR="008329C2">
                        <w:t xml:space="preserve"> defibrillators, administer oxygen, and provide emergency medications within their training</w:t>
                      </w:r>
                    </w:p>
                    <w:p w14:paraId="5CECAB8C" w14:textId="302721E2" w:rsidR="00B327DE" w:rsidRDefault="00B327DE" w:rsidP="00BE6BE0"/>
                    <w:p w14:paraId="2F2C6041" w14:textId="03E954C8" w:rsidR="00BE6BE0" w:rsidRPr="001460D0" w:rsidRDefault="005C4B1B" w:rsidP="00BE6BE0">
                      <w:pPr>
                        <w:rPr>
                          <w:b/>
                          <w:bCs/>
                          <w:color w:val="385623" w:themeColor="accent6" w:themeShade="80"/>
                        </w:rPr>
                      </w:pPr>
                      <w:r>
                        <w:t xml:space="preserve">             </w:t>
                      </w:r>
                    </w:p>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73C480C8">
                <wp:simplePos x="0" y="0"/>
                <wp:positionH relativeFrom="page">
                  <wp:posOffset>769679</wp:posOffset>
                </wp:positionH>
                <wp:positionV relativeFrom="paragraph">
                  <wp:posOffset>3810591</wp:posOffset>
                </wp:positionV>
                <wp:extent cx="3020695" cy="2690406"/>
                <wp:effectExtent l="25400" t="25400" r="27305" b="2794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0695" cy="2690406"/>
                        </a:xfrm>
                        <a:prstGeom prst="rect">
                          <a:avLst/>
                        </a:prstGeom>
                        <a:solidFill>
                          <a:schemeClr val="accent5">
                            <a:lumMod val="20000"/>
                            <a:lumOff val="80000"/>
                          </a:schemeClr>
                        </a:solidFill>
                        <a:ln w="47625">
                          <a:solidFill>
                            <a:srgbClr val="000000"/>
                          </a:solidFill>
                          <a:miter lim="800000"/>
                          <a:headEnd/>
                          <a:tailEnd/>
                        </a:ln>
                        <a:effectLst>
                          <a:softEdge rad="25400"/>
                        </a:effectLst>
                      </wps:spPr>
                      <wps:txbx>
                        <w:txbxContent>
                          <w:p w14:paraId="6E07F680" w14:textId="376035FE" w:rsidR="00BE6BE0" w:rsidRDefault="000E79CF" w:rsidP="00BE6BE0">
                            <w:pPr>
                              <w:rPr>
                                <w:b/>
                                <w:bCs/>
                                <w:color w:val="385623" w:themeColor="accent6" w:themeShade="80"/>
                              </w:rPr>
                            </w:pPr>
                            <w:r>
                              <w:rPr>
                                <w:b/>
                                <w:bCs/>
                                <w:color w:val="385623" w:themeColor="accent6" w:themeShade="80"/>
                              </w:rPr>
                              <w:t>Equipment Used</w:t>
                            </w:r>
                          </w:p>
                          <w:p w14:paraId="143F5404" w14:textId="0A32E9D4" w:rsidR="000E79CF" w:rsidRPr="00FD32B5" w:rsidRDefault="000E79CF" w:rsidP="00BE6BE0">
                            <w:pPr>
                              <w:rPr>
                                <w:b/>
                                <w:bCs/>
                                <w:color w:val="385623" w:themeColor="accent6" w:themeShade="80"/>
                              </w:rPr>
                            </w:pPr>
                            <w:r>
                              <w:rPr>
                                <w:b/>
                                <w:bCs/>
                                <w:color w:val="385623" w:themeColor="accent6" w:themeShade="80"/>
                              </w:rPr>
                              <w:t>Ambulances carry range of medical equipment to help treat patients</w:t>
                            </w:r>
                            <w:r w:rsidR="002C4912">
                              <w:rPr>
                                <w:b/>
                                <w:bCs/>
                                <w:color w:val="385623" w:themeColor="accent6" w:themeShade="80"/>
                              </w:rPr>
                              <w:t xml:space="preserve"> during emergencies. Common equipment includes a defibrillator to restore a normal heart rhythm, </w:t>
                            </w:r>
                            <w:r w:rsidR="005C3DB1">
                              <w:rPr>
                                <w:b/>
                                <w:bCs/>
                                <w:color w:val="385623" w:themeColor="accent6" w:themeShade="80"/>
                              </w:rPr>
                              <w:t>oxygen cylinders</w:t>
                            </w:r>
                            <w:r w:rsidR="002C4912">
                              <w:rPr>
                                <w:b/>
                                <w:bCs/>
                                <w:color w:val="385623" w:themeColor="accent6" w:themeShade="80"/>
                              </w:rPr>
                              <w:t xml:space="preserve"> to support breathing and a stretcher for safety moving </w:t>
                            </w:r>
                            <w:r w:rsidR="005C3DB1">
                              <w:rPr>
                                <w:b/>
                                <w:bCs/>
                                <w:color w:val="385623" w:themeColor="accent6" w:themeShade="80"/>
                              </w:rPr>
                              <w:t>patients. Paramedics</w:t>
                            </w:r>
                            <w:r w:rsidR="0029473D">
                              <w:rPr>
                                <w:b/>
                                <w:bCs/>
                                <w:color w:val="385623" w:themeColor="accent6" w:themeShade="80"/>
                              </w:rPr>
                              <w:t xml:space="preserve"> also use blood </w:t>
                            </w:r>
                            <w:r w:rsidR="005C3DB1">
                              <w:rPr>
                                <w:b/>
                                <w:bCs/>
                                <w:color w:val="385623" w:themeColor="accent6" w:themeShade="80"/>
                              </w:rPr>
                              <w:t xml:space="preserve">pressure </w:t>
                            </w:r>
                            <w:r w:rsidR="00A82B3A">
                              <w:rPr>
                                <w:b/>
                                <w:bCs/>
                                <w:color w:val="385623" w:themeColor="accent6" w:themeShade="80"/>
                              </w:rPr>
                              <w:t>monitors, pulse</w:t>
                            </w:r>
                            <w:r w:rsidR="005C3DB1">
                              <w:rPr>
                                <w:b/>
                                <w:bCs/>
                                <w:color w:val="385623" w:themeColor="accent6" w:themeShade="80"/>
                              </w:rPr>
                              <w:t xml:space="preserve"> oximeters</w:t>
                            </w:r>
                            <w:r w:rsidR="00A82B3A">
                              <w:rPr>
                                <w:b/>
                                <w:bCs/>
                                <w:color w:val="385623" w:themeColor="accent6" w:themeShade="80"/>
                              </w:rPr>
                              <w:t xml:space="preserve"> </w:t>
                            </w:r>
                            <w:r w:rsidR="00CF251B">
                              <w:rPr>
                                <w:b/>
                                <w:bCs/>
                                <w:color w:val="385623" w:themeColor="accent6" w:themeShade="80"/>
                              </w:rPr>
                              <w:t>and thermometers to check vital signs. First aid supplies, such as bandages dressings, splints, and cervical collars, help manage injuries. Ambulance also carries emergency medicines, suction devices.</w:t>
                            </w:r>
                          </w:p>
                          <w:p w14:paraId="42887553" w14:textId="30BAD564"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60.6pt;margin-top:300.05pt;width:237.85pt;height:211.8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jS9LUAIAAJoEAAAOAAAAZHJzL2Uyb0RvYy54bWysVNtu2zAMfR+wfxD0vtjxkrQx4hRd2g4D&#13;&#10;ugvQ7QNkWbaFSaInKbGzry8lO2m6vQ17MURSOoc8JL25GbQiB2GdBFPQ+SylRBgOlTRNQX98f3h3&#13;&#10;TYnzzFRMgREFPQpHb7Zv32z6LhcZtKAqYQmCGJf3XUFb77s8SRxvhWZuBp0wGKzBaubRtE1SWdYj&#13;&#10;ulZJlqarpAdbdRa4cA69d2OQbiN+XQvuv9a1E56ogmJuPn5t/Jbhm2w3LG8s61rJpzTYP2ShmTRI&#13;&#10;eoa6Y56RvZV/QWnJLTio/YyDTqCuJRexBqxmnv5RzVPLOhFrQXFcd5bJ/T9Y/uXw1H2zxA8fYMAG&#13;&#10;xiJc9wj8pyMGdi0zjbi1FvpWsAqJ50GypO9cPj0NUrvcBZCy/wwVNpntPUSgobY6qIJ1EkTHBhzP&#13;&#10;oovBE47O92mWrtZLSjjGstU6XaSryMHy0/POOv9RgCbhUFCLXY3w7PDofEiH5acrgc2BktWDVCoa&#13;&#10;YZLETllyYDgDjHNh/DI+V3uN+Y5+nKV0mgZ048yM7uuTGyniTAakSPiKRBnSF3RxtcpG5FdBZ5vy&#13;&#10;zB/wRqKAeJmolh43QUld0Mg6ZRNkvzdVnFPPpBrP+FiZUJ6IM44yjIXX/r5qBLGsQi2XizPTxbXY&#13;&#10;u9CusXF+KAciw/UgemhlCdURm2lhXBZcbjy0YH9T0uOiFNT92jMrKFGfDA7Eer5YhM2KxmJ5laFh&#13;&#10;LyPlZYQZjlAF9ZSMx52P2xjSN3CLg1PL2NKXTKZxwwWIwk/LGjbs0o63Xn4p22cAAAD//wMAUEsD&#13;&#10;BBQABgAIAAAAIQCuPyNo5AAAABEBAAAPAAAAZHJzL2Rvd25yZXYueG1sTE/LTsMwELwj8Q/WInGj&#13;&#10;dgJETRqnqkBwqMShhfbsxiYJjddR7DamX89ygstKo3nsTLmMtmdnM/rOoYRkJoAZrJ3usJHw8f5y&#13;&#10;Nwfmg0KteodGwrfxsKyur0pVaDfhxpy3oWEUgr5QEtoQhoJzX7fGKj9zg0HiPt1oVSA4NlyPaqJw&#13;&#10;2/NUiIxb1SF9aNVgnlpTH7cnK+Ey7o87vfpax9fpkrw9KIzrHKW8vYnPCzqrBbBgYvhzwO8G6g8V&#13;&#10;FTu4E2rPesJpkpJUQiZEAowUj3mWAzsQJdL7OfCq5P+XVD8AAAD//wMAUEsBAi0AFAAGAAgAAAAh&#13;&#10;ALaDOJL+AAAA4QEAABMAAAAAAAAAAAAAAAAAAAAAAFtDb250ZW50X1R5cGVzXS54bWxQSwECLQAU&#13;&#10;AAYACAAAACEAOP0h/9YAAACUAQAACwAAAAAAAAAAAAAAAAAvAQAAX3JlbHMvLnJlbHNQSwECLQAU&#13;&#10;AAYACAAAACEAvI0vS1ACAACaBAAADgAAAAAAAAAAAAAAAAAuAgAAZHJzL2Uyb0RvYy54bWxQSwEC&#13;&#10;LQAUAAYACAAAACEArj8jaOQAAAARAQAADwAAAAAAAAAAAAAAAACqBAAAZHJzL2Rvd25yZXYueG1s&#13;&#10;UEsFBgAAAAAEAAQA8wAAALsFAAAAAA==&#13;&#10;" fillcolor="#deeaf6 [664]" strokeweight="3.75pt">
                <v:textbox>
                  <w:txbxContent>
                    <w:p w14:paraId="6E07F680" w14:textId="376035FE" w:rsidR="00BE6BE0" w:rsidRDefault="000E79CF" w:rsidP="00BE6BE0">
                      <w:pPr>
                        <w:rPr>
                          <w:b/>
                          <w:bCs/>
                          <w:color w:val="385623" w:themeColor="accent6" w:themeShade="80"/>
                        </w:rPr>
                      </w:pPr>
                      <w:r>
                        <w:rPr>
                          <w:b/>
                          <w:bCs/>
                          <w:color w:val="385623" w:themeColor="accent6" w:themeShade="80"/>
                        </w:rPr>
                        <w:t>Equipment Used</w:t>
                      </w:r>
                    </w:p>
                    <w:p w14:paraId="143F5404" w14:textId="0A32E9D4" w:rsidR="000E79CF" w:rsidRPr="00FD32B5" w:rsidRDefault="000E79CF" w:rsidP="00BE6BE0">
                      <w:pPr>
                        <w:rPr>
                          <w:b/>
                          <w:bCs/>
                          <w:color w:val="385623" w:themeColor="accent6" w:themeShade="80"/>
                        </w:rPr>
                      </w:pPr>
                      <w:r>
                        <w:rPr>
                          <w:b/>
                          <w:bCs/>
                          <w:color w:val="385623" w:themeColor="accent6" w:themeShade="80"/>
                        </w:rPr>
                        <w:t>Ambulances carry range of medical equipment to help treat patients</w:t>
                      </w:r>
                      <w:r w:rsidR="002C4912">
                        <w:rPr>
                          <w:b/>
                          <w:bCs/>
                          <w:color w:val="385623" w:themeColor="accent6" w:themeShade="80"/>
                        </w:rPr>
                        <w:t xml:space="preserve"> during emergencies. Common equipment includes a defibrillator to restore a normal heart rhythm, </w:t>
                      </w:r>
                      <w:r w:rsidR="005C3DB1">
                        <w:rPr>
                          <w:b/>
                          <w:bCs/>
                          <w:color w:val="385623" w:themeColor="accent6" w:themeShade="80"/>
                        </w:rPr>
                        <w:t>oxygen cylinders</w:t>
                      </w:r>
                      <w:r w:rsidR="002C4912">
                        <w:rPr>
                          <w:b/>
                          <w:bCs/>
                          <w:color w:val="385623" w:themeColor="accent6" w:themeShade="80"/>
                        </w:rPr>
                        <w:t xml:space="preserve"> to support breathing and a stretcher for safety moving </w:t>
                      </w:r>
                      <w:r w:rsidR="005C3DB1">
                        <w:rPr>
                          <w:b/>
                          <w:bCs/>
                          <w:color w:val="385623" w:themeColor="accent6" w:themeShade="80"/>
                        </w:rPr>
                        <w:t>patients. Paramedics</w:t>
                      </w:r>
                      <w:r w:rsidR="0029473D">
                        <w:rPr>
                          <w:b/>
                          <w:bCs/>
                          <w:color w:val="385623" w:themeColor="accent6" w:themeShade="80"/>
                        </w:rPr>
                        <w:t xml:space="preserve"> also use blood </w:t>
                      </w:r>
                      <w:r w:rsidR="005C3DB1">
                        <w:rPr>
                          <w:b/>
                          <w:bCs/>
                          <w:color w:val="385623" w:themeColor="accent6" w:themeShade="80"/>
                        </w:rPr>
                        <w:t xml:space="preserve">pressure </w:t>
                      </w:r>
                      <w:r w:rsidR="00A82B3A">
                        <w:rPr>
                          <w:b/>
                          <w:bCs/>
                          <w:color w:val="385623" w:themeColor="accent6" w:themeShade="80"/>
                        </w:rPr>
                        <w:t>monitors, pulse</w:t>
                      </w:r>
                      <w:r w:rsidR="005C3DB1">
                        <w:rPr>
                          <w:b/>
                          <w:bCs/>
                          <w:color w:val="385623" w:themeColor="accent6" w:themeShade="80"/>
                        </w:rPr>
                        <w:t xml:space="preserve"> oximeters</w:t>
                      </w:r>
                      <w:r w:rsidR="00A82B3A">
                        <w:rPr>
                          <w:b/>
                          <w:bCs/>
                          <w:color w:val="385623" w:themeColor="accent6" w:themeShade="80"/>
                        </w:rPr>
                        <w:t xml:space="preserve"> </w:t>
                      </w:r>
                      <w:r w:rsidR="00CF251B">
                        <w:rPr>
                          <w:b/>
                          <w:bCs/>
                          <w:color w:val="385623" w:themeColor="accent6" w:themeShade="80"/>
                        </w:rPr>
                        <w:t>and thermometers to check vital signs. First aid supplies, such as bandages dressings, splints, and cervical collars, help manage injuries. Ambulance also carries emergency medicines, suction devices.</w:t>
                      </w:r>
                    </w:p>
                    <w:p w14:paraId="42887553" w14:textId="30BAD564" w:rsidR="00BE6BE0" w:rsidRDefault="00BE6BE0" w:rsidP="00BE6BE0"/>
                    <w:p w14:paraId="0809CF7E" w14:textId="5B15A86F" w:rsidR="00BE6BE0" w:rsidRDefault="00BE6BE0" w:rsidP="00BE6BE0"/>
                    <w:p w14:paraId="7B69BC2F" w14:textId="77777777" w:rsidR="00BE6BE0" w:rsidRDefault="00BE6BE0" w:rsidP="00BE6BE0"/>
                  </w:txbxContent>
                </v:textbox>
                <w10:wrap anchorx="page"/>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34376730">
                <wp:simplePos x="0" y="0"/>
                <wp:positionH relativeFrom="page">
                  <wp:posOffset>3906284</wp:posOffset>
                </wp:positionH>
                <wp:positionV relativeFrom="paragraph">
                  <wp:posOffset>3608571</wp:posOffset>
                </wp:positionV>
                <wp:extent cx="3346450" cy="2893045"/>
                <wp:effectExtent l="0" t="0" r="19050" b="158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289304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F5BD23B" w14:textId="68C3A1A4" w:rsidR="00BE6BE0" w:rsidRDefault="00E71112" w:rsidP="00BE6BE0">
                            <w:r>
                              <w:t>When to Call an Ambulance</w:t>
                            </w:r>
                          </w:p>
                          <w:p w14:paraId="012C926F" w14:textId="49C7B24A" w:rsidR="00CF251B" w:rsidRDefault="00CF251B" w:rsidP="00BE6BE0">
                            <w:r>
                              <w:t>Call 999 if someone</w:t>
                            </w:r>
                            <w:r w:rsidR="00235CF2">
                              <w:t>:</w:t>
                            </w:r>
                          </w:p>
                          <w:p w14:paraId="461894A7" w14:textId="1A60135F" w:rsidR="00235CF2" w:rsidRDefault="00235CF2" w:rsidP="00235CF2">
                            <w:pPr>
                              <w:pStyle w:val="ListParagraph"/>
                              <w:numPr>
                                <w:ilvl w:val="0"/>
                                <w:numId w:val="1"/>
                              </w:numPr>
                            </w:pPr>
                            <w:r>
                              <w:t>Is unconscious</w:t>
                            </w:r>
                          </w:p>
                          <w:p w14:paraId="6DEAF7A1" w14:textId="009AAB22" w:rsidR="00235CF2" w:rsidRDefault="00235CF2" w:rsidP="00235CF2">
                            <w:pPr>
                              <w:pStyle w:val="ListParagraph"/>
                              <w:numPr>
                                <w:ilvl w:val="0"/>
                                <w:numId w:val="1"/>
                              </w:numPr>
                            </w:pPr>
                            <w:r>
                              <w:t>Has chest pain or a suspected heart attack</w:t>
                            </w:r>
                          </w:p>
                          <w:p w14:paraId="0D04107F" w14:textId="36156615" w:rsidR="00235CF2" w:rsidRDefault="00235CF2" w:rsidP="00235CF2">
                            <w:pPr>
                              <w:pStyle w:val="ListParagraph"/>
                              <w:numPr>
                                <w:ilvl w:val="0"/>
                                <w:numId w:val="1"/>
                              </w:numPr>
                            </w:pPr>
                            <w:r>
                              <w:t>Has severe bleeding</w:t>
                            </w:r>
                          </w:p>
                          <w:p w14:paraId="77F8234B" w14:textId="079ECF55" w:rsidR="00235CF2" w:rsidRDefault="00235CF2" w:rsidP="00235CF2">
                            <w:pPr>
                              <w:pStyle w:val="ListParagraph"/>
                              <w:numPr>
                                <w:ilvl w:val="0"/>
                                <w:numId w:val="1"/>
                              </w:numPr>
                            </w:pPr>
                            <w:r>
                              <w:t>Is having difficulty breathing</w:t>
                            </w:r>
                          </w:p>
                          <w:p w14:paraId="2A056004" w14:textId="7E352781" w:rsidR="00235CF2" w:rsidRDefault="00235CF2" w:rsidP="00235CF2">
                            <w:pPr>
                              <w:pStyle w:val="ListParagraph"/>
                              <w:numPr>
                                <w:ilvl w:val="0"/>
                                <w:numId w:val="1"/>
                              </w:numPr>
                            </w:pPr>
                            <w:r>
                              <w:t xml:space="preserve">Has had </w:t>
                            </w:r>
                            <w:proofErr w:type="spellStart"/>
                            <w:r>
                              <w:t>s</w:t>
                            </w:r>
                            <w:proofErr w:type="spellEnd"/>
                            <w:r>
                              <w:t xml:space="preserve"> stroke</w:t>
                            </w:r>
                          </w:p>
                          <w:p w14:paraId="595C7A80" w14:textId="7523840C" w:rsidR="00235CF2" w:rsidRDefault="00235CF2" w:rsidP="00235CF2">
                            <w:pPr>
                              <w:pStyle w:val="ListParagraph"/>
                              <w:numPr>
                                <w:ilvl w:val="0"/>
                                <w:numId w:val="1"/>
                              </w:numPr>
                            </w:pPr>
                            <w:r>
                              <w:t>Has been in serious accident</w:t>
                            </w:r>
                          </w:p>
                          <w:p w14:paraId="0F539E5F" w14:textId="53F42C83" w:rsidR="00235CF2" w:rsidRDefault="00235CF2" w:rsidP="00235CF2">
                            <w:r>
                              <w:rPr>
                                <w:noProof/>
                              </w:rPr>
                              <w:drawing>
                                <wp:inline distT="0" distB="0" distL="0" distR="0" wp14:anchorId="2B8641D3" wp14:editId="1F3F5A04">
                                  <wp:extent cx="2919525" cy="985210"/>
                                  <wp:effectExtent l="0" t="0" r="1905" b="5715"/>
                                  <wp:docPr id="4028816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81666" name="Picture 402881666"/>
                                          <pic:cNvPicPr/>
                                        </pic:nvPicPr>
                                        <pic:blipFill>
                                          <a:blip r:embed="rId12">
                                            <a:extLst>
                                              <a:ext uri="{28A0092B-C50C-407E-A947-70E740481C1C}">
                                                <a14:useLocalDpi xmlns:a14="http://schemas.microsoft.com/office/drawing/2010/main" val="0"/>
                                              </a:ext>
                                            </a:extLst>
                                          </a:blip>
                                          <a:stretch>
                                            <a:fillRect/>
                                          </a:stretch>
                                        </pic:blipFill>
                                        <pic:spPr>
                                          <a:xfrm>
                                            <a:off x="0" y="0"/>
                                            <a:ext cx="3225518" cy="1088469"/>
                                          </a:xfrm>
                                          <a:prstGeom prst="rect">
                                            <a:avLst/>
                                          </a:prstGeom>
                                        </pic:spPr>
                                      </pic:pic>
                                    </a:graphicData>
                                  </a:graphic>
                                </wp:inline>
                              </w:drawing>
                            </w:r>
                            <w:r>
                              <w:t>t</w:t>
                            </w:r>
                          </w:p>
                          <w:p w14:paraId="509CCEFE" w14:textId="3192793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07.6pt;margin-top:284.15pt;width:263.5pt;height:227.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8OeLMQIAAJYEAAAOAAAAZHJzL2Uyb0RvYy54bWysVNuO0zAQfUfiHyy/06RtuuxGm66WLiCk&#13;&#10;5SIWPsB17MZax2Nst0n5esZOmi0g7QPixbIzc87MmUuub/pWk4NwXoGp6HyWUyIMh1qZXUW/f3v3&#13;&#10;6pISH5ipmQYjKnoUnt6sX7647mwpFtCAroUjSGJ82dmKNiHYMss8b0TL/AysMGiU4FoW8Ol2We1Y&#13;&#10;h+ytzhZ5fpF14GrrgAvv8evdYKTrxC+l4OGzlF4EoiuKuYV0unRu45mtr1m5c8w2io9psH/IomXK&#13;&#10;YNCJ6o4FRvZO/UXVKu7AgwwzDm0GUioukgZUM8//UPPQMCuSFiyOt1OZ/P+j5Z8OD/aLI6F/Az02&#13;&#10;MInw9h74oycGNg0zO3HrHHSNYDUGnseSZZ315QiNpfaljyTb7iPU2GS2D5CIeunaWBXUSZAdG3Cc&#13;&#10;ii76QDh+XC6Li2KFJo62xeXVMi9WKQYrT3DrfHgvoCXxUlGHXU307HDvQ0yHlSeXGE2beMZ835o6&#13;&#10;NTgwpYc7ukZzEhBzHrMPRy0G6Fchiaoxr8VQijiIYqMdOTAcofpx0B9Z0DNCpNJ6Ao31+x2kwwk0&#13;&#10;+kaYSMM5AfPno03eKSKYMAFbZcA9D5aD/0n1oDU2LfTbHsViD2LB45ct1EdspINhUXCx8dKA+0lJ&#13;&#10;h0tSUf9jz5ygRH8wOAxX86KIW5Uexer1Ah/u3LI9tzDDkaqigZLhuglpE6MmA7c4NFKldj5lMuaM&#13;&#10;w5+6PC5q3K7zd/J6+p2sfwEAAP//AwBQSwMEFAAGAAgAAAAhABKFWjDkAAAAEgEAAA8AAABkcnMv&#13;&#10;ZG93bnJldi54bWxMTztPwzAQ3pH4D9YhsVE7MY1KGqcCIiRUdaEwMLrxNYka21HsNuHfc51gOd3j&#13;&#10;u+9RbGbbswuOofNOQbIQwNDV3nSuUfD1+fawAhaidkb33qGCHwywKW9vCp0bP7kPvOxjw4jEhVwr&#13;&#10;aGMccs5D3aLVYeEHdHQ7+tHqSOPYcDPqichtz1MhMm5150ih1QO+tlif9merYCvx9C2bsAvT8UW+&#13;&#10;G1Ht+m2l1P3dXK2pPK+BRZzj3wdcM5B/KMnYwZ+dCaxXkCXLlKAKltlKArsikseUVgfqRCqfgJcF&#13;&#10;/x+l/AUAAP//AwBQSwECLQAUAAYACAAAACEAtoM4kv4AAADhAQAAEwAAAAAAAAAAAAAAAAAAAAAA&#13;&#10;W0NvbnRlbnRfVHlwZXNdLnhtbFBLAQItABQABgAIAAAAIQA4/SH/1gAAAJQBAAALAAAAAAAAAAAA&#13;&#10;AAAAAC8BAABfcmVscy8ucmVsc1BLAQItABQABgAIAAAAIQBJ8OeLMQIAAJYEAAAOAAAAAAAAAAAA&#13;&#10;AAAAAC4CAABkcnMvZTJvRG9jLnhtbFBLAQItABQABgAIAAAAIQAShVow5AAAABIBAAAPAAAAAAAA&#13;&#10;AAAAAAAAAIsEAABkcnMvZG93bnJldi54bWxQSwUGAAAAAAQABADzAAAAnAUAAAAA&#13;&#10;" fillcolor="white [3201]" strokecolor="black [3200]" strokeweight="1pt">
                <v:textbox>
                  <w:txbxContent>
                    <w:p w14:paraId="0F5BD23B" w14:textId="68C3A1A4" w:rsidR="00BE6BE0" w:rsidRDefault="00E71112" w:rsidP="00BE6BE0">
                      <w:r>
                        <w:t>When to Call an Ambulance</w:t>
                      </w:r>
                    </w:p>
                    <w:p w14:paraId="012C926F" w14:textId="49C7B24A" w:rsidR="00CF251B" w:rsidRDefault="00CF251B" w:rsidP="00BE6BE0">
                      <w:r>
                        <w:t>Call 999 if someone</w:t>
                      </w:r>
                      <w:r w:rsidR="00235CF2">
                        <w:t>:</w:t>
                      </w:r>
                    </w:p>
                    <w:p w14:paraId="461894A7" w14:textId="1A60135F" w:rsidR="00235CF2" w:rsidRDefault="00235CF2" w:rsidP="00235CF2">
                      <w:pPr>
                        <w:pStyle w:val="ListParagraph"/>
                        <w:numPr>
                          <w:ilvl w:val="0"/>
                          <w:numId w:val="1"/>
                        </w:numPr>
                      </w:pPr>
                      <w:r>
                        <w:t>Is unconscious</w:t>
                      </w:r>
                    </w:p>
                    <w:p w14:paraId="6DEAF7A1" w14:textId="009AAB22" w:rsidR="00235CF2" w:rsidRDefault="00235CF2" w:rsidP="00235CF2">
                      <w:pPr>
                        <w:pStyle w:val="ListParagraph"/>
                        <w:numPr>
                          <w:ilvl w:val="0"/>
                          <w:numId w:val="1"/>
                        </w:numPr>
                      </w:pPr>
                      <w:r>
                        <w:t>Has chest pain or a suspected heart attack</w:t>
                      </w:r>
                    </w:p>
                    <w:p w14:paraId="0D04107F" w14:textId="36156615" w:rsidR="00235CF2" w:rsidRDefault="00235CF2" w:rsidP="00235CF2">
                      <w:pPr>
                        <w:pStyle w:val="ListParagraph"/>
                        <w:numPr>
                          <w:ilvl w:val="0"/>
                          <w:numId w:val="1"/>
                        </w:numPr>
                      </w:pPr>
                      <w:r>
                        <w:t>Has severe bleeding</w:t>
                      </w:r>
                    </w:p>
                    <w:p w14:paraId="77F8234B" w14:textId="079ECF55" w:rsidR="00235CF2" w:rsidRDefault="00235CF2" w:rsidP="00235CF2">
                      <w:pPr>
                        <w:pStyle w:val="ListParagraph"/>
                        <w:numPr>
                          <w:ilvl w:val="0"/>
                          <w:numId w:val="1"/>
                        </w:numPr>
                      </w:pPr>
                      <w:r>
                        <w:t>Is having difficulty breathing</w:t>
                      </w:r>
                    </w:p>
                    <w:p w14:paraId="2A056004" w14:textId="7E352781" w:rsidR="00235CF2" w:rsidRDefault="00235CF2" w:rsidP="00235CF2">
                      <w:pPr>
                        <w:pStyle w:val="ListParagraph"/>
                        <w:numPr>
                          <w:ilvl w:val="0"/>
                          <w:numId w:val="1"/>
                        </w:numPr>
                      </w:pPr>
                      <w:r>
                        <w:t xml:space="preserve">Has had </w:t>
                      </w:r>
                      <w:proofErr w:type="spellStart"/>
                      <w:r>
                        <w:t>s</w:t>
                      </w:r>
                      <w:proofErr w:type="spellEnd"/>
                      <w:r>
                        <w:t xml:space="preserve"> stroke</w:t>
                      </w:r>
                    </w:p>
                    <w:p w14:paraId="595C7A80" w14:textId="7523840C" w:rsidR="00235CF2" w:rsidRDefault="00235CF2" w:rsidP="00235CF2">
                      <w:pPr>
                        <w:pStyle w:val="ListParagraph"/>
                        <w:numPr>
                          <w:ilvl w:val="0"/>
                          <w:numId w:val="1"/>
                        </w:numPr>
                      </w:pPr>
                      <w:r>
                        <w:t>Has been in serious accident</w:t>
                      </w:r>
                    </w:p>
                    <w:p w14:paraId="0F539E5F" w14:textId="53F42C83" w:rsidR="00235CF2" w:rsidRDefault="00235CF2" w:rsidP="00235CF2">
                      <w:r>
                        <w:rPr>
                          <w:noProof/>
                        </w:rPr>
                        <w:drawing>
                          <wp:inline distT="0" distB="0" distL="0" distR="0" wp14:anchorId="2B8641D3" wp14:editId="1F3F5A04">
                            <wp:extent cx="2919525" cy="985210"/>
                            <wp:effectExtent l="0" t="0" r="1905" b="5715"/>
                            <wp:docPr id="4028816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81666" name="Picture 402881666"/>
                                    <pic:cNvPicPr/>
                                  </pic:nvPicPr>
                                  <pic:blipFill>
                                    <a:blip r:embed="rId12">
                                      <a:extLst>
                                        <a:ext uri="{28A0092B-C50C-407E-A947-70E740481C1C}">
                                          <a14:useLocalDpi xmlns:a14="http://schemas.microsoft.com/office/drawing/2010/main" val="0"/>
                                        </a:ext>
                                      </a:extLst>
                                    </a:blip>
                                    <a:stretch>
                                      <a:fillRect/>
                                    </a:stretch>
                                  </pic:blipFill>
                                  <pic:spPr>
                                    <a:xfrm>
                                      <a:off x="0" y="0"/>
                                      <a:ext cx="3225518" cy="1088469"/>
                                    </a:xfrm>
                                    <a:prstGeom prst="rect">
                                      <a:avLst/>
                                    </a:prstGeom>
                                  </pic:spPr>
                                </pic:pic>
                              </a:graphicData>
                            </a:graphic>
                          </wp:inline>
                        </w:drawing>
                      </w:r>
                      <w:r>
                        <w:t>t</w:t>
                      </w:r>
                    </w:p>
                    <w:p w14:paraId="509CCEFE" w14:textId="31927934" w:rsidR="00BE6BE0" w:rsidRDefault="00BE6BE0" w:rsidP="00BE6BE0"/>
                  </w:txbxContent>
                </v:textbox>
                <w10:wrap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347F3773">
                <wp:simplePos x="0" y="0"/>
                <wp:positionH relativeFrom="margin">
                  <wp:posOffset>6415567</wp:posOffset>
                </wp:positionH>
                <wp:positionV relativeFrom="paragraph">
                  <wp:posOffset>4646428</wp:posOffset>
                </wp:positionV>
                <wp:extent cx="3042314" cy="1870784"/>
                <wp:effectExtent l="25400" t="25400" r="31115" b="2159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2314" cy="1870784"/>
                        </a:xfrm>
                        <a:prstGeom prst="rect">
                          <a:avLst/>
                        </a:prstGeom>
                        <a:solidFill>
                          <a:srgbClr val="FFFFFF"/>
                        </a:solidFill>
                        <a:ln w="44450">
                          <a:solidFill>
                            <a:srgbClr val="000000"/>
                          </a:solidFill>
                          <a:miter lim="800000"/>
                          <a:headEnd/>
                          <a:tailEnd/>
                        </a:ln>
                        <a:effectLst>
                          <a:softEdge rad="25400"/>
                        </a:effectLst>
                      </wps:spPr>
                      <wps:txbx>
                        <w:txbxContent>
                          <w:p w14:paraId="2C703FA3" w14:textId="1EFBFB6F" w:rsidR="00BE6BE0" w:rsidRPr="00FD32B5" w:rsidRDefault="005C4B1B" w:rsidP="00BE6BE0">
                            <w:pPr>
                              <w:rPr>
                                <w:b/>
                                <w:bCs/>
                                <w:color w:val="385623" w:themeColor="accent6" w:themeShade="80"/>
                              </w:rPr>
                            </w:pPr>
                            <w:r>
                              <w:rPr>
                                <w:b/>
                                <w:bCs/>
                                <w:color w:val="385623" w:themeColor="accent6" w:themeShade="80"/>
                              </w:rPr>
                              <w:t xml:space="preserve">Ambulance </w:t>
                            </w:r>
                            <w:r w:rsidR="001460D0">
                              <w:rPr>
                                <w:b/>
                                <w:bCs/>
                                <w:color w:val="385623" w:themeColor="accent6" w:themeShade="80"/>
                              </w:rPr>
                              <w:t>Staff</w:t>
                            </w:r>
                          </w:p>
                          <w:p w14:paraId="69461F56" w14:textId="12CABF74" w:rsidR="00BE6BE0" w:rsidRDefault="005C3DB1" w:rsidP="00BE6BE0">
                            <w:r>
                              <w:rPr>
                                <w:b/>
                                <w:bCs/>
                                <w:noProof/>
                                <w:color w:val="385623" w:themeColor="accent6" w:themeShade="80"/>
                              </w:rPr>
                              <w:drawing>
                                <wp:inline distT="0" distB="0" distL="0" distR="0" wp14:anchorId="071F813D" wp14:editId="614E77EF">
                                  <wp:extent cx="2968034" cy="1504315"/>
                                  <wp:effectExtent l="0" t="0" r="3810" b="0"/>
                                  <wp:docPr id="1589757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5710" name="Picture 158975710"/>
                                          <pic:cNvPicPr/>
                                        </pic:nvPicPr>
                                        <pic:blipFill>
                                          <a:blip r:embed="rId13">
                                            <a:extLst>
                                              <a:ext uri="{28A0092B-C50C-407E-A947-70E740481C1C}">
                                                <a14:useLocalDpi xmlns:a14="http://schemas.microsoft.com/office/drawing/2010/main" val="0"/>
                                              </a:ext>
                                            </a:extLst>
                                          </a:blip>
                                          <a:stretch>
                                            <a:fillRect/>
                                          </a:stretch>
                                        </pic:blipFill>
                                        <pic:spPr>
                                          <a:xfrm>
                                            <a:off x="0" y="0"/>
                                            <a:ext cx="2994592" cy="151777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05.15pt;margin-top:365.85pt;width:239.55pt;height:147.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wtX5MAIAAFwEAAAOAAAAZHJzL2Uyb0RvYy54bWysVNtu2zAMfR+wfxD0vthOnSUz4hRd2gwD&#13;&#10;ugvQ7QNkSbaFyaInKbGzry8lp2l2exnmB0EUqSPyHNLr67HT5CCtU2BKms1SSqThIJRpSvr1y+7V&#13;&#10;ihLnmRFMg5ElPUpHrzcvX6yHvpBzaEELaQmCGFcMfUlb7/siSRxvZcfcDHpp0FmD7ZhH0zaJsGxA&#13;&#10;9E4n8zR9nQxgRW+BS+fw9HZy0k3Er2vJ/ae6dtITXVLMzcfVxrUKa7JZs6KxrG8VP6XB/iGLjimD&#13;&#10;j56hbplnZG/Vb1Cd4hYc1H7GoUugrhWXsQasJkt/qeahZb2MtSA5rj/T5P4fLP94eOg/W+LHtzCi&#13;&#10;gLEI198D/+aIgW3LTCNvrIWhlUzgw1mgLBl6V5yuBqpd4QJINXwAgSKzvYcINNa2C6xgnQTRUYDj&#13;&#10;mXQ5esLx8CrN51dZTglHX7ZapstVHt9gxdP13jr/TkJHwqakFlWN8Oxw73xIhxVPIeE1B1qJndI6&#13;&#10;GrapttqSA8MO2MXvhP5TmDZkKGme54t0ouCvGGn8/oTRKY+9rFVX0tU5iBWBuDsjYqd5pvS0x5y1&#13;&#10;CQnK2KVYyJR67e9EI4lloqTzRZ7GFsXgi7DIfiB8ot6P1UgUhkfaghgViCPKYWFqdxxP3LRgf1Ay&#13;&#10;YKuX1H3fMysp0e8NSvomy/MwG9HIF8s5GvbSU116mOEIVVJPybTd+jhPIX0DNyh9raIoz5mcGgZb&#13;&#10;OGp1GrcwI5d2jHr+KWweAQAA//8DAFBLAwQUAAYACAAAACEA9t5XH+YAAAATAQAADwAAAGRycy9k&#13;&#10;b3ducmV2LnhtbExPXUvDMBR9F/wP4Qq+uaTr3GbXdIgiiDLEbuJr1lybYnPTNdlW/73pk75cOJyP&#13;&#10;e06+HmzLTtj7xpGEZCKAIVVON1RL2G2fbpbAfFCkVesIJfygh3VxeZGrTLszveOpDDWLIeQzJcGE&#13;&#10;0GWc+8qgVX7iOqTIfbneqhBhX3Pdq3MMty2fCjHnVjUUPxjV4YPB6rs8Wgmle/vsaLN9GQ6bV3cw&#13;&#10;u4/bZ5VIeX01PK7iuV8BCziEPweMG2J/KGKxvTuS9qyNWCQijVoJizRZABsls+XdDNh+JKfzFHiR&#13;&#10;8/9bil8AAAD//wMAUEsBAi0AFAAGAAgAAAAhALaDOJL+AAAA4QEAABMAAAAAAAAAAAAAAAAAAAAA&#13;&#10;AFtDb250ZW50X1R5cGVzXS54bWxQSwECLQAUAAYACAAAACEAOP0h/9YAAACUAQAACwAAAAAAAAAA&#13;&#10;AAAAAAAvAQAAX3JlbHMvLnJlbHNQSwECLQAUAAYACAAAACEAN8LV+TACAABcBAAADgAAAAAAAAAA&#13;&#10;AAAAAAAuAgAAZHJzL2Uyb0RvYy54bWxQSwECLQAUAAYACAAAACEA9t5XH+YAAAATAQAADwAAAAAA&#13;&#10;AAAAAAAAAACKBAAAZHJzL2Rvd25yZXYueG1sUEsFBgAAAAAEAAQA8wAAAJ0FAAAAAA==&#13;&#10;" strokeweight="3.5pt">
                <v:textbox>
                  <w:txbxContent>
                    <w:p w14:paraId="2C703FA3" w14:textId="1EFBFB6F" w:rsidR="00BE6BE0" w:rsidRPr="00FD32B5" w:rsidRDefault="005C4B1B" w:rsidP="00BE6BE0">
                      <w:pPr>
                        <w:rPr>
                          <w:b/>
                          <w:bCs/>
                          <w:color w:val="385623" w:themeColor="accent6" w:themeShade="80"/>
                        </w:rPr>
                      </w:pPr>
                      <w:r>
                        <w:rPr>
                          <w:b/>
                          <w:bCs/>
                          <w:color w:val="385623" w:themeColor="accent6" w:themeShade="80"/>
                        </w:rPr>
                        <w:t xml:space="preserve">Ambulance </w:t>
                      </w:r>
                      <w:r w:rsidR="001460D0">
                        <w:rPr>
                          <w:b/>
                          <w:bCs/>
                          <w:color w:val="385623" w:themeColor="accent6" w:themeShade="80"/>
                        </w:rPr>
                        <w:t>Staff</w:t>
                      </w:r>
                    </w:p>
                    <w:p w14:paraId="69461F56" w14:textId="12CABF74" w:rsidR="00BE6BE0" w:rsidRDefault="005C3DB1" w:rsidP="00BE6BE0">
                      <w:r>
                        <w:rPr>
                          <w:b/>
                          <w:bCs/>
                          <w:noProof/>
                          <w:color w:val="385623" w:themeColor="accent6" w:themeShade="80"/>
                        </w:rPr>
                        <w:drawing>
                          <wp:inline distT="0" distB="0" distL="0" distR="0" wp14:anchorId="071F813D" wp14:editId="614E77EF">
                            <wp:extent cx="2968034" cy="1504315"/>
                            <wp:effectExtent l="0" t="0" r="3810" b="0"/>
                            <wp:docPr id="1589757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5710" name="Picture 158975710"/>
                                    <pic:cNvPicPr/>
                                  </pic:nvPicPr>
                                  <pic:blipFill>
                                    <a:blip r:embed="rId13">
                                      <a:extLst>
                                        <a:ext uri="{28A0092B-C50C-407E-A947-70E740481C1C}">
                                          <a14:useLocalDpi xmlns:a14="http://schemas.microsoft.com/office/drawing/2010/main" val="0"/>
                                        </a:ext>
                                      </a:extLst>
                                    </a:blip>
                                    <a:stretch>
                                      <a:fillRect/>
                                    </a:stretch>
                                  </pic:blipFill>
                                  <pic:spPr>
                                    <a:xfrm>
                                      <a:off x="0" y="0"/>
                                      <a:ext cx="2994592" cy="1517776"/>
                                    </a:xfrm>
                                    <a:prstGeom prst="rect">
                                      <a:avLst/>
                                    </a:prstGeom>
                                  </pic:spPr>
                                </pic:pic>
                              </a:graphicData>
                            </a:graphic>
                          </wp:inline>
                        </w:drawing>
                      </w:r>
                    </w:p>
                  </w:txbxContent>
                </v:textbox>
                <w10:wrap anchorx="margin"/>
              </v:shape>
            </w:pict>
          </mc:Fallback>
        </mc:AlternateContent>
      </w:r>
      <w:r w:rsidR="00D9296C">
        <w:rPr>
          <w:noProof/>
        </w:rPr>
        <mc:AlternateContent>
          <mc:Choice Requires="wps">
            <w:drawing>
              <wp:anchor distT="45720" distB="45720" distL="114300" distR="114300" simplePos="0" relativeHeight="251663360" behindDoc="0" locked="0" layoutInCell="1" allowOverlap="1" wp14:anchorId="04CAE92E" wp14:editId="7B80FCDC">
                <wp:simplePos x="0" y="0"/>
                <wp:positionH relativeFrom="page">
                  <wp:posOffset>558800</wp:posOffset>
                </wp:positionH>
                <wp:positionV relativeFrom="paragraph">
                  <wp:posOffset>1196975</wp:posOffset>
                </wp:positionV>
                <wp:extent cx="3238500" cy="2536825"/>
                <wp:effectExtent l="25400" t="25400" r="25400" b="2857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536825"/>
                        </a:xfrm>
                        <a:prstGeom prst="rect">
                          <a:avLst/>
                        </a:prstGeom>
                        <a:solidFill>
                          <a:schemeClr val="accent2"/>
                        </a:solidFill>
                        <a:ln w="47625">
                          <a:solidFill>
                            <a:schemeClr val="accent2"/>
                          </a:solidFill>
                          <a:miter lim="800000"/>
                          <a:headEnd/>
                          <a:tailEnd/>
                        </a:ln>
                        <a:effectLst>
                          <a:softEdge rad="25400"/>
                        </a:effectLst>
                      </wps:spPr>
                      <wps:txbx>
                        <w:txbxContent>
                          <w:p w14:paraId="44A2397F" w14:textId="09477591" w:rsidR="00BE6BE0" w:rsidRDefault="00C932CA" w:rsidP="00BE6BE0">
                            <w:pPr>
                              <w:rPr>
                                <w:b/>
                                <w:bCs/>
                                <w:color w:val="385623" w:themeColor="accent6" w:themeShade="80"/>
                              </w:rPr>
                            </w:pPr>
                            <w:r>
                              <w:rPr>
                                <w:b/>
                                <w:bCs/>
                                <w:color w:val="385623" w:themeColor="accent6" w:themeShade="80"/>
                              </w:rPr>
                              <w:t>What is a</w:t>
                            </w:r>
                            <w:r w:rsidR="005C4B1B">
                              <w:rPr>
                                <w:b/>
                                <w:bCs/>
                                <w:color w:val="385623" w:themeColor="accent6" w:themeShade="80"/>
                              </w:rPr>
                              <w:t>n</w:t>
                            </w:r>
                            <w:r>
                              <w:rPr>
                                <w:b/>
                                <w:bCs/>
                                <w:color w:val="385623" w:themeColor="accent6" w:themeShade="80"/>
                              </w:rPr>
                              <w:t xml:space="preserve"> Ambulance service?</w:t>
                            </w:r>
                          </w:p>
                          <w:p w14:paraId="5D21A7C6" w14:textId="554C1FC0" w:rsidR="00C932CA" w:rsidRPr="00C932CA" w:rsidRDefault="00E35AD8" w:rsidP="00BE6BE0">
                            <w:pPr>
                              <w:rPr>
                                <w:b/>
                                <w:bCs/>
                                <w:color w:val="385623" w:themeColor="accent6" w:themeShade="80"/>
                              </w:rPr>
                            </w:pPr>
                            <w:r>
                              <w:rPr>
                                <w:b/>
                                <w:bCs/>
                                <w:color w:val="385623" w:themeColor="accent6" w:themeShade="80"/>
                              </w:rPr>
                              <w:t xml:space="preserve">An ambulance service is a vital part of the healthcare system that provides emergency medical care to people who become seriously ill or </w:t>
                            </w:r>
                            <w:r w:rsidR="001D4CC1">
                              <w:rPr>
                                <w:b/>
                                <w:bCs/>
                                <w:color w:val="385623" w:themeColor="accent6" w:themeShade="80"/>
                              </w:rPr>
                              <w:t xml:space="preserve">injured. Its main purpose is to respond quickly to </w:t>
                            </w:r>
                            <w:r w:rsidR="003B3A05">
                              <w:rPr>
                                <w:b/>
                                <w:bCs/>
                                <w:color w:val="385623" w:themeColor="accent6" w:themeShade="80"/>
                              </w:rPr>
                              <w:t>emergencies, offer</w:t>
                            </w:r>
                            <w:r w:rsidR="001D4CC1">
                              <w:rPr>
                                <w:b/>
                                <w:bCs/>
                                <w:color w:val="385623" w:themeColor="accent6" w:themeShade="80"/>
                              </w:rPr>
                              <w:t xml:space="preserve"> immediate </w:t>
                            </w:r>
                            <w:r w:rsidR="003B3A05">
                              <w:rPr>
                                <w:b/>
                                <w:bCs/>
                                <w:color w:val="385623" w:themeColor="accent6" w:themeShade="80"/>
                              </w:rPr>
                              <w:t>treatment, and</w:t>
                            </w:r>
                            <w:r w:rsidR="001D4CC1">
                              <w:rPr>
                                <w:b/>
                                <w:bCs/>
                                <w:color w:val="385623" w:themeColor="accent6" w:themeShade="80"/>
                              </w:rPr>
                              <w:t xml:space="preserve"> transport patients safely</w:t>
                            </w:r>
                            <w:r w:rsidR="003B3A05">
                              <w:rPr>
                                <w:b/>
                                <w:bCs/>
                                <w:color w:val="385623" w:themeColor="accent6" w:themeShade="80"/>
                              </w:rPr>
                              <w:t xml:space="preserve"> to hospital when further care is needed. Ambulance </w:t>
                            </w:r>
                            <w:proofErr w:type="gramStart"/>
                            <w:r w:rsidR="003B3A05">
                              <w:rPr>
                                <w:b/>
                                <w:bCs/>
                                <w:color w:val="385623" w:themeColor="accent6" w:themeShade="80"/>
                              </w:rPr>
                              <w:t>are</w:t>
                            </w:r>
                            <w:proofErr w:type="gramEnd"/>
                            <w:r w:rsidR="003B3A05">
                              <w:rPr>
                                <w:b/>
                                <w:bCs/>
                                <w:color w:val="385623" w:themeColor="accent6" w:themeShade="80"/>
                              </w:rPr>
                              <w:t xml:space="preserve"> equipped with medical equipment, medicines and communication systems that help healthcare professionals treat patients before they reach the hospital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44pt;margin-top:94.25pt;width:255pt;height:199.7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tLJKgIAAGIEAAAOAAAAZHJzL2Uyb0RvYy54bWysVNtu2zAMfR+wfxD0vjhxLs2MOEWXtsOA&#13;&#10;7gJ0+wBGkmNhsuhJSuzs60vJaZptb9v8IIgmfXg5h15d941hB+W8RlvyyWjMmbICpba7kn/7ev9m&#13;&#10;yZkPYCUYtKrkR+X59fr1q1XXFirHGo1UjhGI9UXXlrwOoS2yzItaNeBH2CpLzgpdA4FMt8ukg47Q&#13;&#10;G5Pl4/Ei69DJ1qFQ3tPb28HJ1wm/qpQIn6vKq8BMyam2kE6Xzm08s/UKip2DttbiVAb8RRUNaEtJ&#13;&#10;z1C3EIDtnf4DqtHCoccqjAQ2GVaVFir1QN1Mxr9181hDq1IvNBzfnsfk/x+s+HR4bL84Fvp32BOB&#13;&#10;qQnfPqD47pnFTQ12p26cw65WICnxJI4s61pfnD6No/aFjyDb7iNKIhn2ARNQX7kmToX6ZIROBBzP&#13;&#10;Q1d9YIJeTvPpcj4mlyBfPp8ulvk85YDi+fPW+fBeYcPipeSOWE3wcHjwIZYDxXNIzObRaHmvjUlG&#13;&#10;VJLaGMcOQBoAIZQN+SnBL5HGsq7ks6sF5f8HmEYHUrTRTcmX4/gMGovju7My6S2ANsOdKjc2JlNJ&#13;&#10;q9TOkLkKd3KnmAMZZzIbQCj4IixxEMc+EBD6bc80hafhRUq2KI9EisNB9LSkdKnR/eSsI8GX3P/Y&#13;&#10;g1OcmQ+WiH07mc3ihiRjNr/KyXCXnu2lB6wgqJIHzobrJqStiuVbvCEBVDpR81LJSTYk5MTYaeni&#13;&#10;plzaKerl17B+AgAA//8DAFBLAwQUAAYACAAAACEA2YHKvt8AAAAPAQAADwAAAGRycy9kb3ducmV2&#13;&#10;LnhtbExPy07DMBC8I/EP1iJxow6IIJPGqRAIqZxQWj5gG7tJVD8i22mSv2dzgstqd2Z3dqbczdaw&#13;&#10;qw6x907C4yYDpl3jVe9aCT/HzwcBLCZ0Co13WsKiI+yq25sSC+UnV+vrIbWMRFwsUEKX0lBwHptO&#13;&#10;W4wbP2hH3NkHi4nG0HIVcCJxa/hTlr1wi72jDx0O+r3TzeUwWgk97uvpWIss+34O+4UvuRn9l5T3&#13;&#10;d/PHlsrbFljSc/q7gDUD+YeKjJ386FRkRoIQlCcRLkQOjBby1xU5UbNSvCr5/xzVLwAAAP//AwBQ&#13;&#10;SwECLQAUAAYACAAAACEAtoM4kv4AAADhAQAAEwAAAAAAAAAAAAAAAAAAAAAAW0NvbnRlbnRfVHlw&#13;&#10;ZXNdLnhtbFBLAQItABQABgAIAAAAIQA4/SH/1gAAAJQBAAALAAAAAAAAAAAAAAAAAC8BAABfcmVs&#13;&#10;cy8ucmVsc1BLAQItABQABgAIAAAAIQA/RtLJKgIAAGIEAAAOAAAAAAAAAAAAAAAAAC4CAABkcnMv&#13;&#10;ZTJvRG9jLnhtbFBLAQItABQABgAIAAAAIQDZgcq+3wAAAA8BAAAPAAAAAAAAAAAAAAAAAIQEAABk&#13;&#10;cnMvZG93bnJldi54bWxQSwUGAAAAAAQABADzAAAAkAUAAAAA&#13;&#10;" fillcolor="#ed7d31 [3205]" strokecolor="#ed7d31 [3205]" strokeweight="3.75pt">
                <v:textbox>
                  <w:txbxContent>
                    <w:p w14:paraId="44A2397F" w14:textId="09477591" w:rsidR="00BE6BE0" w:rsidRDefault="00C932CA" w:rsidP="00BE6BE0">
                      <w:pPr>
                        <w:rPr>
                          <w:b/>
                          <w:bCs/>
                          <w:color w:val="385623" w:themeColor="accent6" w:themeShade="80"/>
                        </w:rPr>
                      </w:pPr>
                      <w:r>
                        <w:rPr>
                          <w:b/>
                          <w:bCs/>
                          <w:color w:val="385623" w:themeColor="accent6" w:themeShade="80"/>
                        </w:rPr>
                        <w:t>What is a</w:t>
                      </w:r>
                      <w:r w:rsidR="005C4B1B">
                        <w:rPr>
                          <w:b/>
                          <w:bCs/>
                          <w:color w:val="385623" w:themeColor="accent6" w:themeShade="80"/>
                        </w:rPr>
                        <w:t>n</w:t>
                      </w:r>
                      <w:r>
                        <w:rPr>
                          <w:b/>
                          <w:bCs/>
                          <w:color w:val="385623" w:themeColor="accent6" w:themeShade="80"/>
                        </w:rPr>
                        <w:t xml:space="preserve"> Ambulance service?</w:t>
                      </w:r>
                    </w:p>
                    <w:p w14:paraId="5D21A7C6" w14:textId="554C1FC0" w:rsidR="00C932CA" w:rsidRPr="00C932CA" w:rsidRDefault="00E35AD8" w:rsidP="00BE6BE0">
                      <w:pPr>
                        <w:rPr>
                          <w:b/>
                          <w:bCs/>
                          <w:color w:val="385623" w:themeColor="accent6" w:themeShade="80"/>
                        </w:rPr>
                      </w:pPr>
                      <w:r>
                        <w:rPr>
                          <w:b/>
                          <w:bCs/>
                          <w:color w:val="385623" w:themeColor="accent6" w:themeShade="80"/>
                        </w:rPr>
                        <w:t xml:space="preserve">An ambulance service is a vital part of the healthcare system that provides emergency medical care to people who become seriously ill or </w:t>
                      </w:r>
                      <w:r w:rsidR="001D4CC1">
                        <w:rPr>
                          <w:b/>
                          <w:bCs/>
                          <w:color w:val="385623" w:themeColor="accent6" w:themeShade="80"/>
                        </w:rPr>
                        <w:t xml:space="preserve">injured. Its main purpose is to respond quickly to </w:t>
                      </w:r>
                      <w:r w:rsidR="003B3A05">
                        <w:rPr>
                          <w:b/>
                          <w:bCs/>
                          <w:color w:val="385623" w:themeColor="accent6" w:themeShade="80"/>
                        </w:rPr>
                        <w:t>emergencies, offer</w:t>
                      </w:r>
                      <w:r w:rsidR="001D4CC1">
                        <w:rPr>
                          <w:b/>
                          <w:bCs/>
                          <w:color w:val="385623" w:themeColor="accent6" w:themeShade="80"/>
                        </w:rPr>
                        <w:t xml:space="preserve"> immediate </w:t>
                      </w:r>
                      <w:r w:rsidR="003B3A05">
                        <w:rPr>
                          <w:b/>
                          <w:bCs/>
                          <w:color w:val="385623" w:themeColor="accent6" w:themeShade="80"/>
                        </w:rPr>
                        <w:t>treatment, and</w:t>
                      </w:r>
                      <w:r w:rsidR="001D4CC1">
                        <w:rPr>
                          <w:b/>
                          <w:bCs/>
                          <w:color w:val="385623" w:themeColor="accent6" w:themeShade="80"/>
                        </w:rPr>
                        <w:t xml:space="preserve"> transport patients safely</w:t>
                      </w:r>
                      <w:r w:rsidR="003B3A05">
                        <w:rPr>
                          <w:b/>
                          <w:bCs/>
                          <w:color w:val="385623" w:themeColor="accent6" w:themeShade="80"/>
                        </w:rPr>
                        <w:t xml:space="preserve"> to hospital when further care is needed. Ambulance </w:t>
                      </w:r>
                      <w:proofErr w:type="gramStart"/>
                      <w:r w:rsidR="003B3A05">
                        <w:rPr>
                          <w:b/>
                          <w:bCs/>
                          <w:color w:val="385623" w:themeColor="accent6" w:themeShade="80"/>
                        </w:rPr>
                        <w:t>are</w:t>
                      </w:r>
                      <w:proofErr w:type="gramEnd"/>
                      <w:r w:rsidR="003B3A05">
                        <w:rPr>
                          <w:b/>
                          <w:bCs/>
                          <w:color w:val="385623" w:themeColor="accent6" w:themeShade="80"/>
                        </w:rPr>
                        <w:t xml:space="preserve"> equipped with medical equipment, medicines and communication systems that help healthcare professionals treat patients before they reach the hospital</w:t>
                      </w:r>
                    </w:p>
                  </w:txbxContent>
                </v:textbox>
                <w10:wrap type="square" anchorx="page"/>
              </v:shape>
            </w:pict>
          </mc:Fallback>
        </mc:AlternateContent>
      </w:r>
      <w:r w:rsidR="00F867CC">
        <w:rPr>
          <w:noProof/>
        </w:rPr>
        <mc:AlternateContent>
          <mc:Choice Requires="wps">
            <w:drawing>
              <wp:anchor distT="0" distB="0" distL="114300" distR="114300" simplePos="0" relativeHeight="251659264" behindDoc="1" locked="0" layoutInCell="1" allowOverlap="1" wp14:anchorId="777A8668" wp14:editId="31EDF678">
                <wp:simplePos x="0" y="0"/>
                <wp:positionH relativeFrom="page">
                  <wp:posOffset>6191250</wp:posOffset>
                </wp:positionH>
                <wp:positionV relativeFrom="paragraph">
                  <wp:posOffset>6619875</wp:posOffset>
                </wp:positionV>
                <wp:extent cx="5093970" cy="5372100"/>
                <wp:effectExtent l="0" t="0" r="11430" b="12700"/>
                <wp:wrapNone/>
                <wp:docPr id="1" name="Rectangle 1"/>
                <wp:cNvGraphicFramePr/>
                <a:graphic xmlns:a="http://schemas.openxmlformats.org/drawingml/2006/main">
                  <a:graphicData uri="http://schemas.microsoft.com/office/word/2010/wordprocessingShape">
                    <wps:wsp>
                      <wps:cNvSpPr/>
                      <wps:spPr>
                        <a:xfrm>
                          <a:off x="0" y="0"/>
                          <a:ext cx="5093970" cy="53721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7EF3B" id="Rectangle 1" o:spid="_x0000_s1026" style="position:absolute;margin-left:487.5pt;margin-top:521.25pt;width:401.1pt;height:42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N7ogIAANkFAAAOAAAAZHJzL2Uyb0RvYy54bWysVEtvGyEQvlfqf0Dcm107dlJbWUdWolSV&#13;&#10;0iZqUuWMWfAisQwF7LX76zuwDztx1EPVPbAwj29mPpi5ut7VmmyF8wpMQUdnOSXCcCiVWRf05/Pd&#13;&#10;p8+U+MBMyTQYUdC98PR68fHDVWPnYgwV6FI4giDGzxtb0CoEO88yzytRM38GVhhUSnA1C3h066x0&#13;&#10;rEH0WmfjPL/IGnCldcCF9yi9bZV0kfClFDw8SOlFILqgmFtIq0vrKq7Z4orN147ZSvEuDfYPWdRM&#13;&#10;GQw6QN2ywMjGqROoWnEHHmQ441BnIKXiItWA1YzyN9U8VcyKVAuS4+1Ak/9/sPz79sk+OqShsX7u&#13;&#10;cRur2ElXxz/mR3aJrP1AltgFwlE4zWfns0vklKNuen45HuWJzuzgbp0PXwTUJG4K6vA2Eklse+8D&#13;&#10;hkTT3iRG86BVeae0Tof4AsSNdmTL8O7CbpRc9ab+BmUrm+b4tTeIYrznEzHTtmKtdHLRGWPQ9Loi&#13;&#10;dkrhVVhtTjNx69WQx2x8m0/7Oo88ETW6ZgcW0y7stYiA2vwQkqgSeRunOoYU2uwY58KEtkRfsVK8&#13;&#10;KeUk6QQYkSXyNWB3AK+p67Fbwjv76CpSfwzO+d8Sa50HjxQZTBica2XAvQegsaoucmvfk9RSE1la&#13;&#10;Qbl/dMRB253e8juFD+ae+fDIHLYjPjIcMeEBF6mhKSh0O0oqcL/fk0d77BLUUtJgexfU/9owJyjR&#13;&#10;Xw32z2w0mcR5kA6T6eUYD+5YszrWmE19A/gKRzjMLE/baB90v5UO6hecRMsYFVXMcIxdUB5cf7gJ&#13;&#10;7djBWcbFcpnMcAZYFu7Nk+URPLIaG+J598Kc7bomYMN9h34UsPmb5mlto6eB5SaAVKmzDrx2fOP8&#13;&#10;SK+9m3VxQB2fk9VhIi/+AAAA//8DAFBLAwQUAAYACAAAACEAzezo4OcAAAATAQAADwAAAGRycy9k&#13;&#10;b3ducmV2LnhtbEyPQU/DMAyF70j8h8hI3Fi6QknXNZ0QqNIkdmFjE8esCW21xqmadCv/Hu8EF8vW&#13;&#10;s5/fl68m27GzGXzrUMJ8FgEzWDndYi3hc1c+pMB8UKhV59BI+DEeVsXtTa4y7S74Yc7bUDMyQZ8p&#13;&#10;CU0Ifca5rxpjlZ+53iBp326wKtA41FwP6kLmtuNxFD1zq1qkD43qzWtjqtN2tBLKr3SnT+u96A8L&#13;&#10;Xm7GgO/z9aOU93fT25LKyxJYMFP4u4ArA+WHgoId3Yjas07CQiQEFEiInuIE2HVFCBEDO1KXpmkC&#13;&#10;vMj5f5biFwAA//8DAFBLAQItABQABgAIAAAAIQC2gziS/gAAAOEBAAATAAAAAAAAAAAAAAAAAAAA&#13;&#10;AABbQ29udGVudF9UeXBlc10ueG1sUEsBAi0AFAAGAAgAAAAhADj9If/WAAAAlAEAAAsAAAAAAAAA&#13;&#10;AAAAAAAALwEAAF9yZWxzLy5yZWxzUEsBAi0AFAAGAAgAAAAhAMBf83uiAgAA2QUAAA4AAAAAAAAA&#13;&#10;AAAAAAAALgIAAGRycy9lMm9Eb2MueG1sUEsBAi0AFAAGAAgAAAAhAM3s6ODnAAAAEwEAAA8AAAAA&#13;&#10;AAAAAAAAAAAA/AQAAGRycy9kb3ducmV2LnhtbFBLBQYAAAAABAAEAPMAAAAQBgAAAAA=&#13;&#10;" fillcolor="gray [1629]" strokecolor="#92d050" strokeweight="1pt">
                <v:fill opacity="30069f"/>
                <w10:wrap anchorx="page"/>
              </v:rect>
            </w:pict>
          </mc:Fallback>
        </mc:AlternateContent>
      </w:r>
      <w:r w:rsidR="0079768E">
        <w:rPr>
          <w:noProof/>
        </w:rPr>
        <mc:AlternateContent>
          <mc:Choice Requires="wps">
            <w:drawing>
              <wp:anchor distT="45720" distB="45720" distL="114300" distR="114300" simplePos="0" relativeHeight="251665408" behindDoc="0" locked="0" layoutInCell="1" allowOverlap="1" wp14:anchorId="21A64788" wp14:editId="17B5C219">
                <wp:simplePos x="0" y="0"/>
                <wp:positionH relativeFrom="margin">
                  <wp:posOffset>2882900</wp:posOffset>
                </wp:positionH>
                <wp:positionV relativeFrom="paragraph">
                  <wp:posOffset>1196975</wp:posOffset>
                </wp:positionV>
                <wp:extent cx="3527425" cy="2343785"/>
                <wp:effectExtent l="25400" t="25400" r="28575" b="311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7425" cy="2343785"/>
                        </a:xfrm>
                        <a:prstGeom prst="rect">
                          <a:avLst/>
                        </a:prstGeom>
                        <a:solidFill>
                          <a:srgbClr val="FFFFFF"/>
                        </a:solidFill>
                        <a:ln w="44450">
                          <a:solidFill>
                            <a:srgbClr val="000000"/>
                          </a:solidFill>
                          <a:miter lim="800000"/>
                          <a:headEnd/>
                          <a:tailEnd/>
                        </a:ln>
                        <a:effectLst>
                          <a:softEdge rad="25400"/>
                        </a:effectLst>
                      </wps:spPr>
                      <wps:txbx>
                        <w:txbxContent>
                          <w:p w14:paraId="3B114278" w14:textId="77777777" w:rsidR="005C4B1B" w:rsidRDefault="005C4B1B" w:rsidP="00BE6BE0">
                            <w:pPr>
                              <w:rPr>
                                <w:b/>
                                <w:bCs/>
                                <w:color w:val="385623" w:themeColor="accent6" w:themeShade="80"/>
                              </w:rPr>
                            </w:pPr>
                            <w:r>
                              <w:rPr>
                                <w:b/>
                                <w:bCs/>
                                <w:color w:val="385623" w:themeColor="accent6" w:themeShade="80"/>
                              </w:rPr>
                              <w:t>Emergency Response</w:t>
                            </w:r>
                          </w:p>
                          <w:p w14:paraId="64C17C53" w14:textId="018DE184" w:rsidR="001D6650" w:rsidRPr="003D60A1" w:rsidRDefault="005C4B1B" w:rsidP="00BE6BE0">
                            <w:pPr>
                              <w:rPr>
                                <w:rFonts w:ascii="Arial" w:hAnsi="Arial" w:cs="Arial"/>
                                <w:b/>
                                <w:bCs/>
                                <w:color w:val="385623" w:themeColor="accent6" w:themeShade="80"/>
                              </w:rPr>
                            </w:pPr>
                            <w:r w:rsidRPr="003D60A1">
                              <w:rPr>
                                <w:noProof/>
                              </w:rPr>
                              <w:drawing>
                                <wp:inline distT="0" distB="0" distL="0" distR="0" wp14:anchorId="520C1799" wp14:editId="0E047B43">
                                  <wp:extent cx="3409754" cy="2096135"/>
                                  <wp:effectExtent l="0" t="0" r="0" b="0"/>
                                  <wp:docPr id="8878108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10822" name="Picture 887810822"/>
                                          <pic:cNvPicPr/>
                                        </pic:nvPicPr>
                                        <pic:blipFill>
                                          <a:blip r:embed="rId14">
                                            <a:extLst>
                                              <a:ext uri="{28A0092B-C50C-407E-A947-70E740481C1C}">
                                                <a14:useLocalDpi xmlns:a14="http://schemas.microsoft.com/office/drawing/2010/main" val="0"/>
                                              </a:ext>
                                            </a:extLst>
                                          </a:blip>
                                          <a:stretch>
                                            <a:fillRect/>
                                          </a:stretch>
                                        </pic:blipFill>
                                        <pic:spPr>
                                          <a:xfrm>
                                            <a:off x="0" y="0"/>
                                            <a:ext cx="3642372" cy="2239136"/>
                                          </a:xfrm>
                                          <a:prstGeom prst="rect">
                                            <a:avLst/>
                                          </a:prstGeom>
                                        </pic:spPr>
                                      </pic:pic>
                                    </a:graphicData>
                                  </a:graphic>
                                </wp:inline>
                              </w:drawing>
                            </w:r>
                          </w:p>
                          <w:p w14:paraId="2E862DBD" w14:textId="77777777" w:rsidR="001D6650" w:rsidRDefault="001D6650" w:rsidP="00BE6BE0">
                            <w:pPr>
                              <w:rPr>
                                <w:b/>
                                <w:bCs/>
                                <w:color w:val="385623" w:themeColor="accent6" w:themeShade="80"/>
                              </w:rPr>
                            </w:pPr>
                          </w:p>
                          <w:p w14:paraId="3B91BAD1" w14:textId="48A0E203" w:rsidR="001D6650" w:rsidRDefault="001D6650" w:rsidP="00BE6BE0">
                            <w:pPr>
                              <w:rPr>
                                <w:b/>
                                <w:bCs/>
                                <w:color w:val="385623" w:themeColor="accent6" w:themeShade="80"/>
                              </w:rPr>
                            </w:pPr>
                          </w:p>
                          <w:p w14:paraId="2A6CE679" w14:textId="6F331159" w:rsidR="00BE6BE0" w:rsidRDefault="00BE6BE0" w:rsidP="00BE6BE0">
                            <w:pPr>
                              <w:rPr>
                                <w:b/>
                                <w:bCs/>
                                <w:color w:val="385623" w:themeColor="accent6" w:themeShade="80"/>
                              </w:rPr>
                            </w:pPr>
                          </w:p>
                          <w:p w14:paraId="0CA4C0C5" w14:textId="77777777" w:rsidR="001D6650" w:rsidRDefault="001D6650" w:rsidP="00BE6BE0">
                            <w:pPr>
                              <w:rPr>
                                <w:b/>
                                <w:bCs/>
                                <w:color w:val="385623" w:themeColor="accent6" w:themeShade="80"/>
                              </w:rPr>
                            </w:pPr>
                          </w:p>
                          <w:p w14:paraId="157677B1" w14:textId="77777777" w:rsidR="001D6650" w:rsidRPr="001D6650" w:rsidRDefault="001D665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227pt;margin-top:94.25pt;width:277.75pt;height:184.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aWWMQIAAFwEAAAOAAAAZHJzL2Uyb0RvYy54bWysVNuOmzAQfa/Uf7D83kAI2U1RyGqb3VSV&#13;&#10;thdp2w8wtgGrxkNtJ5B+fccmm01vL1V5sDx4OD5zzgzrm7HT5CCtU2BKOp+llEjDQSjTlPTL592r&#13;&#10;FSXOMyOYBiNLepSO3mxevlgPfSEzaEELaQmCGFcMfUlb7/siSRxvZcfcDHpp8LAG2zGPoW0SYdmA&#13;&#10;6J1OsjS9SgaworfApXP49m46pJuIX9eS+4917aQnuqTIzcfVxrUKa7JZs6KxrG8VP9Fg/8CiY8rg&#13;&#10;pWeoO+YZ2Vv1G1SnuAUHtZ9x6BKoa8VlrAGrmae/VPPYsl7GWlAc159lcv8Pln84PPafLPHjGxjR&#13;&#10;wFiE6x+Af3XEwLZlppG31sLQSibw4nmQLBl6V5w+DVK7wgWQangPAk1mew8RaKxtF1TBOgmiowHH&#13;&#10;s+hy9ITjy8Uyu86zJSUcz7JFvrheLeMdrHj6vLfOv5XQkbApqUVXIzw7PDgf6LDiKSXc5kArsVNa&#13;&#10;x8A21VZbcmDYAbv4nNB/StOGDCXN83yZThL8FSONz58wOuWxl7XqSro6J7EiCHdvROw0z5Se9shZ&#13;&#10;m0BQxi7FQibqtb8XjSSWCVRjmaexRTH5Ii2qHwSfpPdjNRKF6VeBVDCjAnFEOyxM7Y7jiZsW7HdK&#13;&#10;Bmz1krpve2YlJfqdQUtfz/M8zEYM8uV1hoG9PKkuT5jhCFVST8m03fo4T4G+gVu0vlbRlGcmp4bB&#13;&#10;Fo5encYtzMhlHLOefwqbHwAAAP//AwBQSwMEFAAGAAgAAAAhAJRZNJ7mAAAAEQEAAA8AAABkcnMv&#13;&#10;ZG93bnJldi54bWxMj0FPwzAMhe9I/IfISNxYMrSM0jWdEAgJgSZEN8Q1a0JT0Thdk23l3887wcWy&#13;&#10;9ezn9xXL0XfsYIfYBlQwnQhgFutgWmwUbNbPNxmwmDQa3QW0Cn5thGV5eVHo3IQjfthDlRpGJhhz&#13;&#10;rcCl1Oecx9pZr+Mk9BZJ+w6D14nGoeFm0Ecy9x2/FWLOvW6RPjjd20dn659q7xVU4f2rx9X6ddyt&#13;&#10;3sLObT7li54qdX01Pi2oPCyAJTumvws4M1B+KCnYNuzRRNYpmMkZASUSskwCO28IcU/dVoGUd3Pg&#13;&#10;ZcH/k5QnAAAA//8DAFBLAQItABQABgAIAAAAIQC2gziS/gAAAOEBAAATAAAAAAAAAAAAAAAAAAAA&#13;&#10;AABbQ29udGVudF9UeXBlc10ueG1sUEsBAi0AFAAGAAgAAAAhADj9If/WAAAAlAEAAAsAAAAAAAAA&#13;&#10;AAAAAAAALwEAAF9yZWxzLy5yZWxzUEsBAi0AFAAGAAgAAAAhAN6ppZYxAgAAXAQAAA4AAAAAAAAA&#13;&#10;AAAAAAAALgIAAGRycy9lMm9Eb2MueG1sUEsBAi0AFAAGAAgAAAAhAJRZNJ7mAAAAEQEAAA8AAAAA&#13;&#10;AAAAAAAAAAAAiwQAAGRycy9kb3ducmV2LnhtbFBLBQYAAAAABAAEAPMAAACeBQAAAAA=&#13;&#10;" strokeweight="3.5pt">
                <v:textbox>
                  <w:txbxContent>
                    <w:p w14:paraId="3B114278" w14:textId="77777777" w:rsidR="005C4B1B" w:rsidRDefault="005C4B1B" w:rsidP="00BE6BE0">
                      <w:pPr>
                        <w:rPr>
                          <w:b/>
                          <w:bCs/>
                          <w:color w:val="385623" w:themeColor="accent6" w:themeShade="80"/>
                        </w:rPr>
                      </w:pPr>
                      <w:r>
                        <w:rPr>
                          <w:b/>
                          <w:bCs/>
                          <w:color w:val="385623" w:themeColor="accent6" w:themeShade="80"/>
                        </w:rPr>
                        <w:t>Emergency Response</w:t>
                      </w:r>
                    </w:p>
                    <w:p w14:paraId="64C17C53" w14:textId="018DE184" w:rsidR="001D6650" w:rsidRPr="003D60A1" w:rsidRDefault="005C4B1B" w:rsidP="00BE6BE0">
                      <w:pPr>
                        <w:rPr>
                          <w:rFonts w:ascii="Arial" w:hAnsi="Arial" w:cs="Arial"/>
                          <w:b/>
                          <w:bCs/>
                          <w:color w:val="385623" w:themeColor="accent6" w:themeShade="80"/>
                        </w:rPr>
                      </w:pPr>
                      <w:r w:rsidRPr="003D60A1">
                        <w:rPr>
                          <w:noProof/>
                        </w:rPr>
                        <w:drawing>
                          <wp:inline distT="0" distB="0" distL="0" distR="0" wp14:anchorId="520C1799" wp14:editId="0E047B43">
                            <wp:extent cx="3409754" cy="2096135"/>
                            <wp:effectExtent l="0" t="0" r="0" b="0"/>
                            <wp:docPr id="8878108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10822" name="Picture 887810822"/>
                                    <pic:cNvPicPr/>
                                  </pic:nvPicPr>
                                  <pic:blipFill>
                                    <a:blip r:embed="rId14">
                                      <a:extLst>
                                        <a:ext uri="{28A0092B-C50C-407E-A947-70E740481C1C}">
                                          <a14:useLocalDpi xmlns:a14="http://schemas.microsoft.com/office/drawing/2010/main" val="0"/>
                                        </a:ext>
                                      </a:extLst>
                                    </a:blip>
                                    <a:stretch>
                                      <a:fillRect/>
                                    </a:stretch>
                                  </pic:blipFill>
                                  <pic:spPr>
                                    <a:xfrm>
                                      <a:off x="0" y="0"/>
                                      <a:ext cx="3642372" cy="2239136"/>
                                    </a:xfrm>
                                    <a:prstGeom prst="rect">
                                      <a:avLst/>
                                    </a:prstGeom>
                                  </pic:spPr>
                                </pic:pic>
                              </a:graphicData>
                            </a:graphic>
                          </wp:inline>
                        </w:drawing>
                      </w:r>
                    </w:p>
                    <w:p w14:paraId="2E862DBD" w14:textId="77777777" w:rsidR="001D6650" w:rsidRDefault="001D6650" w:rsidP="00BE6BE0">
                      <w:pPr>
                        <w:rPr>
                          <w:b/>
                          <w:bCs/>
                          <w:color w:val="385623" w:themeColor="accent6" w:themeShade="80"/>
                        </w:rPr>
                      </w:pPr>
                    </w:p>
                    <w:p w14:paraId="3B91BAD1" w14:textId="48A0E203" w:rsidR="001D6650" w:rsidRDefault="001D6650" w:rsidP="00BE6BE0">
                      <w:pPr>
                        <w:rPr>
                          <w:b/>
                          <w:bCs/>
                          <w:color w:val="385623" w:themeColor="accent6" w:themeShade="80"/>
                        </w:rPr>
                      </w:pPr>
                    </w:p>
                    <w:p w14:paraId="2A6CE679" w14:textId="6F331159" w:rsidR="00BE6BE0" w:rsidRDefault="00BE6BE0" w:rsidP="00BE6BE0">
                      <w:pPr>
                        <w:rPr>
                          <w:b/>
                          <w:bCs/>
                          <w:color w:val="385623" w:themeColor="accent6" w:themeShade="80"/>
                        </w:rPr>
                      </w:pPr>
                    </w:p>
                    <w:p w14:paraId="0CA4C0C5" w14:textId="77777777" w:rsidR="001D6650" w:rsidRDefault="001D6650" w:rsidP="00BE6BE0">
                      <w:pPr>
                        <w:rPr>
                          <w:b/>
                          <w:bCs/>
                          <w:color w:val="385623" w:themeColor="accent6" w:themeShade="80"/>
                        </w:rPr>
                      </w:pPr>
                    </w:p>
                    <w:p w14:paraId="157677B1" w14:textId="77777777" w:rsidR="001D6650" w:rsidRPr="001D6650" w:rsidRDefault="001D6650" w:rsidP="00BE6BE0">
                      <w:pPr>
                        <w:rPr>
                          <w:b/>
                          <w:bCs/>
                          <w:color w:val="385623" w:themeColor="accent6" w:themeShade="80"/>
                        </w:rPr>
                      </w:pPr>
                    </w:p>
                  </w:txbxContent>
                </v:textbox>
                <w10:wrap type="square" anchorx="margin"/>
              </v:shape>
            </w:pict>
          </mc:Fallback>
        </mc:AlternateContent>
      </w:r>
    </w:p>
    <w:p w14:paraId="7B2EFE6F" w14:textId="64092282" w:rsidR="00DA6243" w:rsidRDefault="00B11E59" w:rsidP="007D4C9B">
      <w:pPr>
        <w:spacing w:line="360" w:lineRule="auto"/>
        <w:rPr>
          <w:rFonts w:ascii="Arial" w:hAnsi="Arial" w:cs="Arial"/>
          <w:b/>
          <w:bCs/>
          <w:sz w:val="28"/>
          <w:szCs w:val="28"/>
        </w:rPr>
      </w:pPr>
      <w:r>
        <w:rPr>
          <w:rFonts w:ascii="Arial" w:hAnsi="Arial" w:cs="Arial"/>
          <w:b/>
          <w:bCs/>
          <w:sz w:val="28"/>
          <w:szCs w:val="28"/>
        </w:rPr>
        <w:lastRenderedPageBreak/>
        <w:t>COMMUNITY MENTAL</w:t>
      </w:r>
      <w:r w:rsidR="00DA6243">
        <w:rPr>
          <w:rFonts w:ascii="Arial" w:hAnsi="Arial" w:cs="Arial"/>
          <w:b/>
          <w:bCs/>
          <w:sz w:val="28"/>
          <w:szCs w:val="28"/>
        </w:rPr>
        <w:t xml:space="preserve"> HEALTH SERVICES:</w:t>
      </w:r>
    </w:p>
    <w:p w14:paraId="12A51CDC" w14:textId="6CDCE156" w:rsidR="00DA6243" w:rsidRDefault="00DA6243" w:rsidP="007D4C9B">
      <w:pPr>
        <w:spacing w:line="360" w:lineRule="auto"/>
        <w:rPr>
          <w:rFonts w:ascii="Arial" w:hAnsi="Arial" w:cs="Arial"/>
          <w:b/>
          <w:bCs/>
          <w:sz w:val="28"/>
          <w:szCs w:val="28"/>
        </w:rPr>
      </w:pPr>
      <w:r>
        <w:rPr>
          <w:rFonts w:ascii="Arial" w:hAnsi="Arial" w:cs="Arial"/>
          <w:b/>
          <w:bCs/>
          <w:sz w:val="28"/>
          <w:szCs w:val="28"/>
        </w:rPr>
        <w:t>History, Cu</w:t>
      </w:r>
      <w:r w:rsidR="00B47CE6">
        <w:rPr>
          <w:rFonts w:ascii="Arial" w:hAnsi="Arial" w:cs="Arial"/>
          <w:b/>
          <w:bCs/>
          <w:sz w:val="28"/>
          <w:szCs w:val="28"/>
        </w:rPr>
        <w:t xml:space="preserve">rrent Practice </w:t>
      </w:r>
      <w:r>
        <w:rPr>
          <w:rFonts w:ascii="Arial" w:hAnsi="Arial" w:cs="Arial"/>
          <w:b/>
          <w:bCs/>
          <w:sz w:val="28"/>
          <w:szCs w:val="28"/>
        </w:rPr>
        <w:t>and</w:t>
      </w:r>
      <w:r w:rsidR="00B47CE6">
        <w:rPr>
          <w:rFonts w:ascii="Arial" w:hAnsi="Arial" w:cs="Arial"/>
          <w:b/>
          <w:bCs/>
          <w:sz w:val="28"/>
          <w:szCs w:val="28"/>
        </w:rPr>
        <w:t xml:space="preserve"> Their Importance</w:t>
      </w:r>
    </w:p>
    <w:p w14:paraId="1CE6177F" w14:textId="77777777" w:rsidR="00DA6243" w:rsidRPr="00EA6BF6" w:rsidRDefault="00DA6243" w:rsidP="007D4C9B">
      <w:pPr>
        <w:spacing w:line="360" w:lineRule="auto"/>
        <w:rPr>
          <w:rFonts w:ascii="Arial" w:hAnsi="Arial" w:cs="Arial"/>
          <w:sz w:val="28"/>
          <w:szCs w:val="28"/>
        </w:rPr>
      </w:pPr>
    </w:p>
    <w:p w14:paraId="348B3233" w14:textId="3332D4E4" w:rsidR="00B11E59" w:rsidRPr="007D4C9B" w:rsidRDefault="00DA6243" w:rsidP="007D4C9B">
      <w:pPr>
        <w:spacing w:line="360" w:lineRule="auto"/>
        <w:rPr>
          <w:rFonts w:ascii="Arial" w:hAnsi="Arial" w:cs="Arial"/>
        </w:rPr>
      </w:pPr>
      <w:r w:rsidRPr="007D4C9B">
        <w:rPr>
          <w:rFonts w:ascii="Arial" w:hAnsi="Arial" w:cs="Arial"/>
        </w:rPr>
        <w:t>Community Mental Health services</w:t>
      </w:r>
      <w:r w:rsidR="00E8545C" w:rsidRPr="007D4C9B">
        <w:rPr>
          <w:rFonts w:ascii="Arial" w:hAnsi="Arial" w:cs="Arial"/>
        </w:rPr>
        <w:t xml:space="preserve"> are an important part of modern health and social care. They provide </w:t>
      </w:r>
      <w:r w:rsidR="00B11E59" w:rsidRPr="007D4C9B">
        <w:rPr>
          <w:rFonts w:ascii="Arial" w:hAnsi="Arial" w:cs="Arial"/>
        </w:rPr>
        <w:t>treatment, support</w:t>
      </w:r>
      <w:r w:rsidR="00E8545C" w:rsidRPr="007D4C9B">
        <w:rPr>
          <w:rFonts w:ascii="Arial" w:hAnsi="Arial" w:cs="Arial"/>
        </w:rPr>
        <w:t xml:space="preserve">, and rehabilitation for people experiencing mental health conditions while allowing them to remain in their homes and communities. Unlike instructional </w:t>
      </w:r>
      <w:r w:rsidR="00B11E59" w:rsidRPr="007D4C9B">
        <w:rPr>
          <w:rFonts w:ascii="Arial" w:hAnsi="Arial" w:cs="Arial"/>
        </w:rPr>
        <w:t>care, community</w:t>
      </w:r>
      <w:r w:rsidR="00E8545C" w:rsidRPr="007D4C9B">
        <w:rPr>
          <w:rFonts w:ascii="Arial" w:hAnsi="Arial" w:cs="Arial"/>
        </w:rPr>
        <w:t xml:space="preserve"> mental health services focus on </w:t>
      </w:r>
      <w:r w:rsidR="00B11E59" w:rsidRPr="007D4C9B">
        <w:rPr>
          <w:rFonts w:ascii="Arial" w:hAnsi="Arial" w:cs="Arial"/>
        </w:rPr>
        <w:t>recovery, independence, and</w:t>
      </w:r>
      <w:r w:rsidR="00E8545C" w:rsidRPr="007D4C9B">
        <w:rPr>
          <w:rFonts w:ascii="Arial" w:hAnsi="Arial" w:cs="Arial"/>
        </w:rPr>
        <w:t xml:space="preserve"> social </w:t>
      </w:r>
      <w:r w:rsidR="00B11E59" w:rsidRPr="007D4C9B">
        <w:rPr>
          <w:rFonts w:ascii="Arial" w:hAnsi="Arial" w:cs="Arial"/>
        </w:rPr>
        <w:t>inclusion. They</w:t>
      </w:r>
      <w:r w:rsidR="00E8545C" w:rsidRPr="007D4C9B">
        <w:rPr>
          <w:rFonts w:ascii="Arial" w:hAnsi="Arial" w:cs="Arial"/>
        </w:rPr>
        <w:t xml:space="preserve"> aim to help individuals manage their mental </w:t>
      </w:r>
      <w:r w:rsidR="00B11E59" w:rsidRPr="007D4C9B">
        <w:rPr>
          <w:rFonts w:ascii="Arial" w:hAnsi="Arial" w:cs="Arial"/>
        </w:rPr>
        <w:t>health, maintain</w:t>
      </w:r>
      <w:r w:rsidR="00E8545C" w:rsidRPr="007D4C9B">
        <w:rPr>
          <w:rFonts w:ascii="Arial" w:hAnsi="Arial" w:cs="Arial"/>
        </w:rPr>
        <w:t xml:space="preserve"> </w:t>
      </w:r>
      <w:r w:rsidR="00B11E59" w:rsidRPr="007D4C9B">
        <w:rPr>
          <w:rFonts w:ascii="Arial" w:hAnsi="Arial" w:cs="Arial"/>
        </w:rPr>
        <w:t>relationships, and</w:t>
      </w:r>
      <w:r w:rsidR="00E8545C" w:rsidRPr="007D4C9B">
        <w:rPr>
          <w:rFonts w:ascii="Arial" w:hAnsi="Arial" w:cs="Arial"/>
        </w:rPr>
        <w:t xml:space="preserve"> participate in </w:t>
      </w:r>
      <w:r w:rsidR="00B11E59" w:rsidRPr="007D4C9B">
        <w:rPr>
          <w:rFonts w:ascii="Arial" w:hAnsi="Arial" w:cs="Arial"/>
        </w:rPr>
        <w:t>education, employment, and</w:t>
      </w:r>
      <w:r w:rsidR="00E8545C" w:rsidRPr="007D4C9B">
        <w:rPr>
          <w:rFonts w:ascii="Arial" w:hAnsi="Arial" w:cs="Arial"/>
        </w:rPr>
        <w:t xml:space="preserve"> everyday life (world Health </w:t>
      </w:r>
      <w:r w:rsidR="00B11E59" w:rsidRPr="007D4C9B">
        <w:rPr>
          <w:rFonts w:ascii="Arial" w:hAnsi="Arial" w:cs="Arial"/>
        </w:rPr>
        <w:t>Organization [</w:t>
      </w:r>
      <w:r w:rsidR="00E8545C" w:rsidRPr="007D4C9B">
        <w:rPr>
          <w:rFonts w:ascii="Arial" w:hAnsi="Arial" w:cs="Arial"/>
        </w:rPr>
        <w:t>WHO]</w:t>
      </w:r>
      <w:r w:rsidR="00B11E59" w:rsidRPr="007D4C9B">
        <w:rPr>
          <w:rFonts w:ascii="Arial" w:hAnsi="Arial" w:cs="Arial"/>
        </w:rPr>
        <w:t>.2022).</w:t>
      </w:r>
    </w:p>
    <w:p w14:paraId="24ED9F45" w14:textId="28B867ED" w:rsidR="00B11E59" w:rsidRPr="007D4C9B" w:rsidRDefault="00B11E59" w:rsidP="007D4C9B">
      <w:pPr>
        <w:spacing w:line="360" w:lineRule="auto"/>
        <w:rPr>
          <w:rFonts w:ascii="Arial" w:hAnsi="Arial" w:cs="Arial"/>
        </w:rPr>
      </w:pPr>
      <w:r w:rsidRPr="007D4C9B">
        <w:rPr>
          <w:rFonts w:ascii="Arial" w:hAnsi="Arial" w:cs="Arial"/>
        </w:rPr>
        <w:t>The origins of community mental health services can be traced back to the mid-twentieth century</w:t>
      </w:r>
      <w:r w:rsidR="009D05B1">
        <w:rPr>
          <w:rFonts w:ascii="Arial" w:hAnsi="Arial" w:cs="Arial"/>
        </w:rPr>
        <w:t xml:space="preserve"> (Turner </w:t>
      </w:r>
      <w:r w:rsidR="009D05B1" w:rsidRPr="009D05B1">
        <w:rPr>
          <w:rFonts w:ascii="Arial" w:hAnsi="Arial" w:cs="Arial"/>
          <w:i/>
          <w:iCs/>
        </w:rPr>
        <w:t>et al</w:t>
      </w:r>
      <w:r w:rsidR="009D05B1">
        <w:rPr>
          <w:rFonts w:ascii="Arial" w:hAnsi="Arial" w:cs="Arial"/>
        </w:rPr>
        <w:t>., 2015).</w:t>
      </w:r>
      <w:r w:rsidRPr="007D4C9B">
        <w:rPr>
          <w:rFonts w:ascii="Arial" w:hAnsi="Arial" w:cs="Arial"/>
        </w:rPr>
        <w:t xml:space="preserve"> Before this period, people with severe mental illnesses were commonly admitted to large psychiatric hospitals or asylums</w:t>
      </w:r>
      <w:r w:rsidR="00C429F6" w:rsidRPr="007D4C9B">
        <w:rPr>
          <w:rFonts w:ascii="Arial" w:hAnsi="Arial" w:cs="Arial"/>
        </w:rPr>
        <w:t>, o</w:t>
      </w:r>
      <w:r w:rsidRPr="007D4C9B">
        <w:rPr>
          <w:rFonts w:ascii="Arial" w:hAnsi="Arial" w:cs="Arial"/>
        </w:rPr>
        <w:t xml:space="preserve">ften for many </w:t>
      </w:r>
      <w:r w:rsidR="00E74407" w:rsidRPr="007D4C9B">
        <w:rPr>
          <w:rFonts w:ascii="Arial" w:hAnsi="Arial" w:cs="Arial"/>
        </w:rPr>
        <w:t xml:space="preserve">years. Although these institutions provided care, they were criticised for isolating patients from </w:t>
      </w:r>
      <w:r w:rsidR="00D6428A" w:rsidRPr="007D4C9B">
        <w:rPr>
          <w:rFonts w:ascii="Arial" w:hAnsi="Arial" w:cs="Arial"/>
        </w:rPr>
        <w:t>society, limiting</w:t>
      </w:r>
      <w:r w:rsidR="00E74407" w:rsidRPr="007D4C9B">
        <w:rPr>
          <w:rFonts w:ascii="Arial" w:hAnsi="Arial" w:cs="Arial"/>
        </w:rPr>
        <w:t xml:space="preserve"> personal freedom, and sometimes exposing individuals to poor living </w:t>
      </w:r>
      <w:r w:rsidR="00D6428A" w:rsidRPr="007D4C9B">
        <w:rPr>
          <w:rFonts w:ascii="Arial" w:hAnsi="Arial" w:cs="Arial"/>
        </w:rPr>
        <w:t>conditions. During</w:t>
      </w:r>
      <w:r w:rsidR="00E74407" w:rsidRPr="007D4C9B">
        <w:rPr>
          <w:rFonts w:ascii="Arial" w:hAnsi="Arial" w:cs="Arial"/>
        </w:rPr>
        <w:t xml:space="preserve"> the 1950s and 1960</w:t>
      </w:r>
      <w:r w:rsidR="00D6428A" w:rsidRPr="007D4C9B">
        <w:rPr>
          <w:rFonts w:ascii="Arial" w:hAnsi="Arial" w:cs="Arial"/>
        </w:rPr>
        <w:t>s, improvements</w:t>
      </w:r>
      <w:r w:rsidR="00E74407" w:rsidRPr="007D4C9B">
        <w:rPr>
          <w:rFonts w:ascii="Arial" w:hAnsi="Arial" w:cs="Arial"/>
        </w:rPr>
        <w:t xml:space="preserve"> in psychiatric </w:t>
      </w:r>
      <w:r w:rsidR="00D6428A" w:rsidRPr="007D4C9B">
        <w:rPr>
          <w:rFonts w:ascii="Arial" w:hAnsi="Arial" w:cs="Arial"/>
        </w:rPr>
        <w:t>medication, growing</w:t>
      </w:r>
      <w:r w:rsidR="00E74407" w:rsidRPr="007D4C9B">
        <w:rPr>
          <w:rFonts w:ascii="Arial" w:hAnsi="Arial" w:cs="Arial"/>
        </w:rPr>
        <w:t xml:space="preserve"> awareness</w:t>
      </w:r>
      <w:r w:rsidR="00D6428A" w:rsidRPr="007D4C9B">
        <w:rPr>
          <w:rFonts w:ascii="Arial" w:hAnsi="Arial" w:cs="Arial"/>
        </w:rPr>
        <w:t xml:space="preserve"> of </w:t>
      </w:r>
      <w:r w:rsidR="009800AB" w:rsidRPr="007D4C9B">
        <w:rPr>
          <w:rFonts w:ascii="Arial" w:hAnsi="Arial" w:cs="Arial"/>
        </w:rPr>
        <w:t>patient right</w:t>
      </w:r>
      <w:r w:rsidR="00C429F6" w:rsidRPr="007D4C9B">
        <w:rPr>
          <w:rFonts w:ascii="Arial" w:hAnsi="Arial" w:cs="Arial"/>
        </w:rPr>
        <w:t>s</w:t>
      </w:r>
      <w:r w:rsidR="00D6428A" w:rsidRPr="007D4C9B">
        <w:rPr>
          <w:rFonts w:ascii="Arial" w:hAnsi="Arial" w:cs="Arial"/>
        </w:rPr>
        <w:t xml:space="preserve"> and changes in public</w:t>
      </w:r>
      <w:r w:rsidR="009800AB" w:rsidRPr="007D4C9B">
        <w:rPr>
          <w:rFonts w:ascii="Arial" w:hAnsi="Arial" w:cs="Arial"/>
        </w:rPr>
        <w:t xml:space="preserve"> attitudes encouraged governments to move away </w:t>
      </w:r>
      <w:r w:rsidR="00971B46" w:rsidRPr="007D4C9B">
        <w:rPr>
          <w:rFonts w:ascii="Arial" w:hAnsi="Arial" w:cs="Arial"/>
        </w:rPr>
        <w:t>from institutional</w:t>
      </w:r>
      <w:r w:rsidR="009800AB" w:rsidRPr="007D4C9B">
        <w:rPr>
          <w:rFonts w:ascii="Arial" w:hAnsi="Arial" w:cs="Arial"/>
        </w:rPr>
        <w:t xml:space="preserve"> care. This transition, known </w:t>
      </w:r>
      <w:r w:rsidR="00D944A7" w:rsidRPr="007D4C9B">
        <w:rPr>
          <w:rFonts w:ascii="Arial" w:hAnsi="Arial" w:cs="Arial"/>
        </w:rPr>
        <w:t>as deinstitutionalisation</w:t>
      </w:r>
      <w:r w:rsidR="00971B46" w:rsidRPr="007D4C9B">
        <w:rPr>
          <w:rFonts w:ascii="Arial" w:hAnsi="Arial" w:cs="Arial"/>
        </w:rPr>
        <w:t>, promoted treatment within the community and encouraged the development of local mental health services that focused on rehabilitation and recovery (Thornicroft &amp;Tansella,2013</w:t>
      </w:r>
      <w:r w:rsidR="00D944A7" w:rsidRPr="007D4C9B">
        <w:rPr>
          <w:rFonts w:ascii="Arial" w:hAnsi="Arial" w:cs="Arial"/>
        </w:rPr>
        <w:t xml:space="preserve">). </w:t>
      </w:r>
      <w:r w:rsidR="00CB5D25" w:rsidRPr="007D4C9B">
        <w:rPr>
          <w:rFonts w:ascii="Arial" w:hAnsi="Arial" w:cs="Arial"/>
        </w:rPr>
        <w:t>This approach</w:t>
      </w:r>
      <w:r w:rsidR="00971B46" w:rsidRPr="007D4C9B">
        <w:rPr>
          <w:rFonts w:ascii="Arial" w:hAnsi="Arial" w:cs="Arial"/>
        </w:rPr>
        <w:t xml:space="preserve"> reflected a growing understanding that people with mental health conditions could lead </w:t>
      </w:r>
      <w:r w:rsidR="00D944A7" w:rsidRPr="007D4C9B">
        <w:rPr>
          <w:rFonts w:ascii="Arial" w:hAnsi="Arial" w:cs="Arial"/>
        </w:rPr>
        <w:t>meaningful lives</w:t>
      </w:r>
      <w:r w:rsidR="006607E0" w:rsidRPr="007D4C9B">
        <w:rPr>
          <w:rFonts w:ascii="Arial" w:hAnsi="Arial" w:cs="Arial"/>
        </w:rPr>
        <w:t xml:space="preserve"> when provided with </w:t>
      </w:r>
      <w:r w:rsidR="00D944A7" w:rsidRPr="007D4C9B">
        <w:rPr>
          <w:rFonts w:ascii="Arial" w:hAnsi="Arial" w:cs="Arial"/>
        </w:rPr>
        <w:t>appropriate support.</w:t>
      </w:r>
    </w:p>
    <w:p w14:paraId="71F5FFF7" w14:textId="5780BA8E" w:rsidR="0040750C" w:rsidRPr="007D4C9B" w:rsidRDefault="00D944A7" w:rsidP="007D4C9B">
      <w:pPr>
        <w:spacing w:line="360" w:lineRule="auto"/>
        <w:rPr>
          <w:rFonts w:ascii="Arial" w:hAnsi="Arial" w:cs="Arial"/>
        </w:rPr>
      </w:pPr>
      <w:r w:rsidRPr="007D4C9B">
        <w:rPr>
          <w:rFonts w:ascii="Arial" w:hAnsi="Arial" w:cs="Arial"/>
        </w:rPr>
        <w:t xml:space="preserve">Today, community, mental health services provide a broad range of support tailored to the </w:t>
      </w:r>
      <w:r w:rsidR="00CB5D25" w:rsidRPr="007D4C9B">
        <w:rPr>
          <w:rFonts w:ascii="Arial" w:hAnsi="Arial" w:cs="Arial"/>
        </w:rPr>
        <w:t>ne</w:t>
      </w:r>
      <w:r w:rsidRPr="007D4C9B">
        <w:rPr>
          <w:rFonts w:ascii="Arial" w:hAnsi="Arial" w:cs="Arial"/>
        </w:rPr>
        <w:t>eds of service</w:t>
      </w:r>
      <w:r w:rsidR="00CB5D25" w:rsidRPr="007D4C9B">
        <w:rPr>
          <w:rFonts w:ascii="Arial" w:hAnsi="Arial" w:cs="Arial"/>
        </w:rPr>
        <w:t xml:space="preserve"> users</w:t>
      </w:r>
      <w:r w:rsidR="00383C55">
        <w:rPr>
          <w:rFonts w:ascii="Arial" w:hAnsi="Arial" w:cs="Arial"/>
        </w:rPr>
        <w:t xml:space="preserve"> (Leamy, 2016)</w:t>
      </w:r>
      <w:r w:rsidR="00CB5D25" w:rsidRPr="007D4C9B">
        <w:rPr>
          <w:rFonts w:ascii="Arial" w:hAnsi="Arial" w:cs="Arial"/>
        </w:rPr>
        <w:t>. Services include psychiatric assessment, counselling, psychological therapies such as cognitive behaviour therapy (CBT</w:t>
      </w:r>
      <w:r w:rsidR="00C429F6" w:rsidRPr="007D4C9B">
        <w:rPr>
          <w:rFonts w:ascii="Arial" w:hAnsi="Arial" w:cs="Arial"/>
        </w:rPr>
        <w:t>)</w:t>
      </w:r>
      <w:r w:rsidR="000D5A00" w:rsidRPr="007D4C9B">
        <w:rPr>
          <w:rFonts w:ascii="Arial" w:hAnsi="Arial" w:cs="Arial"/>
        </w:rPr>
        <w:t xml:space="preserve">, medication management crisis intervention supported accommodation, employment assistance and family </w:t>
      </w:r>
      <w:r w:rsidR="00353D16" w:rsidRPr="007D4C9B">
        <w:rPr>
          <w:rFonts w:ascii="Arial" w:hAnsi="Arial" w:cs="Arial"/>
        </w:rPr>
        <w:t>support. Care</w:t>
      </w:r>
      <w:r w:rsidR="00D316F4" w:rsidRPr="007D4C9B">
        <w:rPr>
          <w:rFonts w:ascii="Arial" w:hAnsi="Arial" w:cs="Arial"/>
        </w:rPr>
        <w:t xml:space="preserve"> is usually delivered</w:t>
      </w:r>
      <w:r w:rsidR="00DA33C8" w:rsidRPr="007D4C9B">
        <w:rPr>
          <w:rFonts w:ascii="Arial" w:hAnsi="Arial" w:cs="Arial"/>
        </w:rPr>
        <w:t xml:space="preserve"> by multidisciplinary teams, including psychiatrists, </w:t>
      </w:r>
      <w:r w:rsidR="001D7605" w:rsidRPr="007D4C9B">
        <w:rPr>
          <w:rFonts w:ascii="Arial" w:hAnsi="Arial" w:cs="Arial"/>
        </w:rPr>
        <w:t>psychologists’</w:t>
      </w:r>
      <w:r w:rsidR="00DA33C8" w:rsidRPr="007D4C9B">
        <w:rPr>
          <w:rFonts w:ascii="Arial" w:hAnsi="Arial" w:cs="Arial"/>
        </w:rPr>
        <w:t xml:space="preserve"> nurses, occupational therapists, and social </w:t>
      </w:r>
      <w:r w:rsidR="00316CBB" w:rsidRPr="007D4C9B">
        <w:rPr>
          <w:rFonts w:ascii="Arial" w:hAnsi="Arial" w:cs="Arial"/>
        </w:rPr>
        <w:t>workers, work</w:t>
      </w:r>
      <w:r w:rsidR="00DA33C8" w:rsidRPr="007D4C9B">
        <w:rPr>
          <w:rFonts w:ascii="Arial" w:hAnsi="Arial" w:cs="Arial"/>
        </w:rPr>
        <w:t xml:space="preserve"> together to develop personalised care </w:t>
      </w:r>
      <w:r w:rsidR="00316CBB" w:rsidRPr="007D4C9B">
        <w:rPr>
          <w:rFonts w:ascii="Arial" w:hAnsi="Arial" w:cs="Arial"/>
        </w:rPr>
        <w:t>plans. The</w:t>
      </w:r>
      <w:r w:rsidR="00DA33C8" w:rsidRPr="007D4C9B">
        <w:rPr>
          <w:rFonts w:ascii="Arial" w:hAnsi="Arial" w:cs="Arial"/>
        </w:rPr>
        <w:t xml:space="preserve"> goal is to help individuals manage their mental health while participating in </w:t>
      </w:r>
      <w:r w:rsidR="00316CBB" w:rsidRPr="007D4C9B">
        <w:rPr>
          <w:rFonts w:ascii="Arial" w:hAnsi="Arial" w:cs="Arial"/>
        </w:rPr>
        <w:t>education, employment, family life and community activities.</w:t>
      </w:r>
    </w:p>
    <w:p w14:paraId="38FC9F32" w14:textId="066AD06D" w:rsidR="00500E71" w:rsidRPr="007D4C9B" w:rsidRDefault="00316CBB" w:rsidP="007D4C9B">
      <w:pPr>
        <w:spacing w:line="360" w:lineRule="auto"/>
        <w:rPr>
          <w:rFonts w:ascii="Arial" w:hAnsi="Arial" w:cs="Arial"/>
        </w:rPr>
      </w:pPr>
      <w:r w:rsidRPr="007D4C9B">
        <w:rPr>
          <w:rFonts w:ascii="Arial" w:hAnsi="Arial" w:cs="Arial"/>
        </w:rPr>
        <w:t xml:space="preserve">Although community mental health services provide many benefits, they also face several challenges. One major strength is that they promote person centred care by involving service users in decisions about their treatment. Receiving care within the community </w:t>
      </w:r>
      <w:r w:rsidRPr="007D4C9B">
        <w:rPr>
          <w:rFonts w:ascii="Arial" w:hAnsi="Arial" w:cs="Arial"/>
        </w:rPr>
        <w:lastRenderedPageBreak/>
        <w:t xml:space="preserve">reduces the stigma associated with long term hospitalisation and helps individuals maintain relationships with family and </w:t>
      </w:r>
      <w:r w:rsidR="00500E71" w:rsidRPr="007D4C9B">
        <w:rPr>
          <w:rFonts w:ascii="Arial" w:hAnsi="Arial" w:cs="Arial"/>
        </w:rPr>
        <w:t>friends. Early intervention services can also identify mental health problems before they become more severe, reducing the need for emergency hospital admissions</w:t>
      </w:r>
      <w:r w:rsidR="001D7605" w:rsidRPr="007D4C9B">
        <w:rPr>
          <w:rFonts w:ascii="Arial" w:hAnsi="Arial" w:cs="Arial"/>
        </w:rPr>
        <w:t xml:space="preserve"> (WHO,2022</w:t>
      </w:r>
      <w:r w:rsidR="00204407" w:rsidRPr="007D4C9B">
        <w:rPr>
          <w:rFonts w:ascii="Arial" w:hAnsi="Arial" w:cs="Arial"/>
        </w:rPr>
        <w:t>). Community</w:t>
      </w:r>
      <w:r w:rsidR="001D7605" w:rsidRPr="007D4C9B">
        <w:rPr>
          <w:rFonts w:ascii="Arial" w:hAnsi="Arial" w:cs="Arial"/>
        </w:rPr>
        <w:t xml:space="preserve"> based care also helps reduce the stigma associated with mental illness because it encourages people to seek support without being separated from society.</w:t>
      </w:r>
    </w:p>
    <w:p w14:paraId="24F08D34" w14:textId="77777777" w:rsidR="001D7605" w:rsidRPr="007D4C9B" w:rsidRDefault="001D7605" w:rsidP="007D4C9B">
      <w:pPr>
        <w:spacing w:line="360" w:lineRule="auto"/>
        <w:rPr>
          <w:rFonts w:ascii="Arial" w:hAnsi="Arial" w:cs="Arial"/>
        </w:rPr>
      </w:pPr>
    </w:p>
    <w:p w14:paraId="7D3DD1B3" w14:textId="29548645" w:rsidR="00F962E0" w:rsidRPr="007D4C9B" w:rsidRDefault="00417E12" w:rsidP="007D4C9B">
      <w:pPr>
        <w:autoSpaceDE w:val="0"/>
        <w:autoSpaceDN w:val="0"/>
        <w:adjustRightInd w:val="0"/>
        <w:spacing w:after="0" w:line="360" w:lineRule="auto"/>
        <w:rPr>
          <w:rFonts w:ascii="Arial" w:hAnsi="Arial" w:cs="Arial"/>
        </w:rPr>
      </w:pPr>
      <w:r w:rsidRPr="007D4C9B">
        <w:rPr>
          <w:rFonts w:ascii="Arial" w:hAnsi="Arial" w:cs="Arial"/>
        </w:rPr>
        <w:t xml:space="preserve">However, the effectiveness of these services can be limited by several factors. Many countries experience shortages of mental health professionals, resulting in long waiting lists and reduced access to treatment. Funding constraints often affect the availability of specialist services particularly in rural and disadvantaged communities. In </w:t>
      </w:r>
      <w:r w:rsidR="00204407" w:rsidRPr="007D4C9B">
        <w:rPr>
          <w:rFonts w:ascii="Arial" w:hAnsi="Arial" w:cs="Arial"/>
        </w:rPr>
        <w:t>addition,</w:t>
      </w:r>
      <w:r w:rsidRPr="007D4C9B">
        <w:rPr>
          <w:rFonts w:ascii="Arial" w:hAnsi="Arial" w:cs="Arial"/>
        </w:rPr>
        <w:t xml:space="preserve"> stigma surrounding mental illness continues to discourage some individual from seeking </w:t>
      </w:r>
      <w:r w:rsidR="00204407" w:rsidRPr="007D4C9B">
        <w:rPr>
          <w:rFonts w:ascii="Arial" w:hAnsi="Arial" w:cs="Arial"/>
        </w:rPr>
        <w:t>help. The</w:t>
      </w:r>
      <w:r w:rsidRPr="007D4C9B">
        <w:rPr>
          <w:rFonts w:ascii="Arial" w:hAnsi="Arial" w:cs="Arial"/>
        </w:rPr>
        <w:t xml:space="preserve"> increasing</w:t>
      </w:r>
      <w:r w:rsidR="00204407" w:rsidRPr="007D4C9B">
        <w:rPr>
          <w:rFonts w:ascii="Arial" w:hAnsi="Arial" w:cs="Arial"/>
        </w:rPr>
        <w:t xml:space="preserve"> demand for mental health support following the COVID-19 pandemic has further highlighted the need for greater investment in community services and workforce development (WHO,2022</w:t>
      </w:r>
      <w:r w:rsidR="00F962E0" w:rsidRPr="007D4C9B">
        <w:rPr>
          <w:rFonts w:ascii="Arial" w:hAnsi="Arial" w:cs="Arial"/>
        </w:rPr>
        <w:t>). These</w:t>
      </w:r>
      <w:r w:rsidR="00204407" w:rsidRPr="007D4C9B">
        <w:rPr>
          <w:rFonts w:ascii="Arial" w:hAnsi="Arial" w:cs="Arial"/>
        </w:rPr>
        <w:t xml:space="preserve"> challenges demonstrate that although community mental health services have improved significantly, further improvements are required to ensure timely and equitable access for everyone.</w:t>
      </w:r>
      <w:r w:rsidR="0031523E" w:rsidRPr="007D4C9B">
        <w:rPr>
          <w:rFonts w:ascii="Arial" w:hAnsi="Arial" w:cs="Arial"/>
        </w:rPr>
        <w:t xml:space="preserve"> </w:t>
      </w:r>
    </w:p>
    <w:p w14:paraId="280A0416" w14:textId="77777777" w:rsidR="00F962E0" w:rsidRPr="007D4C9B" w:rsidRDefault="00F962E0" w:rsidP="007D4C9B">
      <w:pPr>
        <w:autoSpaceDE w:val="0"/>
        <w:autoSpaceDN w:val="0"/>
        <w:adjustRightInd w:val="0"/>
        <w:spacing w:after="0" w:line="360" w:lineRule="auto"/>
        <w:rPr>
          <w:rFonts w:ascii="Arial" w:hAnsi="Arial" w:cs="Arial"/>
        </w:rPr>
      </w:pPr>
    </w:p>
    <w:p w14:paraId="785DD9A4" w14:textId="5C590D1E" w:rsidR="0031523E" w:rsidRPr="007D4C9B" w:rsidRDefault="00F962E0" w:rsidP="007D4C9B">
      <w:pPr>
        <w:autoSpaceDE w:val="0"/>
        <w:autoSpaceDN w:val="0"/>
        <w:adjustRightInd w:val="0"/>
        <w:spacing w:after="0" w:line="360" w:lineRule="auto"/>
        <w:rPr>
          <w:rFonts w:ascii="Arial" w:hAnsi="Arial" w:cs="Arial"/>
        </w:rPr>
      </w:pPr>
      <w:r w:rsidRPr="007D4C9B">
        <w:rPr>
          <w:rFonts w:ascii="Arial" w:hAnsi="Arial" w:cs="Arial"/>
        </w:rPr>
        <w:t xml:space="preserve">Community </w:t>
      </w:r>
      <w:r w:rsidR="0031523E" w:rsidRPr="007D4C9B">
        <w:rPr>
          <w:rFonts w:ascii="Arial" w:hAnsi="Arial" w:cs="Arial"/>
        </w:rPr>
        <w:t xml:space="preserve">mental health services make a significant contribution to improving the quality of life of service users. By providing continuous emotional, psychological, and practical support, these services help individuals manage symptoms, develop coping strategies, and build confidence. Many people </w:t>
      </w:r>
      <w:r w:rsidR="007D4C9B" w:rsidRPr="007D4C9B">
        <w:rPr>
          <w:rFonts w:ascii="Arial" w:hAnsi="Arial" w:cs="Arial"/>
        </w:rPr>
        <w:t>can</w:t>
      </w:r>
      <w:r w:rsidR="0031523E" w:rsidRPr="007D4C9B">
        <w:rPr>
          <w:rFonts w:ascii="Arial" w:hAnsi="Arial" w:cs="Arial"/>
        </w:rPr>
        <w:t xml:space="preserve"> remain independent, continue their education or employment, and maintain positive relationships with family and friends. Families also benefit through education, counselling, and practical guidance that enable them to support their loved ones more effectively. Furthermore, community-based care reduces unnecessary hospital admissions and encourages long-term recovery, benefiting both individuals and the wider healthcare system (NICE, 2022).</w:t>
      </w:r>
    </w:p>
    <w:p w14:paraId="43736440" w14:textId="77777777" w:rsidR="0031523E" w:rsidRPr="007D4C9B" w:rsidRDefault="0031523E" w:rsidP="007D4C9B">
      <w:pPr>
        <w:autoSpaceDE w:val="0"/>
        <w:autoSpaceDN w:val="0"/>
        <w:adjustRightInd w:val="0"/>
        <w:spacing w:after="0" w:line="360" w:lineRule="auto"/>
        <w:rPr>
          <w:rFonts w:ascii="Arial" w:hAnsi="Arial" w:cs="Arial"/>
        </w:rPr>
      </w:pPr>
    </w:p>
    <w:p w14:paraId="7B05491E" w14:textId="3627226B" w:rsidR="00204407" w:rsidRPr="007D4C9B" w:rsidRDefault="0031523E" w:rsidP="007D4C9B">
      <w:pPr>
        <w:spacing w:line="360" w:lineRule="auto"/>
        <w:rPr>
          <w:rFonts w:ascii="Arial" w:hAnsi="Arial" w:cs="Arial"/>
          <w:b/>
          <w:bCs/>
        </w:rPr>
      </w:pPr>
      <w:r w:rsidRPr="007D4C9B">
        <w:rPr>
          <w:rFonts w:ascii="Arial" w:hAnsi="Arial" w:cs="Arial"/>
        </w:rPr>
        <w:t xml:space="preserve">In conclusion, community mental health services have transformed the delivery of mental healthcare by replacing institutional care with a recovery focused, person-centred approach. Their historical development reflects important changes in healthcare, human rights, and public attitudes towards mental illness. While challenges such as workforce shortages, funding limitations, and increasing demand remain, these services continue to improve the lives of millions of people. Continued investment and policy support are essential to ensure that community mental health services remain accessible, effective, and responsive to the needs of </w:t>
      </w:r>
      <w:r w:rsidR="007D4C9B" w:rsidRPr="007D4C9B">
        <w:rPr>
          <w:rFonts w:ascii="Arial" w:hAnsi="Arial" w:cs="Arial"/>
        </w:rPr>
        <w:t>patients.</w:t>
      </w:r>
    </w:p>
    <w:p w14:paraId="20F1A3B3" w14:textId="6974C288" w:rsidR="000D5A00" w:rsidRPr="00CB5D25" w:rsidRDefault="000D5A00" w:rsidP="007D4C9B">
      <w:pPr>
        <w:spacing w:line="360" w:lineRule="auto"/>
        <w:rPr>
          <w:rFonts w:ascii="Arial" w:hAnsi="Arial" w:cs="Arial"/>
          <w:b/>
          <w:bCs/>
          <w:sz w:val="28"/>
          <w:szCs w:val="28"/>
        </w:rPr>
        <w:sectPr w:rsidR="000D5A00" w:rsidRPr="00CB5D25" w:rsidSect="003A000F">
          <w:pgSz w:w="11906" w:h="16838"/>
          <w:pgMar w:top="1440" w:right="1440" w:bottom="1440" w:left="1440" w:header="708" w:footer="708" w:gutter="0"/>
          <w:cols w:space="708"/>
          <w:docGrid w:linePitch="360"/>
        </w:sectPr>
      </w:pPr>
    </w:p>
    <w:p w14:paraId="7193AEE1" w14:textId="578856D6" w:rsidR="00383C55" w:rsidRPr="00383C55" w:rsidRDefault="00833470" w:rsidP="007D4C9B">
      <w:pPr>
        <w:spacing w:line="360" w:lineRule="auto"/>
        <w:rPr>
          <w:rFonts w:ascii="Arial" w:hAnsi="Arial" w:cs="Arial"/>
          <w:b/>
          <w:bCs/>
        </w:rPr>
      </w:pPr>
      <w:r w:rsidRPr="007D4C9B">
        <w:rPr>
          <w:rFonts w:ascii="Arial" w:hAnsi="Arial" w:cs="Arial"/>
          <w:b/>
          <w:bCs/>
        </w:rPr>
        <w:lastRenderedPageBreak/>
        <w:t>References</w:t>
      </w:r>
    </w:p>
    <w:p w14:paraId="3AA9424F" w14:textId="31EB5EC6" w:rsidR="00383C55" w:rsidRPr="00383C55" w:rsidRDefault="00383C55" w:rsidP="00383C55">
      <w:pPr>
        <w:spacing w:line="360" w:lineRule="auto"/>
        <w:rPr>
          <w:rFonts w:ascii="Arial" w:hAnsi="Arial" w:cs="Arial"/>
        </w:rPr>
      </w:pPr>
      <w:r w:rsidRPr="00383C55">
        <w:rPr>
          <w:rFonts w:ascii="Arial" w:hAnsi="Arial" w:cs="Arial"/>
        </w:rPr>
        <w:t xml:space="preserve">Leamy, M. et al. (2016) ‘Recovery practice in community mental health teams: national survey’, British Journal of Psychiatry, 209(4), pp. 340–346. </w:t>
      </w:r>
      <w:r>
        <w:rPr>
          <w:rFonts w:ascii="Arial" w:hAnsi="Arial" w:cs="Arial"/>
        </w:rPr>
        <w:t xml:space="preserve">Available at: </w:t>
      </w:r>
      <w:hyperlink r:id="rId15" w:history="1">
        <w:r w:rsidRPr="004255B8">
          <w:rPr>
            <w:rStyle w:val="Hyperlink"/>
            <w:rFonts w:ascii="Arial" w:hAnsi="Arial" w:cs="Arial"/>
          </w:rPr>
          <w:t>https://doi.org/10.1192/bjp.bp.114.160739</w:t>
        </w:r>
      </w:hyperlink>
    </w:p>
    <w:p w14:paraId="67B3E116" w14:textId="10414E81" w:rsidR="00383C55" w:rsidRDefault="00383C55" w:rsidP="00383C55">
      <w:pPr>
        <w:autoSpaceDE w:val="0"/>
        <w:autoSpaceDN w:val="0"/>
        <w:adjustRightInd w:val="0"/>
        <w:spacing w:after="0" w:line="360" w:lineRule="auto"/>
        <w:rPr>
          <w:rFonts w:ascii="Arial" w:hAnsi="Arial" w:cs="Arial"/>
        </w:rPr>
      </w:pPr>
      <w:r w:rsidRPr="00383C55">
        <w:rPr>
          <w:rFonts w:ascii="Arial" w:hAnsi="Arial" w:cs="Arial"/>
        </w:rPr>
        <w:t xml:space="preserve">National Institute for Health and Care Excellence. (2022). </w:t>
      </w:r>
      <w:r w:rsidRPr="00383C55">
        <w:rPr>
          <w:rFonts w:ascii="Arial" w:hAnsi="Arial" w:cs="Arial"/>
          <w:i/>
          <w:iCs/>
        </w:rPr>
        <w:t>Mental health and wellbeing</w:t>
      </w:r>
      <w:r w:rsidRPr="00383C55">
        <w:rPr>
          <w:rFonts w:ascii="Arial" w:hAnsi="Arial" w:cs="Arial"/>
        </w:rPr>
        <w:t xml:space="preserve">. </w:t>
      </w:r>
      <w:hyperlink r:id="rId16" w:history="1">
        <w:r w:rsidRPr="004255B8">
          <w:rPr>
            <w:rStyle w:val="Hyperlink"/>
            <w:rFonts w:ascii="Arial" w:hAnsi="Arial" w:cs="Arial"/>
          </w:rPr>
          <w:t>https://www.nice.org.uk</w:t>
        </w:r>
      </w:hyperlink>
      <w:r>
        <w:rPr>
          <w:rFonts w:ascii="Arial" w:hAnsi="Arial" w:cs="Arial"/>
        </w:rPr>
        <w:t xml:space="preserve"> </w:t>
      </w:r>
    </w:p>
    <w:p w14:paraId="5903309F" w14:textId="77777777" w:rsidR="00383C55" w:rsidRPr="00383C55" w:rsidRDefault="00383C55" w:rsidP="00383C55">
      <w:pPr>
        <w:autoSpaceDE w:val="0"/>
        <w:autoSpaceDN w:val="0"/>
        <w:adjustRightInd w:val="0"/>
        <w:spacing w:after="0" w:line="360" w:lineRule="auto"/>
        <w:rPr>
          <w:rFonts w:ascii="Arial" w:hAnsi="Arial" w:cs="Arial"/>
        </w:rPr>
      </w:pPr>
    </w:p>
    <w:p w14:paraId="2D352AAB" w14:textId="2614F5F7" w:rsidR="009D05B1" w:rsidRPr="00383C55" w:rsidRDefault="009D05B1" w:rsidP="00383C55">
      <w:pPr>
        <w:autoSpaceDE w:val="0"/>
        <w:autoSpaceDN w:val="0"/>
        <w:adjustRightInd w:val="0"/>
        <w:spacing w:after="0" w:line="360" w:lineRule="auto"/>
        <w:rPr>
          <w:rFonts w:ascii="Arial" w:hAnsi="Arial" w:cs="Arial"/>
        </w:rPr>
      </w:pPr>
      <w:r w:rsidRPr="00383C55">
        <w:rPr>
          <w:rFonts w:ascii="Arial" w:hAnsi="Arial" w:cs="Arial"/>
        </w:rPr>
        <w:t xml:space="preserve">Thornicroft, G., &amp; </w:t>
      </w:r>
      <w:proofErr w:type="spellStart"/>
      <w:r w:rsidRPr="00383C55">
        <w:rPr>
          <w:rFonts w:ascii="Arial" w:hAnsi="Arial" w:cs="Arial"/>
        </w:rPr>
        <w:t>Tansella</w:t>
      </w:r>
      <w:proofErr w:type="spellEnd"/>
      <w:r w:rsidRPr="00383C55">
        <w:rPr>
          <w:rFonts w:ascii="Arial" w:hAnsi="Arial" w:cs="Arial"/>
        </w:rPr>
        <w:t xml:space="preserve">, M. (2013). The balanced care model for global mental health. Psychological Medicine, 43(4), 849–863. </w:t>
      </w:r>
      <w:hyperlink r:id="rId17" w:history="1">
        <w:r w:rsidRPr="00383C55">
          <w:rPr>
            <w:rStyle w:val="Hyperlink"/>
            <w:rFonts w:ascii="Arial" w:hAnsi="Arial" w:cs="Arial"/>
          </w:rPr>
          <w:t>https://doi.org/10.1017/S00332917120014200</w:t>
        </w:r>
      </w:hyperlink>
      <w:r w:rsidRPr="00383C55">
        <w:rPr>
          <w:rFonts w:ascii="Arial" w:hAnsi="Arial" w:cs="Arial"/>
        </w:rPr>
        <w:t>.</w:t>
      </w:r>
    </w:p>
    <w:p w14:paraId="0A07D35B" w14:textId="77777777" w:rsidR="009D05B1" w:rsidRPr="00383C55" w:rsidRDefault="009D05B1" w:rsidP="00383C55">
      <w:pPr>
        <w:autoSpaceDE w:val="0"/>
        <w:autoSpaceDN w:val="0"/>
        <w:adjustRightInd w:val="0"/>
        <w:spacing w:after="0" w:line="360" w:lineRule="auto"/>
        <w:rPr>
          <w:rFonts w:ascii="Arial" w:hAnsi="Arial" w:cs="Arial"/>
        </w:rPr>
      </w:pPr>
    </w:p>
    <w:p w14:paraId="3F2D08B8" w14:textId="77E1856F" w:rsidR="009D05B1" w:rsidRPr="00383C55" w:rsidRDefault="009D05B1" w:rsidP="00383C55">
      <w:pPr>
        <w:autoSpaceDE w:val="0"/>
        <w:autoSpaceDN w:val="0"/>
        <w:adjustRightInd w:val="0"/>
        <w:spacing w:after="0" w:line="360" w:lineRule="auto"/>
        <w:rPr>
          <w:rFonts w:ascii="Arial" w:hAnsi="Arial" w:cs="Arial"/>
        </w:rPr>
      </w:pPr>
      <w:r w:rsidRPr="00383C55">
        <w:rPr>
          <w:rFonts w:ascii="Arial" w:hAnsi="Arial" w:cs="Arial"/>
        </w:rPr>
        <w:t xml:space="preserve">Turner, J., Hayward, R., Angel, K., Fulford, B., Hall, J., Millard, C. and Thomson, M. (2015) ‘The history of mental health services in modern England: Practitioner memories and the direction of future research’, Medical History, 59(4), pp. 599–624. Available at: </w:t>
      </w:r>
      <w:hyperlink r:id="rId18" w:history="1">
        <w:r w:rsidRPr="00383C55">
          <w:rPr>
            <w:rStyle w:val="Hyperlink"/>
            <w:rFonts w:ascii="Arial" w:hAnsi="Arial" w:cs="Arial"/>
          </w:rPr>
          <w:t>https://doi.org/10.1017/mdh.201</w:t>
        </w:r>
        <w:r w:rsidRPr="00383C55">
          <w:rPr>
            <w:rStyle w:val="Hyperlink"/>
            <w:rFonts w:ascii="Arial" w:hAnsi="Arial" w:cs="Arial"/>
          </w:rPr>
          <w:t>5</w:t>
        </w:r>
        <w:r w:rsidRPr="00383C55">
          <w:rPr>
            <w:rStyle w:val="Hyperlink"/>
            <w:rFonts w:ascii="Arial" w:hAnsi="Arial" w:cs="Arial"/>
          </w:rPr>
          <w:t>.4</w:t>
        </w:r>
        <w:r w:rsidRPr="00383C55">
          <w:rPr>
            <w:rStyle w:val="Hyperlink"/>
            <w:rFonts w:ascii="Arial" w:hAnsi="Arial" w:cs="Arial"/>
          </w:rPr>
          <w:t>8</w:t>
        </w:r>
      </w:hyperlink>
    </w:p>
    <w:p w14:paraId="6E9C11AB" w14:textId="77777777" w:rsidR="00BB5DFB" w:rsidRPr="00383C55" w:rsidRDefault="00BB5DFB" w:rsidP="00383C55">
      <w:pPr>
        <w:autoSpaceDE w:val="0"/>
        <w:autoSpaceDN w:val="0"/>
        <w:adjustRightInd w:val="0"/>
        <w:spacing w:after="0" w:line="360" w:lineRule="auto"/>
        <w:rPr>
          <w:rFonts w:ascii="Arial" w:hAnsi="Arial" w:cs="Arial"/>
        </w:rPr>
      </w:pPr>
    </w:p>
    <w:p w14:paraId="349765E8" w14:textId="312E2AA0" w:rsidR="00EF3E35" w:rsidRPr="00383C55" w:rsidRDefault="009D05B1" w:rsidP="00383C55">
      <w:pPr>
        <w:spacing w:line="360" w:lineRule="auto"/>
        <w:rPr>
          <w:rFonts w:ascii="Arial" w:hAnsi="Arial" w:cs="Arial"/>
          <w:sz w:val="20"/>
          <w:szCs w:val="20"/>
        </w:rPr>
      </w:pPr>
      <w:r w:rsidRPr="00383C55">
        <w:rPr>
          <w:rFonts w:ascii="Arial" w:hAnsi="Arial" w:cs="Arial"/>
        </w:rPr>
        <w:t xml:space="preserve">World Health Organization. (2022). </w:t>
      </w:r>
      <w:r w:rsidRPr="00383C55">
        <w:rPr>
          <w:rFonts w:ascii="Arial" w:hAnsi="Arial" w:cs="Arial"/>
          <w:i/>
          <w:iCs/>
        </w:rPr>
        <w:t>World mental health report: Transforming mental health for all.</w:t>
      </w:r>
      <w:r w:rsidRPr="00383C55">
        <w:rPr>
          <w:rFonts w:ascii="Arial" w:hAnsi="Arial" w:cs="Arial"/>
        </w:rPr>
        <w:t xml:space="preserve"> </w:t>
      </w:r>
      <w:hyperlink r:id="rId19" w:history="1">
        <w:r w:rsidRPr="00383C55">
          <w:rPr>
            <w:rStyle w:val="Hyperlink"/>
            <w:rFonts w:ascii="Arial" w:hAnsi="Arial" w:cs="Arial"/>
          </w:rPr>
          <w:t>https://www.who.int/publications/i/item/9789240049338</w:t>
        </w:r>
      </w:hyperlink>
      <w:r w:rsidR="00383C55">
        <w:rPr>
          <w:rFonts w:ascii="Arial" w:hAnsi="Arial" w:cs="Arial"/>
        </w:rPr>
        <w:t xml:space="preserve"> </w:t>
      </w:r>
    </w:p>
    <w:sectPr w:rsidR="00EF3E35" w:rsidRPr="00383C5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9D21E" w14:textId="77777777" w:rsidR="00B542DD" w:rsidRDefault="00B542DD" w:rsidP="00BE6BE0">
      <w:pPr>
        <w:spacing w:after="0" w:line="240" w:lineRule="auto"/>
      </w:pPr>
      <w:r>
        <w:separator/>
      </w:r>
    </w:p>
  </w:endnote>
  <w:endnote w:type="continuationSeparator" w:id="0">
    <w:p w14:paraId="7203692D" w14:textId="77777777" w:rsidR="00B542DD" w:rsidRDefault="00B542D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1DEFD" w14:textId="77777777" w:rsidR="00B542DD" w:rsidRDefault="00B542DD" w:rsidP="00BE6BE0">
      <w:pPr>
        <w:spacing w:after="0" w:line="240" w:lineRule="auto"/>
      </w:pPr>
      <w:r>
        <w:separator/>
      </w:r>
    </w:p>
  </w:footnote>
  <w:footnote w:type="continuationSeparator" w:id="0">
    <w:p w14:paraId="0F89A5B8" w14:textId="77777777" w:rsidR="00B542DD" w:rsidRDefault="00B542D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742293"/>
    <w:multiLevelType w:val="hybridMultilevel"/>
    <w:tmpl w:val="3ADEC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719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3AF4"/>
    <w:rsid w:val="00056EB1"/>
    <w:rsid w:val="000737FC"/>
    <w:rsid w:val="000D5A00"/>
    <w:rsid w:val="000E79CF"/>
    <w:rsid w:val="00137A7D"/>
    <w:rsid w:val="001460D0"/>
    <w:rsid w:val="00147157"/>
    <w:rsid w:val="001D4CC1"/>
    <w:rsid w:val="001D6650"/>
    <w:rsid w:val="001D7605"/>
    <w:rsid w:val="00204407"/>
    <w:rsid w:val="00235CF2"/>
    <w:rsid w:val="00271582"/>
    <w:rsid w:val="002767BF"/>
    <w:rsid w:val="0029473D"/>
    <w:rsid w:val="002C4912"/>
    <w:rsid w:val="0031523E"/>
    <w:rsid w:val="00316CBB"/>
    <w:rsid w:val="0032517A"/>
    <w:rsid w:val="00353D16"/>
    <w:rsid w:val="00383C55"/>
    <w:rsid w:val="003A000F"/>
    <w:rsid w:val="003B3A05"/>
    <w:rsid w:val="003B67A0"/>
    <w:rsid w:val="003D60A1"/>
    <w:rsid w:val="0040750C"/>
    <w:rsid w:val="00417E12"/>
    <w:rsid w:val="004340E4"/>
    <w:rsid w:val="004C2B65"/>
    <w:rsid w:val="00500E71"/>
    <w:rsid w:val="00584C54"/>
    <w:rsid w:val="005B2BED"/>
    <w:rsid w:val="005B3695"/>
    <w:rsid w:val="005C3DB1"/>
    <w:rsid w:val="005C4B1B"/>
    <w:rsid w:val="006607E0"/>
    <w:rsid w:val="00687C89"/>
    <w:rsid w:val="006A6816"/>
    <w:rsid w:val="006E0E00"/>
    <w:rsid w:val="0079768E"/>
    <w:rsid w:val="007D4C9B"/>
    <w:rsid w:val="00802D3F"/>
    <w:rsid w:val="00804A7F"/>
    <w:rsid w:val="008329C2"/>
    <w:rsid w:val="00833470"/>
    <w:rsid w:val="008443D7"/>
    <w:rsid w:val="008E7E85"/>
    <w:rsid w:val="009029F7"/>
    <w:rsid w:val="00907ABD"/>
    <w:rsid w:val="00925D5E"/>
    <w:rsid w:val="00971B46"/>
    <w:rsid w:val="009800AB"/>
    <w:rsid w:val="009C0532"/>
    <w:rsid w:val="009D05B1"/>
    <w:rsid w:val="009E257B"/>
    <w:rsid w:val="00A6165E"/>
    <w:rsid w:val="00A82690"/>
    <w:rsid w:val="00A82B3A"/>
    <w:rsid w:val="00B11E59"/>
    <w:rsid w:val="00B14D4E"/>
    <w:rsid w:val="00B21D94"/>
    <w:rsid w:val="00B327DE"/>
    <w:rsid w:val="00B47CE6"/>
    <w:rsid w:val="00B542DD"/>
    <w:rsid w:val="00B642EF"/>
    <w:rsid w:val="00BB5DFB"/>
    <w:rsid w:val="00BC0A96"/>
    <w:rsid w:val="00BE6BE0"/>
    <w:rsid w:val="00BF786A"/>
    <w:rsid w:val="00C408C4"/>
    <w:rsid w:val="00C429F6"/>
    <w:rsid w:val="00C83A82"/>
    <w:rsid w:val="00C932CA"/>
    <w:rsid w:val="00CB5D25"/>
    <w:rsid w:val="00CF155A"/>
    <w:rsid w:val="00CF251B"/>
    <w:rsid w:val="00D316F4"/>
    <w:rsid w:val="00D6428A"/>
    <w:rsid w:val="00D807BF"/>
    <w:rsid w:val="00D9296C"/>
    <w:rsid w:val="00D944A7"/>
    <w:rsid w:val="00DA33C8"/>
    <w:rsid w:val="00DA6243"/>
    <w:rsid w:val="00DE1150"/>
    <w:rsid w:val="00DF006B"/>
    <w:rsid w:val="00E1178B"/>
    <w:rsid w:val="00E244F3"/>
    <w:rsid w:val="00E35AD8"/>
    <w:rsid w:val="00E71112"/>
    <w:rsid w:val="00E74407"/>
    <w:rsid w:val="00E8545C"/>
    <w:rsid w:val="00EA6BF6"/>
    <w:rsid w:val="00ED0D33"/>
    <w:rsid w:val="00EF3E35"/>
    <w:rsid w:val="00F36D02"/>
    <w:rsid w:val="00F64FBC"/>
    <w:rsid w:val="00F867CC"/>
    <w:rsid w:val="00F962E0"/>
    <w:rsid w:val="00FD284E"/>
    <w:rsid w:val="00FF6A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235CF2"/>
    <w:pPr>
      <w:ind w:left="720"/>
      <w:contextualSpacing/>
    </w:pPr>
  </w:style>
  <w:style w:type="character" w:styleId="Hyperlink">
    <w:name w:val="Hyperlink"/>
    <w:basedOn w:val="DefaultParagraphFont"/>
    <w:uiPriority w:val="99"/>
    <w:unhideWhenUsed/>
    <w:rsid w:val="009D05B1"/>
    <w:rPr>
      <w:color w:val="0563C1" w:themeColor="hyperlink"/>
      <w:u w:val="single"/>
    </w:rPr>
  </w:style>
  <w:style w:type="character" w:styleId="UnresolvedMention">
    <w:name w:val="Unresolved Mention"/>
    <w:basedOn w:val="DefaultParagraphFont"/>
    <w:uiPriority w:val="99"/>
    <w:semiHidden/>
    <w:unhideWhenUsed/>
    <w:rsid w:val="009D05B1"/>
    <w:rPr>
      <w:color w:val="605E5C"/>
      <w:shd w:val="clear" w:color="auto" w:fill="E1DFDD"/>
    </w:rPr>
  </w:style>
  <w:style w:type="character" w:styleId="FollowedHyperlink">
    <w:name w:val="FollowedHyperlink"/>
    <w:basedOn w:val="DefaultParagraphFont"/>
    <w:uiPriority w:val="99"/>
    <w:semiHidden/>
    <w:unhideWhenUsed/>
    <w:rsid w:val="009D05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doi.org/10.1017/mdh.2015.4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doi.org/10.1017/S00332917120014200" TargetMode="Externa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92/bjp.bp.114.160739" TargetMode="External"/><Relationship Id="rId10" Type="http://schemas.openxmlformats.org/officeDocument/2006/relationships/header" Target="header1.xml"/><Relationship Id="rId19" Type="http://schemas.openxmlformats.org/officeDocument/2006/relationships/hyperlink" Target="https://www.who.int/publications/i/item/978924004933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466</TotalTime>
  <Pages>7</Pages>
  <Words>1020</Words>
  <Characters>5818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Maria Elena Cajigas (2528752)</cp:lastModifiedBy>
  <cp:revision>48</cp:revision>
  <dcterms:created xsi:type="dcterms:W3CDTF">2023-07-06T11:47:00Z</dcterms:created>
  <dcterms:modified xsi:type="dcterms:W3CDTF">2026-07-19T21:38:00Z</dcterms:modified>
</cp:coreProperties>
</file>