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FB26A8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w:t>
            </w:r>
            <w:r w:rsidR="0059377F">
              <w:rPr>
                <w:b/>
                <w:color w:val="auto"/>
                <w:sz w:val="32"/>
              </w:rPr>
              <w:t xml:space="preserve">NATHAN GRIFFITHS </w:t>
            </w:r>
            <w:r w:rsidR="005A1BA3">
              <w:rPr>
                <w:b/>
                <w:color w:val="auto"/>
                <w:sz w:val="32"/>
              </w:rPr>
              <w:t>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CB62D82" w:rsidR="005A1BA3" w:rsidRDefault="005A1BA3" w:rsidP="0022001B">
            <w:pPr>
              <w:overflowPunct/>
              <w:autoSpaceDE/>
              <w:autoSpaceDN/>
              <w:adjustRightInd/>
              <w:ind w:right="-330"/>
              <w:textAlignment w:val="auto"/>
              <w:rPr>
                <w:b/>
                <w:color w:val="auto"/>
                <w:sz w:val="32"/>
              </w:rPr>
            </w:pPr>
            <w:r>
              <w:rPr>
                <w:b/>
                <w:color w:val="auto"/>
                <w:sz w:val="32"/>
              </w:rPr>
              <w:t>___</w:t>
            </w:r>
            <w:r w:rsidR="0059377F">
              <w:rPr>
                <w:b/>
                <w:color w:val="auto"/>
                <w:sz w:val="32"/>
              </w:rPr>
              <w:t>2236482</w:t>
            </w:r>
            <w:r>
              <w:rPr>
                <w:b/>
                <w:color w:val="auto"/>
                <w:sz w:val="32"/>
              </w:rPr>
              <w:t>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401B97"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2D66D4D7" w14:textId="77777777" w:rsidR="0059377F" w:rsidRDefault="0059377F" w:rsidP="00FF7EBB">
      <w:pPr>
        <w:jc w:val="both"/>
        <w:rPr>
          <w:b/>
          <w:sz w:val="24"/>
          <w:szCs w:val="24"/>
        </w:rPr>
      </w:pPr>
    </w:p>
    <w:p w14:paraId="52F95694" w14:textId="77777777" w:rsidR="00D756F4" w:rsidRPr="0059377F"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59377F">
        <w:rPr>
          <w:rFonts w:asciiTheme="minorHAnsi" w:eastAsiaTheme="minorHAnsi" w:hAnsiTheme="minorHAnsi" w:cstheme="minorBidi"/>
          <w:color w:val="auto"/>
          <w:kern w:val="2"/>
          <w:sz w:val="22"/>
          <w:szCs w:val="22"/>
          <w:lang w:eastAsia="en-US"/>
          <w14:ligatures w14:val="standardContextual"/>
        </w:rPr>
        <w:t>Focusing on the initial 6 months of learning I have hoped to find a way to cope with both well-being and resilience in how I cope with stress. Policing can be a very stressful and extremely demanding during the majority of your career and no more than in your initial few years as a constable. It is therefore incredibly important to find coping strategies to develop that resilience and try to minimise any stress. I will show in this essay the strategies that I have used during the past 6 months and how they have impacted on my stress levels and mental health.</w:t>
      </w:r>
    </w:p>
    <w:p w14:paraId="427B5AE2" w14:textId="77777777" w:rsidR="00D756F4" w:rsidRPr="0059377F"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115A7841" w14:textId="77777777" w:rsidR="00D756F4" w:rsidRDefault="00D756F4" w:rsidP="00D756F4">
      <w:pPr>
        <w:overflowPunct/>
        <w:autoSpaceDE/>
        <w:autoSpaceDN/>
        <w:adjustRightInd/>
        <w:spacing w:after="160" w:line="259" w:lineRule="auto"/>
        <w:textAlignment w:val="auto"/>
        <w:rPr>
          <w:rFonts w:eastAsiaTheme="minorHAnsi"/>
          <w:i/>
          <w:iCs/>
          <w:color w:val="2C2D30"/>
          <w:kern w:val="2"/>
          <w:sz w:val="27"/>
          <w:szCs w:val="27"/>
          <w:lang w:eastAsia="en-US"/>
          <w14:ligatures w14:val="standardContextual"/>
        </w:rPr>
      </w:pPr>
      <w:r w:rsidRPr="0059377F">
        <w:rPr>
          <w:rFonts w:asciiTheme="minorHAnsi" w:eastAsiaTheme="minorHAnsi" w:hAnsiTheme="minorHAnsi" w:cstheme="minorHAnsi"/>
          <w:color w:val="auto"/>
          <w:kern w:val="2"/>
          <w:sz w:val="22"/>
          <w:szCs w:val="22"/>
          <w:lang w:eastAsia="en-US"/>
          <w14:ligatures w14:val="standardContextual"/>
        </w:rPr>
        <w:t xml:space="preserve">The definition of Well-being is; </w:t>
      </w:r>
      <w:r w:rsidRPr="0059377F">
        <w:rPr>
          <w:rFonts w:asciiTheme="minorHAnsi" w:eastAsiaTheme="minorHAnsi" w:hAnsiTheme="minorHAnsi" w:cstheme="minorHAnsi"/>
          <w:i/>
          <w:iCs/>
          <w:color w:val="auto"/>
          <w:kern w:val="2"/>
          <w:sz w:val="22"/>
          <w:szCs w:val="22"/>
          <w:lang w:eastAsia="en-US"/>
          <w14:ligatures w14:val="standardContextual"/>
        </w:rPr>
        <w:t>“Well-being is the experience of health, </w:t>
      </w:r>
      <w:hyperlink r:id="rId14" w:tooltip="Psychology Today looks at happiness" w:history="1">
        <w:r w:rsidRPr="0059377F">
          <w:rPr>
            <w:rFonts w:asciiTheme="minorHAnsi" w:eastAsiaTheme="minorHAnsi" w:hAnsiTheme="minorHAnsi" w:cstheme="minorHAnsi"/>
            <w:i/>
            <w:iCs/>
            <w:color w:val="auto"/>
            <w:kern w:val="2"/>
            <w:sz w:val="22"/>
            <w:szCs w:val="22"/>
            <w:lang w:eastAsia="en-US"/>
            <w14:ligatures w14:val="standardContextual"/>
          </w:rPr>
          <w:t>happiness</w:t>
        </w:r>
      </w:hyperlink>
      <w:r w:rsidRPr="0059377F">
        <w:rPr>
          <w:rFonts w:asciiTheme="minorHAnsi" w:eastAsiaTheme="minorHAnsi" w:hAnsiTheme="minorHAnsi" w:cstheme="minorHAnsi"/>
          <w:i/>
          <w:iCs/>
          <w:color w:val="auto"/>
          <w:kern w:val="2"/>
          <w:sz w:val="22"/>
          <w:szCs w:val="22"/>
          <w:lang w:eastAsia="en-US"/>
          <w14:ligatures w14:val="standardContextual"/>
        </w:rPr>
        <w:t>, and prosperity. It includes having good mental health, high life satisfaction, a sense of meaning or purpose, and the </w:t>
      </w:r>
      <w:hyperlink r:id="rId15" w:history="1">
        <w:r w:rsidRPr="0059377F">
          <w:rPr>
            <w:rFonts w:asciiTheme="minorHAnsi" w:eastAsiaTheme="minorHAnsi" w:hAnsiTheme="minorHAnsi" w:cstheme="minorHAnsi"/>
            <w:i/>
            <w:iCs/>
            <w:color w:val="auto"/>
            <w:kern w:val="2"/>
            <w:sz w:val="22"/>
            <w:szCs w:val="22"/>
            <w:lang w:eastAsia="en-US"/>
            <w14:ligatures w14:val="standardContextual"/>
          </w:rPr>
          <w:t>ability to manage stress</w:t>
        </w:r>
      </w:hyperlink>
      <w:r w:rsidRPr="0059377F">
        <w:rPr>
          <w:rFonts w:asciiTheme="minorHAnsi" w:eastAsiaTheme="minorHAnsi" w:hAnsiTheme="minorHAnsi" w:cstheme="minorHAnsi"/>
          <w:i/>
          <w:iCs/>
          <w:color w:val="auto"/>
          <w:kern w:val="2"/>
          <w:sz w:val="22"/>
          <w:szCs w:val="22"/>
          <w:lang w:eastAsia="en-US"/>
          <w14:ligatures w14:val="standardContextual"/>
        </w:rPr>
        <w:t>. More generally, well-being is just feeling well</w:t>
      </w:r>
      <w:r w:rsidRPr="0059377F">
        <w:rPr>
          <w:rFonts w:eastAsiaTheme="minorHAnsi"/>
          <w:i/>
          <w:iCs/>
          <w:color w:val="2C2D30"/>
          <w:kern w:val="2"/>
          <w:sz w:val="27"/>
          <w:szCs w:val="27"/>
          <w:lang w:eastAsia="en-US"/>
          <w14:ligatures w14:val="standardContextual"/>
        </w:rPr>
        <w:t>”</w:t>
      </w:r>
      <w:r>
        <w:rPr>
          <w:rFonts w:eastAsiaTheme="minorHAnsi"/>
          <w:i/>
          <w:iCs/>
          <w:color w:val="2C2D30"/>
          <w:kern w:val="2"/>
          <w:sz w:val="27"/>
          <w:szCs w:val="27"/>
          <w:lang w:eastAsia="en-US"/>
          <w14:ligatures w14:val="standardContextual"/>
        </w:rPr>
        <w:t xml:space="preserve"> </w:t>
      </w:r>
      <w:r w:rsidRPr="001E1434">
        <w:rPr>
          <w:rFonts w:asciiTheme="minorHAnsi" w:eastAsiaTheme="minorHAnsi" w:hAnsiTheme="minorHAnsi" w:cstheme="minorHAnsi"/>
          <w:color w:val="2C2D30"/>
          <w:kern w:val="2"/>
          <w:sz w:val="22"/>
          <w:szCs w:val="22"/>
          <w:lang w:eastAsia="en-US"/>
          <w14:ligatures w14:val="standardContextual"/>
        </w:rPr>
        <w:t>(DAVIS, 2019)</w:t>
      </w:r>
      <w:r>
        <w:rPr>
          <w:rFonts w:asciiTheme="minorHAnsi" w:eastAsiaTheme="minorHAnsi" w:hAnsiTheme="minorHAnsi" w:cstheme="minorHAnsi"/>
          <w:color w:val="2C2D30"/>
          <w:kern w:val="2"/>
          <w:sz w:val="22"/>
          <w:szCs w:val="22"/>
          <w:lang w:eastAsia="en-US"/>
          <w14:ligatures w14:val="standardContextual"/>
        </w:rPr>
        <w:t>.</w:t>
      </w:r>
      <w:r w:rsidRPr="0059377F">
        <w:rPr>
          <w:rFonts w:eastAsiaTheme="minorHAnsi"/>
          <w:i/>
          <w:iCs/>
          <w:color w:val="2C2D30"/>
          <w:kern w:val="2"/>
          <w:sz w:val="27"/>
          <w:szCs w:val="27"/>
          <w:lang w:eastAsia="en-US"/>
          <w14:ligatures w14:val="standardContextual"/>
        </w:rPr>
        <w:t xml:space="preserve"> </w:t>
      </w:r>
    </w:p>
    <w:p w14:paraId="56C41B85" w14:textId="77777777" w:rsidR="00D756F4" w:rsidRPr="0059377F" w:rsidRDefault="00D756F4" w:rsidP="00D756F4">
      <w:pPr>
        <w:overflowPunct/>
        <w:autoSpaceDE/>
        <w:autoSpaceDN/>
        <w:adjustRightInd/>
        <w:spacing w:after="160" w:line="259" w:lineRule="auto"/>
        <w:textAlignment w:val="auto"/>
        <w:rPr>
          <w:rFonts w:asciiTheme="minorHAnsi" w:eastAsiaTheme="minorHAnsi" w:hAnsiTheme="minorHAnsi" w:cstheme="minorHAnsi"/>
          <w:color w:val="2C2D30"/>
          <w:kern w:val="2"/>
          <w:sz w:val="22"/>
          <w:szCs w:val="22"/>
          <w:lang w:eastAsia="en-US"/>
          <w14:ligatures w14:val="standardContextual"/>
        </w:rPr>
      </w:pPr>
      <w:r w:rsidRPr="0059377F">
        <w:rPr>
          <w:rFonts w:asciiTheme="minorHAnsi" w:eastAsiaTheme="minorHAnsi" w:hAnsiTheme="minorHAnsi" w:cstheme="minorHAnsi"/>
          <w:color w:val="2C2D30"/>
          <w:kern w:val="2"/>
          <w:sz w:val="22"/>
          <w:szCs w:val="22"/>
          <w:lang w:eastAsia="en-US"/>
          <w14:ligatures w14:val="standardContextual"/>
        </w:rPr>
        <w:t>In policing it is often difficult to have all of these factors go in your favour. But it is incredibly important for police officers to get these factors right to have overall job satisfaction and to have the best possible performance. A drop</w:t>
      </w:r>
      <w:r>
        <w:rPr>
          <w:rFonts w:asciiTheme="minorHAnsi" w:eastAsiaTheme="minorHAnsi" w:hAnsiTheme="minorHAnsi" w:cstheme="minorHAnsi"/>
          <w:color w:val="2C2D30"/>
          <w:kern w:val="2"/>
          <w:sz w:val="22"/>
          <w:szCs w:val="22"/>
          <w:lang w:eastAsia="en-US"/>
          <w14:ligatures w14:val="standardContextual"/>
        </w:rPr>
        <w:t xml:space="preserve"> in</w:t>
      </w:r>
      <w:r w:rsidRPr="0059377F">
        <w:rPr>
          <w:rFonts w:asciiTheme="minorHAnsi" w:eastAsiaTheme="minorHAnsi" w:hAnsiTheme="minorHAnsi" w:cstheme="minorHAnsi"/>
          <w:color w:val="2C2D30"/>
          <w:kern w:val="2"/>
          <w:sz w:val="22"/>
          <w:szCs w:val="22"/>
          <w:lang w:eastAsia="en-US"/>
          <w14:ligatures w14:val="standardContextual"/>
        </w:rPr>
        <w:t xml:space="preserve"> mental health or by having poor coping strategies with stress can have a negative effect on how you do your job. Once being deployed as a police officer you can end up going to a number of stressful incidents which could have a massive baring on your stress levels. In the initial 6 months, during training, you get tested at different set of incidents. These can help identify how you handle the incident at the time and post incident. </w:t>
      </w:r>
    </w:p>
    <w:p w14:paraId="3C60A937" w14:textId="77777777" w:rsidR="00D756F4" w:rsidRPr="0059377F" w:rsidRDefault="00D756F4" w:rsidP="00D756F4">
      <w:pPr>
        <w:overflowPunct/>
        <w:autoSpaceDE/>
        <w:autoSpaceDN/>
        <w:adjustRightInd/>
        <w:spacing w:after="160" w:line="259" w:lineRule="auto"/>
        <w:textAlignment w:val="auto"/>
        <w:rPr>
          <w:rFonts w:asciiTheme="minorHAnsi" w:eastAsiaTheme="minorHAnsi" w:hAnsiTheme="minorHAnsi" w:cstheme="minorHAnsi"/>
          <w:color w:val="2C2D30"/>
          <w:kern w:val="2"/>
          <w:sz w:val="22"/>
          <w:szCs w:val="22"/>
          <w:lang w:eastAsia="en-US"/>
          <w14:ligatures w14:val="standardContextual"/>
        </w:rPr>
      </w:pPr>
      <w:r w:rsidRPr="0059377F">
        <w:rPr>
          <w:rFonts w:asciiTheme="minorHAnsi" w:eastAsiaTheme="minorHAnsi" w:hAnsiTheme="minorHAnsi" w:cstheme="minorHAnsi"/>
          <w:color w:val="2C2D30"/>
          <w:kern w:val="2"/>
          <w:sz w:val="22"/>
          <w:szCs w:val="22"/>
          <w:lang w:eastAsia="en-US"/>
          <w14:ligatures w14:val="standardContextual"/>
        </w:rPr>
        <w:t xml:space="preserve">Some of the practicals that I have covered during the training process have been theft, sexual assault, domestics and traffic. In these practicals we have been pushed to see how we initially handle the situation, how we engage with individuals present and the decision that you make. All those situations can have a massive effect on your stress levels, but they can give you good indications on how you would handle the incident when out on shift. Having feedback from both tutor and colleagues in a training area can help you going forward in a positive way and can have a positive impact on your mental health. </w:t>
      </w:r>
    </w:p>
    <w:p w14:paraId="63486C09" w14:textId="77777777" w:rsidR="00D756F4" w:rsidRPr="0059377F" w:rsidRDefault="00D756F4" w:rsidP="00D756F4">
      <w:pPr>
        <w:overflowPunct/>
        <w:autoSpaceDE/>
        <w:autoSpaceDN/>
        <w:adjustRightInd/>
        <w:spacing w:after="160" w:line="259" w:lineRule="auto"/>
        <w:textAlignment w:val="auto"/>
        <w:rPr>
          <w:rFonts w:asciiTheme="minorHAnsi" w:eastAsiaTheme="minorHAnsi" w:hAnsiTheme="minorHAnsi" w:cstheme="minorHAnsi"/>
          <w:color w:val="2C2D30"/>
          <w:kern w:val="2"/>
          <w:sz w:val="22"/>
          <w:szCs w:val="22"/>
          <w:lang w:eastAsia="en-US"/>
          <w14:ligatures w14:val="standardContextual"/>
        </w:rPr>
      </w:pPr>
      <w:r w:rsidRPr="0059377F">
        <w:rPr>
          <w:rFonts w:asciiTheme="minorHAnsi" w:eastAsiaTheme="minorHAnsi" w:hAnsiTheme="minorHAnsi" w:cstheme="minorHAnsi"/>
          <w:color w:val="2C2D30"/>
          <w:kern w:val="2"/>
          <w:sz w:val="22"/>
          <w:szCs w:val="22"/>
          <w:lang w:eastAsia="en-US"/>
          <w14:ligatures w14:val="standardContextual"/>
        </w:rPr>
        <w:t xml:space="preserve">There are also a number of influences that can have an impact on your wellbeing and stress levels. These can include physical, mental and emotional. During training we have had officer safety training, this has had an impact on my physical wellbeing as I was injured during it. This then resulted in an impact on my mental wellbeing as I was unable to participate in some of the training. There have also been a number of occasions where there have been impacts on my emotional wellbeing. The amount of legislation and definitions that have been given to us to learn has been non-stop. To </w:t>
      </w:r>
      <w:r w:rsidRPr="0059377F">
        <w:rPr>
          <w:rFonts w:asciiTheme="minorHAnsi" w:eastAsiaTheme="minorHAnsi" w:hAnsiTheme="minorHAnsi" w:cstheme="minorHAnsi"/>
          <w:color w:val="2C2D30"/>
          <w:kern w:val="2"/>
          <w:sz w:val="22"/>
          <w:szCs w:val="22"/>
          <w:lang w:eastAsia="en-US"/>
          <w14:ligatures w14:val="standardContextual"/>
        </w:rPr>
        <w:lastRenderedPageBreak/>
        <w:t xml:space="preserve">learn them for exams and going forward has been extremely difficult, it has had me worried and very anxious on times which has then had an impact on my emotional wellbeing. </w:t>
      </w:r>
    </w:p>
    <w:p w14:paraId="6C6572ED" w14:textId="77777777" w:rsidR="00D756F4" w:rsidRPr="0059377F" w:rsidRDefault="00D756F4" w:rsidP="00D756F4">
      <w:pPr>
        <w:overflowPunct/>
        <w:autoSpaceDE/>
        <w:autoSpaceDN/>
        <w:adjustRightInd/>
        <w:spacing w:after="160" w:line="259" w:lineRule="auto"/>
        <w:textAlignment w:val="auto"/>
        <w:rPr>
          <w:rFonts w:asciiTheme="minorHAnsi" w:eastAsiaTheme="minorHAnsi" w:hAnsiTheme="minorHAnsi" w:cstheme="minorHAnsi"/>
          <w:color w:val="2C2D30"/>
          <w:kern w:val="2"/>
          <w:sz w:val="22"/>
          <w:szCs w:val="22"/>
          <w:lang w:eastAsia="en-US"/>
          <w14:ligatures w14:val="standardContextual"/>
        </w:rPr>
      </w:pPr>
    </w:p>
    <w:p w14:paraId="0AF6F040" w14:textId="77777777" w:rsidR="00D756F4" w:rsidRPr="0059377F" w:rsidRDefault="00D756F4" w:rsidP="00D756F4">
      <w:pPr>
        <w:overflowPunct/>
        <w:autoSpaceDE/>
        <w:autoSpaceDN/>
        <w:adjustRightInd/>
        <w:spacing w:after="160" w:line="259" w:lineRule="auto"/>
        <w:textAlignment w:val="auto"/>
        <w:rPr>
          <w:rFonts w:asciiTheme="minorHAnsi" w:eastAsiaTheme="minorHAnsi" w:hAnsiTheme="minorHAnsi" w:cstheme="minorHAnsi"/>
          <w:color w:val="2C2D30"/>
          <w:kern w:val="2"/>
          <w:sz w:val="22"/>
          <w:szCs w:val="22"/>
          <w:lang w:eastAsia="en-US"/>
          <w14:ligatures w14:val="standardContextual"/>
        </w:rPr>
      </w:pPr>
      <w:r w:rsidRPr="0059377F">
        <w:rPr>
          <w:rFonts w:asciiTheme="minorHAnsi" w:eastAsiaTheme="minorHAnsi" w:hAnsiTheme="minorHAnsi" w:cstheme="minorHAnsi"/>
          <w:color w:val="2C2D30"/>
          <w:kern w:val="2"/>
          <w:sz w:val="22"/>
          <w:szCs w:val="22"/>
          <w:lang w:eastAsia="en-US"/>
          <w14:ligatures w14:val="standardContextual"/>
        </w:rPr>
        <w:t xml:space="preserve">Throughout the entire 6 months of training you know you will be heading out into a job which is a high stress environment and also that you will be exposed, potentially on a daily basis to traumatic events. As an ex PCSO I know full well about these as I was exposed to traumatic events on a number of occasions. I believe that in all previous job roles they have given me the experience to deal with almost anything moving forward into my role as a PC. I have always been in roles where they have been public facing, so experience there will help me engage with anyone. I feel that it is one of the most vital attributes a person can bring to the job, if you can talk to people, it will help you in almost any situation. </w:t>
      </w:r>
    </w:p>
    <w:p w14:paraId="3E6B8E5B" w14:textId="77777777" w:rsidR="00D756F4" w:rsidRPr="0059377F" w:rsidRDefault="00D756F4" w:rsidP="00D756F4">
      <w:pPr>
        <w:overflowPunct/>
        <w:autoSpaceDE/>
        <w:autoSpaceDN/>
        <w:adjustRightInd/>
        <w:spacing w:after="160" w:line="259" w:lineRule="auto"/>
        <w:textAlignment w:val="auto"/>
        <w:rPr>
          <w:rFonts w:asciiTheme="minorHAnsi" w:eastAsiaTheme="minorHAnsi" w:hAnsiTheme="minorHAnsi" w:cstheme="minorHAnsi"/>
          <w:color w:val="2C2D30"/>
          <w:kern w:val="2"/>
          <w:sz w:val="22"/>
          <w:szCs w:val="22"/>
          <w:lang w:eastAsia="en-US"/>
          <w14:ligatures w14:val="standardContextual"/>
        </w:rPr>
      </w:pPr>
      <w:r w:rsidRPr="0059377F">
        <w:rPr>
          <w:rFonts w:asciiTheme="minorHAnsi" w:eastAsiaTheme="minorHAnsi" w:hAnsiTheme="minorHAnsi" w:cstheme="minorHAnsi"/>
          <w:color w:val="2C2D30"/>
          <w:kern w:val="2"/>
          <w:sz w:val="22"/>
          <w:szCs w:val="22"/>
          <w:lang w:eastAsia="en-US"/>
          <w14:ligatures w14:val="standardContextual"/>
        </w:rPr>
        <w:t>One aspect moving forward is the thought of going back onto shift work. The 6 months of training have been starting at 8am and finishing at random times of the day, not being any later than 4pm. The thought of being on a response shift working day which would be 7am-4pm, afternoons being 3pm-11pm and nights being 10pm-7am. Having never worked a night shift before it does make me slightly nervous wondering how I will adjust to this new way of life. Sleeping patterns will change and with being a type 1 diabetic this will also bring an added impact to my lifestyle and way of life</w:t>
      </w:r>
      <w:r>
        <w:rPr>
          <w:rFonts w:asciiTheme="minorHAnsi" w:eastAsiaTheme="minorHAnsi" w:hAnsiTheme="minorHAnsi" w:cstheme="minorHAnsi"/>
          <w:color w:val="2C2D30"/>
          <w:kern w:val="2"/>
          <w:sz w:val="22"/>
          <w:szCs w:val="22"/>
          <w:lang w:eastAsia="en-US"/>
          <w14:ligatures w14:val="standardContextual"/>
        </w:rPr>
        <w:t xml:space="preserve"> (BT1, 2016)</w:t>
      </w:r>
      <w:r w:rsidRPr="0059377F">
        <w:rPr>
          <w:rFonts w:asciiTheme="minorHAnsi" w:eastAsiaTheme="minorHAnsi" w:hAnsiTheme="minorHAnsi" w:cstheme="minorHAnsi"/>
          <w:color w:val="2C2D30"/>
          <w:kern w:val="2"/>
          <w:sz w:val="22"/>
          <w:szCs w:val="22"/>
          <w:lang w:eastAsia="en-US"/>
          <w14:ligatures w14:val="standardContextual"/>
        </w:rPr>
        <w:t xml:space="preserve">. One of the main aspects that worries me more though is trying to balance personal life and the demands that the job will bring. I am fully aware of the fact that days off could be cancelled at any time with very little notice. If days are cancelled on days where I have an event with potentially family or friends, this could have an added strain on those relationships and friendships as people may not fully understand. </w:t>
      </w:r>
    </w:p>
    <w:p w14:paraId="3F41215C" w14:textId="77777777" w:rsidR="00D756F4" w:rsidRPr="0059377F" w:rsidRDefault="00D756F4" w:rsidP="00D756F4">
      <w:pPr>
        <w:overflowPunct/>
        <w:autoSpaceDE/>
        <w:autoSpaceDN/>
        <w:adjustRightInd/>
        <w:spacing w:after="160" w:line="259" w:lineRule="auto"/>
        <w:textAlignment w:val="auto"/>
        <w:rPr>
          <w:rFonts w:asciiTheme="minorHAnsi" w:eastAsiaTheme="minorHAnsi" w:hAnsiTheme="minorHAnsi" w:cstheme="minorHAnsi"/>
          <w:color w:val="2C2D30"/>
          <w:kern w:val="2"/>
          <w:sz w:val="22"/>
          <w:szCs w:val="22"/>
          <w:lang w:eastAsia="en-US"/>
          <w14:ligatures w14:val="standardContextual"/>
        </w:rPr>
      </w:pPr>
      <w:r w:rsidRPr="0059377F">
        <w:rPr>
          <w:rFonts w:asciiTheme="minorHAnsi" w:eastAsiaTheme="minorHAnsi" w:hAnsiTheme="minorHAnsi" w:cstheme="minorHAnsi"/>
          <w:color w:val="2C2D30"/>
          <w:kern w:val="2"/>
          <w:sz w:val="22"/>
          <w:szCs w:val="22"/>
          <w:lang w:eastAsia="en-US"/>
          <w14:ligatures w14:val="standardContextual"/>
        </w:rPr>
        <w:t xml:space="preserve">During the 6 months of training, I tried to make connections with people as much as possible with the aim of the next 3 years doing the degree work and future commitments thereafter. Having a group of friends who work within the job, a group who are in the same boat as you and going through the same stress and struggles can have a positive impact. This can give your mental wellbeing the support it needs during stressful times of doing university work. </w:t>
      </w:r>
    </w:p>
    <w:p w14:paraId="40A99A44" w14:textId="77777777" w:rsidR="00D756F4" w:rsidRPr="0059377F" w:rsidRDefault="00D756F4" w:rsidP="00D756F4">
      <w:pPr>
        <w:overflowPunct/>
        <w:autoSpaceDE/>
        <w:autoSpaceDN/>
        <w:adjustRightInd/>
        <w:spacing w:after="160" w:line="259" w:lineRule="auto"/>
        <w:textAlignment w:val="auto"/>
        <w:rPr>
          <w:rFonts w:asciiTheme="minorHAnsi" w:eastAsiaTheme="minorHAnsi" w:hAnsiTheme="minorHAnsi" w:cstheme="minorHAnsi"/>
          <w:color w:val="2C2D30"/>
          <w:kern w:val="2"/>
          <w:sz w:val="22"/>
          <w:szCs w:val="22"/>
          <w:lang w:eastAsia="en-US"/>
          <w14:ligatures w14:val="standardContextual"/>
        </w:rPr>
      </w:pPr>
      <w:r w:rsidRPr="0059377F">
        <w:rPr>
          <w:rFonts w:asciiTheme="minorHAnsi" w:eastAsiaTheme="minorHAnsi" w:hAnsiTheme="minorHAnsi" w:cstheme="minorHAnsi"/>
          <w:color w:val="2C2D30"/>
          <w:kern w:val="2"/>
          <w:sz w:val="22"/>
          <w:szCs w:val="22"/>
          <w:lang w:eastAsia="en-US"/>
          <w14:ligatures w14:val="standardContextual"/>
        </w:rPr>
        <w:t>To conclude, the initial 6 months in policing for officers are a crucial time for officers to develop resilience and wellbeing moving forward</w:t>
      </w:r>
      <w:r>
        <w:rPr>
          <w:rFonts w:asciiTheme="minorHAnsi" w:eastAsiaTheme="minorHAnsi" w:hAnsiTheme="minorHAnsi" w:cstheme="minorHAnsi"/>
          <w:color w:val="2C2D30"/>
          <w:kern w:val="2"/>
          <w:sz w:val="22"/>
          <w:szCs w:val="22"/>
          <w:lang w:eastAsia="en-US"/>
          <w14:ligatures w14:val="standardContextual"/>
        </w:rPr>
        <w:t xml:space="preserve"> Cross, Dillon, Greenberg, 2021)</w:t>
      </w:r>
      <w:r w:rsidRPr="0059377F">
        <w:rPr>
          <w:rFonts w:asciiTheme="minorHAnsi" w:eastAsiaTheme="minorHAnsi" w:hAnsiTheme="minorHAnsi" w:cstheme="minorHAnsi"/>
          <w:color w:val="2C2D30"/>
          <w:kern w:val="2"/>
          <w:sz w:val="22"/>
          <w:szCs w:val="22"/>
          <w:lang w:eastAsia="en-US"/>
          <w14:ligatures w14:val="standardContextual"/>
        </w:rPr>
        <w:t>. By putting in effective coping strategies to help with your wellbeing and mindset, it can give you essential support that can last you throughout your career. By getting this right at an early stage it can minimise stress levels</w:t>
      </w:r>
      <w:r>
        <w:rPr>
          <w:rFonts w:asciiTheme="minorHAnsi" w:eastAsiaTheme="minorHAnsi" w:hAnsiTheme="minorHAnsi" w:cstheme="minorHAnsi"/>
          <w:color w:val="2C2D30"/>
          <w:kern w:val="2"/>
          <w:sz w:val="22"/>
          <w:szCs w:val="22"/>
          <w:lang w:eastAsia="en-US"/>
          <w14:ligatures w14:val="standardContextual"/>
        </w:rPr>
        <w:t xml:space="preserve"> (Mind, 2022)</w:t>
      </w:r>
      <w:r w:rsidRPr="0059377F">
        <w:rPr>
          <w:rFonts w:asciiTheme="minorHAnsi" w:eastAsiaTheme="minorHAnsi" w:hAnsiTheme="minorHAnsi" w:cstheme="minorHAnsi"/>
          <w:color w:val="2C2D30"/>
          <w:kern w:val="2"/>
          <w:sz w:val="22"/>
          <w:szCs w:val="22"/>
          <w:lang w:eastAsia="en-US"/>
          <w14:ligatures w14:val="standardContextual"/>
        </w:rPr>
        <w:t>. I believe it is important for police organisations to recognise how important it is to invest in officers’ wellbeing. This will only have a positive impact on an individual’s police work</w:t>
      </w:r>
      <w:r w:rsidRPr="0059377F">
        <w:rPr>
          <w:rFonts w:eastAsiaTheme="minorHAnsi"/>
          <w:color w:val="2C2D30"/>
          <w:kern w:val="2"/>
          <w:sz w:val="27"/>
          <w:szCs w:val="27"/>
          <w:lang w:eastAsia="en-US"/>
          <w14:ligatures w14:val="standardContextual"/>
        </w:rPr>
        <w:t xml:space="preserve"> </w:t>
      </w:r>
      <w:r w:rsidRPr="0059377F">
        <w:rPr>
          <w:rFonts w:asciiTheme="minorHAnsi" w:eastAsiaTheme="minorHAnsi" w:hAnsiTheme="minorHAnsi" w:cstheme="minorHAnsi"/>
          <w:color w:val="2C2D30"/>
          <w:kern w:val="2"/>
          <w:sz w:val="22"/>
          <w:szCs w:val="22"/>
          <w:lang w:eastAsia="en-US"/>
          <w14:ligatures w14:val="standardContextual"/>
        </w:rPr>
        <w:t xml:space="preserve">and have a greater impact on how you serve the communities that you work. </w:t>
      </w:r>
    </w:p>
    <w:p w14:paraId="4590065C" w14:textId="77777777" w:rsidR="00D756F4" w:rsidRPr="0059377F" w:rsidRDefault="00D756F4" w:rsidP="00D756F4">
      <w:pPr>
        <w:overflowPunct/>
        <w:autoSpaceDE/>
        <w:autoSpaceDN/>
        <w:adjustRightInd/>
        <w:spacing w:after="160" w:line="259" w:lineRule="auto"/>
        <w:textAlignment w:val="auto"/>
        <w:rPr>
          <w:rFonts w:asciiTheme="minorHAnsi" w:eastAsiaTheme="minorHAnsi" w:hAnsiTheme="minorHAnsi" w:cstheme="minorHAnsi"/>
          <w:color w:val="2C2D30"/>
          <w:kern w:val="2"/>
          <w:sz w:val="22"/>
          <w:szCs w:val="22"/>
          <w:lang w:eastAsia="en-US"/>
          <w14:ligatures w14:val="standardContextual"/>
        </w:rPr>
      </w:pPr>
    </w:p>
    <w:p w14:paraId="4150C13A" w14:textId="77777777" w:rsidR="00D756F4" w:rsidRPr="00E4195A" w:rsidRDefault="00D756F4" w:rsidP="00D756F4">
      <w:pPr>
        <w:overflowPunct/>
        <w:autoSpaceDE/>
        <w:autoSpaceDN/>
        <w:adjustRightInd/>
        <w:spacing w:after="160" w:line="259" w:lineRule="auto"/>
        <w:textAlignment w:val="auto"/>
        <w:rPr>
          <w:rFonts w:asciiTheme="minorHAnsi" w:eastAsiaTheme="minorHAnsi" w:hAnsiTheme="minorHAnsi" w:cstheme="minorHAnsi"/>
          <w:b/>
          <w:bCs/>
          <w:color w:val="2C2D30"/>
          <w:kern w:val="2"/>
          <w:sz w:val="22"/>
          <w:szCs w:val="22"/>
          <w:lang w:eastAsia="en-US"/>
          <w14:ligatures w14:val="standardContextual"/>
        </w:rPr>
      </w:pPr>
      <w:r w:rsidRPr="00E4195A">
        <w:rPr>
          <w:rFonts w:asciiTheme="minorHAnsi" w:eastAsiaTheme="minorHAnsi" w:hAnsiTheme="minorHAnsi" w:cstheme="minorHAnsi"/>
          <w:b/>
          <w:bCs/>
          <w:color w:val="2C2D30"/>
          <w:kern w:val="2"/>
          <w:sz w:val="22"/>
          <w:szCs w:val="22"/>
          <w:lang w:eastAsia="en-US"/>
          <w14:ligatures w14:val="standardContextual"/>
        </w:rPr>
        <w:t>[Word count: 1037]</w:t>
      </w:r>
    </w:p>
    <w:p w14:paraId="641ADBD4" w14:textId="77777777" w:rsidR="0059377F" w:rsidRPr="00025650" w:rsidRDefault="0059377F"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6"/>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33AF714E" w14:textId="77777777" w:rsidR="000E353C" w:rsidRPr="000E353C" w:rsidRDefault="000E353C" w:rsidP="000E353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E353C">
        <w:rPr>
          <w:rFonts w:asciiTheme="minorHAnsi" w:eastAsiaTheme="minorHAnsi" w:hAnsiTheme="minorHAnsi" w:cstheme="minorBidi"/>
          <w:color w:val="auto"/>
          <w:sz w:val="22"/>
          <w:szCs w:val="22"/>
          <w:lang w:eastAsia="en-US"/>
        </w:rPr>
        <w:t xml:space="preserve">n the initial first month of being a police officer I have been involved in many incidents. Incidents that vary with different types of threat, risk and potential harm to different individuals. Also, incidents that vary in ages of individuals involved in incidents. Before coming out of training you have an idea of what incidents you will be going to, however, I don’t think anything can prepare you for what you will be dealing with when out a police constable. It was part of the reasoning behind becoming a police constable, not knowing what you will be dealing with from one day to another. You could turn up to work one day and be dealing with thefts from stores or missing people, incidents that could just involve an individual. The next day you could be dealing with riots, assaults or even murder that involves a number of individuals. </w:t>
      </w:r>
    </w:p>
    <w:p w14:paraId="6C9A79BA" w14:textId="77777777" w:rsidR="000E353C" w:rsidRPr="000E353C" w:rsidRDefault="000E353C" w:rsidP="000E353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D3CBDD7" w14:textId="77777777" w:rsidR="000E353C" w:rsidRPr="000E353C" w:rsidRDefault="000E353C" w:rsidP="000E353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E353C">
        <w:rPr>
          <w:rFonts w:asciiTheme="minorHAnsi" w:eastAsiaTheme="minorHAnsi" w:hAnsiTheme="minorHAnsi" w:cstheme="minorBidi"/>
          <w:color w:val="auto"/>
          <w:sz w:val="22"/>
          <w:szCs w:val="22"/>
          <w:lang w:eastAsia="en-US"/>
        </w:rPr>
        <w:t xml:space="preserve">A policing incident where I have played a significant role which has involved conflict has been a mental health call where a female was attempting to jump off a bridge. The initial call was that a female whose details were unknown had been sighted by security at a shopping centre, she was believed to be extremely emotional and upset and was not cooperating or engaging with security. We were asked to attend on a G1 and the location that we were going to was approximately 8 minutes away. On the drive to the location, it allowed me to process how exactly I was going to deal with this incident, officer safety and the safety of the female was paramount. It was essential to get </w:t>
      </w:r>
      <w:r w:rsidRPr="000E353C">
        <w:rPr>
          <w:rFonts w:asciiTheme="minorHAnsi" w:eastAsiaTheme="minorHAnsi" w:hAnsiTheme="minorHAnsi" w:cstheme="minorBidi"/>
          <w:color w:val="auto"/>
          <w:sz w:val="22"/>
          <w:szCs w:val="22"/>
          <w:lang w:eastAsia="en-US"/>
        </w:rPr>
        <w:lastRenderedPageBreak/>
        <w:t>as much information from people on scene as early as possible, where exactly was the female, who was currently talking to the female, did we have any details in regard to who the female was and to make a threat/risk assessment based on the information we had (College of Policing, 2020).</w:t>
      </w:r>
    </w:p>
    <w:p w14:paraId="1E4BE941" w14:textId="77777777" w:rsidR="000E353C" w:rsidRPr="000E353C" w:rsidRDefault="000E353C" w:rsidP="000E353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14017BC" w14:textId="77777777" w:rsidR="000E353C" w:rsidRPr="000E353C" w:rsidRDefault="000E353C" w:rsidP="000E353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E353C">
        <w:rPr>
          <w:rFonts w:asciiTheme="minorHAnsi" w:eastAsiaTheme="minorHAnsi" w:hAnsiTheme="minorHAnsi" w:cstheme="minorBidi"/>
          <w:color w:val="auto"/>
          <w:sz w:val="22"/>
          <w:szCs w:val="22"/>
          <w:lang w:eastAsia="en-US"/>
        </w:rPr>
        <w:t xml:space="preserve">On arrival I activated my Body Worn Video in line with force policy. From where we were we could see that there was no person standing on any bridge, which helped with my mindset and decision making on what actions we had to take next. On getting closer to the bridge, we could see that there were 2 members of security from the shopping centre standing next to a female who was sat down and crying. She was positioned on a stairway which led into the shopping centre. On speaking to a member of security it allowed me to gain full circumstances of what had happened immediately, and I could then pass these details over the air to the control room. There were also further units present which allowed us to control the area by keeping any crowd back and having no distractions for the female to be able to focus her attention on who we were and what we were there for. </w:t>
      </w:r>
    </w:p>
    <w:p w14:paraId="72DB7F2E" w14:textId="77777777" w:rsidR="000E353C" w:rsidRPr="000E353C" w:rsidRDefault="000E353C" w:rsidP="000E353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9AAF986" w14:textId="77777777" w:rsidR="000E353C" w:rsidRPr="000E353C" w:rsidRDefault="000E353C" w:rsidP="000E353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E353C">
        <w:rPr>
          <w:rFonts w:asciiTheme="minorHAnsi" w:eastAsiaTheme="minorHAnsi" w:hAnsiTheme="minorHAnsi" w:cstheme="minorBidi"/>
          <w:color w:val="auto"/>
          <w:sz w:val="22"/>
          <w:szCs w:val="22"/>
          <w:lang w:eastAsia="en-US"/>
        </w:rPr>
        <w:t xml:space="preserve">When I have started speaking to the female, she quickly looked up at me. Her speech was fast, and she began shouting at me. I have approached the female from directly in front so she could see me at every move. At this point her behaviour was quite erratic. I wanted to try control her speech and behaviour by engaging with her fully and by going down onto one knee, so I was not standing over her. I made sure my distance from the female was enough so I could fully hear her but would allow me to have plenty of time to move or quickly stand if she approached me. I wanted to have a calm attitude towards the female. I wanted to use my training, especially with Betaris box. The idea around Betaris box is to have a key conflict management system in place to help gain control or to try and defuse potential hostile situations (Farmer, 2019). In this instance, I believe the way I conducted myself at the start of my engagement with the female allowed me to help affect her attitude towards me. At no point did I take my eye off the female, one for my own safety and secondly to make sure that she could not put herself at any harm. </w:t>
      </w:r>
    </w:p>
    <w:p w14:paraId="5F338695" w14:textId="77777777" w:rsidR="000E353C" w:rsidRPr="000E353C" w:rsidRDefault="000E353C" w:rsidP="000E353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6BEFA76" w14:textId="77777777" w:rsidR="000E353C" w:rsidRPr="000E353C" w:rsidRDefault="000E353C" w:rsidP="000E353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E353C">
        <w:rPr>
          <w:rFonts w:asciiTheme="minorHAnsi" w:eastAsiaTheme="minorHAnsi" w:hAnsiTheme="minorHAnsi" w:cstheme="minorBidi"/>
          <w:color w:val="auto"/>
          <w:sz w:val="22"/>
          <w:szCs w:val="22"/>
          <w:lang w:eastAsia="en-US"/>
        </w:rPr>
        <w:t xml:space="preserve">After 5 minutes of attempting to speak with the female I was able to gain details of her name and date of birth through building a rapport with her. This proved a massive step in taking further control of the situation and allowing us to get all relevant information on her. In previous months and years, many calls had come through to the force in regard to the female. There were many calls regarding mental health. The female had a history of mental health illness and was looked after by a home that was relatively local to our BCU. I was able to pass details of the address over to my colleague who was able to run further checks on the address to help us find out if there were any incidents that had triggered the female to have any breakdowns in her mental health. On speaking with the home where the female lives, we established that she had left early in the morning telling staff she was heading out to see her friend. Staff had asked where and with whom she was going but the female refused to answer. Staff were not in a position to keep her there so had no choice but to allow the female to leave. She made no indications to staff or to any residents there that she was unhappy or wanted to self-harm. </w:t>
      </w:r>
    </w:p>
    <w:p w14:paraId="779B7620" w14:textId="77777777" w:rsidR="000E353C" w:rsidRPr="000E353C" w:rsidRDefault="000E353C" w:rsidP="000E353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20FB418" w14:textId="77777777" w:rsidR="000E353C" w:rsidRPr="000E353C" w:rsidRDefault="000E353C" w:rsidP="000E353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E353C">
        <w:rPr>
          <w:rFonts w:asciiTheme="minorHAnsi" w:eastAsiaTheme="minorHAnsi" w:hAnsiTheme="minorHAnsi" w:cstheme="minorBidi"/>
          <w:color w:val="auto"/>
          <w:sz w:val="22"/>
          <w:szCs w:val="22"/>
          <w:lang w:eastAsia="en-US"/>
        </w:rPr>
        <w:t xml:space="preserve">During the whole interaction with the female, I could see that there were some issues that we would need to address. Firstly, how did she travel on this day, was she in a car with anyone or did she use </w:t>
      </w:r>
      <w:r w:rsidRPr="000E353C">
        <w:rPr>
          <w:rFonts w:asciiTheme="minorHAnsi" w:eastAsiaTheme="minorHAnsi" w:hAnsiTheme="minorHAnsi" w:cstheme="minorBidi"/>
          <w:color w:val="auto"/>
          <w:sz w:val="22"/>
          <w:szCs w:val="22"/>
          <w:lang w:eastAsia="en-US"/>
        </w:rPr>
        <w:lastRenderedPageBreak/>
        <w:t xml:space="preserve">public transport. This could help me find out what her mindset was like during the trip and if she made any threats to injure or harm herself during the travel. Also, what were her intentions when she arrived where we were, was she going to meet anyone. The female indicated to me that she had travelled by bus to this location and that she wanted to see the beach as she was a fan of the sand and the sea. She also mentioned wanting to travel to the library as it was her favourite library. </w:t>
      </w:r>
    </w:p>
    <w:p w14:paraId="4F7CC9F8" w14:textId="77777777" w:rsidR="000E353C" w:rsidRPr="000E353C" w:rsidRDefault="000E353C" w:rsidP="000E353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15D135A" w14:textId="77777777" w:rsidR="000E353C" w:rsidRPr="000E353C" w:rsidRDefault="000E353C" w:rsidP="000E353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E353C">
        <w:rPr>
          <w:rFonts w:asciiTheme="minorHAnsi" w:eastAsiaTheme="minorHAnsi" w:hAnsiTheme="minorHAnsi" w:cstheme="minorBidi"/>
          <w:color w:val="auto"/>
          <w:sz w:val="22"/>
          <w:szCs w:val="22"/>
          <w:lang w:eastAsia="en-US"/>
        </w:rPr>
        <w:t>After a very long period of time trying to interact, trying to understand the reason for the breakdown in mental health on this day and to trying to finalise this incident in a safe manner. The female decided to agree with officers to be taken back to her cared living facility. Staff there were well aware that we would be escorting the female back to her address and that we would not be taking the female to hospital as at that time we did not feel it would be in the best interests of the female. This incident is a long line of similar incidents that the female has been involved in. We were able to escort the female a short walk to our van where I sat in the back of the van with my body worn video recording the whole journey back to her home address. We did not feel that putting the female in the cage of the van would benefit the situation and could have further negative impacts on her mental health. Also, not at any point in any of the incident did we need to use any force on the female. Although her speech was still somewhat erratic, she was fully compliant with officers.</w:t>
      </w:r>
    </w:p>
    <w:p w14:paraId="6ABC1884" w14:textId="77777777" w:rsidR="000E353C" w:rsidRPr="000E353C" w:rsidRDefault="000E353C" w:rsidP="000E353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D058254" w14:textId="77777777" w:rsidR="000E353C" w:rsidRPr="000E353C" w:rsidRDefault="000E353C" w:rsidP="000E353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E353C">
        <w:rPr>
          <w:rFonts w:asciiTheme="minorHAnsi" w:eastAsiaTheme="minorHAnsi" w:hAnsiTheme="minorHAnsi" w:cstheme="minorBidi"/>
          <w:color w:val="auto"/>
          <w:sz w:val="22"/>
          <w:szCs w:val="22"/>
          <w:lang w:eastAsia="en-US"/>
        </w:rPr>
        <w:t xml:space="preserve">Throughout the incident I was able to use my knowledge of the National Decision Model and the Code of Ethics (College of policing, 2014) to help me both understand and help me to deal with the incident. I was able to gather information from the female and use that to help me assess any threat or risk to the female, myself, colleagues and members of the public. I considered some of the code of ethics practices available to me in terms of being honest with the female from the moment I identified myself to her, showing respect and courtesy and being able to give instructions and orders to her to help get her back to safety at her residence. Due to the mental health illnesses that the female suffers from we put in a public protection notification which allowed us to share information with partner agencies to ensure that the best help would be provided to this female. We were also able to engage with staff at her residential home to ensure that going forward better communication could be had between the staff and the female. I also feel that with the whole incident, having a background with mental health helped me have a better understanding of how to handle the incident and how I could engage with the female. </w:t>
      </w:r>
    </w:p>
    <w:p w14:paraId="6765B7EA" w14:textId="77777777" w:rsidR="000E353C" w:rsidRPr="000E353C" w:rsidRDefault="000E353C" w:rsidP="000E353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E353C">
        <w:rPr>
          <w:rFonts w:asciiTheme="minorHAnsi" w:eastAsiaTheme="minorHAnsi" w:hAnsiTheme="minorHAnsi" w:cstheme="minorBidi"/>
          <w:color w:val="auto"/>
          <w:sz w:val="22"/>
          <w:szCs w:val="22"/>
          <w:lang w:eastAsia="en-US"/>
        </w:rPr>
        <w:t>[</w:t>
      </w:r>
      <w:r w:rsidRPr="000E353C">
        <w:rPr>
          <w:rFonts w:asciiTheme="minorHAnsi" w:eastAsiaTheme="minorHAnsi" w:hAnsiTheme="minorHAnsi" w:cstheme="minorBidi"/>
          <w:b/>
          <w:bCs/>
          <w:color w:val="auto"/>
          <w:sz w:val="22"/>
          <w:szCs w:val="22"/>
          <w:u w:val="single"/>
          <w:lang w:eastAsia="en-US"/>
        </w:rPr>
        <w:t>Word count:1500</w:t>
      </w:r>
      <w:r w:rsidRPr="000E353C">
        <w:rPr>
          <w:rFonts w:asciiTheme="minorHAnsi" w:eastAsiaTheme="minorHAnsi" w:hAnsiTheme="minorHAnsi" w:cstheme="minorBidi"/>
          <w:color w:val="auto"/>
          <w:sz w:val="22"/>
          <w:szCs w:val="22"/>
          <w:lang w:eastAsia="en-US"/>
        </w:rPr>
        <w:t>]</w:t>
      </w:r>
    </w:p>
    <w:p w14:paraId="66C21F13" w14:textId="77777777" w:rsidR="0059377F" w:rsidRPr="00450C83" w:rsidRDefault="0059377F" w:rsidP="00450C83">
      <w:pPr>
        <w:jc w:val="both"/>
        <w:rPr>
          <w:b/>
          <w:sz w:val="24"/>
          <w:szCs w:val="24"/>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74C6647B" w14:textId="77777777" w:rsidR="00232378" w:rsidRDefault="00232378" w:rsidP="00711A70">
      <w:pPr>
        <w:jc w:val="both"/>
        <w:rPr>
          <w:b/>
          <w:sz w:val="24"/>
          <w:szCs w:val="24"/>
        </w:rPr>
      </w:pPr>
    </w:p>
    <w:p w14:paraId="3C9CF3D2" w14:textId="77777777" w:rsidR="00232378" w:rsidRPr="00232378" w:rsidRDefault="00232378" w:rsidP="00232378">
      <w:pPr>
        <w:overflowPunct/>
        <w:autoSpaceDE/>
        <w:autoSpaceDN/>
        <w:adjustRightInd/>
        <w:spacing w:after="160" w:line="256" w:lineRule="auto"/>
        <w:textAlignment w:val="auto"/>
        <w:rPr>
          <w:rFonts w:asciiTheme="minorHAnsi" w:eastAsiaTheme="minorHAnsi" w:hAnsiTheme="minorHAnsi" w:cstheme="minorBidi"/>
          <w:color w:val="auto"/>
          <w:kern w:val="2"/>
          <w:sz w:val="22"/>
          <w:szCs w:val="22"/>
          <w:lang w:eastAsia="en-US"/>
          <w14:ligatures w14:val="standardContextual"/>
        </w:rPr>
      </w:pPr>
      <w:r w:rsidRPr="00232378">
        <w:rPr>
          <w:rFonts w:asciiTheme="minorHAnsi" w:eastAsiaTheme="minorHAnsi" w:hAnsiTheme="minorHAnsi" w:cstheme="minorBidi"/>
          <w:color w:val="auto"/>
          <w:kern w:val="2"/>
          <w:sz w:val="22"/>
          <w:szCs w:val="22"/>
          <w:lang w:eastAsia="en-US"/>
          <w14:ligatures w14:val="standardContextual"/>
        </w:rPr>
        <w:t>Description</w:t>
      </w:r>
    </w:p>
    <w:p w14:paraId="6C428EDC" w14:textId="77777777" w:rsidR="00232378" w:rsidRPr="00232378" w:rsidRDefault="00232378" w:rsidP="00232378">
      <w:pPr>
        <w:overflowPunct/>
        <w:autoSpaceDE/>
        <w:autoSpaceDN/>
        <w:adjustRightInd/>
        <w:spacing w:after="160" w:line="256" w:lineRule="auto"/>
        <w:textAlignment w:val="auto"/>
        <w:rPr>
          <w:rFonts w:asciiTheme="minorHAnsi" w:eastAsiaTheme="minorHAnsi" w:hAnsiTheme="minorHAnsi" w:cstheme="minorBidi"/>
          <w:color w:val="auto"/>
          <w:kern w:val="2"/>
          <w:sz w:val="22"/>
          <w:szCs w:val="22"/>
          <w:lang w:eastAsia="en-US"/>
          <w14:ligatures w14:val="standardContextual"/>
        </w:rPr>
      </w:pPr>
      <w:r w:rsidRPr="00232378">
        <w:rPr>
          <w:rFonts w:asciiTheme="minorHAnsi" w:eastAsiaTheme="minorHAnsi" w:hAnsiTheme="minorHAnsi" w:cstheme="minorBidi"/>
          <w:color w:val="auto"/>
          <w:kern w:val="2"/>
          <w:sz w:val="22"/>
          <w:szCs w:val="22"/>
          <w:lang w:eastAsia="en-US"/>
          <w14:ligatures w14:val="standardContextual"/>
        </w:rPr>
        <w:t xml:space="preserve">A policing incident in which I have played a significant role in lately has been an incident in which a elderly couple has come into the police station to report a theft. This incident is of a curious nature as from the very beginning, not a lot of it had made much sense to either the front desk staff at the police station or myself.  The couple had come in and reported to us that on a visit that day to a store nearby, they attempted to use a gift card that they were given by a well-known store and upon attempting to purchase a new item they were informed that the card had no money on it, and it appeared it had already been used. The couple have argued this point with the store manager and were informed if they were unhappy that they should report it to the police, at this point they have both left very shaken and distressed and travelled straight to the station. Officers these days are from one day to another met with a mix of incidents that can vary in their complexity. From experience, the thefts I have dealt with have been reasonably uncomplicated, however, nothing prepared me for the confusion that was about to meet all that would be involved in this matter. </w:t>
      </w:r>
    </w:p>
    <w:p w14:paraId="506F8A61" w14:textId="77777777" w:rsidR="00232378" w:rsidRPr="00232378" w:rsidRDefault="00232378" w:rsidP="00232378">
      <w:pPr>
        <w:overflowPunct/>
        <w:autoSpaceDE/>
        <w:autoSpaceDN/>
        <w:adjustRightInd/>
        <w:spacing w:after="160" w:line="256" w:lineRule="auto"/>
        <w:textAlignment w:val="auto"/>
        <w:rPr>
          <w:rFonts w:asciiTheme="minorHAnsi" w:eastAsiaTheme="minorHAnsi" w:hAnsiTheme="minorHAnsi" w:cstheme="minorBidi"/>
          <w:color w:val="auto"/>
          <w:kern w:val="2"/>
          <w:sz w:val="22"/>
          <w:szCs w:val="22"/>
          <w:lang w:eastAsia="en-US"/>
          <w14:ligatures w14:val="standardContextual"/>
        </w:rPr>
      </w:pPr>
    </w:p>
    <w:p w14:paraId="621C79D6" w14:textId="77777777" w:rsidR="00232378" w:rsidRPr="00232378" w:rsidRDefault="00232378" w:rsidP="00232378">
      <w:pPr>
        <w:overflowPunct/>
        <w:autoSpaceDE/>
        <w:autoSpaceDN/>
        <w:adjustRightInd/>
        <w:spacing w:after="160" w:line="256" w:lineRule="auto"/>
        <w:textAlignment w:val="auto"/>
        <w:rPr>
          <w:rFonts w:asciiTheme="minorHAnsi" w:eastAsiaTheme="minorHAnsi" w:hAnsiTheme="minorHAnsi" w:cstheme="minorBidi"/>
          <w:color w:val="auto"/>
          <w:kern w:val="2"/>
          <w:sz w:val="22"/>
          <w:szCs w:val="22"/>
          <w:lang w:eastAsia="en-US"/>
          <w14:ligatures w14:val="standardContextual"/>
        </w:rPr>
      </w:pPr>
      <w:r w:rsidRPr="00232378">
        <w:rPr>
          <w:rFonts w:asciiTheme="minorHAnsi" w:eastAsiaTheme="minorHAnsi" w:hAnsiTheme="minorHAnsi" w:cstheme="minorBidi"/>
          <w:color w:val="auto"/>
          <w:kern w:val="2"/>
          <w:sz w:val="22"/>
          <w:szCs w:val="22"/>
          <w:lang w:eastAsia="en-US"/>
          <w14:ligatures w14:val="standardContextual"/>
        </w:rPr>
        <w:t>Responsibilities and Procedures</w:t>
      </w:r>
    </w:p>
    <w:p w14:paraId="797AF555" w14:textId="77777777" w:rsidR="00232378" w:rsidRPr="00232378" w:rsidRDefault="00232378" w:rsidP="00232378">
      <w:pPr>
        <w:overflowPunct/>
        <w:autoSpaceDE/>
        <w:autoSpaceDN/>
        <w:adjustRightInd/>
        <w:spacing w:after="160" w:line="256" w:lineRule="auto"/>
        <w:textAlignment w:val="auto"/>
        <w:rPr>
          <w:rFonts w:asciiTheme="minorHAnsi" w:eastAsiaTheme="minorHAnsi" w:hAnsiTheme="minorHAnsi" w:cstheme="minorBidi"/>
          <w:color w:val="auto"/>
          <w:kern w:val="2"/>
          <w:sz w:val="22"/>
          <w:szCs w:val="22"/>
          <w:lang w:eastAsia="en-US"/>
          <w14:ligatures w14:val="standardContextual"/>
        </w:rPr>
      </w:pPr>
    </w:p>
    <w:p w14:paraId="7D22C1F9" w14:textId="77777777" w:rsidR="00232378" w:rsidRPr="00232378" w:rsidRDefault="00232378" w:rsidP="00232378">
      <w:pPr>
        <w:overflowPunct/>
        <w:autoSpaceDE/>
        <w:autoSpaceDN/>
        <w:adjustRightInd/>
        <w:spacing w:after="160" w:line="256" w:lineRule="auto"/>
        <w:textAlignment w:val="auto"/>
        <w:rPr>
          <w:rFonts w:asciiTheme="minorHAnsi" w:eastAsiaTheme="minorHAnsi" w:hAnsiTheme="minorHAnsi" w:cstheme="minorBidi"/>
          <w:color w:val="auto"/>
          <w:kern w:val="2"/>
          <w:sz w:val="22"/>
          <w:szCs w:val="22"/>
          <w:lang w:eastAsia="en-US"/>
          <w14:ligatures w14:val="standardContextual"/>
        </w:rPr>
      </w:pPr>
      <w:r w:rsidRPr="00232378">
        <w:rPr>
          <w:rFonts w:asciiTheme="minorHAnsi" w:eastAsiaTheme="minorHAnsi" w:hAnsiTheme="minorHAnsi" w:cstheme="minorBidi"/>
          <w:color w:val="auto"/>
          <w:kern w:val="2"/>
          <w:sz w:val="22"/>
          <w:szCs w:val="22"/>
          <w:lang w:eastAsia="en-US"/>
          <w14:ligatures w14:val="standardContextual"/>
        </w:rPr>
        <w:lastRenderedPageBreak/>
        <w:t>As previously mentioned, this had started out as a potential theft. Now under Section 1 (1) of the Theft Act (Theft act, 1968) there are a number of points to prove for this offence. They are as follows; dishonestly, appropriates, property, belonging to another, intention of permanently deprive the other of it (CPS, September 2022). Now immediately with these points to prove, I have looked at the full story from the elderly couple. They have pointed out to me that from the moment they have received to card from the store that the card has remained in the female’s purse, they have not looked to buy anything, have not been to any store to purchase anything during that time and no person had been in to their home address since having the card in a way that meant someone could have taken it and then put it back. Having spoken to both male and female separately they both given me the exact same story. This has then led me to speak to the store directly, when speaking with the manager I had asked if they had any details of the card been used. I was told by the manager of the exact dates and times that the card had been used. I was informed of the items purchased using the card and their value. I was informed that items had been purchased online using the gift card and that something had also been purchased in-store.</w:t>
      </w:r>
    </w:p>
    <w:p w14:paraId="397876A7" w14:textId="77777777" w:rsidR="00232378" w:rsidRPr="00232378" w:rsidRDefault="00232378" w:rsidP="00232378">
      <w:pPr>
        <w:overflowPunct/>
        <w:autoSpaceDE/>
        <w:autoSpaceDN/>
        <w:adjustRightInd/>
        <w:spacing w:after="160" w:line="256" w:lineRule="auto"/>
        <w:textAlignment w:val="auto"/>
        <w:rPr>
          <w:rFonts w:asciiTheme="minorHAnsi" w:eastAsiaTheme="minorHAnsi" w:hAnsiTheme="minorHAnsi" w:cstheme="minorBidi"/>
          <w:color w:val="auto"/>
          <w:kern w:val="2"/>
          <w:sz w:val="22"/>
          <w:szCs w:val="22"/>
          <w:lang w:eastAsia="en-US"/>
          <w14:ligatures w14:val="standardContextual"/>
        </w:rPr>
      </w:pPr>
    </w:p>
    <w:p w14:paraId="5D6CAE9F" w14:textId="77777777" w:rsidR="00232378" w:rsidRPr="00232378" w:rsidRDefault="00232378" w:rsidP="00232378">
      <w:pPr>
        <w:overflowPunct/>
        <w:autoSpaceDE/>
        <w:autoSpaceDN/>
        <w:adjustRightInd/>
        <w:spacing w:after="160" w:line="256" w:lineRule="auto"/>
        <w:textAlignment w:val="auto"/>
        <w:rPr>
          <w:rFonts w:asciiTheme="minorHAnsi" w:eastAsiaTheme="minorHAnsi" w:hAnsiTheme="minorHAnsi" w:cstheme="minorBidi"/>
          <w:color w:val="auto"/>
          <w:kern w:val="2"/>
          <w:sz w:val="22"/>
          <w:szCs w:val="22"/>
          <w:lang w:eastAsia="en-US"/>
          <w14:ligatures w14:val="standardContextual"/>
        </w:rPr>
      </w:pPr>
      <w:r w:rsidRPr="00232378">
        <w:rPr>
          <w:rFonts w:asciiTheme="minorHAnsi" w:eastAsiaTheme="minorHAnsi" w:hAnsiTheme="minorHAnsi" w:cstheme="minorBidi"/>
          <w:color w:val="auto"/>
          <w:kern w:val="2"/>
          <w:sz w:val="22"/>
          <w:szCs w:val="22"/>
          <w:lang w:eastAsia="en-US"/>
          <w14:ligatures w14:val="standardContextual"/>
        </w:rPr>
        <w:t>Upon a request from myself the store in question has sent in CCTV showing the moments an item had been purchased in store using the card. It revealed a middle-aged female coming up to the counter, in her hand she had a piece of paper which we had a large amount of numbers on. She had also used what appeared to be a staff discount card. Having had a still of the female and at that moment in time not knowing who she was, I had sent the image into the forces Automated Facial Recognition (AFR) to attempt to see if it would trigger any similarities in an attempt to find this female. There are a number of legislations that can come into play when AFR is used, some of which are Human Rights which is an act UK law passed in 1988, Data Protection legislation (Data Protection Act, 2018) this is a provision which helps the regulation of the processing of individuals information (UK Public General Acts 2018 c. 12) this act also looks at GDPR. The next part of the legislation is the Protection of Freedoms Act 2012, this looks at retention and destruction of materials under PACE, procedural requirements for use of CCTV and also looks at the regulation of Investigatory Powers Act (RIPA, 2000). The results from our use of AFR come up with negative results which left our investigation in the dark. I had gone back to the manager of the store to see if any further results had come back from her conversation with staff in the store.</w:t>
      </w:r>
    </w:p>
    <w:p w14:paraId="2D73EE51" w14:textId="77777777" w:rsidR="00232378" w:rsidRPr="00232378" w:rsidRDefault="00232378" w:rsidP="00232378">
      <w:pPr>
        <w:overflowPunct/>
        <w:autoSpaceDE/>
        <w:autoSpaceDN/>
        <w:adjustRightInd/>
        <w:spacing w:after="160" w:line="256" w:lineRule="auto"/>
        <w:textAlignment w:val="auto"/>
        <w:rPr>
          <w:rFonts w:asciiTheme="minorHAnsi" w:eastAsiaTheme="minorHAnsi" w:hAnsiTheme="minorHAnsi" w:cstheme="minorBidi"/>
          <w:color w:val="auto"/>
          <w:kern w:val="2"/>
          <w:sz w:val="22"/>
          <w:szCs w:val="22"/>
          <w:lang w:eastAsia="en-US"/>
          <w14:ligatures w14:val="standardContextual"/>
        </w:rPr>
      </w:pPr>
    </w:p>
    <w:p w14:paraId="538A6A1F" w14:textId="77777777" w:rsidR="00232378" w:rsidRPr="00232378" w:rsidRDefault="00232378" w:rsidP="00232378">
      <w:pPr>
        <w:overflowPunct/>
        <w:autoSpaceDE/>
        <w:autoSpaceDN/>
        <w:adjustRightInd/>
        <w:spacing w:after="160" w:line="256" w:lineRule="auto"/>
        <w:textAlignment w:val="auto"/>
        <w:rPr>
          <w:rFonts w:asciiTheme="minorHAnsi" w:eastAsiaTheme="minorHAnsi" w:hAnsiTheme="minorHAnsi" w:cstheme="minorBidi"/>
          <w:color w:val="auto"/>
          <w:kern w:val="2"/>
          <w:sz w:val="22"/>
          <w:szCs w:val="22"/>
          <w:lang w:eastAsia="en-US"/>
          <w14:ligatures w14:val="standardContextual"/>
        </w:rPr>
      </w:pPr>
      <w:r w:rsidRPr="00232378">
        <w:rPr>
          <w:rFonts w:asciiTheme="minorHAnsi" w:eastAsiaTheme="minorHAnsi" w:hAnsiTheme="minorHAnsi" w:cstheme="minorBidi"/>
          <w:color w:val="auto"/>
          <w:kern w:val="2"/>
          <w:sz w:val="22"/>
          <w:szCs w:val="22"/>
          <w:lang w:eastAsia="en-US"/>
          <w14:ligatures w14:val="standardContextual"/>
        </w:rPr>
        <w:t xml:space="preserve">In the meantime, I had gone back to the victim to update them. In any investigation or incident victims are always at the forefront of our minds. The code of practice for victims of crime in the UK sets out all the responsibilities that relevant services have to abide by for victims of crime, there are also a further 12 separate victims’ rights; these can include rights from being able to understand and to be understood, to be given information about the outcome of the case, and to make complaints about any of the 12 rights not being met. The victim also had a right to make a Victim Personal Statement (VPS) this is something I considered for my victim as they had suffered quite a bit through this whole ordeal as they felt they had been made to feel guilty by all parties. </w:t>
      </w:r>
    </w:p>
    <w:p w14:paraId="00161928" w14:textId="77777777" w:rsidR="00232378" w:rsidRPr="00232378" w:rsidRDefault="00232378" w:rsidP="00232378">
      <w:pPr>
        <w:overflowPunct/>
        <w:autoSpaceDE/>
        <w:autoSpaceDN/>
        <w:adjustRightInd/>
        <w:spacing w:after="160" w:line="256" w:lineRule="auto"/>
        <w:textAlignment w:val="auto"/>
        <w:rPr>
          <w:rFonts w:asciiTheme="minorHAnsi" w:eastAsiaTheme="minorHAnsi" w:hAnsiTheme="minorHAnsi" w:cstheme="minorBidi"/>
          <w:color w:val="auto"/>
          <w:kern w:val="2"/>
          <w:sz w:val="22"/>
          <w:szCs w:val="22"/>
          <w:lang w:eastAsia="en-US"/>
          <w14:ligatures w14:val="standardContextual"/>
        </w:rPr>
      </w:pPr>
    </w:p>
    <w:p w14:paraId="6ACFCA9A" w14:textId="77777777" w:rsidR="00232378" w:rsidRPr="00232378" w:rsidRDefault="00232378" w:rsidP="00232378">
      <w:pPr>
        <w:overflowPunct/>
        <w:autoSpaceDE/>
        <w:autoSpaceDN/>
        <w:adjustRightInd/>
        <w:spacing w:after="160" w:line="256" w:lineRule="auto"/>
        <w:textAlignment w:val="auto"/>
        <w:rPr>
          <w:rFonts w:asciiTheme="minorHAnsi" w:eastAsiaTheme="minorHAnsi" w:hAnsiTheme="minorHAnsi" w:cstheme="minorBidi"/>
          <w:color w:val="auto"/>
          <w:kern w:val="2"/>
          <w:sz w:val="22"/>
          <w:szCs w:val="22"/>
          <w:lang w:eastAsia="en-US"/>
          <w14:ligatures w14:val="standardContextual"/>
        </w:rPr>
      </w:pPr>
      <w:r w:rsidRPr="00232378">
        <w:rPr>
          <w:rFonts w:asciiTheme="minorHAnsi" w:eastAsiaTheme="minorHAnsi" w:hAnsiTheme="minorHAnsi" w:cstheme="minorBidi"/>
          <w:color w:val="auto"/>
          <w:kern w:val="2"/>
          <w:sz w:val="22"/>
          <w:szCs w:val="22"/>
          <w:lang w:eastAsia="en-US"/>
          <w14:ligatures w14:val="standardContextual"/>
        </w:rPr>
        <w:t xml:space="preserve">Upon looking further into this crime, I was able to send off a DPA form to the stores head office enabling me to have access to everything that had been purchased with this card, by whom and where anything online was sent to. It returned a lot of information, and the actual store was able to see the same information. It had shown that a female store worker had served the elderly couple from their first visit, at this point we were able to look back at CCTV which showed while the couple </w:t>
      </w:r>
      <w:r w:rsidRPr="00232378">
        <w:rPr>
          <w:rFonts w:asciiTheme="minorHAnsi" w:eastAsiaTheme="minorHAnsi" w:hAnsiTheme="minorHAnsi" w:cstheme="minorBidi"/>
          <w:color w:val="auto"/>
          <w:kern w:val="2"/>
          <w:sz w:val="22"/>
          <w:szCs w:val="22"/>
          <w:lang w:eastAsia="en-US"/>
          <w14:ligatures w14:val="standardContextual"/>
        </w:rPr>
        <w:lastRenderedPageBreak/>
        <w:t xml:space="preserve">had taken their eyes off the worker for 2 minutes, the female worker had taken a photo on her mobile phone of the gift card. This meant she didn’t need the physical card, and this helped us make sense of how the card was used. The female had made a lot of mistakes, her mother was used to enter the store to purchase further items, she had used her own staff discount card and she had items sent to her home address. This now meant we had a suspect. Again, upon finding this information out I went back to the victims to update them of our findings. </w:t>
      </w:r>
    </w:p>
    <w:p w14:paraId="409C6331" w14:textId="77777777" w:rsidR="00232378" w:rsidRPr="00232378" w:rsidRDefault="00232378" w:rsidP="00232378">
      <w:pPr>
        <w:overflowPunct/>
        <w:autoSpaceDE/>
        <w:autoSpaceDN/>
        <w:adjustRightInd/>
        <w:spacing w:after="160" w:line="256" w:lineRule="auto"/>
        <w:textAlignment w:val="auto"/>
        <w:rPr>
          <w:rFonts w:asciiTheme="minorHAnsi" w:eastAsiaTheme="minorHAnsi" w:hAnsiTheme="minorHAnsi" w:cstheme="minorBidi"/>
          <w:color w:val="auto"/>
          <w:kern w:val="2"/>
          <w:sz w:val="22"/>
          <w:szCs w:val="22"/>
          <w:lang w:eastAsia="en-US"/>
          <w14:ligatures w14:val="standardContextual"/>
        </w:rPr>
      </w:pPr>
    </w:p>
    <w:p w14:paraId="4A962FFC" w14:textId="77777777" w:rsidR="00232378" w:rsidRPr="00232378" w:rsidRDefault="00232378" w:rsidP="00232378">
      <w:pPr>
        <w:overflowPunct/>
        <w:autoSpaceDE/>
        <w:autoSpaceDN/>
        <w:adjustRightInd/>
        <w:spacing w:after="160" w:line="256" w:lineRule="auto"/>
        <w:textAlignment w:val="auto"/>
        <w:rPr>
          <w:rFonts w:asciiTheme="minorHAnsi" w:eastAsiaTheme="minorHAnsi" w:hAnsiTheme="minorHAnsi" w:cstheme="minorBidi"/>
          <w:color w:val="auto"/>
          <w:kern w:val="2"/>
          <w:sz w:val="22"/>
          <w:szCs w:val="22"/>
          <w:lang w:eastAsia="en-US"/>
          <w14:ligatures w14:val="standardContextual"/>
        </w:rPr>
      </w:pPr>
      <w:r w:rsidRPr="00232378">
        <w:rPr>
          <w:rFonts w:asciiTheme="minorHAnsi" w:eastAsiaTheme="minorHAnsi" w:hAnsiTheme="minorHAnsi" w:cstheme="minorBidi"/>
          <w:color w:val="auto"/>
          <w:kern w:val="2"/>
          <w:sz w:val="22"/>
          <w:szCs w:val="22"/>
          <w:lang w:eastAsia="en-US"/>
          <w14:ligatures w14:val="standardContextual"/>
        </w:rPr>
        <w:t>The store had also decided to hold an internal investigation, one of the issues we were having at this moment was the fact the suspect was on holidays in another country. During this time, I spoke with the manager to attempt to get some sort of payment or compensation made to the elderly couple as their main ambition was to get back the money they had lost. I couldn’t provide the couple with a full detail of the events to make sure that data protection was not breached. I have explained to the Victim regarding potential court cases and what could happen. The criminal justice system (CJS) is a collective body, and it is responsible for justice in the UK. The CJS is broken into 4 parts, police, prosecution, courts and prisons. From the initial report, there comes the investigation and then onto a charging decision. Less serious crimes can be charged by the police or for more serious crimes it will be passed onto the Criminal prosecution service (CPS). For the CPS to charge there needs to be a 2-stage test, firstly is there sufficient evidence against a suspect for there to be a realistic prospect of a conviction and secondly is it in the public interest to prosecute the person. The CPS will then charge if both tests are met. This will then go to court where potential guilty or not guilty pleas will be made, this could lead to a trial and then onto the verdict and sentencing. It can be a long process for any victim of crime and something which be explained to them every step of the way.</w:t>
      </w:r>
    </w:p>
    <w:p w14:paraId="7EBBA093" w14:textId="77777777" w:rsidR="00232378" w:rsidRPr="00232378" w:rsidRDefault="00232378" w:rsidP="00232378">
      <w:pPr>
        <w:overflowPunct/>
        <w:autoSpaceDE/>
        <w:autoSpaceDN/>
        <w:adjustRightInd/>
        <w:spacing w:after="160" w:line="256" w:lineRule="auto"/>
        <w:textAlignment w:val="auto"/>
        <w:rPr>
          <w:rFonts w:asciiTheme="minorHAnsi" w:eastAsiaTheme="minorHAnsi" w:hAnsiTheme="minorHAnsi" w:cstheme="minorBidi"/>
          <w:color w:val="auto"/>
          <w:kern w:val="2"/>
          <w:sz w:val="22"/>
          <w:szCs w:val="22"/>
          <w:lang w:eastAsia="en-US"/>
          <w14:ligatures w14:val="standardContextual"/>
        </w:rPr>
      </w:pPr>
    </w:p>
    <w:p w14:paraId="7F0C12EC" w14:textId="77777777" w:rsidR="00232378" w:rsidRPr="00232378" w:rsidRDefault="00232378" w:rsidP="00232378">
      <w:pPr>
        <w:overflowPunct/>
        <w:autoSpaceDE/>
        <w:autoSpaceDN/>
        <w:adjustRightInd/>
        <w:spacing w:after="160" w:line="256" w:lineRule="auto"/>
        <w:textAlignment w:val="auto"/>
        <w:rPr>
          <w:rFonts w:asciiTheme="minorHAnsi" w:eastAsiaTheme="minorHAnsi" w:hAnsiTheme="minorHAnsi" w:cstheme="minorBidi"/>
          <w:color w:val="auto"/>
          <w:kern w:val="2"/>
          <w:sz w:val="22"/>
          <w:szCs w:val="22"/>
          <w:lang w:eastAsia="en-US"/>
          <w14:ligatures w14:val="standardContextual"/>
        </w:rPr>
      </w:pPr>
    </w:p>
    <w:p w14:paraId="0D3EDAC1" w14:textId="77777777" w:rsidR="00232378" w:rsidRPr="00232378" w:rsidRDefault="00232378" w:rsidP="00232378">
      <w:pPr>
        <w:overflowPunct/>
        <w:autoSpaceDE/>
        <w:autoSpaceDN/>
        <w:adjustRightInd/>
        <w:spacing w:after="160" w:line="256" w:lineRule="auto"/>
        <w:textAlignment w:val="auto"/>
        <w:rPr>
          <w:rFonts w:asciiTheme="minorHAnsi" w:eastAsiaTheme="minorHAnsi" w:hAnsiTheme="minorHAnsi" w:cstheme="minorHAnsi"/>
          <w:sz w:val="22"/>
          <w:szCs w:val="22"/>
          <w:lang w:eastAsia="en-US"/>
          <w14:ligatures w14:val="standardContextual"/>
        </w:rPr>
      </w:pPr>
      <w:r w:rsidRPr="00232378">
        <w:rPr>
          <w:rFonts w:asciiTheme="minorHAnsi" w:eastAsiaTheme="minorHAnsi" w:hAnsiTheme="minorHAnsi" w:cstheme="minorHAnsi"/>
          <w:sz w:val="22"/>
          <w:szCs w:val="22"/>
          <w:highlight w:val="white"/>
          <w:lang w:eastAsia="en-US"/>
          <w14:ligatures w14:val="standardContextual"/>
        </w:rPr>
        <w:t>In this case, it sadly did not go as far as I and certainly the original victim might have hoped for. Whilst this was initially theft/fraud with an individual being the loser, this has been negated by the store who had decided to refund the initial reporting couple. The store along with NPT and response officers had conducted long and strenuous enquiries which finally led to a member of staff being identified as the person responsible. It also appears that the stored believed that this has been ongoing for some time. The staff member in question has been suspended initially whilst they conducted internal investigations, however she has since resigned. Due to the resignation the store, no longer wish to pursue the matter criminally.</w:t>
      </w:r>
      <w:r w:rsidRPr="00232378">
        <w:rPr>
          <w:rFonts w:asciiTheme="minorHAnsi" w:eastAsiaTheme="minorHAnsi" w:hAnsiTheme="minorHAnsi" w:cstheme="minorHAnsi"/>
          <w:sz w:val="22"/>
          <w:szCs w:val="22"/>
          <w:lang w:eastAsia="en-US"/>
          <w14:ligatures w14:val="standardContextual"/>
        </w:rPr>
        <w:t xml:space="preserve"> Due to this the matter was effectively dropped by the police and any potential criminal case which could have been brought against the female shop worker had ended. The key thing was the victim, all the way through they were looked after, and I had updated them at every stage. I had shown our policing principles throughout by being honest, open and respectful to the elderly couple and their struggles. I had followed all legal standards throughout the investigation. Unfortunately, as I will find out again during my career, not every investigation will have the desired outcome that police officers hope for. </w:t>
      </w:r>
    </w:p>
    <w:p w14:paraId="3F5ACAB2" w14:textId="77777777" w:rsidR="00232378" w:rsidRPr="00232378" w:rsidRDefault="00232378" w:rsidP="00232378">
      <w:pPr>
        <w:overflowPunct/>
        <w:autoSpaceDE/>
        <w:autoSpaceDN/>
        <w:adjustRightInd/>
        <w:spacing w:after="160" w:line="256" w:lineRule="auto"/>
        <w:textAlignment w:val="auto"/>
        <w:rPr>
          <w:rFonts w:asciiTheme="minorHAnsi" w:eastAsiaTheme="minorHAnsi" w:hAnsiTheme="minorHAnsi" w:cstheme="minorHAnsi"/>
          <w:sz w:val="22"/>
          <w:szCs w:val="22"/>
          <w:lang w:eastAsia="en-US"/>
          <w14:ligatures w14:val="standardContextual"/>
        </w:rPr>
      </w:pPr>
    </w:p>
    <w:p w14:paraId="191EEB6E" w14:textId="77777777" w:rsidR="00232378" w:rsidRPr="00232378" w:rsidRDefault="00232378" w:rsidP="00232378">
      <w:pPr>
        <w:overflowPunct/>
        <w:autoSpaceDE/>
        <w:autoSpaceDN/>
        <w:adjustRightInd/>
        <w:spacing w:after="160" w:line="256" w:lineRule="auto"/>
        <w:textAlignment w:val="auto"/>
        <w:rPr>
          <w:rFonts w:asciiTheme="minorHAnsi" w:eastAsiaTheme="minorHAnsi" w:hAnsiTheme="minorHAnsi" w:cstheme="minorBidi"/>
          <w:color w:val="auto"/>
          <w:kern w:val="2"/>
          <w:sz w:val="22"/>
          <w:szCs w:val="22"/>
          <w:lang w:eastAsia="en-US"/>
          <w14:ligatures w14:val="standardContextual"/>
        </w:rPr>
      </w:pPr>
      <w:r w:rsidRPr="00232378">
        <w:rPr>
          <w:rFonts w:asciiTheme="minorHAnsi" w:eastAsiaTheme="minorHAnsi" w:hAnsiTheme="minorHAnsi" w:cstheme="minorHAnsi"/>
          <w:sz w:val="22"/>
          <w:szCs w:val="22"/>
          <w:lang w:eastAsia="en-US"/>
          <w14:ligatures w14:val="standardContextual"/>
        </w:rPr>
        <w:t>[WORD COUNT=1578]</w:t>
      </w:r>
    </w:p>
    <w:p w14:paraId="635B3213" w14:textId="77777777" w:rsidR="00232378" w:rsidRPr="00450C83" w:rsidRDefault="00232378" w:rsidP="00711A70">
      <w:pPr>
        <w:jc w:val="both"/>
        <w:rPr>
          <w:b/>
          <w:sz w:val="24"/>
          <w:szCs w:val="24"/>
        </w:rPr>
      </w:pP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Default="003C458C" w:rsidP="003C458C">
      <w:pPr>
        <w:jc w:val="both"/>
        <w:rPr>
          <w:b/>
          <w:sz w:val="24"/>
          <w:szCs w:val="24"/>
        </w:rPr>
      </w:pPr>
      <w:r w:rsidRPr="00450C83">
        <w:rPr>
          <w:b/>
          <w:sz w:val="24"/>
          <w:szCs w:val="24"/>
        </w:rPr>
        <w:t>ANSWER:</w:t>
      </w:r>
    </w:p>
    <w:p w14:paraId="6CDACFA3" w14:textId="77777777" w:rsidR="007F4712" w:rsidRDefault="007F4712" w:rsidP="003C458C">
      <w:pPr>
        <w:jc w:val="both"/>
        <w:rPr>
          <w:b/>
          <w:sz w:val="24"/>
          <w:szCs w:val="24"/>
        </w:rPr>
      </w:pPr>
    </w:p>
    <w:p w14:paraId="5CC0C7D9" w14:textId="77777777" w:rsidR="007F4712" w:rsidRPr="007F4712" w:rsidRDefault="007F4712" w:rsidP="007F471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7F4712">
        <w:rPr>
          <w:rFonts w:asciiTheme="minorHAnsi" w:eastAsiaTheme="minorHAnsi" w:hAnsiTheme="minorHAnsi" w:cstheme="minorBidi"/>
          <w:color w:val="auto"/>
          <w:kern w:val="2"/>
          <w:sz w:val="22"/>
          <w:szCs w:val="22"/>
          <w:lang w:eastAsia="en-US"/>
          <w14:ligatures w14:val="standardContextual"/>
        </w:rPr>
        <w:t xml:space="preserve">Having been involved in policing for the past 3 years, both as a Police community support officer and now as a police constable, there are several incidents I have been involved in. For each incident that I attend, a key decision-making tool that I use is the National Decision Making model (NDM College of Policing, 2014)’. This model allows me to identify any issues before or during, helps me to identify the powers or policies available to me and how to act. In this essay I will explain what my responsibilities were with regards to the Criminal Procedure and Investigations Act and explain how the responsibilities that each officer holds for this legislation. I will look to illustrate how certain policing values were engaged through analysis of the impact of bias on the decision-making process.  For one incident I attended it was working with several different partner agencies in order to help with a section 135 warrant under the Mental health act (MHA, 1983). </w:t>
      </w:r>
    </w:p>
    <w:p w14:paraId="6ABFBA27" w14:textId="77777777" w:rsidR="007F4712" w:rsidRPr="007F4712" w:rsidRDefault="007F4712" w:rsidP="007F471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585560B4" w14:textId="77777777" w:rsidR="007F4712" w:rsidRPr="007F4712" w:rsidRDefault="007F4712" w:rsidP="007F4712">
      <w:pPr>
        <w:overflowPunct/>
        <w:autoSpaceDE/>
        <w:autoSpaceDN/>
        <w:adjustRightInd/>
        <w:spacing w:before="100" w:beforeAutospacing="1" w:after="100" w:afterAutospacing="1"/>
        <w:textAlignment w:val="auto"/>
        <w:rPr>
          <w:rFonts w:asciiTheme="minorHAnsi" w:hAnsiTheme="minorHAnsi" w:cstheme="minorHAnsi"/>
          <w:sz w:val="22"/>
          <w:szCs w:val="22"/>
        </w:rPr>
      </w:pPr>
      <w:r w:rsidRPr="007F4712">
        <w:rPr>
          <w:rFonts w:asciiTheme="minorHAnsi" w:eastAsiaTheme="minorHAnsi" w:hAnsiTheme="minorHAnsi" w:cstheme="minorBidi"/>
          <w:color w:val="auto"/>
          <w:kern w:val="2"/>
          <w:sz w:val="22"/>
          <w:szCs w:val="22"/>
          <w:lang w:eastAsia="en-US"/>
          <w14:ligatures w14:val="standardContextual"/>
        </w:rPr>
        <w:t>The incident in question involved a female who had a long history of mental health illness. Several incidents had come through to the police over several months involving situations where there was conflict between this female and a number of residents living in the 2 separate areas around where she lived. We used the national decision model to look at how we could help resolve these incidents in a safe and effective way all parties could be satisfied that we had done our best and to ensure no further incidents would occur. When sitting down with my training officer we have looked at the National decision model, where there are 5 points to it. These are</w:t>
      </w:r>
      <w:r w:rsidRPr="007F4712">
        <w:rPr>
          <w:rFonts w:asciiTheme="minorHAnsi" w:eastAsiaTheme="minorHAnsi" w:hAnsiTheme="minorHAnsi" w:cstheme="minorHAnsi"/>
          <w:color w:val="auto"/>
          <w:kern w:val="2"/>
          <w:sz w:val="22"/>
          <w:szCs w:val="22"/>
          <w:lang w:eastAsia="en-US"/>
          <w14:ligatures w14:val="standardContextual"/>
        </w:rPr>
        <w:t xml:space="preserve"> </w:t>
      </w:r>
      <w:r w:rsidRPr="007F4712">
        <w:rPr>
          <w:rFonts w:asciiTheme="minorHAnsi" w:hAnsiTheme="minorHAnsi" w:cstheme="minorHAnsi"/>
          <w:sz w:val="22"/>
          <w:szCs w:val="22"/>
        </w:rPr>
        <w:t xml:space="preserve">to gather information and </w:t>
      </w:r>
      <w:r w:rsidRPr="007F4712">
        <w:rPr>
          <w:rFonts w:asciiTheme="minorHAnsi" w:hAnsiTheme="minorHAnsi" w:cstheme="minorHAnsi"/>
          <w:sz w:val="22"/>
          <w:szCs w:val="22"/>
        </w:rPr>
        <w:lastRenderedPageBreak/>
        <w:t>intelligence, to assess the threat and risk and develop a working strategy, to consider our powers and policies, to identify options and contingencies and then to act and review what happened.</w:t>
      </w:r>
    </w:p>
    <w:p w14:paraId="5E6BC0DD" w14:textId="77777777" w:rsidR="007F4712" w:rsidRPr="007F4712" w:rsidRDefault="007F4712" w:rsidP="007F4712">
      <w:pPr>
        <w:overflowPunct/>
        <w:autoSpaceDE/>
        <w:autoSpaceDN/>
        <w:adjustRightInd/>
        <w:spacing w:before="100" w:beforeAutospacing="1" w:after="100" w:afterAutospacing="1"/>
        <w:textAlignment w:val="auto"/>
        <w:rPr>
          <w:rFonts w:asciiTheme="minorHAnsi" w:hAnsiTheme="minorHAnsi" w:cstheme="minorHAnsi"/>
          <w:sz w:val="22"/>
          <w:szCs w:val="22"/>
        </w:rPr>
      </w:pPr>
    </w:p>
    <w:p w14:paraId="66D2D891" w14:textId="77777777" w:rsidR="007F4712" w:rsidRPr="007F4712" w:rsidRDefault="007F4712" w:rsidP="007F4712">
      <w:pPr>
        <w:overflowPunct/>
        <w:autoSpaceDE/>
        <w:autoSpaceDN/>
        <w:adjustRightInd/>
        <w:spacing w:before="100" w:beforeAutospacing="1" w:after="100" w:afterAutospacing="1"/>
        <w:textAlignment w:val="auto"/>
        <w:rPr>
          <w:rFonts w:asciiTheme="minorHAnsi" w:hAnsiTheme="minorHAnsi" w:cstheme="minorHAnsi"/>
          <w:sz w:val="22"/>
          <w:szCs w:val="22"/>
        </w:rPr>
      </w:pPr>
      <w:r w:rsidRPr="007F4712">
        <w:rPr>
          <w:rFonts w:asciiTheme="minorHAnsi" w:hAnsiTheme="minorHAnsi" w:cstheme="minorHAnsi"/>
          <w:sz w:val="22"/>
          <w:szCs w:val="22"/>
        </w:rPr>
        <w:t xml:space="preserve">In terms of gathering information and intelligence, I have sat down and reviewed all occurrences and as much information involving this female as possible. I have reviewed what occurrences she has been a subject or suspect in and what were the end results of each occurrence and if any action had been brought against her. I have looked at warning markers for the female, there were several warning markers involving mental health and weapons. This has helped me plan my course of action and how it can keep me, my colleague, the victim and other colleagues safe. By also looking at any intelligence that has come to our attention it can aid me in looking at vehicles the female may drive, where she frequents and who she hangs around with should she not be present at the time of our visit. </w:t>
      </w:r>
    </w:p>
    <w:p w14:paraId="41CB1D4D" w14:textId="77777777" w:rsidR="007F4712" w:rsidRPr="007F4712" w:rsidRDefault="007F4712" w:rsidP="007F4712">
      <w:pPr>
        <w:overflowPunct/>
        <w:autoSpaceDE/>
        <w:autoSpaceDN/>
        <w:adjustRightInd/>
        <w:spacing w:before="100" w:beforeAutospacing="1" w:after="100" w:afterAutospacing="1"/>
        <w:textAlignment w:val="auto"/>
        <w:rPr>
          <w:rFonts w:asciiTheme="minorHAnsi" w:hAnsiTheme="minorHAnsi" w:cstheme="minorHAnsi"/>
          <w:sz w:val="22"/>
          <w:szCs w:val="22"/>
        </w:rPr>
      </w:pPr>
    </w:p>
    <w:p w14:paraId="282FD8A8" w14:textId="77777777" w:rsidR="007F4712" w:rsidRPr="007F4712" w:rsidRDefault="007F4712" w:rsidP="007F4712">
      <w:pPr>
        <w:overflowPunct/>
        <w:autoSpaceDE/>
        <w:autoSpaceDN/>
        <w:adjustRightInd/>
        <w:spacing w:before="100" w:beforeAutospacing="1" w:after="100" w:afterAutospacing="1"/>
        <w:textAlignment w:val="auto"/>
        <w:rPr>
          <w:rFonts w:asciiTheme="minorHAnsi" w:hAnsiTheme="minorHAnsi" w:cstheme="minorHAnsi"/>
          <w:sz w:val="22"/>
          <w:szCs w:val="22"/>
        </w:rPr>
      </w:pPr>
      <w:r w:rsidRPr="007F4712">
        <w:rPr>
          <w:rFonts w:asciiTheme="minorHAnsi" w:hAnsiTheme="minorHAnsi" w:cstheme="minorHAnsi"/>
          <w:sz w:val="22"/>
          <w:szCs w:val="22"/>
        </w:rPr>
        <w:t xml:space="preserve">The next part of the NDM would be to assess threat and risk and develop a working strategy. For this I liaised with the mental health team in the hospital and with a social worker to enable us to work out from the outset how we could get this incident done as quickly and safely as possible. The idea behind this part of the NDM is to make sure that you eliminate any threat or risks to all sides enabling you to have a better working strategy to reach the desired outcome. For us in this instance, the desired outcome was to make sure that the female was taken from the property without any individuals coming to any harm. Our working strategy was to enter under the warrant and to have medical experts from social workers, doctors and mental health examiners to determine if the female needed to be taken to a place of safety. </w:t>
      </w:r>
    </w:p>
    <w:p w14:paraId="4E977C06" w14:textId="77777777" w:rsidR="007F4712" w:rsidRPr="007F4712" w:rsidRDefault="007F4712" w:rsidP="007F4712">
      <w:pPr>
        <w:overflowPunct/>
        <w:autoSpaceDE/>
        <w:autoSpaceDN/>
        <w:adjustRightInd/>
        <w:spacing w:before="100" w:beforeAutospacing="1" w:after="100" w:afterAutospacing="1"/>
        <w:textAlignment w:val="auto"/>
        <w:rPr>
          <w:rFonts w:asciiTheme="minorHAnsi" w:hAnsiTheme="minorHAnsi" w:cstheme="minorHAnsi"/>
          <w:sz w:val="22"/>
          <w:szCs w:val="22"/>
        </w:rPr>
      </w:pPr>
    </w:p>
    <w:p w14:paraId="247DC79A" w14:textId="77777777" w:rsidR="007F4712" w:rsidRPr="007F4712" w:rsidRDefault="007F4712" w:rsidP="007F4712">
      <w:pPr>
        <w:overflowPunct/>
        <w:autoSpaceDE/>
        <w:autoSpaceDN/>
        <w:adjustRightInd/>
        <w:spacing w:before="100" w:beforeAutospacing="1" w:after="100" w:afterAutospacing="1"/>
        <w:textAlignment w:val="auto"/>
        <w:rPr>
          <w:rFonts w:asciiTheme="minorHAnsi" w:hAnsiTheme="minorHAnsi" w:cstheme="minorHAnsi"/>
          <w:sz w:val="22"/>
          <w:szCs w:val="22"/>
        </w:rPr>
      </w:pPr>
      <w:r w:rsidRPr="007F4712">
        <w:rPr>
          <w:rFonts w:asciiTheme="minorHAnsi" w:hAnsiTheme="minorHAnsi" w:cstheme="minorHAnsi"/>
          <w:sz w:val="22"/>
          <w:szCs w:val="22"/>
        </w:rPr>
        <w:t xml:space="preserve">In terms of the powers and policies of the NDM, the power in which we have used for the warrant was 135 Mental Health Act (Mental Health Act, 1986), this act enables mental health professionals, along with doctors and police to enter a dwelling to remove a person to a place of safety or for the doctor and mental health practitioners to assess a person there and then. In this incident we were prepared to assess the female at first and then to determine whether she would need to be removed to a place of safety after the assessment. I now would like to go into our options and contingencies in reference to the NDM. As previously mentioned, our goal was to make sure that the health and safety of all involved was high on the agenda. Our main option was to enter and assess the female and then determine whether there was a need to remove to a place of safety. However, police officers were there to make sure that all were safe and that no harm would come to individuals from partner agencies or to the female. On previous incidents, the female has become hostile to certain individuals, so my colleague and I were aware that we could at any point be needed to assist in the removal to a place of safety. The hospital was made aware, and our control room were also made aware of potential need to remove the female and escort to a place of safety, in this instance that place would be the mental health unit at the hospital. </w:t>
      </w:r>
    </w:p>
    <w:p w14:paraId="085F151F" w14:textId="77777777" w:rsidR="007F4712" w:rsidRPr="007F4712" w:rsidRDefault="007F4712" w:rsidP="007F4712">
      <w:pPr>
        <w:overflowPunct/>
        <w:autoSpaceDE/>
        <w:autoSpaceDN/>
        <w:adjustRightInd/>
        <w:spacing w:before="100" w:beforeAutospacing="1" w:after="100" w:afterAutospacing="1"/>
        <w:textAlignment w:val="auto"/>
        <w:rPr>
          <w:rFonts w:asciiTheme="minorHAnsi" w:hAnsiTheme="minorHAnsi" w:cstheme="minorHAnsi"/>
          <w:sz w:val="22"/>
          <w:szCs w:val="22"/>
        </w:rPr>
      </w:pPr>
    </w:p>
    <w:p w14:paraId="42BA0640" w14:textId="77777777" w:rsidR="007F4712" w:rsidRPr="007F4712" w:rsidRDefault="007F4712" w:rsidP="007F4712">
      <w:pPr>
        <w:overflowPunct/>
        <w:autoSpaceDE/>
        <w:autoSpaceDN/>
        <w:adjustRightInd/>
        <w:spacing w:before="100" w:beforeAutospacing="1" w:after="100" w:afterAutospacing="1"/>
        <w:textAlignment w:val="auto"/>
        <w:rPr>
          <w:rFonts w:asciiTheme="minorHAnsi" w:hAnsiTheme="minorHAnsi" w:cstheme="minorHAnsi"/>
          <w:sz w:val="22"/>
          <w:szCs w:val="22"/>
        </w:rPr>
      </w:pPr>
      <w:r w:rsidRPr="007F4712">
        <w:rPr>
          <w:rFonts w:asciiTheme="minorHAnsi" w:hAnsiTheme="minorHAnsi" w:cstheme="minorHAnsi"/>
          <w:sz w:val="22"/>
          <w:szCs w:val="22"/>
        </w:rPr>
        <w:t xml:space="preserve">The final part of the NDM is to act and review what had happened. The incident itself lasted around 2 hours. On initial attendance there was no answer at the door. We had knocked continuously having been told that the female was in the property. We had other officers attend a second property where she had lived recently. We used various techniques, knocking doors, shouting through letterboxes, attempting to try at the rear of the property.  However, after around 15 minutes, she finally opened the front door. She allowed the social worker and health practitioners to enter but was reluctant to allow police officers in. After around an hour and a half, social worker and </w:t>
      </w:r>
      <w:r w:rsidRPr="007F4712">
        <w:rPr>
          <w:rFonts w:asciiTheme="minorHAnsi" w:hAnsiTheme="minorHAnsi" w:cstheme="minorHAnsi"/>
          <w:sz w:val="22"/>
          <w:szCs w:val="22"/>
        </w:rPr>
        <w:lastRenderedPageBreak/>
        <w:t xml:space="preserve">a GP had come to the front door to tell me that she would be going into hospital. During their conversation, I had remained by the front door to make sure that there was no opportunity for anything to happen to any individual inside, the female was aware of where I was, and this did not lead to any further issues. I also wanted to make sure that I could be in a position where I could hear what was going on inside. At the end of the review, we were also asked if we could be used for transport since an ambulance could take up to 8 hours to arrive. </w:t>
      </w:r>
    </w:p>
    <w:p w14:paraId="758EA3BB" w14:textId="77777777" w:rsidR="007F4712" w:rsidRPr="007F4712" w:rsidRDefault="007F4712" w:rsidP="007F4712">
      <w:pPr>
        <w:overflowPunct/>
        <w:autoSpaceDE/>
        <w:autoSpaceDN/>
        <w:adjustRightInd/>
        <w:spacing w:before="100" w:beforeAutospacing="1" w:after="100" w:afterAutospacing="1"/>
        <w:textAlignment w:val="auto"/>
        <w:rPr>
          <w:rFonts w:asciiTheme="minorHAnsi" w:hAnsiTheme="minorHAnsi" w:cstheme="minorHAnsi"/>
          <w:sz w:val="22"/>
          <w:szCs w:val="22"/>
        </w:rPr>
      </w:pPr>
    </w:p>
    <w:p w14:paraId="7C2C3F01" w14:textId="77777777" w:rsidR="007F4712" w:rsidRPr="007F4712" w:rsidRDefault="007F4712" w:rsidP="007F4712">
      <w:pPr>
        <w:overflowPunct/>
        <w:autoSpaceDE/>
        <w:autoSpaceDN/>
        <w:adjustRightInd/>
        <w:spacing w:before="100" w:beforeAutospacing="1" w:after="100" w:afterAutospacing="1"/>
        <w:textAlignment w:val="auto"/>
        <w:rPr>
          <w:rFonts w:asciiTheme="minorHAnsi" w:hAnsiTheme="minorHAnsi" w:cstheme="minorHAnsi"/>
          <w:sz w:val="22"/>
          <w:szCs w:val="22"/>
        </w:rPr>
      </w:pPr>
      <w:r w:rsidRPr="007F4712">
        <w:rPr>
          <w:rFonts w:asciiTheme="minorHAnsi" w:hAnsiTheme="minorHAnsi" w:cstheme="minorHAnsi"/>
          <w:sz w:val="22"/>
          <w:szCs w:val="22"/>
        </w:rPr>
        <w:t xml:space="preserve">Having done some research into mental health myself, I know the difficulties all organisations and agencies are under. Policing is under a massive strain in recent times due to mental health. We have a huge number of calls where we are asked to attend and help members of the public who are having difficulties with their mental health. In 2019, there were roughly 129 emergency calls to South Wales Police a day in reference to Mental Health (Gov.Wales, 2019). Between 2020 and 2021 in England there were 53,239 new detentions under the mental health act. This goes to show the stress under each organisation. In August 2023 the commissioner of the Metropolitan police force had set a deadline for police officers to stop attending mental health calls. The aim for this was to allow officers to attend more crime fighting calls than attending calls where mental health staff would be better trained for (The Guardian, 2023). </w:t>
      </w:r>
    </w:p>
    <w:p w14:paraId="487A1627" w14:textId="77777777" w:rsidR="007F4712" w:rsidRPr="007F4712" w:rsidRDefault="007F4712" w:rsidP="007F4712">
      <w:pPr>
        <w:overflowPunct/>
        <w:autoSpaceDE/>
        <w:autoSpaceDN/>
        <w:adjustRightInd/>
        <w:spacing w:before="100" w:beforeAutospacing="1" w:after="100" w:afterAutospacing="1"/>
        <w:textAlignment w:val="auto"/>
        <w:rPr>
          <w:rFonts w:asciiTheme="minorHAnsi" w:hAnsiTheme="minorHAnsi" w:cstheme="minorHAnsi"/>
          <w:sz w:val="22"/>
          <w:szCs w:val="22"/>
        </w:rPr>
      </w:pPr>
    </w:p>
    <w:p w14:paraId="0EB0BBB3" w14:textId="77777777" w:rsidR="007F4712" w:rsidRPr="007F4712" w:rsidRDefault="007F4712" w:rsidP="007F4712">
      <w:pPr>
        <w:overflowPunct/>
        <w:autoSpaceDE/>
        <w:autoSpaceDN/>
        <w:adjustRightInd/>
        <w:spacing w:before="100" w:beforeAutospacing="1" w:after="100" w:afterAutospacing="1"/>
        <w:textAlignment w:val="auto"/>
        <w:rPr>
          <w:rFonts w:asciiTheme="minorHAnsi" w:hAnsiTheme="minorHAnsi" w:cstheme="minorHAnsi"/>
          <w:sz w:val="22"/>
          <w:szCs w:val="22"/>
        </w:rPr>
      </w:pPr>
      <w:r w:rsidRPr="007F4712">
        <w:rPr>
          <w:rFonts w:asciiTheme="minorHAnsi" w:hAnsiTheme="minorHAnsi" w:cstheme="minorHAnsi"/>
          <w:sz w:val="22"/>
          <w:szCs w:val="22"/>
        </w:rPr>
        <w:t xml:space="preserve">We could also have gone down the criminal route with the female as a number of items were thrown at the beginning of our visit. However, due to the manner of the call we decided to use discretion. The Criminal Procedure and Investigations Act (CIPA, 1996) comes in to play when a person is charged for an offence, it regulates </w:t>
      </w:r>
      <w:r w:rsidRPr="007F4712">
        <w:rPr>
          <w:rFonts w:eastAsiaTheme="minorHAnsi"/>
          <w:color w:val="202122"/>
          <w:kern w:val="2"/>
          <w:sz w:val="21"/>
          <w:szCs w:val="21"/>
          <w:shd w:val="clear" w:color="auto" w:fill="FFFFFF"/>
          <w:lang w:eastAsia="en-US"/>
          <w14:ligatures w14:val="standardContextual"/>
        </w:rPr>
        <w:t>the procedures of investigating and prosecution of </w:t>
      </w:r>
      <w:hyperlink r:id="rId17" w:tooltip="Crime" w:history="1">
        <w:r w:rsidRPr="007F4712">
          <w:rPr>
            <w:rFonts w:eastAsiaTheme="minorHAnsi"/>
            <w:color w:val="auto"/>
            <w:kern w:val="2"/>
            <w:sz w:val="21"/>
            <w:szCs w:val="21"/>
            <w:shd w:val="clear" w:color="auto" w:fill="FFFFFF"/>
            <w:lang w:eastAsia="en-US"/>
            <w14:ligatures w14:val="standardContextual"/>
          </w:rPr>
          <w:t>criminal offences</w:t>
        </w:r>
      </w:hyperlink>
      <w:r w:rsidRPr="007F4712">
        <w:rPr>
          <w:rFonts w:eastAsiaTheme="minorHAnsi"/>
          <w:color w:val="auto"/>
          <w:kern w:val="2"/>
          <w:sz w:val="21"/>
          <w:szCs w:val="21"/>
          <w:shd w:val="clear" w:color="auto" w:fill="FFFFFF"/>
          <w:lang w:eastAsia="en-US"/>
          <w14:ligatures w14:val="standardContextual"/>
        </w:rPr>
        <w:t>. It covers criminal investigations, disclosure, preparatory hearing and rulings. This would have had a negative impact on her mental health.</w:t>
      </w:r>
    </w:p>
    <w:p w14:paraId="2D1D7A3A" w14:textId="77777777" w:rsidR="007F4712" w:rsidRPr="007F4712" w:rsidRDefault="007F4712" w:rsidP="007F4712">
      <w:pPr>
        <w:overflowPunct/>
        <w:autoSpaceDE/>
        <w:autoSpaceDN/>
        <w:adjustRightInd/>
        <w:spacing w:before="100" w:beforeAutospacing="1" w:after="100" w:afterAutospacing="1"/>
        <w:textAlignment w:val="auto"/>
        <w:rPr>
          <w:rFonts w:asciiTheme="minorHAnsi" w:hAnsiTheme="minorHAnsi" w:cstheme="minorHAnsi"/>
          <w:sz w:val="22"/>
          <w:szCs w:val="22"/>
        </w:rPr>
      </w:pPr>
    </w:p>
    <w:p w14:paraId="5EE6BF63" w14:textId="77777777" w:rsidR="007F4712" w:rsidRPr="007F4712" w:rsidRDefault="007F4712" w:rsidP="007F4712">
      <w:pPr>
        <w:overflowPunct/>
        <w:autoSpaceDE/>
        <w:autoSpaceDN/>
        <w:adjustRightInd/>
        <w:spacing w:before="100" w:beforeAutospacing="1" w:after="100" w:afterAutospacing="1"/>
        <w:textAlignment w:val="auto"/>
        <w:rPr>
          <w:rFonts w:asciiTheme="minorHAnsi" w:hAnsiTheme="minorHAnsi" w:cstheme="minorHAnsi"/>
          <w:sz w:val="22"/>
          <w:szCs w:val="22"/>
        </w:rPr>
      </w:pPr>
      <w:r w:rsidRPr="007F4712">
        <w:rPr>
          <w:rFonts w:asciiTheme="minorHAnsi" w:hAnsiTheme="minorHAnsi" w:cstheme="minorHAnsi"/>
          <w:sz w:val="22"/>
          <w:szCs w:val="22"/>
        </w:rPr>
        <w:t xml:space="preserve">On reflection, this incident has allowed me to use a full range of models and skills that I have acquired while starting as a police officer. From day one as a police officer, you have the Code of Ethics and the standards of policing behaviour (College of policing, 2014) thrust on you. I believe it is important to get this right from day one as it will set the standards for a long and sometimes difficult career. The standards cover a range of areas including, honesty and integrity, equality and diversity, conduct, use of force etc. The NDM is something we use daily and use it to make decisions on each incident we attend. Similarly, models such as Betaris box (Marketing91, 2023) and acts such as the Mental Health act in this instance will help us decide on how we can control an incident or situation and what powers we can utilise. Principles such as respect have been shown during this incident, there were clear signs of mental health struggles, however, we have shown courtesy, honesty and integrity to the female to gain her trust and allow us to do our job safely and without any issues. Use of force was not applied as the female has remained engaged with officers from the moment she had left the property. The incident has also left me feeling positive for any future Mental health calls and to reflect on how it went and ways to improve in future. </w:t>
      </w:r>
    </w:p>
    <w:p w14:paraId="55491B45" w14:textId="77777777" w:rsidR="007F4712" w:rsidRPr="007F4712" w:rsidRDefault="007F4712" w:rsidP="007F4712">
      <w:pPr>
        <w:overflowPunct/>
        <w:autoSpaceDE/>
        <w:autoSpaceDN/>
        <w:adjustRightInd/>
        <w:spacing w:before="100" w:beforeAutospacing="1" w:after="100" w:afterAutospacing="1"/>
        <w:textAlignment w:val="auto"/>
        <w:rPr>
          <w:rFonts w:asciiTheme="minorHAnsi" w:hAnsiTheme="minorHAnsi" w:cstheme="minorHAnsi"/>
          <w:sz w:val="22"/>
          <w:szCs w:val="22"/>
        </w:rPr>
      </w:pPr>
    </w:p>
    <w:p w14:paraId="70A80BE4" w14:textId="77777777" w:rsidR="007F4712" w:rsidRPr="007F4712" w:rsidRDefault="007F4712" w:rsidP="007F4712">
      <w:pPr>
        <w:overflowPunct/>
        <w:autoSpaceDE/>
        <w:autoSpaceDN/>
        <w:adjustRightInd/>
        <w:spacing w:before="100" w:beforeAutospacing="1" w:after="100" w:afterAutospacing="1"/>
        <w:textAlignment w:val="auto"/>
        <w:rPr>
          <w:rFonts w:asciiTheme="minorHAnsi" w:hAnsiTheme="minorHAnsi" w:cstheme="minorHAnsi"/>
          <w:b/>
          <w:bCs/>
          <w:sz w:val="22"/>
          <w:szCs w:val="22"/>
        </w:rPr>
      </w:pPr>
      <w:r w:rsidRPr="007F4712">
        <w:rPr>
          <w:rFonts w:asciiTheme="minorHAnsi" w:hAnsiTheme="minorHAnsi" w:cstheme="minorHAnsi"/>
          <w:b/>
          <w:bCs/>
          <w:sz w:val="22"/>
          <w:szCs w:val="22"/>
        </w:rPr>
        <w:t>[WORD COUNT: 1594]</w:t>
      </w:r>
    </w:p>
    <w:p w14:paraId="75FF432B" w14:textId="77777777" w:rsidR="007F4712" w:rsidRPr="00450C83" w:rsidRDefault="007F4712" w:rsidP="003C458C">
      <w:pPr>
        <w:jc w:val="both"/>
        <w:rPr>
          <w:b/>
          <w:sz w:val="24"/>
          <w:szCs w:val="24"/>
        </w:rPr>
      </w:pP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803023" w:rsidRDefault="00220D06" w:rsidP="00FF7EBB">
            <w:pPr>
              <w:jc w:val="both"/>
              <w:rPr>
                <w:rFonts w:asciiTheme="minorHAnsi" w:hAnsiTheme="minorHAnsi" w:cstheme="minorHAnsi"/>
                <w:sz w:val="22"/>
                <w:szCs w:val="22"/>
              </w:rPr>
            </w:pPr>
          </w:p>
          <w:p w14:paraId="64A67A7E" w14:textId="77777777" w:rsidR="00DA724B" w:rsidRPr="00803023" w:rsidRDefault="00DA724B" w:rsidP="00FF7EBB">
            <w:pPr>
              <w:jc w:val="both"/>
              <w:rPr>
                <w:rFonts w:asciiTheme="minorHAnsi" w:hAnsiTheme="minorHAnsi" w:cstheme="minorHAnsi"/>
                <w:sz w:val="22"/>
                <w:szCs w:val="22"/>
              </w:rPr>
            </w:pPr>
            <w:r w:rsidRPr="00803023">
              <w:rPr>
                <w:rFonts w:asciiTheme="minorHAnsi" w:hAnsiTheme="minorHAnsi" w:cstheme="minorHAnsi"/>
                <w:b/>
                <w:bCs/>
                <w:sz w:val="22"/>
                <w:szCs w:val="22"/>
              </w:rPr>
              <w:t>Specific-</w:t>
            </w:r>
            <w:r w:rsidRPr="00803023">
              <w:rPr>
                <w:rFonts w:asciiTheme="minorHAnsi" w:hAnsiTheme="minorHAnsi" w:cstheme="minorHAnsi"/>
                <w:sz w:val="22"/>
                <w:szCs w:val="22"/>
              </w:rPr>
              <w:t xml:space="preserve"> </w:t>
            </w:r>
          </w:p>
          <w:p w14:paraId="66224223" w14:textId="3DC5F496" w:rsidR="00220D06" w:rsidRPr="00803023" w:rsidRDefault="00DA724B" w:rsidP="00FF7EBB">
            <w:pPr>
              <w:jc w:val="both"/>
              <w:rPr>
                <w:rFonts w:asciiTheme="minorHAnsi" w:hAnsiTheme="minorHAnsi" w:cstheme="minorHAnsi"/>
                <w:sz w:val="22"/>
                <w:szCs w:val="22"/>
              </w:rPr>
            </w:pPr>
            <w:r w:rsidRPr="00803023">
              <w:rPr>
                <w:rFonts w:asciiTheme="minorHAnsi" w:hAnsiTheme="minorHAnsi" w:cstheme="minorHAnsi"/>
                <w:sz w:val="22"/>
                <w:szCs w:val="22"/>
              </w:rPr>
              <w:t xml:space="preserve">PSU trained, this will give me </w:t>
            </w:r>
            <w:r w:rsidR="006F18B4" w:rsidRPr="00803023">
              <w:rPr>
                <w:rFonts w:asciiTheme="minorHAnsi" w:hAnsiTheme="minorHAnsi" w:cstheme="minorHAnsi"/>
                <w:sz w:val="22"/>
                <w:szCs w:val="22"/>
              </w:rPr>
              <w:t>better understanding of large scale events, give me better knowledge by mixing with more experienced officers and allow me to have more areas of skills and expertise.</w:t>
            </w:r>
            <w:r w:rsidRPr="00803023">
              <w:rPr>
                <w:rFonts w:asciiTheme="minorHAnsi" w:hAnsiTheme="minorHAnsi" w:cstheme="minorHAnsi"/>
                <w:sz w:val="22"/>
                <w:szCs w:val="22"/>
              </w:rPr>
              <w:t xml:space="preserve">  </w:t>
            </w:r>
          </w:p>
          <w:p w14:paraId="4B5016F9" w14:textId="77777777" w:rsidR="00220D06" w:rsidRPr="00803023" w:rsidRDefault="00220D06" w:rsidP="00FF7EBB">
            <w:pPr>
              <w:jc w:val="both"/>
              <w:rPr>
                <w:rFonts w:asciiTheme="minorHAnsi" w:hAnsiTheme="minorHAnsi" w:cstheme="minorHAnsi"/>
                <w:sz w:val="22"/>
                <w:szCs w:val="22"/>
              </w:rPr>
            </w:pPr>
          </w:p>
          <w:p w14:paraId="5A8E3BA0" w14:textId="77777777" w:rsidR="00220D06" w:rsidRPr="00803023" w:rsidRDefault="00220D06" w:rsidP="00FF7EBB">
            <w:pPr>
              <w:jc w:val="both"/>
              <w:rPr>
                <w:rFonts w:asciiTheme="minorHAnsi" w:hAnsiTheme="minorHAnsi" w:cstheme="minorHAnsi"/>
                <w:sz w:val="22"/>
                <w:szCs w:val="22"/>
              </w:rPr>
            </w:pPr>
          </w:p>
          <w:p w14:paraId="1D925BEB" w14:textId="77777777" w:rsidR="00220D06" w:rsidRPr="00803023" w:rsidRDefault="00220D06" w:rsidP="00FF7EBB">
            <w:pPr>
              <w:jc w:val="both"/>
              <w:rPr>
                <w:rFonts w:asciiTheme="minorHAnsi" w:hAnsiTheme="minorHAnsi" w:cstheme="minorHAnsi"/>
                <w:sz w:val="22"/>
                <w:szCs w:val="22"/>
              </w:rPr>
            </w:pPr>
          </w:p>
          <w:p w14:paraId="12DD0457" w14:textId="77777777" w:rsidR="00220D06" w:rsidRPr="00803023" w:rsidRDefault="00220D06" w:rsidP="00FF7EBB">
            <w:pPr>
              <w:jc w:val="both"/>
              <w:rPr>
                <w:rFonts w:asciiTheme="minorHAnsi" w:hAnsiTheme="minorHAnsi" w:cstheme="minorHAnsi"/>
                <w:sz w:val="22"/>
                <w:szCs w:val="22"/>
              </w:rPr>
            </w:pPr>
          </w:p>
          <w:p w14:paraId="43FC3966" w14:textId="77777777" w:rsidR="00220D06" w:rsidRPr="00803023" w:rsidRDefault="00220D06" w:rsidP="00FF7EBB">
            <w:pPr>
              <w:jc w:val="both"/>
              <w:rPr>
                <w:rFonts w:asciiTheme="minorHAnsi" w:hAnsiTheme="minorHAnsi" w:cstheme="minorHAnsi"/>
                <w:sz w:val="22"/>
                <w:szCs w:val="22"/>
              </w:rPr>
            </w:pPr>
          </w:p>
          <w:p w14:paraId="3E32D5F2" w14:textId="77777777" w:rsidR="00220D06" w:rsidRPr="00803023" w:rsidRDefault="00220D06" w:rsidP="00FF7EBB">
            <w:pPr>
              <w:jc w:val="both"/>
              <w:rPr>
                <w:rFonts w:asciiTheme="minorHAnsi" w:hAnsiTheme="minorHAnsi" w:cstheme="minorHAnsi"/>
                <w:sz w:val="22"/>
                <w:szCs w:val="22"/>
              </w:rPr>
            </w:pPr>
          </w:p>
          <w:p w14:paraId="3F46813A" w14:textId="77777777" w:rsidR="00220D06" w:rsidRPr="00803023" w:rsidRDefault="00220D06" w:rsidP="00FF7EBB">
            <w:pPr>
              <w:jc w:val="both"/>
              <w:rPr>
                <w:rFonts w:asciiTheme="minorHAnsi" w:hAnsiTheme="minorHAnsi" w:cstheme="minorHAnsi"/>
                <w:sz w:val="22"/>
                <w:szCs w:val="22"/>
              </w:rPr>
            </w:pPr>
          </w:p>
          <w:p w14:paraId="0ED85F85" w14:textId="77777777" w:rsidR="00220D06" w:rsidRPr="00803023" w:rsidRDefault="00220D06" w:rsidP="00FF7EBB">
            <w:pPr>
              <w:jc w:val="both"/>
              <w:rPr>
                <w:rFonts w:asciiTheme="minorHAnsi" w:hAnsiTheme="minorHAnsi" w:cstheme="minorHAnsi"/>
                <w:sz w:val="22"/>
                <w:szCs w:val="22"/>
              </w:rPr>
            </w:pPr>
          </w:p>
        </w:tc>
        <w:tc>
          <w:tcPr>
            <w:tcW w:w="2249" w:type="dxa"/>
            <w:shd w:val="clear" w:color="auto" w:fill="auto"/>
          </w:tcPr>
          <w:p w14:paraId="604FB7DB" w14:textId="0499FAE5" w:rsidR="00220D06" w:rsidRPr="00803023" w:rsidRDefault="006F18B4" w:rsidP="00FF7EBB">
            <w:pPr>
              <w:jc w:val="both"/>
              <w:rPr>
                <w:rFonts w:asciiTheme="minorHAnsi" w:hAnsiTheme="minorHAnsi" w:cstheme="minorHAnsi"/>
                <w:b/>
                <w:bCs/>
                <w:sz w:val="22"/>
                <w:szCs w:val="22"/>
              </w:rPr>
            </w:pPr>
            <w:r w:rsidRPr="00803023">
              <w:rPr>
                <w:rFonts w:asciiTheme="minorHAnsi" w:hAnsiTheme="minorHAnsi" w:cstheme="minorHAnsi"/>
                <w:b/>
                <w:bCs/>
                <w:sz w:val="22"/>
                <w:szCs w:val="22"/>
              </w:rPr>
              <w:t>Measurable</w:t>
            </w:r>
          </w:p>
          <w:p w14:paraId="03626DC0" w14:textId="31935D42" w:rsidR="006F18B4" w:rsidRPr="00803023" w:rsidRDefault="006F18B4" w:rsidP="00FF7EBB">
            <w:pPr>
              <w:jc w:val="both"/>
              <w:rPr>
                <w:rFonts w:asciiTheme="minorHAnsi" w:hAnsiTheme="minorHAnsi" w:cstheme="minorHAnsi"/>
                <w:b/>
                <w:bCs/>
                <w:sz w:val="22"/>
                <w:szCs w:val="22"/>
              </w:rPr>
            </w:pPr>
            <w:r w:rsidRPr="00803023">
              <w:rPr>
                <w:rFonts w:asciiTheme="minorHAnsi" w:hAnsiTheme="minorHAnsi" w:cstheme="minorHAnsi"/>
                <w:b/>
                <w:bCs/>
                <w:sz w:val="22"/>
                <w:szCs w:val="22"/>
              </w:rPr>
              <w:t xml:space="preserve">Achievable and Realistic: </w:t>
            </w:r>
            <w:r w:rsidRPr="00D756F4">
              <w:rPr>
                <w:rFonts w:asciiTheme="minorHAnsi" w:hAnsiTheme="minorHAnsi" w:cstheme="minorHAnsi"/>
                <w:sz w:val="22"/>
                <w:szCs w:val="22"/>
              </w:rPr>
              <w:t xml:space="preserve">This is measurable by passing this course on the initial basis. I can achieve this by using current colleagues to give me basic understanding of what PSU is. </w:t>
            </w:r>
          </w:p>
          <w:p w14:paraId="1DD535CE" w14:textId="0532A7F7" w:rsidR="006F18B4" w:rsidRPr="00803023" w:rsidRDefault="006F18B4" w:rsidP="00FF7EBB">
            <w:pPr>
              <w:jc w:val="both"/>
              <w:rPr>
                <w:rFonts w:asciiTheme="minorHAnsi" w:hAnsiTheme="minorHAnsi" w:cstheme="minorHAnsi"/>
                <w:sz w:val="22"/>
                <w:szCs w:val="22"/>
              </w:rPr>
            </w:pPr>
          </w:p>
        </w:tc>
        <w:tc>
          <w:tcPr>
            <w:tcW w:w="2230" w:type="dxa"/>
            <w:shd w:val="clear" w:color="auto" w:fill="auto"/>
          </w:tcPr>
          <w:p w14:paraId="177DD410" w14:textId="6550068E" w:rsidR="00220D06" w:rsidRPr="00803023" w:rsidRDefault="00DA724B" w:rsidP="00FF7EBB">
            <w:pPr>
              <w:jc w:val="both"/>
              <w:rPr>
                <w:rFonts w:asciiTheme="minorHAnsi" w:hAnsiTheme="minorHAnsi" w:cstheme="minorHAnsi"/>
                <w:sz w:val="22"/>
                <w:szCs w:val="22"/>
              </w:rPr>
            </w:pPr>
            <w:r w:rsidRPr="00803023">
              <w:rPr>
                <w:rFonts w:asciiTheme="minorHAnsi" w:hAnsiTheme="minorHAnsi" w:cstheme="minorHAnsi"/>
                <w:sz w:val="22"/>
                <w:szCs w:val="22"/>
              </w:rPr>
              <w:t xml:space="preserve">Officers that have been on PSU who can give me a brief idea of what it will entail and how my shift patterns and days off could be </w:t>
            </w:r>
            <w:r w:rsidR="00D756F4" w:rsidRPr="00803023">
              <w:rPr>
                <w:rFonts w:asciiTheme="minorHAnsi" w:hAnsiTheme="minorHAnsi" w:cstheme="minorHAnsi"/>
                <w:sz w:val="22"/>
                <w:szCs w:val="22"/>
              </w:rPr>
              <w:t>affected</w:t>
            </w:r>
            <w:r w:rsidRPr="00803023">
              <w:rPr>
                <w:rFonts w:asciiTheme="minorHAnsi" w:hAnsiTheme="minorHAnsi" w:cstheme="minorHAnsi"/>
                <w:sz w:val="22"/>
                <w:szCs w:val="22"/>
              </w:rPr>
              <w:t xml:space="preserve">. </w:t>
            </w:r>
          </w:p>
        </w:tc>
        <w:tc>
          <w:tcPr>
            <w:tcW w:w="2230" w:type="dxa"/>
            <w:shd w:val="clear" w:color="auto" w:fill="auto"/>
          </w:tcPr>
          <w:p w14:paraId="1F90E38B" w14:textId="7009694A" w:rsidR="62FE5CAF" w:rsidRPr="00803023" w:rsidRDefault="006F18B4" w:rsidP="62FE5CAF">
            <w:pPr>
              <w:jc w:val="both"/>
              <w:rPr>
                <w:rFonts w:asciiTheme="minorHAnsi" w:hAnsiTheme="minorHAnsi" w:cstheme="minorHAnsi"/>
                <w:b/>
                <w:bCs/>
                <w:sz w:val="22"/>
                <w:szCs w:val="22"/>
              </w:rPr>
            </w:pPr>
            <w:r w:rsidRPr="00803023">
              <w:rPr>
                <w:rFonts w:asciiTheme="minorHAnsi" w:hAnsiTheme="minorHAnsi" w:cstheme="minorHAnsi"/>
                <w:b/>
                <w:bCs/>
                <w:sz w:val="22"/>
                <w:szCs w:val="22"/>
              </w:rPr>
              <w:t xml:space="preserve">Timely: </w:t>
            </w:r>
            <w:r w:rsidRPr="00803023">
              <w:rPr>
                <w:rFonts w:asciiTheme="minorHAnsi" w:hAnsiTheme="minorHAnsi" w:cstheme="minorHAnsi"/>
                <w:sz w:val="22"/>
                <w:szCs w:val="22"/>
              </w:rPr>
              <w:t xml:space="preserve">This will be done in the short term as I will be on a PSU training course by the end of 2023. </w:t>
            </w:r>
          </w:p>
        </w:tc>
      </w:tr>
      <w:tr w:rsidR="00220D06" w:rsidRPr="00270EEB" w14:paraId="4DD6097A" w14:textId="77777777" w:rsidTr="6E3AA50A">
        <w:tc>
          <w:tcPr>
            <w:tcW w:w="2318" w:type="dxa"/>
            <w:shd w:val="clear" w:color="auto" w:fill="auto"/>
          </w:tcPr>
          <w:p w14:paraId="3411A998" w14:textId="77777777" w:rsidR="00220D06" w:rsidRPr="00803023" w:rsidRDefault="00220D06" w:rsidP="00FF7EBB">
            <w:pPr>
              <w:jc w:val="both"/>
              <w:rPr>
                <w:rFonts w:asciiTheme="minorHAnsi" w:hAnsiTheme="minorHAnsi" w:cstheme="minorHAnsi"/>
                <w:b/>
                <w:bCs/>
                <w:sz w:val="22"/>
                <w:szCs w:val="22"/>
              </w:rPr>
            </w:pPr>
          </w:p>
          <w:p w14:paraId="24A3FE31" w14:textId="1D5FC6F2" w:rsidR="00220D06" w:rsidRPr="00803023" w:rsidRDefault="006F18B4" w:rsidP="00FF7EBB">
            <w:pPr>
              <w:jc w:val="both"/>
              <w:rPr>
                <w:rFonts w:asciiTheme="minorHAnsi" w:hAnsiTheme="minorHAnsi" w:cstheme="minorHAnsi"/>
                <w:b/>
                <w:bCs/>
                <w:sz w:val="22"/>
                <w:szCs w:val="22"/>
              </w:rPr>
            </w:pPr>
            <w:r w:rsidRPr="00803023">
              <w:rPr>
                <w:rFonts w:asciiTheme="minorHAnsi" w:hAnsiTheme="minorHAnsi" w:cstheme="minorHAnsi"/>
                <w:b/>
                <w:bCs/>
                <w:sz w:val="22"/>
                <w:szCs w:val="22"/>
              </w:rPr>
              <w:t xml:space="preserve">Specific: </w:t>
            </w:r>
            <w:r w:rsidRPr="00803023">
              <w:rPr>
                <w:rFonts w:asciiTheme="minorHAnsi" w:hAnsiTheme="minorHAnsi" w:cstheme="minorHAnsi"/>
                <w:sz w:val="22"/>
                <w:szCs w:val="22"/>
              </w:rPr>
              <w:t>Gain more knowledge to help me deal with Domestic Violence</w:t>
            </w:r>
            <w:r w:rsidR="00803023" w:rsidRPr="00803023">
              <w:rPr>
                <w:rFonts w:asciiTheme="minorHAnsi" w:hAnsiTheme="minorHAnsi" w:cstheme="minorHAnsi"/>
                <w:sz w:val="22"/>
                <w:szCs w:val="22"/>
              </w:rPr>
              <w:t xml:space="preserve"> (DV)</w:t>
            </w:r>
            <w:r w:rsidRPr="00803023">
              <w:rPr>
                <w:rFonts w:asciiTheme="minorHAnsi" w:hAnsiTheme="minorHAnsi" w:cstheme="minorHAnsi"/>
                <w:sz w:val="22"/>
                <w:szCs w:val="22"/>
              </w:rPr>
              <w:t xml:space="preserve"> calls, and to give me a better understanding so I can support Victims.</w:t>
            </w:r>
          </w:p>
          <w:p w14:paraId="425B6CB3" w14:textId="77777777" w:rsidR="00220D06" w:rsidRPr="00803023" w:rsidRDefault="00220D06" w:rsidP="00FF7EBB">
            <w:pPr>
              <w:jc w:val="both"/>
              <w:rPr>
                <w:rFonts w:asciiTheme="minorHAnsi" w:hAnsiTheme="minorHAnsi" w:cstheme="minorHAnsi"/>
                <w:b/>
                <w:bCs/>
                <w:sz w:val="22"/>
                <w:szCs w:val="22"/>
              </w:rPr>
            </w:pPr>
          </w:p>
          <w:p w14:paraId="4865F322" w14:textId="77777777" w:rsidR="00220D06" w:rsidRPr="00803023" w:rsidRDefault="00220D06" w:rsidP="00FF7EBB">
            <w:pPr>
              <w:jc w:val="both"/>
              <w:rPr>
                <w:rFonts w:asciiTheme="minorHAnsi" w:hAnsiTheme="minorHAnsi" w:cstheme="minorHAnsi"/>
                <w:b/>
                <w:bCs/>
                <w:sz w:val="22"/>
                <w:szCs w:val="22"/>
              </w:rPr>
            </w:pPr>
          </w:p>
          <w:p w14:paraId="0A2D2C9B" w14:textId="77777777" w:rsidR="00220D06" w:rsidRPr="00803023" w:rsidRDefault="00220D06" w:rsidP="00FF7EBB">
            <w:pPr>
              <w:jc w:val="both"/>
              <w:rPr>
                <w:rFonts w:asciiTheme="minorHAnsi" w:hAnsiTheme="minorHAnsi" w:cstheme="minorHAnsi"/>
                <w:b/>
                <w:bCs/>
                <w:sz w:val="22"/>
                <w:szCs w:val="22"/>
              </w:rPr>
            </w:pPr>
          </w:p>
          <w:p w14:paraId="0214F434" w14:textId="77777777" w:rsidR="00220D06" w:rsidRPr="00803023" w:rsidRDefault="00220D06" w:rsidP="00FF7EBB">
            <w:pPr>
              <w:jc w:val="both"/>
              <w:rPr>
                <w:rFonts w:asciiTheme="minorHAnsi" w:hAnsiTheme="minorHAnsi" w:cstheme="minorHAnsi"/>
                <w:b/>
                <w:bCs/>
                <w:sz w:val="22"/>
                <w:szCs w:val="22"/>
              </w:rPr>
            </w:pPr>
          </w:p>
          <w:p w14:paraId="78E923B6" w14:textId="77777777" w:rsidR="00220D06" w:rsidRPr="00803023" w:rsidRDefault="00220D06" w:rsidP="00FF7EBB">
            <w:pPr>
              <w:jc w:val="both"/>
              <w:rPr>
                <w:rFonts w:asciiTheme="minorHAnsi" w:hAnsiTheme="minorHAnsi" w:cstheme="minorHAnsi"/>
                <w:b/>
                <w:bCs/>
                <w:sz w:val="22"/>
                <w:szCs w:val="22"/>
              </w:rPr>
            </w:pPr>
          </w:p>
          <w:p w14:paraId="230BFF7F" w14:textId="77777777" w:rsidR="00220D06" w:rsidRPr="00803023" w:rsidRDefault="00220D06" w:rsidP="00FF7EBB">
            <w:pPr>
              <w:jc w:val="both"/>
              <w:rPr>
                <w:rFonts w:asciiTheme="minorHAnsi" w:hAnsiTheme="minorHAnsi" w:cstheme="minorHAnsi"/>
                <w:b/>
                <w:bCs/>
                <w:sz w:val="22"/>
                <w:szCs w:val="22"/>
              </w:rPr>
            </w:pPr>
          </w:p>
          <w:p w14:paraId="1E5577CA" w14:textId="77777777" w:rsidR="00220D06" w:rsidRPr="00803023" w:rsidRDefault="00220D06" w:rsidP="00FF7EBB">
            <w:pPr>
              <w:jc w:val="both"/>
              <w:rPr>
                <w:rFonts w:asciiTheme="minorHAnsi" w:hAnsiTheme="minorHAnsi" w:cstheme="minorHAnsi"/>
                <w:b/>
                <w:bCs/>
                <w:sz w:val="22"/>
                <w:szCs w:val="22"/>
              </w:rPr>
            </w:pPr>
          </w:p>
          <w:p w14:paraId="4FE15341" w14:textId="77777777" w:rsidR="00220D06" w:rsidRPr="00803023" w:rsidRDefault="00220D06" w:rsidP="00FF7EBB">
            <w:pPr>
              <w:jc w:val="both"/>
              <w:rPr>
                <w:rFonts w:asciiTheme="minorHAnsi" w:hAnsiTheme="minorHAnsi" w:cstheme="minorHAnsi"/>
                <w:b/>
                <w:bCs/>
                <w:sz w:val="22"/>
                <w:szCs w:val="22"/>
              </w:rPr>
            </w:pPr>
          </w:p>
          <w:p w14:paraId="1243BA69" w14:textId="77777777" w:rsidR="00220D06" w:rsidRPr="00803023" w:rsidRDefault="00220D06" w:rsidP="00FF7EBB">
            <w:pPr>
              <w:jc w:val="both"/>
              <w:rPr>
                <w:rFonts w:asciiTheme="minorHAnsi" w:hAnsiTheme="minorHAnsi" w:cstheme="minorHAnsi"/>
                <w:b/>
                <w:bCs/>
                <w:sz w:val="22"/>
                <w:szCs w:val="22"/>
              </w:rPr>
            </w:pPr>
          </w:p>
          <w:p w14:paraId="4B5300CC" w14:textId="77777777" w:rsidR="00220D06" w:rsidRPr="00803023" w:rsidRDefault="00220D06" w:rsidP="00FF7EBB">
            <w:pPr>
              <w:jc w:val="both"/>
              <w:rPr>
                <w:rFonts w:asciiTheme="minorHAnsi" w:hAnsiTheme="minorHAnsi" w:cstheme="minorHAnsi"/>
                <w:b/>
                <w:bCs/>
                <w:sz w:val="22"/>
                <w:szCs w:val="22"/>
              </w:rPr>
            </w:pPr>
          </w:p>
        </w:tc>
        <w:tc>
          <w:tcPr>
            <w:tcW w:w="2249" w:type="dxa"/>
            <w:shd w:val="clear" w:color="auto" w:fill="auto"/>
          </w:tcPr>
          <w:p w14:paraId="4A5263DB" w14:textId="77D63A2D" w:rsidR="00220D06" w:rsidRPr="00803023" w:rsidRDefault="006F18B4" w:rsidP="00FF7EBB">
            <w:pPr>
              <w:jc w:val="both"/>
              <w:rPr>
                <w:rFonts w:asciiTheme="minorHAnsi" w:hAnsiTheme="minorHAnsi" w:cstheme="minorHAnsi"/>
                <w:b/>
                <w:bCs/>
                <w:sz w:val="22"/>
                <w:szCs w:val="22"/>
              </w:rPr>
            </w:pPr>
            <w:r w:rsidRPr="00803023">
              <w:rPr>
                <w:rFonts w:asciiTheme="minorHAnsi" w:hAnsiTheme="minorHAnsi" w:cstheme="minorHAnsi"/>
                <w:b/>
                <w:bCs/>
                <w:sz w:val="22"/>
                <w:szCs w:val="22"/>
              </w:rPr>
              <w:t>Measurable, Achievable and Realistic:</w:t>
            </w:r>
            <w:r w:rsidR="00803023" w:rsidRPr="00803023">
              <w:rPr>
                <w:rFonts w:asciiTheme="minorHAnsi" w:hAnsiTheme="minorHAnsi" w:cstheme="minorHAnsi"/>
                <w:b/>
                <w:bCs/>
                <w:sz w:val="22"/>
                <w:szCs w:val="22"/>
              </w:rPr>
              <w:t xml:space="preserve"> </w:t>
            </w:r>
            <w:r w:rsidR="00803023" w:rsidRPr="00803023">
              <w:rPr>
                <w:rFonts w:asciiTheme="minorHAnsi" w:hAnsiTheme="minorHAnsi" w:cstheme="minorHAnsi"/>
                <w:sz w:val="22"/>
                <w:szCs w:val="22"/>
              </w:rPr>
              <w:t>This can be measure</w:t>
            </w:r>
            <w:r w:rsidR="00803023">
              <w:rPr>
                <w:rFonts w:asciiTheme="minorHAnsi" w:hAnsiTheme="minorHAnsi" w:cstheme="minorHAnsi"/>
                <w:sz w:val="22"/>
                <w:szCs w:val="22"/>
              </w:rPr>
              <w:t>d</w:t>
            </w:r>
            <w:r w:rsidR="00803023" w:rsidRPr="00803023">
              <w:rPr>
                <w:rFonts w:asciiTheme="minorHAnsi" w:hAnsiTheme="minorHAnsi" w:cstheme="minorHAnsi"/>
                <w:sz w:val="22"/>
                <w:szCs w:val="22"/>
              </w:rPr>
              <w:t xml:space="preserve"> by the amount of DV calls I attend, by looking at occurrences</w:t>
            </w:r>
            <w:r w:rsidR="00803023">
              <w:rPr>
                <w:rFonts w:asciiTheme="minorHAnsi" w:hAnsiTheme="minorHAnsi" w:cstheme="minorHAnsi"/>
                <w:sz w:val="22"/>
                <w:szCs w:val="22"/>
              </w:rPr>
              <w:t xml:space="preserve"> and speaking with supervisors and also officers in different departments to see if I have made any mistakes and how to remedy that for future calls. This can be achieved by learning from workbooks, and previous work.</w:t>
            </w:r>
          </w:p>
        </w:tc>
        <w:tc>
          <w:tcPr>
            <w:tcW w:w="2230" w:type="dxa"/>
            <w:shd w:val="clear" w:color="auto" w:fill="auto"/>
          </w:tcPr>
          <w:p w14:paraId="55CDA8EA" w14:textId="03F01EEF" w:rsidR="00220D06" w:rsidRPr="00803023" w:rsidRDefault="00803023" w:rsidP="00FF7EBB">
            <w:pPr>
              <w:jc w:val="both"/>
              <w:rPr>
                <w:rFonts w:asciiTheme="minorHAnsi" w:hAnsiTheme="minorHAnsi" w:cstheme="minorHAnsi"/>
                <w:sz w:val="22"/>
                <w:szCs w:val="22"/>
              </w:rPr>
            </w:pPr>
            <w:r>
              <w:rPr>
                <w:rFonts w:asciiTheme="minorHAnsi" w:hAnsiTheme="minorHAnsi" w:cstheme="minorHAnsi"/>
                <w:sz w:val="22"/>
                <w:szCs w:val="22"/>
              </w:rPr>
              <w:t>Supervisors and colleagues would be an immediate support as they would have dealt with a number of incidents involving DV.</w:t>
            </w:r>
            <w:r w:rsidR="00517638">
              <w:rPr>
                <w:rFonts w:asciiTheme="minorHAnsi" w:hAnsiTheme="minorHAnsi" w:cstheme="minorHAnsi"/>
                <w:sz w:val="22"/>
                <w:szCs w:val="22"/>
              </w:rPr>
              <w:t xml:space="preserve"> Speaking to officers at Public Protection teams can give me further advice. Also engaging with various charities including </w:t>
            </w:r>
            <w:r w:rsidR="00D756F4">
              <w:rPr>
                <w:rFonts w:asciiTheme="minorHAnsi" w:hAnsiTheme="minorHAnsi" w:cstheme="minorHAnsi"/>
                <w:sz w:val="22"/>
                <w:szCs w:val="22"/>
              </w:rPr>
              <w:t>women’s</w:t>
            </w:r>
            <w:r w:rsidR="00517638">
              <w:rPr>
                <w:rFonts w:asciiTheme="minorHAnsi" w:hAnsiTheme="minorHAnsi" w:cstheme="minorHAnsi"/>
                <w:sz w:val="22"/>
                <w:szCs w:val="22"/>
              </w:rPr>
              <w:t xml:space="preserve"> aid and other DV charities.</w:t>
            </w:r>
          </w:p>
        </w:tc>
        <w:tc>
          <w:tcPr>
            <w:tcW w:w="2230" w:type="dxa"/>
            <w:shd w:val="clear" w:color="auto" w:fill="auto"/>
          </w:tcPr>
          <w:p w14:paraId="25AAFC86" w14:textId="10FAD713" w:rsidR="62FE5CAF" w:rsidRPr="00803023" w:rsidRDefault="006F18B4" w:rsidP="62FE5CAF">
            <w:pPr>
              <w:jc w:val="both"/>
              <w:rPr>
                <w:rFonts w:asciiTheme="minorHAnsi" w:hAnsiTheme="minorHAnsi" w:cstheme="minorHAnsi"/>
                <w:b/>
                <w:bCs/>
                <w:sz w:val="22"/>
                <w:szCs w:val="22"/>
              </w:rPr>
            </w:pPr>
            <w:r w:rsidRPr="00803023">
              <w:rPr>
                <w:rFonts w:asciiTheme="minorHAnsi" w:hAnsiTheme="minorHAnsi" w:cstheme="minorHAnsi"/>
                <w:b/>
                <w:bCs/>
                <w:sz w:val="22"/>
                <w:szCs w:val="22"/>
              </w:rPr>
              <w:t>Timely:</w:t>
            </w:r>
            <w:r w:rsidR="00517638">
              <w:rPr>
                <w:rFonts w:asciiTheme="minorHAnsi" w:hAnsiTheme="minorHAnsi" w:cstheme="minorHAnsi"/>
                <w:b/>
                <w:bCs/>
                <w:sz w:val="22"/>
                <w:szCs w:val="22"/>
              </w:rPr>
              <w:t xml:space="preserve"> </w:t>
            </w:r>
            <w:r w:rsidR="00517638" w:rsidRPr="00517638">
              <w:rPr>
                <w:rFonts w:asciiTheme="minorHAnsi" w:hAnsiTheme="minorHAnsi" w:cstheme="minorHAnsi"/>
                <w:sz w:val="22"/>
                <w:szCs w:val="22"/>
              </w:rPr>
              <w:t>I will look to achieve this within the next 6 months to 1 year. The more DV cases I deal with the more knowledgeable I will become.</w:t>
            </w:r>
          </w:p>
        </w:tc>
      </w:tr>
      <w:tr w:rsidR="00220D06" w:rsidRPr="00270EEB" w14:paraId="32973BBE" w14:textId="77777777" w:rsidTr="6E3AA50A">
        <w:tc>
          <w:tcPr>
            <w:tcW w:w="2318" w:type="dxa"/>
            <w:shd w:val="clear" w:color="auto" w:fill="auto"/>
          </w:tcPr>
          <w:p w14:paraId="27365973" w14:textId="331B8C79" w:rsidR="00220D06" w:rsidRDefault="007739E8" w:rsidP="00FF7EBB">
            <w:pPr>
              <w:jc w:val="both"/>
              <w:rPr>
                <w:rFonts w:asciiTheme="minorHAnsi" w:hAnsiTheme="minorHAnsi" w:cstheme="minorHAnsi"/>
                <w:b/>
                <w:bCs/>
                <w:sz w:val="22"/>
                <w:szCs w:val="22"/>
              </w:rPr>
            </w:pPr>
            <w:r w:rsidRPr="007739E8">
              <w:rPr>
                <w:rFonts w:asciiTheme="minorHAnsi" w:hAnsiTheme="minorHAnsi" w:cstheme="minorHAnsi"/>
                <w:b/>
                <w:bCs/>
                <w:sz w:val="22"/>
                <w:szCs w:val="22"/>
              </w:rPr>
              <w:lastRenderedPageBreak/>
              <w:t>Specific:</w:t>
            </w:r>
          </w:p>
          <w:p w14:paraId="78D9A838" w14:textId="338450F9" w:rsidR="007739E8" w:rsidRPr="007739E8" w:rsidRDefault="007739E8" w:rsidP="00FF7EBB">
            <w:pPr>
              <w:jc w:val="both"/>
              <w:rPr>
                <w:rFonts w:asciiTheme="minorHAnsi" w:hAnsiTheme="minorHAnsi" w:cstheme="minorHAnsi"/>
                <w:sz w:val="22"/>
                <w:szCs w:val="22"/>
              </w:rPr>
            </w:pPr>
            <w:r w:rsidRPr="007739E8">
              <w:rPr>
                <w:rFonts w:asciiTheme="minorHAnsi" w:hAnsiTheme="minorHAnsi" w:cstheme="minorHAnsi"/>
                <w:sz w:val="22"/>
                <w:szCs w:val="22"/>
              </w:rPr>
              <w:t xml:space="preserve">To get passed probation successfully and to move onto different areas of the force where possible such as search, firearms or even to gain sergeants role. </w:t>
            </w:r>
          </w:p>
          <w:p w14:paraId="6B12593B" w14:textId="77777777" w:rsidR="00220D06" w:rsidRPr="007739E8" w:rsidRDefault="00220D06" w:rsidP="00FF7EBB">
            <w:pPr>
              <w:jc w:val="both"/>
              <w:rPr>
                <w:rFonts w:asciiTheme="minorHAnsi" w:hAnsiTheme="minorHAnsi" w:cstheme="minorHAnsi"/>
                <w:b/>
                <w:bCs/>
                <w:sz w:val="22"/>
                <w:szCs w:val="22"/>
              </w:rPr>
            </w:pPr>
          </w:p>
          <w:p w14:paraId="39F61F13" w14:textId="77777777" w:rsidR="00220D06" w:rsidRPr="007739E8" w:rsidRDefault="00220D06" w:rsidP="00FF7EBB">
            <w:pPr>
              <w:jc w:val="both"/>
              <w:rPr>
                <w:rFonts w:asciiTheme="minorHAnsi" w:hAnsiTheme="minorHAnsi" w:cstheme="minorHAnsi"/>
                <w:b/>
                <w:bCs/>
                <w:sz w:val="22"/>
                <w:szCs w:val="22"/>
              </w:rPr>
            </w:pPr>
          </w:p>
          <w:p w14:paraId="3212F272" w14:textId="77777777" w:rsidR="00220D06" w:rsidRPr="007739E8" w:rsidRDefault="00220D06" w:rsidP="00FF7EBB">
            <w:pPr>
              <w:jc w:val="both"/>
              <w:rPr>
                <w:rFonts w:asciiTheme="minorHAnsi" w:hAnsiTheme="minorHAnsi" w:cstheme="minorHAnsi"/>
                <w:b/>
                <w:bCs/>
                <w:sz w:val="22"/>
                <w:szCs w:val="22"/>
              </w:rPr>
            </w:pPr>
          </w:p>
          <w:p w14:paraId="1BEBD163" w14:textId="77777777" w:rsidR="00220D06" w:rsidRPr="007739E8" w:rsidRDefault="00220D06" w:rsidP="00FF7EBB">
            <w:pPr>
              <w:jc w:val="both"/>
              <w:rPr>
                <w:rFonts w:asciiTheme="minorHAnsi" w:hAnsiTheme="minorHAnsi" w:cstheme="minorHAnsi"/>
                <w:b/>
                <w:bCs/>
                <w:sz w:val="22"/>
                <w:szCs w:val="22"/>
              </w:rPr>
            </w:pPr>
          </w:p>
          <w:p w14:paraId="40CC91DD" w14:textId="77777777" w:rsidR="00220D06" w:rsidRPr="007739E8" w:rsidRDefault="00220D06" w:rsidP="00FF7EBB">
            <w:pPr>
              <w:jc w:val="both"/>
              <w:rPr>
                <w:rFonts w:asciiTheme="minorHAnsi" w:hAnsiTheme="minorHAnsi" w:cstheme="minorHAnsi"/>
                <w:b/>
                <w:bCs/>
                <w:sz w:val="22"/>
                <w:szCs w:val="22"/>
              </w:rPr>
            </w:pPr>
          </w:p>
          <w:p w14:paraId="0304AF65" w14:textId="77777777" w:rsidR="00220D06" w:rsidRPr="007739E8" w:rsidRDefault="00220D06" w:rsidP="00FF7EBB">
            <w:pPr>
              <w:jc w:val="both"/>
              <w:rPr>
                <w:rFonts w:asciiTheme="minorHAnsi" w:hAnsiTheme="minorHAnsi" w:cstheme="minorHAnsi"/>
                <w:b/>
                <w:bCs/>
                <w:sz w:val="22"/>
                <w:szCs w:val="22"/>
              </w:rPr>
            </w:pPr>
          </w:p>
          <w:p w14:paraId="65C95C94" w14:textId="77777777" w:rsidR="00220D06" w:rsidRPr="007739E8" w:rsidRDefault="00220D06" w:rsidP="00FF7EBB">
            <w:pPr>
              <w:jc w:val="both"/>
              <w:rPr>
                <w:rFonts w:asciiTheme="minorHAnsi" w:hAnsiTheme="minorHAnsi" w:cstheme="minorHAnsi"/>
                <w:b/>
                <w:bCs/>
                <w:sz w:val="22"/>
                <w:szCs w:val="22"/>
              </w:rPr>
            </w:pPr>
          </w:p>
          <w:p w14:paraId="78F17E05" w14:textId="77777777" w:rsidR="00220D06" w:rsidRPr="007739E8" w:rsidRDefault="00220D06" w:rsidP="00FF7EBB">
            <w:pPr>
              <w:jc w:val="both"/>
              <w:rPr>
                <w:rFonts w:asciiTheme="minorHAnsi" w:hAnsiTheme="minorHAnsi" w:cstheme="minorHAnsi"/>
                <w:b/>
                <w:bCs/>
                <w:sz w:val="22"/>
                <w:szCs w:val="22"/>
              </w:rPr>
            </w:pPr>
          </w:p>
          <w:p w14:paraId="637C7801" w14:textId="77777777" w:rsidR="00220D06" w:rsidRPr="007739E8" w:rsidRDefault="00220D06" w:rsidP="00FF7EBB">
            <w:pPr>
              <w:jc w:val="both"/>
              <w:rPr>
                <w:rFonts w:asciiTheme="minorHAnsi" w:hAnsiTheme="minorHAnsi" w:cstheme="minorHAnsi"/>
                <w:b/>
                <w:bCs/>
                <w:sz w:val="22"/>
                <w:szCs w:val="22"/>
              </w:rPr>
            </w:pPr>
          </w:p>
          <w:p w14:paraId="3914B7AC" w14:textId="77777777" w:rsidR="00220D06" w:rsidRPr="007739E8" w:rsidRDefault="00220D06" w:rsidP="00FF7EBB">
            <w:pPr>
              <w:jc w:val="both"/>
              <w:rPr>
                <w:rFonts w:asciiTheme="minorHAnsi" w:hAnsiTheme="minorHAnsi" w:cstheme="minorHAnsi"/>
                <w:b/>
                <w:bCs/>
                <w:sz w:val="22"/>
                <w:szCs w:val="22"/>
              </w:rPr>
            </w:pPr>
          </w:p>
          <w:p w14:paraId="6AD71E3E" w14:textId="77777777" w:rsidR="00220D06" w:rsidRPr="007739E8" w:rsidRDefault="00220D06" w:rsidP="00FF7EBB">
            <w:pPr>
              <w:jc w:val="both"/>
              <w:rPr>
                <w:rFonts w:asciiTheme="minorHAnsi" w:hAnsiTheme="minorHAnsi" w:cstheme="minorHAnsi"/>
                <w:b/>
                <w:bCs/>
                <w:sz w:val="22"/>
                <w:szCs w:val="22"/>
              </w:rPr>
            </w:pPr>
          </w:p>
          <w:p w14:paraId="59B02BC7" w14:textId="77777777" w:rsidR="00220D06" w:rsidRPr="007739E8" w:rsidRDefault="00220D06" w:rsidP="00FF7EBB">
            <w:pPr>
              <w:jc w:val="both"/>
              <w:rPr>
                <w:rFonts w:asciiTheme="minorHAnsi" w:hAnsiTheme="minorHAnsi" w:cstheme="minorHAnsi"/>
                <w:b/>
                <w:bCs/>
                <w:sz w:val="22"/>
                <w:szCs w:val="22"/>
              </w:rPr>
            </w:pPr>
          </w:p>
        </w:tc>
        <w:tc>
          <w:tcPr>
            <w:tcW w:w="2249" w:type="dxa"/>
            <w:shd w:val="clear" w:color="auto" w:fill="auto"/>
          </w:tcPr>
          <w:p w14:paraId="568C69DA" w14:textId="31996D52" w:rsidR="00220D06" w:rsidRPr="007739E8" w:rsidRDefault="007739E8" w:rsidP="00FF7EBB">
            <w:pPr>
              <w:jc w:val="both"/>
              <w:rPr>
                <w:rFonts w:asciiTheme="minorHAnsi" w:hAnsiTheme="minorHAnsi" w:cstheme="minorHAnsi"/>
                <w:b/>
                <w:bCs/>
                <w:sz w:val="22"/>
                <w:szCs w:val="22"/>
              </w:rPr>
            </w:pPr>
            <w:r w:rsidRPr="007739E8">
              <w:rPr>
                <w:rFonts w:asciiTheme="minorHAnsi" w:hAnsiTheme="minorHAnsi" w:cstheme="minorHAnsi"/>
                <w:b/>
                <w:bCs/>
                <w:sz w:val="22"/>
                <w:szCs w:val="22"/>
              </w:rPr>
              <w:t>Measurable, achievable and Realistic:</w:t>
            </w:r>
            <w:r>
              <w:rPr>
                <w:rFonts w:asciiTheme="minorHAnsi" w:hAnsiTheme="minorHAnsi" w:cstheme="minorHAnsi"/>
                <w:b/>
                <w:bCs/>
                <w:sz w:val="22"/>
                <w:szCs w:val="22"/>
              </w:rPr>
              <w:t xml:space="preserve"> </w:t>
            </w:r>
            <w:r w:rsidRPr="007739E8">
              <w:rPr>
                <w:rFonts w:asciiTheme="minorHAnsi" w:hAnsiTheme="minorHAnsi" w:cstheme="minorHAnsi"/>
                <w:sz w:val="22"/>
                <w:szCs w:val="22"/>
              </w:rPr>
              <w:t>The main part of passing my 3 year probation will come down to my university degree. I have been told by many to focus on that area, as I wont truly feel that I am a police officer until that part is over. I would feel that I can go on and have a great career once I am out of my probationary period.</w:t>
            </w:r>
            <w:r>
              <w:rPr>
                <w:rFonts w:asciiTheme="minorHAnsi" w:hAnsiTheme="minorHAnsi" w:cstheme="minorHAnsi"/>
                <w:b/>
                <w:bCs/>
                <w:sz w:val="22"/>
                <w:szCs w:val="22"/>
              </w:rPr>
              <w:t xml:space="preserve"> </w:t>
            </w:r>
          </w:p>
        </w:tc>
        <w:tc>
          <w:tcPr>
            <w:tcW w:w="2230" w:type="dxa"/>
            <w:shd w:val="clear" w:color="auto" w:fill="auto"/>
          </w:tcPr>
          <w:p w14:paraId="63C5B3FF" w14:textId="3BFBFA29" w:rsidR="00220D06" w:rsidRPr="007739E8" w:rsidRDefault="007739E8" w:rsidP="00FF7EBB">
            <w:pPr>
              <w:jc w:val="both"/>
              <w:rPr>
                <w:rFonts w:asciiTheme="minorHAnsi" w:hAnsiTheme="minorHAnsi" w:cstheme="minorHAnsi"/>
                <w:sz w:val="22"/>
                <w:szCs w:val="22"/>
              </w:rPr>
            </w:pPr>
            <w:r w:rsidRPr="007739E8">
              <w:rPr>
                <w:rFonts w:asciiTheme="minorHAnsi" w:hAnsiTheme="minorHAnsi" w:cstheme="minorHAnsi"/>
                <w:sz w:val="22"/>
                <w:szCs w:val="22"/>
              </w:rPr>
              <w:t xml:space="preserve">There are a number of individuals who will aid me with my probationary period, this will include my shift, my sergeant and inspector who will be on my shift. Other colleagues in the police who I have got a close connection with already. Tutors in the university will play a vital role. And also my family at home who can keep me grounded and help me during any difficult times. </w:t>
            </w:r>
          </w:p>
        </w:tc>
        <w:tc>
          <w:tcPr>
            <w:tcW w:w="2230" w:type="dxa"/>
            <w:shd w:val="clear" w:color="auto" w:fill="auto"/>
          </w:tcPr>
          <w:p w14:paraId="5A4090B6" w14:textId="6781CE14" w:rsidR="62FE5CAF" w:rsidRPr="007739E8" w:rsidRDefault="007739E8" w:rsidP="62FE5CAF">
            <w:pPr>
              <w:jc w:val="both"/>
              <w:rPr>
                <w:rFonts w:asciiTheme="minorHAnsi" w:hAnsiTheme="minorHAnsi" w:cstheme="minorHAnsi"/>
                <w:sz w:val="22"/>
                <w:szCs w:val="22"/>
              </w:rPr>
            </w:pPr>
            <w:r w:rsidRPr="007739E8">
              <w:rPr>
                <w:rFonts w:asciiTheme="minorHAnsi" w:hAnsiTheme="minorHAnsi" w:cstheme="minorHAnsi"/>
                <w:sz w:val="22"/>
                <w:szCs w:val="22"/>
              </w:rPr>
              <w:t xml:space="preserve">Timely: At the end of my probationary period which is in 2026.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3B8E2B87" w14:textId="77777777" w:rsidR="00D756F4" w:rsidRDefault="00D756F4" w:rsidP="000B1E96">
      <w:pPr>
        <w:keepNext/>
        <w:jc w:val="center"/>
        <w:rPr>
          <w:b/>
          <w:sz w:val="24"/>
          <w:szCs w:val="24"/>
        </w:rPr>
      </w:pPr>
    </w:p>
    <w:p w14:paraId="4CDF7F1D"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College of Policing (2014) National Decision Model. Available at:</w:t>
      </w:r>
    </w:p>
    <w:p w14:paraId="351C5D9E"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18" w:history="1">
        <w:r w:rsidRPr="00D756F4">
          <w:rPr>
            <w:rFonts w:asciiTheme="minorHAnsi" w:eastAsiaTheme="minorHAnsi" w:hAnsiTheme="minorHAnsi" w:cstheme="minorBidi"/>
            <w:color w:val="0000FF"/>
            <w:kern w:val="2"/>
            <w:sz w:val="22"/>
            <w:szCs w:val="22"/>
            <w:u w:val="single"/>
            <w:lang w:eastAsia="en-US"/>
            <w14:ligatures w14:val="standardContextual"/>
          </w:rPr>
          <w:t>https://www.college.police.uk/app/national-decision-model/national-decision-model</w:t>
        </w:r>
      </w:hyperlink>
    </w:p>
    <w:p w14:paraId="1C404753"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August 30</w:t>
      </w:r>
      <w:r w:rsidRPr="00D756F4">
        <w:rPr>
          <w:rFonts w:asciiTheme="minorHAnsi" w:eastAsiaTheme="minorHAnsi" w:hAnsiTheme="minorHAnsi" w:cstheme="minorBidi"/>
          <w:color w:val="auto"/>
          <w:kern w:val="2"/>
          <w:sz w:val="22"/>
          <w:szCs w:val="22"/>
          <w:vertAlign w:val="superscript"/>
          <w:lang w:eastAsia="en-US"/>
          <w14:ligatures w14:val="standardContextual"/>
        </w:rPr>
        <w:t>th</w:t>
      </w:r>
      <w:r w:rsidRPr="00D756F4">
        <w:rPr>
          <w:rFonts w:asciiTheme="minorHAnsi" w:eastAsiaTheme="minorHAnsi" w:hAnsiTheme="minorHAnsi" w:cstheme="minorBidi"/>
          <w:color w:val="auto"/>
          <w:kern w:val="2"/>
          <w:sz w:val="22"/>
          <w:szCs w:val="22"/>
          <w:lang w:eastAsia="en-US"/>
          <w14:ligatures w14:val="standardContextual"/>
        </w:rPr>
        <w:t xml:space="preserve"> 2023)</w:t>
      </w:r>
    </w:p>
    <w:p w14:paraId="68FCF538"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B585CC7"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 xml:space="preserve">College of Policing (2014) Code of Ethics. Available at: </w:t>
      </w:r>
    </w:p>
    <w:p w14:paraId="17EC2CAA"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19" w:history="1">
        <w:r w:rsidRPr="00D756F4">
          <w:rPr>
            <w:rFonts w:asciiTheme="minorHAnsi" w:eastAsiaTheme="minorHAnsi" w:hAnsiTheme="minorHAnsi" w:cstheme="minorBidi"/>
            <w:color w:val="0000FF"/>
            <w:kern w:val="2"/>
            <w:sz w:val="22"/>
            <w:szCs w:val="22"/>
            <w:u w:val="single"/>
            <w:lang w:eastAsia="en-US"/>
            <w14:ligatures w14:val="standardContextual"/>
          </w:rPr>
          <w:t>https://www.college.police.uk/ethics/code-of-ethics</w:t>
        </w:r>
      </w:hyperlink>
      <w:r w:rsidRPr="00D756F4">
        <w:rPr>
          <w:rFonts w:asciiTheme="minorHAnsi" w:eastAsiaTheme="minorHAnsi" w:hAnsiTheme="minorHAnsi" w:cstheme="minorBidi"/>
          <w:color w:val="auto"/>
          <w:kern w:val="2"/>
          <w:sz w:val="22"/>
          <w:szCs w:val="22"/>
          <w:lang w:eastAsia="en-US"/>
          <w14:ligatures w14:val="standardContextual"/>
        </w:rPr>
        <w:t xml:space="preserve"> </w:t>
      </w:r>
    </w:p>
    <w:p w14:paraId="5A7A3E96"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19th of August 2023).</w:t>
      </w:r>
    </w:p>
    <w:p w14:paraId="1EBFEF9D"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4581BD2"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College of policing (2014) competency and values: Available at:</w:t>
      </w:r>
    </w:p>
    <w:p w14:paraId="03303391"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20" w:history="1">
        <w:r w:rsidRPr="00D756F4">
          <w:rPr>
            <w:rFonts w:asciiTheme="minorHAnsi" w:eastAsiaTheme="minorHAnsi" w:hAnsiTheme="minorHAnsi" w:cstheme="minorBidi"/>
            <w:color w:val="0000FF"/>
            <w:kern w:val="2"/>
            <w:sz w:val="22"/>
            <w:szCs w:val="22"/>
            <w:u w:val="single"/>
            <w:lang w:eastAsia="en-US"/>
            <w14:ligatures w14:val="standardContextual"/>
          </w:rPr>
          <w:t>https://profdev.college.police.uk/competency-values/</w:t>
        </w:r>
      </w:hyperlink>
    </w:p>
    <w:p w14:paraId="6B36E0D8"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30</w:t>
      </w:r>
      <w:r w:rsidRPr="00D756F4">
        <w:rPr>
          <w:rFonts w:asciiTheme="minorHAnsi" w:eastAsiaTheme="minorHAnsi" w:hAnsiTheme="minorHAnsi" w:cstheme="minorBidi"/>
          <w:color w:val="auto"/>
          <w:kern w:val="2"/>
          <w:sz w:val="22"/>
          <w:szCs w:val="22"/>
          <w:vertAlign w:val="superscript"/>
          <w:lang w:eastAsia="en-US"/>
          <w14:ligatures w14:val="standardContextual"/>
        </w:rPr>
        <w:t>th</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335CADE4"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0587D222"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NHS UK (2021) statistics. Available at:</w:t>
      </w:r>
    </w:p>
    <w:p w14:paraId="46950EB6"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21" w:history="1">
        <w:r w:rsidRPr="00D756F4">
          <w:rPr>
            <w:rFonts w:asciiTheme="minorHAnsi" w:eastAsiaTheme="minorHAnsi" w:hAnsiTheme="minorHAnsi" w:cstheme="minorBidi"/>
            <w:color w:val="0000FF"/>
            <w:kern w:val="2"/>
            <w:sz w:val="22"/>
            <w:szCs w:val="22"/>
            <w:u w:val="single"/>
            <w:lang w:eastAsia="en-US"/>
            <w14:ligatures w14:val="standardContextual"/>
          </w:rPr>
          <w:t>https://digital.nhs.uk/data-and-information/publications/statistical/mental-health-act-statistics-annual-figures/2020-21-annual-figures</w:t>
        </w:r>
      </w:hyperlink>
    </w:p>
    <w:p w14:paraId="5F6223F9"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30</w:t>
      </w:r>
      <w:r w:rsidRPr="00D756F4">
        <w:rPr>
          <w:rFonts w:asciiTheme="minorHAnsi" w:eastAsiaTheme="minorHAnsi" w:hAnsiTheme="minorHAnsi" w:cstheme="minorBidi"/>
          <w:color w:val="auto"/>
          <w:kern w:val="2"/>
          <w:sz w:val="22"/>
          <w:szCs w:val="22"/>
          <w:vertAlign w:val="superscript"/>
          <w:lang w:eastAsia="en-US"/>
          <w14:ligatures w14:val="standardContextual"/>
        </w:rPr>
        <w:t>th</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530AE8B7"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648E857A"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Gov.Wales (2019) mental health statistics. Available at:</w:t>
      </w:r>
    </w:p>
    <w:p w14:paraId="4AA380B9"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22" w:anchor=":~:text=People%20call%20South%20Wales%20Police%20through%20999%20%2853%29,welfare%20concern%20call%20the%20Welsh%20Ambulance%20Service%20142" w:history="1">
        <w:r w:rsidRPr="00D756F4">
          <w:rPr>
            <w:rFonts w:asciiTheme="minorHAnsi" w:eastAsiaTheme="minorHAnsi" w:hAnsiTheme="minorHAnsi" w:cstheme="minorBidi"/>
            <w:color w:val="0000FF"/>
            <w:kern w:val="2"/>
            <w:sz w:val="22"/>
            <w:szCs w:val="22"/>
            <w:u w:val="single"/>
            <w:lang w:eastAsia="en-US"/>
            <w14:ligatures w14:val="standardContextual"/>
          </w:rPr>
          <w:t>https://www.gov.wales/sites/default/files/publications/2020-12/beyond-the-call.pdf#:~:text=People%20call%20South%20Wales%20Police%20through%20999%20%2853%29,welfare%20concern%20call%20the%20Welsh%20Ambulance%20Service%20142</w:t>
        </w:r>
      </w:hyperlink>
    </w:p>
    <w:p w14:paraId="7D8E0628"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30</w:t>
      </w:r>
      <w:r w:rsidRPr="00D756F4">
        <w:rPr>
          <w:rFonts w:asciiTheme="minorHAnsi" w:eastAsiaTheme="minorHAnsi" w:hAnsiTheme="minorHAnsi" w:cstheme="minorBidi"/>
          <w:color w:val="auto"/>
          <w:kern w:val="2"/>
          <w:sz w:val="22"/>
          <w:szCs w:val="22"/>
          <w:vertAlign w:val="superscript"/>
          <w:lang w:eastAsia="en-US"/>
          <w14:ligatures w14:val="standardContextual"/>
        </w:rPr>
        <w:t>th</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4C8F1B46"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9163841"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The Guardian Online article on Metropolitan Police Force battle with NHS not to attend Mental health calls. Available at:</w:t>
      </w:r>
    </w:p>
    <w:p w14:paraId="5478D7B3"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23" w:history="1">
        <w:r w:rsidRPr="00D756F4">
          <w:rPr>
            <w:rFonts w:asciiTheme="minorHAnsi" w:eastAsiaTheme="minorHAnsi" w:hAnsiTheme="minorHAnsi" w:cstheme="minorBidi"/>
            <w:color w:val="0000FF"/>
            <w:kern w:val="2"/>
            <w:sz w:val="22"/>
            <w:szCs w:val="22"/>
            <w:u w:val="single"/>
            <w:lang w:eastAsia="en-US"/>
            <w14:ligatures w14:val="standardContextual"/>
          </w:rPr>
          <w:t>https://www.theguardian.com/uk-news/2023/aug/17/met-police-mental-health-calls-nhs-mark-rowley</w:t>
        </w:r>
      </w:hyperlink>
    </w:p>
    <w:p w14:paraId="3AF7CFCF"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30</w:t>
      </w:r>
      <w:r w:rsidRPr="00D756F4">
        <w:rPr>
          <w:rFonts w:asciiTheme="minorHAnsi" w:eastAsiaTheme="minorHAnsi" w:hAnsiTheme="minorHAnsi" w:cstheme="minorBidi"/>
          <w:color w:val="auto"/>
          <w:kern w:val="2"/>
          <w:sz w:val="22"/>
          <w:szCs w:val="22"/>
          <w:vertAlign w:val="superscript"/>
          <w:lang w:eastAsia="en-US"/>
          <w14:ligatures w14:val="standardContextual"/>
        </w:rPr>
        <w:t>th</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4FEC139C"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EB93897"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Mental Health Act section 135: Available at:</w:t>
      </w:r>
    </w:p>
    <w:p w14:paraId="12BCC86F"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24" w:history="1">
        <w:r w:rsidRPr="00D756F4">
          <w:rPr>
            <w:rFonts w:asciiTheme="minorHAnsi" w:eastAsiaTheme="minorHAnsi" w:hAnsiTheme="minorHAnsi" w:cstheme="minorBidi"/>
            <w:color w:val="0000FF"/>
            <w:kern w:val="2"/>
            <w:sz w:val="22"/>
            <w:szCs w:val="22"/>
            <w:u w:val="single"/>
            <w:lang w:eastAsia="en-US"/>
            <w14:ligatures w14:val="standardContextual"/>
          </w:rPr>
          <w:t>https://www.lscft.nhs.uk/about-us/mental-health-act/understanding-mental-health-act/what-section-135-mental-health-act</w:t>
        </w:r>
      </w:hyperlink>
    </w:p>
    <w:p w14:paraId="6F61FA0D"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30</w:t>
      </w:r>
      <w:r w:rsidRPr="00D756F4">
        <w:rPr>
          <w:rFonts w:asciiTheme="minorHAnsi" w:eastAsiaTheme="minorHAnsi" w:hAnsiTheme="minorHAnsi" w:cstheme="minorBidi"/>
          <w:color w:val="auto"/>
          <w:kern w:val="2"/>
          <w:sz w:val="22"/>
          <w:szCs w:val="22"/>
          <w:vertAlign w:val="superscript"/>
          <w:lang w:eastAsia="en-US"/>
          <w14:ligatures w14:val="standardContextual"/>
        </w:rPr>
        <w:t>th</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1CC2B99D"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College of policing, Code of Ethics manual July 2014. Available at:</w:t>
      </w:r>
    </w:p>
    <w:p w14:paraId="75577D4B"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25" w:history="1">
        <w:r w:rsidRPr="00D756F4">
          <w:rPr>
            <w:rFonts w:asciiTheme="minorHAnsi" w:eastAsiaTheme="minorHAnsi" w:hAnsiTheme="minorHAnsi" w:cstheme="minorBidi"/>
            <w:color w:val="0000FF"/>
            <w:kern w:val="2"/>
            <w:sz w:val="22"/>
            <w:szCs w:val="22"/>
            <w:u w:val="single"/>
            <w:lang w:eastAsia="en-US"/>
            <w14:ligatures w14:val="standardContextual"/>
          </w:rPr>
          <w:t>https://assets.college.police.uk/s3fs-public/2021-02/code_of_ethics.pdf</w:t>
        </w:r>
      </w:hyperlink>
    </w:p>
    <w:p w14:paraId="386EAE77"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30</w:t>
      </w:r>
      <w:r w:rsidRPr="00D756F4">
        <w:rPr>
          <w:rFonts w:asciiTheme="minorHAnsi" w:eastAsiaTheme="minorHAnsi" w:hAnsiTheme="minorHAnsi" w:cstheme="minorBidi"/>
          <w:color w:val="auto"/>
          <w:kern w:val="2"/>
          <w:sz w:val="22"/>
          <w:szCs w:val="22"/>
          <w:vertAlign w:val="superscript"/>
          <w:lang w:eastAsia="en-US"/>
          <w14:ligatures w14:val="standardContextual"/>
        </w:rPr>
        <w:t>th</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0927EDC4"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5BD92635"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Betaris box, marketing91. Available at:</w:t>
      </w:r>
    </w:p>
    <w:p w14:paraId="349BAD53"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26" w:history="1">
        <w:r w:rsidRPr="00D756F4">
          <w:rPr>
            <w:rFonts w:asciiTheme="minorHAnsi" w:eastAsiaTheme="minorHAnsi" w:hAnsiTheme="minorHAnsi" w:cstheme="minorBidi"/>
            <w:color w:val="0000FF"/>
            <w:kern w:val="2"/>
            <w:sz w:val="22"/>
            <w:szCs w:val="22"/>
            <w:u w:val="single"/>
            <w:lang w:eastAsia="en-US"/>
            <w14:ligatures w14:val="standardContextual"/>
          </w:rPr>
          <w:t>https://www.marketing91.com/betari-box/</w:t>
        </w:r>
      </w:hyperlink>
    </w:p>
    <w:p w14:paraId="53551C79"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30</w:t>
      </w:r>
      <w:r w:rsidRPr="00D756F4">
        <w:rPr>
          <w:rFonts w:asciiTheme="minorHAnsi" w:eastAsiaTheme="minorHAnsi" w:hAnsiTheme="minorHAnsi" w:cstheme="minorBidi"/>
          <w:color w:val="auto"/>
          <w:kern w:val="2"/>
          <w:sz w:val="22"/>
          <w:szCs w:val="22"/>
          <w:vertAlign w:val="superscript"/>
          <w:lang w:eastAsia="en-US"/>
          <w14:ligatures w14:val="standardContextual"/>
        </w:rPr>
        <w:t>th</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03322733"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36168FD1"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Criminal Procedure and Investigations Act. Available at:</w:t>
      </w:r>
    </w:p>
    <w:p w14:paraId="1A9818ED"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27" w:history="1">
        <w:r w:rsidRPr="00D756F4">
          <w:rPr>
            <w:rFonts w:asciiTheme="minorHAnsi" w:eastAsiaTheme="minorHAnsi" w:hAnsiTheme="minorHAnsi" w:cstheme="minorBidi"/>
            <w:color w:val="0000FF"/>
            <w:kern w:val="2"/>
            <w:sz w:val="22"/>
            <w:szCs w:val="22"/>
            <w:u w:val="single"/>
            <w:lang w:eastAsia="en-US"/>
            <w14:ligatures w14:val="standardContextual"/>
          </w:rPr>
          <w:t>https://www.legislation.gov.uk/ukpga/1996/25/contents</w:t>
        </w:r>
      </w:hyperlink>
    </w:p>
    <w:p w14:paraId="5800F7F7"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30</w:t>
      </w:r>
      <w:r w:rsidRPr="00D756F4">
        <w:rPr>
          <w:rFonts w:asciiTheme="minorHAnsi" w:eastAsiaTheme="minorHAnsi" w:hAnsiTheme="minorHAnsi" w:cstheme="minorBidi"/>
          <w:color w:val="auto"/>
          <w:kern w:val="2"/>
          <w:sz w:val="22"/>
          <w:szCs w:val="22"/>
          <w:vertAlign w:val="superscript"/>
          <w:lang w:eastAsia="en-US"/>
          <w14:ligatures w14:val="standardContextual"/>
        </w:rPr>
        <w:t>th</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38359D97"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BEB820B"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Theft Act 1968. Available at:</w:t>
      </w:r>
    </w:p>
    <w:p w14:paraId="14E8D82F"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28" w:history="1">
        <w:r w:rsidRPr="00D756F4">
          <w:rPr>
            <w:rFonts w:asciiTheme="minorHAnsi" w:eastAsiaTheme="minorHAnsi" w:hAnsiTheme="minorHAnsi" w:cstheme="minorBidi"/>
            <w:color w:val="0000FF"/>
            <w:kern w:val="2"/>
            <w:sz w:val="22"/>
            <w:szCs w:val="22"/>
            <w:u w:val="single"/>
            <w:lang w:eastAsia="en-US"/>
            <w14:ligatures w14:val="standardContextual"/>
          </w:rPr>
          <w:t>https://www.legislation.gov.uk/ukpga/1968/60/contents</w:t>
        </w:r>
      </w:hyperlink>
    </w:p>
    <w:p w14:paraId="43BA440A"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3</w:t>
      </w:r>
      <w:r w:rsidRPr="00D756F4">
        <w:rPr>
          <w:rFonts w:asciiTheme="minorHAnsi" w:eastAsiaTheme="minorHAnsi" w:hAnsiTheme="minorHAnsi" w:cstheme="minorBidi"/>
          <w:color w:val="auto"/>
          <w:kern w:val="2"/>
          <w:sz w:val="22"/>
          <w:szCs w:val="22"/>
          <w:vertAlign w:val="superscript"/>
          <w:lang w:eastAsia="en-US"/>
          <w14:ligatures w14:val="standardContextual"/>
        </w:rPr>
        <w:t>rd</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5BD0F99D"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B04EEE6"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Point to prove for Theft. Available at:</w:t>
      </w:r>
    </w:p>
    <w:p w14:paraId="074DD8DB"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29" w:history="1">
        <w:r w:rsidRPr="00D756F4">
          <w:rPr>
            <w:rFonts w:asciiTheme="minorHAnsi" w:eastAsiaTheme="minorHAnsi" w:hAnsiTheme="minorHAnsi" w:cstheme="minorBidi"/>
            <w:color w:val="0000FF"/>
            <w:kern w:val="2"/>
            <w:sz w:val="22"/>
            <w:szCs w:val="22"/>
            <w:u w:val="single"/>
            <w:lang w:eastAsia="en-US"/>
            <w14:ligatures w14:val="standardContextual"/>
          </w:rPr>
          <w:t>https://www.cps.gov.uk/legal-guidance/theft-act-offences</w:t>
        </w:r>
      </w:hyperlink>
    </w:p>
    <w:p w14:paraId="5085013B"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3</w:t>
      </w:r>
      <w:r w:rsidRPr="00D756F4">
        <w:rPr>
          <w:rFonts w:asciiTheme="minorHAnsi" w:eastAsiaTheme="minorHAnsi" w:hAnsiTheme="minorHAnsi" w:cstheme="minorBidi"/>
          <w:color w:val="auto"/>
          <w:kern w:val="2"/>
          <w:sz w:val="22"/>
          <w:szCs w:val="22"/>
          <w:vertAlign w:val="superscript"/>
          <w:lang w:eastAsia="en-US"/>
          <w14:ligatures w14:val="standardContextual"/>
        </w:rPr>
        <w:t>rd</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198D0CB4"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532D07D1"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South Wales Police AFR. Available at:</w:t>
      </w:r>
    </w:p>
    <w:p w14:paraId="0191C023"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30" w:history="1">
        <w:r w:rsidRPr="00D756F4">
          <w:rPr>
            <w:rFonts w:asciiTheme="minorHAnsi" w:eastAsiaTheme="minorHAnsi" w:hAnsiTheme="minorHAnsi" w:cstheme="minorBidi"/>
            <w:color w:val="0000FF"/>
            <w:kern w:val="2"/>
            <w:sz w:val="22"/>
            <w:szCs w:val="22"/>
            <w:u w:val="single"/>
            <w:lang w:eastAsia="en-US"/>
            <w14:ligatures w14:val="standardContextual"/>
          </w:rPr>
          <w:t>https://www.gov.uk/government/news/automated-facial-recognition</w:t>
        </w:r>
      </w:hyperlink>
    </w:p>
    <w:p w14:paraId="4F849EB5"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3</w:t>
      </w:r>
      <w:r w:rsidRPr="00D756F4">
        <w:rPr>
          <w:rFonts w:asciiTheme="minorHAnsi" w:eastAsiaTheme="minorHAnsi" w:hAnsiTheme="minorHAnsi" w:cstheme="minorBidi"/>
          <w:color w:val="auto"/>
          <w:kern w:val="2"/>
          <w:sz w:val="22"/>
          <w:szCs w:val="22"/>
          <w:vertAlign w:val="superscript"/>
          <w:lang w:eastAsia="en-US"/>
          <w14:ligatures w14:val="standardContextual"/>
        </w:rPr>
        <w:t>rd</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2DC9751A"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49E223D"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Human Rights Act 1988. Available at:</w:t>
      </w:r>
    </w:p>
    <w:p w14:paraId="6194560D"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31" w:history="1">
        <w:r w:rsidRPr="00D756F4">
          <w:rPr>
            <w:rFonts w:asciiTheme="minorHAnsi" w:eastAsiaTheme="minorHAnsi" w:hAnsiTheme="minorHAnsi" w:cstheme="minorBidi"/>
            <w:color w:val="0000FF"/>
            <w:kern w:val="2"/>
            <w:sz w:val="22"/>
            <w:szCs w:val="22"/>
            <w:u w:val="single"/>
            <w:lang w:eastAsia="en-US"/>
            <w14:ligatures w14:val="standardContextual"/>
          </w:rPr>
          <w:t>https://www.libertyhumanrights.org.uk/your-rights/the-human-rights-act/</w:t>
        </w:r>
      </w:hyperlink>
    </w:p>
    <w:p w14:paraId="12B60D0A"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lastRenderedPageBreak/>
        <w:t>(Accessed 3</w:t>
      </w:r>
      <w:r w:rsidRPr="00D756F4">
        <w:rPr>
          <w:rFonts w:asciiTheme="minorHAnsi" w:eastAsiaTheme="minorHAnsi" w:hAnsiTheme="minorHAnsi" w:cstheme="minorBidi"/>
          <w:color w:val="auto"/>
          <w:kern w:val="2"/>
          <w:sz w:val="22"/>
          <w:szCs w:val="22"/>
          <w:vertAlign w:val="superscript"/>
          <w:lang w:eastAsia="en-US"/>
          <w14:ligatures w14:val="standardContextual"/>
        </w:rPr>
        <w:t>rd</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6D1EE3B7"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5512CE54"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Protection of freedoms. Available at:</w:t>
      </w:r>
    </w:p>
    <w:p w14:paraId="4D824741"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32" w:history="1">
        <w:r w:rsidRPr="00D756F4">
          <w:rPr>
            <w:rFonts w:asciiTheme="minorHAnsi" w:eastAsiaTheme="minorHAnsi" w:hAnsiTheme="minorHAnsi" w:cstheme="minorBidi"/>
            <w:color w:val="0000FF"/>
            <w:kern w:val="2"/>
            <w:sz w:val="22"/>
            <w:szCs w:val="22"/>
            <w:u w:val="single"/>
            <w:lang w:eastAsia="en-US"/>
            <w14:ligatures w14:val="standardContextual"/>
          </w:rPr>
          <w:t>https://www.legislation.gov.uk/ukpga/2012/9/contents/enacted</w:t>
        </w:r>
      </w:hyperlink>
    </w:p>
    <w:p w14:paraId="19F4612E"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3</w:t>
      </w:r>
      <w:r w:rsidRPr="00D756F4">
        <w:rPr>
          <w:rFonts w:asciiTheme="minorHAnsi" w:eastAsiaTheme="minorHAnsi" w:hAnsiTheme="minorHAnsi" w:cstheme="minorBidi"/>
          <w:color w:val="auto"/>
          <w:kern w:val="2"/>
          <w:sz w:val="22"/>
          <w:szCs w:val="22"/>
          <w:vertAlign w:val="superscript"/>
          <w:lang w:eastAsia="en-US"/>
          <w14:ligatures w14:val="standardContextual"/>
        </w:rPr>
        <w:t>rd</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4F40F003"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Government code of practice for Victims of Crime. Available at:</w:t>
      </w:r>
    </w:p>
    <w:p w14:paraId="094475D0"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33" w:history="1">
        <w:r w:rsidRPr="00D756F4">
          <w:rPr>
            <w:rFonts w:asciiTheme="minorHAnsi" w:eastAsiaTheme="minorHAnsi" w:hAnsiTheme="minorHAnsi" w:cstheme="minorBidi"/>
            <w:color w:val="0000FF"/>
            <w:kern w:val="2"/>
            <w:sz w:val="22"/>
            <w:szCs w:val="22"/>
            <w:u w:val="single"/>
            <w:lang w:eastAsia="en-US"/>
            <w14:ligatures w14:val="standardContextual"/>
          </w:rPr>
          <w:t>https://www.gov.uk/government/publications/the-code-of-practice-for-victims-of-crime/code-of-practice-for-victims-of-crime-in-england-and-wales-victims-code</w:t>
        </w:r>
      </w:hyperlink>
    </w:p>
    <w:p w14:paraId="2268746C"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3</w:t>
      </w:r>
      <w:r w:rsidRPr="00D756F4">
        <w:rPr>
          <w:rFonts w:asciiTheme="minorHAnsi" w:eastAsiaTheme="minorHAnsi" w:hAnsiTheme="minorHAnsi" w:cstheme="minorBidi"/>
          <w:color w:val="auto"/>
          <w:kern w:val="2"/>
          <w:sz w:val="22"/>
          <w:szCs w:val="22"/>
          <w:vertAlign w:val="superscript"/>
          <w:lang w:eastAsia="en-US"/>
          <w14:ligatures w14:val="standardContextual"/>
        </w:rPr>
        <w:t>rd</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1C470E21"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6CF5D8FC"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CPS- criminal justice system. Available at:</w:t>
      </w:r>
    </w:p>
    <w:p w14:paraId="2E9222F3"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34" w:history="1">
        <w:r w:rsidRPr="00D756F4">
          <w:rPr>
            <w:rFonts w:asciiTheme="minorHAnsi" w:eastAsiaTheme="minorHAnsi" w:hAnsiTheme="minorHAnsi" w:cstheme="minorBidi"/>
            <w:color w:val="0000FF"/>
            <w:kern w:val="2"/>
            <w:sz w:val="22"/>
            <w:szCs w:val="22"/>
            <w:u w:val="single"/>
            <w:lang w:eastAsia="en-US"/>
            <w14:ligatures w14:val="standardContextual"/>
          </w:rPr>
          <w:t>https://www.cps.gov.uk/about-cps/criminal-justice-system</w:t>
        </w:r>
      </w:hyperlink>
    </w:p>
    <w:p w14:paraId="3753913B"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3</w:t>
      </w:r>
      <w:r w:rsidRPr="00D756F4">
        <w:rPr>
          <w:rFonts w:asciiTheme="minorHAnsi" w:eastAsiaTheme="minorHAnsi" w:hAnsiTheme="minorHAnsi" w:cstheme="minorBidi"/>
          <w:color w:val="auto"/>
          <w:kern w:val="2"/>
          <w:sz w:val="22"/>
          <w:szCs w:val="22"/>
          <w:vertAlign w:val="superscript"/>
          <w:lang w:eastAsia="en-US"/>
          <w14:ligatures w14:val="standardContextual"/>
        </w:rPr>
        <w:t>rd</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1BF74CD1"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94AB33B"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Wellbeing definition. Available at:</w:t>
      </w:r>
    </w:p>
    <w:p w14:paraId="41CADF4F"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35" w:history="1">
        <w:r w:rsidRPr="00D756F4">
          <w:rPr>
            <w:rFonts w:asciiTheme="minorHAnsi" w:eastAsiaTheme="minorHAnsi" w:hAnsiTheme="minorHAnsi" w:cstheme="minorBidi"/>
            <w:color w:val="0000FF"/>
            <w:kern w:val="2"/>
            <w:sz w:val="22"/>
            <w:szCs w:val="22"/>
            <w:u w:val="single"/>
            <w:lang w:eastAsia="en-US"/>
            <w14:ligatures w14:val="standardContextual"/>
          </w:rPr>
          <w:t>https://www.psychologytoday.com/us/blog/click-here-happiness/201901/what-is-well-being-definition-types-and-well-being-skills</w:t>
        </w:r>
      </w:hyperlink>
    </w:p>
    <w:p w14:paraId="1EE5C3BA"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3</w:t>
      </w:r>
      <w:r w:rsidRPr="00D756F4">
        <w:rPr>
          <w:rFonts w:asciiTheme="minorHAnsi" w:eastAsiaTheme="minorHAnsi" w:hAnsiTheme="minorHAnsi" w:cstheme="minorBidi"/>
          <w:color w:val="auto"/>
          <w:kern w:val="2"/>
          <w:sz w:val="22"/>
          <w:szCs w:val="22"/>
          <w:vertAlign w:val="superscript"/>
          <w:lang w:eastAsia="en-US"/>
          <w14:ligatures w14:val="standardContextual"/>
        </w:rPr>
        <w:t>rd</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6F926ADE"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5F1ABE9B"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Conflict Management, College of Policing 2020. Available at:</w:t>
      </w:r>
    </w:p>
    <w:p w14:paraId="200F392C"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36" w:history="1">
        <w:r w:rsidRPr="00D756F4">
          <w:rPr>
            <w:rFonts w:asciiTheme="minorHAnsi" w:eastAsiaTheme="minorHAnsi" w:hAnsiTheme="minorHAnsi" w:cstheme="minorBidi"/>
            <w:color w:val="0000FF"/>
            <w:kern w:val="2"/>
            <w:sz w:val="22"/>
            <w:szCs w:val="22"/>
            <w:u w:val="single"/>
            <w:lang w:eastAsia="en-US"/>
            <w14:ligatures w14:val="standardContextual"/>
          </w:rPr>
          <w:t>https://www.college.police.uk/guidance/conflict-management/conflict-management-skills</w:t>
        </w:r>
      </w:hyperlink>
    </w:p>
    <w:p w14:paraId="0310FFF1"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29</w:t>
      </w:r>
      <w:r w:rsidRPr="00D756F4">
        <w:rPr>
          <w:rFonts w:asciiTheme="minorHAnsi" w:eastAsiaTheme="minorHAnsi" w:hAnsiTheme="minorHAnsi" w:cstheme="minorBidi"/>
          <w:color w:val="auto"/>
          <w:kern w:val="2"/>
          <w:sz w:val="22"/>
          <w:szCs w:val="22"/>
          <w:vertAlign w:val="superscript"/>
          <w:lang w:eastAsia="en-US"/>
          <w14:ligatures w14:val="standardContextual"/>
        </w:rPr>
        <w:t>th</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3E376172"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6DA2224A"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Betaris Box, What is Betaris Box, Farmer 2019. Available at:</w:t>
      </w:r>
    </w:p>
    <w:p w14:paraId="000A537E"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37" w:history="1">
        <w:r w:rsidRPr="00D756F4">
          <w:rPr>
            <w:rFonts w:asciiTheme="minorHAnsi" w:eastAsiaTheme="minorHAnsi" w:hAnsiTheme="minorHAnsi" w:cstheme="minorBidi"/>
            <w:color w:val="0000FF"/>
            <w:kern w:val="2"/>
            <w:sz w:val="22"/>
            <w:szCs w:val="22"/>
            <w:u w:val="single"/>
            <w:lang w:eastAsia="en-US"/>
            <w14:ligatures w14:val="standardContextual"/>
          </w:rPr>
          <w:t>https://corporatecoachgroup.com/blog/what-is-the-betari-box</w:t>
        </w:r>
      </w:hyperlink>
    </w:p>
    <w:p w14:paraId="2731BDC0"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29</w:t>
      </w:r>
      <w:r w:rsidRPr="00D756F4">
        <w:rPr>
          <w:rFonts w:asciiTheme="minorHAnsi" w:eastAsiaTheme="minorHAnsi" w:hAnsiTheme="minorHAnsi" w:cstheme="minorBidi"/>
          <w:color w:val="auto"/>
          <w:kern w:val="2"/>
          <w:sz w:val="22"/>
          <w:szCs w:val="22"/>
          <w:vertAlign w:val="superscript"/>
          <w:lang w:eastAsia="en-US"/>
          <w14:ligatures w14:val="standardContextual"/>
        </w:rPr>
        <w:t>th</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3A493256"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51CEE93"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 xml:space="preserve">College of policing, code of ethics summary. Available at: </w:t>
      </w:r>
    </w:p>
    <w:p w14:paraId="61F9555E"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38" w:history="1">
        <w:r w:rsidRPr="00D756F4">
          <w:rPr>
            <w:rFonts w:asciiTheme="minorHAnsi" w:eastAsiaTheme="minorHAnsi" w:hAnsiTheme="minorHAnsi" w:cstheme="minorBidi"/>
            <w:color w:val="0000FF"/>
            <w:kern w:val="2"/>
            <w:sz w:val="22"/>
            <w:szCs w:val="22"/>
            <w:u w:val="single"/>
            <w:lang w:eastAsia="en-US"/>
            <w14:ligatures w14:val="standardContextual"/>
          </w:rPr>
          <w:t>https://assets.college.police.uk/s3fs-public/2021-02/code_of_ethics_summary.pdf</w:t>
        </w:r>
      </w:hyperlink>
    </w:p>
    <w:p w14:paraId="354CDA6E"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29</w:t>
      </w:r>
      <w:r w:rsidRPr="00D756F4">
        <w:rPr>
          <w:rFonts w:asciiTheme="minorHAnsi" w:eastAsiaTheme="minorHAnsi" w:hAnsiTheme="minorHAnsi" w:cstheme="minorBidi"/>
          <w:color w:val="auto"/>
          <w:kern w:val="2"/>
          <w:sz w:val="22"/>
          <w:szCs w:val="22"/>
          <w:vertAlign w:val="superscript"/>
          <w:lang w:eastAsia="en-US"/>
          <w14:ligatures w14:val="standardContextual"/>
        </w:rPr>
        <w:t>th</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60647B49"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09DA8ABF"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Sleeping patterns on type 1 diabetics. Available at:</w:t>
      </w:r>
    </w:p>
    <w:p w14:paraId="20097218"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39" w:history="1">
        <w:r w:rsidRPr="00D756F4">
          <w:rPr>
            <w:rFonts w:asciiTheme="minorHAnsi" w:eastAsiaTheme="minorHAnsi" w:hAnsiTheme="minorHAnsi" w:cstheme="minorBidi"/>
            <w:color w:val="0000FF"/>
            <w:kern w:val="2"/>
            <w:sz w:val="22"/>
            <w:szCs w:val="22"/>
            <w:u w:val="single"/>
            <w:lang w:eastAsia="en-US"/>
            <w14:ligatures w14:val="standardContextual"/>
          </w:rPr>
          <w:t>https://beyondtype1.org/how-can-type-1-diabetes-affect-sleep/</w:t>
        </w:r>
      </w:hyperlink>
    </w:p>
    <w:p w14:paraId="256AB8BE"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29</w:t>
      </w:r>
      <w:r w:rsidRPr="00D756F4">
        <w:rPr>
          <w:rFonts w:asciiTheme="minorHAnsi" w:eastAsiaTheme="minorHAnsi" w:hAnsiTheme="minorHAnsi" w:cstheme="minorBidi"/>
          <w:color w:val="auto"/>
          <w:kern w:val="2"/>
          <w:sz w:val="22"/>
          <w:szCs w:val="22"/>
          <w:vertAlign w:val="superscript"/>
          <w:lang w:eastAsia="en-US"/>
          <w14:ligatures w14:val="standardContextual"/>
        </w:rPr>
        <w:t>th</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0A3E2971"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0DC8946B"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62F28178"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0C5DC611"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Resilience and wellbeing. Available at:</w:t>
      </w:r>
    </w:p>
    <w:p w14:paraId="04843C1E"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40" w:history="1">
        <w:r w:rsidRPr="00D756F4">
          <w:rPr>
            <w:rFonts w:asciiTheme="minorHAnsi" w:eastAsiaTheme="minorHAnsi" w:hAnsiTheme="minorHAnsi" w:cstheme="minorBidi"/>
            <w:color w:val="0000FF"/>
            <w:kern w:val="2"/>
            <w:sz w:val="22"/>
            <w:szCs w:val="22"/>
            <w:u w:val="single"/>
            <w:lang w:eastAsia="en-US"/>
            <w14:ligatures w14:val="standardContextual"/>
          </w:rPr>
          <w:t>https://hbr.org/2021/01/the-secret-to-building-resilience#:~:text=The%20ability%20to%20bounce%20back%20from%20setbacks%20is,as%20overall%20well-being%2C%20and%20can%20lower%20depression%20levels</w:t>
        </w:r>
      </w:hyperlink>
      <w:r w:rsidRPr="00D756F4">
        <w:rPr>
          <w:rFonts w:asciiTheme="minorHAnsi" w:eastAsiaTheme="minorHAnsi" w:hAnsiTheme="minorHAnsi" w:cstheme="minorBidi"/>
          <w:color w:val="auto"/>
          <w:kern w:val="2"/>
          <w:sz w:val="22"/>
          <w:szCs w:val="22"/>
          <w:lang w:eastAsia="en-US"/>
          <w14:ligatures w14:val="standardContextual"/>
        </w:rPr>
        <w:t>.</w:t>
      </w:r>
    </w:p>
    <w:p w14:paraId="6002F861"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29</w:t>
      </w:r>
      <w:r w:rsidRPr="00D756F4">
        <w:rPr>
          <w:rFonts w:asciiTheme="minorHAnsi" w:eastAsiaTheme="minorHAnsi" w:hAnsiTheme="minorHAnsi" w:cstheme="minorBidi"/>
          <w:color w:val="auto"/>
          <w:kern w:val="2"/>
          <w:sz w:val="22"/>
          <w:szCs w:val="22"/>
          <w:vertAlign w:val="superscript"/>
          <w:lang w:eastAsia="en-US"/>
          <w14:ligatures w14:val="standardContextual"/>
        </w:rPr>
        <w:t>th</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6CFF84E4"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19A0EFF"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Mind charity on stress. Available at:</w:t>
      </w:r>
    </w:p>
    <w:p w14:paraId="2E3E2355"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hyperlink r:id="rId41" w:history="1">
        <w:r w:rsidRPr="00D756F4">
          <w:rPr>
            <w:rFonts w:asciiTheme="minorHAnsi" w:eastAsiaTheme="minorHAnsi" w:hAnsiTheme="minorHAnsi" w:cstheme="minorBidi"/>
            <w:color w:val="0000FF"/>
            <w:kern w:val="2"/>
            <w:sz w:val="22"/>
            <w:szCs w:val="22"/>
            <w:u w:val="single"/>
            <w:lang w:eastAsia="en-US"/>
            <w14:ligatures w14:val="standardContextual"/>
          </w:rPr>
          <w:t>https://www.mind.org.uk/information-support/types-of-mental-health-problems/stress/managing-stress-and-building-resilience/</w:t>
        </w:r>
      </w:hyperlink>
    </w:p>
    <w:p w14:paraId="20DE2D6D" w14:textId="77777777" w:rsidR="00D756F4" w:rsidRPr="00D756F4" w:rsidRDefault="00D756F4" w:rsidP="00D756F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6F4">
        <w:rPr>
          <w:rFonts w:asciiTheme="minorHAnsi" w:eastAsiaTheme="minorHAnsi" w:hAnsiTheme="minorHAnsi" w:cstheme="minorBidi"/>
          <w:color w:val="auto"/>
          <w:kern w:val="2"/>
          <w:sz w:val="22"/>
          <w:szCs w:val="22"/>
          <w:lang w:eastAsia="en-US"/>
          <w14:ligatures w14:val="standardContextual"/>
        </w:rPr>
        <w:t>(Accessed 29</w:t>
      </w:r>
      <w:r w:rsidRPr="00D756F4">
        <w:rPr>
          <w:rFonts w:asciiTheme="minorHAnsi" w:eastAsiaTheme="minorHAnsi" w:hAnsiTheme="minorHAnsi" w:cstheme="minorBidi"/>
          <w:color w:val="auto"/>
          <w:kern w:val="2"/>
          <w:sz w:val="22"/>
          <w:szCs w:val="22"/>
          <w:vertAlign w:val="superscript"/>
          <w:lang w:eastAsia="en-US"/>
          <w14:ligatures w14:val="standardContextual"/>
        </w:rPr>
        <w:t>th</w:t>
      </w:r>
      <w:r w:rsidRPr="00D756F4">
        <w:rPr>
          <w:rFonts w:asciiTheme="minorHAnsi" w:eastAsiaTheme="minorHAnsi" w:hAnsiTheme="minorHAnsi" w:cstheme="minorBidi"/>
          <w:color w:val="auto"/>
          <w:kern w:val="2"/>
          <w:sz w:val="22"/>
          <w:szCs w:val="22"/>
          <w:lang w:eastAsia="en-US"/>
          <w14:ligatures w14:val="standardContextual"/>
        </w:rPr>
        <w:t xml:space="preserve"> August 2023)</w:t>
      </w:r>
    </w:p>
    <w:p w14:paraId="6ED77802" w14:textId="4EDAD0EE" w:rsidR="0093018C" w:rsidRPr="00294868" w:rsidRDefault="00BC5725" w:rsidP="00D756F4">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5CB01568" w:rsidR="62FE5CAF" w:rsidRDefault="62FE5CAF" w:rsidP="62FE5CAF">
      <w:pPr>
        <w:jc w:val="both"/>
        <w:rPr>
          <w:sz w:val="24"/>
          <w:szCs w:val="24"/>
        </w:rPr>
      </w:pPr>
      <w:r w:rsidRPr="48DF4B50">
        <w:rPr>
          <w:sz w:val="24"/>
          <w:szCs w:val="24"/>
        </w:rPr>
        <w:t>Signed:  _</w:t>
      </w:r>
      <w:r w:rsidR="00D756F4">
        <w:rPr>
          <w:sz w:val="24"/>
          <w:szCs w:val="24"/>
        </w:rPr>
        <w:t>N.G</w:t>
      </w:r>
      <w:r w:rsidR="00401B97">
        <w:rPr>
          <w:sz w:val="24"/>
          <w:szCs w:val="24"/>
        </w:rPr>
        <w:t>RIFFITHS</w:t>
      </w:r>
      <w:r w:rsidRPr="48DF4B50">
        <w:rPr>
          <w:sz w:val="24"/>
          <w:szCs w:val="24"/>
        </w:rPr>
        <w:t xml:space="preserve">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1C25CB1" w:rsidR="62FE5CAF" w:rsidRDefault="62FE5CAF" w:rsidP="62FE5CAF">
      <w:pPr>
        <w:jc w:val="both"/>
        <w:rPr>
          <w:sz w:val="24"/>
          <w:szCs w:val="24"/>
        </w:rPr>
      </w:pPr>
      <w:r w:rsidRPr="62FE5CAF">
        <w:rPr>
          <w:sz w:val="24"/>
          <w:szCs w:val="24"/>
        </w:rPr>
        <w:t>Date: _</w:t>
      </w:r>
      <w:r w:rsidR="00401B97">
        <w:rPr>
          <w:sz w:val="24"/>
          <w:szCs w:val="24"/>
        </w:rPr>
        <w:t>05/09/2023</w:t>
      </w:r>
      <w:r w:rsidRPr="62FE5CAF">
        <w:rPr>
          <w:sz w:val="24"/>
          <w:szCs w:val="24"/>
        </w:rPr>
        <w:t xml:space="preserve">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1579360">
    <w:abstractNumId w:val="31"/>
  </w:num>
  <w:num w:numId="2" w16cid:durableId="1613123676">
    <w:abstractNumId w:val="1"/>
    <w:lvlOverride w:ilvl="0">
      <w:lvl w:ilvl="0">
        <w:start w:val="1"/>
        <w:numFmt w:val="bullet"/>
        <w:lvlText w:val=""/>
        <w:lvlJc w:val="left"/>
        <w:pPr>
          <w:ind w:left="720" w:hanging="360"/>
        </w:pPr>
        <w:rPr>
          <w:rFonts w:ascii="Symbol" w:hAnsi="Symbol" w:hint="default"/>
        </w:rPr>
      </w:lvl>
    </w:lvlOverride>
  </w:num>
  <w:num w:numId="3" w16cid:durableId="1702439806">
    <w:abstractNumId w:val="21"/>
  </w:num>
  <w:num w:numId="4" w16cid:durableId="1619604425">
    <w:abstractNumId w:val="44"/>
  </w:num>
  <w:num w:numId="5" w16cid:durableId="2145196015">
    <w:abstractNumId w:val="46"/>
  </w:num>
  <w:num w:numId="6" w16cid:durableId="1760057744">
    <w:abstractNumId w:val="34"/>
  </w:num>
  <w:num w:numId="7" w16cid:durableId="330839006">
    <w:abstractNumId w:val="32"/>
  </w:num>
  <w:num w:numId="8" w16cid:durableId="67075787">
    <w:abstractNumId w:val="28"/>
  </w:num>
  <w:num w:numId="9" w16cid:durableId="244997109">
    <w:abstractNumId w:val="29"/>
  </w:num>
  <w:num w:numId="10" w16cid:durableId="961889209">
    <w:abstractNumId w:val="9"/>
  </w:num>
  <w:num w:numId="11" w16cid:durableId="1065302678">
    <w:abstractNumId w:val="33"/>
  </w:num>
  <w:num w:numId="12" w16cid:durableId="948853694">
    <w:abstractNumId w:val="16"/>
  </w:num>
  <w:num w:numId="13" w16cid:durableId="1778063074">
    <w:abstractNumId w:val="15"/>
  </w:num>
  <w:num w:numId="14" w16cid:durableId="1479178485">
    <w:abstractNumId w:val="25"/>
  </w:num>
  <w:num w:numId="15" w16cid:durableId="85083338">
    <w:abstractNumId w:val="7"/>
  </w:num>
  <w:num w:numId="16" w16cid:durableId="923300201">
    <w:abstractNumId w:val="24"/>
  </w:num>
  <w:num w:numId="17" w16cid:durableId="91166053">
    <w:abstractNumId w:val="14"/>
  </w:num>
  <w:num w:numId="18" w16cid:durableId="517931311">
    <w:abstractNumId w:val="12"/>
  </w:num>
  <w:num w:numId="19" w16cid:durableId="178757480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8644220">
    <w:abstractNumId w:val="22"/>
  </w:num>
  <w:num w:numId="21" w16cid:durableId="1836843796">
    <w:abstractNumId w:val="17"/>
  </w:num>
  <w:num w:numId="22" w16cid:durableId="1797067958">
    <w:abstractNumId w:val="13"/>
  </w:num>
  <w:num w:numId="23" w16cid:durableId="960840279">
    <w:abstractNumId w:val="10"/>
  </w:num>
  <w:num w:numId="24" w16cid:durableId="1784378230">
    <w:abstractNumId w:val="26"/>
  </w:num>
  <w:num w:numId="25" w16cid:durableId="1044132550">
    <w:abstractNumId w:val="18"/>
  </w:num>
  <w:num w:numId="26" w16cid:durableId="358624827">
    <w:abstractNumId w:val="40"/>
  </w:num>
  <w:num w:numId="27" w16cid:durableId="233054376">
    <w:abstractNumId w:val="35"/>
  </w:num>
  <w:num w:numId="28" w16cid:durableId="397284737">
    <w:abstractNumId w:val="39"/>
  </w:num>
  <w:num w:numId="29" w16cid:durableId="1778089350">
    <w:abstractNumId w:val="19"/>
  </w:num>
  <w:num w:numId="30" w16cid:durableId="222912053">
    <w:abstractNumId w:val="42"/>
  </w:num>
  <w:num w:numId="31" w16cid:durableId="680746111">
    <w:abstractNumId w:val="30"/>
  </w:num>
  <w:num w:numId="32" w16cid:durableId="34551707">
    <w:abstractNumId w:val="11"/>
  </w:num>
  <w:num w:numId="33" w16cid:durableId="89931763">
    <w:abstractNumId w:val="43"/>
  </w:num>
  <w:num w:numId="34" w16cid:durableId="799885598">
    <w:abstractNumId w:val="38"/>
  </w:num>
  <w:num w:numId="35" w16cid:durableId="1426850613">
    <w:abstractNumId w:val="4"/>
  </w:num>
  <w:num w:numId="36" w16cid:durableId="757948936">
    <w:abstractNumId w:val="45"/>
  </w:num>
  <w:num w:numId="37" w16cid:durableId="2022857822">
    <w:abstractNumId w:val="41"/>
  </w:num>
  <w:num w:numId="38" w16cid:durableId="1398239380">
    <w:abstractNumId w:val="36"/>
  </w:num>
  <w:num w:numId="39" w16cid:durableId="2248179">
    <w:abstractNumId w:val="37"/>
  </w:num>
  <w:num w:numId="40" w16cid:durableId="423039534">
    <w:abstractNumId w:val="3"/>
  </w:num>
  <w:num w:numId="41" w16cid:durableId="859197616">
    <w:abstractNumId w:val="5"/>
  </w:num>
  <w:num w:numId="42" w16cid:durableId="2070763333">
    <w:abstractNumId w:val="23"/>
  </w:num>
  <w:num w:numId="43" w16cid:durableId="1485243154">
    <w:abstractNumId w:val="6"/>
  </w:num>
  <w:num w:numId="44" w16cid:durableId="1775785385">
    <w:abstractNumId w:val="2"/>
  </w:num>
  <w:num w:numId="45" w16cid:durableId="1198472144">
    <w:abstractNumId w:val="0"/>
  </w:num>
  <w:num w:numId="46" w16cid:durableId="1929191752">
    <w:abstractNumId w:val="20"/>
  </w:num>
  <w:num w:numId="47" w16cid:durableId="390035528">
    <w:abstractNumId w:val="27"/>
  </w:num>
  <w:num w:numId="48" w16cid:durableId="1239289557">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353C"/>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1434"/>
    <w:rsid w:val="001E7592"/>
    <w:rsid w:val="001F2927"/>
    <w:rsid w:val="001F3878"/>
    <w:rsid w:val="001F4552"/>
    <w:rsid w:val="002019EB"/>
    <w:rsid w:val="002030F2"/>
    <w:rsid w:val="00205051"/>
    <w:rsid w:val="00211F65"/>
    <w:rsid w:val="0022001B"/>
    <w:rsid w:val="00220D06"/>
    <w:rsid w:val="002246A0"/>
    <w:rsid w:val="00224AF9"/>
    <w:rsid w:val="0022793A"/>
    <w:rsid w:val="00230439"/>
    <w:rsid w:val="00232378"/>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1EBF"/>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1B97"/>
    <w:rsid w:val="004046F0"/>
    <w:rsid w:val="0040668F"/>
    <w:rsid w:val="00412677"/>
    <w:rsid w:val="00417925"/>
    <w:rsid w:val="00417BC1"/>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17638"/>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9377F"/>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B6F32"/>
    <w:rsid w:val="006C2EB5"/>
    <w:rsid w:val="006D18A3"/>
    <w:rsid w:val="006D5970"/>
    <w:rsid w:val="006E481E"/>
    <w:rsid w:val="006E795F"/>
    <w:rsid w:val="006F18B4"/>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9E8"/>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4712"/>
    <w:rsid w:val="007F5497"/>
    <w:rsid w:val="00803023"/>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756F4"/>
    <w:rsid w:val="00D81D06"/>
    <w:rsid w:val="00D8652C"/>
    <w:rsid w:val="00D876E6"/>
    <w:rsid w:val="00DA1025"/>
    <w:rsid w:val="00DA22EC"/>
    <w:rsid w:val="00DA5860"/>
    <w:rsid w:val="00DA724B"/>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national-decision-model/national-decision-model" TargetMode="External"/><Relationship Id="rId26" Type="http://schemas.openxmlformats.org/officeDocument/2006/relationships/hyperlink" Target="https://www.marketing91.com/betari-box/" TargetMode="External"/><Relationship Id="rId39" Type="http://schemas.openxmlformats.org/officeDocument/2006/relationships/hyperlink" Target="https://beyondtype1.org/how-can-type-1-diabetes-affect-sleep/" TargetMode="External"/><Relationship Id="rId21" Type="http://schemas.openxmlformats.org/officeDocument/2006/relationships/hyperlink" Target="https://digital.nhs.uk/data-and-information/publications/statistical/mental-health-act-statistics-annual-figures/2020-21-annual-figures" TargetMode="External"/><Relationship Id="rId34" Type="http://schemas.openxmlformats.org/officeDocument/2006/relationships/hyperlink" Target="https://www.cps.gov.uk/about-cps/criminal-justice-system"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profdev.college.police.uk/competency-values/" TargetMode="External"/><Relationship Id="rId29" Type="http://schemas.openxmlformats.org/officeDocument/2006/relationships/hyperlink" Target="https://www.cps.gov.uk/legal-guidance/theft-act-offences" TargetMode="External"/><Relationship Id="rId41" Type="http://schemas.openxmlformats.org/officeDocument/2006/relationships/hyperlink" Target="https://www.mind.org.uk/information-support/types-of-mental-health-problems/stress/managing-stress-and-building-resilie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scft.nhs.uk/about-us/mental-health-act/understanding-mental-health-act/what-section-135-mental-health-act" TargetMode="External"/><Relationship Id="rId32" Type="http://schemas.openxmlformats.org/officeDocument/2006/relationships/hyperlink" Target="https://www.legislation.gov.uk/ukpga/2012/9/contents/enacted" TargetMode="External"/><Relationship Id="rId37" Type="http://schemas.openxmlformats.org/officeDocument/2006/relationships/hyperlink" Target="https://corporatecoachgroup.com/blog/what-is-the-betari-box" TargetMode="External"/><Relationship Id="rId40" Type="http://schemas.openxmlformats.org/officeDocument/2006/relationships/hyperlink" Target="https://hbr.org/2021/01/the-secret-to-building-resilience#:~:text=The%20ability%20to%20bounce%20back%20from%20setbacks%20is,as%20overall%20well-being%2C%20and%20can%20lower%20depression%20levels" TargetMode="External"/><Relationship Id="rId5" Type="http://schemas.openxmlformats.org/officeDocument/2006/relationships/numbering" Target="numbering.xml"/><Relationship Id="rId15" Type="http://schemas.openxmlformats.org/officeDocument/2006/relationships/hyperlink" Target="https://www.berkeleywellbeing.com/anti-stress.html" TargetMode="External"/><Relationship Id="rId23" Type="http://schemas.openxmlformats.org/officeDocument/2006/relationships/hyperlink" Target="https://www.theguardian.com/uk-news/2023/aug/17/met-police-mental-health-calls-nhs-mark-rowley" TargetMode="External"/><Relationship Id="rId28" Type="http://schemas.openxmlformats.org/officeDocument/2006/relationships/hyperlink" Target="https://www.legislation.gov.uk/ukpga/1968/60/contents" TargetMode="External"/><Relationship Id="rId36" Type="http://schemas.openxmlformats.org/officeDocument/2006/relationships/hyperlink" Target="https://www.college.police.uk/guidance/conflict-management/conflict-management-skills" TargetMode="External"/><Relationship Id="rId10" Type="http://schemas.openxmlformats.org/officeDocument/2006/relationships/endnotes" Target="endnotes.xml"/><Relationship Id="rId19" Type="http://schemas.openxmlformats.org/officeDocument/2006/relationships/hyperlink" Target="https://www.college.police.uk/ethics/code-of-ethics" TargetMode="External"/><Relationship Id="rId31" Type="http://schemas.openxmlformats.org/officeDocument/2006/relationships/hyperlink" Target="https://www.libertyhumanrights.org.uk/your-rights/the-human-rights-ac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sychologytoday.com/us/basics/happiness" TargetMode="External"/><Relationship Id="rId22" Type="http://schemas.openxmlformats.org/officeDocument/2006/relationships/hyperlink" Target="https://www.gov.wales/sites/default/files/publications/2020-12/beyond-the-call.pdf" TargetMode="External"/><Relationship Id="rId27" Type="http://schemas.openxmlformats.org/officeDocument/2006/relationships/hyperlink" Target="https://www.legislation.gov.uk/ukpga/1996/25/contents" TargetMode="External"/><Relationship Id="rId30" Type="http://schemas.openxmlformats.org/officeDocument/2006/relationships/hyperlink" Target="https://www.gov.uk/government/news/automated-facial-recognition" TargetMode="External"/><Relationship Id="rId35" Type="http://schemas.openxmlformats.org/officeDocument/2006/relationships/hyperlink" Target="https://www.psychologytoday.com/us/blog/click-here-happiness/201901/what-is-well-being-definition-types-and-well-being-skills"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en.wikipedia.org/wiki/Crime" TargetMode="External"/><Relationship Id="rId25" Type="http://schemas.openxmlformats.org/officeDocument/2006/relationships/hyperlink" Target="https://assets.college.police.uk/s3fs-public/2021-02/code_of_ethics.pdf" TargetMode="External"/><Relationship Id="rId33" Type="http://schemas.openxmlformats.org/officeDocument/2006/relationships/hyperlink" Target="https://www.gov.uk/government/publications/the-code-of-practice-for-victims-of-crime/code-of-practice-for-victims-of-crime-in-england-and-wales-victims-code" TargetMode="External"/><Relationship Id="rId38" Type="http://schemas.openxmlformats.org/officeDocument/2006/relationships/hyperlink" Target="https://assets.college.police.uk/s3fs-public/2021-02/code_of_ethics_summ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29</Pages>
  <Words>8071</Words>
  <Characters>44618</Characters>
  <Application>Microsoft Office Word</Application>
  <DocSecurity>0</DocSecurity>
  <Lines>371</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Griffiths,Nathan swp8548</cp:lastModifiedBy>
  <cp:revision>8</cp:revision>
  <cp:lastPrinted>2014-08-26T08:55:00Z</cp:lastPrinted>
  <dcterms:created xsi:type="dcterms:W3CDTF">2023-08-15T22:35:00Z</dcterms:created>
  <dcterms:modified xsi:type="dcterms:W3CDTF">2023-09-05T12:09:00Z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2023-08-15T22:33:21Z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9abf2123-ae1e-48eb-8f6f-11feafc1be76</vt:lpwstr>
  </property>
  <property fmtid="{D5CDD505-2E9C-101B-9397-08002B2CF9AE}" pid="9" name="MSIP_Label_66cf8fe5-b7b7-4df7-b38d-1c61ac2f6639_ContentBits">
    <vt:lpwstr>0</vt:lpwstr>
  </property>
</Properties>
</file>