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230E0F">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230E0F">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20A4D4F" w:rsidR="00EC129D" w:rsidRPr="007D32C5" w:rsidRDefault="00AC7F59">
            <w:pPr>
              <w:rPr>
                <w:rFonts w:ascii="Arial" w:hAnsi="Arial" w:cs="Arial"/>
                <w:sz w:val="22"/>
              </w:rPr>
            </w:pPr>
            <w:r>
              <w:rPr>
                <w:rFonts w:ascii="Arial" w:hAnsi="Arial" w:cs="Arial"/>
                <w:sz w:val="22"/>
              </w:rPr>
              <w:t>2517</w:t>
            </w:r>
            <w:r w:rsidR="006E539B">
              <w:rPr>
                <w:rFonts w:ascii="Arial" w:hAnsi="Arial" w:cs="Arial"/>
                <w:sz w:val="22"/>
              </w:rPr>
              <w:t xml:space="preserve"> 31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4D63310" w:rsidR="00EC129D" w:rsidRPr="007D32C5" w:rsidRDefault="003A1D7F">
            <w:pPr>
              <w:rPr>
                <w:rFonts w:ascii="Arial" w:hAnsi="Arial" w:cs="Arial"/>
                <w:sz w:val="22"/>
              </w:rPr>
            </w:pPr>
            <w:r>
              <w:rPr>
                <w:rFonts w:ascii="Arial" w:hAnsi="Arial" w:cs="Arial"/>
                <w:sz w:val="22"/>
              </w:rPr>
              <w:t>Miroslav pliscak</w:t>
            </w:r>
          </w:p>
        </w:tc>
      </w:tr>
      <w:tr w:rsidR="00EC129D" w:rsidRPr="007D32C5" w14:paraId="3BF3001D" w14:textId="77777777" w:rsidTr="00230E0F">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230E0F">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93CC6C3" w:rsidR="00EC129D" w:rsidRPr="007D32C5" w:rsidRDefault="006E539B">
            <w:pPr>
              <w:rPr>
                <w:rFonts w:ascii="Arial" w:hAnsi="Arial" w:cs="Arial"/>
                <w:sz w:val="22"/>
              </w:rPr>
            </w:pPr>
            <w:r>
              <w:rPr>
                <w:rFonts w:ascii="Arial" w:hAnsi="Arial" w:cs="Arial"/>
                <w:sz w:val="22"/>
              </w:rPr>
              <w:t>Cooking academy</w:t>
            </w:r>
          </w:p>
        </w:tc>
      </w:tr>
      <w:tr w:rsidR="00EC129D" w:rsidRPr="007D32C5" w14:paraId="71381F4C" w14:textId="77777777" w:rsidTr="00230E0F">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001D626" w14:textId="77777777" w:rsidR="003A448E" w:rsidRDefault="003A448E">
            <w:pPr>
              <w:pStyle w:val="p1"/>
            </w:pPr>
            <w:hyperlink r:id="rId5" w:history="1">
              <w:r>
                <w:rPr>
                  <w:rStyle w:val="FollowedHyperlink"/>
                </w:rPr>
                <w:t>https://www.thecookingacademy.co.uk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230E0F">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230E0F">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30E0F">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230E0F">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230E0F">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30557023" w14:textId="77777777" w:rsidR="00061623" w:rsidRDefault="00F81BA3">
            <w:pPr>
              <w:rPr>
                <w:rFonts w:ascii="Arial" w:hAnsi="Arial" w:cs="Arial"/>
                <w:sz w:val="22"/>
              </w:rPr>
            </w:pPr>
            <w:r w:rsidRPr="00F81BA3">
              <w:rPr>
                <w:rFonts w:ascii="Arial" w:hAnsi="Arial" w:cs="Arial"/>
                <w:sz w:val="22"/>
              </w:rPr>
              <w:t>The website loads relatively quickly on a high-speed connection, though the high-resolution food imagery can cause a slight delay in "above-the-fold" content appearing. On mobile data, the heavy use of media makes it feel a bit sluggish.</w:t>
            </w:r>
          </w:p>
          <w:p w14:paraId="1C9196D0" w14:textId="5465E4BD" w:rsidR="00F81BA3" w:rsidRPr="007D32C5" w:rsidRDefault="00F81BA3">
            <w:pPr>
              <w:rPr>
                <w:rFonts w:ascii="Arial" w:hAnsi="Arial" w:cs="Arial"/>
                <w:sz w:val="22"/>
              </w:rPr>
            </w:pPr>
          </w:p>
        </w:tc>
      </w:tr>
      <w:tr w:rsidR="00EC129D" w:rsidRPr="007D32C5" w14:paraId="426F6955" w14:textId="77777777" w:rsidTr="00230E0F">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230E0F">
        <w:tc>
          <w:tcPr>
            <w:tcW w:w="9016" w:type="dxa"/>
            <w:gridSpan w:val="5"/>
          </w:tcPr>
          <w:p w14:paraId="59EFFA19" w14:textId="0F3E3C0A" w:rsidR="00EC129D" w:rsidRDefault="00061623">
            <w:pPr>
              <w:rPr>
                <w:rFonts w:ascii="Arial" w:hAnsi="Arial" w:cs="Arial"/>
                <w:sz w:val="22"/>
              </w:rPr>
            </w:pPr>
            <w:r>
              <w:rPr>
                <w:rFonts w:ascii="Arial" w:hAnsi="Arial" w:cs="Arial"/>
                <w:sz w:val="22"/>
              </w:rPr>
              <w:t xml:space="preserve">Answer: </w:t>
            </w:r>
            <w:r w:rsidR="00085787" w:rsidRPr="00085787">
              <w:rPr>
                <w:rFonts w:ascii="Arial" w:hAnsi="Arial" w:cs="Arial"/>
                <w:sz w:val="22"/>
              </w:rPr>
              <w:t xml:space="preserve">Yes, it has a substantial number of sub-pages </w:t>
            </w:r>
            <w:proofErr w:type="spellStart"/>
            <w:r w:rsidR="00085787" w:rsidRPr="00085787">
              <w:rPr>
                <w:rFonts w:ascii="Arial" w:hAnsi="Arial" w:cs="Arial"/>
                <w:sz w:val="22"/>
              </w:rPr>
              <w:t>organized</w:t>
            </w:r>
            <w:proofErr w:type="spellEnd"/>
            <w:r w:rsidR="00085787" w:rsidRPr="00085787">
              <w:rPr>
                <w:rFonts w:ascii="Arial" w:hAnsi="Arial" w:cs="Arial"/>
                <w:sz w:val="22"/>
              </w:rPr>
              <w:t xml:space="preserve"> by service type. Navigation is handled through a clear top-level menu featuring categories like "Cookery Classes," "Corporate," and "Nutritional Therapy."</w:t>
            </w:r>
          </w:p>
          <w:p w14:paraId="710E3E87" w14:textId="5EF78D2E" w:rsidR="00061623" w:rsidRPr="007D32C5" w:rsidRDefault="00061623">
            <w:pPr>
              <w:rPr>
                <w:rFonts w:ascii="Arial" w:hAnsi="Arial" w:cs="Arial"/>
                <w:sz w:val="22"/>
              </w:rPr>
            </w:pPr>
          </w:p>
        </w:tc>
      </w:tr>
      <w:tr w:rsidR="00EC129D" w:rsidRPr="007D32C5" w14:paraId="1E4B0196" w14:textId="77777777" w:rsidTr="00230E0F">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30E0F">
        <w:tc>
          <w:tcPr>
            <w:tcW w:w="9016" w:type="dxa"/>
            <w:gridSpan w:val="5"/>
          </w:tcPr>
          <w:p w14:paraId="5281DB8C" w14:textId="7DCDE50E" w:rsidR="00E26B70" w:rsidRDefault="009C6B52">
            <w:pPr>
              <w:rPr>
                <w:rFonts w:ascii="Arial" w:hAnsi="Arial" w:cs="Arial"/>
                <w:sz w:val="22"/>
              </w:rPr>
            </w:pPr>
            <w:r>
              <w:rPr>
                <w:rFonts w:ascii="Arial" w:hAnsi="Arial" w:cs="Arial"/>
                <w:sz w:val="22"/>
              </w:rPr>
              <w:t xml:space="preserve">Answer: </w:t>
            </w:r>
            <w:r w:rsidR="004E3769" w:rsidRPr="004E3769">
              <w:rPr>
                <w:rFonts w:ascii="Arial" w:hAnsi="Arial" w:cs="Arial"/>
                <w:sz w:val="22"/>
              </w:rPr>
              <w:t>Yes, the site features a functional booking system. Users can select a specific class, choose a date from a calendar, and add it to a digital basket.</w:t>
            </w:r>
          </w:p>
          <w:p w14:paraId="66E6E998" w14:textId="5DD86AB0" w:rsidR="009C6B52" w:rsidRPr="007D32C5" w:rsidRDefault="009C6B52">
            <w:pPr>
              <w:rPr>
                <w:rFonts w:ascii="Arial" w:hAnsi="Arial" w:cs="Arial"/>
                <w:sz w:val="22"/>
              </w:rPr>
            </w:pPr>
          </w:p>
        </w:tc>
      </w:tr>
      <w:tr w:rsidR="00E26B70" w:rsidRPr="007D32C5" w14:paraId="4D7EB115" w14:textId="77777777" w:rsidTr="00230E0F">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230E0F">
        <w:tc>
          <w:tcPr>
            <w:tcW w:w="9016" w:type="dxa"/>
            <w:gridSpan w:val="5"/>
          </w:tcPr>
          <w:p w14:paraId="6374ECFE" w14:textId="7D06A465" w:rsidR="00E26B70" w:rsidRDefault="009C6B52">
            <w:pPr>
              <w:rPr>
                <w:rFonts w:ascii="Arial" w:hAnsi="Arial" w:cs="Arial"/>
                <w:sz w:val="22"/>
              </w:rPr>
            </w:pPr>
            <w:r>
              <w:rPr>
                <w:rFonts w:ascii="Arial" w:hAnsi="Arial" w:cs="Arial"/>
                <w:sz w:val="22"/>
              </w:rPr>
              <w:t xml:space="preserve">Answer: </w:t>
            </w:r>
            <w:r w:rsidR="00287562" w:rsidRPr="00287562">
              <w:rPr>
                <w:rFonts w:ascii="Arial" w:hAnsi="Arial" w:cs="Arial"/>
                <w:sz w:val="22"/>
              </w:rPr>
              <w:t xml:space="preserve">A "Quick Search" bar would be a major improvement to help users find specific cuisines  without clicking through menus. Additionally, </w:t>
            </w:r>
            <w:proofErr w:type="spellStart"/>
            <w:r w:rsidR="00287562" w:rsidRPr="00287562">
              <w:rPr>
                <w:rFonts w:ascii="Arial" w:hAnsi="Arial" w:cs="Arial"/>
                <w:sz w:val="22"/>
              </w:rPr>
              <w:t>optimizing</w:t>
            </w:r>
            <w:proofErr w:type="spellEnd"/>
            <w:r w:rsidR="00287562" w:rsidRPr="00287562">
              <w:rPr>
                <w:rFonts w:ascii="Arial" w:hAnsi="Arial" w:cs="Arial"/>
                <w:sz w:val="22"/>
              </w:rPr>
              <w:t xml:space="preserve"> image file sizes would improve the initial load speed for mobile users. Finally, a "sticky" navigation bar that stays at the top of the screen while scrolling would make it easier to navigate away from the very long informational pages without having to scroll back up.</w:t>
            </w:r>
          </w:p>
          <w:p w14:paraId="544696E8" w14:textId="6FDBEF36" w:rsidR="009C6B52" w:rsidRPr="007D32C5" w:rsidRDefault="009C6B52">
            <w:pPr>
              <w:rPr>
                <w:rFonts w:ascii="Arial" w:hAnsi="Arial" w:cs="Arial"/>
                <w:sz w:val="22"/>
              </w:rPr>
            </w:pPr>
          </w:p>
        </w:tc>
      </w:tr>
      <w:tr w:rsidR="00E26B70" w:rsidRPr="007D32C5" w14:paraId="22996F11" w14:textId="77777777" w:rsidTr="00230E0F">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230E0F">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230E0F">
        <w:tc>
          <w:tcPr>
            <w:tcW w:w="9016" w:type="dxa"/>
            <w:gridSpan w:val="5"/>
          </w:tcPr>
          <w:p w14:paraId="65B7974E" w14:textId="0B159D2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B61E0">
              <w:t xml:space="preserve"> </w:t>
            </w:r>
            <w:r w:rsidR="000B61E0" w:rsidRPr="000B61E0">
              <w:rPr>
                <w:rFonts w:ascii="Arial" w:hAnsi="Arial" w:cs="Arial"/>
                <w:sz w:val="22"/>
              </w:rPr>
              <w:t xml:space="preserve">The site looks professional and </w:t>
            </w:r>
            <w:proofErr w:type="spellStart"/>
            <w:r w:rsidR="000B61E0" w:rsidRPr="000B61E0">
              <w:rPr>
                <w:rFonts w:ascii="Arial" w:hAnsi="Arial" w:cs="Arial"/>
                <w:sz w:val="22"/>
              </w:rPr>
              <w:t>appetizing</w:t>
            </w:r>
            <w:proofErr w:type="spellEnd"/>
            <w:r w:rsidR="000B61E0" w:rsidRPr="000B61E0">
              <w:rPr>
                <w:rFonts w:ascii="Arial" w:hAnsi="Arial" w:cs="Arial"/>
                <w:sz w:val="22"/>
              </w:rPr>
              <w:t xml:space="preserve">, using a warm </w:t>
            </w:r>
            <w:proofErr w:type="spellStart"/>
            <w:r w:rsidR="000B61E0" w:rsidRPr="000B61E0">
              <w:rPr>
                <w:rFonts w:ascii="Arial" w:hAnsi="Arial" w:cs="Arial"/>
                <w:sz w:val="22"/>
              </w:rPr>
              <w:t>color</w:t>
            </w:r>
            <w:proofErr w:type="spellEnd"/>
            <w:r w:rsidR="000B61E0" w:rsidRPr="000B61E0">
              <w:rPr>
                <w:rFonts w:ascii="Arial" w:hAnsi="Arial" w:cs="Arial"/>
                <w:sz w:val="22"/>
              </w:rPr>
              <w:t xml:space="preserve"> palette and high-quality photography. On a computer, the wide layout feels immersive and "premium." On mobile, the site is responsive; the menu collapses into a "hamburger" icon, and images stack vertically. While functional on mobile, the large blocks of text in the "Nutritional" section can feel overwhelming on a smaller screen compared to the spacious desktop view.</w:t>
            </w:r>
          </w:p>
          <w:p w14:paraId="1CCA71CF" w14:textId="27E70BAC" w:rsidR="009C6B52" w:rsidRPr="007D32C5" w:rsidRDefault="009C6B52">
            <w:pPr>
              <w:rPr>
                <w:rFonts w:ascii="Arial" w:hAnsi="Arial" w:cs="Arial"/>
                <w:sz w:val="22"/>
              </w:rPr>
            </w:pPr>
          </w:p>
        </w:tc>
      </w:tr>
      <w:tr w:rsidR="00594A98" w:rsidRPr="007D32C5" w14:paraId="0B97B08E" w14:textId="77777777" w:rsidTr="00230E0F">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230E0F">
        <w:tc>
          <w:tcPr>
            <w:tcW w:w="9016" w:type="dxa"/>
            <w:gridSpan w:val="5"/>
          </w:tcPr>
          <w:p w14:paraId="163DB2BA" w14:textId="683CE21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42D3D">
              <w:t xml:space="preserve"> </w:t>
            </w:r>
            <w:r w:rsidR="00042D3D" w:rsidRPr="00042D3D">
              <w:rPr>
                <w:rFonts w:ascii="Arial" w:hAnsi="Arial" w:cs="Arial"/>
                <w:sz w:val="22"/>
              </w:rPr>
              <w:t xml:space="preserve">Imagery is the site's strongest feature, using vibrant, professional photos of finished dishes and active kitchen environments to create an aspirational feel. The </w:t>
            </w:r>
            <w:proofErr w:type="spellStart"/>
            <w:r w:rsidR="00042D3D" w:rsidRPr="00042D3D">
              <w:rPr>
                <w:rFonts w:ascii="Arial" w:hAnsi="Arial" w:cs="Arial"/>
                <w:sz w:val="22"/>
              </w:rPr>
              <w:t>color</w:t>
            </w:r>
            <w:proofErr w:type="spellEnd"/>
            <w:r w:rsidR="00042D3D" w:rsidRPr="00042D3D">
              <w:rPr>
                <w:rFonts w:ascii="Arial" w:hAnsi="Arial" w:cs="Arial"/>
                <w:sz w:val="22"/>
              </w:rPr>
              <w:t xml:space="preserve"> scheme uses earthy tones and clean whites, which aligns with the "healthy/natural" branding. Video is used effectively for testimonials and "about us" sections, providing a personal touch that builds trust by showing the actual instructors and kitchen atmosphere.</w:t>
            </w:r>
          </w:p>
          <w:p w14:paraId="294A78E4" w14:textId="79964E10" w:rsidR="009C6B52" w:rsidRPr="007D32C5" w:rsidRDefault="009C6B52">
            <w:pPr>
              <w:rPr>
                <w:rFonts w:ascii="Arial" w:hAnsi="Arial" w:cs="Arial"/>
                <w:sz w:val="22"/>
              </w:rPr>
            </w:pPr>
          </w:p>
        </w:tc>
      </w:tr>
      <w:tr w:rsidR="00594A98" w:rsidRPr="007D32C5" w14:paraId="7B70DC90" w14:textId="77777777" w:rsidTr="00230E0F">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230E0F">
        <w:tc>
          <w:tcPr>
            <w:tcW w:w="9016" w:type="dxa"/>
            <w:gridSpan w:val="5"/>
          </w:tcPr>
          <w:p w14:paraId="2445C8E5" w14:textId="3524110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F7A8A" w:rsidRPr="00CF7A8A">
              <w:rPr>
                <w:rFonts w:ascii="Arial" w:hAnsi="Arial" w:cs="Arial"/>
                <w:sz w:val="22"/>
              </w:rPr>
              <w:t xml:space="preserve"> The site currently lacks a "live" 24/7 pop-up chat bot, but it does offer a prominent "Enquire Now" floating button and a comprehensive contact form. While not as "instant" as a chatbot, these tools are effective because they direct the user to specific departments (Corporate vs. Individual). This ensures the subsequent email response is tailored and knowledgeable, rather than receiving a generic automated reply.</w:t>
            </w:r>
          </w:p>
          <w:p w14:paraId="7BED4B79" w14:textId="08EDC25B" w:rsidR="009C6B52" w:rsidRPr="007D32C5" w:rsidRDefault="009C6B52">
            <w:pPr>
              <w:rPr>
                <w:rFonts w:ascii="Arial" w:hAnsi="Arial" w:cs="Arial"/>
                <w:sz w:val="22"/>
              </w:rPr>
            </w:pPr>
          </w:p>
        </w:tc>
      </w:tr>
      <w:tr w:rsidR="00594A98" w:rsidRPr="007D32C5" w14:paraId="067F764A" w14:textId="77777777" w:rsidTr="00230E0F">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230E0F">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1EE15B2B" w:rsidR="009C6B52" w:rsidRPr="007D32C5" w:rsidRDefault="008B100E">
            <w:pPr>
              <w:rPr>
                <w:rFonts w:ascii="Arial" w:hAnsi="Arial" w:cs="Arial"/>
                <w:sz w:val="22"/>
              </w:rPr>
            </w:pPr>
            <w:r w:rsidRPr="008B100E">
              <w:rPr>
                <w:rFonts w:ascii="Arial" w:hAnsi="Arial" w:cs="Arial"/>
                <w:sz w:val="22"/>
              </w:rPr>
              <w:t>The social media links (found in the header and footer) are highly effective and prominently placed. They link to active accounts on Instagram and Facebook, which is vital for a visual business like cooking. These platforms serve as an extended gallery of student work and real-time updates, bridging the gap between the static website and the daily activity of the academy.</w:t>
            </w:r>
          </w:p>
        </w:tc>
      </w:tr>
      <w:tr w:rsidR="00594A98" w:rsidRPr="007D32C5" w14:paraId="2A148DD5" w14:textId="77777777" w:rsidTr="00230E0F">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230E0F">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230E0F">
        <w:tc>
          <w:tcPr>
            <w:tcW w:w="9016" w:type="dxa"/>
            <w:gridSpan w:val="5"/>
          </w:tcPr>
          <w:p w14:paraId="4A26CCCC" w14:textId="2666A5C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07C35">
              <w:t xml:space="preserve"> </w:t>
            </w:r>
            <w:r w:rsidR="00A07C35" w:rsidRPr="00A07C35">
              <w:rPr>
                <w:rFonts w:ascii="Arial" w:hAnsi="Arial" w:cs="Arial"/>
                <w:sz w:val="22"/>
              </w:rPr>
              <w:t>Services are clearly segmented by target audience. The homepage uses large, clickable tiles to distinguish between "Public Classes," "Corporate Events," and "Online Classes." Each section uses bulleted lists to explain exactly what is included (e.g., ingredients, apron, lunch). The use of clear headings like "What to Expect" on individual course pages ensures there is no ambiguity about what the customer is buying.</w:t>
            </w:r>
          </w:p>
          <w:p w14:paraId="0FAF5104" w14:textId="459D99EC" w:rsidR="009C6B52" w:rsidRPr="007D32C5" w:rsidRDefault="009C6B52">
            <w:pPr>
              <w:rPr>
                <w:rFonts w:ascii="Arial" w:hAnsi="Arial" w:cs="Arial"/>
                <w:sz w:val="22"/>
              </w:rPr>
            </w:pPr>
          </w:p>
        </w:tc>
      </w:tr>
      <w:tr w:rsidR="00594A98" w:rsidRPr="007D32C5" w14:paraId="50CFDE3A" w14:textId="77777777" w:rsidTr="00230E0F">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230E0F">
        <w:tc>
          <w:tcPr>
            <w:tcW w:w="9016" w:type="dxa"/>
            <w:gridSpan w:val="5"/>
          </w:tcPr>
          <w:p w14:paraId="3E8DF0B7" w14:textId="7F4D224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255CA" w:rsidRPr="002255CA">
              <w:rPr>
                <w:rFonts w:ascii="Arial" w:hAnsi="Arial" w:cs="Arial"/>
                <w:sz w:val="22"/>
              </w:rPr>
              <w:t xml:space="preserve"> Reviews are integrated throughout the site, particularly on the homepage and specific course pages. They use a mix of "</w:t>
            </w:r>
            <w:proofErr w:type="spellStart"/>
            <w:r w:rsidR="002255CA" w:rsidRPr="002255CA">
              <w:rPr>
                <w:rFonts w:ascii="Arial" w:hAnsi="Arial" w:cs="Arial"/>
                <w:sz w:val="22"/>
              </w:rPr>
              <w:t>Trustpilot</w:t>
            </w:r>
            <w:proofErr w:type="spellEnd"/>
            <w:r w:rsidR="002255CA" w:rsidRPr="002255CA">
              <w:rPr>
                <w:rFonts w:ascii="Arial" w:hAnsi="Arial" w:cs="Arial"/>
                <w:sz w:val="22"/>
              </w:rPr>
              <w:t xml:space="preserve">" widgets and manual testimonials. The </w:t>
            </w:r>
            <w:proofErr w:type="spellStart"/>
            <w:r w:rsidR="002255CA" w:rsidRPr="002255CA">
              <w:rPr>
                <w:rFonts w:ascii="Arial" w:hAnsi="Arial" w:cs="Arial"/>
                <w:sz w:val="22"/>
              </w:rPr>
              <w:t>Trustpilot</w:t>
            </w:r>
            <w:proofErr w:type="spellEnd"/>
            <w:r w:rsidR="002255CA" w:rsidRPr="002255CA">
              <w:rPr>
                <w:rFonts w:ascii="Arial" w:hAnsi="Arial" w:cs="Arial"/>
                <w:sz w:val="22"/>
              </w:rPr>
              <w:t xml:space="preserve"> integration is particularly effective as it shows real-time, dated feedback, proving the academy is consistently delivering high-quality experiences. Most reviews visible are from the last few months, suggesting the business is currently active and popular.</w:t>
            </w:r>
          </w:p>
          <w:p w14:paraId="2EBFE1A8" w14:textId="55FBF90B" w:rsidR="009C6B52" w:rsidRPr="007D32C5" w:rsidRDefault="009C6B52">
            <w:pPr>
              <w:rPr>
                <w:rFonts w:ascii="Arial" w:hAnsi="Arial" w:cs="Arial"/>
                <w:sz w:val="22"/>
              </w:rPr>
            </w:pPr>
          </w:p>
        </w:tc>
      </w:tr>
      <w:tr w:rsidR="00594A98" w:rsidRPr="007D32C5" w14:paraId="4A723926" w14:textId="77777777" w:rsidTr="00230E0F">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230E0F">
        <w:tc>
          <w:tcPr>
            <w:tcW w:w="9016" w:type="dxa"/>
            <w:gridSpan w:val="5"/>
          </w:tcPr>
          <w:p w14:paraId="2EEFBFC3" w14:textId="6C4E00A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72210" w:rsidRPr="00E72210">
              <w:rPr>
                <w:rFonts w:ascii="Arial" w:hAnsi="Arial" w:cs="Arial"/>
                <w:sz w:val="22"/>
              </w:rPr>
              <w:t>Quality is conveyed through "Social Proof" (awards and press mentions) and professional aesthetics. I would recommend this service because of the variety of cuisines offered and the "hands-on" nature of the classes. The inclusion of nutritional science—not just cooking—makes it feel like a more "expert" service than a standard hobby class, offering better value for someone looking to actually improve their lifestyle</w:t>
            </w:r>
          </w:p>
          <w:p w14:paraId="7905B843" w14:textId="4351A9E6" w:rsidR="009C6B52" w:rsidRPr="007D32C5" w:rsidRDefault="009C6B52">
            <w:pPr>
              <w:rPr>
                <w:rFonts w:ascii="Arial" w:hAnsi="Arial" w:cs="Arial"/>
                <w:sz w:val="22"/>
              </w:rPr>
            </w:pPr>
          </w:p>
        </w:tc>
      </w:tr>
      <w:tr w:rsidR="00594A98" w:rsidRPr="007D32C5" w14:paraId="75173775" w14:textId="77777777" w:rsidTr="00230E0F">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230E0F">
        <w:tc>
          <w:tcPr>
            <w:tcW w:w="9016" w:type="dxa"/>
            <w:gridSpan w:val="5"/>
          </w:tcPr>
          <w:p w14:paraId="7A604B67" w14:textId="1DF57AF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538DC">
              <w:t xml:space="preserve"> </w:t>
            </w:r>
            <w:r w:rsidR="00C538DC" w:rsidRPr="00C538DC">
              <w:rPr>
                <w:rFonts w:ascii="Arial" w:hAnsi="Arial" w:cs="Arial"/>
                <w:sz w:val="22"/>
              </w:rPr>
              <w:t>Prices for public classes are clearly listed</w:t>
            </w:r>
            <w:r w:rsidR="00B419B8">
              <w:rPr>
                <w:rFonts w:ascii="Arial" w:hAnsi="Arial" w:cs="Arial"/>
                <w:sz w:val="22"/>
              </w:rPr>
              <w:t xml:space="preserve"> </w:t>
            </w:r>
            <w:r w:rsidR="00C538DC" w:rsidRPr="00C538DC">
              <w:rPr>
                <w:rFonts w:ascii="Arial" w:hAnsi="Arial" w:cs="Arial"/>
                <w:sz w:val="22"/>
              </w:rPr>
              <w:t>£100-£150 range</w:t>
            </w:r>
            <w:r w:rsidR="00B419B8">
              <w:rPr>
                <w:rFonts w:ascii="Arial" w:hAnsi="Arial" w:cs="Arial"/>
                <w:sz w:val="22"/>
              </w:rPr>
              <w:t xml:space="preserve"> </w:t>
            </w:r>
            <w:r w:rsidR="00C538DC" w:rsidRPr="00C538DC">
              <w:rPr>
                <w:rFonts w:ascii="Arial" w:hAnsi="Arial" w:cs="Arial"/>
                <w:sz w:val="22"/>
              </w:rPr>
              <w:t>These prices reflect the high-end nature of the service, which includes premium ingredients and expert tuition. However, corporate events require a</w:t>
            </w:r>
            <w:r w:rsidR="00B419B8">
              <w:rPr>
                <w:rFonts w:ascii="Arial" w:hAnsi="Arial" w:cs="Arial"/>
                <w:sz w:val="22"/>
              </w:rPr>
              <w:t xml:space="preserve"> </w:t>
            </w:r>
            <w:r w:rsidR="00C538DC" w:rsidRPr="00C538DC">
              <w:rPr>
                <w:rFonts w:ascii="Arial" w:hAnsi="Arial" w:cs="Arial"/>
                <w:sz w:val="22"/>
              </w:rPr>
              <w:t>Quote which is standard for bespoke group bookings. The transparency for individual classes builds trust, as customers can compare the cost against the detailed list of what they will learn and eat.</w:t>
            </w:r>
          </w:p>
          <w:p w14:paraId="0FA5337E" w14:textId="56B50A7D" w:rsidR="00CE5D08" w:rsidRPr="007D32C5" w:rsidRDefault="00CE5D08">
            <w:pPr>
              <w:rPr>
                <w:rFonts w:ascii="Arial" w:hAnsi="Arial" w:cs="Arial"/>
                <w:sz w:val="22"/>
              </w:rPr>
            </w:pPr>
          </w:p>
        </w:tc>
      </w:tr>
      <w:tr w:rsidR="000E774D" w:rsidRPr="007D32C5" w14:paraId="2A77A42F" w14:textId="77777777" w:rsidTr="00230E0F">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230E0F">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0172C53" w:rsidR="000E774D" w:rsidRPr="00CE5D08" w:rsidRDefault="00CE5D08" w:rsidP="00CE5D08">
            <w:pPr>
              <w:rPr>
                <w:rFonts w:ascii="Arial" w:hAnsi="Arial" w:cs="Arial"/>
                <w:sz w:val="22"/>
              </w:rPr>
            </w:pPr>
            <w:r>
              <w:rPr>
                <w:rFonts w:ascii="Arial" w:hAnsi="Arial" w:cs="Arial"/>
                <w:sz w:val="22"/>
              </w:rPr>
              <w:t>1.</w:t>
            </w:r>
            <w:r w:rsidR="00D64392">
              <w:rPr>
                <w:rFonts w:ascii="Arial" w:hAnsi="Arial" w:cs="Arial"/>
                <w:sz w:val="22"/>
              </w:rPr>
              <w:t>cooking classes London</w:t>
            </w:r>
          </w:p>
        </w:tc>
      </w:tr>
      <w:tr w:rsidR="000E774D" w:rsidRPr="007D32C5" w14:paraId="360472DD" w14:textId="77777777" w:rsidTr="00230E0F">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7FA468B" w:rsidR="00CE5D08" w:rsidRPr="007D32C5" w:rsidRDefault="00CE5D08">
            <w:pPr>
              <w:rPr>
                <w:rFonts w:ascii="Arial" w:hAnsi="Arial" w:cs="Arial"/>
                <w:sz w:val="22"/>
              </w:rPr>
            </w:pPr>
            <w:r>
              <w:rPr>
                <w:rFonts w:ascii="Arial" w:hAnsi="Arial" w:cs="Arial"/>
                <w:sz w:val="22"/>
              </w:rPr>
              <w:t>2.</w:t>
            </w:r>
            <w:r w:rsidR="00573814">
              <w:rPr>
                <w:rFonts w:ascii="Arial" w:hAnsi="Arial" w:cs="Arial"/>
                <w:sz w:val="22"/>
              </w:rPr>
              <w:t>Culinary school Uk</w:t>
            </w:r>
          </w:p>
        </w:tc>
      </w:tr>
      <w:tr w:rsidR="000E774D" w:rsidRPr="007D32C5" w14:paraId="38F3472A" w14:textId="77777777" w:rsidTr="00230E0F">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BDBD3D6" w:rsidR="000E774D" w:rsidRPr="007D32C5" w:rsidRDefault="00CE5D08">
            <w:pPr>
              <w:rPr>
                <w:rFonts w:ascii="Arial" w:hAnsi="Arial" w:cs="Arial"/>
                <w:sz w:val="22"/>
              </w:rPr>
            </w:pPr>
            <w:r>
              <w:rPr>
                <w:rFonts w:ascii="Arial" w:hAnsi="Arial" w:cs="Arial"/>
                <w:sz w:val="22"/>
              </w:rPr>
              <w:t xml:space="preserve">3. </w:t>
            </w:r>
            <w:r w:rsidR="00573814">
              <w:rPr>
                <w:rFonts w:ascii="Arial" w:hAnsi="Arial" w:cs="Arial"/>
                <w:sz w:val="22"/>
              </w:rPr>
              <w:t>Corporate team cooking</w:t>
            </w:r>
          </w:p>
        </w:tc>
      </w:tr>
      <w:tr w:rsidR="000E774D" w:rsidRPr="007D32C5" w14:paraId="1A11C55F" w14:textId="77777777" w:rsidTr="00230E0F">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230E0F">
        <w:tc>
          <w:tcPr>
            <w:tcW w:w="9016" w:type="dxa"/>
            <w:gridSpan w:val="5"/>
          </w:tcPr>
          <w:p w14:paraId="7937E005" w14:textId="10879374" w:rsidR="000E774D" w:rsidRDefault="00CE5D08">
            <w:pPr>
              <w:rPr>
                <w:rFonts w:ascii="Arial" w:hAnsi="Arial" w:cs="Arial"/>
                <w:sz w:val="22"/>
              </w:rPr>
            </w:pPr>
            <w:r>
              <w:rPr>
                <w:rFonts w:ascii="Arial" w:hAnsi="Arial" w:cs="Arial"/>
                <w:sz w:val="22"/>
              </w:rPr>
              <w:t xml:space="preserve">Answer: </w:t>
            </w:r>
            <w:r w:rsidR="00755C31" w:rsidRPr="00755C31">
              <w:rPr>
                <w:rFonts w:ascii="Arial" w:hAnsi="Arial" w:cs="Arial"/>
                <w:sz w:val="22"/>
              </w:rPr>
              <w:t>Cooking classes Hertfordshire" or "Nutritional cooking classes," the site ranks very highly (top 5). For broader terms like "Cooking classes London," it appears on the first or second page. Their SEO is strong for niche keywords related to "Healthy Cooking" and "Corporate Team Building," which likely drives most of their targeted traffic.</w:t>
            </w:r>
          </w:p>
          <w:p w14:paraId="203729B7" w14:textId="4000C950" w:rsidR="00CE5D08" w:rsidRPr="007D32C5" w:rsidRDefault="00CE5D08">
            <w:pPr>
              <w:rPr>
                <w:rFonts w:ascii="Arial" w:hAnsi="Arial" w:cs="Arial"/>
                <w:sz w:val="22"/>
              </w:rPr>
            </w:pPr>
          </w:p>
        </w:tc>
      </w:tr>
      <w:tr w:rsidR="000E774D" w:rsidRPr="007D32C5" w14:paraId="18FE4266" w14:textId="77777777" w:rsidTr="00230E0F">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230E0F">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230E0F">
        <w:tc>
          <w:tcPr>
            <w:tcW w:w="9016" w:type="dxa"/>
            <w:gridSpan w:val="5"/>
          </w:tcPr>
          <w:p w14:paraId="5DDDB244" w14:textId="6B2C1057" w:rsidR="000E774D" w:rsidRDefault="00CE5D08">
            <w:pPr>
              <w:rPr>
                <w:rFonts w:ascii="Arial" w:hAnsi="Arial" w:cs="Arial"/>
                <w:sz w:val="22"/>
              </w:rPr>
            </w:pPr>
            <w:r>
              <w:rPr>
                <w:rFonts w:ascii="Arial" w:hAnsi="Arial" w:cs="Arial"/>
                <w:sz w:val="22"/>
              </w:rPr>
              <w:t xml:space="preserve">Answer: </w:t>
            </w:r>
            <w:r w:rsidR="00C1471F">
              <w:rPr>
                <w:rFonts w:ascii="Arial" w:hAnsi="Arial" w:cs="Arial"/>
                <w:sz w:val="22"/>
              </w:rPr>
              <w:t xml:space="preserve">Yes I think so </w:t>
            </w:r>
            <w:r w:rsidR="002A70F9" w:rsidRPr="002A70F9">
              <w:rPr>
                <w:rFonts w:ascii="Arial" w:hAnsi="Arial" w:cs="Arial"/>
                <w:sz w:val="22"/>
              </w:rPr>
              <w:t xml:space="preserve">. While social media is great for "discovery" and brand awareness, a website remains the essential "hub" for conversion and trust. For a UK business like The Cooking Academy, a website allows for complex functions that Instagram cannot handle well, such as secure payment processing, detailed course calendars, and SEO-driven content like nutritional blogs. In a professional context, a well-maintained website acts as a digital storefront that signals legitimacy and stability. Customers might find the business on TikTok, but they will almost always visit the website to check prices, read the fine print, and </w:t>
            </w:r>
            <w:r w:rsidR="00C1471F" w:rsidRPr="002A70F9">
              <w:rPr>
                <w:rFonts w:ascii="Arial" w:hAnsi="Arial" w:cs="Arial"/>
                <w:sz w:val="22"/>
              </w:rPr>
              <w:t>finalise</w:t>
            </w:r>
            <w:r w:rsidR="002A70F9" w:rsidRPr="002A70F9">
              <w:rPr>
                <w:rFonts w:ascii="Arial" w:hAnsi="Arial" w:cs="Arial"/>
                <w:sz w:val="22"/>
              </w:rPr>
              <w:t xml:space="preserve"> a high-value booking, making it a critical tool for revenue.</w:t>
            </w:r>
          </w:p>
          <w:p w14:paraId="15C51E5C" w14:textId="6B52ADAD" w:rsidR="00CE5D08" w:rsidRPr="007D32C5" w:rsidRDefault="00CE5D08">
            <w:pPr>
              <w:rPr>
                <w:rFonts w:ascii="Arial" w:hAnsi="Arial" w:cs="Arial"/>
                <w:sz w:val="22"/>
              </w:rPr>
            </w:pPr>
          </w:p>
        </w:tc>
      </w:tr>
      <w:tr w:rsidR="000E774D" w:rsidRPr="007D32C5" w14:paraId="33331734" w14:textId="77777777" w:rsidTr="00230E0F">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230E0F">
        <w:tc>
          <w:tcPr>
            <w:tcW w:w="9016" w:type="dxa"/>
            <w:gridSpan w:val="5"/>
          </w:tcPr>
          <w:p w14:paraId="30EFCBC3" w14:textId="7E1E23E1" w:rsidR="000E774D" w:rsidRDefault="00CE5D08">
            <w:pPr>
              <w:rPr>
                <w:rFonts w:ascii="Arial" w:hAnsi="Arial" w:cs="Arial"/>
                <w:sz w:val="22"/>
              </w:rPr>
            </w:pPr>
            <w:r>
              <w:rPr>
                <w:rFonts w:ascii="Arial" w:hAnsi="Arial" w:cs="Arial"/>
                <w:sz w:val="22"/>
              </w:rPr>
              <w:t xml:space="preserve">Answer: </w:t>
            </w:r>
            <w:r w:rsidR="00230E0F" w:rsidRPr="00230E0F">
              <w:rPr>
                <w:rFonts w:ascii="Arial" w:hAnsi="Arial" w:cs="Arial"/>
                <w:sz w:val="22"/>
              </w:rPr>
              <w:t>I would recommend implementing a "Filter" system on the main classes page. Currently, users have to scroll through many options or navigate via specific sub-menus. A filter that allows users to sort by "Price," "Skill Level" (Beginner/Advanced), or "Dietary Requirement" (Vegan/Gluten-Free) would significantly improve the user experience. I suggest this because the current course list is quite long; making it easier for a customer to find exactly what fits their budget and diet reduces "friction" in the buying process and likely increases the conversion rate of casual browsers into paying students.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4C38F2">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5BDB689A" w14:textId="77777777" w:rsidR="004C38F2" w:rsidRDefault="004C38F2">
            <w:pPr>
              <w:pStyle w:val="p1"/>
            </w:pPr>
            <w:hyperlink r:id="rId6" w:history="1">
              <w:r>
                <w:rPr>
                  <w:rStyle w:val="FollowedHyperlink"/>
                </w:rPr>
                <w:t>https://www.thecookingacademy.co.uk</w:t>
              </w:r>
            </w:hyperlink>
          </w:p>
          <w:p w14:paraId="0A9CFB0E" w14:textId="4B44CEE1"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9567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2D3D"/>
    <w:rsid w:val="00061623"/>
    <w:rsid w:val="00085787"/>
    <w:rsid w:val="000B61E0"/>
    <w:rsid w:val="000E774D"/>
    <w:rsid w:val="001F1175"/>
    <w:rsid w:val="002255CA"/>
    <w:rsid w:val="00230E0F"/>
    <w:rsid w:val="00261B83"/>
    <w:rsid w:val="00287562"/>
    <w:rsid w:val="002A70F9"/>
    <w:rsid w:val="003A1D7F"/>
    <w:rsid w:val="003A448E"/>
    <w:rsid w:val="003F1055"/>
    <w:rsid w:val="004A64F5"/>
    <w:rsid w:val="004C38F2"/>
    <w:rsid w:val="004E3769"/>
    <w:rsid w:val="00573814"/>
    <w:rsid w:val="00594A98"/>
    <w:rsid w:val="006E539B"/>
    <w:rsid w:val="00755C31"/>
    <w:rsid w:val="007D32C5"/>
    <w:rsid w:val="00801251"/>
    <w:rsid w:val="008B100E"/>
    <w:rsid w:val="009C6B52"/>
    <w:rsid w:val="00A07C35"/>
    <w:rsid w:val="00AC7F59"/>
    <w:rsid w:val="00B419B8"/>
    <w:rsid w:val="00C1471F"/>
    <w:rsid w:val="00C538DC"/>
    <w:rsid w:val="00CE5D08"/>
    <w:rsid w:val="00CF7A8A"/>
    <w:rsid w:val="00D4258D"/>
    <w:rsid w:val="00D64392"/>
    <w:rsid w:val="00E26B70"/>
    <w:rsid w:val="00E72210"/>
    <w:rsid w:val="00EC129D"/>
    <w:rsid w:val="00F81BA3"/>
    <w:rsid w:val="00FC6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3A448E"/>
    <w:pPr>
      <w:spacing w:after="0" w:line="240" w:lineRule="auto"/>
    </w:pPr>
    <w:rPr>
      <w:rFonts w:ascii="Helvetica" w:eastAsiaTheme="minorEastAsia" w:hAnsi="Helvetica" w:cs="Times New Roman"/>
      <w:sz w:val="18"/>
      <w:szCs w:val="18"/>
      <w:lang w:val="en-SK" w:eastAsia="en-GB"/>
    </w:rPr>
  </w:style>
  <w:style w:type="character" w:customStyle="1" w:styleId="s1">
    <w:name w:val="s1"/>
    <w:basedOn w:val="DefaultParagraphFont"/>
    <w:rsid w:val="003A448E"/>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3A448E"/>
    <w:rPr>
      <w:color w:val="0000FF"/>
      <w:u w:val="single"/>
    </w:rPr>
  </w:style>
  <w:style w:type="character" w:styleId="FollowedHyperlink">
    <w:name w:val="FollowedHyperlink"/>
    <w:basedOn w:val="DefaultParagraphFont"/>
    <w:uiPriority w:val="99"/>
    <w:semiHidden/>
    <w:unhideWhenUsed/>
    <w:rsid w:val="003A448E"/>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1295</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Miroslav Pliscak</cp:lastModifiedBy>
  <cp:revision>2</cp:revision>
  <dcterms:created xsi:type="dcterms:W3CDTF">2026-03-23T05:32:00Z</dcterms:created>
  <dcterms:modified xsi:type="dcterms:W3CDTF">2026-03-23T05:32:00Z</dcterms:modified>
</cp:coreProperties>
</file>