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61BA0" w14:textId="77777777" w:rsidR="007752FE" w:rsidRDefault="007752FE" w:rsidP="007752FE">
      <w:pPr>
        <w:jc w:val="center"/>
        <w:rPr>
          <w:rFonts w:ascii="Arial" w:hAnsi="Arial" w:cs="Arial"/>
          <w:b/>
          <w:bCs/>
          <w:color w:val="4F81BD"/>
          <w:sz w:val="38"/>
          <w:szCs w:val="38"/>
        </w:rPr>
      </w:pPr>
      <w:bookmarkStart w:id="0" w:name="_Hlk128000734"/>
    </w:p>
    <w:p w14:paraId="76536D8D" w14:textId="77777777" w:rsidR="00F4424E" w:rsidRDefault="00F4424E" w:rsidP="007752FE">
      <w:pPr>
        <w:jc w:val="center"/>
        <w:rPr>
          <w:rFonts w:ascii="Arial" w:hAnsi="Arial" w:cs="Arial"/>
          <w:b/>
          <w:bCs/>
          <w:color w:val="4F81BD"/>
          <w:sz w:val="38"/>
          <w:szCs w:val="38"/>
        </w:rPr>
      </w:pPr>
    </w:p>
    <w:p w14:paraId="76FEA416" w14:textId="77777777" w:rsidR="007752FE" w:rsidRDefault="007752FE" w:rsidP="007752FE">
      <w:pPr>
        <w:jc w:val="center"/>
        <w:rPr>
          <w:rFonts w:ascii="Arial" w:hAnsi="Arial" w:cs="Arial"/>
          <w:b/>
          <w:bCs/>
          <w:color w:val="4F81BD"/>
          <w:sz w:val="38"/>
          <w:szCs w:val="38"/>
        </w:rPr>
      </w:pPr>
    </w:p>
    <w:p w14:paraId="21E9CD77" w14:textId="77777777" w:rsidR="007752FE" w:rsidRPr="009E36C8" w:rsidRDefault="007752FE" w:rsidP="007752FE">
      <w:pPr>
        <w:jc w:val="center"/>
        <w:rPr>
          <w:rFonts w:ascii="Arial" w:hAnsi="Arial" w:cs="Arial"/>
          <w:b/>
          <w:bCs/>
          <w:sz w:val="38"/>
          <w:szCs w:val="38"/>
        </w:rPr>
      </w:pPr>
      <w:r w:rsidRPr="009E36C8">
        <w:rPr>
          <w:rFonts w:ascii="Arial" w:hAnsi="Arial" w:cs="Arial"/>
          <w:b/>
          <w:bCs/>
          <w:sz w:val="38"/>
          <w:szCs w:val="38"/>
        </w:rPr>
        <w:t>Student’s Name- Fathema Khatun</w:t>
      </w:r>
    </w:p>
    <w:p w14:paraId="217C103F" w14:textId="77777777" w:rsidR="007752FE" w:rsidRPr="009E36C8" w:rsidRDefault="007752FE" w:rsidP="007752FE">
      <w:pPr>
        <w:spacing w:line="360" w:lineRule="auto"/>
        <w:jc w:val="center"/>
        <w:rPr>
          <w:rFonts w:ascii="Arial" w:hAnsi="Arial" w:cs="Arial"/>
          <w:b/>
          <w:bCs/>
          <w:sz w:val="38"/>
          <w:szCs w:val="38"/>
        </w:rPr>
      </w:pPr>
      <w:r w:rsidRPr="009E36C8">
        <w:rPr>
          <w:rFonts w:ascii="Arial" w:hAnsi="Arial" w:cs="Arial"/>
          <w:b/>
          <w:bCs/>
          <w:sz w:val="38"/>
          <w:szCs w:val="38"/>
        </w:rPr>
        <w:t>Student’s ID no.- 2215607</w:t>
      </w:r>
    </w:p>
    <w:p w14:paraId="2F87F556" w14:textId="77777777" w:rsidR="007752FE" w:rsidRPr="009E36C8" w:rsidRDefault="007752FE" w:rsidP="007752FE">
      <w:pPr>
        <w:spacing w:line="360" w:lineRule="auto"/>
        <w:jc w:val="center"/>
        <w:rPr>
          <w:rFonts w:ascii="Arial" w:hAnsi="Arial" w:cs="Arial"/>
          <w:b/>
          <w:bCs/>
          <w:sz w:val="38"/>
          <w:szCs w:val="38"/>
        </w:rPr>
      </w:pPr>
      <w:r w:rsidRPr="009E36C8">
        <w:rPr>
          <w:rFonts w:ascii="Arial" w:hAnsi="Arial" w:cs="Arial"/>
          <w:b/>
          <w:bCs/>
          <w:sz w:val="38"/>
          <w:szCs w:val="38"/>
        </w:rPr>
        <w:t>Module: Introduction to Public Health</w:t>
      </w:r>
    </w:p>
    <w:p w14:paraId="0DDBC3C7" w14:textId="77777777" w:rsidR="007752FE" w:rsidRPr="009E36C8" w:rsidRDefault="007752FE" w:rsidP="007752FE">
      <w:pPr>
        <w:spacing w:line="360" w:lineRule="auto"/>
        <w:jc w:val="center"/>
        <w:rPr>
          <w:rFonts w:ascii="Arial" w:hAnsi="Arial" w:cs="Arial"/>
          <w:b/>
          <w:bCs/>
          <w:sz w:val="38"/>
          <w:szCs w:val="38"/>
        </w:rPr>
      </w:pPr>
      <w:r w:rsidRPr="009E36C8">
        <w:rPr>
          <w:rFonts w:ascii="Arial" w:hAnsi="Arial" w:cs="Arial"/>
          <w:b/>
          <w:bCs/>
          <w:sz w:val="38"/>
          <w:szCs w:val="38"/>
        </w:rPr>
        <w:t>Model Code: Assignment C1 _ LCHS 4004</w:t>
      </w:r>
    </w:p>
    <w:p w14:paraId="42F27379" w14:textId="77777777" w:rsidR="007752FE" w:rsidRPr="009E36C8" w:rsidRDefault="007752FE" w:rsidP="007752FE">
      <w:pPr>
        <w:spacing w:line="360" w:lineRule="auto"/>
        <w:jc w:val="center"/>
        <w:rPr>
          <w:rFonts w:ascii="Arial" w:hAnsi="Arial" w:cs="Arial"/>
          <w:b/>
          <w:bCs/>
          <w:sz w:val="32"/>
          <w:szCs w:val="32"/>
        </w:rPr>
      </w:pPr>
      <w:r w:rsidRPr="009E36C8">
        <w:rPr>
          <w:rFonts w:ascii="Arial" w:hAnsi="Arial" w:cs="Arial"/>
          <w:b/>
          <w:bCs/>
          <w:sz w:val="38"/>
          <w:szCs w:val="38"/>
        </w:rPr>
        <w:t xml:space="preserve">Teacher’s Name: </w:t>
      </w:r>
      <w:r w:rsidRPr="008C3831">
        <w:rPr>
          <w:rFonts w:ascii="Arial" w:hAnsi="Arial" w:cs="Arial"/>
          <w:b/>
          <w:bCs/>
          <w:sz w:val="38"/>
          <w:szCs w:val="38"/>
        </w:rPr>
        <w:t xml:space="preserve">Dr Aishat Bakre </w:t>
      </w:r>
    </w:p>
    <w:p w14:paraId="6A44BC0D" w14:textId="77777777" w:rsidR="007752FE" w:rsidRPr="009E36C8" w:rsidRDefault="007752FE" w:rsidP="007752FE">
      <w:pPr>
        <w:spacing w:line="360" w:lineRule="auto"/>
        <w:jc w:val="center"/>
        <w:rPr>
          <w:rFonts w:ascii="Arial" w:hAnsi="Arial" w:cs="Arial"/>
          <w:b/>
          <w:bCs/>
          <w:sz w:val="38"/>
          <w:szCs w:val="38"/>
        </w:rPr>
      </w:pPr>
      <w:r w:rsidRPr="009E36C8">
        <w:rPr>
          <w:rFonts w:ascii="Arial" w:hAnsi="Arial" w:cs="Arial"/>
          <w:b/>
          <w:bCs/>
          <w:sz w:val="28"/>
          <w:szCs w:val="28"/>
        </w:rPr>
        <w:t xml:space="preserve"> </w:t>
      </w:r>
      <w:r w:rsidRPr="009E36C8">
        <w:rPr>
          <w:rFonts w:ascii="Arial" w:hAnsi="Arial" w:cs="Arial"/>
          <w:b/>
          <w:bCs/>
          <w:sz w:val="38"/>
          <w:szCs w:val="38"/>
        </w:rPr>
        <w:t>Component-1</w:t>
      </w:r>
    </w:p>
    <w:p w14:paraId="69EF296B" w14:textId="77777777" w:rsidR="007752FE" w:rsidRPr="009E36C8" w:rsidRDefault="007752FE" w:rsidP="007752FE">
      <w:pPr>
        <w:spacing w:line="360" w:lineRule="auto"/>
        <w:jc w:val="center"/>
        <w:rPr>
          <w:rFonts w:ascii="Arial" w:hAnsi="Arial" w:cs="Arial"/>
          <w:b/>
          <w:bCs/>
          <w:sz w:val="38"/>
          <w:szCs w:val="38"/>
        </w:rPr>
      </w:pPr>
      <w:r w:rsidRPr="009E36C8">
        <w:rPr>
          <w:rFonts w:ascii="Arial" w:hAnsi="Arial" w:cs="Arial"/>
          <w:b/>
          <w:bCs/>
          <w:sz w:val="38"/>
          <w:szCs w:val="38"/>
        </w:rPr>
        <w:t>Task- 2</w:t>
      </w:r>
    </w:p>
    <w:p w14:paraId="1714E0E4" w14:textId="77777777" w:rsidR="007752FE" w:rsidRPr="009E36C8" w:rsidRDefault="007752FE" w:rsidP="007752FE">
      <w:pPr>
        <w:pStyle w:val="bullet"/>
        <w:overflowPunct/>
        <w:autoSpaceDE/>
        <w:adjustRightInd/>
        <w:spacing w:before="240"/>
        <w:ind w:left="92"/>
        <w:jc w:val="center"/>
        <w:rPr>
          <w:rFonts w:ascii="Arial" w:hAnsi="Arial" w:cs="Arial"/>
          <w:b/>
          <w:bCs/>
          <w:sz w:val="38"/>
          <w:szCs w:val="38"/>
        </w:rPr>
      </w:pPr>
      <w:r w:rsidRPr="009E36C8">
        <w:rPr>
          <w:rFonts w:ascii="Arial" w:hAnsi="Arial" w:cs="Arial"/>
          <w:b/>
          <w:bCs/>
          <w:sz w:val="38"/>
          <w:szCs w:val="38"/>
        </w:rPr>
        <w:t>Subject- Incidence of disease in communities.</w:t>
      </w:r>
    </w:p>
    <w:p w14:paraId="17043757" w14:textId="77777777" w:rsidR="007752FE" w:rsidRPr="00417CF9" w:rsidRDefault="007752FE" w:rsidP="007752FE">
      <w:pPr>
        <w:pStyle w:val="bullet"/>
        <w:overflowPunct/>
        <w:autoSpaceDE/>
        <w:adjustRightInd/>
        <w:spacing w:before="240"/>
        <w:ind w:left="92"/>
        <w:jc w:val="center"/>
        <w:rPr>
          <w:rFonts w:ascii="Arial" w:hAnsi="Arial" w:cs="Arial"/>
          <w:b/>
          <w:bCs/>
          <w:sz w:val="38"/>
          <w:szCs w:val="38"/>
        </w:rPr>
      </w:pPr>
      <w:r w:rsidRPr="009E36C8">
        <w:rPr>
          <w:rFonts w:ascii="Arial" w:hAnsi="Arial" w:cs="Arial"/>
          <w:b/>
          <w:bCs/>
          <w:sz w:val="38"/>
          <w:szCs w:val="38"/>
        </w:rPr>
        <w:t xml:space="preserve">Topic: </w:t>
      </w:r>
      <w:r w:rsidRPr="00417CF9">
        <w:rPr>
          <w:rFonts w:ascii="Arial" w:hAnsi="Arial" w:cs="Arial"/>
          <w:b/>
          <w:bCs/>
          <w:sz w:val="38"/>
          <w:szCs w:val="38"/>
        </w:rPr>
        <w:t>Influenza Disease</w:t>
      </w:r>
    </w:p>
    <w:p w14:paraId="17CBB40A" w14:textId="77777777" w:rsidR="007752FE" w:rsidRDefault="007752FE" w:rsidP="007752FE">
      <w:pPr>
        <w:pStyle w:val="bullet"/>
        <w:overflowPunct/>
        <w:autoSpaceDE/>
        <w:adjustRightInd/>
        <w:spacing w:before="240"/>
        <w:ind w:left="92"/>
        <w:jc w:val="center"/>
        <w:rPr>
          <w:rFonts w:ascii="Arial" w:hAnsi="Arial" w:cs="Arial"/>
          <w:b/>
          <w:bCs/>
          <w:sz w:val="22"/>
          <w:szCs w:val="22"/>
        </w:rPr>
      </w:pPr>
    </w:p>
    <w:p w14:paraId="7CC69648" w14:textId="77777777" w:rsidR="007752FE" w:rsidRDefault="007752FE" w:rsidP="007752FE">
      <w:pPr>
        <w:spacing w:line="360" w:lineRule="auto"/>
        <w:jc w:val="center"/>
        <w:rPr>
          <w:rFonts w:ascii="Arial" w:hAnsi="Arial" w:cs="Arial"/>
          <w:b/>
          <w:bCs/>
          <w:color w:val="4F81BD"/>
          <w:sz w:val="38"/>
          <w:szCs w:val="38"/>
        </w:rPr>
      </w:pPr>
    </w:p>
    <w:p w14:paraId="69804044" w14:textId="77777777" w:rsidR="007752FE" w:rsidRPr="00E4751E" w:rsidRDefault="007752FE" w:rsidP="007752FE">
      <w:pPr>
        <w:spacing w:line="360" w:lineRule="auto"/>
        <w:jc w:val="center"/>
        <w:rPr>
          <w:rFonts w:ascii="Arial" w:hAnsi="Arial" w:cs="Arial"/>
          <w:b/>
          <w:bCs/>
          <w:color w:val="4F81BD"/>
          <w:sz w:val="38"/>
          <w:szCs w:val="38"/>
        </w:rPr>
      </w:pPr>
    </w:p>
    <w:bookmarkEnd w:id="0"/>
    <w:p w14:paraId="782E5122" w14:textId="77777777" w:rsidR="007752FE" w:rsidRPr="00E4751E" w:rsidRDefault="007752FE" w:rsidP="007752FE">
      <w:pPr>
        <w:spacing w:line="360" w:lineRule="auto"/>
        <w:jc w:val="center"/>
        <w:rPr>
          <w:rFonts w:ascii="Arial" w:hAnsi="Arial" w:cs="Arial"/>
          <w:b/>
          <w:bCs/>
          <w:color w:val="4F81BD"/>
          <w:sz w:val="38"/>
          <w:szCs w:val="38"/>
        </w:rPr>
      </w:pPr>
    </w:p>
    <w:p w14:paraId="23EB7CCA" w14:textId="77777777" w:rsidR="007752FE" w:rsidRPr="00E4751E" w:rsidRDefault="007752FE" w:rsidP="007752FE">
      <w:pPr>
        <w:spacing w:line="360" w:lineRule="auto"/>
        <w:jc w:val="center"/>
        <w:rPr>
          <w:rFonts w:ascii="Arial" w:hAnsi="Arial" w:cs="Arial"/>
          <w:b/>
          <w:bCs/>
          <w:color w:val="4F81BD"/>
          <w:sz w:val="38"/>
          <w:szCs w:val="38"/>
        </w:rPr>
      </w:pPr>
    </w:p>
    <w:p w14:paraId="1C1F198B" w14:textId="77777777" w:rsidR="007752FE" w:rsidRPr="00E4751E" w:rsidRDefault="007752FE" w:rsidP="007752FE">
      <w:pPr>
        <w:spacing w:line="360" w:lineRule="auto"/>
        <w:jc w:val="center"/>
        <w:rPr>
          <w:rFonts w:ascii="Arial" w:hAnsi="Arial" w:cs="Arial"/>
          <w:b/>
          <w:bCs/>
          <w:color w:val="4F81BD"/>
          <w:sz w:val="38"/>
          <w:szCs w:val="38"/>
        </w:rPr>
      </w:pPr>
    </w:p>
    <w:p w14:paraId="702399E6" w14:textId="77777777" w:rsidR="007752FE" w:rsidRPr="00E4751E" w:rsidRDefault="007752FE" w:rsidP="007752FE">
      <w:pPr>
        <w:spacing w:line="360" w:lineRule="auto"/>
        <w:jc w:val="center"/>
        <w:rPr>
          <w:rFonts w:ascii="Arial" w:hAnsi="Arial" w:cs="Arial"/>
          <w:b/>
          <w:bCs/>
          <w:color w:val="4F81BD"/>
          <w:sz w:val="38"/>
          <w:szCs w:val="38"/>
        </w:rPr>
      </w:pPr>
    </w:p>
    <w:p w14:paraId="20D3F36F" w14:textId="77777777" w:rsidR="007752FE" w:rsidRPr="00E4751E" w:rsidRDefault="007752FE" w:rsidP="007752FE">
      <w:pPr>
        <w:spacing w:line="360" w:lineRule="auto"/>
        <w:jc w:val="center"/>
        <w:rPr>
          <w:rFonts w:ascii="Arial" w:hAnsi="Arial" w:cs="Arial"/>
          <w:b/>
          <w:bCs/>
          <w:color w:val="4F81BD"/>
          <w:sz w:val="38"/>
          <w:szCs w:val="38"/>
        </w:rPr>
      </w:pPr>
    </w:p>
    <w:p w14:paraId="7E2EABEF" w14:textId="77777777" w:rsidR="007752FE" w:rsidRDefault="007752FE" w:rsidP="007752FE">
      <w:pPr>
        <w:spacing w:line="360" w:lineRule="auto"/>
        <w:rPr>
          <w:rFonts w:ascii="Arial" w:hAnsi="Arial" w:cs="Arial"/>
          <w:b/>
          <w:bCs/>
          <w:color w:val="943634"/>
          <w:sz w:val="32"/>
          <w:szCs w:val="32"/>
        </w:rPr>
      </w:pPr>
      <w:r w:rsidRPr="00355BAB">
        <w:rPr>
          <w:rFonts w:ascii="Arial" w:hAnsi="Arial" w:cs="Arial"/>
          <w:b/>
          <w:bCs/>
          <w:color w:val="000000" w:themeColor="text1"/>
          <w:sz w:val="32"/>
          <w:szCs w:val="32"/>
        </w:rPr>
        <w:t>Content</w:t>
      </w:r>
    </w:p>
    <w:p w14:paraId="5F86DC05" w14:textId="070174E3" w:rsidR="007752FE" w:rsidRPr="00353E03" w:rsidRDefault="007752FE" w:rsidP="007752FE">
      <w:pPr>
        <w:pStyle w:val="ListParagraph"/>
        <w:numPr>
          <w:ilvl w:val="0"/>
          <w:numId w:val="1"/>
        </w:numPr>
        <w:spacing w:line="360" w:lineRule="auto"/>
        <w:rPr>
          <w:rFonts w:ascii="Arial" w:hAnsi="Arial" w:cs="Arial"/>
          <w:sz w:val="32"/>
          <w:szCs w:val="32"/>
        </w:rPr>
      </w:pPr>
      <w:r w:rsidRPr="00721FAB">
        <w:rPr>
          <w:rFonts w:ascii="Arial" w:hAnsi="Arial" w:cs="Arial"/>
          <w:sz w:val="26"/>
          <w:szCs w:val="26"/>
        </w:rPr>
        <w:t>Introduction</w:t>
      </w:r>
      <w:r>
        <w:rPr>
          <w:rFonts w:ascii="Arial" w:hAnsi="Arial" w:cs="Arial"/>
          <w:sz w:val="32"/>
          <w:szCs w:val="32"/>
        </w:rPr>
        <w:t>……………………………………………………</w:t>
      </w:r>
      <w:r w:rsidR="00721FAB">
        <w:rPr>
          <w:rFonts w:ascii="Arial" w:hAnsi="Arial" w:cs="Arial"/>
          <w:sz w:val="32"/>
          <w:szCs w:val="32"/>
        </w:rPr>
        <w:t>…</w:t>
      </w:r>
      <w:r>
        <w:rPr>
          <w:rFonts w:ascii="Arial" w:hAnsi="Arial" w:cs="Arial"/>
          <w:sz w:val="32"/>
          <w:szCs w:val="32"/>
        </w:rPr>
        <w:t>3</w:t>
      </w:r>
    </w:p>
    <w:p w14:paraId="53B390BE" w14:textId="371C7339" w:rsidR="007752FE" w:rsidRPr="00757822" w:rsidRDefault="00020C93" w:rsidP="00757822">
      <w:pPr>
        <w:pStyle w:val="ListParagraph"/>
        <w:numPr>
          <w:ilvl w:val="0"/>
          <w:numId w:val="1"/>
        </w:numPr>
        <w:spacing w:before="240"/>
        <w:jc w:val="both"/>
        <w:rPr>
          <w:rFonts w:ascii="Arial" w:hAnsi="Arial" w:cs="Arial"/>
          <w:sz w:val="24"/>
          <w:szCs w:val="24"/>
        </w:rPr>
      </w:pPr>
      <w:r w:rsidRPr="00A27B6F">
        <w:rPr>
          <w:rFonts w:ascii="Arial" w:hAnsi="Arial" w:cs="Arial"/>
          <w:sz w:val="26"/>
          <w:szCs w:val="26"/>
        </w:rPr>
        <w:t>Strategies used in the UK to measure the incidence of the influenza</w:t>
      </w:r>
      <w:r w:rsidR="00A27B6F">
        <w:rPr>
          <w:rFonts w:ascii="Arial" w:hAnsi="Arial" w:cs="Arial"/>
          <w:sz w:val="24"/>
          <w:szCs w:val="24"/>
        </w:rPr>
        <w:t>……</w:t>
      </w:r>
      <w:r w:rsidR="007752FE" w:rsidRPr="00757822">
        <w:rPr>
          <w:rFonts w:ascii="Arial" w:hAnsi="Arial" w:cs="Arial"/>
          <w:sz w:val="32"/>
          <w:szCs w:val="32"/>
        </w:rPr>
        <w:t>3</w:t>
      </w:r>
      <w:r w:rsidR="007752FE" w:rsidRPr="00757822">
        <w:rPr>
          <w:rFonts w:ascii="Arial" w:hAnsi="Arial" w:cs="Arial"/>
          <w:sz w:val="32"/>
          <w:szCs w:val="32"/>
        </w:rPr>
        <w:tab/>
      </w:r>
      <w:r w:rsidR="007752FE" w:rsidRPr="00757822">
        <w:rPr>
          <w:rFonts w:ascii="Arial" w:hAnsi="Arial" w:cs="Arial"/>
          <w:sz w:val="32"/>
          <w:szCs w:val="32"/>
        </w:rPr>
        <w:tab/>
      </w:r>
      <w:r w:rsidR="007752FE" w:rsidRPr="00757822">
        <w:rPr>
          <w:rFonts w:ascii="Arial" w:hAnsi="Arial" w:cs="Arial"/>
          <w:sz w:val="32"/>
          <w:szCs w:val="32"/>
        </w:rPr>
        <w:tab/>
      </w:r>
      <w:r w:rsidR="007752FE" w:rsidRPr="00757822">
        <w:rPr>
          <w:rFonts w:ascii="Arial" w:hAnsi="Arial" w:cs="Arial"/>
          <w:sz w:val="32"/>
          <w:szCs w:val="32"/>
        </w:rPr>
        <w:tab/>
      </w:r>
      <w:r w:rsidR="007752FE" w:rsidRPr="00757822">
        <w:rPr>
          <w:rFonts w:ascii="Arial" w:hAnsi="Arial" w:cs="Arial"/>
          <w:sz w:val="32"/>
          <w:szCs w:val="32"/>
        </w:rPr>
        <w:tab/>
      </w:r>
      <w:r w:rsidR="007752FE" w:rsidRPr="00757822">
        <w:rPr>
          <w:rFonts w:ascii="Arial" w:hAnsi="Arial" w:cs="Arial"/>
          <w:sz w:val="32"/>
          <w:szCs w:val="32"/>
        </w:rPr>
        <w:tab/>
      </w:r>
      <w:r w:rsidR="007752FE" w:rsidRPr="00757822">
        <w:rPr>
          <w:rFonts w:ascii="Arial" w:hAnsi="Arial" w:cs="Arial"/>
          <w:sz w:val="32"/>
          <w:szCs w:val="32"/>
        </w:rPr>
        <w:tab/>
      </w:r>
    </w:p>
    <w:p w14:paraId="4901D7C0" w14:textId="26E1C94F" w:rsidR="00937B76" w:rsidRDefault="00937B76" w:rsidP="007752FE">
      <w:pPr>
        <w:pStyle w:val="ListParagraph"/>
        <w:numPr>
          <w:ilvl w:val="0"/>
          <w:numId w:val="1"/>
        </w:numPr>
        <w:spacing w:line="360" w:lineRule="auto"/>
        <w:rPr>
          <w:rFonts w:ascii="Arial" w:hAnsi="Arial" w:cs="Arial"/>
          <w:sz w:val="32"/>
          <w:szCs w:val="32"/>
        </w:rPr>
      </w:pPr>
      <w:r w:rsidRPr="00A27B6F">
        <w:rPr>
          <w:rFonts w:ascii="Arial" w:hAnsi="Arial" w:cs="Arial"/>
          <w:sz w:val="26"/>
          <w:szCs w:val="26"/>
        </w:rPr>
        <w:t xml:space="preserve">Strategies used in the UK to </w:t>
      </w:r>
      <w:r>
        <w:rPr>
          <w:rFonts w:ascii="Arial" w:hAnsi="Arial" w:cs="Arial"/>
          <w:sz w:val="26"/>
          <w:szCs w:val="26"/>
        </w:rPr>
        <w:t>monitor</w:t>
      </w:r>
      <w:r w:rsidRPr="00A27B6F">
        <w:rPr>
          <w:rFonts w:ascii="Arial" w:hAnsi="Arial" w:cs="Arial"/>
          <w:sz w:val="26"/>
          <w:szCs w:val="26"/>
        </w:rPr>
        <w:t xml:space="preserve"> the incidence of the influenza</w:t>
      </w:r>
      <w:r>
        <w:rPr>
          <w:rFonts w:ascii="Arial" w:hAnsi="Arial" w:cs="Arial"/>
          <w:sz w:val="24"/>
          <w:szCs w:val="24"/>
        </w:rPr>
        <w:t>……</w:t>
      </w:r>
      <w:r w:rsidR="00631125">
        <w:rPr>
          <w:rFonts w:ascii="Arial" w:hAnsi="Arial" w:cs="Arial"/>
          <w:sz w:val="32"/>
          <w:szCs w:val="32"/>
        </w:rPr>
        <w:t>4</w:t>
      </w:r>
    </w:p>
    <w:p w14:paraId="5882BD99" w14:textId="02ED407F" w:rsidR="007752FE" w:rsidRPr="00353E03" w:rsidRDefault="00F270FD" w:rsidP="007752FE">
      <w:pPr>
        <w:pStyle w:val="ListParagraph"/>
        <w:numPr>
          <w:ilvl w:val="0"/>
          <w:numId w:val="1"/>
        </w:numPr>
        <w:spacing w:line="360" w:lineRule="auto"/>
        <w:rPr>
          <w:rFonts w:ascii="Arial" w:hAnsi="Arial" w:cs="Arial"/>
          <w:sz w:val="32"/>
          <w:szCs w:val="32"/>
        </w:rPr>
      </w:pPr>
      <w:r w:rsidRPr="00A27B6F">
        <w:rPr>
          <w:rFonts w:ascii="Arial" w:hAnsi="Arial" w:cs="Arial"/>
          <w:sz w:val="26"/>
          <w:szCs w:val="26"/>
        </w:rPr>
        <w:t xml:space="preserve">Strategies used in the UK to </w:t>
      </w:r>
      <w:r w:rsidR="004C5794">
        <w:rPr>
          <w:rFonts w:ascii="Arial" w:hAnsi="Arial" w:cs="Arial"/>
          <w:sz w:val="26"/>
          <w:szCs w:val="26"/>
        </w:rPr>
        <w:t>control</w:t>
      </w:r>
      <w:r w:rsidRPr="00A27B6F">
        <w:rPr>
          <w:rFonts w:ascii="Arial" w:hAnsi="Arial" w:cs="Arial"/>
          <w:sz w:val="26"/>
          <w:szCs w:val="26"/>
        </w:rPr>
        <w:t xml:space="preserve"> the incidence of the influenza</w:t>
      </w:r>
      <w:r w:rsidR="004C5794">
        <w:rPr>
          <w:rFonts w:ascii="Arial" w:hAnsi="Arial" w:cs="Arial"/>
          <w:sz w:val="26"/>
          <w:szCs w:val="26"/>
        </w:rPr>
        <w:t>…</w:t>
      </w:r>
      <w:r>
        <w:rPr>
          <w:rFonts w:ascii="Arial" w:hAnsi="Arial" w:cs="Arial"/>
          <w:sz w:val="24"/>
          <w:szCs w:val="24"/>
        </w:rPr>
        <w:t xml:space="preserve">… </w:t>
      </w:r>
      <w:r>
        <w:rPr>
          <w:rFonts w:ascii="Arial" w:hAnsi="Arial" w:cs="Arial"/>
          <w:sz w:val="32"/>
          <w:szCs w:val="32"/>
        </w:rPr>
        <w:t>4</w:t>
      </w:r>
    </w:p>
    <w:p w14:paraId="2AB075E4" w14:textId="4D7162B2" w:rsidR="007752FE" w:rsidRPr="00AD506B" w:rsidRDefault="007752FE" w:rsidP="007752FE">
      <w:pPr>
        <w:pStyle w:val="ListParagraph"/>
        <w:numPr>
          <w:ilvl w:val="0"/>
          <w:numId w:val="2"/>
        </w:numPr>
        <w:spacing w:line="360" w:lineRule="auto"/>
        <w:ind w:left="567" w:hanging="283"/>
        <w:rPr>
          <w:rFonts w:ascii="Arial" w:hAnsi="Arial" w:cs="Arial"/>
          <w:sz w:val="32"/>
          <w:szCs w:val="32"/>
        </w:rPr>
      </w:pPr>
      <w:r w:rsidRPr="00FD527F">
        <w:rPr>
          <w:rFonts w:ascii="Arial" w:hAnsi="Arial" w:cs="Arial"/>
          <w:sz w:val="26"/>
          <w:szCs w:val="26"/>
        </w:rPr>
        <w:t>Conclusion</w:t>
      </w:r>
      <w:r>
        <w:rPr>
          <w:rFonts w:ascii="Arial" w:hAnsi="Arial" w:cs="Arial"/>
          <w:sz w:val="32"/>
          <w:szCs w:val="32"/>
        </w:rPr>
        <w:t>……………………………………………………</w:t>
      </w:r>
      <w:r w:rsidR="00FD527F">
        <w:rPr>
          <w:rFonts w:ascii="Arial" w:hAnsi="Arial" w:cs="Arial"/>
          <w:sz w:val="32"/>
          <w:szCs w:val="32"/>
        </w:rPr>
        <w:t>….</w:t>
      </w:r>
      <w:r>
        <w:rPr>
          <w:rFonts w:ascii="Arial" w:hAnsi="Arial" w:cs="Arial"/>
          <w:sz w:val="32"/>
          <w:szCs w:val="32"/>
        </w:rPr>
        <w:t>5</w:t>
      </w:r>
    </w:p>
    <w:p w14:paraId="4EA78777" w14:textId="0E04E405" w:rsidR="007752FE" w:rsidRPr="00353E03" w:rsidRDefault="007752FE" w:rsidP="007752FE">
      <w:pPr>
        <w:pStyle w:val="ListParagraph"/>
        <w:numPr>
          <w:ilvl w:val="0"/>
          <w:numId w:val="2"/>
        </w:numPr>
        <w:spacing w:line="360" w:lineRule="auto"/>
        <w:ind w:left="567"/>
        <w:rPr>
          <w:rFonts w:ascii="Arial" w:hAnsi="Arial" w:cs="Arial"/>
          <w:sz w:val="32"/>
          <w:szCs w:val="32"/>
        </w:rPr>
      </w:pPr>
      <w:r>
        <w:rPr>
          <w:rFonts w:ascii="Arial" w:hAnsi="Arial" w:cs="Arial"/>
          <w:sz w:val="32"/>
          <w:szCs w:val="32"/>
        </w:rPr>
        <w:t xml:space="preserve"> </w:t>
      </w:r>
      <w:r w:rsidRPr="00FD527F">
        <w:rPr>
          <w:rFonts w:ascii="Arial" w:hAnsi="Arial" w:cs="Arial"/>
          <w:sz w:val="26"/>
          <w:szCs w:val="26"/>
        </w:rPr>
        <w:t>Reference lists</w:t>
      </w:r>
      <w:r>
        <w:rPr>
          <w:rFonts w:ascii="Arial" w:hAnsi="Arial" w:cs="Arial"/>
          <w:sz w:val="32"/>
          <w:szCs w:val="32"/>
        </w:rPr>
        <w:t>………………………………………………...</w:t>
      </w:r>
      <w:r w:rsidR="00FD527F">
        <w:rPr>
          <w:rFonts w:ascii="Arial" w:hAnsi="Arial" w:cs="Arial"/>
          <w:sz w:val="32"/>
          <w:szCs w:val="32"/>
        </w:rPr>
        <w:t>.....</w:t>
      </w:r>
      <w:r w:rsidR="00631125">
        <w:rPr>
          <w:rFonts w:ascii="Arial" w:hAnsi="Arial" w:cs="Arial"/>
          <w:sz w:val="32"/>
          <w:szCs w:val="32"/>
        </w:rPr>
        <w:t>5</w:t>
      </w:r>
      <w:r>
        <w:rPr>
          <w:rFonts w:ascii="Arial" w:hAnsi="Arial" w:cs="Arial"/>
          <w:sz w:val="32"/>
          <w:szCs w:val="32"/>
        </w:rPr>
        <w:t xml:space="preserve"> </w:t>
      </w:r>
    </w:p>
    <w:p w14:paraId="0C04BFB1" w14:textId="77777777" w:rsidR="007752FE" w:rsidRDefault="007752FE" w:rsidP="007752FE">
      <w:pPr>
        <w:jc w:val="both"/>
        <w:rPr>
          <w:rFonts w:ascii="Arial" w:hAnsi="Arial" w:cs="Arial"/>
        </w:rPr>
      </w:pPr>
    </w:p>
    <w:p w14:paraId="2D3AAC83" w14:textId="77777777" w:rsidR="007752FE" w:rsidRDefault="007752FE" w:rsidP="007752FE">
      <w:pPr>
        <w:jc w:val="both"/>
        <w:rPr>
          <w:rFonts w:ascii="Arial" w:hAnsi="Arial" w:cs="Arial"/>
        </w:rPr>
      </w:pPr>
    </w:p>
    <w:p w14:paraId="3EF8F4CF" w14:textId="77777777" w:rsidR="007752FE" w:rsidRDefault="007752FE" w:rsidP="007752FE">
      <w:pPr>
        <w:jc w:val="both"/>
        <w:rPr>
          <w:rFonts w:ascii="Arial" w:hAnsi="Arial" w:cs="Arial"/>
        </w:rPr>
      </w:pPr>
    </w:p>
    <w:p w14:paraId="6FD46D28" w14:textId="77777777" w:rsidR="007752FE" w:rsidRDefault="007752FE" w:rsidP="007752FE">
      <w:pPr>
        <w:jc w:val="both"/>
        <w:rPr>
          <w:rFonts w:ascii="Arial" w:hAnsi="Arial" w:cs="Arial"/>
        </w:rPr>
      </w:pPr>
    </w:p>
    <w:p w14:paraId="436C8E11" w14:textId="77777777" w:rsidR="007752FE" w:rsidRDefault="007752FE" w:rsidP="007752FE">
      <w:pPr>
        <w:jc w:val="both"/>
        <w:rPr>
          <w:rFonts w:ascii="Arial" w:hAnsi="Arial" w:cs="Arial"/>
        </w:rPr>
      </w:pPr>
    </w:p>
    <w:p w14:paraId="369309CD" w14:textId="77777777" w:rsidR="007752FE" w:rsidRDefault="007752FE" w:rsidP="007752FE">
      <w:pPr>
        <w:jc w:val="both"/>
        <w:rPr>
          <w:rFonts w:ascii="Arial" w:hAnsi="Arial" w:cs="Arial"/>
        </w:rPr>
      </w:pPr>
    </w:p>
    <w:p w14:paraId="41EBDF54" w14:textId="77777777" w:rsidR="007752FE" w:rsidRDefault="007752FE" w:rsidP="007752FE">
      <w:pPr>
        <w:jc w:val="both"/>
        <w:rPr>
          <w:rFonts w:ascii="Arial" w:hAnsi="Arial" w:cs="Arial"/>
        </w:rPr>
      </w:pPr>
    </w:p>
    <w:p w14:paraId="10E37BE6" w14:textId="77777777" w:rsidR="007752FE" w:rsidRDefault="007752FE" w:rsidP="007752FE">
      <w:pPr>
        <w:jc w:val="both"/>
        <w:rPr>
          <w:rFonts w:ascii="Arial" w:hAnsi="Arial" w:cs="Arial"/>
        </w:rPr>
      </w:pPr>
    </w:p>
    <w:p w14:paraId="0214ECFE" w14:textId="77777777" w:rsidR="007752FE" w:rsidRDefault="007752FE" w:rsidP="007752FE">
      <w:pPr>
        <w:spacing w:line="360" w:lineRule="auto"/>
        <w:jc w:val="both"/>
        <w:rPr>
          <w:rFonts w:ascii="Arial" w:hAnsi="Arial" w:cs="Arial"/>
          <w:b/>
          <w:bCs/>
          <w:color w:val="F79646"/>
        </w:rPr>
      </w:pPr>
    </w:p>
    <w:p w14:paraId="77D475DB" w14:textId="77777777" w:rsidR="007752FE" w:rsidRDefault="007752FE" w:rsidP="007752FE">
      <w:pPr>
        <w:spacing w:line="360" w:lineRule="auto"/>
        <w:jc w:val="both"/>
        <w:rPr>
          <w:rFonts w:ascii="Arial" w:hAnsi="Arial" w:cs="Arial"/>
          <w:b/>
          <w:bCs/>
          <w:color w:val="F79646"/>
        </w:rPr>
      </w:pPr>
    </w:p>
    <w:p w14:paraId="2CBA4B7F" w14:textId="77777777" w:rsidR="007752FE" w:rsidRDefault="007752FE" w:rsidP="007752FE">
      <w:pPr>
        <w:spacing w:line="360" w:lineRule="auto"/>
        <w:jc w:val="both"/>
        <w:rPr>
          <w:rFonts w:ascii="Arial" w:hAnsi="Arial" w:cs="Arial"/>
          <w:b/>
          <w:bCs/>
          <w:color w:val="F79646"/>
        </w:rPr>
      </w:pPr>
    </w:p>
    <w:p w14:paraId="01EF1823" w14:textId="77777777" w:rsidR="007752FE" w:rsidRDefault="007752FE" w:rsidP="007752FE">
      <w:pPr>
        <w:spacing w:line="360" w:lineRule="auto"/>
        <w:jc w:val="both"/>
        <w:rPr>
          <w:rFonts w:ascii="Arial" w:hAnsi="Arial" w:cs="Arial"/>
          <w:b/>
          <w:bCs/>
          <w:color w:val="F79646"/>
        </w:rPr>
      </w:pPr>
    </w:p>
    <w:p w14:paraId="4C7DB7C1" w14:textId="77777777" w:rsidR="007752FE" w:rsidRDefault="007752FE" w:rsidP="007752FE">
      <w:pPr>
        <w:spacing w:line="360" w:lineRule="auto"/>
        <w:jc w:val="both"/>
        <w:rPr>
          <w:rFonts w:ascii="Arial" w:hAnsi="Arial" w:cs="Arial"/>
          <w:b/>
          <w:bCs/>
          <w:color w:val="F79646"/>
        </w:rPr>
      </w:pPr>
    </w:p>
    <w:p w14:paraId="0DFF3412" w14:textId="77777777" w:rsidR="007752FE" w:rsidRDefault="007752FE" w:rsidP="007752FE">
      <w:pPr>
        <w:spacing w:line="360" w:lineRule="auto"/>
        <w:jc w:val="both"/>
        <w:rPr>
          <w:rFonts w:ascii="Arial" w:hAnsi="Arial" w:cs="Arial"/>
          <w:b/>
          <w:bCs/>
          <w:color w:val="F79646"/>
        </w:rPr>
      </w:pPr>
    </w:p>
    <w:p w14:paraId="127D4F90" w14:textId="77777777" w:rsidR="007752FE" w:rsidRPr="00355BAB" w:rsidRDefault="007752FE" w:rsidP="007752FE">
      <w:pPr>
        <w:spacing w:line="360" w:lineRule="auto"/>
        <w:jc w:val="both"/>
        <w:rPr>
          <w:rFonts w:ascii="Arial" w:hAnsi="Arial" w:cs="Arial"/>
          <w:b/>
          <w:bCs/>
          <w:color w:val="F79646"/>
        </w:rPr>
      </w:pPr>
    </w:p>
    <w:p w14:paraId="072F39ED" w14:textId="07246BDA" w:rsidR="007752FE" w:rsidRDefault="007752FE" w:rsidP="00FD6831">
      <w:pPr>
        <w:spacing w:line="360" w:lineRule="auto"/>
        <w:jc w:val="both"/>
        <w:rPr>
          <w:rFonts w:ascii="Arial" w:hAnsi="Arial" w:cs="Arial"/>
        </w:rPr>
      </w:pPr>
      <w:r w:rsidRPr="00355BAB">
        <w:rPr>
          <w:rFonts w:ascii="Arial" w:hAnsi="Arial" w:cs="Arial"/>
          <w:b/>
          <w:bCs/>
        </w:rPr>
        <w:t>Introduction:</w:t>
      </w:r>
      <w:r w:rsidRPr="00DE7946">
        <w:rPr>
          <w:rFonts w:ascii="Arial" w:hAnsi="Arial" w:cs="Arial"/>
        </w:rPr>
        <w:t xml:space="preserve"> </w:t>
      </w:r>
      <w:r w:rsidRPr="005D4A41">
        <w:rPr>
          <w:rFonts w:ascii="Arial" w:hAnsi="Arial" w:cs="Arial"/>
        </w:rPr>
        <w:t>The respiratory illness influenza, more frequently referred to as the flu, is brought on by influenza viruses</w:t>
      </w:r>
      <w:r w:rsidR="00C229A7">
        <w:rPr>
          <w:rFonts w:ascii="Arial" w:hAnsi="Arial" w:cs="Arial"/>
        </w:rPr>
        <w:t xml:space="preserve"> </w:t>
      </w:r>
      <w:r w:rsidR="00BF5CC6">
        <w:rPr>
          <w:rFonts w:ascii="Arial" w:hAnsi="Arial" w:cs="Arial"/>
        </w:rPr>
        <w:t>(</w:t>
      </w:r>
      <w:r w:rsidR="009955CD">
        <w:rPr>
          <w:rFonts w:ascii="Arial" w:hAnsi="Arial" w:cs="Arial"/>
          <w:color w:val="222222"/>
          <w:sz w:val="20"/>
          <w:szCs w:val="20"/>
          <w:shd w:val="clear" w:color="auto" w:fill="FFFFFF"/>
        </w:rPr>
        <w:t>Keilman</w:t>
      </w:r>
      <w:r w:rsidR="00BF5CC6">
        <w:rPr>
          <w:rFonts w:ascii="Arial" w:hAnsi="Arial" w:cs="Arial"/>
          <w:color w:val="222222"/>
          <w:sz w:val="20"/>
          <w:szCs w:val="20"/>
          <w:shd w:val="clear" w:color="auto" w:fill="FFFFFF"/>
        </w:rPr>
        <w:t xml:space="preserve"> &amp; </w:t>
      </w:r>
      <w:r w:rsidR="009955CD">
        <w:rPr>
          <w:rFonts w:ascii="Arial" w:hAnsi="Arial" w:cs="Arial"/>
          <w:color w:val="222222"/>
          <w:sz w:val="20"/>
          <w:szCs w:val="20"/>
          <w:shd w:val="clear" w:color="auto" w:fill="FFFFFF"/>
        </w:rPr>
        <w:t>L.J., 2019</w:t>
      </w:r>
      <w:r w:rsidR="000B4E37">
        <w:rPr>
          <w:rFonts w:ascii="Arial" w:hAnsi="Arial" w:cs="Arial"/>
          <w:color w:val="222222"/>
          <w:sz w:val="20"/>
          <w:szCs w:val="20"/>
          <w:shd w:val="clear" w:color="auto" w:fill="FFFFFF"/>
        </w:rPr>
        <w:t>)</w:t>
      </w:r>
      <w:r w:rsidRPr="005D4A41">
        <w:rPr>
          <w:rFonts w:ascii="Arial" w:hAnsi="Arial" w:cs="Arial"/>
        </w:rPr>
        <w:t>.</w:t>
      </w:r>
      <w:r>
        <w:rPr>
          <w:rFonts w:ascii="Arial" w:hAnsi="Arial" w:cs="Arial"/>
        </w:rPr>
        <w:t xml:space="preserve"> </w:t>
      </w:r>
      <w:r w:rsidR="00C229A7" w:rsidRPr="005D4A41">
        <w:rPr>
          <w:rFonts w:ascii="Arial" w:hAnsi="Arial" w:cs="Arial"/>
        </w:rPr>
        <w:t>The influenza virus</w:t>
      </w:r>
      <w:r>
        <w:rPr>
          <w:rFonts w:ascii="Arial" w:hAnsi="Arial" w:cs="Arial"/>
        </w:rPr>
        <w:t xml:space="preserve"> </w:t>
      </w:r>
      <w:r w:rsidRPr="005D4A41">
        <w:rPr>
          <w:rFonts w:ascii="Arial" w:hAnsi="Arial" w:cs="Arial"/>
        </w:rPr>
        <w:t>is the pathogen that causes influenza. Influenza viruses come in a variety of forms, including types A, B, and C</w:t>
      </w:r>
      <w:r w:rsidR="00C229A7">
        <w:rPr>
          <w:rFonts w:ascii="Arial" w:hAnsi="Arial" w:cs="Arial"/>
        </w:rPr>
        <w:t xml:space="preserve"> (</w:t>
      </w:r>
      <w:r w:rsidR="002A51B7">
        <w:rPr>
          <w:rFonts w:ascii="Arial" w:hAnsi="Arial" w:cs="Arial"/>
          <w:color w:val="222222"/>
          <w:sz w:val="20"/>
          <w:szCs w:val="20"/>
          <w:shd w:val="clear" w:color="auto" w:fill="FFFFFF"/>
        </w:rPr>
        <w:t>Rott, R., 1992</w:t>
      </w:r>
      <w:r w:rsidR="00C229A7">
        <w:rPr>
          <w:rFonts w:ascii="Arial" w:hAnsi="Arial" w:cs="Arial"/>
        </w:rPr>
        <w:t>)</w:t>
      </w:r>
      <w:r w:rsidRPr="005D4A41">
        <w:rPr>
          <w:rFonts w:ascii="Arial" w:hAnsi="Arial" w:cs="Arial"/>
        </w:rPr>
        <w:t xml:space="preserve">. </w:t>
      </w:r>
      <w:r>
        <w:rPr>
          <w:rFonts w:ascii="Arial" w:hAnsi="Arial" w:cs="Arial"/>
        </w:rPr>
        <w:t>The influenza</w:t>
      </w:r>
      <w:r w:rsidRPr="005D4A41">
        <w:rPr>
          <w:rFonts w:ascii="Arial" w:hAnsi="Arial" w:cs="Arial"/>
        </w:rPr>
        <w:t xml:space="preserve"> can affect individuals of all ages and is typically characterised by symptoms including fever, coughing, sore throat, runny or stuffy nose, body pains, headaches, chills, and exhaustion</w:t>
      </w:r>
      <w:r w:rsidR="008627BC">
        <w:rPr>
          <w:rFonts w:ascii="Arial" w:hAnsi="Arial" w:cs="Arial"/>
        </w:rPr>
        <w:t xml:space="preserve"> (</w:t>
      </w:r>
      <w:r w:rsidR="00C5174F">
        <w:rPr>
          <w:rFonts w:ascii="Arial" w:hAnsi="Arial" w:cs="Arial"/>
          <w:color w:val="222222"/>
          <w:sz w:val="20"/>
          <w:szCs w:val="20"/>
          <w:shd w:val="clear" w:color="auto" w:fill="FFFFFF"/>
        </w:rPr>
        <w:t>Eccles, R., 2005</w:t>
      </w:r>
      <w:r w:rsidR="008627BC">
        <w:rPr>
          <w:rFonts w:ascii="Arial" w:hAnsi="Arial" w:cs="Arial"/>
        </w:rPr>
        <w:t>)</w:t>
      </w:r>
      <w:r w:rsidRPr="005D4A41">
        <w:rPr>
          <w:rFonts w:ascii="Arial" w:hAnsi="Arial" w:cs="Arial"/>
        </w:rPr>
        <w:t>.</w:t>
      </w:r>
      <w:r>
        <w:rPr>
          <w:rFonts w:ascii="Arial" w:hAnsi="Arial" w:cs="Arial"/>
        </w:rPr>
        <w:t xml:space="preserve"> </w:t>
      </w:r>
    </w:p>
    <w:p w14:paraId="39CDFCC2" w14:textId="012CC888" w:rsidR="007752FE" w:rsidRPr="00355BAB" w:rsidRDefault="002E7577" w:rsidP="00425090">
      <w:pPr>
        <w:pStyle w:val="ListParagraph"/>
        <w:spacing w:before="240"/>
        <w:jc w:val="both"/>
        <w:rPr>
          <w:rFonts w:ascii="Arial" w:hAnsi="Arial" w:cs="Arial"/>
          <w:b/>
          <w:bCs/>
        </w:rPr>
      </w:pPr>
      <w:r w:rsidRPr="00355BAB">
        <w:rPr>
          <w:rFonts w:ascii="Arial" w:hAnsi="Arial" w:cs="Arial"/>
          <w:b/>
          <w:bCs/>
        </w:rPr>
        <w:t xml:space="preserve">Strategies used in the UK to measure the incidence of the </w:t>
      </w:r>
      <w:r w:rsidR="00AC189E" w:rsidRPr="00355BAB">
        <w:rPr>
          <w:rFonts w:ascii="Arial" w:hAnsi="Arial" w:cs="Arial"/>
          <w:b/>
          <w:bCs/>
        </w:rPr>
        <w:t>influenza</w:t>
      </w:r>
    </w:p>
    <w:p w14:paraId="5FA9B2BB" w14:textId="62D644A4" w:rsidR="001A75D1" w:rsidRDefault="005E1957" w:rsidP="007752FE">
      <w:pPr>
        <w:spacing w:line="360" w:lineRule="auto"/>
        <w:jc w:val="both"/>
        <w:rPr>
          <w:rFonts w:ascii="Arial" w:hAnsi="Arial" w:cs="Arial"/>
        </w:rPr>
      </w:pPr>
      <w:r w:rsidRPr="005E1957">
        <w:rPr>
          <w:rFonts w:ascii="Arial" w:hAnsi="Arial" w:cs="Arial"/>
        </w:rPr>
        <w:t>The prevalence of influenza changes from year to year in the UK as well. Due to the COVID-19 pandemic and public health initiatives including social isolation and mask use, there were very few instances of influenza in the 2020–2021 season. However, in prior seasons, the prevalence has varied from mild to high, and those who are elderly or have underlying medical issues are more likely to experience severe sickness.</w:t>
      </w:r>
      <w:r w:rsidR="004A4CC5">
        <w:rPr>
          <w:rFonts w:ascii="Arial" w:hAnsi="Arial" w:cs="Arial"/>
        </w:rPr>
        <w:t xml:space="preserve"> </w:t>
      </w:r>
      <w:r w:rsidR="00667F6E">
        <w:rPr>
          <w:rFonts w:ascii="Arial" w:hAnsi="Arial" w:cs="Arial"/>
        </w:rPr>
        <w:t>(</w:t>
      </w:r>
      <w:r w:rsidR="00667F6E">
        <w:rPr>
          <w:rFonts w:ascii="Arial" w:hAnsi="Arial" w:cs="Arial"/>
          <w:color w:val="222222"/>
          <w:sz w:val="20"/>
          <w:szCs w:val="20"/>
          <w:shd w:val="clear" w:color="auto" w:fill="FFFFFF"/>
        </w:rPr>
        <w:t>Maurice</w:t>
      </w:r>
      <w:r w:rsidR="00804AE5">
        <w:rPr>
          <w:rFonts w:ascii="Arial" w:hAnsi="Arial" w:cs="Arial"/>
          <w:color w:val="222222"/>
          <w:sz w:val="20"/>
          <w:szCs w:val="20"/>
          <w:shd w:val="clear" w:color="auto" w:fill="FFFFFF"/>
        </w:rPr>
        <w:t xml:space="preserve"> et al</w:t>
      </w:r>
      <w:r w:rsidR="00667F6E">
        <w:rPr>
          <w:rFonts w:ascii="Arial" w:hAnsi="Arial" w:cs="Arial"/>
          <w:color w:val="222222"/>
          <w:sz w:val="20"/>
          <w:szCs w:val="20"/>
          <w:shd w:val="clear" w:color="auto" w:fill="FFFFFF"/>
        </w:rPr>
        <w:t>., 2021)</w:t>
      </w:r>
    </w:p>
    <w:p w14:paraId="3C6B269C" w14:textId="4CE40388" w:rsidR="001A75D1" w:rsidRDefault="00400E88" w:rsidP="007752FE">
      <w:pPr>
        <w:spacing w:line="360" w:lineRule="auto"/>
        <w:jc w:val="both"/>
        <w:rPr>
          <w:rFonts w:ascii="Arial" w:hAnsi="Arial" w:cs="Arial"/>
        </w:rPr>
      </w:pPr>
      <w:r w:rsidRPr="00400E88">
        <w:rPr>
          <w:rFonts w:ascii="Arial" w:hAnsi="Arial" w:cs="Arial"/>
        </w:rPr>
        <w:t xml:space="preserve">Case fatality rate is the percentage of people who have </w:t>
      </w:r>
      <w:r w:rsidR="00E76042">
        <w:rPr>
          <w:rFonts w:ascii="Arial" w:hAnsi="Arial" w:cs="Arial"/>
        </w:rPr>
        <w:t xml:space="preserve">influenza and </w:t>
      </w:r>
      <w:r w:rsidRPr="00400E88">
        <w:rPr>
          <w:rFonts w:ascii="Arial" w:hAnsi="Arial" w:cs="Arial"/>
        </w:rPr>
        <w:t xml:space="preserve">pass away as a result of it. </w:t>
      </w:r>
      <w:r w:rsidR="00B74154" w:rsidRPr="00B74154">
        <w:rPr>
          <w:rFonts w:ascii="Arial" w:hAnsi="Arial" w:cs="Arial"/>
        </w:rPr>
        <w:t>Case fatality rate is a measure of the severity of the influenza virus and can be used to evaluate the virulence of different strains or the effectiveness of different treatments.</w:t>
      </w:r>
      <w:r w:rsidR="008D1349">
        <w:rPr>
          <w:rFonts w:ascii="Arial" w:hAnsi="Arial" w:cs="Arial"/>
        </w:rPr>
        <w:t xml:space="preserve"> (</w:t>
      </w:r>
      <w:r w:rsidR="008D1349">
        <w:rPr>
          <w:rFonts w:ascii="Arial" w:hAnsi="Arial" w:cs="Arial"/>
          <w:color w:val="222222"/>
          <w:sz w:val="20"/>
          <w:szCs w:val="20"/>
          <w:shd w:val="clear" w:color="auto" w:fill="FFFFFF"/>
        </w:rPr>
        <w:t>Ryu</w:t>
      </w:r>
      <w:r w:rsidR="00804AE5">
        <w:rPr>
          <w:rFonts w:ascii="Arial" w:hAnsi="Arial" w:cs="Arial"/>
          <w:color w:val="222222"/>
          <w:sz w:val="20"/>
          <w:szCs w:val="20"/>
          <w:shd w:val="clear" w:color="auto" w:fill="FFFFFF"/>
        </w:rPr>
        <w:t xml:space="preserve"> et al</w:t>
      </w:r>
      <w:r w:rsidR="008D1349">
        <w:rPr>
          <w:rFonts w:ascii="Arial" w:hAnsi="Arial" w:cs="Arial"/>
          <w:color w:val="222222"/>
          <w:sz w:val="20"/>
          <w:szCs w:val="20"/>
          <w:shd w:val="clear" w:color="auto" w:fill="FFFFFF"/>
        </w:rPr>
        <w:t>., 2021)</w:t>
      </w:r>
    </w:p>
    <w:p w14:paraId="366A972C" w14:textId="6B49471C" w:rsidR="0048524D" w:rsidRDefault="0048524D" w:rsidP="0048524D">
      <w:pPr>
        <w:spacing w:line="360" w:lineRule="auto"/>
        <w:jc w:val="both"/>
        <w:rPr>
          <w:rFonts w:ascii="Arial" w:hAnsi="Arial" w:cs="Arial"/>
          <w:shd w:val="clear" w:color="auto" w:fill="FFFFFF"/>
        </w:rPr>
      </w:pPr>
      <w:r w:rsidRPr="002C0D6D">
        <w:rPr>
          <w:rFonts w:ascii="Arial" w:hAnsi="Arial" w:cs="Arial"/>
          <w:shd w:val="clear" w:color="auto" w:fill="FFFFFF"/>
        </w:rPr>
        <w:t>The average number of new infections brought on by each sick person is known as the reproduction number (RO). RO is a gauge of a contagiousness</w:t>
      </w:r>
      <w:r>
        <w:rPr>
          <w:rFonts w:ascii="Arial" w:hAnsi="Arial" w:cs="Arial"/>
          <w:shd w:val="clear" w:color="auto" w:fill="FFFFFF"/>
        </w:rPr>
        <w:t xml:space="preserve"> of influenza</w:t>
      </w:r>
      <w:r w:rsidRPr="002C0D6D">
        <w:rPr>
          <w:rFonts w:ascii="Arial" w:hAnsi="Arial" w:cs="Arial"/>
          <w:shd w:val="clear" w:color="auto" w:fill="FFFFFF"/>
        </w:rPr>
        <w:t xml:space="preserve"> that can be used to gauge how quickly a sickness is spreading and to pinpoint appropriate countermeasures.</w:t>
      </w:r>
      <w:r w:rsidR="004B7987">
        <w:rPr>
          <w:rFonts w:ascii="Arial" w:hAnsi="Arial" w:cs="Arial"/>
          <w:shd w:val="clear" w:color="auto" w:fill="FFFFFF"/>
        </w:rPr>
        <w:t xml:space="preserve"> (</w:t>
      </w:r>
      <w:r w:rsidR="004B7987">
        <w:rPr>
          <w:rFonts w:ascii="Arial" w:hAnsi="Arial" w:cs="Arial"/>
          <w:color w:val="222222"/>
          <w:sz w:val="20"/>
          <w:szCs w:val="20"/>
          <w:shd w:val="clear" w:color="auto" w:fill="FFFFFF"/>
        </w:rPr>
        <w:t>Banerjee</w:t>
      </w:r>
      <w:r w:rsidR="00804AE5">
        <w:rPr>
          <w:rFonts w:ascii="Arial" w:hAnsi="Arial" w:cs="Arial"/>
          <w:color w:val="222222"/>
          <w:sz w:val="20"/>
          <w:szCs w:val="20"/>
          <w:shd w:val="clear" w:color="auto" w:fill="FFFFFF"/>
        </w:rPr>
        <w:t xml:space="preserve"> et al</w:t>
      </w:r>
      <w:r w:rsidR="004B7987">
        <w:rPr>
          <w:rFonts w:ascii="Arial" w:hAnsi="Arial" w:cs="Arial"/>
          <w:color w:val="222222"/>
          <w:sz w:val="20"/>
          <w:szCs w:val="20"/>
          <w:shd w:val="clear" w:color="auto" w:fill="FFFFFF"/>
        </w:rPr>
        <w:t>., 2020)</w:t>
      </w:r>
    </w:p>
    <w:p w14:paraId="63DC84A4" w14:textId="57CD800B" w:rsidR="00A44684" w:rsidRDefault="00A44684" w:rsidP="00A44684">
      <w:pPr>
        <w:spacing w:line="360" w:lineRule="auto"/>
        <w:jc w:val="both"/>
        <w:rPr>
          <w:rFonts w:ascii="Arial" w:hAnsi="Arial" w:cs="Arial"/>
          <w:shd w:val="clear" w:color="auto" w:fill="FFFFFF"/>
        </w:rPr>
      </w:pPr>
      <w:r w:rsidRPr="00A44684">
        <w:rPr>
          <w:rFonts w:ascii="Arial" w:hAnsi="Arial" w:cs="Arial"/>
          <w:shd w:val="clear" w:color="auto" w:fill="FFFFFF"/>
        </w:rPr>
        <w:t>Genomic sequencing is the procedure used to ascertain the genetic make-up of the bacteria or virus causing the epidemic.</w:t>
      </w:r>
      <w:r>
        <w:rPr>
          <w:rFonts w:ascii="Arial" w:hAnsi="Arial" w:cs="Arial"/>
          <w:shd w:val="clear" w:color="auto" w:fill="FFFFFF"/>
        </w:rPr>
        <w:t xml:space="preserve"> </w:t>
      </w:r>
      <w:r w:rsidRPr="00A44684">
        <w:rPr>
          <w:rFonts w:ascii="Arial" w:hAnsi="Arial" w:cs="Arial"/>
          <w:shd w:val="clear" w:color="auto" w:fill="FFFFFF"/>
        </w:rPr>
        <w:t xml:space="preserve">Infectious Illness </w:t>
      </w:r>
      <w:r w:rsidR="00863BA5">
        <w:rPr>
          <w:rFonts w:ascii="Arial" w:hAnsi="Arial" w:cs="Arial"/>
          <w:shd w:val="clear" w:color="auto" w:fill="FFFFFF"/>
        </w:rPr>
        <w:t xml:space="preserve">including influenza </w:t>
      </w:r>
      <w:r w:rsidRPr="00A44684">
        <w:rPr>
          <w:rFonts w:ascii="Arial" w:hAnsi="Arial" w:cs="Arial"/>
          <w:shd w:val="clear" w:color="auto" w:fill="FFFFFF"/>
        </w:rPr>
        <w:t>Outbreaks, different strains or mutations of the pathogen, and the development of diagnostic procedures and therapies can all be tracked with the aid of genomic sequencing.</w:t>
      </w:r>
      <w:r w:rsidR="004213DE">
        <w:rPr>
          <w:rFonts w:ascii="Arial" w:hAnsi="Arial" w:cs="Arial"/>
          <w:shd w:val="clear" w:color="auto" w:fill="FFFFFF"/>
        </w:rPr>
        <w:t xml:space="preserve"> (</w:t>
      </w:r>
      <w:r w:rsidR="004213DE">
        <w:rPr>
          <w:rFonts w:ascii="Arial" w:hAnsi="Arial" w:cs="Arial"/>
          <w:color w:val="222222"/>
          <w:sz w:val="20"/>
          <w:szCs w:val="20"/>
          <w:shd w:val="clear" w:color="auto" w:fill="FFFFFF"/>
        </w:rPr>
        <w:t>Christoph</w:t>
      </w:r>
      <w:r w:rsidR="00804AE5">
        <w:rPr>
          <w:rFonts w:ascii="Arial" w:hAnsi="Arial" w:cs="Arial"/>
          <w:color w:val="222222"/>
          <w:sz w:val="20"/>
          <w:szCs w:val="20"/>
          <w:shd w:val="clear" w:color="auto" w:fill="FFFFFF"/>
        </w:rPr>
        <w:t xml:space="preserve"> et al</w:t>
      </w:r>
      <w:r w:rsidR="004213DE">
        <w:rPr>
          <w:rFonts w:ascii="Arial" w:hAnsi="Arial" w:cs="Arial"/>
          <w:color w:val="222222"/>
          <w:sz w:val="20"/>
          <w:szCs w:val="20"/>
          <w:shd w:val="clear" w:color="auto" w:fill="FFFFFF"/>
        </w:rPr>
        <w:t>., 2021)</w:t>
      </w:r>
    </w:p>
    <w:p w14:paraId="6B9AA24D" w14:textId="5FB69F56" w:rsidR="00641F7F" w:rsidRDefault="00641F7F" w:rsidP="00A44684">
      <w:pPr>
        <w:spacing w:line="360" w:lineRule="auto"/>
        <w:jc w:val="both"/>
        <w:rPr>
          <w:rFonts w:ascii="Arial" w:hAnsi="Arial" w:cs="Arial"/>
          <w:shd w:val="clear" w:color="auto" w:fill="FFFFFF"/>
        </w:rPr>
      </w:pPr>
      <w:r w:rsidRPr="00641F7F">
        <w:rPr>
          <w:rFonts w:ascii="Arial" w:hAnsi="Arial" w:cs="Arial"/>
          <w:shd w:val="clear" w:color="auto" w:fill="FFFFFF"/>
        </w:rPr>
        <w:t>The use of mathematical formulas and computer simulations to forecast the spread of a disease, determine the effects of various interventions, and direct public health decision-making is known as mathematical modelling. Understanding complicated epidemics and creating efficient control plans can both benefit from mathematical modelling.</w:t>
      </w:r>
      <w:r w:rsidR="006266FC">
        <w:rPr>
          <w:rFonts w:ascii="Arial" w:hAnsi="Arial" w:cs="Arial"/>
          <w:shd w:val="clear" w:color="auto" w:fill="FFFFFF"/>
        </w:rPr>
        <w:t xml:space="preserve"> (</w:t>
      </w:r>
      <w:r w:rsidR="006266FC">
        <w:rPr>
          <w:rFonts w:ascii="Arial" w:hAnsi="Arial" w:cs="Arial"/>
          <w:color w:val="222222"/>
          <w:sz w:val="20"/>
          <w:szCs w:val="20"/>
          <w:shd w:val="clear" w:color="auto" w:fill="FFFFFF"/>
        </w:rPr>
        <w:t>Al-Jilawi</w:t>
      </w:r>
      <w:r w:rsidR="00804AE5">
        <w:rPr>
          <w:rFonts w:ascii="Arial" w:hAnsi="Arial" w:cs="Arial"/>
          <w:color w:val="222222"/>
          <w:sz w:val="20"/>
          <w:szCs w:val="20"/>
          <w:shd w:val="clear" w:color="auto" w:fill="FFFFFF"/>
        </w:rPr>
        <w:t xml:space="preserve"> et al</w:t>
      </w:r>
      <w:r w:rsidR="006266FC">
        <w:rPr>
          <w:rFonts w:ascii="Arial" w:hAnsi="Arial" w:cs="Arial"/>
          <w:color w:val="222222"/>
          <w:sz w:val="20"/>
          <w:szCs w:val="20"/>
          <w:shd w:val="clear" w:color="auto" w:fill="FFFFFF"/>
        </w:rPr>
        <w:t>., 2022)</w:t>
      </w:r>
    </w:p>
    <w:p w14:paraId="0707BF6E" w14:textId="39281879" w:rsidR="007752FE" w:rsidRPr="00C7782E" w:rsidRDefault="007752FE" w:rsidP="007752FE">
      <w:pPr>
        <w:spacing w:line="360" w:lineRule="auto"/>
        <w:jc w:val="both"/>
        <w:rPr>
          <w:rFonts w:ascii="Arial" w:hAnsi="Arial" w:cs="Arial"/>
        </w:rPr>
      </w:pPr>
      <w:r w:rsidRPr="00C7782E">
        <w:rPr>
          <w:rFonts w:ascii="Arial" w:hAnsi="Arial" w:cs="Arial"/>
        </w:rPr>
        <w:t>Healthcare facilities and institutions such as nursing homes, schools, and prisons report outbreaks of influenza-like illness to public health authorities.</w:t>
      </w:r>
    </w:p>
    <w:p w14:paraId="4F47A611" w14:textId="2DE820BB" w:rsidR="007752FE" w:rsidRDefault="007752FE" w:rsidP="007752FE">
      <w:pPr>
        <w:spacing w:line="360" w:lineRule="auto"/>
        <w:jc w:val="both"/>
        <w:rPr>
          <w:rFonts w:ascii="Arial" w:hAnsi="Arial" w:cs="Arial"/>
        </w:rPr>
      </w:pPr>
      <w:r w:rsidRPr="00BC3DA8">
        <w:rPr>
          <w:rFonts w:ascii="Arial" w:hAnsi="Arial" w:cs="Arial"/>
        </w:rPr>
        <w:lastRenderedPageBreak/>
        <w:t>Altogether, these techniques provide a complete picture of the prevalence and severity of influenza from which public health professionals combine these strategies to make informed judgements about how to decrease its effects on the public health</w:t>
      </w:r>
      <w:r w:rsidR="00650363">
        <w:rPr>
          <w:rFonts w:ascii="Arial" w:hAnsi="Arial" w:cs="Arial"/>
        </w:rPr>
        <w:t>.</w:t>
      </w:r>
      <w:r w:rsidR="003C4414">
        <w:rPr>
          <w:rFonts w:ascii="Arial" w:hAnsi="Arial" w:cs="Arial"/>
        </w:rPr>
        <w:t xml:space="preserve"> (</w:t>
      </w:r>
      <w:r w:rsidR="003C4414">
        <w:rPr>
          <w:rFonts w:ascii="Arial" w:hAnsi="Arial" w:cs="Arial"/>
          <w:color w:val="222222"/>
          <w:sz w:val="20"/>
          <w:szCs w:val="20"/>
          <w:shd w:val="clear" w:color="auto" w:fill="FFFFFF"/>
        </w:rPr>
        <w:t>Levy</w:t>
      </w:r>
      <w:r w:rsidR="00804AE5">
        <w:rPr>
          <w:rFonts w:ascii="Arial" w:hAnsi="Arial" w:cs="Arial"/>
          <w:color w:val="222222"/>
          <w:sz w:val="20"/>
          <w:szCs w:val="20"/>
          <w:shd w:val="clear" w:color="auto" w:fill="FFFFFF"/>
        </w:rPr>
        <w:t xml:space="preserve"> et al</w:t>
      </w:r>
      <w:r w:rsidR="003C4414">
        <w:rPr>
          <w:rFonts w:ascii="Arial" w:hAnsi="Arial" w:cs="Arial"/>
          <w:color w:val="222222"/>
          <w:sz w:val="20"/>
          <w:szCs w:val="20"/>
          <w:shd w:val="clear" w:color="auto" w:fill="FFFFFF"/>
        </w:rPr>
        <w:t>., 2021)</w:t>
      </w:r>
    </w:p>
    <w:p w14:paraId="3878C1E7" w14:textId="4AF6C284" w:rsidR="00DC42D7" w:rsidRPr="00355BAB" w:rsidRDefault="00FE14A0" w:rsidP="00425090">
      <w:pPr>
        <w:spacing w:line="360" w:lineRule="auto"/>
        <w:ind w:firstLine="720"/>
        <w:jc w:val="both"/>
        <w:rPr>
          <w:rFonts w:ascii="Arial" w:hAnsi="Arial" w:cs="Arial"/>
          <w:b/>
          <w:bCs/>
        </w:rPr>
      </w:pPr>
      <w:r w:rsidRPr="00355BAB">
        <w:rPr>
          <w:rFonts w:ascii="Arial" w:hAnsi="Arial" w:cs="Arial"/>
          <w:b/>
          <w:bCs/>
        </w:rPr>
        <w:t xml:space="preserve">Strategies used in the UK to monitor the incidence of the </w:t>
      </w:r>
      <w:r w:rsidR="00EE786E" w:rsidRPr="00355BAB">
        <w:rPr>
          <w:rFonts w:ascii="Arial" w:hAnsi="Arial" w:cs="Arial"/>
          <w:b/>
          <w:bCs/>
        </w:rPr>
        <w:t>influenza</w:t>
      </w:r>
    </w:p>
    <w:p w14:paraId="39C3962A" w14:textId="3E9EE158" w:rsidR="007752FE" w:rsidRPr="00BA4A52" w:rsidRDefault="007752FE" w:rsidP="00DC42D7">
      <w:pPr>
        <w:spacing w:line="360" w:lineRule="auto"/>
        <w:jc w:val="both"/>
        <w:rPr>
          <w:rFonts w:ascii="Arial" w:hAnsi="Arial" w:cs="Arial"/>
        </w:rPr>
      </w:pPr>
      <w:r w:rsidRPr="00DC42D7">
        <w:rPr>
          <w:rFonts w:ascii="Arial" w:hAnsi="Arial" w:cs="Arial"/>
        </w:rPr>
        <w:t>Sentinel surveillance</w:t>
      </w:r>
      <w:r>
        <w:rPr>
          <w:rFonts w:ascii="Arial" w:hAnsi="Arial" w:cs="Arial"/>
        </w:rPr>
        <w:t xml:space="preserve"> </w:t>
      </w:r>
      <w:r w:rsidRPr="00BA4A52">
        <w:rPr>
          <w:rFonts w:ascii="Arial" w:hAnsi="Arial" w:cs="Arial"/>
        </w:rPr>
        <w:t>entails picking a sample of medical facilities or testing facilities</w:t>
      </w:r>
      <w:r>
        <w:rPr>
          <w:rFonts w:ascii="Arial" w:hAnsi="Arial" w:cs="Arial"/>
        </w:rPr>
        <w:t xml:space="preserve"> </w:t>
      </w:r>
      <w:r w:rsidRPr="00BA4A52">
        <w:rPr>
          <w:rFonts w:ascii="Arial" w:hAnsi="Arial" w:cs="Arial"/>
        </w:rPr>
        <w:t>and keeping track of the number of individuals they encounter who exhibit flu-like symptoms or who test positive for the virus.</w:t>
      </w:r>
      <w:r w:rsidR="00A044D7">
        <w:rPr>
          <w:rFonts w:ascii="Arial" w:hAnsi="Arial" w:cs="Arial"/>
        </w:rPr>
        <w:t xml:space="preserve"> (</w:t>
      </w:r>
      <w:r w:rsidR="00A044D7">
        <w:rPr>
          <w:rFonts w:ascii="Arial" w:hAnsi="Arial" w:cs="Arial"/>
          <w:color w:val="222222"/>
          <w:sz w:val="20"/>
          <w:szCs w:val="20"/>
          <w:shd w:val="clear" w:color="auto" w:fill="FFFFFF"/>
        </w:rPr>
        <w:t>Hossain</w:t>
      </w:r>
      <w:r w:rsidR="00804AE5">
        <w:rPr>
          <w:rFonts w:ascii="Arial" w:hAnsi="Arial" w:cs="Arial"/>
          <w:color w:val="222222"/>
          <w:sz w:val="20"/>
          <w:szCs w:val="20"/>
          <w:shd w:val="clear" w:color="auto" w:fill="FFFFFF"/>
        </w:rPr>
        <w:t xml:space="preserve"> et al</w:t>
      </w:r>
      <w:r w:rsidR="00A044D7">
        <w:rPr>
          <w:rFonts w:ascii="Arial" w:hAnsi="Arial" w:cs="Arial"/>
          <w:color w:val="222222"/>
          <w:sz w:val="20"/>
          <w:szCs w:val="20"/>
          <w:shd w:val="clear" w:color="auto" w:fill="FFFFFF"/>
        </w:rPr>
        <w:t>., 2020)</w:t>
      </w:r>
    </w:p>
    <w:p w14:paraId="03D8C15C" w14:textId="77777777" w:rsidR="006003E7" w:rsidRDefault="0085320F" w:rsidP="00E711B4">
      <w:pPr>
        <w:spacing w:line="360" w:lineRule="auto"/>
        <w:jc w:val="both"/>
        <w:rPr>
          <w:rFonts w:ascii="Arial" w:hAnsi="Arial" w:cs="Arial"/>
        </w:rPr>
      </w:pPr>
      <w:r w:rsidRPr="0085320F">
        <w:rPr>
          <w:rFonts w:ascii="Arial" w:hAnsi="Arial" w:cs="Arial"/>
        </w:rPr>
        <w:t>National health organisations maintain track of the number of influenza cases that hospitals, clinics, and testing institutions around the country report to them through nationwide surveillance.</w:t>
      </w:r>
      <w:r w:rsidR="006B0BAA">
        <w:rPr>
          <w:rFonts w:ascii="Arial" w:hAnsi="Arial" w:cs="Arial"/>
        </w:rPr>
        <w:t xml:space="preserve"> </w:t>
      </w:r>
    </w:p>
    <w:p w14:paraId="0A44FA4C" w14:textId="0DD2A4BF" w:rsidR="00E711B4" w:rsidRDefault="007752FE" w:rsidP="00E711B4">
      <w:pPr>
        <w:spacing w:line="360" w:lineRule="auto"/>
        <w:jc w:val="both"/>
        <w:rPr>
          <w:rFonts w:ascii="Arial" w:hAnsi="Arial" w:cs="Arial"/>
        </w:rPr>
      </w:pPr>
      <w:r w:rsidRPr="00FF4D3C">
        <w:rPr>
          <w:rFonts w:ascii="Arial" w:hAnsi="Arial" w:cs="Arial"/>
        </w:rPr>
        <w:t xml:space="preserve">Surveillance conducted in </w:t>
      </w:r>
      <w:r w:rsidRPr="00BA4A52">
        <w:rPr>
          <w:rFonts w:ascii="Arial" w:hAnsi="Arial" w:cs="Arial"/>
        </w:rPr>
        <w:t>Labs keep track of the quantity of influenza virus isolates or detections from patient samples.</w:t>
      </w:r>
      <w:r w:rsidR="003E1CE4">
        <w:rPr>
          <w:rFonts w:ascii="Arial" w:hAnsi="Arial" w:cs="Arial"/>
        </w:rPr>
        <w:t xml:space="preserve"> </w:t>
      </w:r>
      <w:r w:rsidR="00323619" w:rsidRPr="00BA4A52">
        <w:rPr>
          <w:rFonts w:ascii="Arial" w:hAnsi="Arial" w:cs="Arial"/>
        </w:rPr>
        <w:t>In order to keep track of the number and location of influenza cases, healthcare professionals and laboratories are obligated to report confirmed cases to public health authorities.</w:t>
      </w:r>
      <w:r w:rsidR="00FC0D7B">
        <w:rPr>
          <w:rFonts w:ascii="Arial" w:hAnsi="Arial" w:cs="Arial"/>
        </w:rPr>
        <w:t xml:space="preserve"> </w:t>
      </w:r>
      <w:r w:rsidR="005E5DB8">
        <w:rPr>
          <w:rFonts w:ascii="Arial" w:hAnsi="Arial" w:cs="Arial"/>
        </w:rPr>
        <w:t>(</w:t>
      </w:r>
      <w:r w:rsidR="005E5DB8">
        <w:rPr>
          <w:rFonts w:ascii="Arial" w:hAnsi="Arial" w:cs="Arial"/>
          <w:color w:val="222222"/>
          <w:sz w:val="20"/>
          <w:szCs w:val="20"/>
          <w:shd w:val="clear" w:color="auto" w:fill="FFFFFF"/>
        </w:rPr>
        <w:t>Govorkova</w:t>
      </w:r>
      <w:r w:rsidR="00804AE5">
        <w:rPr>
          <w:rFonts w:ascii="Arial" w:hAnsi="Arial" w:cs="Arial"/>
          <w:color w:val="222222"/>
          <w:sz w:val="20"/>
          <w:szCs w:val="20"/>
          <w:shd w:val="clear" w:color="auto" w:fill="FFFFFF"/>
        </w:rPr>
        <w:t xml:space="preserve"> et al</w:t>
      </w:r>
      <w:r w:rsidR="005E5DB8">
        <w:rPr>
          <w:rFonts w:ascii="Arial" w:hAnsi="Arial" w:cs="Arial"/>
          <w:color w:val="222222"/>
          <w:sz w:val="20"/>
          <w:szCs w:val="20"/>
          <w:shd w:val="clear" w:color="auto" w:fill="FFFFFF"/>
        </w:rPr>
        <w:t>., 2022)</w:t>
      </w:r>
    </w:p>
    <w:p w14:paraId="6B0ABA72" w14:textId="6FA608C4" w:rsidR="007752FE" w:rsidRPr="00BA4A52" w:rsidRDefault="007752FE" w:rsidP="0094427E">
      <w:pPr>
        <w:spacing w:line="360" w:lineRule="auto"/>
        <w:jc w:val="both"/>
        <w:rPr>
          <w:rFonts w:ascii="Arial" w:hAnsi="Arial" w:cs="Arial"/>
        </w:rPr>
      </w:pPr>
      <w:r w:rsidRPr="00BA4A52">
        <w:rPr>
          <w:rFonts w:ascii="Arial" w:hAnsi="Arial" w:cs="Arial"/>
        </w:rPr>
        <w:t>Monitoring the effectiveness of the seasonal influenza vaccine is necessary to ascertain how well it is defending against the virus strains that are currently circulating.</w:t>
      </w:r>
      <w:r w:rsidR="00FC0D7B">
        <w:rPr>
          <w:rFonts w:ascii="Arial" w:hAnsi="Arial" w:cs="Arial"/>
        </w:rPr>
        <w:t xml:space="preserve"> </w:t>
      </w:r>
      <w:r w:rsidRPr="00BA4A52">
        <w:rPr>
          <w:rFonts w:ascii="Arial" w:hAnsi="Arial" w:cs="Arial"/>
        </w:rPr>
        <w:t>You can keep tabs on public opinion and conversation about the flu by using social media sites like Twitter and Facebook.</w:t>
      </w:r>
      <w:r w:rsidR="00E33E42">
        <w:rPr>
          <w:rFonts w:ascii="Arial" w:hAnsi="Arial" w:cs="Arial"/>
        </w:rPr>
        <w:t xml:space="preserve"> </w:t>
      </w:r>
      <w:r w:rsidR="00460A56">
        <w:rPr>
          <w:rFonts w:ascii="Arial" w:hAnsi="Arial" w:cs="Arial"/>
        </w:rPr>
        <w:t>(</w:t>
      </w:r>
      <w:r w:rsidR="00460A56">
        <w:rPr>
          <w:rFonts w:ascii="Arial" w:hAnsi="Arial" w:cs="Arial"/>
          <w:color w:val="222222"/>
          <w:sz w:val="20"/>
          <w:szCs w:val="20"/>
          <w:shd w:val="clear" w:color="auto" w:fill="FFFFFF"/>
        </w:rPr>
        <w:t>Kim</w:t>
      </w:r>
      <w:r w:rsidR="00804AE5">
        <w:rPr>
          <w:rFonts w:ascii="Arial" w:hAnsi="Arial" w:cs="Arial"/>
          <w:color w:val="222222"/>
          <w:sz w:val="20"/>
          <w:szCs w:val="20"/>
          <w:shd w:val="clear" w:color="auto" w:fill="FFFFFF"/>
        </w:rPr>
        <w:t xml:space="preserve"> et al</w:t>
      </w:r>
      <w:r w:rsidR="00460A56">
        <w:rPr>
          <w:rFonts w:ascii="Arial" w:hAnsi="Arial" w:cs="Arial"/>
          <w:color w:val="222222"/>
          <w:sz w:val="20"/>
          <w:szCs w:val="20"/>
          <w:shd w:val="clear" w:color="auto" w:fill="FFFFFF"/>
        </w:rPr>
        <w:t>., 2020)</w:t>
      </w:r>
    </w:p>
    <w:p w14:paraId="159F8BE5" w14:textId="3E9BD933" w:rsidR="007752FE" w:rsidRDefault="007752FE" w:rsidP="0058714E">
      <w:pPr>
        <w:spacing w:line="360" w:lineRule="auto"/>
        <w:jc w:val="both"/>
        <w:rPr>
          <w:rFonts w:ascii="Arial" w:hAnsi="Arial" w:cs="Arial"/>
        </w:rPr>
      </w:pPr>
      <w:r w:rsidRPr="00BA4A52">
        <w:rPr>
          <w:rFonts w:ascii="Arial" w:hAnsi="Arial" w:cs="Arial"/>
        </w:rPr>
        <w:t>Experts in animal health keep an eye on influenza activity in birds and other animals that could potentially infect people with the virus.</w:t>
      </w:r>
      <w:r w:rsidR="00C45ED0">
        <w:rPr>
          <w:rFonts w:ascii="Arial" w:hAnsi="Arial" w:cs="Arial"/>
        </w:rPr>
        <w:t xml:space="preserve"> (</w:t>
      </w:r>
      <w:r w:rsidR="00C45ED0">
        <w:rPr>
          <w:rFonts w:ascii="Arial" w:hAnsi="Arial" w:cs="Arial"/>
          <w:color w:val="222222"/>
          <w:sz w:val="20"/>
          <w:szCs w:val="20"/>
          <w:shd w:val="clear" w:color="auto" w:fill="FFFFFF"/>
        </w:rPr>
        <w:t>Mostafa</w:t>
      </w:r>
      <w:r w:rsidR="00804AE5">
        <w:rPr>
          <w:rFonts w:ascii="Arial" w:hAnsi="Arial" w:cs="Arial"/>
          <w:color w:val="222222"/>
          <w:sz w:val="20"/>
          <w:szCs w:val="20"/>
          <w:shd w:val="clear" w:color="auto" w:fill="FFFFFF"/>
        </w:rPr>
        <w:t xml:space="preserve"> et al</w:t>
      </w:r>
      <w:r w:rsidR="00C45ED0">
        <w:rPr>
          <w:rFonts w:ascii="Arial" w:hAnsi="Arial" w:cs="Arial"/>
          <w:color w:val="222222"/>
          <w:sz w:val="20"/>
          <w:szCs w:val="20"/>
          <w:shd w:val="clear" w:color="auto" w:fill="FFFFFF"/>
        </w:rPr>
        <w:t>., 2018)</w:t>
      </w:r>
    </w:p>
    <w:p w14:paraId="69E73DB7" w14:textId="495F5D47" w:rsidR="008153D0" w:rsidRPr="00355BAB" w:rsidRDefault="008153D0" w:rsidP="00425090">
      <w:pPr>
        <w:spacing w:line="360" w:lineRule="auto"/>
        <w:ind w:firstLine="720"/>
        <w:jc w:val="both"/>
        <w:rPr>
          <w:rFonts w:ascii="Arial" w:hAnsi="Arial" w:cs="Arial"/>
          <w:b/>
          <w:bCs/>
        </w:rPr>
      </w:pPr>
      <w:r w:rsidRPr="00355BAB">
        <w:rPr>
          <w:rFonts w:ascii="Arial" w:hAnsi="Arial" w:cs="Arial"/>
          <w:b/>
          <w:bCs/>
        </w:rPr>
        <w:t xml:space="preserve">Strategies used in the UK to control the incidence of the </w:t>
      </w:r>
      <w:r w:rsidR="00AD4D49" w:rsidRPr="00355BAB">
        <w:rPr>
          <w:rFonts w:ascii="Arial" w:hAnsi="Arial" w:cs="Arial"/>
          <w:b/>
          <w:bCs/>
        </w:rPr>
        <w:t>influenza</w:t>
      </w:r>
    </w:p>
    <w:p w14:paraId="3673708E" w14:textId="7F089918" w:rsidR="007752FE" w:rsidRPr="007425BE" w:rsidRDefault="007752FE" w:rsidP="007752FE">
      <w:pPr>
        <w:spacing w:line="360" w:lineRule="auto"/>
        <w:jc w:val="both"/>
        <w:rPr>
          <w:rFonts w:ascii="Arial" w:hAnsi="Arial" w:cs="Arial"/>
        </w:rPr>
      </w:pPr>
      <w:r w:rsidRPr="007425BE">
        <w:rPr>
          <w:rFonts w:ascii="Arial" w:hAnsi="Arial" w:cs="Arial"/>
        </w:rPr>
        <w:t>Being vaccinated is the best approach to avoid influenza. Those who are more likely to have complications from the flu, such as the elderly, pregnant women, children, and those with specific medical conditions, are eligible for free flu vaccinations in the UK</w:t>
      </w:r>
      <w:r w:rsidR="00996329">
        <w:rPr>
          <w:rFonts w:ascii="Arial" w:hAnsi="Arial" w:cs="Arial"/>
        </w:rPr>
        <w:t xml:space="preserve"> (</w:t>
      </w:r>
      <w:r w:rsidR="00803188">
        <w:rPr>
          <w:rFonts w:ascii="Arial" w:hAnsi="Arial" w:cs="Arial"/>
          <w:color w:val="222222"/>
          <w:sz w:val="20"/>
          <w:szCs w:val="20"/>
          <w:shd w:val="clear" w:color="auto" w:fill="FFFFFF"/>
        </w:rPr>
        <w:t>Ainslie</w:t>
      </w:r>
      <w:r w:rsidR="00804AE5">
        <w:rPr>
          <w:rFonts w:ascii="Arial" w:hAnsi="Arial" w:cs="Arial"/>
          <w:color w:val="222222"/>
          <w:sz w:val="20"/>
          <w:szCs w:val="20"/>
          <w:shd w:val="clear" w:color="auto" w:fill="FFFFFF"/>
        </w:rPr>
        <w:t xml:space="preserve"> et al</w:t>
      </w:r>
      <w:r w:rsidR="00803188">
        <w:rPr>
          <w:rFonts w:ascii="Arial" w:hAnsi="Arial" w:cs="Arial"/>
          <w:color w:val="222222"/>
          <w:sz w:val="20"/>
          <w:szCs w:val="20"/>
          <w:shd w:val="clear" w:color="auto" w:fill="FFFFFF"/>
        </w:rPr>
        <w:t>., 2019</w:t>
      </w:r>
      <w:r w:rsidR="00996329">
        <w:rPr>
          <w:rFonts w:ascii="Arial" w:hAnsi="Arial" w:cs="Arial"/>
        </w:rPr>
        <w:t>)</w:t>
      </w:r>
      <w:r w:rsidRPr="007425BE">
        <w:rPr>
          <w:rFonts w:ascii="Arial" w:hAnsi="Arial" w:cs="Arial"/>
        </w:rPr>
        <w:t>.</w:t>
      </w:r>
    </w:p>
    <w:p w14:paraId="05B1C271" w14:textId="303E8103" w:rsidR="007752FE" w:rsidRDefault="007752FE" w:rsidP="007752FE">
      <w:pPr>
        <w:spacing w:line="360" w:lineRule="auto"/>
        <w:jc w:val="both"/>
        <w:rPr>
          <w:rFonts w:ascii="Arial" w:hAnsi="Arial" w:cs="Arial"/>
        </w:rPr>
      </w:pPr>
      <w:r w:rsidRPr="001801CB">
        <w:rPr>
          <w:rFonts w:ascii="Arial" w:hAnsi="Arial" w:cs="Arial"/>
        </w:rPr>
        <w:t>Antiviral</w:t>
      </w:r>
      <w:r w:rsidRPr="005A13BC">
        <w:rPr>
          <w:rFonts w:ascii="Arial" w:hAnsi="Arial" w:cs="Arial"/>
          <w:b/>
          <w:bCs/>
        </w:rPr>
        <w:t xml:space="preserve"> </w:t>
      </w:r>
      <w:r w:rsidRPr="007425BE">
        <w:rPr>
          <w:rFonts w:ascii="Arial" w:hAnsi="Arial" w:cs="Arial"/>
        </w:rPr>
        <w:t>drugs can be used to both treat and prevent influenza. Antivirals are used to treat those who have the flu who are at a high risk of developing complications, as well as those who have a severe or difficult case.</w:t>
      </w:r>
      <w:r w:rsidR="003865DB">
        <w:rPr>
          <w:rFonts w:ascii="Arial" w:hAnsi="Arial" w:cs="Arial"/>
        </w:rPr>
        <w:t xml:space="preserve"> (</w:t>
      </w:r>
      <w:r w:rsidR="003865DB">
        <w:rPr>
          <w:rFonts w:ascii="Arial" w:hAnsi="Arial" w:cs="Arial"/>
          <w:color w:val="222222"/>
          <w:sz w:val="20"/>
          <w:szCs w:val="20"/>
          <w:shd w:val="clear" w:color="auto" w:fill="FFFFFF"/>
        </w:rPr>
        <w:t>Lampejo, T., 2020)</w:t>
      </w:r>
    </w:p>
    <w:p w14:paraId="0F7D2E23" w14:textId="4E13C84C" w:rsidR="00363D54" w:rsidRPr="007425BE" w:rsidRDefault="007752FE" w:rsidP="00363D54">
      <w:pPr>
        <w:spacing w:line="360" w:lineRule="auto"/>
        <w:jc w:val="both"/>
        <w:rPr>
          <w:rFonts w:ascii="Arial" w:hAnsi="Arial" w:cs="Arial"/>
        </w:rPr>
      </w:pPr>
      <w:r w:rsidRPr="007425BE">
        <w:rPr>
          <w:rFonts w:ascii="Arial" w:hAnsi="Arial" w:cs="Arial"/>
        </w:rPr>
        <w:t xml:space="preserve">In the UK, public health authorities inform and educate the populace about influenza, as well as healthcare professionals and other groups that are at a high risk of developing problems from the virus. This contains details on when to seek medical attention and how to stop the </w:t>
      </w:r>
      <w:r w:rsidR="0040609B">
        <w:rPr>
          <w:rFonts w:ascii="Arial" w:hAnsi="Arial" w:cs="Arial"/>
        </w:rPr>
        <w:t xml:space="preserve">virus. </w:t>
      </w:r>
    </w:p>
    <w:p w14:paraId="505FBA53" w14:textId="73B14C6A" w:rsidR="007752FE" w:rsidRPr="007425BE" w:rsidRDefault="007752FE" w:rsidP="007752FE">
      <w:pPr>
        <w:spacing w:line="360" w:lineRule="auto"/>
        <w:jc w:val="both"/>
        <w:rPr>
          <w:rFonts w:ascii="Arial" w:hAnsi="Arial" w:cs="Arial"/>
        </w:rPr>
      </w:pPr>
      <w:r w:rsidRPr="007425BE">
        <w:rPr>
          <w:rFonts w:ascii="Arial" w:hAnsi="Arial" w:cs="Arial"/>
        </w:rPr>
        <w:lastRenderedPageBreak/>
        <w:t>Basic precautions like washing your hands and using hand sanitizer will help stop the spread of respiratory viruses like influenza.</w:t>
      </w:r>
      <w:r w:rsidR="001247ED">
        <w:rPr>
          <w:rFonts w:ascii="Arial" w:hAnsi="Arial" w:cs="Arial"/>
        </w:rPr>
        <w:t xml:space="preserve"> (</w:t>
      </w:r>
      <w:r w:rsidR="001247ED">
        <w:rPr>
          <w:rFonts w:ascii="Arial" w:hAnsi="Arial" w:cs="Arial"/>
          <w:color w:val="222222"/>
          <w:sz w:val="20"/>
          <w:szCs w:val="20"/>
          <w:shd w:val="clear" w:color="auto" w:fill="FFFFFF"/>
        </w:rPr>
        <w:t>Bachtiger</w:t>
      </w:r>
      <w:r w:rsidR="00804AE5">
        <w:rPr>
          <w:rFonts w:ascii="Arial" w:hAnsi="Arial" w:cs="Arial"/>
          <w:color w:val="222222"/>
          <w:sz w:val="20"/>
          <w:szCs w:val="20"/>
          <w:shd w:val="clear" w:color="auto" w:fill="FFFFFF"/>
        </w:rPr>
        <w:t xml:space="preserve"> et al</w:t>
      </w:r>
      <w:r w:rsidR="001247ED">
        <w:rPr>
          <w:rFonts w:ascii="Arial" w:hAnsi="Arial" w:cs="Arial"/>
          <w:color w:val="222222"/>
          <w:sz w:val="20"/>
          <w:szCs w:val="20"/>
          <w:shd w:val="clear" w:color="auto" w:fill="FFFFFF"/>
        </w:rPr>
        <w:t>., 2021)</w:t>
      </w:r>
    </w:p>
    <w:p w14:paraId="037BD22E" w14:textId="073891BC" w:rsidR="007752FE" w:rsidRDefault="007752FE" w:rsidP="007752FE">
      <w:pPr>
        <w:spacing w:line="360" w:lineRule="auto"/>
        <w:jc w:val="both"/>
        <w:rPr>
          <w:rFonts w:ascii="Arial" w:hAnsi="Arial" w:cs="Arial"/>
        </w:rPr>
      </w:pPr>
      <w:r w:rsidRPr="007425BE">
        <w:rPr>
          <w:rFonts w:ascii="Arial" w:hAnsi="Arial" w:cs="Arial"/>
        </w:rPr>
        <w:t>In order to stop the virus from spreading to others, influenza patients may be isolated. Those who have been exposed to the virus could occasionally be placed in a quarantine to stop them from passing it on if they get sick.</w:t>
      </w:r>
    </w:p>
    <w:p w14:paraId="403AE1E3" w14:textId="01F532AA" w:rsidR="007752FE" w:rsidRPr="00673906" w:rsidRDefault="007752FE" w:rsidP="007752FE">
      <w:pPr>
        <w:spacing w:line="360" w:lineRule="auto"/>
        <w:jc w:val="both"/>
        <w:rPr>
          <w:rFonts w:ascii="Arial" w:hAnsi="Arial" w:cs="Arial"/>
        </w:rPr>
      </w:pPr>
      <w:r w:rsidRPr="00673906">
        <w:rPr>
          <w:rFonts w:ascii="Arial" w:hAnsi="Arial" w:cs="Arial"/>
        </w:rPr>
        <w:t>To stop the transmission of the virus during influenza outbreaks, public health officials may advise social isolation measures such closing schools, postponing large meetings, and encouraging people to work from home.</w:t>
      </w:r>
      <w:r w:rsidR="00884696">
        <w:rPr>
          <w:rFonts w:ascii="Arial" w:hAnsi="Arial" w:cs="Arial"/>
        </w:rPr>
        <w:t xml:space="preserve"> (</w:t>
      </w:r>
      <w:r w:rsidR="002727EE">
        <w:rPr>
          <w:rFonts w:ascii="Arial" w:hAnsi="Arial" w:cs="Arial"/>
          <w:color w:val="222222"/>
          <w:sz w:val="20"/>
          <w:szCs w:val="20"/>
          <w:shd w:val="clear" w:color="auto" w:fill="FFFFFF"/>
        </w:rPr>
        <w:t>Smith</w:t>
      </w:r>
      <w:r w:rsidR="00804AE5">
        <w:rPr>
          <w:rFonts w:ascii="Arial" w:hAnsi="Arial" w:cs="Arial"/>
          <w:color w:val="222222"/>
          <w:sz w:val="20"/>
          <w:szCs w:val="20"/>
          <w:shd w:val="clear" w:color="auto" w:fill="FFFFFF"/>
        </w:rPr>
        <w:t xml:space="preserve"> et al</w:t>
      </w:r>
      <w:r w:rsidR="002727EE">
        <w:rPr>
          <w:rFonts w:ascii="Arial" w:hAnsi="Arial" w:cs="Arial"/>
          <w:color w:val="222222"/>
          <w:sz w:val="20"/>
          <w:szCs w:val="20"/>
          <w:shd w:val="clear" w:color="auto" w:fill="FFFFFF"/>
        </w:rPr>
        <w:t>., 2020)</w:t>
      </w:r>
    </w:p>
    <w:p w14:paraId="2DF89DA1" w14:textId="0F59F93B" w:rsidR="007752FE" w:rsidRPr="00673906" w:rsidRDefault="007752FE" w:rsidP="007752FE">
      <w:pPr>
        <w:spacing w:line="360" w:lineRule="auto"/>
        <w:jc w:val="both"/>
        <w:rPr>
          <w:rFonts w:ascii="Arial" w:hAnsi="Arial" w:cs="Arial"/>
        </w:rPr>
      </w:pPr>
      <w:r w:rsidRPr="00673906">
        <w:rPr>
          <w:rFonts w:ascii="Arial" w:hAnsi="Arial" w:cs="Arial"/>
        </w:rPr>
        <w:t xml:space="preserve">To stop the transmission of the </w:t>
      </w:r>
      <w:r w:rsidR="009E76D7">
        <w:rPr>
          <w:rFonts w:ascii="Arial" w:hAnsi="Arial" w:cs="Arial"/>
        </w:rPr>
        <w:t>influ</w:t>
      </w:r>
      <w:r w:rsidR="004F7C73">
        <w:rPr>
          <w:rFonts w:ascii="Arial" w:hAnsi="Arial" w:cs="Arial"/>
        </w:rPr>
        <w:t xml:space="preserve">enza </w:t>
      </w:r>
      <w:r w:rsidRPr="00673906">
        <w:rPr>
          <w:rFonts w:ascii="Arial" w:hAnsi="Arial" w:cs="Arial"/>
        </w:rPr>
        <w:t>virus, healthcare professionals and other individuals who are at high risk of exposure to influenza may use PPE such masks and gloves.</w:t>
      </w:r>
      <w:r>
        <w:rPr>
          <w:rFonts w:ascii="Arial" w:hAnsi="Arial" w:cs="Arial"/>
        </w:rPr>
        <w:t xml:space="preserve">  </w:t>
      </w:r>
      <w:r w:rsidRPr="00351F7C">
        <w:rPr>
          <w:rFonts w:ascii="Arial" w:hAnsi="Arial" w:cs="Arial"/>
          <w:color w:val="2C3E50"/>
          <w:shd w:val="clear" w:color="auto" w:fill="FFFFFF"/>
        </w:rPr>
        <w:t>(</w:t>
      </w:r>
      <w:r w:rsidR="00D362DF">
        <w:rPr>
          <w:rFonts w:ascii="Arial" w:hAnsi="Arial" w:cs="Arial"/>
          <w:color w:val="222222"/>
          <w:sz w:val="20"/>
          <w:szCs w:val="20"/>
          <w:shd w:val="clear" w:color="auto" w:fill="FFFFFF"/>
        </w:rPr>
        <w:t>Tian</w:t>
      </w:r>
      <w:r w:rsidR="00804AE5">
        <w:rPr>
          <w:rFonts w:ascii="Arial" w:hAnsi="Arial" w:cs="Arial"/>
          <w:color w:val="222222"/>
          <w:sz w:val="20"/>
          <w:szCs w:val="20"/>
          <w:shd w:val="clear" w:color="auto" w:fill="FFFFFF"/>
        </w:rPr>
        <w:t xml:space="preserve"> et al., 2022).</w:t>
      </w:r>
    </w:p>
    <w:p w14:paraId="35C3ED00" w14:textId="3F4886AF" w:rsidR="007752FE" w:rsidRPr="00ED31F8" w:rsidRDefault="007752FE" w:rsidP="007752FE">
      <w:pPr>
        <w:spacing w:line="360" w:lineRule="auto"/>
        <w:jc w:val="both"/>
      </w:pPr>
      <w:r w:rsidRPr="00355BAB">
        <w:rPr>
          <w:rFonts w:ascii="Arial" w:hAnsi="Arial" w:cs="Arial"/>
          <w:b/>
          <w:bCs/>
        </w:rPr>
        <w:t>Conclusion:</w:t>
      </w:r>
      <w:r w:rsidRPr="00BC3DA8">
        <w:rPr>
          <w:rFonts w:ascii="Arial" w:hAnsi="Arial" w:cs="Arial"/>
        </w:rPr>
        <w:t xml:space="preserve"> </w:t>
      </w:r>
      <w:r w:rsidR="00346FFF" w:rsidRPr="00ED31F8">
        <w:rPr>
          <w:rFonts w:ascii="Arial" w:hAnsi="Arial" w:cs="Arial"/>
          <w:shd w:val="clear" w:color="auto" w:fill="F7F7F8"/>
        </w:rPr>
        <w:t>Overall, influenza remains a significant public health concern, and efforts to prevent its spread and reduce its impact on vulnerable populations are essential.</w:t>
      </w:r>
      <w:r w:rsidR="004A7F3D" w:rsidRPr="00ED31F8">
        <w:rPr>
          <w:rFonts w:ascii="Segoe UI" w:hAnsi="Segoe UI" w:cs="Segoe UI"/>
          <w:shd w:val="clear" w:color="auto" w:fill="F7F7F8"/>
        </w:rPr>
        <w:t xml:space="preserve"> </w:t>
      </w:r>
    </w:p>
    <w:p w14:paraId="3867E5BA" w14:textId="6F9C6D60" w:rsidR="007752FE" w:rsidRPr="00ED31F8" w:rsidRDefault="008826B4" w:rsidP="007752FE">
      <w:pPr>
        <w:spacing w:line="360" w:lineRule="auto"/>
        <w:jc w:val="both"/>
        <w:rPr>
          <w:rFonts w:ascii="Arial" w:hAnsi="Arial" w:cs="Arial"/>
        </w:rPr>
      </w:pPr>
      <w:r w:rsidRPr="00ED31F8">
        <w:rPr>
          <w:rFonts w:ascii="Arial" w:hAnsi="Arial" w:cs="Arial"/>
        </w:rPr>
        <w:t xml:space="preserve">This study discusses how </w:t>
      </w:r>
      <w:r w:rsidR="007752FE" w:rsidRPr="00ED31F8">
        <w:rPr>
          <w:rFonts w:ascii="Arial" w:hAnsi="Arial" w:cs="Arial"/>
        </w:rPr>
        <w:t xml:space="preserve">to spot outbreaks and groups of </w:t>
      </w:r>
      <w:r w:rsidR="00355BAB" w:rsidRPr="00ED31F8">
        <w:rPr>
          <w:rFonts w:ascii="Arial" w:hAnsi="Arial" w:cs="Arial"/>
        </w:rPr>
        <w:t>cases and</w:t>
      </w:r>
      <w:r w:rsidR="007752FE" w:rsidRPr="00ED31F8">
        <w:rPr>
          <w:rFonts w:ascii="Arial" w:hAnsi="Arial" w:cs="Arial"/>
        </w:rPr>
        <w:t xml:space="preserve"> make skilful judgements to lessen its negative effects on public health by combining monitoring tactics.</w:t>
      </w:r>
    </w:p>
    <w:p w14:paraId="04E4EA6A" w14:textId="12629C60" w:rsidR="007752FE" w:rsidRPr="007977E3" w:rsidRDefault="007752FE" w:rsidP="007752FE">
      <w:pPr>
        <w:spacing w:line="360" w:lineRule="auto"/>
        <w:jc w:val="both"/>
        <w:rPr>
          <w:rFonts w:ascii="Arial" w:hAnsi="Arial" w:cs="Arial"/>
        </w:rPr>
      </w:pPr>
      <w:r w:rsidRPr="00025DB6">
        <w:rPr>
          <w:rFonts w:ascii="Arial" w:hAnsi="Arial" w:cs="Arial"/>
        </w:rPr>
        <w:t>By putting these strategies discussed in this assignment into practise, public health officials in the UK can reduce the occurrence and consequences of influenza on the people. The effectiveness of these methods may vary depending on the severity of the current influenza season and the characteristics of the influenza virus in circulation</w:t>
      </w:r>
      <w:r>
        <w:rPr>
          <w:rFonts w:ascii="Arial" w:hAnsi="Arial" w:cs="Arial"/>
        </w:rPr>
        <w:t xml:space="preserve"> </w:t>
      </w:r>
      <w:r w:rsidRPr="007977E3">
        <w:rPr>
          <w:rFonts w:ascii="Arial" w:hAnsi="Arial" w:cs="Arial"/>
          <w:shd w:val="clear" w:color="auto" w:fill="FFFFFF"/>
        </w:rPr>
        <w:t>(</w:t>
      </w:r>
      <w:r w:rsidR="00307DDD">
        <w:rPr>
          <w:rFonts w:ascii="Arial" w:hAnsi="Arial" w:cs="Arial"/>
          <w:color w:val="222222"/>
          <w:sz w:val="20"/>
          <w:szCs w:val="20"/>
          <w:shd w:val="clear" w:color="auto" w:fill="FFFFFF"/>
        </w:rPr>
        <w:t>Nazareth</w:t>
      </w:r>
      <w:r w:rsidR="00804AE5">
        <w:rPr>
          <w:rFonts w:ascii="Arial" w:hAnsi="Arial" w:cs="Arial"/>
          <w:color w:val="222222"/>
          <w:sz w:val="20"/>
          <w:szCs w:val="20"/>
          <w:shd w:val="clear" w:color="auto" w:fill="FFFFFF"/>
        </w:rPr>
        <w:t xml:space="preserve"> et al</w:t>
      </w:r>
      <w:r w:rsidR="00307DDD">
        <w:rPr>
          <w:rFonts w:ascii="Arial" w:hAnsi="Arial" w:cs="Arial"/>
          <w:color w:val="222222"/>
          <w:sz w:val="20"/>
          <w:szCs w:val="20"/>
          <w:shd w:val="clear" w:color="auto" w:fill="FFFFFF"/>
        </w:rPr>
        <w:t>., 2022</w:t>
      </w:r>
      <w:r w:rsidRPr="007977E3">
        <w:rPr>
          <w:rFonts w:ascii="Arial" w:hAnsi="Arial" w:cs="Arial"/>
          <w:shd w:val="clear" w:color="auto" w:fill="FFFFFF"/>
        </w:rPr>
        <w:t>)</w:t>
      </w:r>
    </w:p>
    <w:p w14:paraId="5D018FD1" w14:textId="77777777" w:rsidR="007752FE" w:rsidRDefault="007752FE" w:rsidP="007752FE">
      <w:pPr>
        <w:shd w:val="clear" w:color="auto" w:fill="FFFFFF"/>
        <w:spacing w:after="225" w:line="360" w:lineRule="auto"/>
        <w:jc w:val="both"/>
        <w:textAlignment w:val="baseline"/>
        <w:rPr>
          <w:rFonts w:ascii="Arial" w:hAnsi="Arial" w:cs="Arial"/>
        </w:rPr>
      </w:pPr>
    </w:p>
    <w:p w14:paraId="1327ED6C" w14:textId="577AD3E3" w:rsidR="007752FE" w:rsidRPr="009B4F72" w:rsidRDefault="007752FE" w:rsidP="007752FE">
      <w:pPr>
        <w:rPr>
          <w:rFonts w:ascii="Arial" w:hAnsi="Arial" w:cs="Arial"/>
          <w:color w:val="984806"/>
        </w:rPr>
      </w:pPr>
      <w:r w:rsidRPr="007D58AB">
        <w:rPr>
          <w:rFonts w:ascii="Arial" w:hAnsi="Arial" w:cs="Arial"/>
        </w:rPr>
        <w:t>Reference lists</w:t>
      </w:r>
      <w:r w:rsidRPr="009B4F72">
        <w:rPr>
          <w:rFonts w:ascii="Arial" w:hAnsi="Arial" w:cs="Arial"/>
          <w:color w:val="984806"/>
        </w:rPr>
        <w:t xml:space="preserve">: </w:t>
      </w:r>
    </w:p>
    <w:p w14:paraId="568A56C3" w14:textId="77777777" w:rsidR="00EC6DE3" w:rsidRDefault="00EC6DE3" w:rsidP="00EC6D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 Hossain, F., Lover, A.A., Corey, G.A., Reich, N.G. and Rahman, T., 2020. FluSense: a contactless syndromic surveillance platform for influenza-like illness in hospital waiting areas. </w:t>
      </w:r>
      <w:r>
        <w:rPr>
          <w:rFonts w:ascii="Arial" w:hAnsi="Arial" w:cs="Arial"/>
          <w:i/>
          <w:iCs/>
          <w:color w:val="222222"/>
          <w:sz w:val="20"/>
          <w:szCs w:val="20"/>
          <w:shd w:val="clear" w:color="auto" w:fill="FFFFFF"/>
        </w:rPr>
        <w:t>Proceedings of the ACM on Interactive, Mobile, Wearable and Ubiquitous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pp.1-28.</w:t>
      </w:r>
    </w:p>
    <w:p w14:paraId="1B057802" w14:textId="77777777" w:rsidR="00FD577D" w:rsidRDefault="00FD577D" w:rsidP="00FD577D">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Al-Jilawi, A.S. and Abd Alsharify, F.H., 2022. Review of Mathematical Modelling Techniques with Applications in Biosciences. </w:t>
      </w:r>
      <w:r>
        <w:rPr>
          <w:rFonts w:ascii="Arial" w:hAnsi="Arial" w:cs="Arial"/>
          <w:i/>
          <w:iCs/>
          <w:color w:val="222222"/>
          <w:sz w:val="20"/>
          <w:szCs w:val="20"/>
          <w:shd w:val="clear" w:color="auto" w:fill="FFFFFF"/>
        </w:rPr>
        <w:t>Iraqi Journal For Computer Science and Mathematics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pp.135-144.</w:t>
      </w:r>
    </w:p>
    <w:p w14:paraId="48BFE02C" w14:textId="77777777" w:rsidR="00342216" w:rsidRDefault="00342216" w:rsidP="003422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Bachtiger, P., Adamson, A., Chow, J.J., Sisodia, R., Quint, J.K. and Peters, N.S., 2021. The impact of the COVID-19 pandemic on the uptake of influenza vaccine: UK-wide observational study. </w:t>
      </w:r>
      <w:r>
        <w:rPr>
          <w:rFonts w:ascii="Arial" w:hAnsi="Arial" w:cs="Arial"/>
          <w:i/>
          <w:iCs/>
          <w:color w:val="222222"/>
          <w:sz w:val="20"/>
          <w:szCs w:val="20"/>
          <w:shd w:val="clear" w:color="auto" w:fill="FFFFFF"/>
        </w:rPr>
        <w:t>JMIR public health and surveillance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(4), p.e26734.</w:t>
      </w:r>
    </w:p>
    <w:p w14:paraId="045CFC76" w14:textId="7F84EB0F" w:rsidR="00FD577D" w:rsidRDefault="00FD577D" w:rsidP="00FD577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Banerjee, I., Mohabeer, P., Shukla, A., Kashyap, A. and Robinson, J., 2020. COVID-19: Recent advances in epidemiology, virology, etiopathogenesis, clinical trials and vaccine development. </w:t>
      </w:r>
      <w:r>
        <w:rPr>
          <w:rFonts w:ascii="Arial" w:hAnsi="Arial" w:cs="Arial"/>
          <w:i/>
          <w:iCs/>
          <w:color w:val="222222"/>
          <w:sz w:val="20"/>
          <w:szCs w:val="20"/>
          <w:shd w:val="clear" w:color="auto" w:fill="FFFFFF"/>
        </w:rPr>
        <w:t>Journal of Biomedical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pp.18-27.</w:t>
      </w:r>
    </w:p>
    <w:p w14:paraId="64724053" w14:textId="77777777" w:rsidR="00FD577D" w:rsidRDefault="00FD577D" w:rsidP="00FD577D">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Crits-Christoph, A., Kantor, R.S., Olm, M.R., Whitney, O.N., Al-Shayeb, B., Lou, Y.C., Flamholz, A., Kennedy, L.C., Greenwald, H., Hinkle, A. and Hetzel, J., 2021. Genome sequencing of sewage detects regionally prevalent SARS-CoV-2 variants. </w:t>
      </w:r>
      <w:r>
        <w:rPr>
          <w:rFonts w:ascii="Arial" w:hAnsi="Arial" w:cs="Arial"/>
          <w:i/>
          <w:iCs/>
          <w:color w:val="222222"/>
          <w:sz w:val="20"/>
          <w:szCs w:val="20"/>
          <w:shd w:val="clear" w:color="auto" w:fill="FFFFFF"/>
        </w:rPr>
        <w:t>MBio</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pp.e02703-20.</w:t>
      </w:r>
    </w:p>
    <w:p w14:paraId="54A473E5" w14:textId="77777777" w:rsidR="00600D98" w:rsidRDefault="00600D98" w:rsidP="00600D98">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 St. Maurice, A., Martin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Blais, R. and Halasa, N., 2021. Preparing for the 2020—2021 influenza season. </w:t>
      </w:r>
      <w:r>
        <w:rPr>
          <w:rFonts w:ascii="Arial" w:hAnsi="Arial" w:cs="Arial"/>
          <w:i/>
          <w:iCs/>
          <w:color w:val="222222"/>
          <w:sz w:val="20"/>
          <w:szCs w:val="20"/>
          <w:shd w:val="clear" w:color="auto" w:fill="FFFFFF"/>
        </w:rPr>
        <w:t>Pediatric transplantation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p.e14025.</w:t>
      </w:r>
    </w:p>
    <w:p w14:paraId="36A61DC0" w14:textId="77777777" w:rsidR="00600D98" w:rsidRDefault="00600D98" w:rsidP="00600D98">
      <w:pPr>
        <w:rPr>
          <w:rFonts w:ascii="Arial" w:hAnsi="Arial" w:cs="Arial"/>
          <w:color w:val="222222"/>
          <w:sz w:val="20"/>
          <w:szCs w:val="20"/>
          <w:shd w:val="clear" w:color="auto" w:fill="FFFFFF"/>
        </w:rPr>
      </w:pPr>
      <w:r>
        <w:rPr>
          <w:rFonts w:ascii="Arial" w:hAnsi="Arial" w:cs="Arial"/>
          <w:color w:val="222222"/>
          <w:sz w:val="20"/>
          <w:szCs w:val="20"/>
          <w:shd w:val="clear" w:color="auto" w:fill="FFFFFF"/>
        </w:rPr>
        <w:t>Eccles, R., 2005. Understanding the symptoms of the common cold and influenza. </w:t>
      </w:r>
      <w:r>
        <w:rPr>
          <w:rFonts w:ascii="Arial" w:hAnsi="Arial" w:cs="Arial"/>
          <w:i/>
          <w:iCs/>
          <w:color w:val="222222"/>
          <w:sz w:val="20"/>
          <w:szCs w:val="20"/>
          <w:shd w:val="clear" w:color="auto" w:fill="FFFFFF"/>
        </w:rPr>
        <w:t>The Lancet infectious diseases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(11), pp.718-725.</w:t>
      </w:r>
    </w:p>
    <w:p w14:paraId="6D0103C3" w14:textId="77777777" w:rsidR="00F324A2" w:rsidRDefault="00F324A2" w:rsidP="00F324A2">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Govorkova, E.A., Takashita, E., Daniels, R.S., Fujisaki, S., Presser, L.D., Patel, M.C., Huang, W., Lackenby, A., Nguyen, H.T., Pereyaslov, D. and Rattigan, A., 2022. Global update on the susceptibilities of human influenza viruses to neuraminidase inhibitors and the cap-dependent endonuclease inhibitor baloxavir, 2018–2020. </w:t>
      </w:r>
      <w:r>
        <w:rPr>
          <w:rFonts w:ascii="Arial" w:hAnsi="Arial" w:cs="Arial"/>
          <w:i/>
          <w:iCs/>
          <w:color w:val="222222"/>
          <w:sz w:val="20"/>
          <w:szCs w:val="20"/>
          <w:shd w:val="clear" w:color="auto" w:fill="FFFFFF"/>
        </w:rPr>
        <w:t>Antiviral research</w:t>
      </w:r>
      <w:r>
        <w:rPr>
          <w:rFonts w:ascii="Arial" w:hAnsi="Arial" w:cs="Arial"/>
          <w:color w:val="222222"/>
          <w:sz w:val="20"/>
          <w:szCs w:val="20"/>
          <w:shd w:val="clear" w:color="auto" w:fill="FFFFFF"/>
        </w:rPr>
        <w:t>, p.105281.</w:t>
      </w:r>
    </w:p>
    <w:p w14:paraId="21DB2304" w14:textId="77777777" w:rsidR="0012489E" w:rsidRDefault="0012489E" w:rsidP="0012489E">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Keilman, L.J., 2019. Seasonal influenza (flu). </w:t>
      </w:r>
      <w:r>
        <w:rPr>
          <w:rFonts w:ascii="Arial" w:hAnsi="Arial" w:cs="Arial"/>
          <w:i/>
          <w:iCs/>
          <w:color w:val="222222"/>
          <w:sz w:val="20"/>
          <w:szCs w:val="20"/>
          <w:shd w:val="clear" w:color="auto" w:fill="FFFFFF"/>
        </w:rPr>
        <w:t>Nursing Clinics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(2), pp.227-243.</w:t>
      </w:r>
    </w:p>
    <w:p w14:paraId="1AF872F9" w14:textId="77777777" w:rsidR="00EC6DE3" w:rsidRDefault="00EC6DE3" w:rsidP="00EC6D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Kim, H., Han, J.Y. and Seo, Y., 2020. Effects of Facebook comments on attitude toward vaccines: the roles of perceived distributions of public opinion and perceived vaccine efficacy. </w:t>
      </w:r>
      <w:r>
        <w:rPr>
          <w:rFonts w:ascii="Arial" w:hAnsi="Arial" w:cs="Arial"/>
          <w:i/>
          <w:iCs/>
          <w:color w:val="222222"/>
          <w:sz w:val="20"/>
          <w:szCs w:val="20"/>
          <w:shd w:val="clear" w:color="auto" w:fill="FFFFFF"/>
        </w:rPr>
        <w:t>Journal of Health Communication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pp.159-169.</w:t>
      </w:r>
    </w:p>
    <w:p w14:paraId="37B7B12C" w14:textId="77777777" w:rsidR="000126DA" w:rsidRDefault="000126DA" w:rsidP="000126DA">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Lampejo, T., 2020. Influenza and antiviral resistance: an overview. </w:t>
      </w:r>
      <w:r>
        <w:rPr>
          <w:rFonts w:ascii="Arial" w:hAnsi="Arial" w:cs="Arial"/>
          <w:i/>
          <w:iCs/>
          <w:color w:val="222222"/>
          <w:sz w:val="20"/>
          <w:szCs w:val="20"/>
          <w:shd w:val="clear" w:color="auto" w:fill="FFFFFF"/>
        </w:rPr>
        <w:t>European Journal of Clinical Microbiology &amp; Infectious Diseases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(7), pp.1201-1208.</w:t>
      </w:r>
    </w:p>
    <w:p w14:paraId="3712EFF5" w14:textId="77777777" w:rsidR="000126DA" w:rsidRDefault="000126DA" w:rsidP="000126DA">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Levy, N. and Savulescu, J., 2021. After the pandemic: new responsibilities. </w:t>
      </w:r>
      <w:r>
        <w:rPr>
          <w:rFonts w:ascii="Arial" w:hAnsi="Arial" w:cs="Arial"/>
          <w:i/>
          <w:iCs/>
          <w:color w:val="222222"/>
          <w:sz w:val="20"/>
          <w:szCs w:val="20"/>
          <w:shd w:val="clear" w:color="auto" w:fill="FFFFFF"/>
        </w:rPr>
        <w:t>Public Health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 pp.120-133.</w:t>
      </w:r>
    </w:p>
    <w:p w14:paraId="6F620F3F" w14:textId="77777777" w:rsidR="000126DA" w:rsidRDefault="000126DA" w:rsidP="000126DA">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Mostafa, A., Abdelwhab, E.M., Mettenleiter, T.C. and Pleschka, S., 2018. Zoonotic potential of influenza A viruses: a comprehensive overview. </w:t>
      </w:r>
      <w:r>
        <w:rPr>
          <w:rFonts w:ascii="Arial" w:hAnsi="Arial" w:cs="Arial"/>
          <w:i/>
          <w:iCs/>
          <w:color w:val="222222"/>
          <w:sz w:val="20"/>
          <w:szCs w:val="20"/>
          <w:shd w:val="clear" w:color="auto" w:fill="FFFFFF"/>
        </w:rPr>
        <w:t>Viruses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(9), p.497.</w:t>
      </w:r>
    </w:p>
    <w:p w14:paraId="482CF2D9" w14:textId="77777777" w:rsidR="000126DA" w:rsidRDefault="000126DA" w:rsidP="000126DA">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Nazareth, J., Pan, D., Martin, C.A., Barr, I., Sullivan, S.G., Stephenson, I., Sahota, A., Clark, T.W., Nellums, L.B., Tang, J.W. and Pareek, M., 2022. Is the UK prepared for seasonal influenza in 2022–23 and beyond?. </w:t>
      </w:r>
      <w:r>
        <w:rPr>
          <w:rFonts w:ascii="Arial" w:hAnsi="Arial" w:cs="Arial"/>
          <w:i/>
          <w:iCs/>
          <w:color w:val="222222"/>
          <w:sz w:val="20"/>
          <w:szCs w:val="20"/>
          <w:shd w:val="clear" w:color="auto" w:fill="FFFFFF"/>
        </w:rPr>
        <w:t>The Lancet Infectious Diseases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(9), pp.1280-1281.</w:t>
      </w:r>
    </w:p>
    <w:p w14:paraId="6EDB0979" w14:textId="77777777" w:rsidR="0012489E" w:rsidRDefault="0012489E" w:rsidP="0012489E">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Rott, R., 1992. The pathogenic determinant of influenza virus. </w:t>
      </w:r>
      <w:r>
        <w:rPr>
          <w:rFonts w:ascii="Arial" w:hAnsi="Arial" w:cs="Arial"/>
          <w:i/>
          <w:iCs/>
          <w:color w:val="222222"/>
          <w:sz w:val="20"/>
          <w:szCs w:val="20"/>
          <w:shd w:val="clear" w:color="auto" w:fill="FFFFFF"/>
        </w:rPr>
        <w:t>Veterinary microbiology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(1-4), pp.303-310.</w:t>
      </w:r>
    </w:p>
    <w:p w14:paraId="74BF6E40" w14:textId="77777777" w:rsidR="0012489E" w:rsidRDefault="0012489E" w:rsidP="0012489E">
      <w:pPr>
        <w:rPr>
          <w:rFonts w:ascii="Arial" w:hAnsi="Arial" w:cs="Arial"/>
          <w:color w:val="222222"/>
          <w:sz w:val="20"/>
          <w:szCs w:val="20"/>
          <w:shd w:val="clear" w:color="auto" w:fill="FFFFFF"/>
        </w:rPr>
      </w:pPr>
      <w:r>
        <w:rPr>
          <w:rFonts w:ascii="Arial" w:hAnsi="Arial" w:cs="Arial"/>
          <w:color w:val="222222"/>
          <w:sz w:val="20"/>
          <w:szCs w:val="20"/>
          <w:shd w:val="clear" w:color="auto" w:fill="FFFFFF"/>
        </w:rPr>
        <w:t>Ryu, S. and Cowling, B.J., 2021. Human influenza epidemiology. </w:t>
      </w:r>
      <w:r>
        <w:rPr>
          <w:rFonts w:ascii="Arial" w:hAnsi="Arial" w:cs="Arial"/>
          <w:i/>
          <w:iCs/>
          <w:color w:val="222222"/>
          <w:sz w:val="20"/>
          <w:szCs w:val="20"/>
          <w:shd w:val="clear" w:color="auto" w:fill="FFFFFF"/>
        </w:rPr>
        <w:t>Cold Spring Harbor Perspectives in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(12), p.a038356.</w:t>
      </w:r>
    </w:p>
    <w:p w14:paraId="573B7852" w14:textId="77777777" w:rsidR="004F5BA3" w:rsidRDefault="004F5BA3" w:rsidP="004F5BA3">
      <w:pPr>
        <w:rPr>
          <w:rFonts w:ascii="Arial" w:hAnsi="Arial" w:cs="Arial"/>
          <w:color w:val="222222"/>
          <w:sz w:val="20"/>
          <w:szCs w:val="20"/>
          <w:shd w:val="clear" w:color="auto" w:fill="FFFFFF"/>
        </w:rPr>
      </w:pPr>
      <w:r>
        <w:rPr>
          <w:rFonts w:ascii="Arial" w:hAnsi="Arial" w:cs="Arial"/>
          <w:color w:val="222222"/>
          <w:sz w:val="20"/>
          <w:szCs w:val="20"/>
          <w:shd w:val="clear" w:color="auto" w:fill="FFFFFF"/>
        </w:rPr>
        <w:t>Tian, C., Lovrics, O., Vaisman, A., Chin, K.J., Tomlinson, G., Lee, Y., Englesakis, M., Parotto, M. and Singh, M., 2022. Risk factors and protective measures for healthcare worker infection during highly infectious viral respiratory epidemics: a systematic review and meta-analysis. </w:t>
      </w:r>
      <w:r>
        <w:rPr>
          <w:rFonts w:ascii="Arial" w:hAnsi="Arial" w:cs="Arial"/>
          <w:i/>
          <w:iCs/>
          <w:color w:val="222222"/>
          <w:sz w:val="20"/>
          <w:szCs w:val="20"/>
          <w:shd w:val="clear" w:color="auto" w:fill="FFFFFF"/>
        </w:rPr>
        <w:t>Infection Control &amp; Hospital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(5), pp.639-650.</w:t>
      </w:r>
    </w:p>
    <w:p w14:paraId="085F3A96" w14:textId="77777777" w:rsidR="0012489E" w:rsidRDefault="0012489E" w:rsidP="0012489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Wilder-Smith, A. and Freedman, D.O., 2020. Isolation, quarantine, social distancing and community containment: pivotal role for old-style public health measures in the novel coronavirus (2019-nCoV) outbreak. </w:t>
      </w:r>
      <w:r>
        <w:rPr>
          <w:rFonts w:ascii="Arial" w:hAnsi="Arial" w:cs="Arial"/>
          <w:i/>
          <w:iCs/>
          <w:color w:val="222222"/>
          <w:sz w:val="20"/>
          <w:szCs w:val="20"/>
          <w:shd w:val="clear" w:color="auto" w:fill="FFFFFF"/>
        </w:rPr>
        <w:t>Journal of travel medicine</w:t>
      </w:r>
      <w:r>
        <w:rPr>
          <w:rFonts w:ascii="Arial" w:hAnsi="Arial" w:cs="Arial"/>
          <w:color w:val="222222"/>
          <w:sz w:val="20"/>
          <w:szCs w:val="20"/>
          <w:shd w:val="clear" w:color="auto" w:fill="FFFFFF"/>
        </w:rPr>
        <w:t>.</w:t>
      </w:r>
    </w:p>
    <w:p w14:paraId="47FDF137" w14:textId="77777777" w:rsidR="0012489E" w:rsidRDefault="0012489E" w:rsidP="0012489E"/>
    <w:p w14:paraId="23C5DC43" w14:textId="77777777" w:rsidR="001B3DBC" w:rsidRDefault="001B3DBC" w:rsidP="0012489E">
      <w:pPr>
        <w:pStyle w:val="NormalWeb"/>
        <w:spacing w:before="0" w:beforeAutospacing="0" w:after="0" w:afterAutospacing="0" w:line="360" w:lineRule="atLeast"/>
      </w:pPr>
    </w:p>
    <w:sectPr w:rsidR="001B3DBC" w:rsidSect="00144A9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68146" w14:textId="77777777" w:rsidR="00A6493C" w:rsidRDefault="00A6493C">
      <w:pPr>
        <w:spacing w:after="0" w:line="240" w:lineRule="auto"/>
      </w:pPr>
      <w:r>
        <w:separator/>
      </w:r>
    </w:p>
  </w:endnote>
  <w:endnote w:type="continuationSeparator" w:id="0">
    <w:p w14:paraId="48F83016" w14:textId="77777777" w:rsidR="00A6493C" w:rsidRDefault="00A6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8CB63" w14:textId="77777777" w:rsidR="00E354F5" w:rsidRDefault="007752FE">
    <w:pPr>
      <w:pStyle w:val="Footer"/>
    </w:pPr>
    <w:r>
      <w:fldChar w:fldCharType="begin"/>
    </w:r>
    <w:r>
      <w:instrText xml:space="preserve"> PAGE   \* MERGEFORMAT </w:instrText>
    </w:r>
    <w:r>
      <w:fldChar w:fldCharType="separate"/>
    </w:r>
    <w:r>
      <w:rPr>
        <w:noProof/>
      </w:rPr>
      <w:t>2</w:t>
    </w:r>
    <w:r>
      <w:rPr>
        <w:noProof/>
      </w:rPr>
      <w:fldChar w:fldCharType="end"/>
    </w:r>
  </w:p>
  <w:p w14:paraId="6B3F7FBC" w14:textId="77777777" w:rsidR="00C904B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06DD9" w14:textId="77777777" w:rsidR="00A6493C" w:rsidRDefault="00A6493C">
      <w:pPr>
        <w:spacing w:after="0" w:line="240" w:lineRule="auto"/>
      </w:pPr>
      <w:r>
        <w:separator/>
      </w:r>
    </w:p>
  </w:footnote>
  <w:footnote w:type="continuationSeparator" w:id="0">
    <w:p w14:paraId="60CF5C69" w14:textId="77777777" w:rsidR="00A6493C" w:rsidRDefault="00A64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E3FDA"/>
    <w:multiLevelType w:val="hybridMultilevel"/>
    <w:tmpl w:val="78FE2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F85E19"/>
    <w:multiLevelType w:val="hybridMultilevel"/>
    <w:tmpl w:val="E3DAA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6A2A57"/>
    <w:multiLevelType w:val="hybridMultilevel"/>
    <w:tmpl w:val="97423C32"/>
    <w:lvl w:ilvl="0" w:tplc="CADAB94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A569B0"/>
    <w:multiLevelType w:val="hybridMultilevel"/>
    <w:tmpl w:val="C15EB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294508">
    <w:abstractNumId w:val="1"/>
  </w:num>
  <w:num w:numId="2" w16cid:durableId="285621493">
    <w:abstractNumId w:val="2"/>
  </w:num>
  <w:num w:numId="3" w16cid:durableId="1358770068">
    <w:abstractNumId w:val="3"/>
  </w:num>
  <w:num w:numId="4" w16cid:durableId="1071658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FE"/>
    <w:rsid w:val="000027A7"/>
    <w:rsid w:val="000126DA"/>
    <w:rsid w:val="00020C93"/>
    <w:rsid w:val="00023F6D"/>
    <w:rsid w:val="000A2325"/>
    <w:rsid w:val="000A47E7"/>
    <w:rsid w:val="000A6E52"/>
    <w:rsid w:val="000B1922"/>
    <w:rsid w:val="000B4E37"/>
    <w:rsid w:val="001247ED"/>
    <w:rsid w:val="0012489E"/>
    <w:rsid w:val="00163146"/>
    <w:rsid w:val="00167B34"/>
    <w:rsid w:val="001801CB"/>
    <w:rsid w:val="001A75D1"/>
    <w:rsid w:val="001B3DBC"/>
    <w:rsid w:val="00232239"/>
    <w:rsid w:val="002727EE"/>
    <w:rsid w:val="00293532"/>
    <w:rsid w:val="002A51B7"/>
    <w:rsid w:val="002C0D6D"/>
    <w:rsid w:val="002D1B18"/>
    <w:rsid w:val="002E7577"/>
    <w:rsid w:val="00305C08"/>
    <w:rsid w:val="00307DDD"/>
    <w:rsid w:val="00323619"/>
    <w:rsid w:val="00342216"/>
    <w:rsid w:val="00346FFF"/>
    <w:rsid w:val="0035479D"/>
    <w:rsid w:val="00355BAB"/>
    <w:rsid w:val="00363D54"/>
    <w:rsid w:val="003865DB"/>
    <w:rsid w:val="003A7FDE"/>
    <w:rsid w:val="003C4414"/>
    <w:rsid w:val="003D2CC8"/>
    <w:rsid w:val="003E1CE4"/>
    <w:rsid w:val="003F6200"/>
    <w:rsid w:val="003F7E25"/>
    <w:rsid w:val="00400E88"/>
    <w:rsid w:val="0040609B"/>
    <w:rsid w:val="004168E1"/>
    <w:rsid w:val="004174C0"/>
    <w:rsid w:val="00417CF9"/>
    <w:rsid w:val="004213DE"/>
    <w:rsid w:val="00425090"/>
    <w:rsid w:val="00460A56"/>
    <w:rsid w:val="0048524D"/>
    <w:rsid w:val="004A4CC5"/>
    <w:rsid w:val="004A7F3D"/>
    <w:rsid w:val="004B7987"/>
    <w:rsid w:val="004C5794"/>
    <w:rsid w:val="004F5BA3"/>
    <w:rsid w:val="004F7C73"/>
    <w:rsid w:val="00504BC3"/>
    <w:rsid w:val="00544AE6"/>
    <w:rsid w:val="00563230"/>
    <w:rsid w:val="00573014"/>
    <w:rsid w:val="0058714E"/>
    <w:rsid w:val="005A70AD"/>
    <w:rsid w:val="005B21C0"/>
    <w:rsid w:val="005D7291"/>
    <w:rsid w:val="005D73B9"/>
    <w:rsid w:val="005E1957"/>
    <w:rsid w:val="005E39E8"/>
    <w:rsid w:val="005E5DB8"/>
    <w:rsid w:val="005F2810"/>
    <w:rsid w:val="006003E7"/>
    <w:rsid w:val="00600D98"/>
    <w:rsid w:val="006266FC"/>
    <w:rsid w:val="00631125"/>
    <w:rsid w:val="00641488"/>
    <w:rsid w:val="00641F7F"/>
    <w:rsid w:val="00650363"/>
    <w:rsid w:val="00667F6E"/>
    <w:rsid w:val="0068480A"/>
    <w:rsid w:val="006B0BAA"/>
    <w:rsid w:val="006C6C39"/>
    <w:rsid w:val="00711BB0"/>
    <w:rsid w:val="007135F2"/>
    <w:rsid w:val="00721FAB"/>
    <w:rsid w:val="00745130"/>
    <w:rsid w:val="00757822"/>
    <w:rsid w:val="007752FE"/>
    <w:rsid w:val="00784B2F"/>
    <w:rsid w:val="007D58AB"/>
    <w:rsid w:val="007E18AC"/>
    <w:rsid w:val="00801DD7"/>
    <w:rsid w:val="00803188"/>
    <w:rsid w:val="00804AE5"/>
    <w:rsid w:val="008153D0"/>
    <w:rsid w:val="008356ED"/>
    <w:rsid w:val="0085320F"/>
    <w:rsid w:val="008627BC"/>
    <w:rsid w:val="00863BA5"/>
    <w:rsid w:val="008826B4"/>
    <w:rsid w:val="00884696"/>
    <w:rsid w:val="008C1F40"/>
    <w:rsid w:val="008C3831"/>
    <w:rsid w:val="008C6E30"/>
    <w:rsid w:val="008C6FB9"/>
    <w:rsid w:val="008D1349"/>
    <w:rsid w:val="009263BA"/>
    <w:rsid w:val="00937B76"/>
    <w:rsid w:val="0094427E"/>
    <w:rsid w:val="009955CD"/>
    <w:rsid w:val="00996329"/>
    <w:rsid w:val="009A4E07"/>
    <w:rsid w:val="009B4F72"/>
    <w:rsid w:val="009C5629"/>
    <w:rsid w:val="009E36C8"/>
    <w:rsid w:val="009E76D7"/>
    <w:rsid w:val="00A044D7"/>
    <w:rsid w:val="00A27B6F"/>
    <w:rsid w:val="00A32DB7"/>
    <w:rsid w:val="00A44684"/>
    <w:rsid w:val="00A6493C"/>
    <w:rsid w:val="00AC189E"/>
    <w:rsid w:val="00AC2BD3"/>
    <w:rsid w:val="00AD4D49"/>
    <w:rsid w:val="00B20793"/>
    <w:rsid w:val="00B41EF2"/>
    <w:rsid w:val="00B54924"/>
    <w:rsid w:val="00B62C64"/>
    <w:rsid w:val="00B74154"/>
    <w:rsid w:val="00BB52F7"/>
    <w:rsid w:val="00BF4712"/>
    <w:rsid w:val="00BF5CC6"/>
    <w:rsid w:val="00C229A7"/>
    <w:rsid w:val="00C32092"/>
    <w:rsid w:val="00C45ED0"/>
    <w:rsid w:val="00C5174F"/>
    <w:rsid w:val="00C7683E"/>
    <w:rsid w:val="00C94625"/>
    <w:rsid w:val="00CC21C5"/>
    <w:rsid w:val="00D362DF"/>
    <w:rsid w:val="00D91BA2"/>
    <w:rsid w:val="00DA6E8C"/>
    <w:rsid w:val="00DC42D7"/>
    <w:rsid w:val="00DD60B1"/>
    <w:rsid w:val="00DE7946"/>
    <w:rsid w:val="00E33E42"/>
    <w:rsid w:val="00E711B4"/>
    <w:rsid w:val="00E76042"/>
    <w:rsid w:val="00E77121"/>
    <w:rsid w:val="00EC6DE3"/>
    <w:rsid w:val="00ED31F8"/>
    <w:rsid w:val="00EE786E"/>
    <w:rsid w:val="00EF098F"/>
    <w:rsid w:val="00F270FD"/>
    <w:rsid w:val="00F324A2"/>
    <w:rsid w:val="00F4424E"/>
    <w:rsid w:val="00FC0D7B"/>
    <w:rsid w:val="00FD527F"/>
    <w:rsid w:val="00FD577D"/>
    <w:rsid w:val="00FD6831"/>
    <w:rsid w:val="00FE14A0"/>
    <w:rsid w:val="00FE773D"/>
    <w:rsid w:val="00FF4D3C"/>
    <w:rsid w:val="00FF5D2F"/>
    <w:rsid w:val="00FF634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64646"/>
  <w15:chartTrackingRefBased/>
  <w15:docId w15:val="{3DDAF17D-BA2C-4E1A-B45B-3376C357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FE"/>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52FE"/>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link w:val="ListParagraphChar"/>
    <w:uiPriority w:val="34"/>
    <w:qFormat/>
    <w:rsid w:val="007752FE"/>
    <w:pPr>
      <w:ind w:left="720"/>
      <w:contextualSpacing/>
    </w:pPr>
  </w:style>
  <w:style w:type="paragraph" w:styleId="Footer">
    <w:name w:val="footer"/>
    <w:basedOn w:val="Normal"/>
    <w:link w:val="FooterChar"/>
    <w:uiPriority w:val="99"/>
    <w:unhideWhenUsed/>
    <w:rsid w:val="007752FE"/>
    <w:pPr>
      <w:tabs>
        <w:tab w:val="center" w:pos="4513"/>
        <w:tab w:val="right" w:pos="9026"/>
      </w:tabs>
    </w:pPr>
  </w:style>
  <w:style w:type="character" w:customStyle="1" w:styleId="FooterChar">
    <w:name w:val="Footer Char"/>
    <w:basedOn w:val="DefaultParagraphFont"/>
    <w:link w:val="Footer"/>
    <w:uiPriority w:val="99"/>
    <w:rsid w:val="007752FE"/>
    <w:rPr>
      <w:rFonts w:ascii="Calibri" w:eastAsia="Calibri" w:hAnsi="Calibri" w:cs="Times New Roman"/>
      <w:szCs w:val="22"/>
      <w:lang w:bidi="ar-SA"/>
    </w:rPr>
  </w:style>
  <w:style w:type="character" w:customStyle="1" w:styleId="ListParagraphChar">
    <w:name w:val="List Paragraph Char"/>
    <w:link w:val="ListParagraph"/>
    <w:uiPriority w:val="34"/>
    <w:locked/>
    <w:rsid w:val="007752FE"/>
    <w:rPr>
      <w:rFonts w:ascii="Calibri" w:eastAsia="Calibri" w:hAnsi="Calibri" w:cs="Times New Roman"/>
      <w:szCs w:val="22"/>
      <w:lang w:bidi="ar-SA"/>
    </w:rPr>
  </w:style>
  <w:style w:type="character" w:customStyle="1" w:styleId="bulletChar">
    <w:name w:val="bullet Char"/>
    <w:link w:val="bullet"/>
    <w:locked/>
    <w:rsid w:val="007752FE"/>
    <w:rPr>
      <w:sz w:val="24"/>
    </w:rPr>
  </w:style>
  <w:style w:type="paragraph" w:customStyle="1" w:styleId="bullet">
    <w:name w:val="bullet"/>
    <w:link w:val="bulletChar"/>
    <w:rsid w:val="007752FE"/>
    <w:pPr>
      <w:overflowPunct w:val="0"/>
      <w:autoSpaceDE w:val="0"/>
      <w:autoSpaceDN w:val="0"/>
      <w:adjustRightInd w:val="0"/>
      <w:spacing w:before="120" w:after="0" w:line="240" w:lineRule="auto"/>
      <w:ind w:left="1004" w:hanging="284"/>
      <w:jc w:val="both"/>
    </w:pPr>
    <w:rPr>
      <w:sz w:val="24"/>
    </w:rPr>
  </w:style>
  <w:style w:type="table" w:styleId="TableGrid">
    <w:name w:val="Table Grid"/>
    <w:basedOn w:val="TableNormal"/>
    <w:uiPriority w:val="39"/>
    <w:rsid w:val="002E7577"/>
    <w:pPr>
      <w:spacing w:after="0" w:line="240" w:lineRule="auto"/>
    </w:pPr>
    <w:rPr>
      <w:rFonts w:ascii="Times New Roman" w:eastAsia="Times New Roman" w:hAnsi="Times New Roman" w:cs="Times New Roman"/>
      <w:sz w:val="20"/>
      <w:szCs w:val="20"/>
      <w:lang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54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1</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Fathema Khatun</dc:creator>
  <cp:keywords/>
  <dc:description/>
  <cp:lastModifiedBy>Fathema Khatun</cp:lastModifiedBy>
  <cp:revision>122</cp:revision>
  <dcterms:created xsi:type="dcterms:W3CDTF">2023-03-02T22:19:00Z</dcterms:created>
  <dcterms:modified xsi:type="dcterms:W3CDTF">2023-03-04T22:32:00Z</dcterms:modified>
</cp:coreProperties>
</file>