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Normal"/>
        <w:tblW w:w="0" w:type="auto"/>
        <w:tblBorders>
          <w:top w:val="single" w:sz="6"/>
          <w:left w:val="single" w:sz="6"/>
          <w:bottom w:val="single" w:sz="6"/>
          <w:right w:val="single" w:sz="6"/>
        </w:tblBorders>
        <w:tblLayout w:type="fixed"/>
        <w:tblLook w:val="01E0" w:firstRow="1" w:lastRow="1" w:firstColumn="1" w:lastColumn="1" w:noHBand="0" w:noVBand="0"/>
      </w:tblPr>
      <w:tblGrid>
        <w:gridCol w:w="3240"/>
        <w:gridCol w:w="5745"/>
      </w:tblGrid>
      <w:tr w:rsidR="55B47CE8" w:rsidTr="55B47CE8" w14:paraId="4725695E">
        <w:trPr>
          <w:trHeight w:val="300"/>
        </w:trPr>
        <w:tc>
          <w:tcPr>
            <w:tcW w:w="3240" w:type="dxa"/>
            <w:tcBorders>
              <w:top w:val="single" w:sz="6"/>
              <w:left w:val="single" w:sz="6"/>
              <w:bottom w:val="single" w:sz="6"/>
              <w:right w:val="single" w:sz="6"/>
            </w:tcBorders>
            <w:shd w:val="clear" w:color="auto" w:fill="D9D9D9" w:themeFill="background1" w:themeFillShade="D9"/>
            <w:tcMar>
              <w:left w:w="90" w:type="dxa"/>
              <w:right w:w="90" w:type="dxa"/>
            </w:tcMar>
            <w:vAlign w:val="top"/>
          </w:tcPr>
          <w:p w:rsidR="55B47CE8" w:rsidP="55B47CE8" w:rsidRDefault="55B47CE8" w14:paraId="2B2F826C" w14:textId="45850EA5">
            <w:pPr>
              <w:spacing w:before="120" w:after="120" w:line="360" w:lineRule="auto"/>
              <w:rPr>
                <w:rFonts w:ascii="Tahoma" w:hAnsi="Tahoma" w:eastAsia="Tahoma" w:cs="Tahoma"/>
                <w:b w:val="0"/>
                <w:bCs w:val="0"/>
                <w:i w:val="0"/>
                <w:iCs w:val="0"/>
                <w:caps w:val="0"/>
                <w:smallCaps w:val="0"/>
                <w:color w:val="000000" w:themeColor="text1" w:themeTint="FF" w:themeShade="FF"/>
                <w:sz w:val="28"/>
                <w:szCs w:val="28"/>
              </w:rPr>
            </w:pPr>
            <w:r w:rsidRPr="55B47CE8" w:rsidR="55B47CE8">
              <w:rPr>
                <w:rFonts w:ascii="Tahoma" w:hAnsi="Tahoma" w:eastAsia="Tahoma" w:cs="Tahoma"/>
                <w:b w:val="1"/>
                <w:bCs w:val="1"/>
                <w:i w:val="0"/>
                <w:iCs w:val="0"/>
                <w:caps w:val="0"/>
                <w:smallCaps w:val="0"/>
                <w:color w:val="000000" w:themeColor="text1" w:themeTint="FF" w:themeShade="FF"/>
                <w:sz w:val="28"/>
                <w:szCs w:val="28"/>
                <w:lang w:val="en-GB"/>
              </w:rPr>
              <w:t>Student Name:</w:t>
            </w:r>
          </w:p>
        </w:tc>
        <w:tc>
          <w:tcPr>
            <w:tcW w:w="5745" w:type="dxa"/>
            <w:tcBorders>
              <w:top w:val="single" w:sz="6"/>
              <w:left w:val="single" w:sz="6"/>
              <w:bottom w:val="single" w:sz="6"/>
              <w:right w:val="single" w:sz="6"/>
            </w:tcBorders>
            <w:tcMar>
              <w:left w:w="90" w:type="dxa"/>
              <w:right w:w="90" w:type="dxa"/>
            </w:tcMar>
            <w:vAlign w:val="top"/>
          </w:tcPr>
          <w:p w:rsidR="55B47CE8" w:rsidP="55B47CE8" w:rsidRDefault="55B47CE8" w14:paraId="2DCB9AC3" w14:textId="2DBFFBCD">
            <w:pPr>
              <w:spacing w:before="120" w:after="120" w:line="360" w:lineRule="auto"/>
              <w:rPr>
                <w:rFonts w:ascii="Tahoma" w:hAnsi="Tahoma" w:eastAsia="Tahoma" w:cs="Tahoma"/>
                <w:b w:val="0"/>
                <w:bCs w:val="0"/>
                <w:i w:val="0"/>
                <w:iCs w:val="0"/>
                <w:caps w:val="0"/>
                <w:smallCaps w:val="0"/>
                <w:color w:val="000000" w:themeColor="text1" w:themeTint="FF" w:themeShade="FF"/>
                <w:sz w:val="28"/>
                <w:szCs w:val="28"/>
              </w:rPr>
            </w:pPr>
            <w:r w:rsidRPr="55B47CE8" w:rsidR="55B47CE8">
              <w:rPr>
                <w:rFonts w:ascii="Tahoma" w:hAnsi="Tahoma" w:eastAsia="Tahoma" w:cs="Tahoma"/>
                <w:b w:val="0"/>
                <w:bCs w:val="0"/>
                <w:i w:val="0"/>
                <w:iCs w:val="0"/>
                <w:caps w:val="0"/>
                <w:smallCaps w:val="0"/>
                <w:color w:val="000000" w:themeColor="text1" w:themeTint="FF" w:themeShade="FF"/>
                <w:sz w:val="28"/>
                <w:szCs w:val="28"/>
                <w:lang w:val="en-GB"/>
              </w:rPr>
              <w:t>Muhsina Khanom Siraji</w:t>
            </w:r>
          </w:p>
        </w:tc>
      </w:tr>
      <w:tr w:rsidR="55B47CE8" w:rsidTr="55B47CE8" w14:paraId="591A2327">
        <w:trPr>
          <w:trHeight w:val="300"/>
        </w:trPr>
        <w:tc>
          <w:tcPr>
            <w:tcW w:w="3240" w:type="dxa"/>
            <w:tcBorders>
              <w:top w:val="single" w:sz="6"/>
              <w:left w:val="single" w:sz="6"/>
              <w:bottom w:val="single" w:sz="6"/>
              <w:right w:val="single" w:sz="6"/>
            </w:tcBorders>
            <w:shd w:val="clear" w:color="auto" w:fill="D9D9D9" w:themeFill="background1" w:themeFillShade="D9"/>
            <w:tcMar>
              <w:left w:w="90" w:type="dxa"/>
              <w:right w:w="90" w:type="dxa"/>
            </w:tcMar>
            <w:vAlign w:val="top"/>
          </w:tcPr>
          <w:p w:rsidR="55B47CE8" w:rsidP="55B47CE8" w:rsidRDefault="55B47CE8" w14:paraId="4B64DE9E" w14:textId="16F1BFDD">
            <w:pPr>
              <w:spacing w:before="120" w:after="120" w:line="360" w:lineRule="auto"/>
              <w:rPr>
                <w:rFonts w:ascii="Tahoma" w:hAnsi="Tahoma" w:eastAsia="Tahoma" w:cs="Tahoma"/>
                <w:b w:val="0"/>
                <w:bCs w:val="0"/>
                <w:i w:val="0"/>
                <w:iCs w:val="0"/>
                <w:caps w:val="0"/>
                <w:smallCaps w:val="0"/>
                <w:color w:val="000000" w:themeColor="text1" w:themeTint="FF" w:themeShade="FF"/>
                <w:sz w:val="28"/>
                <w:szCs w:val="28"/>
              </w:rPr>
            </w:pPr>
            <w:r w:rsidRPr="55B47CE8" w:rsidR="55B47CE8">
              <w:rPr>
                <w:rFonts w:ascii="Tahoma" w:hAnsi="Tahoma" w:eastAsia="Tahoma" w:cs="Tahoma"/>
                <w:b w:val="1"/>
                <w:bCs w:val="1"/>
                <w:i w:val="0"/>
                <w:iCs w:val="0"/>
                <w:caps w:val="0"/>
                <w:smallCaps w:val="0"/>
                <w:color w:val="000000" w:themeColor="text1" w:themeTint="FF" w:themeShade="FF"/>
                <w:sz w:val="28"/>
                <w:szCs w:val="28"/>
                <w:lang w:val="en-GB"/>
              </w:rPr>
              <w:t>Student Number:</w:t>
            </w:r>
          </w:p>
        </w:tc>
        <w:tc>
          <w:tcPr>
            <w:tcW w:w="5745" w:type="dxa"/>
            <w:tcBorders>
              <w:top w:val="single" w:sz="6"/>
              <w:left w:val="single" w:sz="6"/>
              <w:bottom w:val="single" w:sz="6"/>
              <w:right w:val="single" w:sz="6"/>
            </w:tcBorders>
            <w:tcMar>
              <w:left w:w="90" w:type="dxa"/>
              <w:right w:w="90" w:type="dxa"/>
            </w:tcMar>
            <w:vAlign w:val="top"/>
          </w:tcPr>
          <w:p w:rsidR="55B47CE8" w:rsidP="55B47CE8" w:rsidRDefault="55B47CE8" w14:paraId="355477B4" w14:textId="2AD49BA9">
            <w:pPr>
              <w:spacing w:before="120" w:after="120" w:line="360" w:lineRule="auto"/>
              <w:rPr>
                <w:rFonts w:ascii="Tahoma" w:hAnsi="Tahoma" w:eastAsia="Tahoma" w:cs="Tahoma"/>
                <w:b w:val="0"/>
                <w:bCs w:val="0"/>
                <w:i w:val="0"/>
                <w:iCs w:val="0"/>
                <w:caps w:val="0"/>
                <w:smallCaps w:val="0"/>
                <w:color w:val="000000" w:themeColor="text1" w:themeTint="FF" w:themeShade="FF"/>
                <w:sz w:val="28"/>
                <w:szCs w:val="28"/>
              </w:rPr>
            </w:pPr>
            <w:r w:rsidRPr="55B47CE8" w:rsidR="55B47CE8">
              <w:rPr>
                <w:rFonts w:ascii="Tahoma" w:hAnsi="Tahoma" w:eastAsia="Tahoma" w:cs="Tahoma"/>
                <w:b w:val="0"/>
                <w:bCs w:val="0"/>
                <w:i w:val="0"/>
                <w:iCs w:val="0"/>
                <w:caps w:val="0"/>
                <w:smallCaps w:val="0"/>
                <w:color w:val="000000" w:themeColor="text1" w:themeTint="FF" w:themeShade="FF"/>
                <w:sz w:val="28"/>
                <w:szCs w:val="28"/>
                <w:lang w:val="en-GB"/>
              </w:rPr>
              <w:t>2024933</w:t>
            </w:r>
          </w:p>
        </w:tc>
      </w:tr>
      <w:tr w:rsidR="55B47CE8" w:rsidTr="55B47CE8" w14:paraId="22CF087A">
        <w:trPr>
          <w:trHeight w:val="300"/>
        </w:trPr>
        <w:tc>
          <w:tcPr>
            <w:tcW w:w="3240" w:type="dxa"/>
            <w:tcBorders>
              <w:top w:val="single" w:sz="6"/>
              <w:left w:val="single" w:sz="6"/>
              <w:bottom w:val="single" w:sz="6"/>
              <w:right w:val="single" w:sz="6"/>
            </w:tcBorders>
            <w:shd w:val="clear" w:color="auto" w:fill="D9D9D9" w:themeFill="background1" w:themeFillShade="D9"/>
            <w:tcMar>
              <w:left w:w="90" w:type="dxa"/>
              <w:right w:w="90" w:type="dxa"/>
            </w:tcMar>
            <w:vAlign w:val="top"/>
          </w:tcPr>
          <w:p w:rsidR="55B47CE8" w:rsidP="55B47CE8" w:rsidRDefault="55B47CE8" w14:paraId="4C153E81" w14:textId="111F95E4">
            <w:pPr>
              <w:spacing w:before="120" w:after="120" w:line="360" w:lineRule="auto"/>
              <w:rPr>
                <w:rFonts w:ascii="Tahoma" w:hAnsi="Tahoma" w:eastAsia="Tahoma" w:cs="Tahoma"/>
                <w:b w:val="0"/>
                <w:bCs w:val="0"/>
                <w:i w:val="0"/>
                <w:iCs w:val="0"/>
                <w:caps w:val="0"/>
                <w:smallCaps w:val="0"/>
                <w:color w:val="000000" w:themeColor="text1" w:themeTint="FF" w:themeShade="FF"/>
                <w:sz w:val="28"/>
                <w:szCs w:val="28"/>
              </w:rPr>
            </w:pPr>
            <w:r w:rsidRPr="55B47CE8" w:rsidR="55B47CE8">
              <w:rPr>
                <w:rFonts w:ascii="Tahoma" w:hAnsi="Tahoma" w:eastAsia="Tahoma" w:cs="Tahoma"/>
                <w:b w:val="1"/>
                <w:bCs w:val="1"/>
                <w:i w:val="0"/>
                <w:iCs w:val="0"/>
                <w:caps w:val="0"/>
                <w:smallCaps w:val="0"/>
                <w:color w:val="000000" w:themeColor="text1" w:themeTint="FF" w:themeShade="FF"/>
                <w:sz w:val="28"/>
                <w:szCs w:val="28"/>
                <w:lang w:val="en-GB"/>
              </w:rPr>
              <w:t>Module Code:</w:t>
            </w:r>
          </w:p>
        </w:tc>
        <w:tc>
          <w:tcPr>
            <w:tcW w:w="5745" w:type="dxa"/>
            <w:tcBorders>
              <w:top w:val="single" w:sz="6"/>
              <w:left w:val="single" w:sz="6"/>
              <w:bottom w:val="single" w:sz="6"/>
              <w:right w:val="single" w:sz="6"/>
            </w:tcBorders>
            <w:tcMar>
              <w:left w:w="90" w:type="dxa"/>
              <w:right w:w="90" w:type="dxa"/>
            </w:tcMar>
            <w:vAlign w:val="top"/>
          </w:tcPr>
          <w:p w:rsidR="55B47CE8" w:rsidP="55B47CE8" w:rsidRDefault="55B47CE8" w14:paraId="6767F645" w14:textId="3E4B8F0C">
            <w:pPr>
              <w:spacing w:before="120" w:after="120" w:line="360" w:lineRule="auto"/>
              <w:rPr>
                <w:rFonts w:ascii="Tahoma" w:hAnsi="Tahoma" w:eastAsia="Tahoma" w:cs="Tahoma"/>
                <w:b w:val="0"/>
                <w:bCs w:val="0"/>
                <w:i w:val="0"/>
                <w:iCs w:val="0"/>
                <w:caps w:val="0"/>
                <w:smallCaps w:val="0"/>
                <w:color w:val="000000" w:themeColor="text1" w:themeTint="FF" w:themeShade="FF"/>
                <w:sz w:val="28"/>
                <w:szCs w:val="28"/>
              </w:rPr>
            </w:pPr>
            <w:r w:rsidRPr="55B47CE8" w:rsidR="55B47CE8">
              <w:rPr>
                <w:rFonts w:ascii="Tahoma" w:hAnsi="Tahoma" w:eastAsia="Tahoma" w:cs="Tahoma"/>
                <w:b w:val="0"/>
                <w:bCs w:val="0"/>
                <w:i w:val="0"/>
                <w:iCs w:val="0"/>
                <w:caps w:val="0"/>
                <w:smallCaps w:val="0"/>
                <w:color w:val="000000" w:themeColor="text1" w:themeTint="FF" w:themeShade="FF"/>
                <w:sz w:val="28"/>
                <w:szCs w:val="28"/>
                <w:lang w:val="en-GB"/>
              </w:rPr>
              <w:t>BMSK5012</w:t>
            </w:r>
          </w:p>
        </w:tc>
      </w:tr>
      <w:tr w:rsidR="55B47CE8" w:rsidTr="55B47CE8" w14:paraId="3810F788">
        <w:trPr>
          <w:trHeight w:val="1665"/>
        </w:trPr>
        <w:tc>
          <w:tcPr>
            <w:tcW w:w="3240" w:type="dxa"/>
            <w:tcBorders>
              <w:top w:val="single" w:sz="6"/>
              <w:left w:val="single" w:sz="6"/>
              <w:bottom w:val="single" w:sz="6"/>
              <w:right w:val="single" w:sz="6"/>
            </w:tcBorders>
            <w:shd w:val="clear" w:color="auto" w:fill="D9D9D9" w:themeFill="background1" w:themeFillShade="D9"/>
            <w:tcMar>
              <w:left w:w="90" w:type="dxa"/>
              <w:right w:w="90" w:type="dxa"/>
            </w:tcMar>
            <w:vAlign w:val="top"/>
          </w:tcPr>
          <w:p w:rsidR="55B47CE8" w:rsidP="55B47CE8" w:rsidRDefault="55B47CE8" w14:paraId="1996EE64" w14:textId="796163A8">
            <w:pPr>
              <w:spacing w:before="120" w:after="120" w:line="360" w:lineRule="auto"/>
              <w:rPr>
                <w:rFonts w:ascii="Tahoma" w:hAnsi="Tahoma" w:eastAsia="Tahoma" w:cs="Tahoma"/>
                <w:b w:val="0"/>
                <w:bCs w:val="0"/>
                <w:i w:val="0"/>
                <w:iCs w:val="0"/>
                <w:caps w:val="0"/>
                <w:smallCaps w:val="0"/>
                <w:color w:val="000000" w:themeColor="text1" w:themeTint="FF" w:themeShade="FF"/>
                <w:sz w:val="28"/>
                <w:szCs w:val="28"/>
              </w:rPr>
            </w:pPr>
            <w:r w:rsidRPr="55B47CE8" w:rsidR="55B47CE8">
              <w:rPr>
                <w:rFonts w:ascii="Tahoma" w:hAnsi="Tahoma" w:eastAsia="Tahoma" w:cs="Tahoma"/>
                <w:b w:val="1"/>
                <w:bCs w:val="1"/>
                <w:i w:val="0"/>
                <w:iCs w:val="0"/>
                <w:caps w:val="0"/>
                <w:smallCaps w:val="0"/>
                <w:color w:val="000000" w:themeColor="text1" w:themeTint="FF" w:themeShade="FF"/>
                <w:sz w:val="28"/>
                <w:szCs w:val="28"/>
                <w:lang w:val="en-GB"/>
              </w:rPr>
              <w:t>Module Title:</w:t>
            </w:r>
          </w:p>
        </w:tc>
        <w:tc>
          <w:tcPr>
            <w:tcW w:w="5745" w:type="dxa"/>
            <w:tcBorders>
              <w:top w:val="single" w:sz="6"/>
              <w:left w:val="single" w:sz="6"/>
              <w:bottom w:val="single" w:sz="6"/>
              <w:right w:val="single" w:sz="6"/>
            </w:tcBorders>
            <w:tcMar>
              <w:left w:w="90" w:type="dxa"/>
              <w:right w:w="90" w:type="dxa"/>
            </w:tcMar>
            <w:vAlign w:val="top"/>
          </w:tcPr>
          <w:p w:rsidR="55B47CE8" w:rsidP="55B47CE8" w:rsidRDefault="55B47CE8" w14:paraId="245F48B7" w14:textId="665B9F28">
            <w:pPr>
              <w:spacing w:before="120" w:beforeAutospacing="off" w:after="120" w:afterAutospacing="off" w:line="360" w:lineRule="auto"/>
              <w:ind w:left="0" w:right="0"/>
              <w:jc w:val="left"/>
              <w:rPr>
                <w:rFonts w:ascii="Tahoma" w:hAnsi="Tahoma" w:eastAsia="Tahoma" w:cs="Tahoma"/>
                <w:b w:val="0"/>
                <w:bCs w:val="0"/>
                <w:i w:val="0"/>
                <w:iCs w:val="0"/>
                <w:caps w:val="0"/>
                <w:smallCaps w:val="0"/>
                <w:color w:val="000000" w:themeColor="text1" w:themeTint="FF" w:themeShade="FF"/>
                <w:sz w:val="28"/>
                <w:szCs w:val="28"/>
              </w:rPr>
            </w:pPr>
            <w:r w:rsidRPr="55B47CE8" w:rsidR="55B47CE8">
              <w:rPr>
                <w:rFonts w:ascii="Tahoma" w:hAnsi="Tahoma" w:eastAsia="Tahoma" w:cs="Tahoma"/>
                <w:b w:val="0"/>
                <w:bCs w:val="0"/>
                <w:i w:val="0"/>
                <w:iCs w:val="0"/>
                <w:caps w:val="0"/>
                <w:smallCaps w:val="0"/>
                <w:color w:val="000000" w:themeColor="text1" w:themeTint="FF" w:themeShade="FF"/>
                <w:sz w:val="28"/>
                <w:szCs w:val="28"/>
                <w:lang w:val="en-GB"/>
              </w:rPr>
              <w:t>Changemakers: creativity and value creation</w:t>
            </w:r>
          </w:p>
        </w:tc>
      </w:tr>
    </w:tbl>
    <w:p w:rsidR="55B47CE8" w:rsidP="55B47CE8" w:rsidRDefault="55B47CE8" w14:paraId="29FFD651" w14:textId="44571BB4">
      <w:pPr>
        <w:pStyle w:val="Normal"/>
        <w:rPr>
          <w:rFonts w:ascii="Tahoma" w:hAnsi="Tahoma" w:eastAsia="Tahoma" w:cs="Tahoma"/>
          <w:b w:val="1"/>
          <w:bCs w:val="1"/>
          <w:i w:val="0"/>
          <w:iCs w:val="0"/>
          <w:caps w:val="0"/>
          <w:smallCaps w:val="0"/>
          <w:noProof w:val="0"/>
          <w:color w:val="000000" w:themeColor="text1" w:themeTint="FF" w:themeShade="FF"/>
          <w:sz w:val="16"/>
          <w:szCs w:val="16"/>
          <w:lang w:val="en-GB"/>
        </w:rPr>
      </w:pPr>
    </w:p>
    <w:p w:rsidR="67D8BC32" w:rsidP="55B47CE8" w:rsidRDefault="67D8BC32" w14:paraId="19DD795D" w14:textId="5E489249">
      <w:pPr>
        <w:pStyle w:val="Normal"/>
        <w:rPr>
          <w:rFonts w:ascii="Tahoma" w:hAnsi="Tahoma" w:eastAsia="Tahoma" w:cs="Tahoma"/>
          <w:b w:val="0"/>
          <w:bCs w:val="0"/>
          <w:i w:val="0"/>
          <w:iCs w:val="0"/>
          <w:caps w:val="0"/>
          <w:smallCaps w:val="0"/>
          <w:noProof w:val="0"/>
          <w:color w:val="000000" w:themeColor="text1" w:themeTint="FF" w:themeShade="FF"/>
          <w:sz w:val="16"/>
          <w:szCs w:val="16"/>
          <w:lang w:val="en-GB"/>
        </w:rPr>
      </w:pPr>
      <w:r w:rsidRPr="55B47CE8" w:rsidR="67D8BC32">
        <w:rPr>
          <w:rFonts w:ascii="Tahoma" w:hAnsi="Tahoma" w:eastAsia="Tahoma" w:cs="Tahoma"/>
          <w:b w:val="1"/>
          <w:bCs w:val="1"/>
          <w:i w:val="0"/>
          <w:iCs w:val="0"/>
          <w:caps w:val="0"/>
          <w:smallCaps w:val="0"/>
          <w:noProof w:val="0"/>
          <w:color w:val="000000" w:themeColor="text1" w:themeTint="FF" w:themeShade="FF"/>
          <w:sz w:val="16"/>
          <w:szCs w:val="16"/>
          <w:lang w:val="en-GB"/>
        </w:rPr>
        <w:t>Statement of Confirmation of Authenticity</w:t>
      </w:r>
    </w:p>
    <w:p w:rsidR="67D8BC32" w:rsidP="55B47CE8" w:rsidRDefault="67D8BC32" w14:paraId="130814CC" w14:textId="144AB5A3">
      <w:pPr>
        <w:spacing w:before="120" w:after="120" w:line="360" w:lineRule="auto"/>
        <w:rPr>
          <w:rFonts w:ascii="Tahoma" w:hAnsi="Tahoma" w:eastAsia="Tahoma" w:cs="Tahoma"/>
          <w:b w:val="0"/>
          <w:bCs w:val="0"/>
          <w:i w:val="0"/>
          <w:iCs w:val="0"/>
          <w:caps w:val="0"/>
          <w:smallCaps w:val="0"/>
          <w:noProof w:val="0"/>
          <w:color w:val="000000" w:themeColor="text1" w:themeTint="FF" w:themeShade="FF"/>
          <w:sz w:val="16"/>
          <w:szCs w:val="16"/>
          <w:lang w:val="en-GB"/>
        </w:rPr>
      </w:pPr>
      <w:r w:rsidRPr="55B47CE8" w:rsidR="67D8BC32">
        <w:rPr>
          <w:rFonts w:ascii="Tahoma" w:hAnsi="Tahoma" w:eastAsia="Tahoma" w:cs="Tahoma"/>
          <w:b w:val="0"/>
          <w:bCs w:val="0"/>
          <w:i w:val="0"/>
          <w:iCs w:val="0"/>
          <w:caps w:val="0"/>
          <w:smallCaps w:val="0"/>
          <w:noProof w:val="0"/>
          <w:color w:val="000000" w:themeColor="text1" w:themeTint="FF" w:themeShade="FF"/>
          <w:sz w:val="16"/>
          <w:szCs w:val="16"/>
          <w:lang w:val="en-GB"/>
        </w:rPr>
        <w:t xml:space="preserve">By the act of making this submission, the student declares that this is the work of the student named above. The work has not, in whole or in part, been knowingly presented elsewhere for assessment, or where assessment has been built on </w:t>
      </w:r>
      <w:r w:rsidRPr="55B47CE8" w:rsidR="67D8BC32">
        <w:rPr>
          <w:rFonts w:ascii="Tahoma" w:hAnsi="Tahoma" w:eastAsia="Tahoma" w:cs="Tahoma"/>
          <w:b w:val="0"/>
          <w:bCs w:val="0"/>
          <w:i w:val="0"/>
          <w:iCs w:val="0"/>
          <w:caps w:val="0"/>
          <w:smallCaps w:val="0"/>
          <w:noProof w:val="0"/>
          <w:color w:val="000000" w:themeColor="text1" w:themeTint="FF" w:themeShade="FF"/>
          <w:sz w:val="16"/>
          <w:szCs w:val="16"/>
          <w:lang w:val="en-GB"/>
        </w:rPr>
        <w:t>a previous</w:t>
      </w:r>
      <w:r w:rsidRPr="55B47CE8" w:rsidR="67D8BC32">
        <w:rPr>
          <w:rFonts w:ascii="Tahoma" w:hAnsi="Tahoma" w:eastAsia="Tahoma" w:cs="Tahoma"/>
          <w:b w:val="0"/>
          <w:bCs w:val="0"/>
          <w:i w:val="0"/>
          <w:iCs w:val="0"/>
          <w:caps w:val="0"/>
          <w:smallCaps w:val="0"/>
          <w:noProof w:val="0"/>
          <w:color w:val="000000" w:themeColor="text1" w:themeTint="FF" w:themeShade="FF"/>
          <w:sz w:val="16"/>
          <w:szCs w:val="16"/>
          <w:lang w:val="en-GB"/>
        </w:rPr>
        <w:t xml:space="preserve"> assessment, this has been </w:t>
      </w:r>
      <w:r w:rsidRPr="55B47CE8" w:rsidR="67D8BC32">
        <w:rPr>
          <w:rFonts w:ascii="Tahoma" w:hAnsi="Tahoma" w:eastAsia="Tahoma" w:cs="Tahoma"/>
          <w:b w:val="0"/>
          <w:bCs w:val="0"/>
          <w:i w:val="0"/>
          <w:iCs w:val="0"/>
          <w:caps w:val="0"/>
          <w:smallCaps w:val="0"/>
          <w:noProof w:val="0"/>
          <w:color w:val="000000" w:themeColor="text1" w:themeTint="FF" w:themeShade="FF"/>
          <w:sz w:val="16"/>
          <w:szCs w:val="16"/>
          <w:lang w:val="en-GB"/>
        </w:rPr>
        <w:t>identified</w:t>
      </w:r>
      <w:r w:rsidRPr="55B47CE8" w:rsidR="67D8BC32">
        <w:rPr>
          <w:rFonts w:ascii="Tahoma" w:hAnsi="Tahoma" w:eastAsia="Tahoma" w:cs="Tahoma"/>
          <w:b w:val="0"/>
          <w:bCs w:val="0"/>
          <w:i w:val="0"/>
          <w:iCs w:val="0"/>
          <w:caps w:val="0"/>
          <w:smallCaps w:val="0"/>
          <w:noProof w:val="0"/>
          <w:color w:val="000000" w:themeColor="text1" w:themeTint="FF" w:themeShade="FF"/>
          <w:sz w:val="16"/>
          <w:szCs w:val="16"/>
          <w:lang w:val="en-GB"/>
        </w:rPr>
        <w:t>. Where materials have been used from other sources it has been properly acknowledged. If this statement is untrue, the student acknowledges that an assessment offence has been committed.</w:t>
      </w:r>
      <w:r w:rsidRPr="55B47CE8" w:rsidR="64851F32">
        <w:rPr>
          <w:rFonts w:ascii="Tahoma" w:hAnsi="Tahoma" w:eastAsia="Tahoma" w:cs="Tahoma"/>
          <w:b w:val="0"/>
          <w:bCs w:val="0"/>
          <w:i w:val="0"/>
          <w:iCs w:val="0"/>
          <w:caps w:val="0"/>
          <w:smallCaps w:val="0"/>
          <w:noProof w:val="0"/>
          <w:color w:val="000000" w:themeColor="text1" w:themeTint="FF" w:themeShade="FF"/>
          <w:sz w:val="16"/>
          <w:szCs w:val="16"/>
          <w:lang w:val="en-GB"/>
        </w:rPr>
        <w:t xml:space="preserve"> </w:t>
      </w:r>
      <w:r w:rsidRPr="55B47CE8" w:rsidR="67D8BC32">
        <w:rPr>
          <w:rFonts w:ascii="Tahoma" w:hAnsi="Tahoma" w:eastAsia="Tahoma" w:cs="Tahoma"/>
          <w:b w:val="0"/>
          <w:bCs w:val="0"/>
          <w:i w:val="0"/>
          <w:iCs w:val="0"/>
          <w:caps w:val="0"/>
          <w:smallCaps w:val="0"/>
          <w:noProof w:val="0"/>
          <w:color w:val="000000" w:themeColor="text1" w:themeTint="FF" w:themeShade="FF"/>
          <w:sz w:val="16"/>
          <w:szCs w:val="16"/>
          <w:lang w:val="en-GB"/>
        </w:rPr>
        <w:t>Attention is drawn to the plagiarism and unfair practice policies of the University.</w:t>
      </w:r>
    </w:p>
    <w:p w:rsidR="55B47CE8" w:rsidP="55B47CE8" w:rsidRDefault="55B47CE8" w14:paraId="1711D02B" w14:textId="4EF91139">
      <w:pPr>
        <w:pStyle w:val="Normal"/>
      </w:pPr>
    </w:p>
    <w:p w:rsidR="6F148552" w:rsidP="55B47CE8" w:rsidRDefault="6F148552" w14:paraId="197B6430" w14:textId="71299298">
      <w:pPr>
        <w:jc w:val="center"/>
        <w:rPr>
          <w:rFonts w:ascii="Calibri" w:hAnsi="Calibri" w:eastAsia="Calibri" w:cs="Calibri"/>
          <w:noProof w:val="0"/>
          <w:sz w:val="24"/>
          <w:szCs w:val="24"/>
          <w:lang w:val="en-GB"/>
        </w:rPr>
      </w:pPr>
      <w:r w:rsidRPr="55B47CE8" w:rsidR="6F148552">
        <w:rPr>
          <w:rStyle w:val="Heading1Char"/>
          <w:noProof w:val="0"/>
          <w:lang w:val="en-GB"/>
        </w:rPr>
        <w:t>reflection</w:t>
      </w:r>
      <w:r w:rsidRPr="55B47CE8" w:rsidR="6F148552">
        <w:rPr>
          <w:rFonts w:ascii="Calibri" w:hAnsi="Calibri" w:eastAsia="Calibri" w:cs="Calibri"/>
          <w:noProof w:val="0"/>
          <w:sz w:val="24"/>
          <w:szCs w:val="24"/>
          <w:lang w:val="en-GB"/>
        </w:rPr>
        <w:t xml:space="preserve"> </w:t>
      </w:r>
    </w:p>
    <w:p w:rsidR="6F148552" w:rsidP="55B47CE8" w:rsidRDefault="6F148552" w14:paraId="14EF11EA" w14:textId="6FE0CE70">
      <w:pPr>
        <w:rPr>
          <w:rFonts w:ascii="Calibri" w:hAnsi="Calibri" w:eastAsia="Calibri" w:cs="Calibri"/>
          <w:b w:val="0"/>
          <w:bCs w:val="0"/>
          <w:noProof w:val="0"/>
          <w:sz w:val="22"/>
          <w:szCs w:val="22"/>
          <w:lang w:val="en-GB"/>
        </w:rPr>
      </w:pPr>
      <w:r>
        <w:br/>
      </w:r>
      <w:r w:rsidRPr="55B47CE8" w:rsidR="6F148552">
        <w:rPr>
          <w:rFonts w:ascii="Calibri" w:hAnsi="Calibri" w:eastAsia="Calibri" w:cs="Calibri"/>
          <w:b w:val="0"/>
          <w:bCs w:val="0"/>
          <w:noProof w:val="0"/>
          <w:sz w:val="22"/>
          <w:szCs w:val="22"/>
          <w:lang w:val="en-GB"/>
        </w:rPr>
        <w:t>Personalisation and improved communication are</w:t>
      </w:r>
      <w:r w:rsidRPr="55B47CE8" w:rsidR="6F148552">
        <w:rPr>
          <w:rFonts w:ascii="Calibri" w:hAnsi="Calibri" w:eastAsia="Calibri" w:cs="Calibri"/>
          <w:b w:val="0"/>
          <w:bCs w:val="0"/>
          <w:noProof w:val="0"/>
          <w:sz w:val="22"/>
          <w:szCs w:val="22"/>
          <w:lang w:val="en-GB"/>
        </w:rPr>
        <w:t>, in my opinion, critical</w:t>
      </w:r>
      <w:r w:rsidRPr="55B47CE8" w:rsidR="6F148552">
        <w:rPr>
          <w:rFonts w:ascii="Calibri" w:hAnsi="Calibri" w:eastAsia="Calibri" w:cs="Calibri"/>
          <w:b w:val="0"/>
          <w:bCs w:val="0"/>
          <w:noProof w:val="0"/>
          <w:sz w:val="22"/>
          <w:szCs w:val="22"/>
          <w:lang w:val="en-GB"/>
        </w:rPr>
        <w:t xml:space="preserve"> components of improving the customer experience. Personalisation clearly helps to create a more tailored and relevant experience for customers, resulting in higher customer satisfaction and loyalty. Furthermore, effective communication allows customers to better understand the brand and interact with it, resulting in a more positive business outcome.</w:t>
      </w:r>
    </w:p>
    <w:p w:rsidR="6F148552" w:rsidP="55B47CE8" w:rsidRDefault="6F148552" w14:paraId="2FE79715" w14:textId="27F357F9">
      <w:pPr>
        <w:rPr>
          <w:rFonts w:ascii="Calibri" w:hAnsi="Calibri" w:eastAsia="Calibri" w:cs="Calibri"/>
          <w:b w:val="0"/>
          <w:bCs w:val="0"/>
          <w:noProof w:val="0"/>
          <w:sz w:val="22"/>
          <w:szCs w:val="22"/>
          <w:lang w:val="en-GB"/>
        </w:rPr>
      </w:pPr>
      <w:r w:rsidRPr="55B47CE8" w:rsidR="6F148552">
        <w:rPr>
          <w:rFonts w:ascii="Calibri" w:hAnsi="Calibri" w:eastAsia="Calibri" w:cs="Calibri"/>
          <w:b w:val="0"/>
          <w:bCs w:val="0"/>
          <w:noProof w:val="0"/>
          <w:sz w:val="22"/>
          <w:szCs w:val="22"/>
          <w:lang w:val="en-GB"/>
        </w:rPr>
        <w:t xml:space="preserve">Personalisation and improved communication, on the other hand, require significant investment and effort. Collecting, analysing, and making sense of customer data and behaviour can be difficult, especially as customer expectations change. Furthermore, effective communication </w:t>
      </w:r>
      <w:r w:rsidRPr="55B47CE8" w:rsidR="6F148552">
        <w:rPr>
          <w:rFonts w:ascii="Calibri" w:hAnsi="Calibri" w:eastAsia="Calibri" w:cs="Calibri"/>
          <w:b w:val="0"/>
          <w:bCs w:val="0"/>
          <w:noProof w:val="0"/>
          <w:sz w:val="22"/>
          <w:szCs w:val="22"/>
          <w:lang w:val="en-GB"/>
        </w:rPr>
        <w:t>necessitates</w:t>
      </w:r>
      <w:r w:rsidRPr="55B47CE8" w:rsidR="6F148552">
        <w:rPr>
          <w:rFonts w:ascii="Calibri" w:hAnsi="Calibri" w:eastAsia="Calibri" w:cs="Calibri"/>
          <w:b w:val="0"/>
          <w:bCs w:val="0"/>
          <w:noProof w:val="0"/>
          <w:sz w:val="22"/>
          <w:szCs w:val="22"/>
          <w:lang w:val="en-GB"/>
        </w:rPr>
        <w:t xml:space="preserve"> businesses being responsive, transparent, and empathetic to customer needs, which can be time-consuming and require dedicated resources.</w:t>
      </w:r>
    </w:p>
    <w:p w:rsidR="6F148552" w:rsidP="55B47CE8" w:rsidRDefault="6F148552" w14:paraId="73F66D47" w14:textId="495816C9">
      <w:pPr>
        <w:rPr>
          <w:rFonts w:ascii="Calibri" w:hAnsi="Calibri" w:eastAsia="Calibri" w:cs="Calibri"/>
          <w:b w:val="0"/>
          <w:bCs w:val="0"/>
          <w:noProof w:val="0"/>
          <w:sz w:val="22"/>
          <w:szCs w:val="22"/>
          <w:lang w:val="en-GB"/>
        </w:rPr>
      </w:pPr>
      <w:r w:rsidRPr="55B47CE8" w:rsidR="6F148552">
        <w:rPr>
          <w:rFonts w:ascii="Calibri" w:hAnsi="Calibri" w:eastAsia="Calibri" w:cs="Calibri"/>
          <w:b w:val="0"/>
          <w:bCs w:val="0"/>
          <w:noProof w:val="0"/>
          <w:sz w:val="22"/>
          <w:szCs w:val="22"/>
          <w:lang w:val="en-GB"/>
        </w:rPr>
        <w:t xml:space="preserve">While personalisation and improved communication may present challenges, there are also opportunities to make use of technology and innovation to support this process. For example, automate communication processes and </w:t>
      </w:r>
      <w:r w:rsidRPr="55B47CE8" w:rsidR="6F148552">
        <w:rPr>
          <w:rFonts w:ascii="Calibri" w:hAnsi="Calibri" w:eastAsia="Calibri" w:cs="Calibri"/>
          <w:b w:val="0"/>
          <w:bCs w:val="0"/>
          <w:noProof w:val="0"/>
          <w:sz w:val="22"/>
          <w:szCs w:val="22"/>
          <w:lang w:val="en-GB"/>
        </w:rPr>
        <w:t>provide</w:t>
      </w:r>
      <w:r w:rsidRPr="55B47CE8" w:rsidR="6F148552">
        <w:rPr>
          <w:rFonts w:ascii="Calibri" w:hAnsi="Calibri" w:eastAsia="Calibri" w:cs="Calibri"/>
          <w:b w:val="0"/>
          <w:bCs w:val="0"/>
          <w:noProof w:val="0"/>
          <w:sz w:val="22"/>
          <w:szCs w:val="22"/>
          <w:lang w:val="en-GB"/>
        </w:rPr>
        <w:t xml:space="preserve"> personalised experiences. This can be achieved </w:t>
      </w:r>
      <w:r w:rsidRPr="55B47CE8" w:rsidR="6F148552">
        <w:rPr>
          <w:rFonts w:ascii="Calibri" w:hAnsi="Calibri" w:eastAsia="Calibri" w:cs="Calibri"/>
          <w:b w:val="0"/>
          <w:bCs w:val="0"/>
          <w:noProof w:val="0"/>
          <w:sz w:val="22"/>
          <w:szCs w:val="22"/>
          <w:lang w:val="en-GB"/>
        </w:rPr>
        <w:t>through the use of</w:t>
      </w:r>
      <w:r w:rsidRPr="55B47CE8" w:rsidR="6F148552">
        <w:rPr>
          <w:rFonts w:ascii="Calibri" w:hAnsi="Calibri" w:eastAsia="Calibri" w:cs="Calibri"/>
          <w:b w:val="0"/>
          <w:bCs w:val="0"/>
          <w:noProof w:val="0"/>
          <w:sz w:val="22"/>
          <w:szCs w:val="22"/>
          <w:lang w:val="en-GB"/>
        </w:rPr>
        <w:t xml:space="preserve"> chatbots, which can handle routine queries and free up staff to focus on more complex customer needs. Businesses can also use data analytics to gain insights into customer behaviour and preferences, allowing them to tailor their communication and products as needed. Social media platforms also offer a valuable channel for businesses to engage with customers in real-time and </w:t>
      </w:r>
      <w:r w:rsidRPr="55B47CE8" w:rsidR="6F148552">
        <w:rPr>
          <w:rFonts w:ascii="Calibri" w:hAnsi="Calibri" w:eastAsia="Calibri" w:cs="Calibri"/>
          <w:b w:val="0"/>
          <w:bCs w:val="0"/>
          <w:noProof w:val="0"/>
          <w:sz w:val="22"/>
          <w:szCs w:val="22"/>
          <w:lang w:val="en-GB"/>
        </w:rPr>
        <w:t>provide</w:t>
      </w:r>
      <w:r w:rsidRPr="55B47CE8" w:rsidR="6F148552">
        <w:rPr>
          <w:rFonts w:ascii="Calibri" w:hAnsi="Calibri" w:eastAsia="Calibri" w:cs="Calibri"/>
          <w:b w:val="0"/>
          <w:bCs w:val="0"/>
          <w:noProof w:val="0"/>
          <w:sz w:val="22"/>
          <w:szCs w:val="22"/>
          <w:lang w:val="en-GB"/>
        </w:rPr>
        <w:t xml:space="preserve"> personalised support. Businesses can improve their customer communication and overall customer experience by adopting these technological advancements. Furthermore, effective communication is essential for developing strong customer relationships and ensuring long-term success in today's competitive market. </w:t>
      </w:r>
    </w:p>
    <w:p w:rsidR="17294780" w:rsidP="55B47CE8" w:rsidRDefault="17294780" w14:paraId="2B7DDD96" w14:textId="0A968FD8">
      <w:pPr>
        <w:pStyle w:val="Normal"/>
        <w:rPr>
          <w:rFonts w:ascii="Calibri" w:hAnsi="Calibri" w:eastAsia="Calibri" w:cs="Calibri"/>
          <w:noProof w:val="0"/>
          <w:sz w:val="22"/>
          <w:szCs w:val="22"/>
          <w:lang w:val="en-GB"/>
        </w:rPr>
      </w:pPr>
      <w:r w:rsidRPr="55B47CE8" w:rsidR="17294780">
        <w:rPr>
          <w:rFonts w:ascii="Calibri" w:hAnsi="Calibri" w:eastAsia="Calibri" w:cs="Calibri"/>
          <w:b w:val="0"/>
          <w:bCs w:val="0"/>
          <w:noProof w:val="0"/>
          <w:sz w:val="22"/>
          <w:szCs w:val="22"/>
          <w:lang w:val="en-GB"/>
        </w:rPr>
        <w:t xml:space="preserve">Recognising the significant shift in customer expectations and preferences in recent years was one of the most interesting aspects of this assignment. Customers no longer want to be treated as numbers in a transaction; instead, they want personalised experiences that speak to their specific needs and desires. As I researched and wrote about this shift, I realised how critical it is for businesses to thoroughly understand their customers, </w:t>
      </w:r>
      <w:r w:rsidRPr="55B47CE8" w:rsidR="17294780">
        <w:rPr>
          <w:rFonts w:ascii="Calibri" w:hAnsi="Calibri" w:eastAsia="Calibri" w:cs="Calibri"/>
          <w:b w:val="0"/>
          <w:bCs w:val="0"/>
          <w:noProof w:val="0"/>
          <w:sz w:val="22"/>
          <w:szCs w:val="22"/>
          <w:lang w:val="en-GB"/>
        </w:rPr>
        <w:t>anticipate</w:t>
      </w:r>
      <w:r w:rsidRPr="55B47CE8" w:rsidR="17294780">
        <w:rPr>
          <w:rFonts w:ascii="Calibri" w:hAnsi="Calibri" w:eastAsia="Calibri" w:cs="Calibri"/>
          <w:b w:val="0"/>
          <w:bCs w:val="0"/>
          <w:noProof w:val="0"/>
          <w:sz w:val="22"/>
          <w:szCs w:val="22"/>
          <w:lang w:val="en-GB"/>
        </w:rPr>
        <w:t xml:space="preserve"> their needs, and cater to their distinct preferences.</w:t>
      </w:r>
      <w:r w:rsidRPr="55B47CE8" w:rsidR="17294780">
        <w:rPr>
          <w:rFonts w:ascii="Calibri" w:hAnsi="Calibri" w:eastAsia="Calibri" w:cs="Calibri"/>
          <w:noProof w:val="0"/>
          <w:sz w:val="22"/>
          <w:szCs w:val="22"/>
          <w:lang w:val="en-GB"/>
        </w:rPr>
        <w:t xml:space="preserve"> </w:t>
      </w:r>
    </w:p>
    <w:p w:rsidR="17294780" w:rsidP="55B47CE8" w:rsidRDefault="17294780" w14:paraId="5B98774C" w14:textId="4A7E69E4">
      <w:pPr>
        <w:pStyle w:val="Normal"/>
        <w:rPr>
          <w:rFonts w:ascii="Calibri" w:hAnsi="Calibri" w:eastAsia="Calibri" w:cs="Calibri"/>
          <w:noProof w:val="0"/>
          <w:sz w:val="22"/>
          <w:szCs w:val="22"/>
          <w:lang w:val="en-GB"/>
        </w:rPr>
      </w:pPr>
      <w:r w:rsidRPr="55B47CE8" w:rsidR="17294780">
        <w:rPr>
          <w:rFonts w:ascii="Calibri" w:hAnsi="Calibri" w:eastAsia="Calibri" w:cs="Calibri"/>
          <w:noProof w:val="0"/>
          <w:sz w:val="22"/>
          <w:szCs w:val="22"/>
          <w:lang w:val="en-GB"/>
        </w:rPr>
        <w:t xml:space="preserve">This requires a thorough understanding of customer behaviour as well as the ability to collect and analyse data </w:t>
      </w:r>
      <w:r w:rsidRPr="55B47CE8" w:rsidR="17294780">
        <w:rPr>
          <w:rFonts w:ascii="Calibri" w:hAnsi="Calibri" w:eastAsia="Calibri" w:cs="Calibri"/>
          <w:noProof w:val="0"/>
          <w:sz w:val="22"/>
          <w:szCs w:val="22"/>
          <w:lang w:val="en-GB"/>
        </w:rPr>
        <w:t>in order to</w:t>
      </w:r>
      <w:r w:rsidRPr="55B47CE8" w:rsidR="17294780">
        <w:rPr>
          <w:rFonts w:ascii="Calibri" w:hAnsi="Calibri" w:eastAsia="Calibri" w:cs="Calibri"/>
          <w:noProof w:val="0"/>
          <w:sz w:val="22"/>
          <w:szCs w:val="22"/>
          <w:lang w:val="en-GB"/>
        </w:rPr>
        <w:t xml:space="preserve"> make well informed decisions. Businesses that successfully meet these expectations are more likely to experience increased customer loyalty and satisfaction, as well as improved end results. This shift, however, presents difficulties for businesses that may lack the resources or knowledge to adapt quickly. As a result, businesses must invest in the tools and technologies </w:t>
      </w:r>
      <w:r w:rsidRPr="55B47CE8" w:rsidR="17294780">
        <w:rPr>
          <w:rFonts w:ascii="Calibri" w:hAnsi="Calibri" w:eastAsia="Calibri" w:cs="Calibri"/>
          <w:noProof w:val="0"/>
          <w:sz w:val="22"/>
          <w:szCs w:val="22"/>
          <w:lang w:val="en-GB"/>
        </w:rPr>
        <w:t>required</w:t>
      </w:r>
      <w:r w:rsidRPr="55B47CE8" w:rsidR="17294780">
        <w:rPr>
          <w:rFonts w:ascii="Calibri" w:hAnsi="Calibri" w:eastAsia="Calibri" w:cs="Calibri"/>
          <w:noProof w:val="0"/>
          <w:sz w:val="22"/>
          <w:szCs w:val="22"/>
          <w:lang w:val="en-GB"/>
        </w:rPr>
        <w:t xml:space="preserve"> to better understand their customers and </w:t>
      </w:r>
      <w:r w:rsidRPr="55B47CE8" w:rsidR="17294780">
        <w:rPr>
          <w:rFonts w:ascii="Calibri" w:hAnsi="Calibri" w:eastAsia="Calibri" w:cs="Calibri"/>
          <w:noProof w:val="0"/>
          <w:sz w:val="22"/>
          <w:szCs w:val="22"/>
          <w:lang w:val="en-GB"/>
        </w:rPr>
        <w:t>provide</w:t>
      </w:r>
      <w:r w:rsidRPr="55B47CE8" w:rsidR="17294780">
        <w:rPr>
          <w:rFonts w:ascii="Calibri" w:hAnsi="Calibri" w:eastAsia="Calibri" w:cs="Calibri"/>
          <w:noProof w:val="0"/>
          <w:sz w:val="22"/>
          <w:szCs w:val="22"/>
          <w:lang w:val="en-GB"/>
        </w:rPr>
        <w:t xml:space="preserve"> personalised experiences. Those who can do so will, in the end, be better positioned for long-term success in an increasingly competitive market.  </w:t>
      </w:r>
    </w:p>
    <w:p w:rsidR="6F148552" w:rsidP="55B47CE8" w:rsidRDefault="6F148552" w14:paraId="126C881B" w14:textId="4C14CB25">
      <w:pPr>
        <w:rPr>
          <w:rFonts w:ascii="Calibri" w:hAnsi="Calibri" w:eastAsia="Calibri" w:cs="Calibri"/>
          <w:b w:val="0"/>
          <w:bCs w:val="0"/>
          <w:noProof w:val="0"/>
          <w:sz w:val="22"/>
          <w:szCs w:val="22"/>
          <w:lang w:val="en-GB"/>
        </w:rPr>
      </w:pPr>
      <w:r w:rsidRPr="55B47CE8" w:rsidR="6F148552">
        <w:rPr>
          <w:rFonts w:ascii="Calibri" w:hAnsi="Calibri" w:eastAsia="Calibri" w:cs="Calibri"/>
          <w:b w:val="0"/>
          <w:bCs w:val="0"/>
          <w:noProof w:val="0"/>
          <w:sz w:val="22"/>
          <w:szCs w:val="22"/>
          <w:lang w:val="en-GB"/>
        </w:rPr>
        <w:t xml:space="preserve">In terms of my journey, I found that personalisation and improving communication were key to enhancing my customer experience. However, it did take time to fully appreciate their significance and implement them in practise. I struggled with understanding how to tailor products or services to customers' needs and effectively communicate with them on a regular basis. Nevertheless, with practise and dedication, I was able to master these skills and create a more personalised and memorable customer experience. </w:t>
      </w:r>
    </w:p>
    <w:p w:rsidR="6F148552" w:rsidP="55B47CE8" w:rsidRDefault="6F148552" w14:paraId="3D3F462D" w14:textId="10239CCB">
      <w:pPr>
        <w:rPr>
          <w:rFonts w:ascii="Calibri" w:hAnsi="Calibri" w:eastAsia="Calibri" w:cs="Calibri"/>
          <w:b w:val="0"/>
          <w:bCs w:val="0"/>
          <w:noProof w:val="0"/>
          <w:sz w:val="22"/>
          <w:szCs w:val="22"/>
          <w:lang w:val="en-GB"/>
        </w:rPr>
      </w:pPr>
      <w:r w:rsidRPr="55B47CE8" w:rsidR="6F148552">
        <w:rPr>
          <w:rFonts w:ascii="Calibri" w:hAnsi="Calibri" w:eastAsia="Calibri" w:cs="Calibri"/>
          <w:b w:val="0"/>
          <w:bCs w:val="0"/>
          <w:noProof w:val="0"/>
          <w:sz w:val="22"/>
          <w:szCs w:val="22"/>
          <w:lang w:val="en-GB"/>
        </w:rPr>
        <w:t xml:space="preserve">As I continued to research about personalisation and improved communication, I realised that the key to success in any business is to put the customer first. This means going </w:t>
      </w:r>
      <w:r w:rsidRPr="55B47CE8" w:rsidR="6F148552">
        <w:rPr>
          <w:rFonts w:ascii="Calibri" w:hAnsi="Calibri" w:eastAsia="Calibri" w:cs="Calibri"/>
          <w:b w:val="0"/>
          <w:bCs w:val="0"/>
          <w:noProof w:val="0"/>
          <w:sz w:val="22"/>
          <w:szCs w:val="22"/>
          <w:lang w:val="en-GB"/>
        </w:rPr>
        <w:t>above and beyond</w:t>
      </w:r>
      <w:r w:rsidRPr="55B47CE8" w:rsidR="6F148552">
        <w:rPr>
          <w:rFonts w:ascii="Calibri" w:hAnsi="Calibri" w:eastAsia="Calibri" w:cs="Calibri"/>
          <w:b w:val="0"/>
          <w:bCs w:val="0"/>
          <w:noProof w:val="0"/>
          <w:sz w:val="22"/>
          <w:szCs w:val="22"/>
          <w:lang w:val="en-GB"/>
        </w:rPr>
        <w:t xml:space="preserve"> to understand their unique needs and preferences and tailoring your products or services accordingly. It also means improving communication channels so that customers feel heard and </w:t>
      </w:r>
      <w:r w:rsidRPr="55B47CE8" w:rsidR="6F148552">
        <w:rPr>
          <w:rFonts w:ascii="Calibri" w:hAnsi="Calibri" w:eastAsia="Calibri" w:cs="Calibri"/>
          <w:b w:val="0"/>
          <w:bCs w:val="0"/>
          <w:noProof w:val="0"/>
          <w:sz w:val="22"/>
          <w:szCs w:val="22"/>
          <w:lang w:val="en-GB"/>
        </w:rPr>
        <w:t>valued at all times</w:t>
      </w:r>
      <w:r w:rsidRPr="55B47CE8" w:rsidR="6F148552">
        <w:rPr>
          <w:rFonts w:ascii="Calibri" w:hAnsi="Calibri" w:eastAsia="Calibri" w:cs="Calibri"/>
          <w:b w:val="0"/>
          <w:bCs w:val="0"/>
          <w:noProof w:val="0"/>
          <w:sz w:val="22"/>
          <w:szCs w:val="22"/>
          <w:lang w:val="en-GB"/>
        </w:rPr>
        <w:t xml:space="preserve">. While it may take some time and effort to master these skills, the </w:t>
      </w:r>
      <w:r w:rsidRPr="55B47CE8" w:rsidR="6B33F358">
        <w:rPr>
          <w:rFonts w:ascii="Calibri" w:hAnsi="Calibri" w:eastAsia="Calibri" w:cs="Calibri"/>
          <w:b w:val="0"/>
          <w:bCs w:val="0"/>
          <w:noProof w:val="0"/>
          <w:sz w:val="22"/>
          <w:szCs w:val="22"/>
          <w:lang w:val="en-GB"/>
        </w:rPr>
        <w:t xml:space="preserve">end results </w:t>
      </w:r>
      <w:r w:rsidRPr="55B47CE8" w:rsidR="6F148552">
        <w:rPr>
          <w:rFonts w:ascii="Calibri" w:hAnsi="Calibri" w:eastAsia="Calibri" w:cs="Calibri"/>
          <w:b w:val="0"/>
          <w:bCs w:val="0"/>
          <w:noProof w:val="0"/>
          <w:sz w:val="22"/>
          <w:szCs w:val="22"/>
          <w:lang w:val="en-GB"/>
        </w:rPr>
        <w:t xml:space="preserve">are worth it. By creating a more personalised and memorable customer experience, you can build stronger relationships with your clients, increase customer loyalty, and </w:t>
      </w:r>
      <w:r w:rsidRPr="55B47CE8" w:rsidR="6F148552">
        <w:rPr>
          <w:rFonts w:ascii="Calibri" w:hAnsi="Calibri" w:eastAsia="Calibri" w:cs="Calibri"/>
          <w:b w:val="0"/>
          <w:bCs w:val="0"/>
          <w:noProof w:val="0"/>
          <w:sz w:val="22"/>
          <w:szCs w:val="22"/>
          <w:lang w:val="en-GB"/>
        </w:rPr>
        <w:t>ultimately drive</w:t>
      </w:r>
      <w:r w:rsidRPr="55B47CE8" w:rsidR="6F148552">
        <w:rPr>
          <w:rFonts w:ascii="Calibri" w:hAnsi="Calibri" w:eastAsia="Calibri" w:cs="Calibri"/>
          <w:b w:val="0"/>
          <w:bCs w:val="0"/>
          <w:noProof w:val="0"/>
          <w:sz w:val="22"/>
          <w:szCs w:val="22"/>
          <w:lang w:val="en-GB"/>
        </w:rPr>
        <w:t xml:space="preserve"> business growth. Personalization and communication should therefore be at the top of your list of priorities if you want to grow your business. In addition to personalisation and communication, I also discovered the importance of empathy and active listening. By putting myself in my customers' shoes and truly hearing their concerns, I was able to </w:t>
      </w:r>
      <w:r w:rsidRPr="55B47CE8" w:rsidR="6F148552">
        <w:rPr>
          <w:rFonts w:ascii="Calibri" w:hAnsi="Calibri" w:eastAsia="Calibri" w:cs="Calibri"/>
          <w:b w:val="0"/>
          <w:bCs w:val="0"/>
          <w:noProof w:val="0"/>
          <w:sz w:val="22"/>
          <w:szCs w:val="22"/>
          <w:lang w:val="en-GB"/>
        </w:rPr>
        <w:t>provide</w:t>
      </w:r>
      <w:r w:rsidRPr="55B47CE8" w:rsidR="6F148552">
        <w:rPr>
          <w:rFonts w:ascii="Calibri" w:hAnsi="Calibri" w:eastAsia="Calibri" w:cs="Calibri"/>
          <w:b w:val="0"/>
          <w:bCs w:val="0"/>
          <w:noProof w:val="0"/>
          <w:sz w:val="22"/>
          <w:szCs w:val="22"/>
          <w:lang w:val="en-GB"/>
        </w:rPr>
        <w:t xml:space="preserve"> more effective solutions and build stronger relationships. </w:t>
      </w:r>
    </w:p>
    <w:p w:rsidR="6F148552" w:rsidP="55B47CE8" w:rsidRDefault="6F148552" w14:paraId="29DF332F" w14:textId="7056FD9F">
      <w:pPr>
        <w:pStyle w:val="Normal"/>
        <w:rPr>
          <w:rFonts w:ascii="Calibri" w:hAnsi="Calibri" w:eastAsia="Calibri" w:cs="Calibri"/>
          <w:b w:val="0"/>
          <w:bCs w:val="0"/>
          <w:noProof w:val="0"/>
          <w:sz w:val="22"/>
          <w:szCs w:val="22"/>
          <w:lang w:val="en-GB"/>
        </w:rPr>
      </w:pPr>
      <w:r w:rsidRPr="55B47CE8" w:rsidR="6F148552">
        <w:rPr>
          <w:rFonts w:ascii="Calibri" w:hAnsi="Calibri" w:eastAsia="Calibri" w:cs="Calibri"/>
          <w:b w:val="0"/>
          <w:bCs w:val="0"/>
          <w:noProof w:val="0"/>
          <w:sz w:val="22"/>
          <w:szCs w:val="22"/>
          <w:lang w:val="en-GB"/>
        </w:rPr>
        <w:t xml:space="preserve">It was also crucial to remain adaptable and open-minded, as each customer had unique preferences and expectations. I learned how to balance personalisation with efficiency through trial and error, making sure that each interaction was both meaningful and efficient. Overall, the process taught me that the key to a successful customer experience is a combination of empathy, communication, personalisation, adaptability, and dedication. By emphasising these aspects in every interaction, I was able to leave customers feeling valued and satisfied. </w:t>
      </w:r>
    </w:p>
    <w:p w:rsidR="5B2A3F79" w:rsidP="55B47CE8" w:rsidRDefault="5B2A3F79" w14:paraId="6EA66893" w14:textId="4EDFD7CA">
      <w:pPr>
        <w:pStyle w:val="Normal"/>
        <w:rPr>
          <w:rFonts w:ascii="Calibri" w:hAnsi="Calibri" w:eastAsia="Calibri" w:cs="Calibri"/>
          <w:noProof w:val="0"/>
          <w:sz w:val="22"/>
          <w:szCs w:val="22"/>
          <w:lang w:val="en-GB"/>
        </w:rPr>
      </w:pPr>
      <w:r w:rsidRPr="55B47CE8" w:rsidR="5B2A3F79">
        <w:rPr>
          <w:rFonts w:ascii="Calibri" w:hAnsi="Calibri" w:eastAsia="Calibri" w:cs="Calibri"/>
          <w:b w:val="0"/>
          <w:bCs w:val="0"/>
          <w:noProof w:val="0"/>
          <w:sz w:val="22"/>
          <w:szCs w:val="22"/>
          <w:lang w:val="en-GB"/>
        </w:rPr>
        <w:t xml:space="preserve">Furthermore, investigating the role of improved communication in improving the customer experience gives insight into the important connection between effective interactions and customer satisfaction. It became clear that clear, </w:t>
      </w:r>
      <w:r w:rsidRPr="55B47CE8" w:rsidR="5B2A3F79">
        <w:rPr>
          <w:rFonts w:ascii="Calibri" w:hAnsi="Calibri" w:eastAsia="Calibri" w:cs="Calibri"/>
          <w:b w:val="0"/>
          <w:bCs w:val="0"/>
          <w:noProof w:val="0"/>
          <w:sz w:val="22"/>
          <w:szCs w:val="22"/>
          <w:lang w:val="en-GB"/>
        </w:rPr>
        <w:t>timely</w:t>
      </w:r>
      <w:r w:rsidRPr="55B47CE8" w:rsidR="5B2A3F79">
        <w:rPr>
          <w:rFonts w:ascii="Calibri" w:hAnsi="Calibri" w:eastAsia="Calibri" w:cs="Calibri"/>
          <w:b w:val="0"/>
          <w:bCs w:val="0"/>
          <w:noProof w:val="0"/>
          <w:sz w:val="22"/>
          <w:szCs w:val="22"/>
          <w:lang w:val="en-GB"/>
        </w:rPr>
        <w:t>, and personalised communication acts as a bridge between businesses and customers, fostering trust, loyalty, and a sense of connection. Effective communication is essential to building long-term relationships, whether through understanding customer service, tailored marketing messages, or interactive feedback systems.</w:t>
      </w:r>
      <w:r w:rsidRPr="55B47CE8" w:rsidR="5B2A3F79">
        <w:rPr>
          <w:rFonts w:ascii="Calibri" w:hAnsi="Calibri" w:eastAsia="Calibri" w:cs="Calibri"/>
          <w:noProof w:val="0"/>
          <w:sz w:val="22"/>
          <w:szCs w:val="22"/>
          <w:lang w:val="en-GB"/>
        </w:rPr>
        <w:t xml:space="preserve"> Businesses can improve the customer experience while also increasing revenue and brand reputation by prioritising effective communication. According to a Harvard Business Review study, customers who had the best experiences spent 140% more than those who had the worst experiences. This highlights the importance of delivering exceptional customer service at every touchpoint. </w:t>
      </w:r>
    </w:p>
    <w:p w:rsidR="5B2A3F79" w:rsidP="55B47CE8" w:rsidRDefault="5B2A3F79" w14:paraId="7F6CB08E" w14:textId="4550578E">
      <w:pPr>
        <w:pStyle w:val="Normal"/>
        <w:rPr>
          <w:rFonts w:ascii="Calibri" w:hAnsi="Calibri" w:eastAsia="Calibri" w:cs="Calibri"/>
          <w:noProof w:val="0"/>
          <w:sz w:val="22"/>
          <w:szCs w:val="22"/>
          <w:lang w:val="en-GB"/>
        </w:rPr>
      </w:pPr>
      <w:r w:rsidRPr="55B47CE8" w:rsidR="5B2A3F79">
        <w:rPr>
          <w:rFonts w:ascii="Calibri" w:hAnsi="Calibri" w:eastAsia="Calibri" w:cs="Calibri"/>
          <w:noProof w:val="0"/>
          <w:sz w:val="22"/>
          <w:szCs w:val="22"/>
          <w:lang w:val="en-GB"/>
        </w:rPr>
        <w:t xml:space="preserve">Furthermore, personalised communication can help businesses stand out in a crowded market because customers are more likely to remember and recommend companies that go </w:t>
      </w:r>
      <w:r w:rsidRPr="55B47CE8" w:rsidR="5B2A3F79">
        <w:rPr>
          <w:rFonts w:ascii="Calibri" w:hAnsi="Calibri" w:eastAsia="Calibri" w:cs="Calibri"/>
          <w:noProof w:val="0"/>
          <w:sz w:val="22"/>
          <w:szCs w:val="22"/>
          <w:lang w:val="en-GB"/>
        </w:rPr>
        <w:t>above and beyond</w:t>
      </w:r>
      <w:r w:rsidRPr="55B47CE8" w:rsidR="5B2A3F79">
        <w:rPr>
          <w:rFonts w:ascii="Calibri" w:hAnsi="Calibri" w:eastAsia="Calibri" w:cs="Calibri"/>
          <w:noProof w:val="0"/>
          <w:sz w:val="22"/>
          <w:szCs w:val="22"/>
          <w:lang w:val="en-GB"/>
        </w:rPr>
        <w:t xml:space="preserve"> to meet their needs. Finally, interactive feedback systems allow businesses to gather valuable insights into customer preferences and pain points, enabling them to continuously improve their products and services. To summarise, effective communication is a critical </w:t>
      </w:r>
      <w:r w:rsidRPr="55B47CE8" w:rsidR="5B2A3F79">
        <w:rPr>
          <w:rFonts w:ascii="Calibri" w:hAnsi="Calibri" w:eastAsia="Calibri" w:cs="Calibri"/>
          <w:noProof w:val="0"/>
          <w:sz w:val="22"/>
          <w:szCs w:val="22"/>
          <w:lang w:val="en-GB"/>
        </w:rPr>
        <w:t>component</w:t>
      </w:r>
      <w:r w:rsidRPr="55B47CE8" w:rsidR="5B2A3F79">
        <w:rPr>
          <w:rFonts w:ascii="Calibri" w:hAnsi="Calibri" w:eastAsia="Calibri" w:cs="Calibri"/>
          <w:noProof w:val="0"/>
          <w:sz w:val="22"/>
          <w:szCs w:val="22"/>
          <w:lang w:val="en-GB"/>
        </w:rPr>
        <w:t xml:space="preserve"> of a successful business strategy, and investing in it can yield significant returns in terms of customer satisfaction, loyalty, and revenue growth.  </w:t>
      </w:r>
    </w:p>
    <w:p w:rsidR="6F148552" w:rsidP="55B47CE8" w:rsidRDefault="6F148552" w14:paraId="6D04AEC0" w14:textId="6EF19E4B">
      <w:pPr>
        <w:rPr>
          <w:rFonts w:ascii="Calibri" w:hAnsi="Calibri" w:eastAsia="Calibri" w:cs="Calibri"/>
          <w:b w:val="0"/>
          <w:bCs w:val="0"/>
          <w:noProof w:val="0"/>
          <w:sz w:val="22"/>
          <w:szCs w:val="22"/>
          <w:lang w:val="en-GB"/>
        </w:rPr>
      </w:pPr>
      <w:r w:rsidRPr="55B47CE8" w:rsidR="6F148552">
        <w:rPr>
          <w:rFonts w:ascii="Calibri" w:hAnsi="Calibri" w:eastAsia="Calibri" w:cs="Calibri"/>
          <w:b w:val="0"/>
          <w:bCs w:val="0"/>
          <w:noProof w:val="0"/>
          <w:sz w:val="22"/>
          <w:szCs w:val="22"/>
          <w:lang w:val="en-GB"/>
        </w:rPr>
        <w:t xml:space="preserve">In conclusion, personalisation and improved communication are crucial aspects of enhancing the customer experience. Although there may be challenges in implementing these techniques, it is critical for businesses to make use of technology and innovation </w:t>
      </w:r>
      <w:r w:rsidRPr="55B47CE8" w:rsidR="6F148552">
        <w:rPr>
          <w:rFonts w:ascii="Calibri" w:hAnsi="Calibri" w:eastAsia="Calibri" w:cs="Calibri"/>
          <w:b w:val="0"/>
          <w:bCs w:val="0"/>
          <w:noProof w:val="0"/>
          <w:sz w:val="22"/>
          <w:szCs w:val="22"/>
          <w:lang w:val="en-GB"/>
        </w:rPr>
        <w:t>in order to</w:t>
      </w:r>
      <w:r w:rsidRPr="55B47CE8" w:rsidR="6F148552">
        <w:rPr>
          <w:rFonts w:ascii="Calibri" w:hAnsi="Calibri" w:eastAsia="Calibri" w:cs="Calibri"/>
          <w:b w:val="0"/>
          <w:bCs w:val="0"/>
          <w:noProof w:val="0"/>
          <w:sz w:val="22"/>
          <w:szCs w:val="22"/>
          <w:lang w:val="en-GB"/>
        </w:rPr>
        <w:t xml:space="preserve"> reach their full potential. Businesses can create a more memorable and satisfying experience for their customers with dedication, practise, and a customer-centric approach, </w:t>
      </w:r>
      <w:r w:rsidRPr="55B47CE8" w:rsidR="6F148552">
        <w:rPr>
          <w:rFonts w:ascii="Calibri" w:hAnsi="Calibri" w:eastAsia="Calibri" w:cs="Calibri"/>
          <w:b w:val="0"/>
          <w:bCs w:val="0"/>
          <w:noProof w:val="0"/>
          <w:sz w:val="22"/>
          <w:szCs w:val="22"/>
          <w:lang w:val="en-GB"/>
        </w:rPr>
        <w:t>ultimately leading</w:t>
      </w:r>
      <w:r w:rsidRPr="55B47CE8" w:rsidR="6F148552">
        <w:rPr>
          <w:rFonts w:ascii="Calibri" w:hAnsi="Calibri" w:eastAsia="Calibri" w:cs="Calibri"/>
          <w:b w:val="0"/>
          <w:bCs w:val="0"/>
          <w:noProof w:val="0"/>
          <w:sz w:val="22"/>
          <w:szCs w:val="22"/>
          <w:lang w:val="en-GB"/>
        </w:rPr>
        <w:t xml:space="preserve"> to greater customer satisfaction and loyalty.</w:t>
      </w:r>
    </w:p>
    <w:p w:rsidR="55B47CE8" w:rsidP="55B47CE8" w:rsidRDefault="55B47CE8" w14:paraId="185D82D6" w14:textId="71749498">
      <w:pPr>
        <w:pStyle w:val="Normal"/>
        <w:rPr>
          <w:sz w:val="22"/>
          <w:szCs w:val="22"/>
        </w:rPr>
      </w:pPr>
    </w:p>
    <w:p w:rsidR="55B47CE8" w:rsidP="55B47CE8" w:rsidRDefault="55B47CE8" w14:paraId="3427FCE1" w14:textId="6F8A506E">
      <w:pPr>
        <w:pStyle w:val="Normal"/>
        <w:rPr>
          <w:sz w:val="22"/>
          <w:szCs w:val="22"/>
        </w:rPr>
      </w:pPr>
    </w:p>
    <w:p w:rsidR="55B47CE8" w:rsidP="55B47CE8" w:rsidRDefault="55B47CE8" w14:paraId="38D6C0AB" w14:textId="0CDAC768">
      <w:pPr>
        <w:pStyle w:val="Normal"/>
        <w:rPr>
          <w:sz w:val="22"/>
          <w:szCs w:val="22"/>
        </w:rPr>
      </w:pPr>
    </w:p>
    <w:p w:rsidR="55B47CE8" w:rsidP="55B47CE8" w:rsidRDefault="55B47CE8" w14:paraId="5A54A7D7" w14:textId="5DB545A7">
      <w:pPr>
        <w:pStyle w:val="Normal"/>
        <w:rPr>
          <w:sz w:val="22"/>
          <w:szCs w:val="22"/>
        </w:rPr>
      </w:pPr>
    </w:p>
    <w:p w:rsidR="44782C7A" w:rsidP="55B47CE8" w:rsidRDefault="44782C7A" w14:paraId="4E66A61F" w14:textId="4137843F">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55B47CE8" w:rsidR="44782C7A">
        <w:rPr>
          <w:rStyle w:val="Heading1Char"/>
        </w:rPr>
        <w:t>References</w:t>
      </w:r>
      <w:r>
        <w:br/>
      </w:r>
      <w:r w:rsidRPr="55B47CE8" w:rsidR="44782C7A">
        <w:rPr>
          <w:rFonts w:ascii="Tahoma" w:hAnsi="Tahoma" w:eastAsia="Tahoma" w:cs="Tahoma"/>
          <w:b w:val="1"/>
          <w:bCs w:val="1"/>
          <w:i w:val="0"/>
          <w:iCs w:val="0"/>
          <w:caps w:val="0"/>
          <w:smallCaps w:val="0"/>
          <w:strike w:val="0"/>
          <w:dstrike w:val="0"/>
          <w:noProof w:val="0"/>
          <w:color w:val="000000" w:themeColor="text1" w:themeTint="FF" w:themeShade="FF"/>
          <w:sz w:val="22"/>
          <w:szCs w:val="22"/>
          <w:u w:val="single"/>
          <w:lang w:val="en-GB"/>
        </w:rPr>
        <w:t xml:space="preserve">Buckland, T. (2019, May 18). </w:t>
      </w:r>
      <w:r w:rsidRPr="55B47CE8" w:rsidR="44782C7A">
        <w:rPr>
          <w:rFonts w:ascii="Tahoma" w:hAnsi="Tahoma" w:eastAsia="Tahoma" w:cs="Tahoma"/>
          <w:b w:val="0"/>
          <w:bCs w:val="0"/>
          <w:i w:val="1"/>
          <w:iCs w:val="1"/>
          <w:caps w:val="0"/>
          <w:smallCaps w:val="0"/>
          <w:noProof w:val="0"/>
          <w:color w:val="000000" w:themeColor="text1" w:themeTint="FF" w:themeShade="FF"/>
          <w:sz w:val="22"/>
          <w:szCs w:val="22"/>
          <w:lang w:val="en-GB"/>
        </w:rPr>
        <w:t xml:space="preserve">Calculate your customer lifetime value with our Calculator &amp; </w:t>
      </w:r>
      <w:r w:rsidRPr="55B47CE8" w:rsidR="44782C7A">
        <w:rPr>
          <w:rFonts w:ascii="Tahoma" w:hAnsi="Tahoma" w:eastAsia="Tahoma" w:cs="Tahoma"/>
          <w:b w:val="0"/>
          <w:bCs w:val="0"/>
          <w:i w:val="1"/>
          <w:iCs w:val="1"/>
          <w:caps w:val="0"/>
          <w:smallCaps w:val="0"/>
          <w:noProof w:val="0"/>
          <w:color w:val="000000" w:themeColor="text1" w:themeTint="FF" w:themeShade="FF"/>
          <w:sz w:val="22"/>
          <w:szCs w:val="22"/>
          <w:lang w:val="en-GB"/>
        </w:rPr>
        <w:t>Formula!</w:t>
      </w:r>
      <w:r w:rsidRPr="55B47CE8" w:rsidR="44782C7A">
        <w:rPr>
          <w:rFonts w:ascii="Tahoma" w:hAnsi="Tahoma" w:eastAsia="Tahoma" w:cs="Tahoma"/>
          <w:b w:val="0"/>
          <w:bCs w:val="0"/>
          <w:i w:val="0"/>
          <w:iCs w:val="0"/>
          <w:caps w:val="0"/>
          <w:smallCaps w:val="0"/>
          <w:noProof w:val="0"/>
          <w:color w:val="000000" w:themeColor="text1" w:themeTint="FF" w:themeShade="FF"/>
          <w:sz w:val="22"/>
          <w:szCs w:val="22"/>
          <w:lang w:val="en-GB"/>
        </w:rPr>
        <w:t>.</w:t>
      </w:r>
      <w:r w:rsidRPr="55B47CE8" w:rsidR="44782C7A">
        <w:rPr>
          <w:rFonts w:ascii="Tahoma" w:hAnsi="Tahoma" w:eastAsia="Tahoma" w:cs="Tahoma"/>
          <w:b w:val="0"/>
          <w:bCs w:val="0"/>
          <w:i w:val="0"/>
          <w:iCs w:val="0"/>
          <w:caps w:val="0"/>
          <w:smallCaps w:val="0"/>
          <w:noProof w:val="0"/>
          <w:color w:val="000000" w:themeColor="text1" w:themeTint="FF" w:themeShade="FF"/>
          <w:sz w:val="22"/>
          <w:szCs w:val="22"/>
          <w:lang w:val="en-GB"/>
        </w:rPr>
        <w:t xml:space="preserve"> Amazon SEO Consultant. </w:t>
      </w:r>
      <w:hyperlink r:id="R2f01b3f6f25e402f">
        <w:r w:rsidRPr="55B47CE8" w:rsidR="44782C7A">
          <w:rPr>
            <w:rStyle w:val="Hyperlink"/>
            <w:rFonts w:ascii="Tahoma" w:hAnsi="Tahoma" w:eastAsia="Tahoma" w:cs="Tahoma"/>
            <w:b w:val="0"/>
            <w:bCs w:val="0"/>
            <w:i w:val="0"/>
            <w:iCs w:val="0"/>
            <w:caps w:val="0"/>
            <w:smallCaps w:val="0"/>
            <w:strike w:val="0"/>
            <w:dstrike w:val="0"/>
            <w:noProof w:val="0"/>
            <w:sz w:val="22"/>
            <w:szCs w:val="22"/>
            <w:lang w:val="en-GB"/>
          </w:rPr>
          <w:t>https://amazonseoconsultant.com/customer-lifetime-value/</w:t>
        </w:r>
      </w:hyperlink>
    </w:p>
    <w:p w:rsidR="44782C7A" w:rsidP="55B47CE8" w:rsidRDefault="44782C7A" w14:paraId="1D13FFA8" w14:textId="752166B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5B47CE8" w:rsidR="44782C7A">
        <w:rPr>
          <w:rFonts w:ascii="Tahoma" w:hAnsi="Tahoma" w:eastAsia="Tahoma" w:cs="Tahoma"/>
          <w:b w:val="0"/>
          <w:bCs w:val="0"/>
          <w:i w:val="0"/>
          <w:iCs w:val="0"/>
          <w:caps w:val="0"/>
          <w:smallCaps w:val="0"/>
          <w:noProof w:val="0"/>
          <w:color w:val="000000" w:themeColor="text1" w:themeTint="FF" w:themeShade="FF"/>
          <w:sz w:val="22"/>
          <w:szCs w:val="22"/>
          <w:lang w:val="en-GB"/>
        </w:rPr>
        <w:t xml:space="preserve">Central, ring. (2021, June 24). </w:t>
      </w:r>
      <w:r w:rsidRPr="55B47CE8" w:rsidR="44782C7A">
        <w:rPr>
          <w:rFonts w:ascii="Tahoma" w:hAnsi="Tahoma" w:eastAsia="Tahoma" w:cs="Tahoma"/>
          <w:b w:val="0"/>
          <w:bCs w:val="0"/>
          <w:i w:val="1"/>
          <w:iCs w:val="1"/>
          <w:caps w:val="0"/>
          <w:smallCaps w:val="0"/>
          <w:noProof w:val="0"/>
          <w:color w:val="000000" w:themeColor="text1" w:themeTint="FF" w:themeShade="FF"/>
          <w:sz w:val="22"/>
          <w:szCs w:val="22"/>
          <w:lang w:val="en-GB"/>
        </w:rPr>
        <w:t>Building Better Customer Relationships: A comprehensive guide</w:t>
      </w:r>
      <w:r w:rsidRPr="55B47CE8" w:rsidR="44782C7A">
        <w:rPr>
          <w:rFonts w:ascii="Tahoma" w:hAnsi="Tahoma" w:eastAsia="Tahoma" w:cs="Tahoma"/>
          <w:b w:val="0"/>
          <w:bCs w:val="0"/>
          <w:i w:val="0"/>
          <w:iCs w:val="0"/>
          <w:caps w:val="0"/>
          <w:smallCaps w:val="0"/>
          <w:noProof w:val="0"/>
          <w:color w:val="000000" w:themeColor="text1" w:themeTint="FF" w:themeShade="FF"/>
          <w:sz w:val="22"/>
          <w:szCs w:val="22"/>
          <w:lang w:val="en-GB"/>
        </w:rPr>
        <w:t xml:space="preserve">. RingCentral. </w:t>
      </w:r>
      <w:hyperlink r:id="Ra464233508414b9d">
        <w:r w:rsidRPr="55B47CE8" w:rsidR="44782C7A">
          <w:rPr>
            <w:rStyle w:val="Hyperlink"/>
            <w:rFonts w:ascii="Tahoma" w:hAnsi="Tahoma" w:eastAsia="Tahoma" w:cs="Tahoma"/>
            <w:b w:val="0"/>
            <w:bCs w:val="0"/>
            <w:i w:val="0"/>
            <w:iCs w:val="0"/>
            <w:caps w:val="0"/>
            <w:smallCaps w:val="0"/>
            <w:strike w:val="0"/>
            <w:dstrike w:val="0"/>
            <w:noProof w:val="0"/>
            <w:sz w:val="22"/>
            <w:szCs w:val="22"/>
            <w:lang w:val="en-GB"/>
          </w:rPr>
          <w:t>https://www.ringcentral.com/us/en/blog/customer-relations/</w:t>
        </w:r>
      </w:hyperlink>
    </w:p>
    <w:p w:rsidR="44782C7A" w:rsidP="55B47CE8" w:rsidRDefault="44782C7A" w14:paraId="475AA2FF" w14:textId="333109A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5B47CE8" w:rsidR="44782C7A">
        <w:rPr>
          <w:rFonts w:ascii="Tahoma" w:hAnsi="Tahoma" w:eastAsia="Tahoma" w:cs="Tahoma"/>
          <w:b w:val="0"/>
          <w:bCs w:val="0"/>
          <w:i w:val="1"/>
          <w:iCs w:val="1"/>
          <w:caps w:val="0"/>
          <w:smallCaps w:val="0"/>
          <w:noProof w:val="0"/>
          <w:color w:val="000000" w:themeColor="text1" w:themeTint="FF" w:themeShade="FF"/>
          <w:sz w:val="22"/>
          <w:szCs w:val="22"/>
          <w:lang w:val="en-GB"/>
        </w:rPr>
        <w:t>Critical to Quality (CTQ)</w:t>
      </w:r>
      <w:r w:rsidRPr="55B47CE8" w:rsidR="44782C7A">
        <w:rPr>
          <w:rFonts w:ascii="Tahoma" w:hAnsi="Tahoma" w:eastAsia="Tahoma" w:cs="Tahoma"/>
          <w:b w:val="0"/>
          <w:bCs w:val="0"/>
          <w:i w:val="0"/>
          <w:iCs w:val="0"/>
          <w:caps w:val="0"/>
          <w:smallCaps w:val="0"/>
          <w:noProof w:val="0"/>
          <w:color w:val="000000" w:themeColor="text1" w:themeTint="FF" w:themeShade="FF"/>
          <w:sz w:val="22"/>
          <w:szCs w:val="22"/>
          <w:lang w:val="en-GB"/>
        </w:rPr>
        <w:t xml:space="preserve">. Sixsigma DSI. (2023, January 6). </w:t>
      </w:r>
      <w:hyperlink r:id="R8c4a34c60f4b4d19">
        <w:r w:rsidRPr="55B47CE8" w:rsidR="44782C7A">
          <w:rPr>
            <w:rStyle w:val="Hyperlink"/>
            <w:rFonts w:ascii="Tahoma" w:hAnsi="Tahoma" w:eastAsia="Tahoma" w:cs="Tahoma"/>
            <w:b w:val="0"/>
            <w:bCs w:val="0"/>
            <w:i w:val="0"/>
            <w:iCs w:val="0"/>
            <w:caps w:val="0"/>
            <w:smallCaps w:val="0"/>
            <w:strike w:val="0"/>
            <w:dstrike w:val="0"/>
            <w:noProof w:val="0"/>
            <w:sz w:val="22"/>
            <w:szCs w:val="22"/>
            <w:lang w:val="en-GB"/>
          </w:rPr>
          <w:t>https://sixsigmadsi.com/glossary/critical-to-quality-ctq/</w:t>
        </w:r>
      </w:hyperlink>
    </w:p>
    <w:p w:rsidR="44782C7A" w:rsidP="55B47CE8" w:rsidRDefault="44782C7A" w14:paraId="7BD6D98E" w14:textId="082892E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5B47CE8" w:rsidR="44782C7A">
        <w:rPr>
          <w:rFonts w:ascii="Tahoma" w:hAnsi="Tahoma" w:eastAsia="Tahoma" w:cs="Tahoma"/>
          <w:b w:val="0"/>
          <w:bCs w:val="0"/>
          <w:i w:val="0"/>
          <w:iCs w:val="0"/>
          <w:caps w:val="0"/>
          <w:smallCaps w:val="0"/>
          <w:noProof w:val="0"/>
          <w:color w:val="000000" w:themeColor="text1" w:themeTint="FF" w:themeShade="FF"/>
          <w:sz w:val="22"/>
          <w:szCs w:val="22"/>
          <w:lang w:val="en-GB"/>
        </w:rPr>
        <w:t xml:space="preserve">Hatch, J. (2021, June 21). </w:t>
      </w:r>
      <w:r w:rsidRPr="55B47CE8" w:rsidR="44782C7A">
        <w:rPr>
          <w:rFonts w:ascii="Tahoma" w:hAnsi="Tahoma" w:eastAsia="Tahoma" w:cs="Tahoma"/>
          <w:b w:val="0"/>
          <w:bCs w:val="0"/>
          <w:i w:val="1"/>
          <w:iCs w:val="1"/>
          <w:caps w:val="0"/>
          <w:smallCaps w:val="0"/>
          <w:noProof w:val="0"/>
          <w:color w:val="000000" w:themeColor="text1" w:themeTint="FF" w:themeShade="FF"/>
          <w:sz w:val="22"/>
          <w:szCs w:val="22"/>
          <w:lang w:val="en-GB"/>
        </w:rPr>
        <w:t>Council post: Communication is key to improving your business - and your client’s</w:t>
      </w:r>
      <w:r w:rsidRPr="55B47CE8" w:rsidR="44782C7A">
        <w:rPr>
          <w:rFonts w:ascii="Tahoma" w:hAnsi="Tahoma" w:eastAsia="Tahoma" w:cs="Tahoma"/>
          <w:b w:val="0"/>
          <w:bCs w:val="0"/>
          <w:i w:val="0"/>
          <w:iCs w:val="0"/>
          <w:caps w:val="0"/>
          <w:smallCaps w:val="0"/>
          <w:noProof w:val="0"/>
          <w:color w:val="000000" w:themeColor="text1" w:themeTint="FF" w:themeShade="FF"/>
          <w:sz w:val="22"/>
          <w:szCs w:val="22"/>
          <w:lang w:val="en-GB"/>
        </w:rPr>
        <w:t xml:space="preserve">. Forbes. </w:t>
      </w:r>
      <w:hyperlink r:id="R6ebec1e9fa0b4c3d">
        <w:r w:rsidRPr="55B47CE8" w:rsidR="44782C7A">
          <w:rPr>
            <w:rStyle w:val="Hyperlink"/>
            <w:rFonts w:ascii="Tahoma" w:hAnsi="Tahoma" w:eastAsia="Tahoma" w:cs="Tahoma"/>
            <w:b w:val="0"/>
            <w:bCs w:val="0"/>
            <w:i w:val="0"/>
            <w:iCs w:val="0"/>
            <w:caps w:val="0"/>
            <w:smallCaps w:val="0"/>
            <w:strike w:val="0"/>
            <w:dstrike w:val="0"/>
            <w:noProof w:val="0"/>
            <w:sz w:val="22"/>
            <w:szCs w:val="22"/>
            <w:lang w:val="en-GB"/>
          </w:rPr>
          <w:t>https://www.forbes.com/sites/forbestechcouncil/2021/06/21/communication-is-key-to-improving-your-business---and-your-clients/</w:t>
        </w:r>
      </w:hyperlink>
    </w:p>
    <w:p w:rsidR="44782C7A" w:rsidP="55B47CE8" w:rsidRDefault="44782C7A" w14:paraId="12F601A4" w14:textId="58F7F42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5B47CE8" w:rsidR="44782C7A">
        <w:rPr>
          <w:rFonts w:ascii="Tahoma" w:hAnsi="Tahoma" w:eastAsia="Tahoma" w:cs="Tahoma"/>
          <w:b w:val="0"/>
          <w:bCs w:val="0"/>
          <w:i w:val="0"/>
          <w:iCs w:val="0"/>
          <w:caps w:val="0"/>
          <w:smallCaps w:val="0"/>
          <w:noProof w:val="0"/>
          <w:color w:val="000000" w:themeColor="text1" w:themeTint="FF" w:themeShade="FF"/>
          <w:sz w:val="22"/>
          <w:szCs w:val="22"/>
          <w:lang w:val="en-GB"/>
        </w:rPr>
        <w:t xml:space="preserve">Lukic, O. (2023, February 21). </w:t>
      </w:r>
      <w:r w:rsidRPr="55B47CE8" w:rsidR="44782C7A">
        <w:rPr>
          <w:rFonts w:ascii="Tahoma" w:hAnsi="Tahoma" w:eastAsia="Tahoma" w:cs="Tahoma"/>
          <w:b w:val="0"/>
          <w:bCs w:val="0"/>
          <w:i w:val="1"/>
          <w:iCs w:val="1"/>
          <w:caps w:val="0"/>
          <w:smallCaps w:val="0"/>
          <w:noProof w:val="0"/>
          <w:color w:val="000000" w:themeColor="text1" w:themeTint="FF" w:themeShade="FF"/>
          <w:sz w:val="22"/>
          <w:szCs w:val="22"/>
          <w:lang w:val="en-GB"/>
        </w:rPr>
        <w:t>Ognjen Lukic posted on linkedin</w:t>
      </w:r>
      <w:r w:rsidRPr="55B47CE8" w:rsidR="44782C7A">
        <w:rPr>
          <w:rFonts w:ascii="Tahoma" w:hAnsi="Tahoma" w:eastAsia="Tahoma" w:cs="Tahoma"/>
          <w:b w:val="0"/>
          <w:bCs w:val="0"/>
          <w:i w:val="0"/>
          <w:iCs w:val="0"/>
          <w:caps w:val="0"/>
          <w:smallCaps w:val="0"/>
          <w:noProof w:val="0"/>
          <w:color w:val="000000" w:themeColor="text1" w:themeTint="FF" w:themeShade="FF"/>
          <w:sz w:val="22"/>
          <w:szCs w:val="22"/>
          <w:lang w:val="en-GB"/>
        </w:rPr>
        <w:t xml:space="preserve">. Ognjen Lukic posted on LinkedIn. </w:t>
      </w:r>
      <w:hyperlink r:id="Ra4c15abddaa04889">
        <w:r w:rsidRPr="55B47CE8" w:rsidR="44782C7A">
          <w:rPr>
            <w:rStyle w:val="Hyperlink"/>
            <w:rFonts w:ascii="Tahoma" w:hAnsi="Tahoma" w:eastAsia="Tahoma" w:cs="Tahoma"/>
            <w:b w:val="0"/>
            <w:bCs w:val="0"/>
            <w:i w:val="0"/>
            <w:iCs w:val="0"/>
            <w:caps w:val="0"/>
            <w:smallCaps w:val="0"/>
            <w:strike w:val="0"/>
            <w:dstrike w:val="0"/>
            <w:noProof w:val="0"/>
            <w:sz w:val="22"/>
            <w:szCs w:val="22"/>
            <w:lang w:val="en-GB"/>
          </w:rPr>
          <w:t>https://www.linkedin.com/posts/ognjenlukic_digitalspark-b2b-sales-activity-7033730195941384192-PX2P</w:t>
        </w:r>
      </w:hyperlink>
    </w:p>
    <w:p w:rsidR="44782C7A" w:rsidP="55B47CE8" w:rsidRDefault="44782C7A" w14:paraId="3726C584" w14:textId="704AC69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5B47CE8" w:rsidR="44782C7A">
        <w:rPr>
          <w:rFonts w:ascii="Tahoma" w:hAnsi="Tahoma" w:eastAsia="Tahoma" w:cs="Tahoma"/>
          <w:b w:val="0"/>
          <w:bCs w:val="0"/>
          <w:i w:val="0"/>
          <w:iCs w:val="0"/>
          <w:caps w:val="0"/>
          <w:smallCaps w:val="0"/>
          <w:noProof w:val="0"/>
          <w:color w:val="000000" w:themeColor="text1" w:themeTint="FF" w:themeShade="FF"/>
          <w:sz w:val="22"/>
          <w:szCs w:val="22"/>
          <w:lang w:val="en-GB"/>
        </w:rPr>
        <w:t xml:space="preserve">Oom, A. (2020, October 14). </w:t>
      </w:r>
      <w:r w:rsidRPr="55B47CE8" w:rsidR="44782C7A">
        <w:rPr>
          <w:rFonts w:ascii="Tahoma" w:hAnsi="Tahoma" w:eastAsia="Tahoma" w:cs="Tahoma"/>
          <w:b w:val="0"/>
          <w:bCs w:val="0"/>
          <w:i w:val="1"/>
          <w:iCs w:val="1"/>
          <w:caps w:val="0"/>
          <w:smallCaps w:val="0"/>
          <w:noProof w:val="0"/>
          <w:color w:val="000000" w:themeColor="text1" w:themeTint="FF" w:themeShade="FF"/>
          <w:sz w:val="22"/>
          <w:szCs w:val="22"/>
          <w:lang w:val="en-GB"/>
        </w:rPr>
        <w:t>The benefits of improving customer experience in your business</w:t>
      </w:r>
      <w:r w:rsidRPr="55B47CE8" w:rsidR="44782C7A">
        <w:rPr>
          <w:rFonts w:ascii="Tahoma" w:hAnsi="Tahoma" w:eastAsia="Tahoma" w:cs="Tahoma"/>
          <w:b w:val="0"/>
          <w:bCs w:val="0"/>
          <w:i w:val="0"/>
          <w:iCs w:val="0"/>
          <w:caps w:val="0"/>
          <w:smallCaps w:val="0"/>
          <w:noProof w:val="0"/>
          <w:color w:val="000000" w:themeColor="text1" w:themeTint="FF" w:themeShade="FF"/>
          <w:sz w:val="22"/>
          <w:szCs w:val="22"/>
          <w:lang w:val="en-GB"/>
        </w:rPr>
        <w:t xml:space="preserve">. Q. </w:t>
      </w:r>
      <w:hyperlink w:anchor=":~:text=The%20advantages%20of%20offering%20a%20unique%2C%20flexible%20and,environment%20and%20employee%20identification%20with%20your%20brand%20" r:id="Rd70fbe14e474466c">
        <w:r w:rsidRPr="55B47CE8" w:rsidR="44782C7A">
          <w:rPr>
            <w:rStyle w:val="Hyperlink"/>
            <w:rFonts w:ascii="Tahoma" w:hAnsi="Tahoma" w:eastAsia="Tahoma" w:cs="Tahoma"/>
            <w:b w:val="0"/>
            <w:bCs w:val="0"/>
            <w:i w:val="0"/>
            <w:iCs w:val="0"/>
            <w:caps w:val="0"/>
            <w:smallCaps w:val="0"/>
            <w:strike w:val="0"/>
            <w:dstrike w:val="0"/>
            <w:noProof w:val="0"/>
            <w:sz w:val="22"/>
            <w:szCs w:val="22"/>
            <w:lang w:val="en-GB"/>
          </w:rPr>
          <w:t>https://www.qmatic.com/blog/the-benefits-of-improving-customer-experience-in-your-business#:~:text=The%20advantages%20of%20offering%20a%20unique%2C%20flexible%20and,environment%20and%20employee%20identification%20with%20your%20brand%20</w:t>
        </w:r>
      </w:hyperlink>
    </w:p>
    <w:p w:rsidR="44782C7A" w:rsidP="55B47CE8" w:rsidRDefault="44782C7A" w14:paraId="24D6DCC1" w14:textId="697B82A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5B47CE8" w:rsidR="44782C7A">
        <w:rPr>
          <w:rFonts w:ascii="Tahoma" w:hAnsi="Tahoma" w:eastAsia="Tahoma" w:cs="Tahoma"/>
          <w:b w:val="0"/>
          <w:bCs w:val="0"/>
          <w:i w:val="0"/>
          <w:iCs w:val="0"/>
          <w:caps w:val="0"/>
          <w:smallCaps w:val="0"/>
          <w:noProof w:val="0"/>
          <w:color w:val="000000" w:themeColor="text1" w:themeTint="FF" w:themeShade="FF"/>
          <w:sz w:val="22"/>
          <w:szCs w:val="22"/>
          <w:lang w:val="en-GB"/>
        </w:rPr>
        <w:t xml:space="preserve">Raitaluoto, T. (n.d.). </w:t>
      </w:r>
      <w:r w:rsidRPr="55B47CE8" w:rsidR="44782C7A">
        <w:rPr>
          <w:rFonts w:ascii="Tahoma" w:hAnsi="Tahoma" w:eastAsia="Tahoma" w:cs="Tahoma"/>
          <w:b w:val="0"/>
          <w:bCs w:val="0"/>
          <w:i w:val="1"/>
          <w:iCs w:val="1"/>
          <w:caps w:val="0"/>
          <w:smallCaps w:val="0"/>
          <w:noProof w:val="0"/>
          <w:color w:val="000000" w:themeColor="text1" w:themeTint="FF" w:themeShade="FF"/>
          <w:sz w:val="22"/>
          <w:szCs w:val="22"/>
          <w:lang w:val="en-GB"/>
        </w:rPr>
        <w:t>The role of Customer Loyalty in growth marketing</w:t>
      </w:r>
      <w:r w:rsidRPr="55B47CE8" w:rsidR="44782C7A">
        <w:rPr>
          <w:rFonts w:ascii="Tahoma" w:hAnsi="Tahoma" w:eastAsia="Tahoma" w:cs="Tahoma"/>
          <w:b w:val="0"/>
          <w:bCs w:val="0"/>
          <w:i w:val="0"/>
          <w:iCs w:val="0"/>
          <w:caps w:val="0"/>
          <w:smallCaps w:val="0"/>
          <w:noProof w:val="0"/>
          <w:color w:val="000000" w:themeColor="text1" w:themeTint="FF" w:themeShade="FF"/>
          <w:sz w:val="22"/>
          <w:szCs w:val="22"/>
          <w:lang w:val="en-GB"/>
        </w:rPr>
        <w:t xml:space="preserve">. Markettailor. </w:t>
      </w:r>
      <w:hyperlink r:id="R540ffbcc712341bc">
        <w:r w:rsidRPr="55B47CE8" w:rsidR="44782C7A">
          <w:rPr>
            <w:rStyle w:val="Hyperlink"/>
            <w:rFonts w:ascii="Tahoma" w:hAnsi="Tahoma" w:eastAsia="Tahoma" w:cs="Tahoma"/>
            <w:b w:val="0"/>
            <w:bCs w:val="0"/>
            <w:i w:val="0"/>
            <w:iCs w:val="0"/>
            <w:caps w:val="0"/>
            <w:smallCaps w:val="0"/>
            <w:strike w:val="0"/>
            <w:dstrike w:val="0"/>
            <w:noProof w:val="0"/>
            <w:sz w:val="22"/>
            <w:szCs w:val="22"/>
            <w:lang w:val="en-GB"/>
          </w:rPr>
          <w:t>https://www.markettailor.io/blog/role-of-customer-loyalty-in-growth-marketing</w:t>
        </w:r>
      </w:hyperlink>
    </w:p>
    <w:p w:rsidR="44782C7A" w:rsidP="55B47CE8" w:rsidRDefault="44782C7A" w14:paraId="2A5B5595" w14:textId="0FBA370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5B47CE8" w:rsidR="44782C7A">
        <w:rPr>
          <w:rFonts w:ascii="Tahoma" w:hAnsi="Tahoma" w:eastAsia="Tahoma" w:cs="Tahoma"/>
          <w:b w:val="0"/>
          <w:bCs w:val="0"/>
          <w:i w:val="0"/>
          <w:iCs w:val="0"/>
          <w:caps w:val="0"/>
          <w:smallCaps w:val="0"/>
          <w:noProof w:val="0"/>
          <w:color w:val="000000" w:themeColor="text1" w:themeTint="FF" w:themeShade="FF"/>
          <w:sz w:val="22"/>
          <w:szCs w:val="22"/>
          <w:lang w:val="en-GB"/>
        </w:rPr>
        <w:t xml:space="preserve">Raitaluoto, | Teemu. (n.d.). </w:t>
      </w:r>
      <w:r w:rsidRPr="55B47CE8" w:rsidR="44782C7A">
        <w:rPr>
          <w:rFonts w:ascii="Tahoma" w:hAnsi="Tahoma" w:eastAsia="Tahoma" w:cs="Tahoma"/>
          <w:b w:val="0"/>
          <w:bCs w:val="0"/>
          <w:i w:val="1"/>
          <w:iCs w:val="1"/>
          <w:caps w:val="0"/>
          <w:smallCaps w:val="0"/>
          <w:noProof w:val="0"/>
          <w:color w:val="000000" w:themeColor="text1" w:themeTint="FF" w:themeShade="FF"/>
          <w:sz w:val="22"/>
          <w:szCs w:val="22"/>
          <w:lang w:val="en-GB"/>
        </w:rPr>
        <w:t>Personalizing your marketing efforts for different stages of the customer journey</w:t>
      </w:r>
      <w:r w:rsidRPr="55B47CE8" w:rsidR="44782C7A">
        <w:rPr>
          <w:rFonts w:ascii="Tahoma" w:hAnsi="Tahoma" w:eastAsia="Tahoma" w:cs="Tahoma"/>
          <w:b w:val="0"/>
          <w:bCs w:val="0"/>
          <w:i w:val="0"/>
          <w:iCs w:val="0"/>
          <w:caps w:val="0"/>
          <w:smallCaps w:val="0"/>
          <w:noProof w:val="0"/>
          <w:color w:val="000000" w:themeColor="text1" w:themeTint="FF" w:themeShade="FF"/>
          <w:sz w:val="22"/>
          <w:szCs w:val="22"/>
          <w:lang w:val="en-GB"/>
        </w:rPr>
        <w:t xml:space="preserve">. Markettailor. </w:t>
      </w:r>
      <w:hyperlink r:id="Rfea84af372394fbd">
        <w:r w:rsidRPr="55B47CE8" w:rsidR="44782C7A">
          <w:rPr>
            <w:rStyle w:val="Hyperlink"/>
            <w:rFonts w:ascii="Tahoma" w:hAnsi="Tahoma" w:eastAsia="Tahoma" w:cs="Tahoma"/>
            <w:b w:val="0"/>
            <w:bCs w:val="0"/>
            <w:i w:val="0"/>
            <w:iCs w:val="0"/>
            <w:caps w:val="0"/>
            <w:smallCaps w:val="0"/>
            <w:strike w:val="0"/>
            <w:dstrike w:val="0"/>
            <w:noProof w:val="0"/>
            <w:sz w:val="22"/>
            <w:szCs w:val="22"/>
            <w:lang w:val="en-GB"/>
          </w:rPr>
          <w:t>https://www.markettailor.io/blog/personalizing-marketing-efforts-for-different-stages-of-customer-journey</w:t>
        </w:r>
      </w:hyperlink>
    </w:p>
    <w:p w:rsidR="44782C7A" w:rsidP="55B47CE8" w:rsidRDefault="44782C7A" w14:paraId="321BA0F7" w14:textId="40002DDB">
      <w:pPr>
        <w:spacing w:after="160" w:line="259" w:lineRule="auto"/>
        <w:rPr>
          <w:rFonts w:ascii="Tahoma" w:hAnsi="Tahoma" w:eastAsia="Tahoma" w:cs="Tahoma"/>
          <w:b w:val="0"/>
          <w:bCs w:val="0"/>
          <w:i w:val="0"/>
          <w:iCs w:val="0"/>
          <w:caps w:val="0"/>
          <w:smallCaps w:val="0"/>
          <w:noProof w:val="0"/>
          <w:color w:val="000000" w:themeColor="text1" w:themeTint="FF" w:themeShade="FF"/>
          <w:sz w:val="22"/>
          <w:szCs w:val="22"/>
          <w:lang w:val="en-GB"/>
        </w:rPr>
      </w:pPr>
      <w:r w:rsidRPr="55B47CE8" w:rsidR="44782C7A">
        <w:rPr>
          <w:rFonts w:ascii="Tahoma" w:hAnsi="Tahoma" w:eastAsia="Tahoma" w:cs="Tahoma"/>
          <w:b w:val="0"/>
          <w:bCs w:val="0"/>
          <w:i w:val="0"/>
          <w:iCs w:val="0"/>
          <w:caps w:val="0"/>
          <w:smallCaps w:val="0"/>
          <w:noProof w:val="0"/>
          <w:color w:val="000000" w:themeColor="text1" w:themeTint="FF" w:themeShade="FF"/>
          <w:sz w:val="22"/>
          <w:szCs w:val="22"/>
          <w:lang w:val="en-GB"/>
        </w:rPr>
        <w:t xml:space="preserve">S, K. (2021, April 7). </w:t>
      </w:r>
      <w:r w:rsidRPr="55B47CE8" w:rsidR="44782C7A">
        <w:rPr>
          <w:rFonts w:ascii="Tahoma" w:hAnsi="Tahoma" w:eastAsia="Tahoma" w:cs="Tahoma"/>
          <w:b w:val="0"/>
          <w:bCs w:val="0"/>
          <w:i w:val="1"/>
          <w:iCs w:val="1"/>
          <w:caps w:val="0"/>
          <w:smallCaps w:val="0"/>
          <w:noProof w:val="0"/>
          <w:color w:val="000000" w:themeColor="text1" w:themeTint="FF" w:themeShade="FF"/>
          <w:sz w:val="22"/>
          <w:szCs w:val="22"/>
          <w:lang w:val="en-GB"/>
        </w:rPr>
        <w:t>What is personalization? how can it help your business</w:t>
      </w:r>
    </w:p>
    <w:p w:rsidR="44782C7A" w:rsidP="55B47CE8" w:rsidRDefault="44782C7A" w14:paraId="79ACE251" w14:textId="51C995D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5B47CE8" w:rsidR="44782C7A">
        <w:rPr>
          <w:rFonts w:ascii="Tahoma" w:hAnsi="Tahoma" w:eastAsia="Tahoma" w:cs="Tahoma"/>
          <w:b w:val="0"/>
          <w:bCs w:val="0"/>
          <w:i w:val="1"/>
          <w:iCs w:val="1"/>
          <w:caps w:val="0"/>
          <w:smallCaps w:val="0"/>
          <w:noProof w:val="0"/>
          <w:color w:val="000000" w:themeColor="text1" w:themeTint="FF" w:themeShade="FF"/>
          <w:sz w:val="22"/>
          <w:szCs w:val="22"/>
          <w:lang w:val="en-GB"/>
        </w:rPr>
        <w:t>grow?</w:t>
      </w:r>
      <w:r w:rsidRPr="55B47CE8" w:rsidR="44782C7A">
        <w:rPr>
          <w:rFonts w:ascii="Tahoma" w:hAnsi="Tahoma" w:eastAsia="Tahoma" w:cs="Tahoma"/>
          <w:b w:val="0"/>
          <w:bCs w:val="0"/>
          <w:i w:val="0"/>
          <w:iCs w:val="0"/>
          <w:caps w:val="0"/>
          <w:smallCaps w:val="0"/>
          <w:noProof w:val="0"/>
          <w:color w:val="000000" w:themeColor="text1" w:themeTint="FF" w:themeShade="FF"/>
          <w:sz w:val="22"/>
          <w:szCs w:val="22"/>
          <w:lang w:val="en-GB"/>
        </w:rPr>
        <w:t xml:space="preserve">. MAQE. </w:t>
      </w:r>
      <w:hyperlink r:id="Rea791af11e124118">
        <w:r w:rsidRPr="55B47CE8" w:rsidR="44782C7A">
          <w:rPr>
            <w:rStyle w:val="Hyperlink"/>
            <w:rFonts w:ascii="Tahoma" w:hAnsi="Tahoma" w:eastAsia="Tahoma" w:cs="Tahoma"/>
            <w:b w:val="0"/>
            <w:bCs w:val="0"/>
            <w:i w:val="0"/>
            <w:iCs w:val="0"/>
            <w:caps w:val="0"/>
            <w:smallCaps w:val="0"/>
            <w:strike w:val="0"/>
            <w:dstrike w:val="0"/>
            <w:noProof w:val="0"/>
            <w:sz w:val="22"/>
            <w:szCs w:val="22"/>
            <w:lang w:val="en-GB"/>
          </w:rPr>
          <w:t>https://www.maqe.com/insight/what-is-personalization-how-can-it-help-my-business-grow/</w:t>
        </w:r>
      </w:hyperlink>
    </w:p>
    <w:p w:rsidR="44782C7A" w:rsidP="55B47CE8" w:rsidRDefault="44782C7A" w14:paraId="653BB70C" w14:textId="50FC360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5B47CE8" w:rsidR="44782C7A">
        <w:rPr>
          <w:rFonts w:ascii="Tahoma" w:hAnsi="Tahoma" w:eastAsia="Tahoma" w:cs="Tahoma"/>
          <w:b w:val="0"/>
          <w:bCs w:val="0"/>
          <w:i w:val="0"/>
          <w:iCs w:val="0"/>
          <w:caps w:val="0"/>
          <w:smallCaps w:val="0"/>
          <w:noProof w:val="0"/>
          <w:color w:val="000000" w:themeColor="text1" w:themeTint="FF" w:themeShade="FF"/>
          <w:sz w:val="22"/>
          <w:szCs w:val="22"/>
          <w:lang w:val="en-GB"/>
        </w:rPr>
        <w:t xml:space="preserve">Surla, V. (2022, September 2). </w:t>
      </w:r>
      <w:r w:rsidRPr="55B47CE8" w:rsidR="44782C7A">
        <w:rPr>
          <w:rFonts w:ascii="Tahoma" w:hAnsi="Tahoma" w:eastAsia="Tahoma" w:cs="Tahoma"/>
          <w:b w:val="0"/>
          <w:bCs w:val="0"/>
          <w:i w:val="1"/>
          <w:iCs w:val="1"/>
          <w:caps w:val="0"/>
          <w:smallCaps w:val="0"/>
          <w:noProof w:val="0"/>
          <w:color w:val="000000" w:themeColor="text1" w:themeTint="FF" w:themeShade="FF"/>
          <w:sz w:val="22"/>
          <w:szCs w:val="22"/>
          <w:lang w:val="en-GB"/>
        </w:rPr>
        <w:t>How to enhance customer experience: 8 actions to take</w:t>
      </w:r>
      <w:r w:rsidRPr="55B47CE8" w:rsidR="44782C7A">
        <w:rPr>
          <w:rFonts w:ascii="Tahoma" w:hAnsi="Tahoma" w:eastAsia="Tahoma" w:cs="Tahoma"/>
          <w:b w:val="0"/>
          <w:bCs w:val="0"/>
          <w:i w:val="0"/>
          <w:iCs w:val="0"/>
          <w:caps w:val="0"/>
          <w:smallCaps w:val="0"/>
          <w:noProof w:val="0"/>
          <w:color w:val="000000" w:themeColor="text1" w:themeTint="FF" w:themeShade="FF"/>
          <w:sz w:val="22"/>
          <w:szCs w:val="22"/>
          <w:lang w:val="en-GB"/>
        </w:rPr>
        <w:t xml:space="preserve">. Method. </w:t>
      </w:r>
      <w:hyperlink r:id="R7750bd3159954a0a">
        <w:r w:rsidRPr="55B47CE8" w:rsidR="44782C7A">
          <w:rPr>
            <w:rStyle w:val="Hyperlink"/>
            <w:rFonts w:ascii="Tahoma" w:hAnsi="Tahoma" w:eastAsia="Tahoma" w:cs="Tahoma"/>
            <w:b w:val="0"/>
            <w:bCs w:val="0"/>
            <w:i w:val="0"/>
            <w:iCs w:val="0"/>
            <w:caps w:val="0"/>
            <w:smallCaps w:val="0"/>
            <w:strike w:val="0"/>
            <w:dstrike w:val="0"/>
            <w:noProof w:val="0"/>
            <w:sz w:val="22"/>
            <w:szCs w:val="22"/>
            <w:lang w:val="en-GB"/>
          </w:rPr>
          <w:t>https://www.method.me/blog/how-to-enhance-customer-experience/</w:t>
        </w:r>
      </w:hyperlink>
    </w:p>
    <w:p w:rsidR="5A9E86E2" w:rsidP="55B47CE8" w:rsidRDefault="5A9E86E2" w14:paraId="65DC0211" w14:textId="1D2984D1">
      <w:pPr>
        <w:pStyle w:val="Normal"/>
        <w:rPr>
          <w:sz w:val="22"/>
          <w:szCs w:val="22"/>
        </w:rPr>
      </w:pPr>
      <w:r w:rsidRPr="55B47CE8" w:rsidR="5A9E86E2">
        <w:rPr>
          <w:sz w:val="22"/>
          <w:szCs w:val="22"/>
        </w:rPr>
        <w:t>Wertz, J. (2019, April 18). Customers who have excellent experiences with brands spend 140% more. Forbes. https://www.forbes.com/sites/jiawertz/2019/04/17/customers-who-have-excellent-experiences-with-brands-spend-140-more/</w:t>
      </w:r>
    </w:p>
    <w:p w:rsidR="55B47CE8" w:rsidP="55B47CE8" w:rsidRDefault="55B47CE8" w14:paraId="496A8EB1" w14:textId="5399B7A0">
      <w:pPr>
        <w:pStyle w:val="Normal"/>
        <w:rPr>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12895D"/>
    <w:rsid w:val="0334E213"/>
    <w:rsid w:val="04465FEF"/>
    <w:rsid w:val="05E23050"/>
    <w:rsid w:val="077E00B1"/>
    <w:rsid w:val="0919D112"/>
    <w:rsid w:val="0AB5A173"/>
    <w:rsid w:val="0E77EAAC"/>
    <w:rsid w:val="0E77EAAC"/>
    <w:rsid w:val="17294780"/>
    <w:rsid w:val="17F47456"/>
    <w:rsid w:val="44782C7A"/>
    <w:rsid w:val="55B47CE8"/>
    <w:rsid w:val="5A9E86E2"/>
    <w:rsid w:val="5B2A3F79"/>
    <w:rsid w:val="62B32DE9"/>
    <w:rsid w:val="62B32DE9"/>
    <w:rsid w:val="64851F32"/>
    <w:rsid w:val="65EACEAB"/>
    <w:rsid w:val="6712895D"/>
    <w:rsid w:val="67D8BC32"/>
    <w:rsid w:val="6B33F358"/>
    <w:rsid w:val="6F148552"/>
    <w:rsid w:val="794080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12895D"/>
  <w15:chartTrackingRefBased/>
  <w15:docId w15:val="{F6EA4006-086E-4FC2-B57E-02A6A2314D4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amazonseoconsultant.com/customer-lifetime-value/" TargetMode="External" Id="R2f01b3f6f25e402f" /><Relationship Type="http://schemas.openxmlformats.org/officeDocument/2006/relationships/hyperlink" Target="https://www.ringcentral.com/us/en/blog/customer-relations/" TargetMode="External" Id="Ra464233508414b9d" /><Relationship Type="http://schemas.openxmlformats.org/officeDocument/2006/relationships/hyperlink" Target="https://sixsigmadsi.com/glossary/critical-to-quality-ctq/" TargetMode="External" Id="R8c4a34c60f4b4d19" /><Relationship Type="http://schemas.openxmlformats.org/officeDocument/2006/relationships/hyperlink" Target="https://www.forbes.com/sites/forbestechcouncil/2021/06/21/communication-is-key-to-improving-your-business---and-your-clients/" TargetMode="External" Id="R6ebec1e9fa0b4c3d" /><Relationship Type="http://schemas.openxmlformats.org/officeDocument/2006/relationships/hyperlink" Target="https://www.linkedin.com/posts/ognjenlukic_digitalspark-b2b-sales-activity-7033730195941384192-PX2P" TargetMode="External" Id="Ra4c15abddaa04889" /><Relationship Type="http://schemas.openxmlformats.org/officeDocument/2006/relationships/hyperlink" Target="https://www.qmatic.com/blog/the-benefits-of-improving-customer-experience-in-your-business" TargetMode="External" Id="Rd70fbe14e474466c" /><Relationship Type="http://schemas.openxmlformats.org/officeDocument/2006/relationships/hyperlink" Target="https://www.markettailor.io/blog/role-of-customer-loyalty-in-growth-marketing" TargetMode="External" Id="R540ffbcc712341bc" /><Relationship Type="http://schemas.openxmlformats.org/officeDocument/2006/relationships/hyperlink" Target="https://www.markettailor.io/blog/personalizing-marketing-efforts-for-different-stages-of-customer-journey" TargetMode="External" Id="Rfea84af372394fbd" /><Relationship Type="http://schemas.openxmlformats.org/officeDocument/2006/relationships/hyperlink" Target="https://www.maqe.com/insight/what-is-personalization-how-can-it-help-my-business-grow/" TargetMode="External" Id="Rea791af11e124118" /><Relationship Type="http://schemas.openxmlformats.org/officeDocument/2006/relationships/hyperlink" Target="https://www.method.me/blog/how-to-enhance-customer-experience/" TargetMode="External" Id="R7750bd3159954a0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Muhsina Siraji (2024933)</dc:creator>
  <keywords/>
  <dc:description/>
  <lastModifiedBy>Muhsina Siraji (2024933)</lastModifiedBy>
  <revision>2</revision>
  <dcterms:created xsi:type="dcterms:W3CDTF">2023-06-18T13:06:32.5861539Z</dcterms:created>
  <dcterms:modified xsi:type="dcterms:W3CDTF">2023-06-18T17:34:39.3309740Z</dcterms:modified>
</coreProperties>
</file>