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364B0E" w14:textId="256D9811" w:rsidR="000D1D01" w:rsidRDefault="000D1D01"/>
    <w:p w14:paraId="786F9A1E" w14:textId="33221967" w:rsidR="000D1D01" w:rsidRDefault="000D1D01"/>
    <w:p w14:paraId="3E35659A" w14:textId="6E4557C4" w:rsidR="000D1D01" w:rsidRPr="000D1D01" w:rsidRDefault="000D1D01">
      <w:pPr>
        <w:rPr>
          <w:sz w:val="24"/>
          <w:szCs w:val="24"/>
        </w:rPr>
      </w:pPr>
      <w:r w:rsidRPr="000D1D01">
        <w:rPr>
          <w:sz w:val="24"/>
          <w:szCs w:val="24"/>
        </w:rPr>
        <w:t xml:space="preserve">Explain to the group IN YOUR OWN WORDS and using </w:t>
      </w:r>
    </w:p>
    <w:p w14:paraId="408FAC6F" w14:textId="62D6F4A4" w:rsidR="000D1D01" w:rsidRPr="000D1D01" w:rsidRDefault="000D1D01">
      <w:pPr>
        <w:rPr>
          <w:sz w:val="24"/>
          <w:szCs w:val="24"/>
        </w:rPr>
      </w:pPr>
    </w:p>
    <w:p w14:paraId="6B741B01" w14:textId="58A30F38" w:rsidR="000D1D01" w:rsidRPr="000D1D01" w:rsidRDefault="000D1D01" w:rsidP="000D1D01">
      <w:pPr>
        <w:pStyle w:val="ListParagraph"/>
        <w:numPr>
          <w:ilvl w:val="0"/>
          <w:numId w:val="8"/>
        </w:numPr>
        <w:rPr>
          <w:sz w:val="24"/>
          <w:szCs w:val="24"/>
        </w:rPr>
      </w:pPr>
      <w:r w:rsidRPr="000D1D01">
        <w:rPr>
          <w:sz w:val="24"/>
          <w:szCs w:val="24"/>
        </w:rPr>
        <w:t>The definition of welfare</w:t>
      </w:r>
    </w:p>
    <w:p w14:paraId="028BBD7A" w14:textId="27C8535A" w:rsidR="000D1D01" w:rsidRPr="000D1D01" w:rsidRDefault="000D1D01" w:rsidP="000D1D01">
      <w:pPr>
        <w:pStyle w:val="ListParagraph"/>
        <w:numPr>
          <w:ilvl w:val="0"/>
          <w:numId w:val="8"/>
        </w:numPr>
        <w:rPr>
          <w:sz w:val="24"/>
          <w:szCs w:val="24"/>
        </w:rPr>
      </w:pPr>
      <w:r w:rsidRPr="000D1D01">
        <w:rPr>
          <w:sz w:val="24"/>
          <w:szCs w:val="24"/>
        </w:rPr>
        <w:t>What the welfare state means in different countries</w:t>
      </w:r>
    </w:p>
    <w:p w14:paraId="4B327AC3" w14:textId="558C3681" w:rsidR="000D1D01" w:rsidRDefault="000D1D01" w:rsidP="000D1D01">
      <w:pPr>
        <w:pStyle w:val="ListParagraph"/>
        <w:numPr>
          <w:ilvl w:val="0"/>
          <w:numId w:val="8"/>
        </w:numPr>
        <w:rPr>
          <w:sz w:val="24"/>
          <w:szCs w:val="24"/>
        </w:rPr>
      </w:pPr>
      <w:r>
        <w:rPr>
          <w:sz w:val="24"/>
          <w:szCs w:val="24"/>
        </w:rPr>
        <w:t>The for and against of welfare</w:t>
      </w:r>
    </w:p>
    <w:p w14:paraId="7F13D1CB" w14:textId="61CD8199" w:rsidR="000315AA" w:rsidRDefault="000315AA" w:rsidP="000D1D01">
      <w:pPr>
        <w:pStyle w:val="ListParagraph"/>
        <w:numPr>
          <w:ilvl w:val="0"/>
          <w:numId w:val="8"/>
        </w:numPr>
        <w:rPr>
          <w:sz w:val="24"/>
          <w:szCs w:val="24"/>
        </w:rPr>
      </w:pPr>
      <w:r>
        <w:rPr>
          <w:sz w:val="24"/>
          <w:szCs w:val="24"/>
        </w:rPr>
        <w:t>Please ask them whether they feel there should be a cut off point for welfare and when. Note these responses</w:t>
      </w:r>
    </w:p>
    <w:p w14:paraId="0553D25A" w14:textId="2F379D8D" w:rsidR="000D1D01" w:rsidRDefault="000D1D01" w:rsidP="000D1D01">
      <w:pPr>
        <w:rPr>
          <w:sz w:val="24"/>
          <w:szCs w:val="24"/>
        </w:rPr>
      </w:pPr>
    </w:p>
    <w:p w14:paraId="49DA6BD4" w14:textId="5B677948" w:rsidR="000D1D01" w:rsidRDefault="000D1D01">
      <w:bookmarkStart w:id="0" w:name="_GoBack"/>
      <w:bookmarkEnd w:id="0"/>
    </w:p>
    <w:p w14:paraId="2BA4B41F" w14:textId="689ED17E" w:rsidR="000D1D01" w:rsidRDefault="000D1D01"/>
    <w:p w14:paraId="2FD7AC83" w14:textId="5FD8E9AC" w:rsidR="000D1D01" w:rsidRDefault="000D1D01">
      <w:r>
        <w:t xml:space="preserve">Spiker (2018) </w:t>
      </w:r>
    </w:p>
    <w:p w14:paraId="14C1E4A8" w14:textId="77777777" w:rsidR="000D1D01" w:rsidRPr="000D1D01" w:rsidRDefault="000D1D01" w:rsidP="000D1D01">
      <w:pPr>
        <w:pBdr>
          <w:bottom w:val="single" w:sz="6" w:space="0" w:color="000000"/>
        </w:pBdr>
        <w:spacing w:before="100" w:beforeAutospacing="1" w:after="100" w:afterAutospacing="1" w:line="240" w:lineRule="auto"/>
        <w:outlineLvl w:val="1"/>
        <w:rPr>
          <w:rFonts w:ascii="Arial" w:eastAsia="Times New Roman" w:hAnsi="Arial" w:cs="Arial"/>
          <w:b/>
          <w:bCs/>
          <w:color w:val="000000"/>
          <w:sz w:val="48"/>
          <w:szCs w:val="48"/>
          <w:lang w:eastAsia="en-GB"/>
        </w:rPr>
      </w:pPr>
      <w:r w:rsidRPr="000D1D01">
        <w:rPr>
          <w:rFonts w:ascii="Arial" w:eastAsia="Times New Roman" w:hAnsi="Arial" w:cs="Arial"/>
          <w:b/>
          <w:bCs/>
          <w:color w:val="000000"/>
          <w:sz w:val="48"/>
          <w:szCs w:val="48"/>
          <w:lang w:eastAsia="en-GB"/>
        </w:rPr>
        <w:t>Welfare</w:t>
      </w:r>
    </w:p>
    <w:p w14:paraId="6D6DAB97" w14:textId="77777777" w:rsidR="000D1D01" w:rsidRPr="000D1D01" w:rsidRDefault="000D1D01" w:rsidP="000D1D01">
      <w:pPr>
        <w:spacing w:before="100" w:beforeAutospacing="1" w:after="100" w:afterAutospacing="1" w:line="240" w:lineRule="auto"/>
        <w:rPr>
          <w:rFonts w:ascii="Arial" w:eastAsia="Times New Roman" w:hAnsi="Arial" w:cs="Arial"/>
          <w:color w:val="000000"/>
          <w:sz w:val="27"/>
          <w:szCs w:val="27"/>
          <w:lang w:eastAsia="en-GB"/>
        </w:rPr>
      </w:pPr>
      <w:r w:rsidRPr="000D1D01">
        <w:rPr>
          <w:rFonts w:ascii="Arial" w:eastAsia="Times New Roman" w:hAnsi="Arial" w:cs="Arial"/>
          <w:color w:val="000000"/>
          <w:sz w:val="27"/>
          <w:szCs w:val="27"/>
          <w:lang w:eastAsia="en-GB"/>
        </w:rPr>
        <w:t>Welfare is an ambiguous term, used in three main senses:</w:t>
      </w:r>
    </w:p>
    <w:p w14:paraId="235CA04A" w14:textId="77777777" w:rsidR="000D1D01" w:rsidRPr="000D1D01" w:rsidRDefault="000D1D01" w:rsidP="000D1D01">
      <w:pPr>
        <w:numPr>
          <w:ilvl w:val="0"/>
          <w:numId w:val="1"/>
        </w:numPr>
        <w:spacing w:before="100" w:beforeAutospacing="1" w:after="100" w:afterAutospacing="1" w:line="240" w:lineRule="auto"/>
        <w:rPr>
          <w:rFonts w:ascii="Arial" w:eastAsia="Times New Roman" w:hAnsi="Arial" w:cs="Arial"/>
          <w:color w:val="000000"/>
          <w:sz w:val="27"/>
          <w:szCs w:val="27"/>
          <w:lang w:eastAsia="en-GB"/>
        </w:rPr>
      </w:pPr>
      <w:r w:rsidRPr="000D1D01">
        <w:rPr>
          <w:rFonts w:ascii="Arial" w:eastAsia="Times New Roman" w:hAnsi="Arial" w:cs="Arial"/>
          <w:color w:val="000000"/>
          <w:sz w:val="27"/>
          <w:szCs w:val="27"/>
          <w:lang w:eastAsia="en-GB"/>
        </w:rPr>
        <w:t>Welfare commonly refers to </w:t>
      </w:r>
      <w:hyperlink r:id="rId5" w:anchor="well-being" w:history="1">
        <w:r w:rsidRPr="000D1D01">
          <w:rPr>
            <w:rFonts w:ascii="Arial" w:eastAsia="Times New Roman" w:hAnsi="Arial" w:cs="Arial"/>
            <w:color w:val="800080"/>
            <w:sz w:val="27"/>
            <w:szCs w:val="27"/>
            <w:lang w:eastAsia="en-GB"/>
          </w:rPr>
          <w:t>'well-being'</w:t>
        </w:r>
      </w:hyperlink>
      <w:r w:rsidRPr="000D1D01">
        <w:rPr>
          <w:rFonts w:ascii="Arial" w:eastAsia="Times New Roman" w:hAnsi="Arial" w:cs="Arial"/>
          <w:color w:val="000000"/>
          <w:sz w:val="27"/>
          <w:szCs w:val="27"/>
          <w:lang w:eastAsia="en-GB"/>
        </w:rPr>
        <w:t>. In welfare economics, welfare is understood in terms of 'utility'; people's well-being or interests consist of the things they choose to have.</w:t>
      </w:r>
    </w:p>
    <w:p w14:paraId="337E0808" w14:textId="77777777" w:rsidR="000D1D01" w:rsidRPr="000D1D01" w:rsidRDefault="000D1D01" w:rsidP="000D1D01">
      <w:pPr>
        <w:numPr>
          <w:ilvl w:val="0"/>
          <w:numId w:val="1"/>
        </w:numPr>
        <w:spacing w:before="100" w:beforeAutospacing="1" w:after="100" w:afterAutospacing="1" w:line="240" w:lineRule="auto"/>
        <w:rPr>
          <w:rFonts w:ascii="Arial" w:eastAsia="Times New Roman" w:hAnsi="Arial" w:cs="Arial"/>
          <w:color w:val="000000"/>
          <w:sz w:val="27"/>
          <w:szCs w:val="27"/>
          <w:lang w:eastAsia="en-GB"/>
        </w:rPr>
      </w:pPr>
      <w:r w:rsidRPr="000D1D01">
        <w:rPr>
          <w:rFonts w:ascii="Arial" w:eastAsia="Times New Roman" w:hAnsi="Arial" w:cs="Arial"/>
          <w:color w:val="000000"/>
          <w:sz w:val="27"/>
          <w:szCs w:val="27"/>
          <w:lang w:eastAsia="en-GB"/>
        </w:rPr>
        <w:t>Welfare also refers to the range of services which are provided to protect people in a number of conditions, including childhood, sickness and old age. The idea of the 'welfare state' is an example. This is equivalent to the term 'social protection' in the European Union.</w:t>
      </w:r>
    </w:p>
    <w:p w14:paraId="0506E9E2" w14:textId="77777777" w:rsidR="000D1D01" w:rsidRPr="000D1D01" w:rsidRDefault="000D1D01" w:rsidP="000D1D01">
      <w:pPr>
        <w:numPr>
          <w:ilvl w:val="0"/>
          <w:numId w:val="1"/>
        </w:numPr>
        <w:spacing w:before="100" w:beforeAutospacing="1" w:after="100" w:afterAutospacing="1" w:line="240" w:lineRule="auto"/>
        <w:rPr>
          <w:rFonts w:ascii="Arial" w:eastAsia="Times New Roman" w:hAnsi="Arial" w:cs="Arial"/>
          <w:color w:val="000000"/>
          <w:sz w:val="27"/>
          <w:szCs w:val="27"/>
          <w:lang w:eastAsia="en-GB"/>
        </w:rPr>
      </w:pPr>
      <w:r w:rsidRPr="000D1D01">
        <w:rPr>
          <w:rFonts w:ascii="Arial" w:eastAsia="Times New Roman" w:hAnsi="Arial" w:cs="Arial"/>
          <w:color w:val="000000"/>
          <w:sz w:val="27"/>
          <w:szCs w:val="27"/>
          <w:lang w:eastAsia="en-GB"/>
        </w:rPr>
        <w:t>In the United States, welfare refers specifically to financial assistance to poor people (e.g. Temporary Aid to Needy Families). This usage is not generally reflected elsewhere, but it has been adopted by politicians in the UK in recent years. </w:t>
      </w:r>
    </w:p>
    <w:p w14:paraId="754747CF" w14:textId="77777777" w:rsidR="000D1D01" w:rsidRPr="000D1D01" w:rsidRDefault="000D1D01" w:rsidP="000D1D01">
      <w:pPr>
        <w:spacing w:before="100" w:beforeAutospacing="1" w:after="100" w:afterAutospacing="1" w:line="240" w:lineRule="auto"/>
        <w:rPr>
          <w:rFonts w:ascii="Arial" w:eastAsia="Times New Roman" w:hAnsi="Arial" w:cs="Arial"/>
          <w:color w:val="000000"/>
          <w:sz w:val="27"/>
          <w:szCs w:val="27"/>
          <w:lang w:eastAsia="en-GB"/>
        </w:rPr>
      </w:pPr>
      <w:r w:rsidRPr="000D1D01">
        <w:rPr>
          <w:rFonts w:ascii="Arial" w:eastAsia="Times New Roman" w:hAnsi="Arial" w:cs="Arial"/>
          <w:color w:val="000000"/>
          <w:sz w:val="27"/>
          <w:szCs w:val="27"/>
          <w:lang w:eastAsia="en-GB"/>
        </w:rPr>
        <w:t>Welfare is often associated with </w:t>
      </w:r>
      <w:hyperlink r:id="rId6" w:history="1">
        <w:r w:rsidRPr="000D1D01">
          <w:rPr>
            <w:rFonts w:ascii="Arial" w:eastAsia="Times New Roman" w:hAnsi="Arial" w:cs="Arial"/>
            <w:color w:val="800080"/>
            <w:sz w:val="27"/>
            <w:szCs w:val="27"/>
            <w:lang w:eastAsia="en-GB"/>
          </w:rPr>
          <w:t>needs</w:t>
        </w:r>
      </w:hyperlink>
      <w:r w:rsidRPr="000D1D01">
        <w:rPr>
          <w:rFonts w:ascii="Arial" w:eastAsia="Times New Roman" w:hAnsi="Arial" w:cs="Arial"/>
          <w:color w:val="000000"/>
          <w:sz w:val="27"/>
          <w:szCs w:val="27"/>
          <w:lang w:eastAsia="en-GB"/>
        </w:rPr>
        <w:t xml:space="preserve">, but it goes beyond what people need; to achieve </w:t>
      </w:r>
      <w:proofErr w:type="spellStart"/>
      <w:r w:rsidRPr="000D1D01">
        <w:rPr>
          <w:rFonts w:ascii="Arial" w:eastAsia="Times New Roman" w:hAnsi="Arial" w:cs="Arial"/>
          <w:color w:val="000000"/>
          <w:sz w:val="27"/>
          <w:szCs w:val="27"/>
          <w:lang w:eastAsia="en-GB"/>
        </w:rPr>
        <w:t>well being</w:t>
      </w:r>
      <w:proofErr w:type="spellEnd"/>
      <w:r w:rsidRPr="000D1D01">
        <w:rPr>
          <w:rFonts w:ascii="Arial" w:eastAsia="Times New Roman" w:hAnsi="Arial" w:cs="Arial"/>
          <w:color w:val="000000"/>
          <w:sz w:val="27"/>
          <w:szCs w:val="27"/>
          <w:lang w:eastAsia="en-GB"/>
        </w:rPr>
        <w:t>, people must have choices, and the scope to choose personal goals and ambitions.</w:t>
      </w:r>
    </w:p>
    <w:p w14:paraId="4A9ABFB1" w14:textId="77777777" w:rsidR="000D1D01" w:rsidRPr="000D1D01" w:rsidRDefault="000D1D01" w:rsidP="000D1D01">
      <w:pPr>
        <w:pBdr>
          <w:bottom w:val="single" w:sz="6" w:space="0" w:color="000000"/>
        </w:pBdr>
        <w:spacing w:before="100" w:beforeAutospacing="1" w:after="100" w:afterAutospacing="1" w:line="240" w:lineRule="auto"/>
        <w:outlineLvl w:val="2"/>
        <w:rPr>
          <w:rFonts w:ascii="Arial" w:eastAsia="Times New Roman" w:hAnsi="Arial" w:cs="Arial"/>
          <w:b/>
          <w:bCs/>
          <w:color w:val="000000"/>
          <w:sz w:val="36"/>
          <w:szCs w:val="36"/>
          <w:lang w:eastAsia="en-GB"/>
        </w:rPr>
      </w:pPr>
      <w:bookmarkStart w:id="1" w:name="state"/>
      <w:bookmarkEnd w:id="1"/>
      <w:r w:rsidRPr="000D1D01">
        <w:rPr>
          <w:rFonts w:ascii="Arial" w:eastAsia="Times New Roman" w:hAnsi="Arial" w:cs="Arial"/>
          <w:b/>
          <w:bCs/>
          <w:color w:val="000000"/>
          <w:sz w:val="36"/>
          <w:szCs w:val="36"/>
          <w:lang w:eastAsia="en-GB"/>
        </w:rPr>
        <w:t>The 'welfare state'</w:t>
      </w:r>
    </w:p>
    <w:p w14:paraId="2DB8CDEE" w14:textId="77777777" w:rsidR="000D1D01" w:rsidRPr="000D1D01" w:rsidRDefault="000D1D01" w:rsidP="000D1D01">
      <w:pPr>
        <w:spacing w:before="100" w:beforeAutospacing="1" w:after="100" w:afterAutospacing="1" w:line="240" w:lineRule="auto"/>
        <w:rPr>
          <w:rFonts w:ascii="Arial" w:eastAsia="Times New Roman" w:hAnsi="Arial" w:cs="Arial"/>
          <w:color w:val="000000"/>
          <w:sz w:val="27"/>
          <w:szCs w:val="27"/>
          <w:lang w:eastAsia="en-GB"/>
        </w:rPr>
      </w:pPr>
      <w:r w:rsidRPr="000D1D01">
        <w:rPr>
          <w:rFonts w:ascii="Arial" w:eastAsia="Times New Roman" w:hAnsi="Arial" w:cs="Arial"/>
          <w:color w:val="000000"/>
          <w:sz w:val="27"/>
          <w:szCs w:val="27"/>
          <w:lang w:eastAsia="en-GB"/>
        </w:rPr>
        <w:t>The idea of the welfare state means different things in different countries.</w:t>
      </w:r>
    </w:p>
    <w:p w14:paraId="25C0FB21" w14:textId="77777777" w:rsidR="000D1D01" w:rsidRPr="000D1D01" w:rsidRDefault="000D1D01" w:rsidP="000D1D01">
      <w:pPr>
        <w:numPr>
          <w:ilvl w:val="0"/>
          <w:numId w:val="2"/>
        </w:numPr>
        <w:spacing w:before="100" w:beforeAutospacing="1" w:after="100" w:afterAutospacing="1" w:line="240" w:lineRule="auto"/>
        <w:rPr>
          <w:rFonts w:ascii="Arial" w:eastAsia="Times New Roman" w:hAnsi="Arial" w:cs="Arial"/>
          <w:color w:val="000000"/>
          <w:sz w:val="27"/>
          <w:szCs w:val="27"/>
          <w:lang w:eastAsia="en-GB"/>
        </w:rPr>
      </w:pPr>
      <w:r w:rsidRPr="000D1D01">
        <w:rPr>
          <w:rFonts w:ascii="Arial" w:eastAsia="Times New Roman" w:hAnsi="Arial" w:cs="Arial"/>
          <w:i/>
          <w:iCs/>
          <w:color w:val="000000"/>
          <w:sz w:val="27"/>
          <w:szCs w:val="27"/>
          <w:lang w:eastAsia="en-GB"/>
        </w:rPr>
        <w:lastRenderedPageBreak/>
        <w:t>An ideal model.</w:t>
      </w:r>
      <w:r w:rsidRPr="000D1D01">
        <w:rPr>
          <w:rFonts w:ascii="Arial" w:eastAsia="Times New Roman" w:hAnsi="Arial" w:cs="Arial"/>
          <w:color w:val="000000"/>
          <w:sz w:val="27"/>
          <w:szCs w:val="27"/>
          <w:lang w:eastAsia="en-GB"/>
        </w:rPr>
        <w:t> The "welfare state" often refers to an ideal model of provision, where the state accepts responsibility for the provision of comprehensive and universal welfare for its citizens.</w:t>
      </w:r>
    </w:p>
    <w:p w14:paraId="776EE864" w14:textId="77777777" w:rsidR="000D1D01" w:rsidRPr="000D1D01" w:rsidRDefault="000D1D01" w:rsidP="000D1D01">
      <w:pPr>
        <w:numPr>
          <w:ilvl w:val="0"/>
          <w:numId w:val="2"/>
        </w:numPr>
        <w:spacing w:before="100" w:beforeAutospacing="1" w:after="100" w:afterAutospacing="1" w:line="240" w:lineRule="auto"/>
        <w:rPr>
          <w:rFonts w:ascii="Arial" w:eastAsia="Times New Roman" w:hAnsi="Arial" w:cs="Arial"/>
          <w:color w:val="000000"/>
          <w:sz w:val="27"/>
          <w:szCs w:val="27"/>
          <w:lang w:eastAsia="en-GB"/>
        </w:rPr>
      </w:pPr>
      <w:r w:rsidRPr="000D1D01">
        <w:rPr>
          <w:rFonts w:ascii="Arial" w:eastAsia="Times New Roman" w:hAnsi="Arial" w:cs="Arial"/>
          <w:i/>
          <w:iCs/>
          <w:color w:val="000000"/>
          <w:sz w:val="27"/>
          <w:szCs w:val="27"/>
          <w:lang w:eastAsia="en-GB"/>
        </w:rPr>
        <w:t>State welfare</w:t>
      </w:r>
      <w:r w:rsidRPr="000D1D01">
        <w:rPr>
          <w:rFonts w:ascii="Arial" w:eastAsia="Times New Roman" w:hAnsi="Arial" w:cs="Arial"/>
          <w:color w:val="000000"/>
          <w:sz w:val="27"/>
          <w:szCs w:val="27"/>
          <w:lang w:eastAsia="en-GB"/>
        </w:rPr>
        <w:t>. Some commentators use it to mean nothing more than "welfare provided by the state". This is the main use in the USA.</w:t>
      </w:r>
    </w:p>
    <w:p w14:paraId="74D64880" w14:textId="77777777" w:rsidR="000D1D01" w:rsidRPr="000D1D01" w:rsidRDefault="000D1D01" w:rsidP="000D1D01">
      <w:pPr>
        <w:numPr>
          <w:ilvl w:val="0"/>
          <w:numId w:val="2"/>
        </w:numPr>
        <w:spacing w:before="100" w:beforeAutospacing="1" w:after="100" w:afterAutospacing="1" w:line="240" w:lineRule="auto"/>
        <w:rPr>
          <w:rFonts w:ascii="Arial" w:eastAsia="Times New Roman" w:hAnsi="Arial" w:cs="Arial"/>
          <w:color w:val="000000"/>
          <w:sz w:val="27"/>
          <w:szCs w:val="27"/>
          <w:lang w:eastAsia="en-GB"/>
        </w:rPr>
      </w:pPr>
      <w:r w:rsidRPr="000D1D01">
        <w:rPr>
          <w:rFonts w:ascii="Arial" w:eastAsia="Times New Roman" w:hAnsi="Arial" w:cs="Arial"/>
          <w:i/>
          <w:iCs/>
          <w:color w:val="000000"/>
          <w:sz w:val="27"/>
          <w:szCs w:val="27"/>
          <w:lang w:eastAsia="en-GB"/>
        </w:rPr>
        <w:t>Social protection</w:t>
      </w:r>
      <w:r w:rsidRPr="000D1D01">
        <w:rPr>
          <w:rFonts w:ascii="Arial" w:eastAsia="Times New Roman" w:hAnsi="Arial" w:cs="Arial"/>
          <w:color w:val="000000"/>
          <w:sz w:val="27"/>
          <w:szCs w:val="27"/>
          <w:lang w:eastAsia="en-GB"/>
        </w:rPr>
        <w:t>. In many "welfare states", notably those in Western Europe and Scandinavia, social protection is not delivered only by the state, but by a combination of government, independent, voluntary, and autonomous public services. The "welfare state" in these countries is then a system of social protection rather than a scheme operated by government.</w:t>
      </w:r>
    </w:p>
    <w:p w14:paraId="5BA84039" w14:textId="77777777" w:rsidR="000D1D01" w:rsidRPr="000D1D01" w:rsidRDefault="000D1D01" w:rsidP="000D1D01">
      <w:pPr>
        <w:spacing w:before="100" w:beforeAutospacing="1" w:after="100" w:afterAutospacing="1" w:line="240" w:lineRule="auto"/>
        <w:rPr>
          <w:rFonts w:ascii="Arial" w:eastAsia="Times New Roman" w:hAnsi="Arial" w:cs="Arial"/>
          <w:color w:val="000000"/>
          <w:sz w:val="27"/>
          <w:szCs w:val="27"/>
          <w:lang w:eastAsia="en-GB"/>
        </w:rPr>
      </w:pPr>
      <w:r w:rsidRPr="000D1D01">
        <w:rPr>
          <w:rFonts w:ascii="Arial" w:eastAsia="Times New Roman" w:hAnsi="Arial" w:cs="Arial"/>
          <w:color w:val="000000"/>
          <w:sz w:val="27"/>
          <w:szCs w:val="27"/>
          <w:lang w:eastAsia="en-GB"/>
        </w:rPr>
        <w:t>The most prevalent model in much of Europe is probably the third, strongly identified with the idea of </w:t>
      </w:r>
      <w:hyperlink r:id="rId7" w:anchor="Solidarity" w:history="1">
        <w:r w:rsidRPr="000D1D01">
          <w:rPr>
            <w:rFonts w:ascii="Arial" w:eastAsia="Times New Roman" w:hAnsi="Arial" w:cs="Arial"/>
            <w:color w:val="800080"/>
            <w:sz w:val="27"/>
            <w:szCs w:val="27"/>
            <w:lang w:eastAsia="en-GB"/>
          </w:rPr>
          <w:t>solidarity</w:t>
        </w:r>
      </w:hyperlink>
      <w:r w:rsidRPr="000D1D01">
        <w:rPr>
          <w:rFonts w:ascii="Arial" w:eastAsia="Times New Roman" w:hAnsi="Arial" w:cs="Arial"/>
          <w:color w:val="000000"/>
          <w:sz w:val="27"/>
          <w:szCs w:val="27"/>
          <w:lang w:eastAsia="en-GB"/>
        </w:rPr>
        <w:t xml:space="preserve"> and mutual aid. (1)  It follows that the entries on the 'welfare </w:t>
      </w:r>
      <w:proofErr w:type="gramStart"/>
      <w:r w:rsidRPr="000D1D01">
        <w:rPr>
          <w:rFonts w:ascii="Arial" w:eastAsia="Times New Roman" w:hAnsi="Arial" w:cs="Arial"/>
          <w:color w:val="000000"/>
          <w:sz w:val="27"/>
          <w:szCs w:val="27"/>
          <w:lang w:eastAsia="en-GB"/>
        </w:rPr>
        <w:t>state</w:t>
      </w:r>
      <w:proofErr w:type="gramEnd"/>
      <w:r w:rsidRPr="000D1D01">
        <w:rPr>
          <w:rFonts w:ascii="Arial" w:eastAsia="Times New Roman" w:hAnsi="Arial" w:cs="Arial"/>
          <w:color w:val="000000"/>
          <w:sz w:val="27"/>
          <w:szCs w:val="27"/>
          <w:lang w:eastAsia="en-GB"/>
        </w:rPr>
        <w:t>' in the Encyclopaedia Britannica or Wikipedia are misleading; they assume that the welfare state is "a concept of government" and that government pays for welfare.  Neither is necessarily true. </w:t>
      </w:r>
    </w:p>
    <w:p w14:paraId="60B4AFEF" w14:textId="77777777" w:rsidR="000D1D01" w:rsidRPr="000D1D01" w:rsidRDefault="000D1D01" w:rsidP="000D1D01">
      <w:pPr>
        <w:spacing w:before="100" w:beforeAutospacing="1" w:after="100" w:afterAutospacing="1" w:line="240" w:lineRule="auto"/>
        <w:rPr>
          <w:rFonts w:ascii="Arial" w:eastAsia="Times New Roman" w:hAnsi="Arial" w:cs="Arial"/>
          <w:color w:val="000000"/>
          <w:sz w:val="27"/>
          <w:szCs w:val="27"/>
          <w:lang w:eastAsia="en-GB"/>
        </w:rPr>
      </w:pPr>
      <w:r w:rsidRPr="000D1D01">
        <w:rPr>
          <w:rFonts w:ascii="Arial" w:eastAsia="Times New Roman" w:hAnsi="Arial" w:cs="Arial"/>
          <w:i/>
          <w:iCs/>
          <w:color w:val="000000"/>
          <w:sz w:val="27"/>
          <w:szCs w:val="27"/>
          <w:lang w:eastAsia="en-GB"/>
        </w:rPr>
        <w:t>This section repeats some definitions from another page of this website, which looks at models of welfare provision in several countries. If you would like to read more about the welfare state in an international context, you should go to the page on </w:t>
      </w:r>
      <w:hyperlink r:id="rId8" w:history="1">
        <w:r w:rsidRPr="000D1D01">
          <w:rPr>
            <w:rFonts w:ascii="Arial" w:eastAsia="Times New Roman" w:hAnsi="Arial" w:cs="Arial"/>
            <w:i/>
            <w:iCs/>
            <w:color w:val="800080"/>
            <w:sz w:val="27"/>
            <w:szCs w:val="27"/>
            <w:lang w:eastAsia="en-GB"/>
          </w:rPr>
          <w:t>welfare states</w:t>
        </w:r>
      </w:hyperlink>
      <w:r w:rsidRPr="000D1D01">
        <w:rPr>
          <w:rFonts w:ascii="Arial" w:eastAsia="Times New Roman" w:hAnsi="Arial" w:cs="Arial"/>
          <w:i/>
          <w:iCs/>
          <w:color w:val="000000"/>
          <w:sz w:val="27"/>
          <w:szCs w:val="27"/>
          <w:lang w:eastAsia="en-GB"/>
        </w:rPr>
        <w:t>.</w:t>
      </w:r>
    </w:p>
    <w:p w14:paraId="0ECE4CE1" w14:textId="77777777" w:rsidR="000D1D01" w:rsidRPr="000D1D01" w:rsidRDefault="000D1D01" w:rsidP="000D1D01">
      <w:pPr>
        <w:pBdr>
          <w:bottom w:val="single" w:sz="6" w:space="0" w:color="000000"/>
        </w:pBdr>
        <w:spacing w:before="100" w:beforeAutospacing="1" w:after="100" w:afterAutospacing="1" w:line="240" w:lineRule="auto"/>
        <w:outlineLvl w:val="2"/>
        <w:rPr>
          <w:rFonts w:ascii="Arial" w:eastAsia="Times New Roman" w:hAnsi="Arial" w:cs="Arial"/>
          <w:b/>
          <w:bCs/>
          <w:color w:val="000000"/>
          <w:sz w:val="36"/>
          <w:szCs w:val="36"/>
          <w:lang w:eastAsia="en-GB"/>
        </w:rPr>
      </w:pPr>
      <w:bookmarkStart w:id="2" w:name="Arguments-for-welfare"/>
      <w:bookmarkEnd w:id="2"/>
      <w:r w:rsidRPr="000D1D01">
        <w:rPr>
          <w:rFonts w:ascii="Arial" w:eastAsia="Times New Roman" w:hAnsi="Arial" w:cs="Arial"/>
          <w:b/>
          <w:bCs/>
          <w:color w:val="000000"/>
          <w:sz w:val="36"/>
          <w:szCs w:val="36"/>
          <w:lang w:eastAsia="en-GB"/>
        </w:rPr>
        <w:t>Arguments for welfare</w:t>
      </w:r>
    </w:p>
    <w:p w14:paraId="1B67FA2E" w14:textId="0ED97E81" w:rsidR="000D1D01" w:rsidRPr="000D1D01" w:rsidRDefault="000D1D01" w:rsidP="000D1D01">
      <w:pPr>
        <w:spacing w:before="100" w:beforeAutospacing="1" w:after="100" w:afterAutospacing="1" w:line="240" w:lineRule="auto"/>
        <w:rPr>
          <w:rFonts w:ascii="Arial" w:eastAsia="Times New Roman" w:hAnsi="Arial" w:cs="Arial"/>
          <w:color w:val="000000"/>
          <w:sz w:val="27"/>
          <w:szCs w:val="27"/>
          <w:lang w:eastAsia="en-GB"/>
        </w:rPr>
      </w:pPr>
      <w:r w:rsidRPr="000D1D01">
        <w:rPr>
          <w:rFonts w:ascii="Arial" w:eastAsia="Times New Roman" w:hAnsi="Arial" w:cs="Arial"/>
          <w:noProof/>
          <w:color w:val="800080"/>
          <w:sz w:val="27"/>
          <w:szCs w:val="27"/>
          <w:lang w:eastAsia="en-GB"/>
        </w:rPr>
        <w:drawing>
          <wp:inline distT="0" distB="0" distL="0" distR="0" wp14:anchorId="267B3449" wp14:editId="4523F0CB">
            <wp:extent cx="1009650" cy="1504950"/>
            <wp:effectExtent l="0" t="0" r="0" b="0"/>
            <wp:docPr id="4" name="Picture 4" descr="Arguments for welfare, Rowman and Littlefield 2017">
              <a:hlinkClick xmlns:a="http://schemas.openxmlformats.org/drawingml/2006/main" r:id="rId9" tgtFrame="&quot;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guments for welfare, Rowman and Littlefield 2017">
                      <a:hlinkClick r:id="rId9" tgtFrame="&quot;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9650" cy="1504950"/>
                    </a:xfrm>
                    <a:prstGeom prst="rect">
                      <a:avLst/>
                    </a:prstGeom>
                    <a:noFill/>
                    <a:ln>
                      <a:noFill/>
                    </a:ln>
                  </pic:spPr>
                </pic:pic>
              </a:graphicData>
            </a:graphic>
          </wp:inline>
        </w:drawing>
      </w:r>
      <w:r w:rsidRPr="000D1D01">
        <w:rPr>
          <w:rFonts w:ascii="Arial" w:eastAsia="Times New Roman" w:hAnsi="Arial" w:cs="Arial"/>
          <w:color w:val="000000"/>
          <w:sz w:val="27"/>
          <w:szCs w:val="27"/>
          <w:lang w:eastAsia="en-GB"/>
        </w:rPr>
        <w:t>The basic arguments for collective provision are</w:t>
      </w:r>
    </w:p>
    <w:p w14:paraId="7EF57127" w14:textId="77777777" w:rsidR="000D1D01" w:rsidRPr="000D1D01" w:rsidRDefault="000D1D01" w:rsidP="000D1D01">
      <w:pPr>
        <w:numPr>
          <w:ilvl w:val="0"/>
          <w:numId w:val="3"/>
        </w:numPr>
        <w:spacing w:before="100" w:beforeAutospacing="1" w:after="100" w:afterAutospacing="1" w:line="240" w:lineRule="auto"/>
        <w:rPr>
          <w:rFonts w:ascii="Arial" w:eastAsia="Times New Roman" w:hAnsi="Arial" w:cs="Arial"/>
          <w:color w:val="000000"/>
          <w:sz w:val="27"/>
          <w:szCs w:val="27"/>
          <w:lang w:eastAsia="en-GB"/>
        </w:rPr>
      </w:pPr>
      <w:r w:rsidRPr="000D1D01">
        <w:rPr>
          <w:rFonts w:ascii="Arial" w:eastAsia="Times New Roman" w:hAnsi="Arial" w:cs="Arial"/>
          <w:i/>
          <w:iCs/>
          <w:color w:val="000000"/>
          <w:sz w:val="27"/>
          <w:szCs w:val="27"/>
          <w:lang w:eastAsia="en-GB"/>
        </w:rPr>
        <w:t>humanitarian. </w:t>
      </w:r>
      <w:r w:rsidRPr="000D1D01">
        <w:rPr>
          <w:rFonts w:ascii="Arial" w:eastAsia="Times New Roman" w:hAnsi="Arial" w:cs="Arial"/>
          <w:color w:val="000000"/>
          <w:sz w:val="27"/>
          <w:szCs w:val="27"/>
          <w:lang w:eastAsia="en-GB"/>
        </w:rPr>
        <w:t>Concerns about poverty and need have been central to many developments.</w:t>
      </w:r>
    </w:p>
    <w:p w14:paraId="2902D915" w14:textId="77777777" w:rsidR="000D1D01" w:rsidRPr="000D1D01" w:rsidRDefault="000D1D01" w:rsidP="000D1D01">
      <w:pPr>
        <w:numPr>
          <w:ilvl w:val="0"/>
          <w:numId w:val="3"/>
        </w:numPr>
        <w:spacing w:before="100" w:beforeAutospacing="1" w:after="100" w:afterAutospacing="1" w:line="240" w:lineRule="auto"/>
        <w:rPr>
          <w:rFonts w:ascii="Arial" w:eastAsia="Times New Roman" w:hAnsi="Arial" w:cs="Arial"/>
          <w:color w:val="000000"/>
          <w:sz w:val="27"/>
          <w:szCs w:val="27"/>
          <w:lang w:eastAsia="en-GB"/>
        </w:rPr>
      </w:pPr>
      <w:hyperlink r:id="rId11" w:anchor="religion" w:history="1">
        <w:r w:rsidRPr="000D1D01">
          <w:rPr>
            <w:rFonts w:ascii="Arial" w:eastAsia="Times New Roman" w:hAnsi="Arial" w:cs="Arial"/>
            <w:color w:val="800080"/>
            <w:sz w:val="27"/>
            <w:szCs w:val="27"/>
            <w:lang w:eastAsia="en-GB"/>
          </w:rPr>
          <w:t>religious</w:t>
        </w:r>
      </w:hyperlink>
      <w:r w:rsidRPr="000D1D01">
        <w:rPr>
          <w:rFonts w:ascii="Arial" w:eastAsia="Times New Roman" w:hAnsi="Arial" w:cs="Arial"/>
          <w:i/>
          <w:iCs/>
          <w:color w:val="000000"/>
          <w:sz w:val="27"/>
          <w:szCs w:val="27"/>
          <w:lang w:eastAsia="en-GB"/>
        </w:rPr>
        <w:t>.</w:t>
      </w:r>
      <w:r w:rsidRPr="000D1D01">
        <w:rPr>
          <w:rFonts w:ascii="Arial" w:eastAsia="Times New Roman" w:hAnsi="Arial" w:cs="Arial"/>
          <w:color w:val="000000"/>
          <w:sz w:val="27"/>
          <w:szCs w:val="27"/>
          <w:lang w:eastAsia="en-GB"/>
        </w:rPr>
        <w:t> Several of the world's major religions make charity a religious duty. Beyond charity, Catholicism recognises a duty of social </w:t>
      </w:r>
      <w:hyperlink r:id="rId12" w:anchor="Solidarity" w:history="1">
        <w:r w:rsidRPr="000D1D01">
          <w:rPr>
            <w:rFonts w:ascii="Arial" w:eastAsia="Times New Roman" w:hAnsi="Arial" w:cs="Arial"/>
            <w:color w:val="800080"/>
            <w:sz w:val="27"/>
            <w:szCs w:val="27"/>
            <w:lang w:eastAsia="en-GB"/>
          </w:rPr>
          <w:t>solidarity</w:t>
        </w:r>
      </w:hyperlink>
      <w:r w:rsidRPr="000D1D01">
        <w:rPr>
          <w:rFonts w:ascii="Arial" w:eastAsia="Times New Roman" w:hAnsi="Arial" w:cs="Arial"/>
          <w:color w:val="000000"/>
          <w:sz w:val="27"/>
          <w:szCs w:val="27"/>
          <w:lang w:eastAsia="en-GB"/>
        </w:rPr>
        <w:t> (or mutual social responsibility); Judaism, Islam and Lutheran Christianity require collective responsibility for one's community.</w:t>
      </w:r>
    </w:p>
    <w:p w14:paraId="6D4ED477" w14:textId="77777777" w:rsidR="000D1D01" w:rsidRPr="000D1D01" w:rsidRDefault="000D1D01" w:rsidP="000D1D01">
      <w:pPr>
        <w:numPr>
          <w:ilvl w:val="0"/>
          <w:numId w:val="3"/>
        </w:numPr>
        <w:spacing w:before="100" w:beforeAutospacing="1" w:after="100" w:afterAutospacing="1" w:line="240" w:lineRule="auto"/>
        <w:rPr>
          <w:rFonts w:ascii="Arial" w:eastAsia="Times New Roman" w:hAnsi="Arial" w:cs="Arial"/>
          <w:color w:val="000000"/>
          <w:sz w:val="27"/>
          <w:szCs w:val="27"/>
          <w:lang w:eastAsia="en-GB"/>
        </w:rPr>
      </w:pPr>
      <w:r w:rsidRPr="000D1D01">
        <w:rPr>
          <w:rFonts w:ascii="Arial" w:eastAsia="Times New Roman" w:hAnsi="Arial" w:cs="Arial"/>
          <w:i/>
          <w:iCs/>
          <w:color w:val="000000"/>
          <w:sz w:val="27"/>
          <w:szCs w:val="27"/>
          <w:lang w:eastAsia="en-GB"/>
        </w:rPr>
        <w:t>mutual self-interest. </w:t>
      </w:r>
      <w:r w:rsidRPr="000D1D01">
        <w:rPr>
          <w:rFonts w:ascii="Arial" w:eastAsia="Times New Roman" w:hAnsi="Arial" w:cs="Arial"/>
          <w:color w:val="000000"/>
          <w:sz w:val="27"/>
          <w:szCs w:val="27"/>
          <w:lang w:eastAsia="en-GB"/>
        </w:rPr>
        <w:t>Many welfare systems have developed, not from state activity, but from a combination of mutualist activities, gradually reinforced by government.</w:t>
      </w:r>
    </w:p>
    <w:p w14:paraId="0439D145" w14:textId="77777777" w:rsidR="000D1D01" w:rsidRPr="000D1D01" w:rsidRDefault="000D1D01" w:rsidP="000D1D01">
      <w:pPr>
        <w:numPr>
          <w:ilvl w:val="0"/>
          <w:numId w:val="3"/>
        </w:numPr>
        <w:spacing w:before="100" w:beforeAutospacing="1" w:after="100" w:afterAutospacing="1" w:line="240" w:lineRule="auto"/>
        <w:rPr>
          <w:rFonts w:ascii="Arial" w:eastAsia="Times New Roman" w:hAnsi="Arial" w:cs="Arial"/>
          <w:color w:val="000000"/>
          <w:sz w:val="27"/>
          <w:szCs w:val="27"/>
          <w:lang w:eastAsia="en-GB"/>
        </w:rPr>
      </w:pPr>
      <w:hyperlink r:id="rId13" w:anchor="democracy" w:history="1">
        <w:r w:rsidRPr="000D1D01">
          <w:rPr>
            <w:rFonts w:ascii="Arial" w:eastAsia="Times New Roman" w:hAnsi="Arial" w:cs="Arial"/>
            <w:color w:val="800080"/>
            <w:sz w:val="27"/>
            <w:szCs w:val="27"/>
            <w:lang w:eastAsia="en-GB"/>
          </w:rPr>
          <w:t>democratic</w:t>
        </w:r>
      </w:hyperlink>
      <w:r w:rsidRPr="000D1D01">
        <w:rPr>
          <w:rFonts w:ascii="Arial" w:eastAsia="Times New Roman" w:hAnsi="Arial" w:cs="Arial"/>
          <w:i/>
          <w:iCs/>
          <w:color w:val="000000"/>
          <w:sz w:val="27"/>
          <w:szCs w:val="27"/>
          <w:lang w:eastAsia="en-GB"/>
        </w:rPr>
        <w:t>. </w:t>
      </w:r>
      <w:r w:rsidRPr="000D1D01">
        <w:rPr>
          <w:rFonts w:ascii="Arial" w:eastAsia="Times New Roman" w:hAnsi="Arial" w:cs="Arial"/>
          <w:color w:val="000000"/>
          <w:sz w:val="27"/>
          <w:szCs w:val="27"/>
          <w:lang w:eastAsia="en-GB"/>
        </w:rPr>
        <w:t>Social protection has developed in tandem with democratic rights.</w:t>
      </w:r>
    </w:p>
    <w:p w14:paraId="391DF73E" w14:textId="77777777" w:rsidR="000D1D01" w:rsidRPr="000D1D01" w:rsidRDefault="000D1D01" w:rsidP="000D1D01">
      <w:pPr>
        <w:numPr>
          <w:ilvl w:val="0"/>
          <w:numId w:val="3"/>
        </w:numPr>
        <w:spacing w:before="100" w:beforeAutospacing="1" w:after="100" w:afterAutospacing="1" w:line="240" w:lineRule="auto"/>
        <w:rPr>
          <w:rFonts w:ascii="Arial" w:eastAsia="Times New Roman" w:hAnsi="Arial" w:cs="Arial"/>
          <w:color w:val="000000"/>
          <w:sz w:val="27"/>
          <w:szCs w:val="27"/>
          <w:lang w:eastAsia="en-GB"/>
        </w:rPr>
      </w:pPr>
      <w:r w:rsidRPr="000D1D01">
        <w:rPr>
          <w:rFonts w:ascii="Arial" w:eastAsia="Times New Roman" w:hAnsi="Arial" w:cs="Arial"/>
          <w:i/>
          <w:iCs/>
          <w:color w:val="000000"/>
          <w:sz w:val="27"/>
          <w:szCs w:val="27"/>
          <w:lang w:eastAsia="en-GB"/>
        </w:rPr>
        <w:t>practical</w:t>
      </w:r>
      <w:r w:rsidRPr="000D1D01">
        <w:rPr>
          <w:rFonts w:ascii="Arial" w:eastAsia="Times New Roman" w:hAnsi="Arial" w:cs="Arial"/>
          <w:color w:val="000000"/>
          <w:sz w:val="27"/>
          <w:szCs w:val="27"/>
          <w:lang w:eastAsia="en-GB"/>
        </w:rPr>
        <w:t>. Welfare provision has economic and social benefits. Countries with more extensive systems of social protection tend to be richer and have less poverty. (The main difficulty of evaluating this is knowing which comes first, wealth or welfare.)</w:t>
      </w:r>
    </w:p>
    <w:p w14:paraId="4DA2E1AF" w14:textId="77777777" w:rsidR="000D1D01" w:rsidRPr="000D1D01" w:rsidRDefault="000D1D01" w:rsidP="000D1D01">
      <w:pPr>
        <w:spacing w:before="100" w:beforeAutospacing="1" w:after="100" w:afterAutospacing="1" w:line="240" w:lineRule="auto"/>
        <w:rPr>
          <w:rFonts w:ascii="Arial" w:eastAsia="Times New Roman" w:hAnsi="Arial" w:cs="Arial"/>
          <w:color w:val="000000"/>
          <w:sz w:val="27"/>
          <w:szCs w:val="27"/>
          <w:lang w:eastAsia="en-GB"/>
        </w:rPr>
      </w:pPr>
      <w:r w:rsidRPr="000D1D01">
        <w:rPr>
          <w:rFonts w:ascii="Arial" w:eastAsia="Times New Roman" w:hAnsi="Arial" w:cs="Arial"/>
          <w:color w:val="000000"/>
          <w:sz w:val="27"/>
          <w:szCs w:val="27"/>
          <w:lang w:eastAsia="en-GB"/>
        </w:rPr>
        <w:t>There is scarcely a government in the world that does not recognise the force of these arguments and make some form of collective social provision. The real disputes are not about whether welfare should exist, but about how much provision there should be, and how it should be done.</w:t>
      </w:r>
    </w:p>
    <w:p w14:paraId="5B876881" w14:textId="77777777" w:rsidR="000D1D01" w:rsidRPr="000D1D01" w:rsidRDefault="000D1D01" w:rsidP="000D1D01">
      <w:pPr>
        <w:pBdr>
          <w:bottom w:val="single" w:sz="6" w:space="0" w:color="000000"/>
        </w:pBdr>
        <w:spacing w:before="100" w:beforeAutospacing="1" w:after="100" w:afterAutospacing="1" w:line="240" w:lineRule="auto"/>
        <w:outlineLvl w:val="2"/>
        <w:rPr>
          <w:rFonts w:ascii="Arial" w:eastAsia="Times New Roman" w:hAnsi="Arial" w:cs="Arial"/>
          <w:b/>
          <w:bCs/>
          <w:color w:val="000000"/>
          <w:sz w:val="36"/>
          <w:szCs w:val="36"/>
          <w:lang w:eastAsia="en-GB"/>
        </w:rPr>
      </w:pPr>
      <w:bookmarkStart w:id="3" w:name="Arguments-against-welfare"/>
      <w:bookmarkEnd w:id="3"/>
      <w:r w:rsidRPr="000D1D01">
        <w:rPr>
          <w:rFonts w:ascii="Arial" w:eastAsia="Times New Roman" w:hAnsi="Arial" w:cs="Arial"/>
          <w:b/>
          <w:bCs/>
          <w:color w:val="000000"/>
          <w:sz w:val="36"/>
          <w:szCs w:val="36"/>
          <w:lang w:eastAsia="en-GB"/>
        </w:rPr>
        <w:t>Arguments against welfare</w:t>
      </w:r>
    </w:p>
    <w:p w14:paraId="74C0F6B3" w14:textId="75E36418" w:rsidR="000D1D01" w:rsidRPr="000D1D01" w:rsidRDefault="000D1D01" w:rsidP="000D1D01">
      <w:pPr>
        <w:spacing w:after="0" w:line="240" w:lineRule="auto"/>
        <w:rPr>
          <w:rFonts w:ascii="Times New Roman" w:eastAsia="Times New Roman" w:hAnsi="Times New Roman" w:cs="Times New Roman"/>
          <w:sz w:val="24"/>
          <w:szCs w:val="24"/>
          <w:lang w:eastAsia="en-GB"/>
        </w:rPr>
      </w:pPr>
      <w:r w:rsidRPr="000D1D01">
        <w:rPr>
          <w:rFonts w:ascii="Arial" w:eastAsia="Times New Roman" w:hAnsi="Arial" w:cs="Arial"/>
          <w:noProof/>
          <w:color w:val="800080"/>
          <w:sz w:val="27"/>
          <w:szCs w:val="27"/>
          <w:lang w:eastAsia="en-GB"/>
        </w:rPr>
        <w:drawing>
          <wp:inline distT="0" distB="0" distL="0" distR="0" wp14:anchorId="5F91A2F8" wp14:editId="2C0FD176">
            <wp:extent cx="2200275" cy="3295650"/>
            <wp:effectExtent l="0" t="0" r="9525" b="0"/>
            <wp:docPr id="3" name="Picture 3" descr="Reclaiming individualism, Policy Press 2013">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laiming individualism, Policy Press 2013">
                      <a:hlinkClick r:id="rId14"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00275" cy="3295650"/>
                    </a:xfrm>
                    <a:prstGeom prst="rect">
                      <a:avLst/>
                    </a:prstGeom>
                    <a:noFill/>
                    <a:ln>
                      <a:noFill/>
                    </a:ln>
                  </pic:spPr>
                </pic:pic>
              </a:graphicData>
            </a:graphic>
          </wp:inline>
        </w:drawing>
      </w:r>
    </w:p>
    <w:p w14:paraId="29C52910" w14:textId="77777777" w:rsidR="000D1D01" w:rsidRPr="000D1D01" w:rsidRDefault="000D1D01" w:rsidP="000D1D01">
      <w:pPr>
        <w:spacing w:before="100" w:beforeAutospacing="1" w:after="100" w:afterAutospacing="1" w:line="240" w:lineRule="auto"/>
        <w:rPr>
          <w:rFonts w:ascii="Arial" w:eastAsia="Times New Roman" w:hAnsi="Arial" w:cs="Arial"/>
          <w:color w:val="000000"/>
          <w:sz w:val="27"/>
          <w:szCs w:val="27"/>
          <w:lang w:eastAsia="en-GB"/>
        </w:rPr>
      </w:pPr>
      <w:r w:rsidRPr="000D1D01">
        <w:rPr>
          <w:rFonts w:ascii="Arial" w:eastAsia="Times New Roman" w:hAnsi="Arial" w:cs="Arial"/>
          <w:color w:val="000000"/>
          <w:sz w:val="27"/>
          <w:szCs w:val="27"/>
          <w:lang w:eastAsia="en-GB"/>
        </w:rPr>
        <w:t>The main objections to the provision of welfare come from the ‘</w:t>
      </w:r>
      <w:hyperlink r:id="rId16" w:anchor="Liberalism" w:history="1">
        <w:r w:rsidRPr="000D1D01">
          <w:rPr>
            <w:rFonts w:ascii="Arial" w:eastAsia="Times New Roman" w:hAnsi="Arial" w:cs="Arial"/>
            <w:color w:val="800080"/>
            <w:sz w:val="27"/>
            <w:szCs w:val="27"/>
            <w:lang w:eastAsia="en-GB"/>
          </w:rPr>
          <w:t>radical right</w:t>
        </w:r>
      </w:hyperlink>
      <w:r w:rsidRPr="000D1D01">
        <w:rPr>
          <w:rFonts w:ascii="Arial" w:eastAsia="Times New Roman" w:hAnsi="Arial" w:cs="Arial"/>
          <w:color w:val="000000"/>
          <w:sz w:val="27"/>
          <w:szCs w:val="27"/>
          <w:lang w:eastAsia="en-GB"/>
        </w:rPr>
        <w:t>'. They are against welfare in principle, on the basis that it violates people's freedom. Redistribution is theft; taxation is forced labour. (2) These arguments rest on some questionable assumptions:</w:t>
      </w:r>
    </w:p>
    <w:p w14:paraId="0BC5245B" w14:textId="77777777" w:rsidR="000D1D01" w:rsidRPr="000D1D01" w:rsidRDefault="000D1D01" w:rsidP="000D1D01">
      <w:pPr>
        <w:numPr>
          <w:ilvl w:val="0"/>
          <w:numId w:val="4"/>
        </w:numPr>
        <w:spacing w:before="100" w:beforeAutospacing="1" w:after="100" w:afterAutospacing="1" w:line="240" w:lineRule="auto"/>
        <w:rPr>
          <w:rFonts w:ascii="Arial" w:eastAsia="Times New Roman" w:hAnsi="Arial" w:cs="Arial"/>
          <w:color w:val="000000"/>
          <w:sz w:val="27"/>
          <w:szCs w:val="27"/>
          <w:lang w:eastAsia="en-GB"/>
        </w:rPr>
      </w:pPr>
      <w:r w:rsidRPr="000D1D01">
        <w:rPr>
          <w:rFonts w:ascii="Arial" w:eastAsia="Times New Roman" w:hAnsi="Arial" w:cs="Arial"/>
          <w:i/>
          <w:iCs/>
          <w:color w:val="000000"/>
          <w:sz w:val="27"/>
          <w:szCs w:val="27"/>
          <w:lang w:eastAsia="en-GB"/>
        </w:rPr>
        <w:t>People have absolute rights to use property as they wish</w:t>
      </w:r>
      <w:r w:rsidRPr="000D1D01">
        <w:rPr>
          <w:rFonts w:ascii="Arial" w:eastAsia="Times New Roman" w:hAnsi="Arial" w:cs="Arial"/>
          <w:color w:val="000000"/>
          <w:sz w:val="27"/>
          <w:szCs w:val="27"/>
          <w:lang w:eastAsia="en-GB"/>
        </w:rPr>
        <w:t>. People in a society are interdependent, and the production of property depends on social arrangements. Rights to property are conventional. Liability to taxation is part of the conventions.</w:t>
      </w:r>
    </w:p>
    <w:p w14:paraId="25106CDC" w14:textId="77777777" w:rsidR="000D1D01" w:rsidRPr="000D1D01" w:rsidRDefault="000D1D01" w:rsidP="000D1D01">
      <w:pPr>
        <w:numPr>
          <w:ilvl w:val="0"/>
          <w:numId w:val="4"/>
        </w:numPr>
        <w:spacing w:before="100" w:beforeAutospacing="1" w:after="100" w:afterAutospacing="1" w:line="240" w:lineRule="auto"/>
        <w:rPr>
          <w:rFonts w:ascii="Arial" w:eastAsia="Times New Roman" w:hAnsi="Arial" w:cs="Arial"/>
          <w:color w:val="000000"/>
          <w:sz w:val="27"/>
          <w:szCs w:val="27"/>
          <w:lang w:eastAsia="en-GB"/>
        </w:rPr>
      </w:pPr>
      <w:r w:rsidRPr="000D1D01">
        <w:rPr>
          <w:rFonts w:ascii="Arial" w:eastAsia="Times New Roman" w:hAnsi="Arial" w:cs="Arial"/>
          <w:i/>
          <w:iCs/>
          <w:color w:val="000000"/>
          <w:sz w:val="27"/>
          <w:szCs w:val="27"/>
          <w:lang w:eastAsia="en-GB"/>
        </w:rPr>
        <w:t>People do not consent to welfare provision; redistributive arrangements are based in compulsion</w:t>
      </w:r>
      <w:r w:rsidRPr="000D1D01">
        <w:rPr>
          <w:rFonts w:ascii="Arial" w:eastAsia="Times New Roman" w:hAnsi="Arial" w:cs="Arial"/>
          <w:color w:val="000000"/>
          <w:sz w:val="27"/>
          <w:szCs w:val="27"/>
          <w:lang w:eastAsia="en-GB"/>
        </w:rPr>
        <w:t xml:space="preserve">. This is not necessarily true. Several countries have developed welfare systems, in whole or in </w:t>
      </w:r>
      <w:r w:rsidRPr="000D1D01">
        <w:rPr>
          <w:rFonts w:ascii="Arial" w:eastAsia="Times New Roman" w:hAnsi="Arial" w:cs="Arial"/>
          <w:color w:val="000000"/>
          <w:sz w:val="27"/>
          <w:szCs w:val="27"/>
          <w:lang w:eastAsia="en-GB"/>
        </w:rPr>
        <w:lastRenderedPageBreak/>
        <w:t>part, on a voluntary, mutualist basis - Denmark, Finland and </w:t>
      </w:r>
      <w:hyperlink r:id="rId17" w:anchor="Sweden" w:history="1">
        <w:r w:rsidRPr="000D1D01">
          <w:rPr>
            <w:rFonts w:ascii="Arial" w:eastAsia="Times New Roman" w:hAnsi="Arial" w:cs="Arial"/>
            <w:color w:val="800080"/>
            <w:sz w:val="27"/>
            <w:szCs w:val="27"/>
            <w:lang w:eastAsia="en-GB"/>
          </w:rPr>
          <w:t>Sweden</w:t>
        </w:r>
      </w:hyperlink>
      <w:r w:rsidRPr="000D1D01">
        <w:rPr>
          <w:rFonts w:ascii="Arial" w:eastAsia="Times New Roman" w:hAnsi="Arial" w:cs="Arial"/>
          <w:color w:val="000000"/>
          <w:sz w:val="27"/>
          <w:szCs w:val="27"/>
          <w:lang w:eastAsia="en-GB"/>
        </w:rPr>
        <w:t> have moved to compulsion only recently.</w:t>
      </w:r>
    </w:p>
    <w:p w14:paraId="022CF770" w14:textId="77777777" w:rsidR="000D1D01" w:rsidRPr="000D1D01" w:rsidRDefault="000D1D01" w:rsidP="000D1D01">
      <w:pPr>
        <w:numPr>
          <w:ilvl w:val="0"/>
          <w:numId w:val="4"/>
        </w:numPr>
        <w:spacing w:before="100" w:beforeAutospacing="1" w:after="100" w:afterAutospacing="1" w:line="240" w:lineRule="auto"/>
        <w:rPr>
          <w:rFonts w:ascii="Arial" w:eastAsia="Times New Roman" w:hAnsi="Arial" w:cs="Arial"/>
          <w:color w:val="000000"/>
          <w:sz w:val="27"/>
          <w:szCs w:val="27"/>
          <w:lang w:eastAsia="en-GB"/>
        </w:rPr>
      </w:pPr>
      <w:r w:rsidRPr="000D1D01">
        <w:rPr>
          <w:rFonts w:ascii="Arial" w:eastAsia="Times New Roman" w:hAnsi="Arial" w:cs="Arial"/>
          <w:i/>
          <w:iCs/>
          <w:color w:val="000000"/>
          <w:sz w:val="27"/>
          <w:szCs w:val="27"/>
          <w:lang w:eastAsia="en-GB"/>
        </w:rPr>
        <w:t>The rights of the individual are paramount.</w:t>
      </w:r>
      <w:r w:rsidRPr="000D1D01">
        <w:rPr>
          <w:rFonts w:ascii="Arial" w:eastAsia="Times New Roman" w:hAnsi="Arial" w:cs="Arial"/>
          <w:color w:val="000000"/>
          <w:sz w:val="27"/>
          <w:szCs w:val="27"/>
          <w:lang w:eastAsia="en-GB"/>
        </w:rPr>
        <w:t> Property rights are certainly important, but few people would argue that property rights are more important than every other moral value. If one person owns all the food in a region while everybody else is starving, do the others have no moral claim on it?</w:t>
      </w:r>
    </w:p>
    <w:p w14:paraId="121D2A0E" w14:textId="77777777" w:rsidR="000D1D01" w:rsidRPr="000D1D01" w:rsidRDefault="000D1D01" w:rsidP="000D1D01">
      <w:pPr>
        <w:spacing w:before="100" w:beforeAutospacing="1" w:after="100" w:afterAutospacing="1" w:line="240" w:lineRule="auto"/>
        <w:rPr>
          <w:rFonts w:ascii="Arial" w:eastAsia="Times New Roman" w:hAnsi="Arial" w:cs="Arial"/>
          <w:color w:val="000000"/>
          <w:sz w:val="27"/>
          <w:szCs w:val="27"/>
          <w:lang w:eastAsia="en-GB"/>
        </w:rPr>
      </w:pPr>
      <w:r w:rsidRPr="000D1D01">
        <w:rPr>
          <w:rFonts w:ascii="Arial" w:eastAsia="Times New Roman" w:hAnsi="Arial" w:cs="Arial"/>
          <w:color w:val="000000"/>
          <w:sz w:val="27"/>
          <w:szCs w:val="27"/>
          <w:lang w:eastAsia="en-GB"/>
        </w:rPr>
        <w:t>The radical right also claim that the welfare state has undesirable effects in practice. </w:t>
      </w:r>
      <w:r w:rsidRPr="000D1D01">
        <w:rPr>
          <w:rFonts w:ascii="Arial" w:eastAsia="Times New Roman" w:hAnsi="Arial" w:cs="Arial"/>
          <w:i/>
          <w:iCs/>
          <w:color w:val="000000"/>
          <w:sz w:val="27"/>
          <w:szCs w:val="27"/>
          <w:lang w:eastAsia="en-GB"/>
        </w:rPr>
        <w:t>Economically</w:t>
      </w:r>
      <w:r w:rsidRPr="000D1D01">
        <w:rPr>
          <w:rFonts w:ascii="Arial" w:eastAsia="Times New Roman" w:hAnsi="Arial" w:cs="Arial"/>
          <w:color w:val="000000"/>
          <w:sz w:val="27"/>
          <w:szCs w:val="27"/>
          <w:lang w:eastAsia="en-GB"/>
        </w:rPr>
        <w:t xml:space="preserve">, it can be argued that economic development is more important for welfare than social provision. Dollar and </w:t>
      </w:r>
      <w:proofErr w:type="spellStart"/>
      <w:r w:rsidRPr="000D1D01">
        <w:rPr>
          <w:rFonts w:ascii="Arial" w:eastAsia="Times New Roman" w:hAnsi="Arial" w:cs="Arial"/>
          <w:color w:val="000000"/>
          <w:sz w:val="27"/>
          <w:szCs w:val="27"/>
          <w:lang w:eastAsia="en-GB"/>
        </w:rPr>
        <w:t>Kraay</w:t>
      </w:r>
      <w:proofErr w:type="spellEnd"/>
      <w:r w:rsidRPr="000D1D01">
        <w:rPr>
          <w:rFonts w:ascii="Arial" w:eastAsia="Times New Roman" w:hAnsi="Arial" w:cs="Arial"/>
          <w:color w:val="000000"/>
          <w:sz w:val="27"/>
          <w:szCs w:val="27"/>
          <w:lang w:eastAsia="en-GB"/>
        </w:rPr>
        <w:t>, for the World Bank, have argued that property rights and a market economy are essential for growth and so for the protection of the poor. (3)  It would not follow that welfare is unimportant.  The other main argument is that the welfare state undermines economic performance. This position, reviewed later in the section on </w:t>
      </w:r>
      <w:hyperlink r:id="rId18" w:anchor="performance" w:history="1">
        <w:r w:rsidRPr="000D1D01">
          <w:rPr>
            <w:rFonts w:ascii="Arial" w:eastAsia="Times New Roman" w:hAnsi="Arial" w:cs="Arial"/>
            <w:color w:val="800080"/>
            <w:sz w:val="27"/>
            <w:szCs w:val="27"/>
            <w:lang w:eastAsia="en-GB"/>
          </w:rPr>
          <w:t>the economics of welfare states</w:t>
        </w:r>
      </w:hyperlink>
      <w:r w:rsidRPr="000D1D01">
        <w:rPr>
          <w:rFonts w:ascii="Arial" w:eastAsia="Times New Roman" w:hAnsi="Arial" w:cs="Arial"/>
          <w:color w:val="000000"/>
          <w:sz w:val="27"/>
          <w:szCs w:val="27"/>
          <w:lang w:eastAsia="en-GB"/>
        </w:rPr>
        <w:t>, is not consistent with the evidence.</w:t>
      </w:r>
    </w:p>
    <w:p w14:paraId="03E30E91" w14:textId="77777777" w:rsidR="000D1D01" w:rsidRPr="000D1D01" w:rsidRDefault="000D1D01" w:rsidP="000D1D01">
      <w:pPr>
        <w:spacing w:before="100" w:beforeAutospacing="1" w:after="100" w:afterAutospacing="1" w:line="240" w:lineRule="auto"/>
        <w:rPr>
          <w:rFonts w:ascii="Arial" w:eastAsia="Times New Roman" w:hAnsi="Arial" w:cs="Arial"/>
          <w:color w:val="000000"/>
          <w:sz w:val="27"/>
          <w:szCs w:val="27"/>
          <w:lang w:eastAsia="en-GB"/>
        </w:rPr>
      </w:pPr>
      <w:r w:rsidRPr="000D1D01">
        <w:rPr>
          <w:rFonts w:ascii="Arial" w:eastAsia="Times New Roman" w:hAnsi="Arial" w:cs="Arial"/>
          <w:color w:val="000000"/>
          <w:sz w:val="27"/>
          <w:szCs w:val="27"/>
          <w:lang w:eastAsia="en-GB"/>
        </w:rPr>
        <w:t>In </w:t>
      </w:r>
      <w:r w:rsidRPr="000D1D01">
        <w:rPr>
          <w:rFonts w:ascii="Arial" w:eastAsia="Times New Roman" w:hAnsi="Arial" w:cs="Arial"/>
          <w:i/>
          <w:iCs/>
          <w:color w:val="000000"/>
          <w:sz w:val="27"/>
          <w:szCs w:val="27"/>
          <w:lang w:eastAsia="en-GB"/>
        </w:rPr>
        <w:t>social</w:t>
      </w:r>
      <w:r w:rsidRPr="000D1D01">
        <w:rPr>
          <w:rFonts w:ascii="Arial" w:eastAsia="Times New Roman" w:hAnsi="Arial" w:cs="Arial"/>
          <w:color w:val="000000"/>
          <w:sz w:val="27"/>
          <w:szCs w:val="27"/>
          <w:lang w:eastAsia="en-GB"/>
        </w:rPr>
        <w:t> terms, the welfare state is accused of fostering dependency and trapping people in</w:t>
      </w:r>
      <w:hyperlink r:id="rId19" w:history="1">
        <w:r w:rsidRPr="000D1D01">
          <w:rPr>
            <w:rFonts w:ascii="Arial" w:eastAsia="Times New Roman" w:hAnsi="Arial" w:cs="Arial"/>
            <w:color w:val="800080"/>
            <w:sz w:val="27"/>
            <w:szCs w:val="27"/>
            <w:lang w:eastAsia="en-GB"/>
          </w:rPr>
          <w:t> poverty. </w:t>
        </w:r>
      </w:hyperlink>
      <w:r w:rsidRPr="000D1D01">
        <w:rPr>
          <w:rFonts w:ascii="Arial" w:eastAsia="Times New Roman" w:hAnsi="Arial" w:cs="Arial"/>
          <w:color w:val="000000"/>
          <w:sz w:val="27"/>
          <w:szCs w:val="27"/>
          <w:lang w:eastAsia="en-GB"/>
        </w:rPr>
        <w:t xml:space="preserve">(4) Evidence on the dynamics of poverty shows that poverty and dependency are not </w:t>
      </w:r>
      <w:proofErr w:type="gramStart"/>
      <w:r w:rsidRPr="000D1D01">
        <w:rPr>
          <w:rFonts w:ascii="Arial" w:eastAsia="Times New Roman" w:hAnsi="Arial" w:cs="Arial"/>
          <w:color w:val="000000"/>
          <w:sz w:val="27"/>
          <w:szCs w:val="27"/>
          <w:lang w:eastAsia="en-GB"/>
        </w:rPr>
        <w:t>long-term, but</w:t>
      </w:r>
      <w:proofErr w:type="gramEnd"/>
      <w:r w:rsidRPr="000D1D01">
        <w:rPr>
          <w:rFonts w:ascii="Arial" w:eastAsia="Times New Roman" w:hAnsi="Arial" w:cs="Arial"/>
          <w:color w:val="000000"/>
          <w:sz w:val="27"/>
          <w:szCs w:val="27"/>
          <w:lang w:eastAsia="en-GB"/>
        </w:rPr>
        <w:t xml:space="preserve"> affect people at different stages in the life cycle; the population of welfare claimants is constantly changing. For most people in developed countries, poverty is transitory. (5) Where poor people are separated and excluded by welfare, this is mainly the product of the kinds of restricted, </w:t>
      </w:r>
      <w:hyperlink r:id="rId20" w:anchor="Residual" w:history="1">
        <w:r w:rsidRPr="000D1D01">
          <w:rPr>
            <w:rFonts w:ascii="Arial" w:eastAsia="Times New Roman" w:hAnsi="Arial" w:cs="Arial"/>
            <w:color w:val="800080"/>
            <w:sz w:val="27"/>
            <w:szCs w:val="27"/>
            <w:lang w:eastAsia="en-GB"/>
          </w:rPr>
          <w:t>residual</w:t>
        </w:r>
      </w:hyperlink>
      <w:r w:rsidRPr="000D1D01">
        <w:rPr>
          <w:rFonts w:ascii="Arial" w:eastAsia="Times New Roman" w:hAnsi="Arial" w:cs="Arial"/>
          <w:color w:val="000000"/>
          <w:sz w:val="27"/>
          <w:szCs w:val="27"/>
          <w:lang w:eastAsia="en-GB"/>
        </w:rPr>
        <w:t> system the radical right has been arguing for.</w:t>
      </w:r>
    </w:p>
    <w:p w14:paraId="38B292FD" w14:textId="48D6DDC6" w:rsidR="000D1D01" w:rsidRPr="000D1D01" w:rsidRDefault="000D1D01" w:rsidP="000D1D01">
      <w:pPr>
        <w:shd w:val="clear" w:color="auto" w:fill="CCCCCC"/>
        <w:spacing w:before="100" w:beforeAutospacing="1" w:after="100" w:afterAutospacing="1" w:line="240" w:lineRule="auto"/>
        <w:ind w:right="9106"/>
        <w:rPr>
          <w:rFonts w:ascii="Arial" w:eastAsia="Times New Roman" w:hAnsi="Arial" w:cs="Arial"/>
          <w:color w:val="000000"/>
          <w:sz w:val="27"/>
          <w:szCs w:val="27"/>
          <w:lang w:eastAsia="en-GB"/>
        </w:rPr>
      </w:pPr>
    </w:p>
    <w:sectPr w:rsidR="000D1D01" w:rsidRPr="000D1D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93F96"/>
    <w:multiLevelType w:val="multilevel"/>
    <w:tmpl w:val="42504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465094"/>
    <w:multiLevelType w:val="multilevel"/>
    <w:tmpl w:val="1D746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AA705E"/>
    <w:multiLevelType w:val="multilevel"/>
    <w:tmpl w:val="1B0CD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E44F3A"/>
    <w:multiLevelType w:val="multilevel"/>
    <w:tmpl w:val="5A40D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0F342C"/>
    <w:multiLevelType w:val="hybridMultilevel"/>
    <w:tmpl w:val="035E9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C64616"/>
    <w:multiLevelType w:val="multilevel"/>
    <w:tmpl w:val="D814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FE26DE"/>
    <w:multiLevelType w:val="multilevel"/>
    <w:tmpl w:val="73946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8C7786"/>
    <w:multiLevelType w:val="multilevel"/>
    <w:tmpl w:val="56322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2"/>
  </w:num>
  <w:num w:numId="4">
    <w:abstractNumId w:val="0"/>
  </w:num>
  <w:num w:numId="5">
    <w:abstractNumId w:val="6"/>
  </w:num>
  <w:num w:numId="6">
    <w:abstractNumId w:val="5"/>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D01"/>
    <w:rsid w:val="000315AA"/>
    <w:rsid w:val="000D1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15DCC"/>
  <w15:chartTrackingRefBased/>
  <w15:docId w15:val="{78479EF0-C113-4659-9BE6-DF71B4F0B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0D1D0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0D1D0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D1D0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0D1D01"/>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0D1D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D1D01"/>
    <w:rPr>
      <w:color w:val="0000FF"/>
      <w:u w:val="single"/>
    </w:rPr>
  </w:style>
  <w:style w:type="character" w:styleId="Emphasis">
    <w:name w:val="Emphasis"/>
    <w:basedOn w:val="DefaultParagraphFont"/>
    <w:uiPriority w:val="20"/>
    <w:qFormat/>
    <w:rsid w:val="000D1D01"/>
    <w:rPr>
      <w:i/>
      <w:iCs/>
    </w:rPr>
  </w:style>
  <w:style w:type="paragraph" w:customStyle="1" w:styleId="link">
    <w:name w:val="link"/>
    <w:basedOn w:val="Normal"/>
    <w:rsid w:val="000D1D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D1D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7028519">
      <w:bodyDiv w:val="1"/>
      <w:marLeft w:val="0"/>
      <w:marRight w:val="0"/>
      <w:marTop w:val="0"/>
      <w:marBottom w:val="0"/>
      <w:divBdr>
        <w:top w:val="none" w:sz="0" w:space="0" w:color="auto"/>
        <w:left w:val="none" w:sz="0" w:space="0" w:color="auto"/>
        <w:bottom w:val="none" w:sz="0" w:space="0" w:color="auto"/>
        <w:right w:val="none" w:sz="0" w:space="0" w:color="auto"/>
      </w:divBdr>
      <w:divsChild>
        <w:div w:id="1282416676">
          <w:marLeft w:val="120"/>
          <w:marRight w:val="12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icker.uk/social-policy/wstate.htm" TargetMode="External"/><Relationship Id="rId13" Type="http://schemas.openxmlformats.org/officeDocument/2006/relationships/hyperlink" Target="http://www.spicker.uk/social-policy/politics.htm" TargetMode="External"/><Relationship Id="rId18" Type="http://schemas.openxmlformats.org/officeDocument/2006/relationships/hyperlink" Target="http://www.spicker.uk/social-policy/socpol.ht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spicker.uk/social-policy/politics.htm" TargetMode="External"/><Relationship Id="rId12" Type="http://schemas.openxmlformats.org/officeDocument/2006/relationships/hyperlink" Target="http://www.spicker.uk/social-policy/politics.htm" TargetMode="External"/><Relationship Id="rId17" Type="http://schemas.openxmlformats.org/officeDocument/2006/relationships/hyperlink" Target="http://www.spicker.uk/social-policy/wstate.htm" TargetMode="External"/><Relationship Id="rId2" Type="http://schemas.openxmlformats.org/officeDocument/2006/relationships/styles" Target="styles.xml"/><Relationship Id="rId16" Type="http://schemas.openxmlformats.org/officeDocument/2006/relationships/hyperlink" Target="http://www.spicker.uk/social-policy/politics.htm" TargetMode="External"/><Relationship Id="rId20" Type="http://schemas.openxmlformats.org/officeDocument/2006/relationships/hyperlink" Target="http://www.spicker.uk/social-policy/socpol.htm" TargetMode="External"/><Relationship Id="rId1" Type="http://schemas.openxmlformats.org/officeDocument/2006/relationships/numbering" Target="numbering.xml"/><Relationship Id="rId6" Type="http://schemas.openxmlformats.org/officeDocument/2006/relationships/hyperlink" Target="http://www.spicker.uk/social-policy/need.htm" TargetMode="External"/><Relationship Id="rId11" Type="http://schemas.openxmlformats.org/officeDocument/2006/relationships/hyperlink" Target="http://www.spicker.uk/social-policy/politics.htm" TargetMode="External"/><Relationship Id="rId5" Type="http://schemas.openxmlformats.org/officeDocument/2006/relationships/hyperlink" Target="http://www.spicker.uk/social-policy/politics.htm" TargetMode="External"/><Relationship Id="rId15" Type="http://schemas.openxmlformats.org/officeDocument/2006/relationships/image" Target="media/image2.jpeg"/><Relationship Id="rId10" Type="http://schemas.openxmlformats.org/officeDocument/2006/relationships/image" Target="media/image1.png"/><Relationship Id="rId19" Type="http://schemas.openxmlformats.org/officeDocument/2006/relationships/hyperlink" Target="http://www.spicker.uk/social-policy/poverty.htm" TargetMode="External"/><Relationship Id="rId4" Type="http://schemas.openxmlformats.org/officeDocument/2006/relationships/webSettings" Target="webSettings.xml"/><Relationship Id="rId9" Type="http://schemas.openxmlformats.org/officeDocument/2006/relationships/hyperlink" Target="https://www.amazon.co.uk/Arguments-Welfare-Littlefield-International-Impacts/dp/1786603020/" TargetMode="External"/><Relationship Id="rId14" Type="http://schemas.openxmlformats.org/officeDocument/2006/relationships/hyperlink" Target="https://policy.bristoluniversitypress.co.uk/reclaiming-individualis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1060</Words>
  <Characters>6044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Pitman (1503004)</dc:creator>
  <cp:keywords/>
  <dc:description/>
  <cp:lastModifiedBy>Jessica Pitman (1503004)</cp:lastModifiedBy>
  <cp:revision>2</cp:revision>
  <dcterms:created xsi:type="dcterms:W3CDTF">2018-11-08T22:03:00Z</dcterms:created>
  <dcterms:modified xsi:type="dcterms:W3CDTF">2018-11-08T22:33:00Z</dcterms:modified>
</cp:coreProperties>
</file>