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24AA" w:rsidRPr="0008448D" w:rsidRDefault="0063605F" w:rsidP="009924AA">
      <w:pPr>
        <w:pStyle w:val="ListParagraph"/>
        <w:numPr>
          <w:ilvl w:val="0"/>
          <w:numId w:val="1"/>
        </w:numPr>
        <w:spacing w:after="0" w:line="240" w:lineRule="auto"/>
        <w:jc w:val="both"/>
        <w:rPr>
          <w:rFonts w:cstheme="minorHAnsi"/>
          <w:sz w:val="28"/>
          <w:szCs w:val="56"/>
          <w:u w:val="single"/>
        </w:rPr>
      </w:pPr>
      <w:r w:rsidRPr="0008448D">
        <w:rPr>
          <w:rFonts w:cstheme="minorHAnsi"/>
          <w:sz w:val="28"/>
          <w:szCs w:val="56"/>
          <w:u w:val="single"/>
        </w:rPr>
        <w:t xml:space="preserve">To what extent did John Winthrop’s vision of “a city upon a hill” influence the organisation of pre-revolutionary society in New England? </w:t>
      </w:r>
    </w:p>
    <w:p w:rsidR="009924AA" w:rsidRPr="0063231E" w:rsidRDefault="009924AA" w:rsidP="009924AA">
      <w:pPr>
        <w:spacing w:after="0" w:line="240" w:lineRule="auto"/>
        <w:jc w:val="both"/>
        <w:rPr>
          <w:rFonts w:cstheme="minorHAnsi"/>
          <w:b/>
          <w:sz w:val="36"/>
          <w:szCs w:val="56"/>
        </w:rPr>
      </w:pPr>
    </w:p>
    <w:p w:rsidR="009924AA" w:rsidRPr="0063231E" w:rsidRDefault="009924AA" w:rsidP="009924AA">
      <w:pPr>
        <w:spacing w:after="0" w:line="240" w:lineRule="auto"/>
        <w:jc w:val="both"/>
        <w:rPr>
          <w:rFonts w:cstheme="minorHAnsi"/>
          <w:szCs w:val="56"/>
        </w:rPr>
      </w:pPr>
      <w:r w:rsidRPr="0063231E">
        <w:rPr>
          <w:rFonts w:cstheme="minorHAnsi"/>
          <w:szCs w:val="56"/>
        </w:rPr>
        <w:t xml:space="preserve">In this essay, the main topic of the discussion will be focusing on John Winthrop’s vision of “a city upon a hill” and to what extent did it influence the society of pre-revolutionary New England. </w:t>
      </w:r>
      <w:r w:rsidRPr="0063231E">
        <w:rPr>
          <w:rFonts w:cstheme="minorHAnsi"/>
          <w:szCs w:val="56"/>
        </w:rPr>
        <w:tab/>
      </w:r>
    </w:p>
    <w:p w:rsidR="00BA083C" w:rsidRDefault="00EA7D72" w:rsidP="00BA083C">
      <w:pPr>
        <w:ind w:firstLine="720"/>
        <w:rPr>
          <w:rFonts w:cstheme="minorHAnsi"/>
          <w:szCs w:val="56"/>
        </w:rPr>
      </w:pPr>
      <w:r>
        <w:rPr>
          <w:rFonts w:cstheme="minorHAnsi"/>
          <w:szCs w:val="56"/>
        </w:rPr>
        <w:t xml:space="preserve">John Winthrop is a famous puritan who is remember for his leading role in organising and undertaking the puritan immigration to </w:t>
      </w:r>
      <w:r w:rsidR="00DB7ABF">
        <w:rPr>
          <w:rFonts w:cstheme="minorHAnsi"/>
          <w:szCs w:val="56"/>
        </w:rPr>
        <w:t xml:space="preserve">New England, </w:t>
      </w:r>
      <w:r>
        <w:rPr>
          <w:rFonts w:cstheme="minorHAnsi"/>
          <w:szCs w:val="56"/>
        </w:rPr>
        <w:t xml:space="preserve">Massachusetts, where he would upon arrival, establish a colony for the Puritans. </w:t>
      </w:r>
      <w:r w:rsidR="009924AA" w:rsidRPr="0063231E">
        <w:rPr>
          <w:rFonts w:cstheme="minorHAnsi"/>
          <w:szCs w:val="56"/>
        </w:rPr>
        <w:t xml:space="preserve">The reason as to why John Winthrop decided to organise </w:t>
      </w:r>
      <w:r w:rsidR="00B606E6">
        <w:rPr>
          <w:rFonts w:cstheme="minorHAnsi"/>
          <w:szCs w:val="56"/>
        </w:rPr>
        <w:t xml:space="preserve">the </w:t>
      </w:r>
      <w:r w:rsidR="009924AA" w:rsidRPr="0063231E">
        <w:rPr>
          <w:rFonts w:cstheme="minorHAnsi"/>
          <w:szCs w:val="56"/>
        </w:rPr>
        <w:t>immigration of puritans to New England, is because in 1630, Charles I, the King of England succeeded in blocking ‘Puritan-inspired’ reforms in Parliament</w:t>
      </w:r>
      <w:r w:rsidR="0063231E" w:rsidRPr="0063231E">
        <w:rPr>
          <w:rStyle w:val="FootnoteReference"/>
          <w:rFonts w:cstheme="minorHAnsi"/>
          <w:szCs w:val="56"/>
        </w:rPr>
        <w:footnoteReference w:id="1"/>
      </w:r>
      <w:r w:rsidR="009924AA" w:rsidRPr="0063231E">
        <w:rPr>
          <w:rFonts w:cstheme="minorHAnsi"/>
          <w:szCs w:val="56"/>
        </w:rPr>
        <w:t>.</w:t>
      </w:r>
      <w:r w:rsidR="00B043F5">
        <w:rPr>
          <w:rFonts w:cstheme="minorHAnsi"/>
          <w:szCs w:val="56"/>
        </w:rPr>
        <w:t xml:space="preserve"> </w:t>
      </w:r>
      <w:proofErr w:type="gramStart"/>
      <w:r w:rsidR="00EA5A99">
        <w:rPr>
          <w:rFonts w:cstheme="minorHAnsi"/>
          <w:szCs w:val="56"/>
        </w:rPr>
        <w:t>Charles</w:t>
      </w:r>
      <w:proofErr w:type="gramEnd"/>
      <w:r w:rsidR="00EA5A99">
        <w:rPr>
          <w:rFonts w:cstheme="minorHAnsi"/>
          <w:szCs w:val="56"/>
        </w:rPr>
        <w:t xml:space="preserve"> I then later on in </w:t>
      </w:r>
      <w:r w:rsidR="007B1D17">
        <w:rPr>
          <w:rFonts w:cstheme="minorHAnsi"/>
          <w:szCs w:val="56"/>
        </w:rPr>
        <w:t>1629 on the 10</w:t>
      </w:r>
      <w:r w:rsidR="007B1D17" w:rsidRPr="007B1D17">
        <w:rPr>
          <w:rFonts w:cstheme="minorHAnsi"/>
          <w:szCs w:val="56"/>
          <w:vertAlign w:val="superscript"/>
        </w:rPr>
        <w:t>th</w:t>
      </w:r>
      <w:r w:rsidR="007B1D17">
        <w:rPr>
          <w:rFonts w:cstheme="minorHAnsi"/>
          <w:szCs w:val="56"/>
        </w:rPr>
        <w:t xml:space="preserve"> of March dissolved Parliament</w:t>
      </w:r>
      <w:r w:rsidR="007B1D17">
        <w:rPr>
          <w:rStyle w:val="FootnoteReference"/>
          <w:rFonts w:cstheme="minorHAnsi"/>
          <w:szCs w:val="56"/>
        </w:rPr>
        <w:footnoteReference w:id="2"/>
      </w:r>
      <w:r w:rsidR="007B1D17">
        <w:rPr>
          <w:rFonts w:cstheme="minorHAnsi"/>
          <w:szCs w:val="56"/>
        </w:rPr>
        <w:t xml:space="preserve">, and this action influenced John Winthrop to a large extent, in that the Puritans had to move to somewhere where they would have religious freedom. </w:t>
      </w:r>
      <w:proofErr w:type="gramStart"/>
      <w:r w:rsidR="00EA5A99">
        <w:rPr>
          <w:rFonts w:cstheme="minorHAnsi"/>
          <w:szCs w:val="56"/>
        </w:rPr>
        <w:t>Charles</w:t>
      </w:r>
      <w:proofErr w:type="gramEnd"/>
      <w:r w:rsidR="00B043F5">
        <w:rPr>
          <w:rFonts w:cstheme="minorHAnsi"/>
          <w:szCs w:val="56"/>
        </w:rPr>
        <w:t xml:space="preserve"> I attempted to persuade the Puritans of England to convert to </w:t>
      </w:r>
      <w:r w:rsidR="00A051B7">
        <w:rPr>
          <w:rFonts w:cstheme="minorHAnsi"/>
          <w:szCs w:val="56"/>
        </w:rPr>
        <w:t>Catholicism</w:t>
      </w:r>
      <w:r w:rsidR="009874A9">
        <w:rPr>
          <w:rFonts w:cstheme="minorHAnsi"/>
          <w:szCs w:val="56"/>
        </w:rPr>
        <w:t>, and this caused problems, due to the fact that many MPs at the time, were, in fact, Puritan</w:t>
      </w:r>
      <w:r w:rsidR="009874A9">
        <w:rPr>
          <w:rStyle w:val="FootnoteReference"/>
          <w:rFonts w:cstheme="minorHAnsi"/>
          <w:szCs w:val="56"/>
        </w:rPr>
        <w:footnoteReference w:id="3"/>
      </w:r>
      <w:r w:rsidR="009874A9">
        <w:rPr>
          <w:rFonts w:cstheme="minorHAnsi"/>
          <w:szCs w:val="56"/>
        </w:rPr>
        <w:t>.</w:t>
      </w:r>
    </w:p>
    <w:p w:rsidR="009874A9" w:rsidRPr="00BA083C" w:rsidRDefault="00BA083C" w:rsidP="00BA083C">
      <w:pPr>
        <w:ind w:firstLine="720"/>
      </w:pPr>
      <w:r>
        <w:rPr>
          <w:rFonts w:cstheme="minorHAnsi"/>
          <w:szCs w:val="56"/>
        </w:rPr>
        <w:t>I</w:t>
      </w:r>
      <w:r>
        <w:rPr>
          <w:rFonts w:cstheme="minorHAnsi"/>
          <w:shd w:val="clear" w:color="auto" w:fill="FFFFFF"/>
        </w:rPr>
        <w:t xml:space="preserve">t could be argued that this influenced John Winthrop </w:t>
      </w:r>
      <w:proofErr w:type="gramStart"/>
      <w:r>
        <w:rPr>
          <w:rFonts w:cstheme="minorHAnsi"/>
          <w:shd w:val="clear" w:color="auto" w:fill="FFFFFF"/>
        </w:rPr>
        <w:t>later on</w:t>
      </w:r>
      <w:proofErr w:type="gramEnd"/>
      <w:r>
        <w:rPr>
          <w:rFonts w:cstheme="minorHAnsi"/>
          <w:shd w:val="clear" w:color="auto" w:fill="FFFFFF"/>
        </w:rPr>
        <w:t>, when he established the New England colony in Massachusetts</w:t>
      </w:r>
      <w:r w:rsidR="003A5AFE">
        <w:rPr>
          <w:rFonts w:cstheme="minorHAnsi"/>
          <w:shd w:val="clear" w:color="auto" w:fill="FFFFFF"/>
        </w:rPr>
        <w:t xml:space="preserve"> as he felt that the</w:t>
      </w:r>
      <w:r>
        <w:rPr>
          <w:rFonts w:cstheme="minorHAnsi"/>
          <w:shd w:val="clear" w:color="auto" w:fill="FFFFFF"/>
        </w:rPr>
        <w:t xml:space="preserve"> Puritans needed religious freedom, and to do this, they needed to immigrate to another land and start anew. Therefore, he wanted the colony in the New World to show their success and how well they had established themselves, even though many had failed before them. </w:t>
      </w:r>
    </w:p>
    <w:p w:rsidR="00DC66C1" w:rsidRDefault="00DC66C1" w:rsidP="009874A9">
      <w:pPr>
        <w:spacing w:after="0" w:line="240" w:lineRule="auto"/>
        <w:ind w:firstLine="720"/>
        <w:jc w:val="both"/>
        <w:rPr>
          <w:rFonts w:cstheme="minorHAnsi"/>
          <w:szCs w:val="56"/>
        </w:rPr>
      </w:pPr>
      <w:r>
        <w:rPr>
          <w:rFonts w:cstheme="minorHAnsi"/>
          <w:szCs w:val="56"/>
        </w:rPr>
        <w:t xml:space="preserve">John Winthrop presented the first draft of his ‘General considerations for the plantation in New England, and this outlined the reasons what his reasons were for choosing New England as the destination for the new colony. This influenced the organisation that would establish the organisation of New England, once they would arrive. </w:t>
      </w:r>
    </w:p>
    <w:p w:rsidR="009924AA" w:rsidRDefault="0063231E" w:rsidP="00DC66C1">
      <w:pPr>
        <w:spacing w:after="0" w:line="240" w:lineRule="auto"/>
        <w:ind w:firstLine="720"/>
        <w:jc w:val="both"/>
        <w:rPr>
          <w:rFonts w:cstheme="minorHAnsi"/>
          <w:szCs w:val="56"/>
        </w:rPr>
      </w:pPr>
      <w:r>
        <w:rPr>
          <w:rFonts w:cstheme="minorHAnsi"/>
          <w:szCs w:val="56"/>
        </w:rPr>
        <w:t>Winthrop</w:t>
      </w:r>
      <w:r w:rsidR="00BA083C">
        <w:rPr>
          <w:rFonts w:cstheme="minorHAnsi"/>
          <w:szCs w:val="56"/>
        </w:rPr>
        <w:t xml:space="preserve">, along with other members such as Richard </w:t>
      </w:r>
      <w:proofErr w:type="spellStart"/>
      <w:r w:rsidR="00BA083C">
        <w:rPr>
          <w:rFonts w:cstheme="minorHAnsi"/>
          <w:szCs w:val="56"/>
        </w:rPr>
        <w:t>Saltonstall</w:t>
      </w:r>
      <w:proofErr w:type="spellEnd"/>
      <w:r w:rsidR="00BA083C">
        <w:rPr>
          <w:rFonts w:cstheme="minorHAnsi"/>
          <w:szCs w:val="56"/>
        </w:rPr>
        <w:t xml:space="preserve">, Thomas Dudley, Isaac Johnson and John Humphrey, </w:t>
      </w:r>
      <w:r w:rsidR="005D27BC">
        <w:rPr>
          <w:rFonts w:cstheme="minorHAnsi"/>
          <w:szCs w:val="56"/>
        </w:rPr>
        <w:t>and others, are to have signed</w:t>
      </w:r>
      <w:r w:rsidR="00BB2A9B">
        <w:rPr>
          <w:rFonts w:cstheme="minorHAnsi"/>
          <w:szCs w:val="56"/>
        </w:rPr>
        <w:t xml:space="preserve"> the charter, a </w:t>
      </w:r>
      <w:r w:rsidR="005D27BC">
        <w:rPr>
          <w:rFonts w:cstheme="minorHAnsi"/>
          <w:szCs w:val="56"/>
        </w:rPr>
        <w:t>document that would which was a statement of commitment, and it said that every man was to tie up their affairs and be ready to disembark for the New World by no later than the 1</w:t>
      </w:r>
      <w:r w:rsidR="005D27BC" w:rsidRPr="005D27BC">
        <w:rPr>
          <w:rFonts w:cstheme="minorHAnsi"/>
          <w:szCs w:val="56"/>
          <w:vertAlign w:val="superscript"/>
        </w:rPr>
        <w:t>st</w:t>
      </w:r>
      <w:r w:rsidR="005D27BC">
        <w:rPr>
          <w:rFonts w:cstheme="minorHAnsi"/>
          <w:szCs w:val="56"/>
        </w:rPr>
        <w:t xml:space="preserve"> of March, 1630</w:t>
      </w:r>
      <w:r w:rsidR="005D27BC">
        <w:rPr>
          <w:rStyle w:val="FootnoteReference"/>
          <w:rFonts w:cstheme="minorHAnsi"/>
          <w:szCs w:val="56"/>
        </w:rPr>
        <w:footnoteReference w:id="4"/>
      </w:r>
      <w:r w:rsidR="005D27BC">
        <w:rPr>
          <w:rFonts w:cstheme="minorHAnsi"/>
          <w:szCs w:val="56"/>
        </w:rPr>
        <w:t>. This would influence the organisation of the New England, in that this was the foundation of the government that would be later established once they had arrived in New England. These men were to give up their life in England and travel to the New World,</w:t>
      </w:r>
      <w:r>
        <w:rPr>
          <w:rFonts w:cstheme="minorHAnsi"/>
          <w:szCs w:val="56"/>
        </w:rPr>
        <w:t xml:space="preserve"> in the hopes of creating an ideal place for puritans to </w:t>
      </w:r>
      <w:r w:rsidR="00DC66C1">
        <w:rPr>
          <w:rFonts w:cstheme="minorHAnsi"/>
          <w:szCs w:val="56"/>
        </w:rPr>
        <w:t>have religious freedom without</w:t>
      </w:r>
      <w:r>
        <w:rPr>
          <w:rFonts w:cstheme="minorHAnsi"/>
          <w:szCs w:val="56"/>
        </w:rPr>
        <w:t xml:space="preserve"> prejudice from a higher power, i.e. the King, Charles I. </w:t>
      </w:r>
      <w:r w:rsidR="00DB7ABF">
        <w:rPr>
          <w:rFonts w:cstheme="minorHAnsi"/>
          <w:szCs w:val="56"/>
        </w:rPr>
        <w:t xml:space="preserve">John Winthrop is also </w:t>
      </w:r>
      <w:r w:rsidR="008842CB">
        <w:rPr>
          <w:rFonts w:cstheme="minorHAnsi"/>
          <w:szCs w:val="56"/>
        </w:rPr>
        <w:t>remembered</w:t>
      </w:r>
      <w:r w:rsidR="00DB7ABF">
        <w:rPr>
          <w:rFonts w:cstheme="minorHAnsi"/>
          <w:szCs w:val="56"/>
        </w:rPr>
        <w:t xml:space="preserve"> for delivering the famous lay sermon in American history, and that is when he proclaimed his vision of New England becoming “a city upon a hill”.</w:t>
      </w:r>
    </w:p>
    <w:p w:rsidR="0063231E" w:rsidRDefault="00DB7ABF" w:rsidP="00DB7ABF">
      <w:pPr>
        <w:spacing w:after="0" w:line="240" w:lineRule="auto"/>
        <w:jc w:val="both"/>
        <w:rPr>
          <w:rFonts w:cstheme="minorHAnsi"/>
          <w:szCs w:val="56"/>
        </w:rPr>
      </w:pPr>
      <w:r>
        <w:rPr>
          <w:rFonts w:cstheme="minorHAnsi"/>
          <w:szCs w:val="56"/>
        </w:rPr>
        <w:tab/>
        <w:t xml:space="preserve">John Winthrop was a very, highly educated man, this </w:t>
      </w:r>
      <w:proofErr w:type="gramStart"/>
      <w:r>
        <w:rPr>
          <w:rFonts w:cstheme="minorHAnsi"/>
          <w:szCs w:val="56"/>
        </w:rPr>
        <w:t>due to the fact that</w:t>
      </w:r>
      <w:proofErr w:type="gramEnd"/>
      <w:r>
        <w:rPr>
          <w:rFonts w:cstheme="minorHAnsi"/>
          <w:szCs w:val="56"/>
        </w:rPr>
        <w:t xml:space="preserve"> </w:t>
      </w:r>
      <w:r>
        <w:rPr>
          <w:rFonts w:cstheme="minorHAnsi"/>
          <w:szCs w:val="56"/>
        </w:rPr>
        <w:t>he was of the aristocratic class</w:t>
      </w:r>
      <w:r>
        <w:rPr>
          <w:rFonts w:cstheme="minorHAnsi"/>
          <w:szCs w:val="56"/>
        </w:rPr>
        <w:t>. He was sent to be tutored by John Chaplin, a local vicar</w:t>
      </w:r>
      <w:r>
        <w:rPr>
          <w:rStyle w:val="FootnoteReference"/>
          <w:rFonts w:cstheme="minorHAnsi"/>
          <w:szCs w:val="56"/>
        </w:rPr>
        <w:footnoteReference w:id="5"/>
      </w:r>
      <w:r>
        <w:rPr>
          <w:rFonts w:cstheme="minorHAnsi"/>
          <w:szCs w:val="56"/>
        </w:rPr>
        <w:t xml:space="preserve"> for schooling </w:t>
      </w:r>
      <w:r w:rsidR="00AB2068">
        <w:rPr>
          <w:rFonts w:cstheme="minorHAnsi"/>
          <w:szCs w:val="56"/>
        </w:rPr>
        <w:t xml:space="preserve">when he was seven years old. When he was fifteen, he was then sent to Trinity College in Cambridge, but he only </w:t>
      </w:r>
      <w:r w:rsidR="00AB2068">
        <w:rPr>
          <w:rFonts w:cstheme="minorHAnsi"/>
          <w:szCs w:val="56"/>
        </w:rPr>
        <w:lastRenderedPageBreak/>
        <w:t>stayed for two years. During this time, John Winthrop was not a puritan, “cared for nothing but how to satisfy my voluptuous heart”</w:t>
      </w:r>
      <w:r w:rsidR="00AB2068">
        <w:rPr>
          <w:rStyle w:val="FootnoteReference"/>
          <w:rFonts w:cstheme="minorHAnsi"/>
          <w:szCs w:val="56"/>
        </w:rPr>
        <w:footnoteReference w:id="6"/>
      </w:r>
      <w:r w:rsidR="007F305C">
        <w:rPr>
          <w:rFonts w:cstheme="minorHAnsi"/>
          <w:szCs w:val="56"/>
        </w:rPr>
        <w:t xml:space="preserve"> </w:t>
      </w:r>
    </w:p>
    <w:p w:rsidR="007244FC" w:rsidRDefault="003D6E1E" w:rsidP="009924AA">
      <w:pPr>
        <w:spacing w:after="0" w:line="240" w:lineRule="auto"/>
        <w:jc w:val="both"/>
        <w:rPr>
          <w:rFonts w:cstheme="minorHAnsi"/>
          <w:szCs w:val="56"/>
        </w:rPr>
      </w:pPr>
      <w:r>
        <w:rPr>
          <w:rFonts w:cstheme="minorHAnsi"/>
          <w:szCs w:val="56"/>
        </w:rPr>
        <w:tab/>
        <w:t xml:space="preserve">Winthrop’s conversion is said to be attributed to the man who officiated his wedding, Reverend Ezekiel Culverwell, the curate of Great </w:t>
      </w:r>
      <w:proofErr w:type="spellStart"/>
      <w:r>
        <w:rPr>
          <w:rFonts w:cstheme="minorHAnsi"/>
          <w:szCs w:val="56"/>
        </w:rPr>
        <w:t>Stambridge</w:t>
      </w:r>
      <w:proofErr w:type="spellEnd"/>
      <w:r>
        <w:rPr>
          <w:rFonts w:cstheme="minorHAnsi"/>
          <w:szCs w:val="56"/>
        </w:rPr>
        <w:t xml:space="preserve"> (1592-1609)</w:t>
      </w:r>
      <w:r>
        <w:rPr>
          <w:rStyle w:val="FootnoteReference"/>
          <w:rFonts w:cstheme="minorHAnsi"/>
          <w:szCs w:val="56"/>
        </w:rPr>
        <w:footnoteReference w:id="7"/>
      </w:r>
      <w:r>
        <w:rPr>
          <w:rFonts w:cstheme="minorHAnsi"/>
          <w:szCs w:val="56"/>
        </w:rPr>
        <w:t xml:space="preserve">. </w:t>
      </w:r>
      <w:r w:rsidR="00126601">
        <w:rPr>
          <w:rFonts w:cstheme="minorHAnsi"/>
          <w:szCs w:val="56"/>
        </w:rPr>
        <w:t xml:space="preserve">“I honoured a faithful </w:t>
      </w:r>
      <w:r w:rsidR="003A1B6B">
        <w:rPr>
          <w:rFonts w:cstheme="minorHAnsi"/>
          <w:szCs w:val="56"/>
        </w:rPr>
        <w:t>minister in my heart and could have</w:t>
      </w:r>
      <w:r w:rsidR="00126601">
        <w:rPr>
          <w:rFonts w:cstheme="minorHAnsi"/>
          <w:szCs w:val="56"/>
        </w:rPr>
        <w:t xml:space="preserve"> kissed his feet”</w:t>
      </w:r>
      <w:r w:rsidR="00126601">
        <w:rPr>
          <w:rStyle w:val="FootnoteReference"/>
          <w:rFonts w:cstheme="minorHAnsi"/>
          <w:szCs w:val="56"/>
        </w:rPr>
        <w:footnoteReference w:id="8"/>
      </w:r>
      <w:r w:rsidR="00126601">
        <w:rPr>
          <w:rFonts w:cstheme="minorHAnsi"/>
          <w:szCs w:val="56"/>
        </w:rPr>
        <w:t xml:space="preserve">. </w:t>
      </w:r>
      <w:r>
        <w:rPr>
          <w:rFonts w:cstheme="minorHAnsi"/>
          <w:szCs w:val="56"/>
        </w:rPr>
        <w:t>Becoming puritan is a life-changing thing, it is said that when a person converts to puritanism</w:t>
      </w:r>
      <w:r w:rsidR="007F305C">
        <w:rPr>
          <w:rFonts w:cstheme="minorHAnsi"/>
          <w:szCs w:val="56"/>
        </w:rPr>
        <w:t xml:space="preserve">, they become a child of God. This would </w:t>
      </w:r>
      <w:proofErr w:type="spellStart"/>
      <w:r w:rsidR="007F305C">
        <w:rPr>
          <w:rFonts w:cstheme="minorHAnsi"/>
          <w:szCs w:val="56"/>
        </w:rPr>
        <w:t>rhen</w:t>
      </w:r>
      <w:proofErr w:type="spellEnd"/>
      <w:r w:rsidR="007F305C">
        <w:rPr>
          <w:rFonts w:cstheme="minorHAnsi"/>
          <w:szCs w:val="56"/>
        </w:rPr>
        <w:t xml:space="preserve"> lead to him establishing a colony In New England, where it would be influenced greatly by Winthrop’s </w:t>
      </w:r>
      <w:proofErr w:type="spellStart"/>
      <w:r w:rsidR="007F305C">
        <w:rPr>
          <w:rFonts w:cstheme="minorHAnsi"/>
          <w:szCs w:val="56"/>
        </w:rPr>
        <w:t>visison</w:t>
      </w:r>
      <w:proofErr w:type="spellEnd"/>
      <w:r w:rsidR="007F305C">
        <w:rPr>
          <w:rFonts w:cstheme="minorHAnsi"/>
          <w:szCs w:val="56"/>
        </w:rPr>
        <w:t xml:space="preserve"> of “a city upon a hill”. </w:t>
      </w:r>
    </w:p>
    <w:p w:rsidR="007244FC" w:rsidRPr="0063231E" w:rsidRDefault="007244FC" w:rsidP="009924AA">
      <w:pPr>
        <w:spacing w:after="0" w:line="240" w:lineRule="auto"/>
        <w:jc w:val="both"/>
        <w:rPr>
          <w:rFonts w:cstheme="minorHAnsi"/>
          <w:szCs w:val="56"/>
        </w:rPr>
      </w:pPr>
      <w:r>
        <w:rPr>
          <w:rFonts w:cstheme="minorHAnsi"/>
          <w:szCs w:val="56"/>
        </w:rPr>
        <w:tab/>
        <w:t>“Why then should we stand striving here for places of habitation (where many are spending as much labour and cost to recover or keep sometimes an acre or two of Land, as would produce them many and as good or better in another country) and in the meantime, suffer whole Continent as fruitful and convenient for the use of men to be waste without any improvement? - John Winthrop</w:t>
      </w:r>
      <w:r w:rsidR="00F21886">
        <w:rPr>
          <w:rStyle w:val="FootnoteReference"/>
          <w:rFonts w:cstheme="minorHAnsi"/>
          <w:szCs w:val="56"/>
        </w:rPr>
        <w:footnoteReference w:id="9"/>
      </w:r>
    </w:p>
    <w:p w:rsidR="008967E2" w:rsidRDefault="00A561D7">
      <w:r>
        <w:tab/>
        <w:t>John Winthrop’s puritan migration was not the first. There had been others that had not been successful in establishing a colony in the New World, as America was known during these times. They occurred in 1583, 1585 and 1587. An example of one of these was the attempt of 1587, which is known as the famous “lost colony” of Roanoke</w:t>
      </w:r>
      <w:r>
        <w:rPr>
          <w:rStyle w:val="FootnoteReference"/>
        </w:rPr>
        <w:footnoteReference w:id="10"/>
      </w:r>
      <w:r>
        <w:t>.</w:t>
      </w:r>
      <w:r w:rsidR="00BA083C">
        <w:t xml:space="preserve"> </w:t>
      </w:r>
    </w:p>
    <w:p w:rsidR="007244FC" w:rsidRDefault="007244FC" w:rsidP="007244FC">
      <w:pPr>
        <w:spacing w:after="0" w:line="240" w:lineRule="auto"/>
        <w:ind w:firstLine="720"/>
        <w:jc w:val="both"/>
        <w:rPr>
          <w:rFonts w:cstheme="minorHAnsi"/>
          <w:szCs w:val="56"/>
        </w:rPr>
      </w:pPr>
      <w:r>
        <w:rPr>
          <w:rFonts w:cstheme="minorHAnsi"/>
          <w:szCs w:val="56"/>
        </w:rPr>
        <w:t>The New England colony had not been contested by the English government, due to the fact it was occupied with other matters, such as the Scottish affairs and the civil war.</w:t>
      </w:r>
      <w:r>
        <w:rPr>
          <w:rStyle w:val="FootnoteReference"/>
          <w:rFonts w:cstheme="minorHAnsi"/>
          <w:szCs w:val="56"/>
        </w:rPr>
        <w:footnoteReference w:id="11"/>
      </w:r>
    </w:p>
    <w:p w:rsidR="003C1A01" w:rsidRDefault="00A051B7" w:rsidP="007244FC">
      <w:pPr>
        <w:ind w:firstLine="720"/>
      </w:pPr>
      <w:r>
        <w:t>John Winthrop was chosen to be the governor of Puritan colony in New England</w:t>
      </w:r>
      <w:r w:rsidR="001E7DEC">
        <w:t xml:space="preserve">, and whilst he, and the other Puritan who had boarded on the </w:t>
      </w:r>
      <w:proofErr w:type="spellStart"/>
      <w:r w:rsidR="001E7DEC">
        <w:t>Arbella</w:t>
      </w:r>
      <w:proofErr w:type="spellEnd"/>
      <w:r w:rsidR="001E7DEC">
        <w:t xml:space="preserve">, which departed England in 1630, John Winthrop, clearly stated what his vision of New England was for the Puritans of England, </w:t>
      </w:r>
      <w:r w:rsidR="001E7DEC" w:rsidRPr="001E7DEC">
        <w:rPr>
          <w:rFonts w:cstheme="minorHAnsi"/>
          <w:shd w:val="clear" w:color="auto" w:fill="FFFFFF"/>
        </w:rPr>
        <w:t>"We shall be as a city upon a hill, the eyes of all people are upon us."</w:t>
      </w:r>
      <w:r w:rsidR="00AD718D">
        <w:rPr>
          <w:rStyle w:val="FootnoteReference"/>
          <w:rFonts w:cstheme="minorHAnsi"/>
          <w:shd w:val="clear" w:color="auto" w:fill="FFFFFF"/>
        </w:rPr>
        <w:footnoteReference w:id="12"/>
      </w:r>
      <w:r w:rsidR="00BA083C">
        <w:rPr>
          <w:rFonts w:cstheme="minorHAnsi"/>
          <w:shd w:val="clear" w:color="auto" w:fill="FFFFFF"/>
        </w:rPr>
        <w:t xml:space="preserve"> It could be argued that this influenced John Winthrop later on, when he established the New England colony in Massachusetts as he felt that they Puritans needed religious freedom, and to do this, they needed to immigrate to another land and start anew. Therefore, he wanted the colony in the New World to show their success and how well they had established themselves, even though many had failed before them. </w:t>
      </w:r>
      <w:r w:rsidR="003C1A01">
        <w:rPr>
          <w:rFonts w:cstheme="minorHAnsi"/>
          <w:shd w:val="clear" w:color="auto" w:fill="FFFFFF"/>
        </w:rPr>
        <w:t>‘For Winthrop</w:t>
      </w:r>
      <w:r w:rsidR="003C1A01">
        <w:t xml:space="preserve">, this colony in New England was to be </w:t>
      </w:r>
      <w:r w:rsidR="003C1A01">
        <w:t>“</w:t>
      </w:r>
      <w:r w:rsidR="003C1A01">
        <w:t>a city upon a hill”: an ideal Christian common-wealth, an anticipation of the heavenly city that would arrive at the end of the time’ (Rev. 21-22:5)</w:t>
      </w:r>
      <w:r w:rsidR="003C1A01">
        <w:rPr>
          <w:rStyle w:val="FootnoteReference"/>
        </w:rPr>
        <w:footnoteReference w:id="13"/>
      </w:r>
    </w:p>
    <w:p w:rsidR="00AC3B96" w:rsidRPr="003C1A01" w:rsidRDefault="00AC3B96" w:rsidP="003C1A01">
      <w:pPr>
        <w:ind w:firstLine="720"/>
      </w:pPr>
      <w:r>
        <w:t>John Winthrop’s vision of “a city upon a hill” influenced the organisation of a pre-revolutionary</w:t>
      </w:r>
      <w:r w:rsidR="00622422">
        <w:t xml:space="preserve"> New England to a large extent. Winthrop </w:t>
      </w:r>
      <w:r w:rsidR="003C38D7">
        <w:t xml:space="preserve">helped create a formal government in the </w:t>
      </w:r>
      <w:r w:rsidR="003C38D7">
        <w:lastRenderedPageBreak/>
        <w:t xml:space="preserve">colony of New England, this government would be </w:t>
      </w:r>
      <w:proofErr w:type="gramStart"/>
      <w:r w:rsidR="003C38D7">
        <w:t>similar to</w:t>
      </w:r>
      <w:proofErr w:type="gramEnd"/>
      <w:r w:rsidR="003C38D7">
        <w:t xml:space="preserve"> the English one, in that, as stated earlier, many of the MPs in the English government were in fact puritans. </w:t>
      </w:r>
      <w:r w:rsidR="00E60E9C">
        <w:t>Also, due to John Winthrop’s vision, the new England colony attempted to establish themselves in the market of good, since they had been so successful in their endeavours, they had become a commonwealth.</w:t>
      </w:r>
    </w:p>
    <w:p w:rsidR="00DC43B8" w:rsidRDefault="00FB78C6">
      <w:r>
        <w:rPr>
          <w:sz w:val="32"/>
        </w:rPr>
        <w:tab/>
      </w:r>
      <w:r>
        <w:t xml:space="preserve">John Winthrop’s vision of “a city upon a hill” had problems, one of </w:t>
      </w:r>
      <w:r w:rsidR="004C7A14">
        <w:t>these</w:t>
      </w:r>
      <w:r>
        <w:t xml:space="preserve"> was the fact that</w:t>
      </w:r>
      <w:r w:rsidR="004C7A14">
        <w:t xml:space="preserve"> in the earlier months of their arriving and settling in New England, Massachusetts, the colony itself had no city to call their own, and since John Winthrop’s vision of “a city upon a hill” so that other future colonies could look at them  and take note of their achievements in establishing a colony, a</w:t>
      </w:r>
      <w:r>
        <w:t xml:space="preserve">nd </w:t>
      </w:r>
      <w:r w:rsidR="004C7A14">
        <w:t>the main reason on why they did not have a city, was</w:t>
      </w:r>
      <w:r>
        <w:t xml:space="preserve"> because </w:t>
      </w:r>
      <w:r w:rsidR="004C7A14">
        <w:t xml:space="preserve">the site they had chosen to build on </w:t>
      </w:r>
      <w:r>
        <w:t>had no running water</w:t>
      </w:r>
      <w:r w:rsidR="004C7A14">
        <w:t xml:space="preserve">. </w:t>
      </w:r>
    </w:p>
    <w:p w:rsidR="006948CB" w:rsidRDefault="007B1EFB">
      <w:r>
        <w:tab/>
        <w:t xml:space="preserve">In the later years of the </w:t>
      </w:r>
      <w:r w:rsidR="00CF2612">
        <w:t>settlement</w:t>
      </w:r>
      <w:r>
        <w:t xml:space="preserve"> of the colony, Winthrop was voted out of being governor of New England, but was later voted back in 1637.</w:t>
      </w:r>
      <w:r w:rsidR="00BB2A9B">
        <w:t xml:space="preserve"> In 1646, the English government were trying to gain control over the colony in New England</w:t>
      </w:r>
      <w:r w:rsidR="00137875">
        <w:t xml:space="preserve"> by stopping the ships that were being sent from England to New England which had puritans and </w:t>
      </w:r>
      <w:r w:rsidR="00151282">
        <w:t>commodities on board</w:t>
      </w:r>
      <w:r w:rsidR="00B24DD6">
        <w:t xml:space="preserve">. </w:t>
      </w:r>
      <w:r w:rsidR="00BB2A9B">
        <w:t xml:space="preserve">Winthrop stated to them that the colony “had absolute power of government for thereby we have power to make laws, to erect all sorts of </w:t>
      </w:r>
      <w:proofErr w:type="spellStart"/>
      <w:r w:rsidR="00BB2A9B">
        <w:t>magistry</w:t>
      </w:r>
      <w:proofErr w:type="spellEnd"/>
      <w:r w:rsidR="00BB2A9B">
        <w:t>, to correct, punish, pardon, govern, and rule the people absolutely”</w:t>
      </w:r>
      <w:r w:rsidR="00BB2A9B">
        <w:rPr>
          <w:rStyle w:val="FootnoteReference"/>
        </w:rPr>
        <w:footnoteReference w:id="14"/>
      </w:r>
      <w:r w:rsidR="00BB2A9B">
        <w:t xml:space="preserve"> The influence that John Winthrop’s vision had on the organisation of the colony of pre-revolutionary New England had changed quite drastically source they had first settled in 1630. This extract from the book ‘John Winthrop: Founding the City Upon a Hill’ by Michael Parker, shows that Winthrop, due to his education and aristocratic background, had the knowledge and the ability to govern and control what was implemented in the colony, and was able to push the English government from interfering</w:t>
      </w:r>
      <w:r w:rsidR="00E144C5">
        <w:t xml:space="preserve"> with their colony. Due to the English halted the migration of the puritans to New England in 1640, this caused </w:t>
      </w:r>
      <w:proofErr w:type="spellStart"/>
      <w:proofErr w:type="gramStart"/>
      <w:r w:rsidR="00E144C5">
        <w:t>a</w:t>
      </w:r>
      <w:proofErr w:type="spellEnd"/>
      <w:proofErr w:type="gramEnd"/>
      <w:r w:rsidR="00E144C5">
        <w:t xml:space="preserve"> economic depression in New England, but they had recovered by 1648.</w:t>
      </w:r>
      <w:r w:rsidR="00A55281">
        <w:t xml:space="preserve"> </w:t>
      </w:r>
      <w:r w:rsidR="006948CB">
        <w:t>John Winthrop died on the 26</w:t>
      </w:r>
      <w:r w:rsidR="006948CB" w:rsidRPr="006948CB">
        <w:rPr>
          <w:vertAlign w:val="superscript"/>
        </w:rPr>
        <w:t>th</w:t>
      </w:r>
      <w:r w:rsidR="006948CB">
        <w:t xml:space="preserve"> of March 1649. He had lived two months longer than Charles I. </w:t>
      </w:r>
    </w:p>
    <w:p w:rsidR="00A55281" w:rsidRDefault="00A55281" w:rsidP="00A55281">
      <w:r>
        <w:tab/>
        <w:t xml:space="preserve">Although John Winthrop and the migration of the colony settlement in New England, </w:t>
      </w:r>
      <w:r w:rsidR="00ED3057">
        <w:t>Massachusetts</w:t>
      </w:r>
      <w:r>
        <w:t xml:space="preserve"> </w:t>
      </w:r>
      <w:proofErr w:type="gramStart"/>
      <w:r>
        <w:t>is seen as</w:t>
      </w:r>
      <w:proofErr w:type="gramEnd"/>
      <w:r>
        <w:t xml:space="preserve"> a </w:t>
      </w:r>
      <w:r w:rsidR="00ED3057">
        <w:t>successful</w:t>
      </w:r>
      <w:r>
        <w:t xml:space="preserve"> endeavour, and is said to have been influenced greatly by his </w:t>
      </w:r>
      <w:r w:rsidR="00ED3057">
        <w:t>vision</w:t>
      </w:r>
      <w:r>
        <w:t xml:space="preserve"> of “a city upon a hill”, it must also be said that the colonial culture was one that was sometimes viewed in a negative way. </w:t>
      </w:r>
      <w:r>
        <w:t xml:space="preserve">Another puritan who travelled to the new world to establish </w:t>
      </w:r>
      <w:r>
        <w:t>a</w:t>
      </w:r>
      <w:r>
        <w:t xml:space="preserve"> colony, was Roger Williams (1604-1683), he was a radical Protestant who founded the colony settlement in Rhode Island along with John Cotton in Massachusetts. Historically, overtime, the Puritans have become linked with intolerance, sexual control </w:t>
      </w:r>
      <w:proofErr w:type="gramStart"/>
      <w:r>
        <w:t>and also</w:t>
      </w:r>
      <w:proofErr w:type="gramEnd"/>
      <w:r>
        <w:t xml:space="preserve"> associated with witch-hunts. In Winthrop’s journal, which he continually added throughout his time in the settlement of New England, “It darkened the air with dust, yet through God’s great mercy it did not hurt, but killed one Indian with the fall of a tree”</w:t>
      </w:r>
      <w:r>
        <w:rPr>
          <w:rStyle w:val="FootnoteReference"/>
        </w:rPr>
        <w:footnoteReference w:id="15"/>
      </w:r>
      <w:r>
        <w:t xml:space="preserve"> Therefore, extract shows that </w:t>
      </w:r>
      <w:r w:rsidR="00ED3057">
        <w:t>although</w:t>
      </w:r>
      <w:r>
        <w:t xml:space="preserve"> the puritans had been victims of prejudice themselves in England by religious intolerance, this shows that they were </w:t>
      </w:r>
      <w:r w:rsidR="00ED3057">
        <w:t>prejudiced</w:t>
      </w:r>
      <w:r>
        <w:t xml:space="preserve"> against the Indians, the people who had lived and survived in the New World, for longer than the English had found it and established themselves there. </w:t>
      </w:r>
    </w:p>
    <w:p w:rsidR="00CA650E" w:rsidRDefault="00CA650E" w:rsidP="00A55281">
      <w:r>
        <w:tab/>
        <w:t xml:space="preserve">Also, John Winthrop’s vision was to influence the organisation of a settlement in pre-revolutionary New England, but in the way he has worded it, the puritans themselves would be </w:t>
      </w:r>
      <w:r>
        <w:lastRenderedPageBreak/>
        <w:t xml:space="preserve">doing all of the work of establishing themselves, which therefore, would mean building and creating their “city upon a hill”, yet in a letter from Emanuel Downing to John Winthrop in </w:t>
      </w:r>
      <w:r w:rsidR="00EE2AB8">
        <w:t>1645, it says, “I do not see how we can thrive until we get into a stock of slaves sufficient to do all our business, for our children’s children will hardly see this great Continent filled with people, so that our servants will still desire freedom, to plant themselves, and not stay but for very good wages.”</w:t>
      </w:r>
      <w:r w:rsidR="00EE2AB8">
        <w:rPr>
          <w:rStyle w:val="FootnoteReference"/>
        </w:rPr>
        <w:footnoteReference w:id="16"/>
      </w:r>
      <w:r>
        <w:t xml:space="preserve"> </w:t>
      </w:r>
      <w:r w:rsidR="00EE2AB8">
        <w:t xml:space="preserve"> This tells us that the use of slavery had been involved in the establishing of the colony settlement in New England that was led by John Winthrop. Therefore, even though his vision of “a city upon a hill” influenced the organisation of a pre-revolutionary New England, the government aspect was done by the educated and the aristocratic puritans who made the move, but the work of </w:t>
      </w:r>
      <w:proofErr w:type="gramStart"/>
      <w:r w:rsidR="00EE2AB8">
        <w:t>actually building</w:t>
      </w:r>
      <w:proofErr w:type="gramEnd"/>
      <w:r w:rsidR="00EE2AB8">
        <w:t xml:space="preserve"> the “city upon a hill” was to be undertaken by the slaves.</w:t>
      </w:r>
    </w:p>
    <w:p w:rsidR="003C76B3" w:rsidRDefault="003C76B3" w:rsidP="00A55281">
      <w:r>
        <w:tab/>
        <w:t>Therefore, to conclude, I believe that John Winthrop’s vision of “a city upon a hill” greatly influenced the organisation of a pre-revolutionary society in New England, as it was this vision that originally pushed John Winthrop and other Puritans to make the life-</w:t>
      </w:r>
      <w:r w:rsidR="00AF3884">
        <w:t>changing</w:t>
      </w:r>
      <w:r>
        <w:t xml:space="preserve"> move to the new world in America, </w:t>
      </w:r>
      <w:proofErr w:type="gramStart"/>
      <w:r>
        <w:t>in order to</w:t>
      </w:r>
      <w:proofErr w:type="gramEnd"/>
      <w:r>
        <w:t xml:space="preserve"> create a better life for themselves and </w:t>
      </w:r>
      <w:r w:rsidR="00F20B03">
        <w:t>in order to establish themselves in a place where they would have religious freedom. The society that John Winthrop created was a society that flourished during this years as governor, and although it had its setbacks, it still held strong and continued, unlike many of the other colonies who failed to establish themselves, and therefore failed to organise themselves.</w:t>
      </w:r>
    </w:p>
    <w:p w:rsidR="00A55281" w:rsidRDefault="00A55281"/>
    <w:p w:rsidR="00F56DD4" w:rsidRDefault="00F56DD4"/>
    <w:p w:rsidR="00E144C5" w:rsidRPr="00E144C5" w:rsidRDefault="00E144C5">
      <w:r>
        <w:tab/>
      </w:r>
    </w:p>
    <w:p w:rsidR="0008448D" w:rsidRDefault="0008448D"/>
    <w:p w:rsidR="0008448D" w:rsidRDefault="0008448D"/>
    <w:p w:rsidR="0008448D" w:rsidRDefault="0008448D">
      <w:bookmarkStart w:id="0" w:name="_GoBack"/>
      <w:bookmarkEnd w:id="0"/>
    </w:p>
    <w:p w:rsidR="001E4B65" w:rsidRPr="00EE2AB8" w:rsidRDefault="00DC43B8">
      <w:r w:rsidRPr="00EE2AB8">
        <w:t>Bibliography</w:t>
      </w:r>
    </w:p>
    <w:p w:rsidR="00D563AA" w:rsidRPr="00EE2AB8" w:rsidRDefault="00D563AA" w:rsidP="00D563AA">
      <w:pPr>
        <w:rPr>
          <w:color w:val="000000"/>
          <w:shd w:val="clear" w:color="auto" w:fill="FFFFFF"/>
        </w:rPr>
      </w:pPr>
      <w:r w:rsidRPr="00EE2AB8">
        <w:rPr>
          <w:color w:val="000000"/>
          <w:shd w:val="clear" w:color="auto" w:fill="FFFFFF"/>
        </w:rPr>
        <w:t>BBC, </w:t>
      </w:r>
      <w:r w:rsidRPr="00EE2AB8">
        <w:rPr>
          <w:i/>
          <w:iCs/>
          <w:color w:val="000000"/>
          <w:shd w:val="clear" w:color="auto" w:fill="FFFFFF"/>
        </w:rPr>
        <w:t>Charles I and the Civil War: Religion</w:t>
      </w:r>
      <w:r w:rsidRPr="00EE2AB8">
        <w:rPr>
          <w:color w:val="000000"/>
          <w:shd w:val="clear" w:color="auto" w:fill="FFFFFF"/>
        </w:rPr>
        <w:t> (2014) &lt;http://www.bbc.co.uk/bitesize/ks3/history/tudors_stuarts/charles_i_civil_war/revision/3/&gt; [accessed 21 November 2017].</w:t>
      </w:r>
    </w:p>
    <w:p w:rsidR="00D563AA" w:rsidRPr="00EE2AB8" w:rsidRDefault="00D563AA" w:rsidP="00D563AA">
      <w:r w:rsidRPr="00EE2AB8">
        <w:rPr>
          <w:color w:val="000000"/>
          <w:shd w:val="clear" w:color="auto" w:fill="FFFFFF"/>
        </w:rPr>
        <w:t>Brogan, Hugh, </w:t>
      </w:r>
      <w:r w:rsidRPr="00EE2AB8">
        <w:rPr>
          <w:i/>
          <w:iCs/>
          <w:color w:val="000000"/>
          <w:shd w:val="clear" w:color="auto" w:fill="FFFFFF"/>
        </w:rPr>
        <w:t xml:space="preserve">The Penguin </w:t>
      </w:r>
      <w:proofErr w:type="spellStart"/>
      <w:r w:rsidRPr="00EE2AB8">
        <w:rPr>
          <w:i/>
          <w:iCs/>
          <w:color w:val="000000"/>
          <w:shd w:val="clear" w:color="auto" w:fill="FFFFFF"/>
        </w:rPr>
        <w:t>HIstory</w:t>
      </w:r>
      <w:proofErr w:type="spellEnd"/>
      <w:r w:rsidRPr="00EE2AB8">
        <w:rPr>
          <w:i/>
          <w:iCs/>
          <w:color w:val="000000"/>
          <w:shd w:val="clear" w:color="auto" w:fill="FFFFFF"/>
        </w:rPr>
        <w:t xml:space="preserve"> of the USA</w:t>
      </w:r>
      <w:r w:rsidRPr="00EE2AB8">
        <w:rPr>
          <w:color w:val="000000"/>
          <w:shd w:val="clear" w:color="auto" w:fill="FFFFFF"/>
        </w:rPr>
        <w:t xml:space="preserve">, Second Edition </w:t>
      </w:r>
      <w:proofErr w:type="spellStart"/>
      <w:r w:rsidRPr="00EE2AB8">
        <w:rPr>
          <w:color w:val="000000"/>
          <w:shd w:val="clear" w:color="auto" w:fill="FFFFFF"/>
        </w:rPr>
        <w:t>edn</w:t>
      </w:r>
      <w:proofErr w:type="spellEnd"/>
      <w:r w:rsidRPr="00EE2AB8">
        <w:rPr>
          <w:color w:val="000000"/>
          <w:shd w:val="clear" w:color="auto" w:fill="FFFFFF"/>
        </w:rPr>
        <w:t xml:space="preserve"> (England: Penguin Group, 2001).</w:t>
      </w:r>
    </w:p>
    <w:p w:rsidR="00D563AA" w:rsidRPr="00EE2AB8" w:rsidRDefault="00D563AA" w:rsidP="00D563AA">
      <w:pPr>
        <w:rPr>
          <w:color w:val="000000"/>
          <w:shd w:val="clear" w:color="auto" w:fill="FFFFFF"/>
        </w:rPr>
      </w:pPr>
      <w:r w:rsidRPr="00EE2AB8">
        <w:rPr>
          <w:i/>
          <w:iCs/>
          <w:color w:val="000000"/>
          <w:shd w:val="clear" w:color="auto" w:fill="FFFFFF"/>
        </w:rPr>
        <w:t>Introduction to American Studies</w:t>
      </w:r>
      <w:r w:rsidRPr="00EE2AB8">
        <w:rPr>
          <w:color w:val="000000"/>
          <w:shd w:val="clear" w:color="auto" w:fill="FFFFFF"/>
        </w:rPr>
        <w:t xml:space="preserve">, ed. by Bradbury, Malcolm &amp; </w:t>
      </w:r>
      <w:proofErr w:type="spellStart"/>
      <w:r w:rsidRPr="00EE2AB8">
        <w:rPr>
          <w:color w:val="000000"/>
          <w:shd w:val="clear" w:color="auto" w:fill="FFFFFF"/>
        </w:rPr>
        <w:t>Temperley</w:t>
      </w:r>
      <w:proofErr w:type="spellEnd"/>
      <w:r w:rsidRPr="00EE2AB8">
        <w:rPr>
          <w:color w:val="000000"/>
          <w:shd w:val="clear" w:color="auto" w:fill="FFFFFF"/>
        </w:rPr>
        <w:t xml:space="preserve">, Howard, Third Edition </w:t>
      </w:r>
      <w:proofErr w:type="spellStart"/>
      <w:r w:rsidRPr="00EE2AB8">
        <w:rPr>
          <w:color w:val="000000"/>
          <w:shd w:val="clear" w:color="auto" w:fill="FFFFFF"/>
        </w:rPr>
        <w:t>edn</w:t>
      </w:r>
      <w:proofErr w:type="spellEnd"/>
      <w:r w:rsidRPr="00EE2AB8">
        <w:rPr>
          <w:color w:val="000000"/>
          <w:shd w:val="clear" w:color="auto" w:fill="FFFFFF"/>
        </w:rPr>
        <w:t xml:space="preserve"> (England: Pearson Education Limited,).</w:t>
      </w:r>
    </w:p>
    <w:p w:rsidR="001E4B65" w:rsidRPr="00EE2AB8" w:rsidRDefault="001E4B65">
      <w:pPr>
        <w:rPr>
          <w:color w:val="000000"/>
          <w:shd w:val="clear" w:color="auto" w:fill="FFFFFF"/>
        </w:rPr>
      </w:pPr>
      <w:r w:rsidRPr="00EE2AB8">
        <w:rPr>
          <w:color w:val="000000"/>
          <w:shd w:val="clear" w:color="auto" w:fill="FFFFFF"/>
        </w:rPr>
        <w:t>Oliver, F.E., </w:t>
      </w:r>
      <w:r w:rsidRPr="00EE2AB8">
        <w:rPr>
          <w:i/>
          <w:iCs/>
          <w:color w:val="000000"/>
          <w:shd w:val="clear" w:color="auto" w:fill="FFFFFF"/>
        </w:rPr>
        <w:t>The Great Boston Revolt of 1689</w:t>
      </w:r>
      <w:r w:rsidRPr="00EE2AB8">
        <w:rPr>
          <w:color w:val="000000"/>
          <w:shd w:val="clear" w:color="auto" w:fill="FFFFFF"/>
        </w:rPr>
        <w:t> (2017) &lt;http://www.newenglandhistoricalsociety.com/great-boston-revolt-1689/&gt; [accessed 20 November 2017].</w:t>
      </w:r>
    </w:p>
    <w:p w:rsidR="009924AA" w:rsidRPr="00EE2AB8" w:rsidRDefault="009924AA">
      <w:pPr>
        <w:rPr>
          <w:color w:val="000000"/>
          <w:shd w:val="clear" w:color="auto" w:fill="FFFFFF"/>
        </w:rPr>
      </w:pPr>
      <w:r w:rsidRPr="00EE2AB8">
        <w:rPr>
          <w:color w:val="000000"/>
          <w:shd w:val="clear" w:color="auto" w:fill="FFFFFF"/>
        </w:rPr>
        <w:t>Parker, Michael, </w:t>
      </w:r>
      <w:r w:rsidRPr="00EE2AB8">
        <w:rPr>
          <w:i/>
          <w:iCs/>
          <w:color w:val="000000"/>
          <w:shd w:val="clear" w:color="auto" w:fill="FFFFFF"/>
        </w:rPr>
        <w:t xml:space="preserve">John Winthrop: Founding </w:t>
      </w:r>
      <w:r w:rsidR="0063231E" w:rsidRPr="00EE2AB8">
        <w:rPr>
          <w:i/>
          <w:iCs/>
          <w:color w:val="000000"/>
          <w:shd w:val="clear" w:color="auto" w:fill="FFFFFF"/>
        </w:rPr>
        <w:t>the</w:t>
      </w:r>
      <w:r w:rsidRPr="00EE2AB8">
        <w:rPr>
          <w:i/>
          <w:iCs/>
          <w:color w:val="000000"/>
          <w:shd w:val="clear" w:color="auto" w:fill="FFFFFF"/>
        </w:rPr>
        <w:t xml:space="preserve"> City Upon </w:t>
      </w:r>
      <w:proofErr w:type="gramStart"/>
      <w:r w:rsidRPr="00EE2AB8">
        <w:rPr>
          <w:i/>
          <w:iCs/>
          <w:color w:val="000000"/>
          <w:shd w:val="clear" w:color="auto" w:fill="FFFFFF"/>
        </w:rPr>
        <w:t>A</w:t>
      </w:r>
      <w:proofErr w:type="gramEnd"/>
      <w:r w:rsidRPr="00EE2AB8">
        <w:rPr>
          <w:i/>
          <w:iCs/>
          <w:color w:val="000000"/>
          <w:shd w:val="clear" w:color="auto" w:fill="FFFFFF"/>
        </w:rPr>
        <w:t xml:space="preserve"> </w:t>
      </w:r>
      <w:r w:rsidR="0063231E" w:rsidRPr="00EE2AB8">
        <w:rPr>
          <w:i/>
          <w:iCs/>
          <w:color w:val="000000"/>
          <w:shd w:val="clear" w:color="auto" w:fill="FFFFFF"/>
        </w:rPr>
        <w:t>Hill</w:t>
      </w:r>
      <w:r w:rsidR="0063231E" w:rsidRPr="00EE2AB8">
        <w:rPr>
          <w:color w:val="000000"/>
          <w:shd w:val="clear" w:color="auto" w:fill="FFFFFF"/>
        </w:rPr>
        <w:t xml:space="preserve"> (</w:t>
      </w:r>
      <w:r w:rsidRPr="00EE2AB8">
        <w:rPr>
          <w:color w:val="000000"/>
          <w:shd w:val="clear" w:color="auto" w:fill="FFFFFF"/>
        </w:rPr>
        <w:t>London &amp; New York: Taylor &amp; Francis, 2014).</w:t>
      </w:r>
    </w:p>
    <w:p w:rsidR="00D563AA" w:rsidRPr="00EE2AB8" w:rsidRDefault="00D563AA"/>
    <w:sectPr w:rsidR="00D563AA" w:rsidRPr="00EE2A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2DF2" w:rsidRDefault="00892DF2" w:rsidP="0063231E">
      <w:pPr>
        <w:spacing w:after="0" w:line="240" w:lineRule="auto"/>
      </w:pPr>
      <w:r>
        <w:separator/>
      </w:r>
    </w:p>
  </w:endnote>
  <w:endnote w:type="continuationSeparator" w:id="0">
    <w:p w:rsidR="00892DF2" w:rsidRDefault="00892DF2" w:rsidP="00632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2DF2" w:rsidRDefault="00892DF2" w:rsidP="0063231E">
      <w:pPr>
        <w:spacing w:after="0" w:line="240" w:lineRule="auto"/>
      </w:pPr>
      <w:r>
        <w:separator/>
      </w:r>
    </w:p>
  </w:footnote>
  <w:footnote w:type="continuationSeparator" w:id="0">
    <w:p w:rsidR="00892DF2" w:rsidRDefault="00892DF2" w:rsidP="0063231E">
      <w:pPr>
        <w:spacing w:after="0" w:line="240" w:lineRule="auto"/>
      </w:pPr>
      <w:r>
        <w:continuationSeparator/>
      </w:r>
    </w:p>
  </w:footnote>
  <w:footnote w:id="1">
    <w:p w:rsidR="0063231E" w:rsidRPr="00A561D7" w:rsidRDefault="0063231E">
      <w:pPr>
        <w:pStyle w:val="FootnoteText"/>
        <w:rPr>
          <w:rFonts w:cstheme="minorHAnsi"/>
          <w:sz w:val="22"/>
          <w:szCs w:val="22"/>
        </w:rPr>
      </w:pPr>
      <w:r w:rsidRPr="00A561D7">
        <w:rPr>
          <w:rStyle w:val="FootnoteReference"/>
          <w:rFonts w:cstheme="minorHAnsi"/>
          <w:sz w:val="22"/>
          <w:szCs w:val="22"/>
        </w:rPr>
        <w:footnoteRef/>
      </w:r>
      <w:r w:rsidRPr="00A561D7">
        <w:rPr>
          <w:rFonts w:cstheme="minorHAnsi"/>
          <w:sz w:val="22"/>
          <w:szCs w:val="22"/>
        </w:rPr>
        <w:t xml:space="preserve"> </w:t>
      </w:r>
      <w:r w:rsidRPr="00A561D7">
        <w:rPr>
          <w:rFonts w:cstheme="minorHAnsi"/>
          <w:color w:val="000000"/>
          <w:sz w:val="22"/>
          <w:szCs w:val="22"/>
          <w:shd w:val="clear" w:color="auto" w:fill="FFFFFF"/>
        </w:rPr>
        <w:t>Parker, Michael, </w:t>
      </w:r>
      <w:r w:rsidRPr="00A561D7">
        <w:rPr>
          <w:rFonts w:cstheme="minorHAnsi"/>
          <w:i/>
          <w:iCs/>
          <w:color w:val="000000"/>
          <w:sz w:val="22"/>
          <w:szCs w:val="22"/>
          <w:shd w:val="clear" w:color="auto" w:fill="FFFFFF"/>
        </w:rPr>
        <w:t xml:space="preserve">John Winthrop: Founding </w:t>
      </w:r>
      <w:r w:rsidRPr="00A561D7">
        <w:rPr>
          <w:rFonts w:cstheme="minorHAnsi"/>
          <w:i/>
          <w:iCs/>
          <w:color w:val="000000"/>
          <w:sz w:val="22"/>
          <w:szCs w:val="22"/>
          <w:shd w:val="clear" w:color="auto" w:fill="FFFFFF"/>
        </w:rPr>
        <w:t>the</w:t>
      </w:r>
      <w:r w:rsidRPr="00A561D7">
        <w:rPr>
          <w:rFonts w:cstheme="minorHAnsi"/>
          <w:i/>
          <w:iCs/>
          <w:color w:val="000000"/>
          <w:sz w:val="22"/>
          <w:szCs w:val="22"/>
          <w:shd w:val="clear" w:color="auto" w:fill="FFFFFF"/>
        </w:rPr>
        <w:t xml:space="preserve"> City Upon </w:t>
      </w:r>
      <w:proofErr w:type="gramStart"/>
      <w:r w:rsidRPr="00A561D7">
        <w:rPr>
          <w:rFonts w:cstheme="minorHAnsi"/>
          <w:i/>
          <w:iCs/>
          <w:color w:val="000000"/>
          <w:sz w:val="22"/>
          <w:szCs w:val="22"/>
          <w:shd w:val="clear" w:color="auto" w:fill="FFFFFF"/>
        </w:rPr>
        <w:t>A</w:t>
      </w:r>
      <w:proofErr w:type="gramEnd"/>
      <w:r w:rsidRPr="00A561D7">
        <w:rPr>
          <w:rFonts w:cstheme="minorHAnsi"/>
          <w:i/>
          <w:iCs/>
          <w:color w:val="000000"/>
          <w:sz w:val="22"/>
          <w:szCs w:val="22"/>
          <w:shd w:val="clear" w:color="auto" w:fill="FFFFFF"/>
        </w:rPr>
        <w:t xml:space="preserve"> </w:t>
      </w:r>
      <w:r w:rsidRPr="00A561D7">
        <w:rPr>
          <w:rFonts w:cstheme="minorHAnsi"/>
          <w:i/>
          <w:iCs/>
          <w:color w:val="000000"/>
          <w:sz w:val="22"/>
          <w:szCs w:val="22"/>
          <w:shd w:val="clear" w:color="auto" w:fill="FFFFFF"/>
        </w:rPr>
        <w:t>Hill</w:t>
      </w:r>
      <w:r w:rsidRPr="00A561D7">
        <w:rPr>
          <w:rFonts w:cstheme="minorHAnsi"/>
          <w:color w:val="000000"/>
          <w:sz w:val="22"/>
          <w:szCs w:val="22"/>
          <w:shd w:val="clear" w:color="auto" w:fill="FFFFFF"/>
        </w:rPr>
        <w:t xml:space="preserve"> (</w:t>
      </w:r>
      <w:r w:rsidRPr="00A561D7">
        <w:rPr>
          <w:rFonts w:cstheme="minorHAnsi"/>
          <w:color w:val="000000"/>
          <w:sz w:val="22"/>
          <w:szCs w:val="22"/>
          <w:shd w:val="clear" w:color="auto" w:fill="FFFFFF"/>
        </w:rPr>
        <w:t>London &amp; New York: Taylor &amp; Francis, 2014).</w:t>
      </w:r>
    </w:p>
  </w:footnote>
  <w:footnote w:id="2">
    <w:p w:rsidR="007B1D17" w:rsidRDefault="007B1D17">
      <w:pPr>
        <w:pStyle w:val="FootnoteText"/>
      </w:pPr>
      <w:r>
        <w:rPr>
          <w:rStyle w:val="FootnoteReference"/>
        </w:rPr>
        <w:footnoteRef/>
      </w:r>
      <w:r>
        <w:t xml:space="preserve"> </w:t>
      </w:r>
      <w:r w:rsidRPr="00FB78C6">
        <w:rPr>
          <w:rFonts w:cstheme="minorHAnsi"/>
          <w:color w:val="000000"/>
          <w:sz w:val="22"/>
          <w:szCs w:val="22"/>
          <w:shd w:val="clear" w:color="auto" w:fill="FFFFFF"/>
        </w:rPr>
        <w:t>Parker, Michael, </w:t>
      </w:r>
      <w:r w:rsidRPr="00FB78C6">
        <w:rPr>
          <w:rFonts w:cstheme="minorHAnsi"/>
          <w:i/>
          <w:iCs/>
          <w:color w:val="000000"/>
          <w:sz w:val="22"/>
          <w:szCs w:val="22"/>
          <w:shd w:val="clear" w:color="auto" w:fill="FFFFFF"/>
        </w:rPr>
        <w:t xml:space="preserve">John Winthrop: Founding the City Upon </w:t>
      </w:r>
      <w:proofErr w:type="gramStart"/>
      <w:r w:rsidRPr="00FB78C6">
        <w:rPr>
          <w:rFonts w:cstheme="minorHAnsi"/>
          <w:i/>
          <w:iCs/>
          <w:color w:val="000000"/>
          <w:sz w:val="22"/>
          <w:szCs w:val="22"/>
          <w:shd w:val="clear" w:color="auto" w:fill="FFFFFF"/>
        </w:rPr>
        <w:t>A</w:t>
      </w:r>
      <w:proofErr w:type="gramEnd"/>
      <w:r w:rsidRPr="00FB78C6">
        <w:rPr>
          <w:rFonts w:cstheme="minorHAnsi"/>
          <w:i/>
          <w:iCs/>
          <w:color w:val="000000"/>
          <w:sz w:val="22"/>
          <w:szCs w:val="22"/>
          <w:shd w:val="clear" w:color="auto" w:fill="FFFFFF"/>
        </w:rPr>
        <w:t xml:space="preserve"> Hill</w:t>
      </w:r>
      <w:r w:rsidRPr="00FB78C6">
        <w:rPr>
          <w:rFonts w:cstheme="minorHAnsi"/>
          <w:color w:val="000000"/>
          <w:sz w:val="22"/>
          <w:szCs w:val="22"/>
          <w:shd w:val="clear" w:color="auto" w:fill="FFFFFF"/>
        </w:rPr>
        <w:t xml:space="preserve"> (London &amp; New York: Taylor &amp; Francis, 2014), pg. </w:t>
      </w:r>
      <w:r>
        <w:rPr>
          <w:rFonts w:cstheme="minorHAnsi"/>
          <w:color w:val="000000"/>
          <w:sz w:val="22"/>
          <w:szCs w:val="22"/>
          <w:shd w:val="clear" w:color="auto" w:fill="FFFFFF"/>
        </w:rPr>
        <w:t>26</w:t>
      </w:r>
    </w:p>
  </w:footnote>
  <w:footnote w:id="3">
    <w:p w:rsidR="009874A9" w:rsidRPr="00A561D7" w:rsidRDefault="009874A9">
      <w:pPr>
        <w:pStyle w:val="FootnoteText"/>
        <w:rPr>
          <w:rFonts w:cstheme="minorHAnsi"/>
          <w:sz w:val="22"/>
          <w:szCs w:val="22"/>
        </w:rPr>
      </w:pPr>
      <w:r w:rsidRPr="00A561D7">
        <w:rPr>
          <w:rStyle w:val="FootnoteReference"/>
          <w:rFonts w:cstheme="minorHAnsi"/>
          <w:sz w:val="22"/>
          <w:szCs w:val="22"/>
        </w:rPr>
        <w:footnoteRef/>
      </w:r>
      <w:r w:rsidRPr="00A561D7">
        <w:rPr>
          <w:rFonts w:cstheme="minorHAnsi"/>
          <w:sz w:val="22"/>
          <w:szCs w:val="22"/>
        </w:rPr>
        <w:t xml:space="preserve"> </w:t>
      </w:r>
      <w:r w:rsidRPr="00A561D7">
        <w:rPr>
          <w:rFonts w:cstheme="minorHAnsi"/>
          <w:color w:val="000000"/>
          <w:sz w:val="22"/>
          <w:szCs w:val="22"/>
          <w:shd w:val="clear" w:color="auto" w:fill="FFFFFF"/>
        </w:rPr>
        <w:t>BBC, </w:t>
      </w:r>
      <w:r w:rsidRPr="00A561D7">
        <w:rPr>
          <w:rFonts w:cstheme="minorHAnsi"/>
          <w:i/>
          <w:iCs/>
          <w:color w:val="000000"/>
          <w:sz w:val="22"/>
          <w:szCs w:val="22"/>
          <w:shd w:val="clear" w:color="auto" w:fill="FFFFFF"/>
        </w:rPr>
        <w:t>Charles I and the Civil War: Religion</w:t>
      </w:r>
      <w:r w:rsidRPr="00A561D7">
        <w:rPr>
          <w:rFonts w:cstheme="minorHAnsi"/>
          <w:color w:val="000000"/>
          <w:sz w:val="22"/>
          <w:szCs w:val="22"/>
          <w:shd w:val="clear" w:color="auto" w:fill="FFFFFF"/>
        </w:rPr>
        <w:t> (2014) &lt;http://www.bbc.co.uk/bitesize/ks3/history/tudors_stuarts/charles_i_civil_war/revision/3/&gt; [accessed 21 November 2017].</w:t>
      </w:r>
    </w:p>
  </w:footnote>
  <w:footnote w:id="4">
    <w:p w:rsidR="005D27BC" w:rsidRDefault="005D27BC">
      <w:pPr>
        <w:pStyle w:val="FootnoteText"/>
      </w:pPr>
      <w:r>
        <w:rPr>
          <w:rStyle w:val="FootnoteReference"/>
        </w:rPr>
        <w:footnoteRef/>
      </w:r>
      <w:r>
        <w:t xml:space="preserve"> </w:t>
      </w:r>
      <w:r w:rsidRPr="00A561D7">
        <w:rPr>
          <w:rFonts w:cstheme="minorHAnsi"/>
          <w:color w:val="000000"/>
          <w:sz w:val="22"/>
          <w:szCs w:val="22"/>
          <w:shd w:val="clear" w:color="auto" w:fill="FFFFFF"/>
        </w:rPr>
        <w:t>Parker, Michael, </w:t>
      </w:r>
      <w:r w:rsidRPr="00A561D7">
        <w:rPr>
          <w:rFonts w:cstheme="minorHAnsi"/>
          <w:i/>
          <w:iCs/>
          <w:color w:val="000000"/>
          <w:sz w:val="22"/>
          <w:szCs w:val="22"/>
          <w:shd w:val="clear" w:color="auto" w:fill="FFFFFF"/>
        </w:rPr>
        <w:t xml:space="preserve">John Winthrop: Founding the City Upon </w:t>
      </w:r>
      <w:proofErr w:type="gramStart"/>
      <w:r w:rsidRPr="00A561D7">
        <w:rPr>
          <w:rFonts w:cstheme="minorHAnsi"/>
          <w:i/>
          <w:iCs/>
          <w:color w:val="000000"/>
          <w:sz w:val="22"/>
          <w:szCs w:val="22"/>
          <w:shd w:val="clear" w:color="auto" w:fill="FFFFFF"/>
        </w:rPr>
        <w:t>A</w:t>
      </w:r>
      <w:proofErr w:type="gramEnd"/>
      <w:r w:rsidRPr="00A561D7">
        <w:rPr>
          <w:rFonts w:cstheme="minorHAnsi"/>
          <w:i/>
          <w:iCs/>
          <w:color w:val="000000"/>
          <w:sz w:val="22"/>
          <w:szCs w:val="22"/>
          <w:shd w:val="clear" w:color="auto" w:fill="FFFFFF"/>
        </w:rPr>
        <w:t xml:space="preserve"> Hill</w:t>
      </w:r>
      <w:r w:rsidRPr="00A561D7">
        <w:rPr>
          <w:rFonts w:cstheme="minorHAnsi"/>
          <w:color w:val="000000"/>
          <w:sz w:val="22"/>
          <w:szCs w:val="22"/>
          <w:shd w:val="clear" w:color="auto" w:fill="FFFFFF"/>
        </w:rPr>
        <w:t xml:space="preserve"> (London &amp; New York: Taylor &amp; Francis, 2014)</w:t>
      </w:r>
      <w:r>
        <w:rPr>
          <w:rFonts w:cstheme="minorHAnsi"/>
          <w:color w:val="000000"/>
          <w:sz w:val="22"/>
          <w:szCs w:val="22"/>
          <w:shd w:val="clear" w:color="auto" w:fill="FFFFFF"/>
        </w:rPr>
        <w:t>, pg.32</w:t>
      </w:r>
    </w:p>
  </w:footnote>
  <w:footnote w:id="5">
    <w:p w:rsidR="00DB7ABF" w:rsidRPr="00A561D7" w:rsidRDefault="00DB7ABF">
      <w:pPr>
        <w:pStyle w:val="FootnoteText"/>
        <w:rPr>
          <w:rFonts w:cstheme="minorHAnsi"/>
          <w:sz w:val="22"/>
          <w:szCs w:val="22"/>
        </w:rPr>
      </w:pPr>
      <w:r w:rsidRPr="0071321B">
        <w:rPr>
          <w:rStyle w:val="FootnoteReference"/>
          <w:rFonts w:cstheme="minorHAnsi"/>
          <w:sz w:val="22"/>
          <w:szCs w:val="22"/>
        </w:rPr>
        <w:footnoteRef/>
      </w:r>
      <w:r w:rsidRPr="0071321B">
        <w:rPr>
          <w:rFonts w:cstheme="minorHAnsi"/>
          <w:sz w:val="22"/>
          <w:szCs w:val="22"/>
        </w:rPr>
        <w:t xml:space="preserve"> </w:t>
      </w:r>
      <w:r w:rsidRPr="0071321B">
        <w:rPr>
          <w:rFonts w:cstheme="minorHAnsi"/>
          <w:color w:val="000000"/>
          <w:sz w:val="22"/>
          <w:szCs w:val="22"/>
          <w:shd w:val="clear" w:color="auto" w:fill="FFFFFF"/>
        </w:rPr>
        <w:t>Parker, Michael, </w:t>
      </w:r>
      <w:r w:rsidRPr="0071321B">
        <w:rPr>
          <w:rFonts w:cstheme="minorHAnsi"/>
          <w:i/>
          <w:iCs/>
          <w:color w:val="000000"/>
          <w:sz w:val="22"/>
          <w:szCs w:val="22"/>
          <w:shd w:val="clear" w:color="auto" w:fill="FFFFFF"/>
        </w:rPr>
        <w:t xml:space="preserve">John Winthrop: Founding the City Upon </w:t>
      </w:r>
      <w:proofErr w:type="gramStart"/>
      <w:r w:rsidRPr="0071321B">
        <w:rPr>
          <w:rFonts w:cstheme="minorHAnsi"/>
          <w:i/>
          <w:iCs/>
          <w:color w:val="000000"/>
          <w:sz w:val="22"/>
          <w:szCs w:val="22"/>
          <w:shd w:val="clear" w:color="auto" w:fill="FFFFFF"/>
        </w:rPr>
        <w:t>A</w:t>
      </w:r>
      <w:proofErr w:type="gramEnd"/>
      <w:r w:rsidRPr="0071321B">
        <w:rPr>
          <w:rFonts w:cstheme="minorHAnsi"/>
          <w:i/>
          <w:iCs/>
          <w:color w:val="000000"/>
          <w:sz w:val="22"/>
          <w:szCs w:val="22"/>
          <w:shd w:val="clear" w:color="auto" w:fill="FFFFFF"/>
        </w:rPr>
        <w:t xml:space="preserve"> Hill</w:t>
      </w:r>
      <w:r w:rsidRPr="0071321B">
        <w:rPr>
          <w:rFonts w:cstheme="minorHAnsi"/>
          <w:color w:val="000000"/>
          <w:sz w:val="22"/>
          <w:szCs w:val="22"/>
          <w:shd w:val="clear" w:color="auto" w:fill="FFFFFF"/>
        </w:rPr>
        <w:t xml:space="preserve"> (London &amp; New York: Taylor &amp; Francis</w:t>
      </w:r>
      <w:r w:rsidRPr="00A561D7">
        <w:rPr>
          <w:rFonts w:cstheme="minorHAnsi"/>
          <w:color w:val="000000"/>
          <w:sz w:val="22"/>
          <w:szCs w:val="22"/>
          <w:shd w:val="clear" w:color="auto" w:fill="FFFFFF"/>
        </w:rPr>
        <w:t>, 2014</w:t>
      </w:r>
      <w:r w:rsidR="008842CB" w:rsidRPr="00A561D7">
        <w:rPr>
          <w:rFonts w:cstheme="minorHAnsi"/>
          <w:color w:val="000000"/>
          <w:sz w:val="22"/>
          <w:szCs w:val="22"/>
          <w:shd w:val="clear" w:color="auto" w:fill="FFFFFF"/>
        </w:rPr>
        <w:t>), pg. 8</w:t>
      </w:r>
    </w:p>
  </w:footnote>
  <w:footnote w:id="6">
    <w:p w:rsidR="00AB2068" w:rsidRPr="00A561D7" w:rsidRDefault="00AB2068">
      <w:pPr>
        <w:pStyle w:val="FootnoteText"/>
        <w:rPr>
          <w:rFonts w:cstheme="minorHAnsi"/>
          <w:sz w:val="22"/>
          <w:szCs w:val="22"/>
        </w:rPr>
      </w:pPr>
      <w:r w:rsidRPr="00A561D7">
        <w:rPr>
          <w:rStyle w:val="FootnoteReference"/>
          <w:rFonts w:cstheme="minorHAnsi"/>
          <w:sz w:val="22"/>
          <w:szCs w:val="22"/>
        </w:rPr>
        <w:footnoteRef/>
      </w:r>
      <w:r w:rsidRPr="00A561D7">
        <w:rPr>
          <w:rFonts w:cstheme="minorHAnsi"/>
          <w:sz w:val="22"/>
          <w:szCs w:val="22"/>
        </w:rPr>
        <w:t xml:space="preserve"> </w:t>
      </w:r>
      <w:r w:rsidRPr="00A561D7">
        <w:rPr>
          <w:rFonts w:cstheme="minorHAnsi"/>
          <w:color w:val="000000"/>
          <w:sz w:val="22"/>
          <w:szCs w:val="22"/>
          <w:shd w:val="clear" w:color="auto" w:fill="FFFFFF"/>
        </w:rPr>
        <w:t>Parker, Michael, </w:t>
      </w:r>
      <w:r w:rsidRPr="00A561D7">
        <w:rPr>
          <w:rFonts w:cstheme="minorHAnsi"/>
          <w:i/>
          <w:iCs/>
          <w:color w:val="000000"/>
          <w:sz w:val="22"/>
          <w:szCs w:val="22"/>
          <w:shd w:val="clear" w:color="auto" w:fill="FFFFFF"/>
        </w:rPr>
        <w:t xml:space="preserve">John Winthrop: Founding the City Upon </w:t>
      </w:r>
      <w:proofErr w:type="gramStart"/>
      <w:r w:rsidRPr="00A561D7">
        <w:rPr>
          <w:rFonts w:cstheme="minorHAnsi"/>
          <w:i/>
          <w:iCs/>
          <w:color w:val="000000"/>
          <w:sz w:val="22"/>
          <w:szCs w:val="22"/>
          <w:shd w:val="clear" w:color="auto" w:fill="FFFFFF"/>
        </w:rPr>
        <w:t>A</w:t>
      </w:r>
      <w:proofErr w:type="gramEnd"/>
      <w:r w:rsidRPr="00A561D7">
        <w:rPr>
          <w:rFonts w:cstheme="minorHAnsi"/>
          <w:i/>
          <w:iCs/>
          <w:color w:val="000000"/>
          <w:sz w:val="22"/>
          <w:szCs w:val="22"/>
          <w:shd w:val="clear" w:color="auto" w:fill="FFFFFF"/>
        </w:rPr>
        <w:t xml:space="preserve"> Hill</w:t>
      </w:r>
      <w:r w:rsidRPr="00A561D7">
        <w:rPr>
          <w:rFonts w:cstheme="minorHAnsi"/>
          <w:color w:val="000000"/>
          <w:sz w:val="22"/>
          <w:szCs w:val="22"/>
          <w:shd w:val="clear" w:color="auto" w:fill="FFFFFF"/>
        </w:rPr>
        <w:t xml:space="preserve"> (London &amp; New York: Taylor &amp; Francis, 2014)</w:t>
      </w:r>
      <w:r w:rsidRPr="00A561D7">
        <w:rPr>
          <w:rFonts w:cstheme="minorHAnsi"/>
          <w:color w:val="000000"/>
          <w:sz w:val="22"/>
          <w:szCs w:val="22"/>
          <w:shd w:val="clear" w:color="auto" w:fill="FFFFFF"/>
        </w:rPr>
        <w:t>, pg. 9</w:t>
      </w:r>
    </w:p>
  </w:footnote>
  <w:footnote w:id="7">
    <w:p w:rsidR="003D6E1E" w:rsidRPr="00A561D7" w:rsidRDefault="003D6E1E">
      <w:pPr>
        <w:pStyle w:val="FootnoteText"/>
        <w:rPr>
          <w:rFonts w:cstheme="minorHAnsi"/>
          <w:sz w:val="22"/>
          <w:szCs w:val="22"/>
        </w:rPr>
      </w:pPr>
      <w:r w:rsidRPr="00A561D7">
        <w:rPr>
          <w:rStyle w:val="FootnoteReference"/>
          <w:rFonts w:cstheme="minorHAnsi"/>
          <w:sz w:val="22"/>
          <w:szCs w:val="22"/>
        </w:rPr>
        <w:footnoteRef/>
      </w:r>
      <w:r w:rsidRPr="00A561D7">
        <w:rPr>
          <w:rFonts w:cstheme="minorHAnsi"/>
          <w:sz w:val="22"/>
          <w:szCs w:val="22"/>
        </w:rPr>
        <w:t xml:space="preserve"> </w:t>
      </w:r>
      <w:r w:rsidRPr="00A561D7">
        <w:rPr>
          <w:rFonts w:cstheme="minorHAnsi"/>
          <w:color w:val="000000"/>
          <w:sz w:val="22"/>
          <w:szCs w:val="22"/>
          <w:shd w:val="clear" w:color="auto" w:fill="FFFFFF"/>
        </w:rPr>
        <w:t>Parker, Michael, </w:t>
      </w:r>
      <w:r w:rsidRPr="00A561D7">
        <w:rPr>
          <w:rFonts w:cstheme="minorHAnsi"/>
          <w:i/>
          <w:iCs/>
          <w:color w:val="000000"/>
          <w:sz w:val="22"/>
          <w:szCs w:val="22"/>
          <w:shd w:val="clear" w:color="auto" w:fill="FFFFFF"/>
        </w:rPr>
        <w:t xml:space="preserve">John Winthrop: Founding the City Upon </w:t>
      </w:r>
      <w:proofErr w:type="gramStart"/>
      <w:r w:rsidRPr="00A561D7">
        <w:rPr>
          <w:rFonts w:cstheme="minorHAnsi"/>
          <w:i/>
          <w:iCs/>
          <w:color w:val="000000"/>
          <w:sz w:val="22"/>
          <w:szCs w:val="22"/>
          <w:shd w:val="clear" w:color="auto" w:fill="FFFFFF"/>
        </w:rPr>
        <w:t>A</w:t>
      </w:r>
      <w:proofErr w:type="gramEnd"/>
      <w:r w:rsidRPr="00A561D7">
        <w:rPr>
          <w:rFonts w:cstheme="minorHAnsi"/>
          <w:i/>
          <w:iCs/>
          <w:color w:val="000000"/>
          <w:sz w:val="22"/>
          <w:szCs w:val="22"/>
          <w:shd w:val="clear" w:color="auto" w:fill="FFFFFF"/>
        </w:rPr>
        <w:t xml:space="preserve"> Hill</w:t>
      </w:r>
      <w:r w:rsidRPr="00A561D7">
        <w:rPr>
          <w:rFonts w:cstheme="minorHAnsi"/>
          <w:color w:val="000000"/>
          <w:sz w:val="22"/>
          <w:szCs w:val="22"/>
          <w:shd w:val="clear" w:color="auto" w:fill="FFFFFF"/>
        </w:rPr>
        <w:t xml:space="preserve"> (London &amp; New York: Taylor &amp; Francis, 2014)</w:t>
      </w:r>
      <w:r w:rsidRPr="00A561D7">
        <w:rPr>
          <w:rFonts w:cstheme="minorHAnsi"/>
          <w:color w:val="000000"/>
          <w:sz w:val="22"/>
          <w:szCs w:val="22"/>
          <w:shd w:val="clear" w:color="auto" w:fill="FFFFFF"/>
        </w:rPr>
        <w:t>, pg. 10</w:t>
      </w:r>
    </w:p>
  </w:footnote>
  <w:footnote w:id="8">
    <w:p w:rsidR="00126601" w:rsidRDefault="00126601">
      <w:pPr>
        <w:pStyle w:val="FootnoteText"/>
      </w:pPr>
      <w:r w:rsidRPr="00A561D7">
        <w:rPr>
          <w:rStyle w:val="FootnoteReference"/>
          <w:rFonts w:cstheme="minorHAnsi"/>
          <w:sz w:val="22"/>
          <w:szCs w:val="22"/>
        </w:rPr>
        <w:footnoteRef/>
      </w:r>
      <w:r w:rsidRPr="00A561D7">
        <w:rPr>
          <w:rFonts w:cstheme="minorHAnsi"/>
          <w:color w:val="000000"/>
          <w:sz w:val="22"/>
          <w:szCs w:val="22"/>
          <w:shd w:val="clear" w:color="auto" w:fill="FFFFFF"/>
        </w:rPr>
        <w:t>Parker, Michael, </w:t>
      </w:r>
      <w:r w:rsidRPr="00A561D7">
        <w:rPr>
          <w:rFonts w:cstheme="minorHAnsi"/>
          <w:i/>
          <w:iCs/>
          <w:color w:val="000000"/>
          <w:sz w:val="22"/>
          <w:szCs w:val="22"/>
          <w:shd w:val="clear" w:color="auto" w:fill="FFFFFF"/>
        </w:rPr>
        <w:t xml:space="preserve">John Winthrop: Founding the City Upon </w:t>
      </w:r>
      <w:proofErr w:type="gramStart"/>
      <w:r w:rsidRPr="00A561D7">
        <w:rPr>
          <w:rFonts w:cstheme="minorHAnsi"/>
          <w:i/>
          <w:iCs/>
          <w:color w:val="000000"/>
          <w:sz w:val="22"/>
          <w:szCs w:val="22"/>
          <w:shd w:val="clear" w:color="auto" w:fill="FFFFFF"/>
        </w:rPr>
        <w:t>A</w:t>
      </w:r>
      <w:proofErr w:type="gramEnd"/>
      <w:r w:rsidRPr="00A561D7">
        <w:rPr>
          <w:rFonts w:cstheme="minorHAnsi"/>
          <w:i/>
          <w:iCs/>
          <w:color w:val="000000"/>
          <w:sz w:val="22"/>
          <w:szCs w:val="22"/>
          <w:shd w:val="clear" w:color="auto" w:fill="FFFFFF"/>
        </w:rPr>
        <w:t xml:space="preserve"> Hill</w:t>
      </w:r>
      <w:r w:rsidRPr="00A561D7">
        <w:rPr>
          <w:rFonts w:cstheme="minorHAnsi"/>
          <w:color w:val="000000"/>
          <w:sz w:val="22"/>
          <w:szCs w:val="22"/>
          <w:shd w:val="clear" w:color="auto" w:fill="FFFFFF"/>
        </w:rPr>
        <w:t xml:space="preserve"> (London &amp; New York: Taylor &amp; Francis, 2014)</w:t>
      </w:r>
      <w:r w:rsidRPr="00A561D7">
        <w:rPr>
          <w:rFonts w:cstheme="minorHAnsi"/>
          <w:color w:val="000000"/>
          <w:sz w:val="22"/>
          <w:szCs w:val="22"/>
          <w:shd w:val="clear" w:color="auto" w:fill="FFFFFF"/>
        </w:rPr>
        <w:t>, pg. 11</w:t>
      </w:r>
    </w:p>
  </w:footnote>
  <w:footnote w:id="9">
    <w:p w:rsidR="00F21886" w:rsidRDefault="00F21886" w:rsidP="00F21886">
      <w:pPr>
        <w:spacing w:after="0" w:line="240" w:lineRule="auto"/>
        <w:jc w:val="both"/>
        <w:rPr>
          <w:rFonts w:cstheme="minorHAnsi"/>
          <w:szCs w:val="56"/>
        </w:rPr>
      </w:pPr>
      <w:r>
        <w:rPr>
          <w:rStyle w:val="FootnoteReference"/>
        </w:rPr>
        <w:footnoteRef/>
      </w:r>
      <w:r>
        <w:t xml:space="preserve"> </w:t>
      </w:r>
      <w:r w:rsidRPr="00F21886">
        <w:rPr>
          <w:color w:val="000000"/>
          <w:shd w:val="clear" w:color="auto" w:fill="FFFFFF"/>
        </w:rPr>
        <w:t>Brogan, Hugh, </w:t>
      </w:r>
      <w:r w:rsidRPr="00F21886">
        <w:rPr>
          <w:i/>
          <w:iCs/>
          <w:color w:val="000000"/>
          <w:shd w:val="clear" w:color="auto" w:fill="FFFFFF"/>
        </w:rPr>
        <w:t xml:space="preserve">The Penguin </w:t>
      </w:r>
      <w:r w:rsidRPr="00F21886">
        <w:rPr>
          <w:i/>
          <w:iCs/>
          <w:color w:val="000000"/>
          <w:shd w:val="clear" w:color="auto" w:fill="FFFFFF"/>
        </w:rPr>
        <w:t>History</w:t>
      </w:r>
      <w:r w:rsidRPr="00F21886">
        <w:rPr>
          <w:i/>
          <w:iCs/>
          <w:color w:val="000000"/>
          <w:shd w:val="clear" w:color="auto" w:fill="FFFFFF"/>
        </w:rPr>
        <w:t xml:space="preserve"> of the USA</w:t>
      </w:r>
      <w:r w:rsidRPr="00F21886">
        <w:rPr>
          <w:color w:val="000000"/>
          <w:shd w:val="clear" w:color="auto" w:fill="FFFFFF"/>
        </w:rPr>
        <w:t xml:space="preserve">, Second Edition </w:t>
      </w:r>
      <w:proofErr w:type="spellStart"/>
      <w:r w:rsidRPr="00F21886">
        <w:rPr>
          <w:color w:val="000000"/>
          <w:shd w:val="clear" w:color="auto" w:fill="FFFFFF"/>
        </w:rPr>
        <w:t>edn</w:t>
      </w:r>
      <w:proofErr w:type="spellEnd"/>
      <w:r w:rsidRPr="00F21886">
        <w:rPr>
          <w:color w:val="000000"/>
          <w:shd w:val="clear" w:color="auto" w:fill="FFFFFF"/>
        </w:rPr>
        <w:t xml:space="preserve"> (Eng</w:t>
      </w:r>
      <w:r>
        <w:rPr>
          <w:color w:val="000000"/>
          <w:shd w:val="clear" w:color="auto" w:fill="FFFFFF"/>
        </w:rPr>
        <w:t>land: Penguin Group, 2001), p. 10</w:t>
      </w:r>
      <w:r w:rsidRPr="00F21886">
        <w:rPr>
          <w:color w:val="000000"/>
          <w:shd w:val="clear" w:color="auto" w:fill="FFFFFF"/>
        </w:rPr>
        <w:t>.</w:t>
      </w:r>
    </w:p>
    <w:p w:rsidR="00F21886" w:rsidRDefault="00F21886">
      <w:pPr>
        <w:pStyle w:val="FootnoteText"/>
      </w:pPr>
    </w:p>
  </w:footnote>
  <w:footnote w:id="10">
    <w:p w:rsidR="00A561D7" w:rsidRPr="00FB78C6" w:rsidRDefault="00A561D7">
      <w:pPr>
        <w:pStyle w:val="FootnoteText"/>
        <w:rPr>
          <w:sz w:val="22"/>
          <w:szCs w:val="22"/>
        </w:rPr>
      </w:pPr>
      <w:r w:rsidRPr="00FB78C6">
        <w:rPr>
          <w:rStyle w:val="FootnoteReference"/>
          <w:sz w:val="22"/>
          <w:szCs w:val="22"/>
        </w:rPr>
        <w:footnoteRef/>
      </w:r>
      <w:r w:rsidRPr="00FB78C6">
        <w:rPr>
          <w:sz w:val="22"/>
          <w:szCs w:val="22"/>
        </w:rPr>
        <w:t xml:space="preserve"> </w:t>
      </w:r>
      <w:r w:rsidRPr="00FB78C6">
        <w:rPr>
          <w:rFonts w:cstheme="minorHAnsi"/>
          <w:color w:val="000000"/>
          <w:sz w:val="22"/>
          <w:szCs w:val="22"/>
          <w:shd w:val="clear" w:color="auto" w:fill="FFFFFF"/>
        </w:rPr>
        <w:t>Parker, Michael, </w:t>
      </w:r>
      <w:r w:rsidRPr="00FB78C6">
        <w:rPr>
          <w:rFonts w:cstheme="minorHAnsi"/>
          <w:i/>
          <w:iCs/>
          <w:color w:val="000000"/>
          <w:sz w:val="22"/>
          <w:szCs w:val="22"/>
          <w:shd w:val="clear" w:color="auto" w:fill="FFFFFF"/>
        </w:rPr>
        <w:t xml:space="preserve">John Winthrop: Founding the City Upon </w:t>
      </w:r>
      <w:proofErr w:type="gramStart"/>
      <w:r w:rsidRPr="00FB78C6">
        <w:rPr>
          <w:rFonts w:cstheme="minorHAnsi"/>
          <w:i/>
          <w:iCs/>
          <w:color w:val="000000"/>
          <w:sz w:val="22"/>
          <w:szCs w:val="22"/>
          <w:shd w:val="clear" w:color="auto" w:fill="FFFFFF"/>
        </w:rPr>
        <w:t>A</w:t>
      </w:r>
      <w:proofErr w:type="gramEnd"/>
      <w:r w:rsidRPr="00FB78C6">
        <w:rPr>
          <w:rFonts w:cstheme="minorHAnsi"/>
          <w:i/>
          <w:iCs/>
          <w:color w:val="000000"/>
          <w:sz w:val="22"/>
          <w:szCs w:val="22"/>
          <w:shd w:val="clear" w:color="auto" w:fill="FFFFFF"/>
        </w:rPr>
        <w:t xml:space="preserve"> Hill</w:t>
      </w:r>
      <w:r w:rsidRPr="00FB78C6">
        <w:rPr>
          <w:rFonts w:cstheme="minorHAnsi"/>
          <w:color w:val="000000"/>
          <w:sz w:val="22"/>
          <w:szCs w:val="22"/>
          <w:shd w:val="clear" w:color="auto" w:fill="FFFFFF"/>
        </w:rPr>
        <w:t xml:space="preserve"> (London &amp; New York: Taylor &amp; Francis, 2014), pg. </w:t>
      </w:r>
      <w:r w:rsidRPr="00FB78C6">
        <w:rPr>
          <w:rFonts w:cstheme="minorHAnsi"/>
          <w:color w:val="000000"/>
          <w:sz w:val="22"/>
          <w:szCs w:val="22"/>
          <w:shd w:val="clear" w:color="auto" w:fill="FFFFFF"/>
        </w:rPr>
        <w:t>27</w:t>
      </w:r>
    </w:p>
  </w:footnote>
  <w:footnote w:id="11">
    <w:p w:rsidR="007244FC" w:rsidRPr="0071321B" w:rsidRDefault="007244FC" w:rsidP="007244FC">
      <w:r>
        <w:rPr>
          <w:rStyle w:val="FootnoteReference"/>
        </w:rPr>
        <w:footnoteRef/>
      </w:r>
      <w:r>
        <w:t xml:space="preserve"> </w:t>
      </w:r>
      <w:r w:rsidRPr="0071321B">
        <w:rPr>
          <w:i/>
          <w:iCs/>
          <w:color w:val="000000"/>
          <w:shd w:val="clear" w:color="auto" w:fill="FFFFFF"/>
        </w:rPr>
        <w:t>Introduction to American Studies</w:t>
      </w:r>
      <w:r w:rsidRPr="0071321B">
        <w:rPr>
          <w:color w:val="000000"/>
          <w:shd w:val="clear" w:color="auto" w:fill="FFFFFF"/>
        </w:rPr>
        <w:t xml:space="preserve">, ed. by Bradbury, Malcolm &amp; </w:t>
      </w:r>
      <w:proofErr w:type="spellStart"/>
      <w:r w:rsidRPr="0071321B">
        <w:rPr>
          <w:color w:val="000000"/>
          <w:shd w:val="clear" w:color="auto" w:fill="FFFFFF"/>
        </w:rPr>
        <w:t>Temperley</w:t>
      </w:r>
      <w:proofErr w:type="spellEnd"/>
      <w:r w:rsidRPr="0071321B">
        <w:rPr>
          <w:color w:val="000000"/>
          <w:shd w:val="clear" w:color="auto" w:fill="FFFFFF"/>
        </w:rPr>
        <w:t xml:space="preserve">, Howard, Third Edition </w:t>
      </w:r>
      <w:proofErr w:type="spellStart"/>
      <w:r w:rsidRPr="0071321B">
        <w:rPr>
          <w:color w:val="000000"/>
          <w:shd w:val="clear" w:color="auto" w:fill="FFFFFF"/>
        </w:rPr>
        <w:t>edn</w:t>
      </w:r>
      <w:proofErr w:type="spellEnd"/>
      <w:r w:rsidRPr="0071321B">
        <w:rPr>
          <w:color w:val="000000"/>
          <w:shd w:val="clear" w:color="auto" w:fill="FFFFFF"/>
        </w:rPr>
        <w:t xml:space="preserve"> (England: Pearson Education Limited,), pg. 30</w:t>
      </w:r>
    </w:p>
  </w:footnote>
  <w:footnote w:id="12">
    <w:p w:rsidR="00AD718D" w:rsidRPr="00FB78C6" w:rsidRDefault="00AD718D">
      <w:pPr>
        <w:pStyle w:val="FootnoteText"/>
        <w:rPr>
          <w:sz w:val="22"/>
          <w:szCs w:val="22"/>
        </w:rPr>
      </w:pPr>
      <w:r w:rsidRPr="00FB78C6">
        <w:rPr>
          <w:rStyle w:val="FootnoteReference"/>
          <w:sz w:val="22"/>
          <w:szCs w:val="22"/>
        </w:rPr>
        <w:footnoteRef/>
      </w:r>
      <w:r w:rsidRPr="00FB78C6">
        <w:rPr>
          <w:sz w:val="22"/>
          <w:szCs w:val="22"/>
        </w:rPr>
        <w:t xml:space="preserve"> </w:t>
      </w:r>
      <w:r w:rsidRPr="00FB78C6">
        <w:rPr>
          <w:color w:val="000000"/>
          <w:sz w:val="22"/>
          <w:szCs w:val="22"/>
          <w:shd w:val="clear" w:color="auto" w:fill="FFFFFF"/>
        </w:rPr>
        <w:t>History, U.S., </w:t>
      </w:r>
      <w:r w:rsidRPr="00FB78C6">
        <w:rPr>
          <w:i/>
          <w:iCs/>
          <w:color w:val="000000"/>
          <w:sz w:val="22"/>
          <w:szCs w:val="22"/>
          <w:shd w:val="clear" w:color="auto" w:fill="FFFFFF"/>
        </w:rPr>
        <w:t>3c. Massachusetts Bay — "The City Upon a Hill"</w:t>
      </w:r>
      <w:r w:rsidRPr="00FB78C6">
        <w:rPr>
          <w:color w:val="000000"/>
          <w:sz w:val="22"/>
          <w:szCs w:val="22"/>
          <w:shd w:val="clear" w:color="auto" w:fill="FFFFFF"/>
        </w:rPr>
        <w:t>(2017) &lt;http://www.ushistory.org/us/3c.asp&gt; [accessed 21 November 2017].</w:t>
      </w:r>
    </w:p>
  </w:footnote>
  <w:footnote w:id="13">
    <w:p w:rsidR="003C1A01" w:rsidRDefault="003C1A01">
      <w:pPr>
        <w:pStyle w:val="FootnoteText"/>
      </w:pPr>
      <w:r w:rsidRPr="00FB78C6">
        <w:rPr>
          <w:rStyle w:val="FootnoteReference"/>
          <w:sz w:val="22"/>
          <w:szCs w:val="22"/>
        </w:rPr>
        <w:footnoteRef/>
      </w:r>
      <w:r w:rsidRPr="00FB78C6">
        <w:rPr>
          <w:sz w:val="22"/>
          <w:szCs w:val="22"/>
        </w:rPr>
        <w:t xml:space="preserve"> </w:t>
      </w:r>
      <w:r w:rsidRPr="00FB78C6">
        <w:rPr>
          <w:rFonts w:cstheme="minorHAnsi"/>
          <w:color w:val="000000"/>
          <w:sz w:val="22"/>
          <w:szCs w:val="22"/>
          <w:shd w:val="clear" w:color="auto" w:fill="FFFFFF"/>
        </w:rPr>
        <w:t>Parker, Michael, </w:t>
      </w:r>
      <w:r w:rsidRPr="00FB78C6">
        <w:rPr>
          <w:rFonts w:cstheme="minorHAnsi"/>
          <w:i/>
          <w:iCs/>
          <w:color w:val="000000"/>
          <w:sz w:val="22"/>
          <w:szCs w:val="22"/>
          <w:shd w:val="clear" w:color="auto" w:fill="FFFFFF"/>
        </w:rPr>
        <w:t xml:space="preserve">John Winthrop: Founding the City Upon </w:t>
      </w:r>
      <w:proofErr w:type="gramStart"/>
      <w:r w:rsidRPr="00FB78C6">
        <w:rPr>
          <w:rFonts w:cstheme="minorHAnsi"/>
          <w:i/>
          <w:iCs/>
          <w:color w:val="000000"/>
          <w:sz w:val="22"/>
          <w:szCs w:val="22"/>
          <w:shd w:val="clear" w:color="auto" w:fill="FFFFFF"/>
        </w:rPr>
        <w:t>A</w:t>
      </w:r>
      <w:proofErr w:type="gramEnd"/>
      <w:r w:rsidRPr="00FB78C6">
        <w:rPr>
          <w:rFonts w:cstheme="minorHAnsi"/>
          <w:i/>
          <w:iCs/>
          <w:color w:val="000000"/>
          <w:sz w:val="22"/>
          <w:szCs w:val="22"/>
          <w:shd w:val="clear" w:color="auto" w:fill="FFFFFF"/>
        </w:rPr>
        <w:t xml:space="preserve"> Hill</w:t>
      </w:r>
      <w:r w:rsidRPr="00FB78C6">
        <w:rPr>
          <w:rFonts w:cstheme="minorHAnsi"/>
          <w:color w:val="000000"/>
          <w:sz w:val="22"/>
          <w:szCs w:val="22"/>
          <w:shd w:val="clear" w:color="auto" w:fill="FFFFFF"/>
        </w:rPr>
        <w:t xml:space="preserve"> (London &amp; New York: Taylor &amp; Francis, 2014)</w:t>
      </w:r>
      <w:r w:rsidRPr="00FB78C6">
        <w:rPr>
          <w:rFonts w:cstheme="minorHAnsi"/>
          <w:color w:val="000000"/>
          <w:sz w:val="22"/>
          <w:szCs w:val="22"/>
          <w:shd w:val="clear" w:color="auto" w:fill="FFFFFF"/>
        </w:rPr>
        <w:t>, pg. 42</w:t>
      </w:r>
    </w:p>
  </w:footnote>
  <w:footnote w:id="14">
    <w:p w:rsidR="00BB2A9B" w:rsidRDefault="00BB2A9B">
      <w:pPr>
        <w:pStyle w:val="FootnoteText"/>
      </w:pPr>
      <w:r>
        <w:rPr>
          <w:rStyle w:val="FootnoteReference"/>
        </w:rPr>
        <w:footnoteRef/>
      </w:r>
      <w:r>
        <w:t xml:space="preserve"> </w:t>
      </w:r>
      <w:r w:rsidRPr="00A561D7">
        <w:rPr>
          <w:rFonts w:cstheme="minorHAnsi"/>
          <w:color w:val="000000"/>
          <w:sz w:val="22"/>
          <w:szCs w:val="22"/>
          <w:shd w:val="clear" w:color="auto" w:fill="FFFFFF"/>
        </w:rPr>
        <w:t>Parker, Michael, </w:t>
      </w:r>
      <w:r w:rsidRPr="00A561D7">
        <w:rPr>
          <w:rFonts w:cstheme="minorHAnsi"/>
          <w:i/>
          <w:iCs/>
          <w:color w:val="000000"/>
          <w:sz w:val="22"/>
          <w:szCs w:val="22"/>
          <w:shd w:val="clear" w:color="auto" w:fill="FFFFFF"/>
        </w:rPr>
        <w:t xml:space="preserve">John Winthrop: Founding the City Upon </w:t>
      </w:r>
      <w:proofErr w:type="gramStart"/>
      <w:r w:rsidRPr="00A561D7">
        <w:rPr>
          <w:rFonts w:cstheme="minorHAnsi"/>
          <w:i/>
          <w:iCs/>
          <w:color w:val="000000"/>
          <w:sz w:val="22"/>
          <w:szCs w:val="22"/>
          <w:shd w:val="clear" w:color="auto" w:fill="FFFFFF"/>
        </w:rPr>
        <w:t>A</w:t>
      </w:r>
      <w:proofErr w:type="gramEnd"/>
      <w:r w:rsidRPr="00A561D7">
        <w:rPr>
          <w:rFonts w:cstheme="minorHAnsi"/>
          <w:i/>
          <w:iCs/>
          <w:color w:val="000000"/>
          <w:sz w:val="22"/>
          <w:szCs w:val="22"/>
          <w:shd w:val="clear" w:color="auto" w:fill="FFFFFF"/>
        </w:rPr>
        <w:t xml:space="preserve"> Hill</w:t>
      </w:r>
      <w:r w:rsidRPr="00A561D7">
        <w:rPr>
          <w:rFonts w:cstheme="minorHAnsi"/>
          <w:color w:val="000000"/>
          <w:sz w:val="22"/>
          <w:szCs w:val="22"/>
          <w:shd w:val="clear" w:color="auto" w:fill="FFFFFF"/>
        </w:rPr>
        <w:t xml:space="preserve"> (London &amp; New York: Taylor &amp; Francis, 2014)</w:t>
      </w:r>
      <w:r>
        <w:rPr>
          <w:rFonts w:cstheme="minorHAnsi"/>
          <w:color w:val="000000"/>
          <w:sz w:val="22"/>
          <w:szCs w:val="22"/>
          <w:shd w:val="clear" w:color="auto" w:fill="FFFFFF"/>
        </w:rPr>
        <w:t>, pg. 161</w:t>
      </w:r>
    </w:p>
  </w:footnote>
  <w:footnote w:id="15">
    <w:p w:rsidR="00A55281" w:rsidRPr="006948CB" w:rsidRDefault="00A55281" w:rsidP="00A55281">
      <w:r>
        <w:rPr>
          <w:rStyle w:val="FootnoteReference"/>
        </w:rPr>
        <w:footnoteRef/>
      </w:r>
      <w:r>
        <w:t xml:space="preserve"> </w:t>
      </w:r>
      <w:r w:rsidRPr="006948CB">
        <w:rPr>
          <w:i/>
          <w:iCs/>
          <w:color w:val="000000"/>
          <w:shd w:val="clear" w:color="auto" w:fill="FFFFFF"/>
        </w:rPr>
        <w:t>Introduction to American Studies</w:t>
      </w:r>
      <w:r w:rsidRPr="006948CB">
        <w:rPr>
          <w:color w:val="000000"/>
          <w:shd w:val="clear" w:color="auto" w:fill="FFFFFF"/>
        </w:rPr>
        <w:t xml:space="preserve">, ed. by Bradbury, Malcolm &amp; </w:t>
      </w:r>
      <w:proofErr w:type="spellStart"/>
      <w:r w:rsidRPr="006948CB">
        <w:rPr>
          <w:color w:val="000000"/>
          <w:shd w:val="clear" w:color="auto" w:fill="FFFFFF"/>
        </w:rPr>
        <w:t>Temperley</w:t>
      </w:r>
      <w:proofErr w:type="spellEnd"/>
      <w:r w:rsidRPr="006948CB">
        <w:rPr>
          <w:color w:val="000000"/>
          <w:shd w:val="clear" w:color="auto" w:fill="FFFFFF"/>
        </w:rPr>
        <w:t xml:space="preserve">, Howard, Third Edition </w:t>
      </w:r>
      <w:proofErr w:type="spellStart"/>
      <w:r w:rsidRPr="006948CB">
        <w:rPr>
          <w:color w:val="000000"/>
          <w:shd w:val="clear" w:color="auto" w:fill="FFFFFF"/>
        </w:rPr>
        <w:t>edn</w:t>
      </w:r>
      <w:proofErr w:type="spellEnd"/>
      <w:r w:rsidRPr="006948CB">
        <w:rPr>
          <w:color w:val="000000"/>
          <w:shd w:val="clear" w:color="auto" w:fill="FFFFFF"/>
        </w:rPr>
        <w:t xml:space="preserve"> (England: Pearson Education Limited,)</w:t>
      </w:r>
      <w:r>
        <w:rPr>
          <w:color w:val="000000"/>
          <w:shd w:val="clear" w:color="auto" w:fill="FFFFFF"/>
        </w:rPr>
        <w:t>, pg. 36</w:t>
      </w:r>
    </w:p>
    <w:p w:rsidR="00A55281" w:rsidRDefault="00A55281" w:rsidP="00A55281">
      <w:pPr>
        <w:pStyle w:val="FootnoteText"/>
      </w:pPr>
    </w:p>
  </w:footnote>
  <w:footnote w:id="16">
    <w:p w:rsidR="00EE2AB8" w:rsidRDefault="00EE2AB8">
      <w:pPr>
        <w:pStyle w:val="FootnoteText"/>
      </w:pPr>
      <w:r>
        <w:rPr>
          <w:rStyle w:val="FootnoteReference"/>
        </w:rPr>
        <w:footnoteRef/>
      </w:r>
      <w:r>
        <w:t xml:space="preserve"> </w:t>
      </w:r>
      <w:r w:rsidRPr="00EE2AB8">
        <w:rPr>
          <w:color w:val="000000"/>
          <w:sz w:val="22"/>
          <w:szCs w:val="22"/>
          <w:shd w:val="clear" w:color="auto" w:fill="FFFFFF"/>
        </w:rPr>
        <w:t>Brogan, Hugh, </w:t>
      </w:r>
      <w:r w:rsidRPr="00EE2AB8">
        <w:rPr>
          <w:i/>
          <w:iCs/>
          <w:color w:val="000000"/>
          <w:sz w:val="22"/>
          <w:szCs w:val="22"/>
          <w:shd w:val="clear" w:color="auto" w:fill="FFFFFF"/>
        </w:rPr>
        <w:t xml:space="preserve">The Penguin </w:t>
      </w:r>
      <w:proofErr w:type="spellStart"/>
      <w:r w:rsidRPr="00EE2AB8">
        <w:rPr>
          <w:i/>
          <w:iCs/>
          <w:color w:val="000000"/>
          <w:sz w:val="22"/>
          <w:szCs w:val="22"/>
          <w:shd w:val="clear" w:color="auto" w:fill="FFFFFF"/>
        </w:rPr>
        <w:t>HIstory</w:t>
      </w:r>
      <w:proofErr w:type="spellEnd"/>
      <w:r w:rsidRPr="00EE2AB8">
        <w:rPr>
          <w:i/>
          <w:iCs/>
          <w:color w:val="000000"/>
          <w:sz w:val="22"/>
          <w:szCs w:val="22"/>
          <w:shd w:val="clear" w:color="auto" w:fill="FFFFFF"/>
        </w:rPr>
        <w:t xml:space="preserve"> of the USA</w:t>
      </w:r>
      <w:r w:rsidRPr="00EE2AB8">
        <w:rPr>
          <w:color w:val="000000"/>
          <w:sz w:val="22"/>
          <w:szCs w:val="22"/>
          <w:shd w:val="clear" w:color="auto" w:fill="FFFFFF"/>
        </w:rPr>
        <w:t xml:space="preserve">, Second Edition </w:t>
      </w:r>
      <w:proofErr w:type="spellStart"/>
      <w:r w:rsidRPr="00EE2AB8">
        <w:rPr>
          <w:color w:val="000000"/>
          <w:sz w:val="22"/>
          <w:szCs w:val="22"/>
          <w:shd w:val="clear" w:color="auto" w:fill="FFFFFF"/>
        </w:rPr>
        <w:t>edn</w:t>
      </w:r>
      <w:proofErr w:type="spellEnd"/>
      <w:r w:rsidRPr="00EE2AB8">
        <w:rPr>
          <w:color w:val="000000"/>
          <w:sz w:val="22"/>
          <w:szCs w:val="22"/>
          <w:shd w:val="clear" w:color="auto" w:fill="FFFFFF"/>
        </w:rPr>
        <w:t xml:space="preserve"> (Eng</w:t>
      </w:r>
      <w:r>
        <w:rPr>
          <w:color w:val="000000"/>
          <w:sz w:val="22"/>
          <w:szCs w:val="22"/>
          <w:shd w:val="clear" w:color="auto" w:fill="FFFFFF"/>
        </w:rPr>
        <w:t>land: Penguin Group, 2001), p. 87</w:t>
      </w:r>
      <w:r w:rsidRPr="00EE2AB8">
        <w:rPr>
          <w:color w:val="000000"/>
          <w:sz w:val="22"/>
          <w:szCs w:val="22"/>
          <w:shd w:val="clear" w:color="auto" w:fill="FFFFFF"/>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5A340A"/>
    <w:multiLevelType w:val="hybridMultilevel"/>
    <w:tmpl w:val="AA40EB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05F"/>
    <w:rsid w:val="00010178"/>
    <w:rsid w:val="00022B40"/>
    <w:rsid w:val="0008448D"/>
    <w:rsid w:val="00126601"/>
    <w:rsid w:val="00137875"/>
    <w:rsid w:val="00151282"/>
    <w:rsid w:val="00173F92"/>
    <w:rsid w:val="001E4B65"/>
    <w:rsid w:val="001E7DEC"/>
    <w:rsid w:val="00330E5D"/>
    <w:rsid w:val="0037640C"/>
    <w:rsid w:val="003A1B6B"/>
    <w:rsid w:val="003A5AFE"/>
    <w:rsid w:val="003C1A01"/>
    <w:rsid w:val="003C38D7"/>
    <w:rsid w:val="003C76B3"/>
    <w:rsid w:val="003D6E1E"/>
    <w:rsid w:val="004C7A14"/>
    <w:rsid w:val="005D27BC"/>
    <w:rsid w:val="00622422"/>
    <w:rsid w:val="0063231E"/>
    <w:rsid w:val="0063605F"/>
    <w:rsid w:val="006948CB"/>
    <w:rsid w:val="0071321B"/>
    <w:rsid w:val="007244FC"/>
    <w:rsid w:val="007B1D17"/>
    <w:rsid w:val="007B1EFB"/>
    <w:rsid w:val="007F305C"/>
    <w:rsid w:val="008842CB"/>
    <w:rsid w:val="00892DF2"/>
    <w:rsid w:val="008967E2"/>
    <w:rsid w:val="008C01C1"/>
    <w:rsid w:val="009874A9"/>
    <w:rsid w:val="009924AA"/>
    <w:rsid w:val="009B081B"/>
    <w:rsid w:val="00A051B7"/>
    <w:rsid w:val="00A55281"/>
    <w:rsid w:val="00A561D7"/>
    <w:rsid w:val="00AA19BA"/>
    <w:rsid w:val="00AB2068"/>
    <w:rsid w:val="00AB249C"/>
    <w:rsid w:val="00AC3B96"/>
    <w:rsid w:val="00AD718D"/>
    <w:rsid w:val="00AF3884"/>
    <w:rsid w:val="00B043F5"/>
    <w:rsid w:val="00B24DD6"/>
    <w:rsid w:val="00B606E6"/>
    <w:rsid w:val="00BA083C"/>
    <w:rsid w:val="00BB2A9B"/>
    <w:rsid w:val="00C5789D"/>
    <w:rsid w:val="00CA650E"/>
    <w:rsid w:val="00CF2612"/>
    <w:rsid w:val="00CF7F5F"/>
    <w:rsid w:val="00D312A8"/>
    <w:rsid w:val="00D563AA"/>
    <w:rsid w:val="00DB7ABF"/>
    <w:rsid w:val="00DC43B8"/>
    <w:rsid w:val="00DC66C1"/>
    <w:rsid w:val="00E144C5"/>
    <w:rsid w:val="00E60E9C"/>
    <w:rsid w:val="00EA5A99"/>
    <w:rsid w:val="00EA7D72"/>
    <w:rsid w:val="00ED3057"/>
    <w:rsid w:val="00EE2AB8"/>
    <w:rsid w:val="00F20B03"/>
    <w:rsid w:val="00F21886"/>
    <w:rsid w:val="00F56DD4"/>
    <w:rsid w:val="00FB78C6"/>
    <w:rsid w:val="00FD0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05B8E"/>
  <w15:chartTrackingRefBased/>
  <w15:docId w15:val="{162A3BE8-470A-4ECB-AE60-8E3C64309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E4B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605F"/>
    <w:pPr>
      <w:spacing w:after="200" w:line="276" w:lineRule="auto"/>
      <w:ind w:left="720"/>
      <w:contextualSpacing/>
    </w:pPr>
  </w:style>
  <w:style w:type="character" w:customStyle="1" w:styleId="Heading1Char">
    <w:name w:val="Heading 1 Char"/>
    <w:basedOn w:val="DefaultParagraphFont"/>
    <w:link w:val="Heading1"/>
    <w:uiPriority w:val="9"/>
    <w:rsid w:val="001E4B65"/>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1E4B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E4B65"/>
    <w:rPr>
      <w:color w:val="0000FF"/>
      <w:u w:val="single"/>
    </w:rPr>
  </w:style>
  <w:style w:type="paragraph" w:customStyle="1" w:styleId="wp-caption-text">
    <w:name w:val="wp-caption-text"/>
    <w:basedOn w:val="Normal"/>
    <w:rsid w:val="001E4B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6323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3231E"/>
    <w:rPr>
      <w:sz w:val="20"/>
      <w:szCs w:val="20"/>
    </w:rPr>
  </w:style>
  <w:style w:type="character" w:styleId="FootnoteReference">
    <w:name w:val="footnote reference"/>
    <w:basedOn w:val="DefaultParagraphFont"/>
    <w:uiPriority w:val="99"/>
    <w:semiHidden/>
    <w:unhideWhenUsed/>
    <w:rsid w:val="006323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98161">
      <w:bodyDiv w:val="1"/>
      <w:marLeft w:val="0"/>
      <w:marRight w:val="0"/>
      <w:marTop w:val="0"/>
      <w:marBottom w:val="0"/>
      <w:divBdr>
        <w:top w:val="none" w:sz="0" w:space="0" w:color="auto"/>
        <w:left w:val="none" w:sz="0" w:space="0" w:color="auto"/>
        <w:bottom w:val="none" w:sz="0" w:space="0" w:color="auto"/>
        <w:right w:val="none" w:sz="0" w:space="0" w:color="auto"/>
      </w:divBdr>
      <w:divsChild>
        <w:div w:id="1255748028">
          <w:marLeft w:val="0"/>
          <w:marRight w:val="0"/>
          <w:marTop w:val="0"/>
          <w:marBottom w:val="0"/>
          <w:divBdr>
            <w:top w:val="none" w:sz="0" w:space="0" w:color="auto"/>
            <w:left w:val="none" w:sz="0" w:space="0" w:color="auto"/>
            <w:bottom w:val="none" w:sz="0" w:space="0" w:color="auto"/>
            <w:right w:val="none" w:sz="0" w:space="0" w:color="auto"/>
          </w:divBdr>
          <w:divsChild>
            <w:div w:id="606935524">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 w:id="243879536">
      <w:bodyDiv w:val="1"/>
      <w:marLeft w:val="0"/>
      <w:marRight w:val="0"/>
      <w:marTop w:val="0"/>
      <w:marBottom w:val="0"/>
      <w:divBdr>
        <w:top w:val="none" w:sz="0" w:space="0" w:color="auto"/>
        <w:left w:val="none" w:sz="0" w:space="0" w:color="auto"/>
        <w:bottom w:val="none" w:sz="0" w:space="0" w:color="auto"/>
        <w:right w:val="none" w:sz="0" w:space="0" w:color="auto"/>
      </w:divBdr>
    </w:div>
    <w:div w:id="499275865">
      <w:bodyDiv w:val="1"/>
      <w:marLeft w:val="0"/>
      <w:marRight w:val="0"/>
      <w:marTop w:val="0"/>
      <w:marBottom w:val="0"/>
      <w:divBdr>
        <w:top w:val="none" w:sz="0" w:space="0" w:color="auto"/>
        <w:left w:val="none" w:sz="0" w:space="0" w:color="auto"/>
        <w:bottom w:val="none" w:sz="0" w:space="0" w:color="auto"/>
        <w:right w:val="none" w:sz="0" w:space="0" w:color="auto"/>
      </w:divBdr>
    </w:div>
    <w:div w:id="1801457882">
      <w:bodyDiv w:val="1"/>
      <w:marLeft w:val="0"/>
      <w:marRight w:val="0"/>
      <w:marTop w:val="0"/>
      <w:marBottom w:val="0"/>
      <w:divBdr>
        <w:top w:val="none" w:sz="0" w:space="0" w:color="auto"/>
        <w:left w:val="none" w:sz="0" w:space="0" w:color="auto"/>
        <w:bottom w:val="none" w:sz="0" w:space="0" w:color="auto"/>
        <w:right w:val="none" w:sz="0" w:space="0" w:color="auto"/>
      </w:divBdr>
    </w:div>
    <w:div w:id="2008828789">
      <w:bodyDiv w:val="1"/>
      <w:marLeft w:val="0"/>
      <w:marRight w:val="0"/>
      <w:marTop w:val="0"/>
      <w:marBottom w:val="0"/>
      <w:divBdr>
        <w:top w:val="none" w:sz="0" w:space="0" w:color="auto"/>
        <w:left w:val="none" w:sz="0" w:space="0" w:color="auto"/>
        <w:bottom w:val="none" w:sz="0" w:space="0" w:color="auto"/>
        <w:right w:val="none" w:sz="0" w:space="0" w:color="auto"/>
      </w:divBdr>
      <w:divsChild>
        <w:div w:id="553852329">
          <w:blockQuote w:val="1"/>
          <w:marLeft w:val="60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CE930-FA65-4443-9DB6-CF95FF404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4</Pages>
  <Words>1944</Words>
  <Characters>9879</Characters>
  <Application>Microsoft Office Word</Application>
  <DocSecurity>0</DocSecurity>
  <Lines>170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dc:creator>
  <cp:keywords/>
  <dc:description/>
  <cp:lastModifiedBy>Emma Lewis (1600275)</cp:lastModifiedBy>
  <cp:revision>58</cp:revision>
  <dcterms:created xsi:type="dcterms:W3CDTF">2017-11-20T17:17:00Z</dcterms:created>
  <dcterms:modified xsi:type="dcterms:W3CDTF">2017-11-21T23:39:00Z</dcterms:modified>
</cp:coreProperties>
</file>