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F8E3A4" w14:textId="77777777" w:rsidR="00003A3D" w:rsidRDefault="00FE31A6" w:rsidP="00FE31A6">
      <w:pPr>
        <w:jc w:val="center"/>
      </w:pPr>
      <w:r>
        <w:rPr>
          <w:rFonts w:asciiTheme="majorHAnsi" w:eastAsiaTheme="majorEastAsia" w:hAnsiTheme="majorHAnsi" w:cstheme="majorBidi"/>
          <w:b/>
          <w:bCs/>
          <w:noProof/>
          <w:color w:val="0F4761" w:themeColor="accent1" w:themeShade="BF"/>
          <w:kern w:val="0"/>
          <w:sz w:val="28"/>
          <w:szCs w:val="28"/>
          <w:lang w:val="en-US"/>
        </w:rPr>
        <w:drawing>
          <wp:inline distT="0" distB="0" distL="0" distR="0" wp14:anchorId="1565E536" wp14:editId="0116FC19">
            <wp:extent cx="5731510" cy="999490"/>
            <wp:effectExtent l="0" t="0" r="0" b="3810"/>
            <wp:docPr id="1290048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48347" name="Picture 1290048347"/>
                    <pic:cNvPicPr/>
                  </pic:nvPicPr>
                  <pic:blipFill>
                    <a:blip r:embed="rId7">
                      <a:extLst>
                        <a:ext uri="{28A0092B-C50C-407E-A947-70E740481C1C}">
                          <a14:useLocalDpi xmlns:a14="http://schemas.microsoft.com/office/drawing/2010/main" val="0"/>
                        </a:ext>
                      </a:extLst>
                    </a:blip>
                    <a:stretch>
                      <a:fillRect/>
                    </a:stretch>
                  </pic:blipFill>
                  <pic:spPr>
                    <a:xfrm>
                      <a:off x="0" y="0"/>
                      <a:ext cx="5731510" cy="999490"/>
                    </a:xfrm>
                    <a:prstGeom prst="rect">
                      <a:avLst/>
                    </a:prstGeom>
                  </pic:spPr>
                </pic:pic>
              </a:graphicData>
            </a:graphic>
          </wp:inline>
        </w:drawing>
      </w:r>
    </w:p>
    <w:p w14:paraId="388A0EC3" w14:textId="77777777" w:rsidR="00003A3D" w:rsidRDefault="00003A3D" w:rsidP="00FE31A6">
      <w:pPr>
        <w:jc w:val="center"/>
      </w:pPr>
    </w:p>
    <w:p w14:paraId="4FD7B44D" w14:textId="5B4BC609" w:rsidR="00FE31A6" w:rsidRDefault="00003A3D" w:rsidP="00FE31A6">
      <w:pPr>
        <w:jc w:val="center"/>
      </w:pPr>
      <w:r>
        <w:t xml:space="preserve">Submitted by </w:t>
      </w:r>
      <w:proofErr w:type="spellStart"/>
      <w:r w:rsidR="00560EBF">
        <w:t>Yanka</w:t>
      </w:r>
      <w:proofErr w:type="spellEnd"/>
      <w:r w:rsidR="00560EBF">
        <w:t xml:space="preserve"> </w:t>
      </w:r>
      <w:proofErr w:type="spellStart"/>
      <w:r w:rsidR="00560EBF">
        <w:t>Stancheva</w:t>
      </w:r>
      <w:proofErr w:type="spellEnd"/>
      <w:r w:rsidR="00560EBF">
        <w:t xml:space="preserve"> </w:t>
      </w:r>
    </w:p>
    <w:p w14:paraId="66D0C5D0" w14:textId="1FA48E7E" w:rsidR="00560EBF" w:rsidRDefault="00560EBF" w:rsidP="00FE31A6">
      <w:pPr>
        <w:jc w:val="center"/>
      </w:pPr>
      <w:r>
        <w:t>Student number:2210661</w:t>
      </w:r>
    </w:p>
    <w:p w14:paraId="03EAC596" w14:textId="77777777" w:rsidR="00190F1B" w:rsidRDefault="00190F1B" w:rsidP="00FE31A6">
      <w:pPr>
        <w:jc w:val="center"/>
      </w:pPr>
    </w:p>
    <w:p w14:paraId="0F229C27" w14:textId="4AAD437E" w:rsidR="00190F1B" w:rsidRDefault="00BE19F7" w:rsidP="00FE31A6">
      <w:pPr>
        <w:jc w:val="center"/>
        <w:rPr>
          <w:rFonts w:asciiTheme="majorHAnsi" w:eastAsiaTheme="majorEastAsia" w:hAnsiTheme="majorHAnsi" w:cstheme="majorBidi"/>
          <w:b/>
          <w:bCs/>
          <w:color w:val="0F4761" w:themeColor="accent1" w:themeShade="BF"/>
          <w:kern w:val="0"/>
          <w:sz w:val="28"/>
          <w:szCs w:val="28"/>
          <w:lang w:val="en-US"/>
          <w14:ligatures w14:val="none"/>
        </w:rPr>
      </w:pPr>
      <w:r>
        <w:rPr>
          <w:rFonts w:asciiTheme="majorHAnsi" w:eastAsiaTheme="majorEastAsia" w:hAnsiTheme="majorHAnsi" w:cstheme="majorBidi"/>
          <w:b/>
          <w:bCs/>
          <w:color w:val="0F4761" w:themeColor="accent1" w:themeShade="BF"/>
          <w:kern w:val="0"/>
          <w:sz w:val="28"/>
          <w:szCs w:val="28"/>
          <w:lang w:val="en-US"/>
          <w14:ligatures w14:val="none"/>
        </w:rPr>
        <w:t xml:space="preserve">I confirm that I have not used </w:t>
      </w:r>
      <w:r w:rsidR="00180C54">
        <w:rPr>
          <w:rFonts w:asciiTheme="majorHAnsi" w:eastAsiaTheme="majorEastAsia" w:hAnsiTheme="majorHAnsi" w:cstheme="majorBidi"/>
          <w:b/>
          <w:bCs/>
          <w:color w:val="0F4761" w:themeColor="accent1" w:themeShade="BF"/>
          <w:kern w:val="0"/>
          <w:sz w:val="28"/>
          <w:szCs w:val="28"/>
          <w:lang w:val="en-US"/>
          <w14:ligatures w14:val="none"/>
        </w:rPr>
        <w:t xml:space="preserve">any AI tools in the research </w:t>
      </w:r>
      <w:r w:rsidR="007F34FB">
        <w:rPr>
          <w:rFonts w:asciiTheme="majorHAnsi" w:eastAsiaTheme="majorEastAsia" w:hAnsiTheme="majorHAnsi" w:cstheme="majorBidi"/>
          <w:b/>
          <w:bCs/>
          <w:color w:val="0F4761" w:themeColor="accent1" w:themeShade="BF"/>
          <w:kern w:val="0"/>
          <w:sz w:val="28"/>
          <w:szCs w:val="28"/>
          <w:lang w:val="en-US"/>
          <w14:ligatures w14:val="none"/>
        </w:rPr>
        <w:t xml:space="preserve">and creation of this assignment. </w:t>
      </w:r>
    </w:p>
    <w:p w14:paraId="351BE0A4" w14:textId="56063F9A" w:rsidR="007F34FB" w:rsidRDefault="00F9781B" w:rsidP="00FE31A6">
      <w:pPr>
        <w:jc w:val="center"/>
        <w:rPr>
          <w:rFonts w:asciiTheme="majorHAnsi" w:eastAsiaTheme="majorEastAsia" w:hAnsiTheme="majorHAnsi" w:cstheme="majorBidi"/>
          <w:b/>
          <w:bCs/>
          <w:color w:val="0F4761" w:themeColor="accent1" w:themeShade="BF"/>
          <w:kern w:val="0"/>
          <w:sz w:val="28"/>
          <w:szCs w:val="28"/>
          <w:lang w:val="en-US"/>
          <w14:ligatures w14:val="none"/>
        </w:rPr>
      </w:pPr>
      <w:r>
        <w:rPr>
          <w:rFonts w:asciiTheme="majorHAnsi" w:eastAsiaTheme="majorEastAsia" w:hAnsiTheme="majorHAnsi" w:cstheme="majorBidi"/>
          <w:b/>
          <w:bCs/>
          <w:color w:val="0F4761" w:themeColor="accent1" w:themeShade="BF"/>
          <w:kern w:val="0"/>
          <w:sz w:val="28"/>
          <w:szCs w:val="28"/>
          <w:lang w:val="en-US"/>
          <w14:ligatures w14:val="none"/>
        </w:rPr>
        <w:t xml:space="preserve">I confirm that I have not presented </w:t>
      </w:r>
      <w:r w:rsidR="00790E8E">
        <w:rPr>
          <w:rFonts w:asciiTheme="majorHAnsi" w:eastAsiaTheme="majorEastAsia" w:hAnsiTheme="majorHAnsi" w:cstheme="majorBidi"/>
          <w:b/>
          <w:bCs/>
          <w:color w:val="0F4761" w:themeColor="accent1" w:themeShade="BF"/>
          <w:kern w:val="0"/>
          <w:sz w:val="28"/>
          <w:szCs w:val="28"/>
          <w:lang w:val="en-US"/>
          <w14:ligatures w14:val="none"/>
        </w:rPr>
        <w:t xml:space="preserve">any AI generated </w:t>
      </w:r>
      <w:r w:rsidR="00F34FAA">
        <w:rPr>
          <w:rFonts w:asciiTheme="majorHAnsi" w:eastAsiaTheme="majorEastAsia" w:hAnsiTheme="majorHAnsi" w:cstheme="majorBidi"/>
          <w:b/>
          <w:bCs/>
          <w:color w:val="0F4761" w:themeColor="accent1" w:themeShade="BF"/>
          <w:kern w:val="0"/>
          <w:sz w:val="28"/>
          <w:szCs w:val="28"/>
          <w:lang w:val="en-US"/>
          <w14:ligatures w14:val="none"/>
        </w:rPr>
        <w:t xml:space="preserve">materials as my own work. </w:t>
      </w:r>
    </w:p>
    <w:p w14:paraId="78BBB38E" w14:textId="7AFCCABA" w:rsidR="00F34FAA" w:rsidRDefault="00110033" w:rsidP="00FE31A6">
      <w:pPr>
        <w:jc w:val="center"/>
        <w:rPr>
          <w:rFonts w:asciiTheme="majorHAnsi" w:eastAsiaTheme="majorEastAsia" w:hAnsiTheme="majorHAnsi" w:cstheme="majorBidi"/>
          <w:b/>
          <w:bCs/>
          <w:color w:val="0F4761" w:themeColor="accent1" w:themeShade="BF"/>
          <w:kern w:val="0"/>
          <w:sz w:val="28"/>
          <w:szCs w:val="28"/>
          <w:lang w:val="en-US"/>
          <w14:ligatures w14:val="none"/>
        </w:rPr>
      </w:pPr>
      <w:r>
        <w:rPr>
          <w:rFonts w:asciiTheme="majorHAnsi" w:eastAsiaTheme="majorEastAsia" w:hAnsiTheme="majorHAnsi" w:cstheme="majorBidi"/>
          <w:b/>
          <w:bCs/>
          <w:color w:val="0F4761" w:themeColor="accent1" w:themeShade="BF"/>
          <w:kern w:val="0"/>
          <w:sz w:val="28"/>
          <w:szCs w:val="28"/>
          <w:lang w:val="en-US"/>
          <w14:ligatures w14:val="none"/>
        </w:rPr>
        <w:t xml:space="preserve">I confirm I have copies </w:t>
      </w:r>
      <w:r w:rsidR="001E3AE0">
        <w:rPr>
          <w:rFonts w:asciiTheme="majorHAnsi" w:eastAsiaTheme="majorEastAsia" w:hAnsiTheme="majorHAnsi" w:cstheme="majorBidi"/>
          <w:b/>
          <w:bCs/>
          <w:color w:val="0F4761" w:themeColor="accent1" w:themeShade="BF"/>
          <w:kern w:val="0"/>
          <w:sz w:val="28"/>
          <w:szCs w:val="28"/>
          <w:lang w:val="en-US"/>
          <w14:ligatures w14:val="none"/>
        </w:rPr>
        <w:t xml:space="preserve">of my drafts, notes </w:t>
      </w:r>
      <w:r w:rsidR="006B18C3">
        <w:rPr>
          <w:rFonts w:asciiTheme="majorHAnsi" w:eastAsiaTheme="majorEastAsia" w:hAnsiTheme="majorHAnsi" w:cstheme="majorBidi"/>
          <w:b/>
          <w:bCs/>
          <w:color w:val="0F4761" w:themeColor="accent1" w:themeShade="BF"/>
          <w:kern w:val="0"/>
          <w:sz w:val="28"/>
          <w:szCs w:val="28"/>
          <w:lang w:val="en-US"/>
          <w14:ligatures w14:val="none"/>
        </w:rPr>
        <w:t>and other resources I used</w:t>
      </w:r>
      <w:r w:rsidR="00DF509D">
        <w:rPr>
          <w:rFonts w:asciiTheme="majorHAnsi" w:eastAsiaTheme="majorEastAsia" w:hAnsiTheme="majorHAnsi" w:cstheme="majorBidi"/>
          <w:b/>
          <w:bCs/>
          <w:color w:val="0F4761" w:themeColor="accent1" w:themeShade="BF"/>
          <w:kern w:val="0"/>
          <w:sz w:val="28"/>
          <w:szCs w:val="28"/>
          <w:lang w:val="en-US"/>
          <w14:ligatures w14:val="none"/>
        </w:rPr>
        <w:t xml:space="preserve">,  which I may be asked to provide </w:t>
      </w:r>
      <w:r w:rsidR="004A074E">
        <w:rPr>
          <w:rFonts w:asciiTheme="majorHAnsi" w:eastAsiaTheme="majorEastAsia" w:hAnsiTheme="majorHAnsi" w:cstheme="majorBidi"/>
          <w:b/>
          <w:bCs/>
          <w:color w:val="0F4761" w:themeColor="accent1" w:themeShade="BF"/>
          <w:kern w:val="0"/>
          <w:sz w:val="28"/>
          <w:szCs w:val="28"/>
          <w:lang w:val="en-US"/>
          <w14:ligatures w14:val="none"/>
        </w:rPr>
        <w:t xml:space="preserve">in evidence. </w:t>
      </w:r>
    </w:p>
    <w:sdt>
      <w:sdtPr>
        <w:rPr>
          <w:rFonts w:asciiTheme="minorHAnsi" w:eastAsiaTheme="minorHAnsi" w:hAnsiTheme="minorHAnsi" w:cstheme="minorBidi"/>
          <w:b w:val="0"/>
          <w:bCs w:val="0"/>
          <w:color w:val="auto"/>
          <w:kern w:val="2"/>
          <w:sz w:val="24"/>
          <w:szCs w:val="24"/>
          <w:lang w:val="en-GB"/>
          <w14:ligatures w14:val="standardContextual"/>
        </w:rPr>
        <w:id w:val="1807051504"/>
        <w:docPartObj>
          <w:docPartGallery w:val="Table of Contents"/>
          <w:docPartUnique/>
        </w:docPartObj>
      </w:sdtPr>
      <w:sdtEndPr>
        <w:rPr>
          <w:noProof/>
        </w:rPr>
      </w:sdtEndPr>
      <w:sdtContent>
        <w:p w14:paraId="212CC8A3" w14:textId="77777777" w:rsidR="00FE31A6" w:rsidRDefault="00FE31A6">
          <w:pPr>
            <w:pStyle w:val="TOCHeading"/>
          </w:pPr>
          <w:r>
            <w:t>Table of Contents</w:t>
          </w:r>
        </w:p>
        <w:p w14:paraId="4E19E6D0" w14:textId="77777777" w:rsidR="00FE31A6" w:rsidRDefault="00FE31A6">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200138863" w:history="1">
            <w:r w:rsidRPr="003C1145">
              <w:rPr>
                <w:rStyle w:val="Hyperlink"/>
                <w:rFonts w:ascii="Calibri" w:eastAsia="Times New Roman" w:hAnsi="Calibri" w:cs="Calibri"/>
                <w:noProof/>
                <w:lang w:eastAsia="en-GB"/>
              </w:rPr>
              <w:t>Introduction</w:t>
            </w:r>
            <w:r>
              <w:rPr>
                <w:noProof/>
                <w:webHidden/>
              </w:rPr>
              <w:tab/>
            </w:r>
            <w:r>
              <w:rPr>
                <w:noProof/>
                <w:webHidden/>
              </w:rPr>
              <w:fldChar w:fldCharType="begin"/>
            </w:r>
            <w:r>
              <w:rPr>
                <w:noProof/>
                <w:webHidden/>
              </w:rPr>
              <w:instrText xml:space="preserve"> PAGEREF _Toc200138863 \h </w:instrText>
            </w:r>
            <w:r>
              <w:rPr>
                <w:noProof/>
                <w:webHidden/>
              </w:rPr>
            </w:r>
            <w:r>
              <w:rPr>
                <w:noProof/>
                <w:webHidden/>
              </w:rPr>
              <w:fldChar w:fldCharType="separate"/>
            </w:r>
            <w:r>
              <w:rPr>
                <w:noProof/>
                <w:webHidden/>
              </w:rPr>
              <w:t>3</w:t>
            </w:r>
            <w:r>
              <w:rPr>
                <w:noProof/>
                <w:webHidden/>
              </w:rPr>
              <w:fldChar w:fldCharType="end"/>
            </w:r>
          </w:hyperlink>
        </w:p>
        <w:p w14:paraId="52B88BFC" w14:textId="77777777" w:rsidR="00FE31A6" w:rsidRDefault="00FE31A6">
          <w:pPr>
            <w:pStyle w:val="TOC1"/>
            <w:tabs>
              <w:tab w:val="right" w:leader="dot" w:pos="9016"/>
            </w:tabs>
            <w:rPr>
              <w:rFonts w:eastAsiaTheme="minorEastAsia" w:cstheme="minorBidi"/>
              <w:b w:val="0"/>
              <w:bCs w:val="0"/>
              <w:i w:val="0"/>
              <w:iCs w:val="0"/>
              <w:noProof/>
              <w:szCs w:val="24"/>
              <w:lang w:eastAsia="en-GB"/>
            </w:rPr>
          </w:pPr>
          <w:hyperlink w:anchor="_Toc200138864" w:history="1">
            <w:r w:rsidRPr="003C1145">
              <w:rPr>
                <w:rStyle w:val="Hyperlink"/>
                <w:rFonts w:ascii="Calibri" w:eastAsia="Times New Roman" w:hAnsi="Calibri" w:cs="Calibri"/>
                <w:noProof/>
                <w:lang w:eastAsia="en-GB"/>
              </w:rPr>
              <w:t>Section 1: Reflection on My Role and Responsibilities</w:t>
            </w:r>
            <w:r>
              <w:rPr>
                <w:noProof/>
                <w:webHidden/>
              </w:rPr>
              <w:tab/>
            </w:r>
            <w:r>
              <w:rPr>
                <w:noProof/>
                <w:webHidden/>
              </w:rPr>
              <w:fldChar w:fldCharType="begin"/>
            </w:r>
            <w:r>
              <w:rPr>
                <w:noProof/>
                <w:webHidden/>
              </w:rPr>
              <w:instrText xml:space="preserve"> PAGEREF _Toc200138864 \h </w:instrText>
            </w:r>
            <w:r>
              <w:rPr>
                <w:noProof/>
                <w:webHidden/>
              </w:rPr>
            </w:r>
            <w:r>
              <w:rPr>
                <w:noProof/>
                <w:webHidden/>
              </w:rPr>
              <w:fldChar w:fldCharType="separate"/>
            </w:r>
            <w:r>
              <w:rPr>
                <w:noProof/>
                <w:webHidden/>
              </w:rPr>
              <w:t>3</w:t>
            </w:r>
            <w:r>
              <w:rPr>
                <w:noProof/>
                <w:webHidden/>
              </w:rPr>
              <w:fldChar w:fldCharType="end"/>
            </w:r>
          </w:hyperlink>
        </w:p>
        <w:p w14:paraId="0CDF14E6" w14:textId="77777777" w:rsidR="00FE31A6" w:rsidRDefault="00FE31A6">
          <w:pPr>
            <w:pStyle w:val="TOC1"/>
            <w:tabs>
              <w:tab w:val="right" w:leader="dot" w:pos="9016"/>
            </w:tabs>
            <w:rPr>
              <w:rFonts w:eastAsiaTheme="minorEastAsia" w:cstheme="minorBidi"/>
              <w:b w:val="0"/>
              <w:bCs w:val="0"/>
              <w:i w:val="0"/>
              <w:iCs w:val="0"/>
              <w:noProof/>
              <w:szCs w:val="24"/>
              <w:lang w:eastAsia="en-GB"/>
            </w:rPr>
          </w:pPr>
          <w:hyperlink w:anchor="_Toc200138865" w:history="1">
            <w:r w:rsidRPr="003C1145">
              <w:rPr>
                <w:rStyle w:val="Hyperlink"/>
                <w:rFonts w:ascii="Calibri" w:eastAsia="Times New Roman" w:hAnsi="Calibri" w:cs="Calibri"/>
                <w:noProof/>
                <w:lang w:eastAsia="en-GB"/>
              </w:rPr>
              <w:t>Section 2: Comparison with Previous Learning and Placement</w:t>
            </w:r>
            <w:r>
              <w:rPr>
                <w:noProof/>
                <w:webHidden/>
              </w:rPr>
              <w:tab/>
            </w:r>
            <w:r>
              <w:rPr>
                <w:noProof/>
                <w:webHidden/>
              </w:rPr>
              <w:fldChar w:fldCharType="begin"/>
            </w:r>
            <w:r>
              <w:rPr>
                <w:noProof/>
                <w:webHidden/>
              </w:rPr>
              <w:instrText xml:space="preserve"> PAGEREF _Toc200138865 \h </w:instrText>
            </w:r>
            <w:r>
              <w:rPr>
                <w:noProof/>
                <w:webHidden/>
              </w:rPr>
            </w:r>
            <w:r>
              <w:rPr>
                <w:noProof/>
                <w:webHidden/>
              </w:rPr>
              <w:fldChar w:fldCharType="separate"/>
            </w:r>
            <w:r>
              <w:rPr>
                <w:noProof/>
                <w:webHidden/>
              </w:rPr>
              <w:t>4</w:t>
            </w:r>
            <w:r>
              <w:rPr>
                <w:noProof/>
                <w:webHidden/>
              </w:rPr>
              <w:fldChar w:fldCharType="end"/>
            </w:r>
          </w:hyperlink>
        </w:p>
        <w:p w14:paraId="65316091" w14:textId="77777777" w:rsidR="00FE31A6" w:rsidRDefault="00FE31A6">
          <w:pPr>
            <w:pStyle w:val="TOC1"/>
            <w:tabs>
              <w:tab w:val="right" w:leader="dot" w:pos="9016"/>
            </w:tabs>
            <w:rPr>
              <w:rFonts w:eastAsiaTheme="minorEastAsia" w:cstheme="minorBidi"/>
              <w:b w:val="0"/>
              <w:bCs w:val="0"/>
              <w:i w:val="0"/>
              <w:iCs w:val="0"/>
              <w:noProof/>
              <w:szCs w:val="24"/>
              <w:lang w:eastAsia="en-GB"/>
            </w:rPr>
          </w:pPr>
          <w:hyperlink w:anchor="_Toc200138866" w:history="1">
            <w:r w:rsidRPr="003C1145">
              <w:rPr>
                <w:rStyle w:val="Hyperlink"/>
                <w:rFonts w:ascii="Calibri" w:eastAsia="Times New Roman" w:hAnsi="Calibri" w:cs="Calibri"/>
                <w:noProof/>
                <w:lang w:eastAsia="en-GB"/>
              </w:rPr>
              <w:t>Section 3: Proposal for Operational Improvement</w:t>
            </w:r>
            <w:r>
              <w:rPr>
                <w:noProof/>
                <w:webHidden/>
              </w:rPr>
              <w:tab/>
            </w:r>
            <w:r>
              <w:rPr>
                <w:noProof/>
                <w:webHidden/>
              </w:rPr>
              <w:fldChar w:fldCharType="begin"/>
            </w:r>
            <w:r>
              <w:rPr>
                <w:noProof/>
                <w:webHidden/>
              </w:rPr>
              <w:instrText xml:space="preserve"> PAGEREF _Toc200138866 \h </w:instrText>
            </w:r>
            <w:r>
              <w:rPr>
                <w:noProof/>
                <w:webHidden/>
              </w:rPr>
            </w:r>
            <w:r>
              <w:rPr>
                <w:noProof/>
                <w:webHidden/>
              </w:rPr>
              <w:fldChar w:fldCharType="separate"/>
            </w:r>
            <w:r>
              <w:rPr>
                <w:noProof/>
                <w:webHidden/>
              </w:rPr>
              <w:t>5</w:t>
            </w:r>
            <w:r>
              <w:rPr>
                <w:noProof/>
                <w:webHidden/>
              </w:rPr>
              <w:fldChar w:fldCharType="end"/>
            </w:r>
          </w:hyperlink>
        </w:p>
        <w:p w14:paraId="3252908A" w14:textId="77777777" w:rsidR="00FE31A6" w:rsidRDefault="00FE31A6">
          <w:pPr>
            <w:pStyle w:val="TOC1"/>
            <w:tabs>
              <w:tab w:val="right" w:leader="dot" w:pos="9016"/>
            </w:tabs>
            <w:rPr>
              <w:rFonts w:eastAsiaTheme="minorEastAsia" w:cstheme="minorBidi"/>
              <w:b w:val="0"/>
              <w:bCs w:val="0"/>
              <w:i w:val="0"/>
              <w:iCs w:val="0"/>
              <w:noProof/>
              <w:szCs w:val="24"/>
              <w:lang w:eastAsia="en-GB"/>
            </w:rPr>
          </w:pPr>
          <w:hyperlink w:anchor="_Toc200138867" w:history="1">
            <w:r w:rsidRPr="003C1145">
              <w:rPr>
                <w:rStyle w:val="Hyperlink"/>
                <w:rFonts w:ascii="Calibri" w:eastAsia="Times New Roman" w:hAnsi="Calibri" w:cs="Calibri"/>
                <w:noProof/>
                <w:lang w:eastAsia="en-GB"/>
              </w:rPr>
              <w:t>Conclusion</w:t>
            </w:r>
            <w:r>
              <w:rPr>
                <w:noProof/>
                <w:webHidden/>
              </w:rPr>
              <w:tab/>
            </w:r>
            <w:r>
              <w:rPr>
                <w:noProof/>
                <w:webHidden/>
              </w:rPr>
              <w:fldChar w:fldCharType="begin"/>
            </w:r>
            <w:r>
              <w:rPr>
                <w:noProof/>
                <w:webHidden/>
              </w:rPr>
              <w:instrText xml:space="preserve"> PAGEREF _Toc200138867 \h </w:instrText>
            </w:r>
            <w:r>
              <w:rPr>
                <w:noProof/>
                <w:webHidden/>
              </w:rPr>
            </w:r>
            <w:r>
              <w:rPr>
                <w:noProof/>
                <w:webHidden/>
              </w:rPr>
              <w:fldChar w:fldCharType="separate"/>
            </w:r>
            <w:r>
              <w:rPr>
                <w:noProof/>
                <w:webHidden/>
              </w:rPr>
              <w:t>6</w:t>
            </w:r>
            <w:r>
              <w:rPr>
                <w:noProof/>
                <w:webHidden/>
              </w:rPr>
              <w:fldChar w:fldCharType="end"/>
            </w:r>
          </w:hyperlink>
        </w:p>
        <w:p w14:paraId="247FCD42" w14:textId="77777777" w:rsidR="00FE31A6" w:rsidRDefault="00FE31A6">
          <w:pPr>
            <w:pStyle w:val="TOC1"/>
            <w:tabs>
              <w:tab w:val="right" w:leader="dot" w:pos="9016"/>
            </w:tabs>
            <w:rPr>
              <w:rFonts w:eastAsiaTheme="minorEastAsia" w:cstheme="minorBidi"/>
              <w:b w:val="0"/>
              <w:bCs w:val="0"/>
              <w:i w:val="0"/>
              <w:iCs w:val="0"/>
              <w:noProof/>
              <w:szCs w:val="24"/>
              <w:lang w:eastAsia="en-GB"/>
            </w:rPr>
          </w:pPr>
          <w:hyperlink w:anchor="_Toc200138868" w:history="1">
            <w:r w:rsidRPr="003C1145">
              <w:rPr>
                <w:rStyle w:val="Hyperlink"/>
                <w:rFonts w:ascii="Calibri" w:eastAsia="Times New Roman" w:hAnsi="Calibri" w:cs="Calibri"/>
                <w:noProof/>
                <w:lang w:eastAsia="en-GB"/>
              </w:rPr>
              <w:t>Reference List</w:t>
            </w:r>
            <w:r>
              <w:rPr>
                <w:noProof/>
                <w:webHidden/>
              </w:rPr>
              <w:tab/>
            </w:r>
            <w:r>
              <w:rPr>
                <w:noProof/>
                <w:webHidden/>
              </w:rPr>
              <w:fldChar w:fldCharType="begin"/>
            </w:r>
            <w:r>
              <w:rPr>
                <w:noProof/>
                <w:webHidden/>
              </w:rPr>
              <w:instrText xml:space="preserve"> PAGEREF _Toc200138868 \h </w:instrText>
            </w:r>
            <w:r>
              <w:rPr>
                <w:noProof/>
                <w:webHidden/>
              </w:rPr>
            </w:r>
            <w:r>
              <w:rPr>
                <w:noProof/>
                <w:webHidden/>
              </w:rPr>
              <w:fldChar w:fldCharType="separate"/>
            </w:r>
            <w:r>
              <w:rPr>
                <w:noProof/>
                <w:webHidden/>
              </w:rPr>
              <w:t>7</w:t>
            </w:r>
            <w:r>
              <w:rPr>
                <w:noProof/>
                <w:webHidden/>
              </w:rPr>
              <w:fldChar w:fldCharType="end"/>
            </w:r>
          </w:hyperlink>
        </w:p>
        <w:p w14:paraId="55F22F9F" w14:textId="77777777" w:rsidR="00FE31A6" w:rsidRDefault="00FE31A6">
          <w:r>
            <w:rPr>
              <w:b/>
              <w:bCs/>
              <w:noProof/>
            </w:rPr>
            <w:fldChar w:fldCharType="end"/>
          </w:r>
        </w:p>
      </w:sdtContent>
    </w:sdt>
    <w:p w14:paraId="4719CE03" w14:textId="77777777" w:rsidR="00FE31A6" w:rsidRDefault="00FE31A6" w:rsidP="00FE31A6">
      <w:pPr>
        <w:rPr>
          <w:lang w:eastAsia="en-GB"/>
        </w:rPr>
      </w:pPr>
    </w:p>
    <w:p w14:paraId="44012E78" w14:textId="77777777" w:rsidR="00FE31A6" w:rsidRDefault="00FE31A6">
      <w:pPr>
        <w:rPr>
          <w:rFonts w:ascii="Calibri" w:eastAsia="Times New Roman" w:hAnsi="Calibri" w:cs="Calibri"/>
          <w:color w:val="0F4761" w:themeColor="accent1" w:themeShade="BF"/>
          <w:sz w:val="40"/>
          <w:szCs w:val="40"/>
          <w:lang w:eastAsia="en-GB"/>
        </w:rPr>
      </w:pPr>
      <w:r>
        <w:rPr>
          <w:rFonts w:ascii="Calibri" w:eastAsia="Times New Roman" w:hAnsi="Calibri" w:cs="Calibri"/>
          <w:lang w:eastAsia="en-GB"/>
        </w:rPr>
        <w:br w:type="page"/>
      </w:r>
    </w:p>
    <w:p w14:paraId="7C608237" w14:textId="77777777" w:rsidR="00FE31A6" w:rsidRPr="00FE31A6" w:rsidRDefault="00FE31A6" w:rsidP="00FE31A6">
      <w:pPr>
        <w:pStyle w:val="Heading1"/>
        <w:spacing w:line="360" w:lineRule="auto"/>
        <w:jc w:val="both"/>
        <w:rPr>
          <w:rFonts w:ascii="Calibri" w:eastAsia="Times New Roman" w:hAnsi="Calibri" w:cs="Calibri"/>
          <w:lang w:eastAsia="en-GB"/>
        </w:rPr>
      </w:pPr>
      <w:bookmarkStart w:id="0" w:name="_Toc200138863"/>
      <w:r w:rsidRPr="00FE31A6">
        <w:rPr>
          <w:rFonts w:ascii="Calibri" w:eastAsia="Times New Roman" w:hAnsi="Calibri" w:cs="Calibri"/>
          <w:lang w:eastAsia="en-GB"/>
        </w:rPr>
        <w:t>Introduction</w:t>
      </w:r>
      <w:bookmarkEnd w:id="0"/>
    </w:p>
    <w:p w14:paraId="1D7062E8"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This entry describes my experience during the past four weeks as a placement student in DoubleTree by Hilton Dartford Bridge’s Reception area. On Fridays and Sundays, my placement time was set from 07:00 to 15:00 and I took part in all the main front desk duties. My tasks were to sign in guests, take care of urgent issues involving the lack of heat or hot water in the rooms, keep in touch with housekeeping for the readiness of rooms and handle registration of visitor cars, mainly on Sundays. </w:t>
      </w:r>
    </w:p>
    <w:p w14:paraId="7B8F198C"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With this experience, I learned more about how front office operations work and I understood better the importance of customer service, office procedures, teamwork and instant solutions to problems. I plan to use Kolb’s experiential learning cycle (1984) to understand how these experiences helped me become a better professional and person in the world of hotel administration.</w:t>
      </w:r>
    </w:p>
    <w:p w14:paraId="3BD403B3" w14:textId="77777777" w:rsidR="00FE31A6" w:rsidRPr="00FE31A6" w:rsidRDefault="00FE31A6" w:rsidP="00FE31A6">
      <w:pPr>
        <w:pStyle w:val="Heading1"/>
        <w:spacing w:line="360" w:lineRule="auto"/>
        <w:jc w:val="both"/>
        <w:rPr>
          <w:rFonts w:ascii="Calibri" w:eastAsia="Times New Roman" w:hAnsi="Calibri" w:cs="Calibri"/>
          <w:lang w:eastAsia="en-GB"/>
        </w:rPr>
      </w:pPr>
      <w:bookmarkStart w:id="1" w:name="_Toc200138864"/>
      <w:r w:rsidRPr="00FE31A6">
        <w:rPr>
          <w:rFonts w:ascii="Calibri" w:eastAsia="Times New Roman" w:hAnsi="Calibri" w:cs="Calibri"/>
          <w:lang w:eastAsia="en-GB"/>
        </w:rPr>
        <w:t>Section 1: Reflection on My Role and Responsibilities</w:t>
      </w:r>
      <w:bookmarkEnd w:id="1"/>
    </w:p>
    <w:p w14:paraId="4F9EBCD3"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Being at the reception required me to be efficient, exact and communicate very well with others. The first task of each shift was to log into the hotel’s PMS to make sure the cheque-in and cheque-out processes could proceed smoothly. Managing all these routine activities closely, mostly when dealing with reservation adjustments and checking payments, was very important. </w:t>
      </w:r>
      <w:proofErr w:type="spellStart"/>
      <w:r w:rsidRPr="00FE31A6">
        <w:rPr>
          <w:rFonts w:ascii="Calibri" w:eastAsia="Times New Roman" w:hAnsi="Calibri" w:cs="Calibri"/>
          <w:kern w:val="0"/>
          <w:lang w:eastAsia="en-GB"/>
          <w14:ligatures w14:val="none"/>
        </w:rPr>
        <w:t>Bardi</w:t>
      </w:r>
      <w:proofErr w:type="spellEnd"/>
      <w:r w:rsidRPr="00FE31A6">
        <w:rPr>
          <w:rFonts w:ascii="Calibri" w:eastAsia="Times New Roman" w:hAnsi="Calibri" w:cs="Calibri"/>
          <w:kern w:val="0"/>
          <w:lang w:eastAsia="en-GB"/>
          <w14:ligatures w14:val="none"/>
        </w:rPr>
        <w:t xml:space="preserve"> (2011) observed that receptionists need to be professional and also have the knowledge required to help guests. I was expected to greet people warmly and handle their problems in a timely manner which is part of Hilton’s promise to guests.</w:t>
      </w:r>
    </w:p>
    <w:p w14:paraId="17BEB97B"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Resolving issues guests had with their rooms such as problems with heating and hot water, was a regular part of my job. I was taught to pass the problem to the maintenance team as soon as I could and assure the guests by offering room changes or payment if they required it. The authors Hayes and Miller (2011) argue that fast and satisfactory service recovery helps retain guests and boost their satisfaction.</w:t>
      </w:r>
    </w:p>
    <w:p w14:paraId="0ADE5A76"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Sundays were days when I registered the licence plates of guests coming to the on-site church event and this task involved working fast and cooperatively. If the alert about guests entering was wrong or came late, people might become frustrated, so everything had to be exact. I frequently contacted the hotel’s housekeeping department to make sure the rooms I booked were clean and ready. Joining forces across departments is necessary for maintaining smooth work processes (Jones, Hillier and Comfort, 2016). What I experienced made me understand that strong teamwork and attention to service matter a lot in hospitality management.</w:t>
      </w:r>
    </w:p>
    <w:p w14:paraId="0F410BE1"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As described by Kolb, these experiences helped me gather valuable facts and the time spent reflecting over them let me see what I did well and what I can work on. I got better at handling time and making judgments under high pressure which are essential for a successful hotel manager (</w:t>
      </w:r>
      <w:proofErr w:type="spellStart"/>
      <w:r w:rsidRPr="00FE31A6">
        <w:rPr>
          <w:rFonts w:ascii="Calibri" w:eastAsia="Times New Roman" w:hAnsi="Calibri" w:cs="Calibri"/>
          <w:kern w:val="0"/>
          <w:lang w:eastAsia="en-GB"/>
          <w14:ligatures w14:val="none"/>
        </w:rPr>
        <w:t>Lefever</w:t>
      </w:r>
      <w:proofErr w:type="spellEnd"/>
      <w:r w:rsidRPr="00FE31A6">
        <w:rPr>
          <w:rFonts w:ascii="Calibri" w:eastAsia="Times New Roman" w:hAnsi="Calibri" w:cs="Calibri"/>
          <w:kern w:val="0"/>
          <w:lang w:eastAsia="en-GB"/>
          <w14:ligatures w14:val="none"/>
        </w:rPr>
        <w:t xml:space="preserve"> and </w:t>
      </w:r>
      <w:proofErr w:type="spellStart"/>
      <w:r w:rsidRPr="00FE31A6">
        <w:rPr>
          <w:rFonts w:ascii="Calibri" w:eastAsia="Times New Roman" w:hAnsi="Calibri" w:cs="Calibri"/>
          <w:kern w:val="0"/>
          <w:lang w:eastAsia="en-GB"/>
          <w14:ligatures w14:val="none"/>
        </w:rPr>
        <w:t>Withiam</w:t>
      </w:r>
      <w:proofErr w:type="spellEnd"/>
      <w:r w:rsidRPr="00FE31A6">
        <w:rPr>
          <w:rFonts w:ascii="Calibri" w:eastAsia="Times New Roman" w:hAnsi="Calibri" w:cs="Calibri"/>
          <w:kern w:val="0"/>
          <w:lang w:eastAsia="en-GB"/>
          <w14:ligatures w14:val="none"/>
        </w:rPr>
        <w:t>, 2020).</w:t>
      </w:r>
    </w:p>
    <w:p w14:paraId="4D717441" w14:textId="77777777" w:rsidR="00FE31A6" w:rsidRPr="00FE31A6" w:rsidRDefault="00FE31A6" w:rsidP="00FE31A6">
      <w:pPr>
        <w:pStyle w:val="Heading1"/>
        <w:spacing w:line="360" w:lineRule="auto"/>
        <w:jc w:val="both"/>
        <w:rPr>
          <w:rFonts w:ascii="Calibri" w:eastAsia="Times New Roman" w:hAnsi="Calibri" w:cs="Calibri"/>
          <w:lang w:eastAsia="en-GB"/>
        </w:rPr>
      </w:pPr>
      <w:bookmarkStart w:id="2" w:name="_Toc200138865"/>
      <w:r w:rsidRPr="00FE31A6">
        <w:rPr>
          <w:rFonts w:ascii="Calibri" w:eastAsia="Times New Roman" w:hAnsi="Calibri" w:cs="Calibri"/>
          <w:lang w:eastAsia="en-GB"/>
        </w:rPr>
        <w:t>Section 2: Comparison with Previous Learning and Placement</w:t>
      </w:r>
      <w:bookmarkEnd w:id="2"/>
    </w:p>
    <w:p w14:paraId="1485C053"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Where in Level 4, I mainly observed what was going on, I took on more active and tough responsibilities here. In my first position, I did not focus on handling guest complaints or fixing IT issues. DoubleTree offered situations where I needed to take the lead, read people well and feel more responsible. As stated by Roper and Brookes (2021), experienced workers can act on their own and sympathise with guests which is not always the case for trainees.</w:t>
      </w:r>
    </w:p>
    <w:p w14:paraId="6A2FFA67"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The experience I gained during my studies at UWTSD helped me get ready for this experience. I learned the key principles of operating a hospitality business and standards of service in my Level 4 coursework. At Level 5, I learned about customer experience management and became familiar with tools to manage complaints and calculate how well the service is being offered. The things I learned from the module were useful when handling issues like service delays or errors in the cheque-out process. This model which I studied in class, showed me the way to cheque if I was meeting guests’ expectations.</w:t>
      </w:r>
    </w:p>
    <w:p w14:paraId="4DA641D8"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There was greater focus in my Level 6 sessions on succeeding in the hotel sector as a leader and on how operational strategies influence the entire performance of the company which made me realise how important the reception desk is. I helped manage housekeeping to clean and ready rooms before guests arrived which helped control how well the hotel was occupied and how it appeared to guests. Being able to use the key concepts I heard about in lectures and put them into practise during my studies was an effective way to move ahead in my career and shows my progress according to Kolb’s stages of learning (Kolb, 1984; Dale, 2022).</w:t>
      </w:r>
    </w:p>
    <w:p w14:paraId="7E38E20B" w14:textId="77777777" w:rsidR="00FE31A6" w:rsidRPr="00FE31A6" w:rsidRDefault="00FE31A6" w:rsidP="00FE31A6">
      <w:pPr>
        <w:pStyle w:val="Heading1"/>
        <w:spacing w:line="360" w:lineRule="auto"/>
        <w:jc w:val="both"/>
        <w:rPr>
          <w:rFonts w:ascii="Calibri" w:eastAsia="Times New Roman" w:hAnsi="Calibri" w:cs="Calibri"/>
          <w:lang w:eastAsia="en-GB"/>
        </w:rPr>
      </w:pPr>
      <w:bookmarkStart w:id="3" w:name="_Toc200138866"/>
      <w:r w:rsidRPr="00FE31A6">
        <w:rPr>
          <w:rFonts w:ascii="Calibri" w:eastAsia="Times New Roman" w:hAnsi="Calibri" w:cs="Calibri"/>
          <w:lang w:eastAsia="en-GB"/>
        </w:rPr>
        <w:t>Section 3: Proposal for Operational Improvement</w:t>
      </w:r>
      <w:bookmarkEnd w:id="3"/>
    </w:p>
    <w:p w14:paraId="6744B362"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I noticed that there was often a sluggish exchange of messages between the reception and housekeeping team especially on Sundays when many people booked rooms for church services. Sometimes, the team at the front desk did not know promptly which rooms were clean and ready which resulted in both late cheque-ins and problems communicating with guests. Walker and Walker (2020) state that lack of communication between different staff members can influence guests negatively and lower the work efficiency of everyone.</w:t>
      </w:r>
    </w:p>
    <w:p w14:paraId="51A2AC50"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I suggest creating a shared dashboard that managers and staff can use at the reception and housekeeping stations with their tablets and desktop computers. The system should be able to show up-to-date information on the unavailability or availability of rooms and any special requests from guests. You can currently use these features with Opera or </w:t>
      </w:r>
      <w:proofErr w:type="spellStart"/>
      <w:r w:rsidRPr="00FE31A6">
        <w:rPr>
          <w:rFonts w:ascii="Calibri" w:eastAsia="Times New Roman" w:hAnsi="Calibri" w:cs="Calibri"/>
          <w:kern w:val="0"/>
          <w:lang w:eastAsia="en-GB"/>
          <w14:ligatures w14:val="none"/>
        </w:rPr>
        <w:t>RoomRaccoon</w:t>
      </w:r>
      <w:proofErr w:type="spellEnd"/>
      <w:r w:rsidRPr="00FE31A6">
        <w:rPr>
          <w:rFonts w:ascii="Calibri" w:eastAsia="Times New Roman" w:hAnsi="Calibri" w:cs="Calibri"/>
          <w:kern w:val="0"/>
          <w:lang w:eastAsia="en-GB"/>
          <w14:ligatures w14:val="none"/>
        </w:rPr>
        <w:t xml:space="preserve"> and integration is quite affordable (Ingram, 2019). Having a system where updates are received in real-time would let both teams work more smoothly.</w:t>
      </w:r>
    </w:p>
    <w:p w14:paraId="68B9609C"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Also, by holding a regular five-minute meeting between reception and housekeeping teams at the start of every shift, communication among departments could go up significantly. It conforms to </w:t>
      </w:r>
      <w:proofErr w:type="spellStart"/>
      <w:r w:rsidRPr="00FE31A6">
        <w:rPr>
          <w:rFonts w:ascii="Calibri" w:eastAsia="Times New Roman" w:hAnsi="Calibri" w:cs="Calibri"/>
          <w:kern w:val="0"/>
          <w:lang w:eastAsia="en-GB"/>
          <w14:ligatures w14:val="none"/>
        </w:rPr>
        <w:t>Kuo’s</w:t>
      </w:r>
      <w:proofErr w:type="spellEnd"/>
      <w:r w:rsidRPr="00FE31A6">
        <w:rPr>
          <w:rFonts w:ascii="Calibri" w:eastAsia="Times New Roman" w:hAnsi="Calibri" w:cs="Calibri"/>
          <w:kern w:val="0"/>
          <w:lang w:eastAsia="en-GB"/>
          <w14:ligatures w14:val="none"/>
        </w:rPr>
        <w:t xml:space="preserve"> (2013) advice which suggests that having short daily meetings can help people avoid mistakes, feel more responsible and feel motivated at work.</w:t>
      </w:r>
    </w:p>
    <w:p w14:paraId="2ABC41ED"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I notice from my placement that active communication and proper handovers can significantly improve the way operations go. With these improvements, guests would cheque-in faster, wait less time and benefit staff who would have less pressure at work. All in all, if everything were coherent, it would meet Hilton’s standards and boost guests’ satisfaction (O’Fallon and Rutherford, 2011).</w:t>
      </w:r>
    </w:p>
    <w:p w14:paraId="1339E13D" w14:textId="77777777" w:rsidR="00FE31A6" w:rsidRPr="00FE31A6" w:rsidRDefault="00FE31A6" w:rsidP="00FE31A6">
      <w:pPr>
        <w:pStyle w:val="Heading1"/>
        <w:spacing w:line="360" w:lineRule="auto"/>
        <w:jc w:val="both"/>
        <w:rPr>
          <w:rFonts w:ascii="Calibri" w:eastAsia="Times New Roman" w:hAnsi="Calibri" w:cs="Calibri"/>
          <w:lang w:eastAsia="en-GB"/>
        </w:rPr>
      </w:pPr>
      <w:bookmarkStart w:id="4" w:name="_Toc200138867"/>
      <w:r w:rsidRPr="00FE31A6">
        <w:rPr>
          <w:rFonts w:ascii="Calibri" w:eastAsia="Times New Roman" w:hAnsi="Calibri" w:cs="Calibri"/>
          <w:lang w:eastAsia="en-GB"/>
        </w:rPr>
        <w:t>Conclusion</w:t>
      </w:r>
      <w:bookmarkEnd w:id="4"/>
    </w:p>
    <w:p w14:paraId="2E82A738"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My studies from BMIH6004 came alive in practise during my placement at the DoubleTree by Hilton Dartford Bridge, even though it was a very busy and fast-paced job. In my role, I learned how to help guests, resolve issues, connect different departments and offer improved services to people complaining. I got to learn about the day-to-day aspects of hotel administration when I addressed issues in guest rooms and organised Sunday actions. By comparing my latest experience with what I did before, guided by Kolb’s learning cycle, I can tell that I have turned into a confident service professional from a hospitality learner. By taking this position, I have become even more determined to pursue a job in hotel operations and understand the vital role improvement plays in giving top-notch experiences to guests.</w:t>
      </w:r>
    </w:p>
    <w:p w14:paraId="6555E2D0" w14:textId="77777777" w:rsidR="00FE31A6" w:rsidRPr="00FE31A6" w:rsidRDefault="00FE31A6" w:rsidP="00FE31A6">
      <w:pPr>
        <w:spacing w:line="360" w:lineRule="auto"/>
        <w:jc w:val="both"/>
        <w:rPr>
          <w:rFonts w:ascii="Calibri" w:eastAsia="Times New Roman" w:hAnsi="Calibri" w:cs="Calibri"/>
          <w:color w:val="0F4761" w:themeColor="accent1" w:themeShade="BF"/>
          <w:sz w:val="40"/>
          <w:szCs w:val="40"/>
          <w:lang w:eastAsia="en-GB"/>
        </w:rPr>
      </w:pPr>
      <w:r w:rsidRPr="00FE31A6">
        <w:rPr>
          <w:rFonts w:ascii="Calibri" w:eastAsia="Times New Roman" w:hAnsi="Calibri" w:cs="Calibri"/>
          <w:lang w:eastAsia="en-GB"/>
        </w:rPr>
        <w:br w:type="page"/>
      </w:r>
    </w:p>
    <w:p w14:paraId="2AEB2CBE" w14:textId="77777777" w:rsidR="00FE31A6" w:rsidRPr="00FE31A6" w:rsidRDefault="00FE31A6" w:rsidP="00FE31A6">
      <w:pPr>
        <w:pStyle w:val="Heading1"/>
        <w:spacing w:line="360" w:lineRule="auto"/>
        <w:jc w:val="both"/>
        <w:rPr>
          <w:rFonts w:ascii="Calibri" w:eastAsia="Times New Roman" w:hAnsi="Calibri" w:cs="Calibri"/>
          <w:lang w:eastAsia="en-GB"/>
        </w:rPr>
      </w:pPr>
      <w:bookmarkStart w:id="5" w:name="_Toc200138868"/>
      <w:r w:rsidRPr="00FE31A6">
        <w:rPr>
          <w:rFonts w:ascii="Calibri" w:eastAsia="Times New Roman" w:hAnsi="Calibri" w:cs="Calibri"/>
          <w:lang w:eastAsia="en-GB"/>
        </w:rPr>
        <w:t>Reference List</w:t>
      </w:r>
      <w:bookmarkEnd w:id="5"/>
    </w:p>
    <w:p w14:paraId="1B202D13"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proofErr w:type="spellStart"/>
      <w:r w:rsidRPr="00FE31A6">
        <w:rPr>
          <w:rFonts w:ascii="Calibri" w:eastAsia="Times New Roman" w:hAnsi="Calibri" w:cs="Calibri"/>
          <w:kern w:val="0"/>
          <w:lang w:eastAsia="en-GB"/>
          <w14:ligatures w14:val="none"/>
        </w:rPr>
        <w:t>Bardi</w:t>
      </w:r>
      <w:proofErr w:type="spellEnd"/>
      <w:r w:rsidRPr="00FE31A6">
        <w:rPr>
          <w:rFonts w:ascii="Calibri" w:eastAsia="Times New Roman" w:hAnsi="Calibri" w:cs="Calibri"/>
          <w:kern w:val="0"/>
          <w:lang w:eastAsia="en-GB"/>
          <w14:ligatures w14:val="none"/>
        </w:rPr>
        <w:t xml:space="preserve">, J.A. (2011). </w:t>
      </w:r>
      <w:r w:rsidRPr="00FE31A6">
        <w:rPr>
          <w:rFonts w:ascii="Calibri" w:eastAsia="Times New Roman" w:hAnsi="Calibri" w:cs="Calibri"/>
          <w:i/>
          <w:iCs/>
          <w:kern w:val="0"/>
          <w:lang w:eastAsia="en-GB"/>
          <w14:ligatures w14:val="none"/>
        </w:rPr>
        <w:t>Hotel Front Office Management</w:t>
      </w:r>
      <w:r w:rsidRPr="00FE31A6">
        <w:rPr>
          <w:rFonts w:ascii="Calibri" w:eastAsia="Times New Roman" w:hAnsi="Calibri" w:cs="Calibri"/>
          <w:kern w:val="0"/>
          <w:lang w:eastAsia="en-GB"/>
          <w14:ligatures w14:val="none"/>
        </w:rPr>
        <w:t>. 5th ed. Hoboken: Wiley.</w:t>
      </w:r>
    </w:p>
    <w:p w14:paraId="3C6DE049"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Dale, C. (2022). </w:t>
      </w:r>
      <w:r w:rsidRPr="00FE31A6">
        <w:rPr>
          <w:rFonts w:ascii="Calibri" w:eastAsia="Times New Roman" w:hAnsi="Calibri" w:cs="Calibri"/>
          <w:i/>
          <w:iCs/>
          <w:kern w:val="0"/>
          <w:lang w:eastAsia="en-GB"/>
          <w14:ligatures w14:val="none"/>
        </w:rPr>
        <w:t>The Business of Tourism</w:t>
      </w:r>
      <w:r w:rsidRPr="00FE31A6">
        <w:rPr>
          <w:rFonts w:ascii="Calibri" w:eastAsia="Times New Roman" w:hAnsi="Calibri" w:cs="Calibri"/>
          <w:kern w:val="0"/>
          <w:lang w:eastAsia="en-GB"/>
          <w14:ligatures w14:val="none"/>
        </w:rPr>
        <w:t>. 12th ed. London: Routledge.</w:t>
      </w:r>
    </w:p>
    <w:p w14:paraId="5E4214B4"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Hayes, D.K. and Miller, A.A. (2011). </w:t>
      </w:r>
      <w:r w:rsidRPr="00FE31A6">
        <w:rPr>
          <w:rFonts w:ascii="Calibri" w:eastAsia="Times New Roman" w:hAnsi="Calibri" w:cs="Calibri"/>
          <w:i/>
          <w:iCs/>
          <w:kern w:val="0"/>
          <w:lang w:eastAsia="en-GB"/>
          <w14:ligatures w14:val="none"/>
        </w:rPr>
        <w:t>Revenue Management for the Hospitality Industry</w:t>
      </w:r>
      <w:r w:rsidRPr="00FE31A6">
        <w:rPr>
          <w:rFonts w:ascii="Calibri" w:eastAsia="Times New Roman" w:hAnsi="Calibri" w:cs="Calibri"/>
          <w:kern w:val="0"/>
          <w:lang w:eastAsia="en-GB"/>
          <w14:ligatures w14:val="none"/>
        </w:rPr>
        <w:t>. Hoboken: Wiley.</w:t>
      </w:r>
    </w:p>
    <w:p w14:paraId="28212278"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Ingram, H. (2019). </w:t>
      </w:r>
      <w:r w:rsidRPr="00FE31A6">
        <w:rPr>
          <w:rFonts w:ascii="Calibri" w:eastAsia="Times New Roman" w:hAnsi="Calibri" w:cs="Calibri"/>
          <w:i/>
          <w:iCs/>
          <w:kern w:val="0"/>
          <w:lang w:eastAsia="en-GB"/>
          <w14:ligatures w14:val="none"/>
        </w:rPr>
        <w:t>Hospitality Operations: A Systems Approach</w:t>
      </w:r>
      <w:r w:rsidRPr="00FE31A6">
        <w:rPr>
          <w:rFonts w:ascii="Calibri" w:eastAsia="Times New Roman" w:hAnsi="Calibri" w:cs="Calibri"/>
          <w:kern w:val="0"/>
          <w:lang w:eastAsia="en-GB"/>
          <w14:ligatures w14:val="none"/>
        </w:rPr>
        <w:t>. London: Cengage Learning.</w:t>
      </w:r>
    </w:p>
    <w:p w14:paraId="1A3430B6"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Jones, P., Hillier, D. and Comfort, D. (2016). Sustainability in the global hotel industry. </w:t>
      </w:r>
      <w:r w:rsidRPr="00FE31A6">
        <w:rPr>
          <w:rFonts w:ascii="Calibri" w:eastAsia="Times New Roman" w:hAnsi="Calibri" w:cs="Calibri"/>
          <w:i/>
          <w:iCs/>
          <w:kern w:val="0"/>
          <w:lang w:eastAsia="en-GB"/>
          <w14:ligatures w14:val="none"/>
        </w:rPr>
        <w:t>International Journal of Contemporary Hospitality Management</w:t>
      </w:r>
      <w:r w:rsidRPr="00FE31A6">
        <w:rPr>
          <w:rFonts w:ascii="Calibri" w:eastAsia="Times New Roman" w:hAnsi="Calibri" w:cs="Calibri"/>
          <w:kern w:val="0"/>
          <w:lang w:eastAsia="en-GB"/>
          <w14:ligatures w14:val="none"/>
        </w:rPr>
        <w:t>, 28(1), pp.36–51.</w:t>
      </w:r>
    </w:p>
    <w:p w14:paraId="5F3D64CC"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Kolb, D.A. (1984). </w:t>
      </w:r>
      <w:r w:rsidRPr="00FE31A6">
        <w:rPr>
          <w:rFonts w:ascii="Calibri" w:eastAsia="Times New Roman" w:hAnsi="Calibri" w:cs="Calibri"/>
          <w:i/>
          <w:iCs/>
          <w:kern w:val="0"/>
          <w:lang w:eastAsia="en-GB"/>
          <w14:ligatures w14:val="none"/>
        </w:rPr>
        <w:t>Experiential Learning: Experience as the Source of Learning and Development</w:t>
      </w:r>
      <w:r w:rsidRPr="00FE31A6">
        <w:rPr>
          <w:rFonts w:ascii="Calibri" w:eastAsia="Times New Roman" w:hAnsi="Calibri" w:cs="Calibri"/>
          <w:kern w:val="0"/>
          <w:lang w:eastAsia="en-GB"/>
          <w14:ligatures w14:val="none"/>
        </w:rPr>
        <w:t>. Englewood Cliffs: Prentice-Hall.</w:t>
      </w:r>
    </w:p>
    <w:p w14:paraId="5150C62B"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proofErr w:type="spellStart"/>
      <w:r w:rsidRPr="00FE31A6">
        <w:rPr>
          <w:rFonts w:ascii="Calibri" w:eastAsia="Times New Roman" w:hAnsi="Calibri" w:cs="Calibri"/>
          <w:kern w:val="0"/>
          <w:lang w:eastAsia="en-GB"/>
          <w14:ligatures w14:val="none"/>
        </w:rPr>
        <w:t>Kuo</w:t>
      </w:r>
      <w:proofErr w:type="spellEnd"/>
      <w:r w:rsidRPr="00FE31A6">
        <w:rPr>
          <w:rFonts w:ascii="Calibri" w:eastAsia="Times New Roman" w:hAnsi="Calibri" w:cs="Calibri"/>
          <w:kern w:val="0"/>
          <w:lang w:eastAsia="en-GB"/>
          <w14:ligatures w14:val="none"/>
        </w:rPr>
        <w:t xml:space="preserve">, Y. (2013). Organisational commitment in the hospitality industry: A case study. </w:t>
      </w:r>
      <w:r w:rsidRPr="00FE31A6">
        <w:rPr>
          <w:rFonts w:ascii="Calibri" w:eastAsia="Times New Roman" w:hAnsi="Calibri" w:cs="Calibri"/>
          <w:i/>
          <w:iCs/>
          <w:kern w:val="0"/>
          <w:lang w:eastAsia="en-GB"/>
          <w14:ligatures w14:val="none"/>
        </w:rPr>
        <w:t>Journal of Human Resources in Hospitality &amp; Tourism</w:t>
      </w:r>
      <w:r w:rsidRPr="00FE31A6">
        <w:rPr>
          <w:rFonts w:ascii="Calibri" w:eastAsia="Times New Roman" w:hAnsi="Calibri" w:cs="Calibri"/>
          <w:kern w:val="0"/>
          <w:lang w:eastAsia="en-GB"/>
          <w14:ligatures w14:val="none"/>
        </w:rPr>
        <w:t>, 12(1), pp.36–56.</w:t>
      </w:r>
    </w:p>
    <w:p w14:paraId="22CF3438"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proofErr w:type="spellStart"/>
      <w:r w:rsidRPr="00FE31A6">
        <w:rPr>
          <w:rFonts w:ascii="Calibri" w:eastAsia="Times New Roman" w:hAnsi="Calibri" w:cs="Calibri"/>
          <w:kern w:val="0"/>
          <w:lang w:eastAsia="en-GB"/>
          <w14:ligatures w14:val="none"/>
        </w:rPr>
        <w:t>Lefever</w:t>
      </w:r>
      <w:proofErr w:type="spellEnd"/>
      <w:r w:rsidRPr="00FE31A6">
        <w:rPr>
          <w:rFonts w:ascii="Calibri" w:eastAsia="Times New Roman" w:hAnsi="Calibri" w:cs="Calibri"/>
          <w:kern w:val="0"/>
          <w:lang w:eastAsia="en-GB"/>
          <w14:ligatures w14:val="none"/>
        </w:rPr>
        <w:t xml:space="preserve">, M. and </w:t>
      </w:r>
      <w:proofErr w:type="spellStart"/>
      <w:r w:rsidRPr="00FE31A6">
        <w:rPr>
          <w:rFonts w:ascii="Calibri" w:eastAsia="Times New Roman" w:hAnsi="Calibri" w:cs="Calibri"/>
          <w:kern w:val="0"/>
          <w:lang w:eastAsia="en-GB"/>
          <w14:ligatures w14:val="none"/>
        </w:rPr>
        <w:t>Withiam</w:t>
      </w:r>
      <w:proofErr w:type="spellEnd"/>
      <w:r w:rsidRPr="00FE31A6">
        <w:rPr>
          <w:rFonts w:ascii="Calibri" w:eastAsia="Times New Roman" w:hAnsi="Calibri" w:cs="Calibri"/>
          <w:kern w:val="0"/>
          <w:lang w:eastAsia="en-GB"/>
          <w14:ligatures w14:val="none"/>
        </w:rPr>
        <w:t xml:space="preserve">, G. (2020). </w:t>
      </w:r>
      <w:r w:rsidRPr="00FE31A6">
        <w:rPr>
          <w:rFonts w:ascii="Calibri" w:eastAsia="Times New Roman" w:hAnsi="Calibri" w:cs="Calibri"/>
          <w:i/>
          <w:iCs/>
          <w:kern w:val="0"/>
          <w:lang w:eastAsia="en-GB"/>
          <w14:ligatures w14:val="none"/>
        </w:rPr>
        <w:t>Hotel Operations Management: A Hospitality Approach</w:t>
      </w:r>
      <w:r w:rsidRPr="00FE31A6">
        <w:rPr>
          <w:rFonts w:ascii="Calibri" w:eastAsia="Times New Roman" w:hAnsi="Calibri" w:cs="Calibri"/>
          <w:kern w:val="0"/>
          <w:lang w:eastAsia="en-GB"/>
          <w14:ligatures w14:val="none"/>
        </w:rPr>
        <w:t>. 2nd ed. Boston: Pearson.</w:t>
      </w:r>
    </w:p>
    <w:p w14:paraId="0212FE99"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O’Fallon, M.J. and Rutherford, D.G. (2011). </w:t>
      </w:r>
      <w:r w:rsidRPr="00FE31A6">
        <w:rPr>
          <w:rFonts w:ascii="Calibri" w:eastAsia="Times New Roman" w:hAnsi="Calibri" w:cs="Calibri"/>
          <w:i/>
          <w:iCs/>
          <w:kern w:val="0"/>
          <w:lang w:eastAsia="en-GB"/>
          <w14:ligatures w14:val="none"/>
        </w:rPr>
        <w:t>Hotel Management and Operations</w:t>
      </w:r>
      <w:r w:rsidRPr="00FE31A6">
        <w:rPr>
          <w:rFonts w:ascii="Calibri" w:eastAsia="Times New Roman" w:hAnsi="Calibri" w:cs="Calibri"/>
          <w:kern w:val="0"/>
          <w:lang w:eastAsia="en-GB"/>
          <w14:ligatures w14:val="none"/>
        </w:rPr>
        <w:t>. 5th ed. Hoboken: John Wiley &amp; Sons.</w:t>
      </w:r>
    </w:p>
    <w:p w14:paraId="2DBDD42D" w14:textId="77777777" w:rsidR="00FE31A6" w:rsidRPr="00FE31A6" w:rsidRDefault="00FE31A6" w:rsidP="00FE31A6">
      <w:pPr>
        <w:spacing w:before="100" w:beforeAutospacing="1" w:after="100" w:afterAutospacing="1" w:line="360" w:lineRule="auto"/>
        <w:jc w:val="both"/>
        <w:rPr>
          <w:rFonts w:ascii="Calibri" w:eastAsia="Times New Roman" w:hAnsi="Calibri" w:cs="Calibri"/>
          <w:kern w:val="0"/>
          <w:lang w:eastAsia="en-GB"/>
          <w14:ligatures w14:val="none"/>
        </w:rPr>
      </w:pPr>
      <w:r w:rsidRPr="00FE31A6">
        <w:rPr>
          <w:rFonts w:ascii="Calibri" w:eastAsia="Times New Roman" w:hAnsi="Calibri" w:cs="Calibri"/>
          <w:kern w:val="0"/>
          <w:lang w:eastAsia="en-GB"/>
          <w14:ligatures w14:val="none"/>
        </w:rPr>
        <w:t xml:space="preserve">Walker, J.R. and Walker, J.T. (2020). </w:t>
      </w:r>
      <w:r w:rsidRPr="00FE31A6">
        <w:rPr>
          <w:rFonts w:ascii="Calibri" w:eastAsia="Times New Roman" w:hAnsi="Calibri" w:cs="Calibri"/>
          <w:i/>
          <w:iCs/>
          <w:kern w:val="0"/>
          <w:lang w:eastAsia="en-GB"/>
          <w14:ligatures w14:val="none"/>
        </w:rPr>
        <w:t>Introduction to Hospitality Management</w:t>
      </w:r>
      <w:r w:rsidRPr="00FE31A6">
        <w:rPr>
          <w:rFonts w:ascii="Calibri" w:eastAsia="Times New Roman" w:hAnsi="Calibri" w:cs="Calibri"/>
          <w:kern w:val="0"/>
          <w:lang w:eastAsia="en-GB"/>
          <w14:ligatures w14:val="none"/>
        </w:rPr>
        <w:t>. 6th ed. Harlow: Pearson Education.</w:t>
      </w:r>
    </w:p>
    <w:p w14:paraId="66819CB6" w14:textId="77777777" w:rsidR="00954DB6" w:rsidRPr="00FE31A6" w:rsidRDefault="00954DB6" w:rsidP="00FE31A6">
      <w:pPr>
        <w:spacing w:line="360" w:lineRule="auto"/>
        <w:jc w:val="both"/>
        <w:rPr>
          <w:rFonts w:ascii="Calibri" w:hAnsi="Calibri" w:cs="Calibri"/>
        </w:rPr>
      </w:pPr>
    </w:p>
    <w:sectPr w:rsidR="00954DB6" w:rsidRPr="00FE31A6">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EFAD4" w14:textId="77777777" w:rsidR="00136621" w:rsidRDefault="00136621" w:rsidP="00FE31A6">
      <w:pPr>
        <w:spacing w:after="0" w:line="240" w:lineRule="auto"/>
      </w:pPr>
      <w:r>
        <w:separator/>
      </w:r>
    </w:p>
  </w:endnote>
  <w:endnote w:type="continuationSeparator" w:id="0">
    <w:p w14:paraId="2A748407" w14:textId="77777777" w:rsidR="00136621" w:rsidRDefault="00136621" w:rsidP="00FE3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7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3513411"/>
      <w:docPartObj>
        <w:docPartGallery w:val="Page Numbers (Bottom of Page)"/>
        <w:docPartUnique/>
      </w:docPartObj>
    </w:sdtPr>
    <w:sdtEndPr>
      <w:rPr>
        <w:rStyle w:val="PageNumber"/>
      </w:rPr>
    </w:sdtEndPr>
    <w:sdtContent>
      <w:p w14:paraId="54F6E1E3" w14:textId="77777777" w:rsidR="00FE31A6" w:rsidRDefault="00FE31A6" w:rsidP="002A24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E44A02D" w14:textId="77777777" w:rsidR="00FE31A6" w:rsidRDefault="00FE31A6" w:rsidP="00FE31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902400"/>
      <w:docPartObj>
        <w:docPartGallery w:val="Page Numbers (Bottom of Page)"/>
        <w:docPartUnique/>
      </w:docPartObj>
    </w:sdtPr>
    <w:sdtEndPr>
      <w:rPr>
        <w:rStyle w:val="PageNumber"/>
      </w:rPr>
    </w:sdtEndPr>
    <w:sdtContent>
      <w:p w14:paraId="256DF603" w14:textId="77777777" w:rsidR="00FE31A6" w:rsidRDefault="00FE31A6" w:rsidP="002A24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683914F" w14:textId="77777777" w:rsidR="00FE31A6" w:rsidRDefault="00FE31A6" w:rsidP="00FE31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AF389" w14:textId="77777777" w:rsidR="00136621" w:rsidRDefault="00136621" w:rsidP="00FE31A6">
      <w:pPr>
        <w:spacing w:after="0" w:line="240" w:lineRule="auto"/>
      </w:pPr>
      <w:r>
        <w:separator/>
      </w:r>
    </w:p>
  </w:footnote>
  <w:footnote w:type="continuationSeparator" w:id="0">
    <w:p w14:paraId="192A407F" w14:textId="77777777" w:rsidR="00136621" w:rsidRDefault="00136621" w:rsidP="00FE31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1A6"/>
    <w:rsid w:val="00003A3D"/>
    <w:rsid w:val="00110033"/>
    <w:rsid w:val="00136621"/>
    <w:rsid w:val="00180C54"/>
    <w:rsid w:val="00190F1B"/>
    <w:rsid w:val="001E3AE0"/>
    <w:rsid w:val="004A074E"/>
    <w:rsid w:val="004D4415"/>
    <w:rsid w:val="005275FA"/>
    <w:rsid w:val="00560EBF"/>
    <w:rsid w:val="006B18C3"/>
    <w:rsid w:val="006B422B"/>
    <w:rsid w:val="00790E8E"/>
    <w:rsid w:val="007D39C6"/>
    <w:rsid w:val="007D4F79"/>
    <w:rsid w:val="007F34FB"/>
    <w:rsid w:val="00821618"/>
    <w:rsid w:val="00941C09"/>
    <w:rsid w:val="00954DB6"/>
    <w:rsid w:val="00AF16BA"/>
    <w:rsid w:val="00BE19F7"/>
    <w:rsid w:val="00DF509D"/>
    <w:rsid w:val="00E35EE5"/>
    <w:rsid w:val="00F34FAA"/>
    <w:rsid w:val="00F84E53"/>
    <w:rsid w:val="00F9781B"/>
    <w:rsid w:val="00FE31A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7D572"/>
  <w15:chartTrackingRefBased/>
  <w15:docId w15:val="{CBA6BE5B-9FBD-6C45-AAF0-B11FDDE6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1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31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E31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31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31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31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31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31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31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1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31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E31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31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31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3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1A6"/>
    <w:rPr>
      <w:rFonts w:eastAsiaTheme="majorEastAsia" w:cstheme="majorBidi"/>
      <w:color w:val="272727" w:themeColor="text1" w:themeTint="D8"/>
    </w:rPr>
  </w:style>
  <w:style w:type="paragraph" w:styleId="Title">
    <w:name w:val="Title"/>
    <w:basedOn w:val="Normal"/>
    <w:next w:val="Normal"/>
    <w:link w:val="TitleChar"/>
    <w:uiPriority w:val="10"/>
    <w:qFormat/>
    <w:rsid w:val="00FE31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3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1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1A6"/>
    <w:pPr>
      <w:spacing w:before="160"/>
      <w:jc w:val="center"/>
    </w:pPr>
    <w:rPr>
      <w:i/>
      <w:iCs/>
      <w:color w:val="404040" w:themeColor="text1" w:themeTint="BF"/>
    </w:rPr>
  </w:style>
  <w:style w:type="character" w:customStyle="1" w:styleId="QuoteChar">
    <w:name w:val="Quote Char"/>
    <w:basedOn w:val="DefaultParagraphFont"/>
    <w:link w:val="Quote"/>
    <w:uiPriority w:val="29"/>
    <w:rsid w:val="00FE31A6"/>
    <w:rPr>
      <w:i/>
      <w:iCs/>
      <w:color w:val="404040" w:themeColor="text1" w:themeTint="BF"/>
    </w:rPr>
  </w:style>
  <w:style w:type="paragraph" w:styleId="ListParagraph">
    <w:name w:val="List Paragraph"/>
    <w:basedOn w:val="Normal"/>
    <w:uiPriority w:val="34"/>
    <w:qFormat/>
    <w:rsid w:val="00FE31A6"/>
    <w:pPr>
      <w:ind w:left="720"/>
      <w:contextualSpacing/>
    </w:pPr>
  </w:style>
  <w:style w:type="character" w:styleId="IntenseEmphasis">
    <w:name w:val="Intense Emphasis"/>
    <w:basedOn w:val="DefaultParagraphFont"/>
    <w:uiPriority w:val="21"/>
    <w:qFormat/>
    <w:rsid w:val="00FE31A6"/>
    <w:rPr>
      <w:i/>
      <w:iCs/>
      <w:color w:val="0F4761" w:themeColor="accent1" w:themeShade="BF"/>
    </w:rPr>
  </w:style>
  <w:style w:type="paragraph" w:styleId="IntenseQuote">
    <w:name w:val="Intense Quote"/>
    <w:basedOn w:val="Normal"/>
    <w:next w:val="Normal"/>
    <w:link w:val="IntenseQuoteChar"/>
    <w:uiPriority w:val="30"/>
    <w:qFormat/>
    <w:rsid w:val="00FE31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31A6"/>
    <w:rPr>
      <w:i/>
      <w:iCs/>
      <w:color w:val="0F4761" w:themeColor="accent1" w:themeShade="BF"/>
    </w:rPr>
  </w:style>
  <w:style w:type="character" w:styleId="IntenseReference">
    <w:name w:val="Intense Reference"/>
    <w:basedOn w:val="DefaultParagraphFont"/>
    <w:uiPriority w:val="32"/>
    <w:qFormat/>
    <w:rsid w:val="00FE31A6"/>
    <w:rPr>
      <w:b/>
      <w:bCs/>
      <w:smallCaps/>
      <w:color w:val="0F4761" w:themeColor="accent1" w:themeShade="BF"/>
      <w:spacing w:val="5"/>
    </w:rPr>
  </w:style>
  <w:style w:type="paragraph" w:styleId="NormalWeb">
    <w:name w:val="Normal (Web)"/>
    <w:basedOn w:val="Normal"/>
    <w:uiPriority w:val="99"/>
    <w:semiHidden/>
    <w:unhideWhenUsed/>
    <w:rsid w:val="00FE31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E31A6"/>
    <w:rPr>
      <w:b/>
      <w:bCs/>
    </w:rPr>
  </w:style>
  <w:style w:type="character" w:styleId="Emphasis">
    <w:name w:val="Emphasis"/>
    <w:basedOn w:val="DefaultParagraphFont"/>
    <w:uiPriority w:val="20"/>
    <w:qFormat/>
    <w:rsid w:val="00FE31A6"/>
    <w:rPr>
      <w:i/>
      <w:iCs/>
    </w:rPr>
  </w:style>
  <w:style w:type="paragraph" w:styleId="TOCHeading">
    <w:name w:val="TOC Heading"/>
    <w:basedOn w:val="Heading1"/>
    <w:next w:val="Normal"/>
    <w:uiPriority w:val="39"/>
    <w:unhideWhenUsed/>
    <w:qFormat/>
    <w:rsid w:val="00FE31A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E31A6"/>
    <w:pPr>
      <w:spacing w:before="120" w:after="0"/>
    </w:pPr>
    <w:rPr>
      <w:rFonts w:cs="Times New Roman"/>
      <w:b/>
      <w:bCs/>
      <w:i/>
      <w:iCs/>
      <w:szCs w:val="28"/>
    </w:rPr>
  </w:style>
  <w:style w:type="character" w:styleId="Hyperlink">
    <w:name w:val="Hyperlink"/>
    <w:basedOn w:val="DefaultParagraphFont"/>
    <w:uiPriority w:val="99"/>
    <w:unhideWhenUsed/>
    <w:rsid w:val="00FE31A6"/>
    <w:rPr>
      <w:color w:val="467886" w:themeColor="hyperlink"/>
      <w:u w:val="single"/>
    </w:rPr>
  </w:style>
  <w:style w:type="paragraph" w:styleId="TOC2">
    <w:name w:val="toc 2"/>
    <w:basedOn w:val="Normal"/>
    <w:next w:val="Normal"/>
    <w:autoRedefine/>
    <w:uiPriority w:val="39"/>
    <w:semiHidden/>
    <w:unhideWhenUsed/>
    <w:rsid w:val="00FE31A6"/>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FE31A6"/>
    <w:pPr>
      <w:spacing w:after="0"/>
      <w:ind w:left="480"/>
    </w:pPr>
    <w:rPr>
      <w:rFonts w:cs="Times New Roman"/>
      <w:sz w:val="20"/>
    </w:rPr>
  </w:style>
  <w:style w:type="paragraph" w:styleId="TOC4">
    <w:name w:val="toc 4"/>
    <w:basedOn w:val="Normal"/>
    <w:next w:val="Normal"/>
    <w:autoRedefine/>
    <w:uiPriority w:val="39"/>
    <w:semiHidden/>
    <w:unhideWhenUsed/>
    <w:rsid w:val="00FE31A6"/>
    <w:pPr>
      <w:spacing w:after="0"/>
      <w:ind w:left="720"/>
    </w:pPr>
    <w:rPr>
      <w:rFonts w:cs="Times New Roman"/>
      <w:sz w:val="20"/>
    </w:rPr>
  </w:style>
  <w:style w:type="paragraph" w:styleId="TOC5">
    <w:name w:val="toc 5"/>
    <w:basedOn w:val="Normal"/>
    <w:next w:val="Normal"/>
    <w:autoRedefine/>
    <w:uiPriority w:val="39"/>
    <w:semiHidden/>
    <w:unhideWhenUsed/>
    <w:rsid w:val="00FE31A6"/>
    <w:pPr>
      <w:spacing w:after="0"/>
      <w:ind w:left="960"/>
    </w:pPr>
    <w:rPr>
      <w:rFonts w:cs="Times New Roman"/>
      <w:sz w:val="20"/>
    </w:rPr>
  </w:style>
  <w:style w:type="paragraph" w:styleId="TOC6">
    <w:name w:val="toc 6"/>
    <w:basedOn w:val="Normal"/>
    <w:next w:val="Normal"/>
    <w:autoRedefine/>
    <w:uiPriority w:val="39"/>
    <w:semiHidden/>
    <w:unhideWhenUsed/>
    <w:rsid w:val="00FE31A6"/>
    <w:pPr>
      <w:spacing w:after="0"/>
      <w:ind w:left="1200"/>
    </w:pPr>
    <w:rPr>
      <w:rFonts w:cs="Times New Roman"/>
      <w:sz w:val="20"/>
    </w:rPr>
  </w:style>
  <w:style w:type="paragraph" w:styleId="TOC7">
    <w:name w:val="toc 7"/>
    <w:basedOn w:val="Normal"/>
    <w:next w:val="Normal"/>
    <w:autoRedefine/>
    <w:uiPriority w:val="39"/>
    <w:semiHidden/>
    <w:unhideWhenUsed/>
    <w:rsid w:val="00FE31A6"/>
    <w:pPr>
      <w:spacing w:after="0"/>
      <w:ind w:left="1440"/>
    </w:pPr>
    <w:rPr>
      <w:rFonts w:cs="Times New Roman"/>
      <w:sz w:val="20"/>
    </w:rPr>
  </w:style>
  <w:style w:type="paragraph" w:styleId="TOC8">
    <w:name w:val="toc 8"/>
    <w:basedOn w:val="Normal"/>
    <w:next w:val="Normal"/>
    <w:autoRedefine/>
    <w:uiPriority w:val="39"/>
    <w:semiHidden/>
    <w:unhideWhenUsed/>
    <w:rsid w:val="00FE31A6"/>
    <w:pPr>
      <w:spacing w:after="0"/>
      <w:ind w:left="1680"/>
    </w:pPr>
    <w:rPr>
      <w:rFonts w:cs="Times New Roman"/>
      <w:sz w:val="20"/>
    </w:rPr>
  </w:style>
  <w:style w:type="paragraph" w:styleId="TOC9">
    <w:name w:val="toc 9"/>
    <w:basedOn w:val="Normal"/>
    <w:next w:val="Normal"/>
    <w:autoRedefine/>
    <w:uiPriority w:val="39"/>
    <w:semiHidden/>
    <w:unhideWhenUsed/>
    <w:rsid w:val="00FE31A6"/>
    <w:pPr>
      <w:spacing w:after="0"/>
      <w:ind w:left="1920"/>
    </w:pPr>
    <w:rPr>
      <w:rFonts w:cs="Times New Roman"/>
      <w:sz w:val="20"/>
    </w:rPr>
  </w:style>
  <w:style w:type="paragraph" w:styleId="Footer">
    <w:name w:val="footer"/>
    <w:basedOn w:val="Normal"/>
    <w:link w:val="FooterChar"/>
    <w:uiPriority w:val="99"/>
    <w:unhideWhenUsed/>
    <w:rsid w:val="00FE3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1A6"/>
  </w:style>
  <w:style w:type="character" w:styleId="PageNumber">
    <w:name w:val="page number"/>
    <w:basedOn w:val="DefaultParagraphFont"/>
    <w:uiPriority w:val="99"/>
    <w:semiHidden/>
    <w:unhideWhenUsed/>
    <w:rsid w:val="00FE31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0461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7362C-5102-DC45-ACE3-39741F7E37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1408</Words>
  <Characters>8028</Characters>
  <Application>Microsoft Office Word</Application>
  <DocSecurity>0</DocSecurity>
  <Lines>66</Lines>
  <Paragraphs>18</Paragraphs>
  <ScaleCrop>false</ScaleCrop>
  <Company/>
  <LinksUpToDate>false</LinksUpToDate>
  <CharactersWithSpaces>9418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Yanka Stancheva</cp:lastModifiedBy>
  <cp:revision>2</cp:revision>
  <dcterms:created xsi:type="dcterms:W3CDTF">2025-06-10T20:45:00Z</dcterms:created>
  <dcterms:modified xsi:type="dcterms:W3CDTF">2025-06-10T20:45:00Z</dcterms:modified>
</cp:coreProperties>
</file>