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D21B38">
        <w:tc>
          <w:tcPr>
            <w:tcW w:w="9922" w:type="dxa"/>
            <w:shd w:val="clear" w:color="auto" w:fill="C0C0C0"/>
          </w:tcPr>
          <w:p w14:paraId="4A9088E2" w14:textId="77777777" w:rsidR="00763CB3" w:rsidRPr="00876921" w:rsidRDefault="00763CB3" w:rsidP="00D21B38">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26D298B8" w:rsidR="00763CB3" w:rsidRPr="00876921" w:rsidRDefault="002314A8"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Samuel Reynolds</w:t>
            </w:r>
          </w:p>
        </w:tc>
        <w:tc>
          <w:tcPr>
            <w:tcW w:w="2272" w:type="dxa"/>
            <w:shd w:val="clear" w:color="auto" w:fill="D9D9D9"/>
          </w:tcPr>
          <w:p w14:paraId="3C49D852"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293CE777" w:rsidR="00763CB3" w:rsidRPr="00876921" w:rsidRDefault="002314A8" w:rsidP="00D21B38">
            <w:pPr>
              <w:spacing w:before="120" w:after="120" w:line="240" w:lineRule="auto"/>
              <w:jc w:val="both"/>
              <w:rPr>
                <w:rFonts w:ascii="Arial" w:eastAsia="Times New Roman" w:hAnsi="Arial" w:cs="Arial"/>
                <w:b/>
                <w:lang w:eastAsia="en-GB"/>
              </w:rPr>
            </w:pPr>
            <w:r w:rsidRPr="002314A8">
              <w:rPr>
                <w:rFonts w:ascii="Arial" w:eastAsia="Times New Roman" w:hAnsi="Arial" w:cs="Arial"/>
                <w:b/>
                <w:lang w:eastAsia="en-GB"/>
              </w:rPr>
              <w:t>1921214</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3F08D5A5" w:rsidR="00763CB3" w:rsidRPr="00876921" w:rsidRDefault="003B6F3C"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Policing Apprenticeship </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D21B38">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27AB0E71" w:rsidR="00763CB3" w:rsidRPr="00876921" w:rsidRDefault="000D3561"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0730CC12" w:rsidR="00763CB3" w:rsidRPr="00876921" w:rsidRDefault="000D3561"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72" w:type="dxa"/>
            <w:shd w:val="clear" w:color="auto" w:fill="D9D9D9"/>
          </w:tcPr>
          <w:p w14:paraId="7A9E1A58"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D21B38">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299D5BF" w:rsidR="00763CB3" w:rsidRPr="00876921" w:rsidRDefault="000D3561"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22/11</w:t>
            </w:r>
            <w:r w:rsidR="0085178F">
              <w:rPr>
                <w:rFonts w:ascii="Arial" w:eastAsia="Times New Roman" w:hAnsi="Arial" w:cs="Arial"/>
                <w:b/>
                <w:lang w:eastAsia="en-GB"/>
              </w:rPr>
              <w:t>/2021</w:t>
            </w:r>
          </w:p>
        </w:tc>
        <w:tc>
          <w:tcPr>
            <w:tcW w:w="2272" w:type="dxa"/>
            <w:shd w:val="pct15" w:color="auto" w:fill="auto"/>
          </w:tcPr>
          <w:p w14:paraId="73ECFA60"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D21B38">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D21B38">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D21B38">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D21B38">
            <w:pPr>
              <w:spacing w:before="120" w:after="120" w:line="240" w:lineRule="auto"/>
              <w:jc w:val="both"/>
              <w:rPr>
                <w:rFonts w:ascii="Arial" w:eastAsia="Times New Roman" w:hAnsi="Arial" w:cs="Arial"/>
                <w:lang w:eastAsia="en-GB"/>
              </w:rPr>
            </w:pPr>
          </w:p>
          <w:p w14:paraId="5ED81115" w14:textId="77777777" w:rsidR="00763CB3" w:rsidRDefault="00763CB3" w:rsidP="00D21B38">
            <w:pPr>
              <w:spacing w:before="120" w:after="120" w:line="240" w:lineRule="auto"/>
              <w:jc w:val="both"/>
              <w:rPr>
                <w:rFonts w:ascii="Arial" w:eastAsia="Times New Roman" w:hAnsi="Arial" w:cs="Arial"/>
                <w:lang w:eastAsia="en-GB"/>
              </w:rPr>
            </w:pPr>
          </w:p>
          <w:p w14:paraId="7C5C595B" w14:textId="77777777" w:rsidR="00763CB3" w:rsidRDefault="00763CB3" w:rsidP="00D21B38">
            <w:pPr>
              <w:spacing w:before="120" w:after="120" w:line="240" w:lineRule="auto"/>
              <w:jc w:val="both"/>
              <w:rPr>
                <w:rFonts w:ascii="Arial" w:eastAsia="Times New Roman" w:hAnsi="Arial" w:cs="Arial"/>
                <w:lang w:eastAsia="en-GB"/>
              </w:rPr>
            </w:pPr>
          </w:p>
          <w:p w14:paraId="1FE262E3" w14:textId="77777777" w:rsidR="00763CB3" w:rsidRDefault="00763CB3" w:rsidP="00D21B38">
            <w:pPr>
              <w:spacing w:before="120" w:after="120" w:line="240" w:lineRule="auto"/>
              <w:jc w:val="both"/>
              <w:rPr>
                <w:rFonts w:ascii="Arial" w:eastAsia="Times New Roman" w:hAnsi="Arial" w:cs="Arial"/>
                <w:lang w:eastAsia="en-GB"/>
              </w:rPr>
            </w:pPr>
          </w:p>
          <w:p w14:paraId="35664576" w14:textId="77777777" w:rsidR="00763CB3" w:rsidRDefault="00763CB3" w:rsidP="00D21B38">
            <w:pPr>
              <w:spacing w:before="120" w:after="120" w:line="240" w:lineRule="auto"/>
              <w:jc w:val="both"/>
              <w:rPr>
                <w:rFonts w:ascii="Arial" w:eastAsia="Times New Roman" w:hAnsi="Arial" w:cs="Arial"/>
                <w:lang w:eastAsia="en-GB"/>
              </w:rPr>
            </w:pPr>
          </w:p>
          <w:p w14:paraId="672540FE" w14:textId="77777777" w:rsidR="00763CB3" w:rsidRDefault="00763CB3" w:rsidP="00D21B38">
            <w:pPr>
              <w:spacing w:before="120" w:after="120" w:line="240" w:lineRule="auto"/>
              <w:jc w:val="both"/>
              <w:rPr>
                <w:rFonts w:ascii="Arial" w:eastAsia="Times New Roman" w:hAnsi="Arial" w:cs="Arial"/>
                <w:lang w:eastAsia="en-GB"/>
              </w:rPr>
            </w:pPr>
          </w:p>
          <w:p w14:paraId="4A88CCA7" w14:textId="77777777" w:rsidR="00763CB3" w:rsidRDefault="00763CB3" w:rsidP="00D21B38">
            <w:pPr>
              <w:spacing w:before="120" w:after="120" w:line="240" w:lineRule="auto"/>
              <w:jc w:val="both"/>
              <w:rPr>
                <w:rFonts w:ascii="Arial" w:eastAsia="Times New Roman" w:hAnsi="Arial" w:cs="Arial"/>
                <w:lang w:eastAsia="en-GB"/>
              </w:rPr>
            </w:pPr>
          </w:p>
          <w:p w14:paraId="4DDF27A4" w14:textId="77777777" w:rsidR="00763CB3" w:rsidRDefault="00763CB3" w:rsidP="00D21B38">
            <w:pPr>
              <w:spacing w:before="120" w:after="120" w:line="240" w:lineRule="auto"/>
              <w:jc w:val="both"/>
              <w:rPr>
                <w:rFonts w:ascii="Arial" w:eastAsia="Times New Roman" w:hAnsi="Arial" w:cs="Arial"/>
                <w:lang w:eastAsia="en-GB"/>
              </w:rPr>
            </w:pPr>
          </w:p>
          <w:p w14:paraId="043D0307" w14:textId="77777777" w:rsidR="00763CB3" w:rsidRDefault="00763CB3" w:rsidP="00D21B38">
            <w:pPr>
              <w:spacing w:before="120" w:after="120" w:line="240" w:lineRule="auto"/>
              <w:jc w:val="both"/>
              <w:rPr>
                <w:rFonts w:ascii="Arial" w:eastAsia="Times New Roman" w:hAnsi="Arial" w:cs="Arial"/>
                <w:lang w:eastAsia="en-GB"/>
              </w:rPr>
            </w:pPr>
          </w:p>
          <w:p w14:paraId="163A6606" w14:textId="77777777" w:rsidR="00763CB3" w:rsidRDefault="00763CB3" w:rsidP="00D21B38">
            <w:pPr>
              <w:spacing w:before="120" w:after="120" w:line="240" w:lineRule="auto"/>
              <w:jc w:val="both"/>
              <w:rPr>
                <w:rFonts w:ascii="Arial" w:eastAsia="Times New Roman" w:hAnsi="Arial" w:cs="Arial"/>
                <w:lang w:eastAsia="en-GB"/>
              </w:rPr>
            </w:pPr>
          </w:p>
          <w:p w14:paraId="6DA6307A" w14:textId="33A9DAC4" w:rsidR="00763CB3" w:rsidRPr="00876921" w:rsidRDefault="00763CB3" w:rsidP="00D21B38">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D21B38">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D21B38">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D21B38">
        <w:tc>
          <w:tcPr>
            <w:tcW w:w="9781" w:type="dxa"/>
            <w:shd w:val="clear" w:color="auto" w:fill="C0C0C0"/>
          </w:tcPr>
          <w:p w14:paraId="728EF9A5" w14:textId="77777777" w:rsidR="00763CB3" w:rsidRPr="00876921" w:rsidRDefault="00763CB3" w:rsidP="00D21B38">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Evaluate the disruption options available to target criminal activity on the road network. (2000 words)</w:t>
      </w: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11077CAB" w14:textId="77777777" w:rsidR="00E36D1D" w:rsidRPr="00464DEA" w:rsidRDefault="00E36D1D" w:rsidP="00E36D1D">
      <w:pPr>
        <w:pStyle w:val="ListParagraph"/>
        <w:spacing w:before="240" w:after="0" w:line="480" w:lineRule="auto"/>
        <w:rPr>
          <w:rFonts w:ascii="Trebuchet MS" w:eastAsia="Times New Roman" w:hAnsi="Trebuchet MS" w:cs="Arial"/>
          <w:sz w:val="24"/>
          <w:szCs w:val="24"/>
          <w:lang w:eastAsia="en-GB"/>
        </w:rPr>
      </w:pPr>
    </w:p>
    <w:p w14:paraId="30F86525" w14:textId="4B42C01B"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44D01C0" w14:textId="0F3F1C33"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Assess the role of community policing in fostering and maintaining community cohesion. (2000 words)</w:t>
      </w: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5948FD43" w14:textId="5B714C4E"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Critically examine the investigation of volume crime (2000 words)</w:t>
      </w:r>
    </w:p>
    <w:p w14:paraId="24893E01"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644A6E50" w14:textId="1676F07F" w:rsidR="00E36D1D" w:rsidRPr="00E36D1D" w:rsidRDefault="00E36D1D" w:rsidP="00E36D1D">
      <w:pPr>
        <w:pStyle w:val="ListParagraph"/>
        <w:numPr>
          <w:ilvl w:val="0"/>
          <w:numId w:val="25"/>
        </w:numPr>
        <w:spacing w:after="0" w:line="480" w:lineRule="auto"/>
        <w:rPr>
          <w:rFonts w:ascii="Trebuchet MS" w:eastAsia="Times New Roman" w:hAnsi="Trebuchet MS" w:cs="Arial"/>
          <w:sz w:val="24"/>
          <w:szCs w:val="24"/>
          <w:lang w:eastAsia="en-GB"/>
        </w:rPr>
      </w:pPr>
      <w:r w:rsidRPr="00E36D1D">
        <w:rPr>
          <w:rFonts w:ascii="Trebuchet MS" w:eastAsia="Times New Roman" w:hAnsi="Trebuchet MS" w:cs="Arial"/>
          <w:sz w:val="24"/>
          <w:szCs w:val="24"/>
          <w:lang w:eastAsia="en-GB"/>
        </w:rPr>
        <w:t xml:space="preserve">“How best should the police as a service adapt ... while retaining the core values of    </w:t>
      </w:r>
    </w:p>
    <w:p w14:paraId="41EA83FD" w14:textId="32222DF9" w:rsidR="005656AB" w:rsidRPr="00E36D1D" w:rsidRDefault="00E36D1D" w:rsidP="00E36D1D">
      <w:pPr>
        <w:pStyle w:val="ListParagraph"/>
        <w:spacing w:after="0" w:line="480" w:lineRule="auto"/>
        <w:rPr>
          <w:rFonts w:ascii="Arial" w:eastAsia="Times New Roman" w:hAnsi="Arial" w:cs="Arial"/>
          <w:b/>
          <w:sz w:val="24"/>
          <w:szCs w:val="24"/>
          <w:lang w:eastAsia="en-GB"/>
        </w:rPr>
      </w:pPr>
      <w:r w:rsidRPr="00E36D1D">
        <w:rPr>
          <w:rFonts w:ascii="Trebuchet MS" w:eastAsia="Times New Roman" w:hAnsi="Trebuchet MS" w:cs="Arial"/>
          <w:sz w:val="24"/>
          <w:szCs w:val="24"/>
          <w:lang w:eastAsia="en-GB"/>
        </w:rPr>
        <w:t>the British model of policing? (2000 words)</w:t>
      </w: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D21B38">
        <w:trPr>
          <w:trHeight w:val="414"/>
        </w:trPr>
        <w:tc>
          <w:tcPr>
            <w:tcW w:w="9780" w:type="dxa"/>
            <w:shd w:val="clear" w:color="auto" w:fill="D9D9D9"/>
          </w:tcPr>
          <w:p w14:paraId="07C020A7" w14:textId="77777777" w:rsidR="00763CB3" w:rsidRPr="00876921" w:rsidRDefault="00763CB3" w:rsidP="00D21B38">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w:t>
      </w:r>
      <w:r w:rsidRPr="00876921">
        <w:rPr>
          <w:rFonts w:ascii="Arial" w:eastAsia="Times New Roman" w:hAnsi="Arial" w:cs="Arial"/>
          <w:sz w:val="24"/>
          <w:szCs w:val="24"/>
          <w:lang w:eastAsia="en-GB"/>
        </w:rPr>
        <w:lastRenderedPageBreak/>
        <w:t>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7A1B0FDC" w14:textId="77777777" w:rsidR="009207A2" w:rsidRDefault="009207A2" w:rsidP="009207A2">
      <w:pPr>
        <w:spacing w:before="240" w:after="0" w:line="480" w:lineRule="auto"/>
        <w:rPr>
          <w:rFonts w:ascii="Trebuchet MS" w:eastAsia="Times New Roman" w:hAnsi="Trebuchet MS"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D21B38">
        <w:trPr>
          <w:jc w:val="center"/>
        </w:trPr>
        <w:tc>
          <w:tcPr>
            <w:tcW w:w="10185" w:type="dxa"/>
            <w:shd w:val="clear" w:color="auto" w:fill="BFBFBF"/>
          </w:tcPr>
          <w:p w14:paraId="3321C451" w14:textId="77777777" w:rsidR="00763CB3" w:rsidRPr="00876921" w:rsidRDefault="00763CB3" w:rsidP="00D21B38">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D21B38">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D21B3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D21B38">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D21B38">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D21B3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D21B3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D21B3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D21B38">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15056E90" w14:textId="77777777" w:rsidTr="00D21B38">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D21B38">
            <w:pPr>
              <w:spacing w:after="120" w:line="240" w:lineRule="auto"/>
              <w:rPr>
                <w:rFonts w:ascii="Arial" w:eastAsia="Times New Roman" w:hAnsi="Arial" w:cs="Arial"/>
                <w:sz w:val="14"/>
                <w:szCs w:val="14"/>
                <w:lang w:eastAsia="en-GB"/>
              </w:rPr>
            </w:pPr>
          </w:p>
          <w:p w14:paraId="1E37F862" w14:textId="77777777" w:rsidR="00763CB3" w:rsidRPr="00876921" w:rsidRDefault="00763CB3" w:rsidP="00D21B38">
            <w:pPr>
              <w:spacing w:after="120" w:line="240" w:lineRule="auto"/>
              <w:rPr>
                <w:rFonts w:ascii="Arial" w:eastAsia="Times New Roman" w:hAnsi="Arial" w:cs="Arial"/>
                <w:sz w:val="14"/>
                <w:szCs w:val="14"/>
                <w:lang w:eastAsia="en-GB"/>
              </w:rPr>
            </w:pPr>
          </w:p>
          <w:p w14:paraId="64408B43" w14:textId="77777777" w:rsidR="00763CB3" w:rsidRPr="00876921" w:rsidRDefault="00763CB3" w:rsidP="00D21B38">
            <w:pPr>
              <w:spacing w:after="120" w:line="240" w:lineRule="auto"/>
              <w:rPr>
                <w:rFonts w:ascii="Arial" w:eastAsia="Times New Roman" w:hAnsi="Arial" w:cs="Arial"/>
                <w:sz w:val="14"/>
                <w:szCs w:val="14"/>
                <w:lang w:eastAsia="en-GB"/>
              </w:rPr>
            </w:pPr>
          </w:p>
          <w:p w14:paraId="1B2B6401" w14:textId="77777777" w:rsidR="00763CB3" w:rsidRPr="00876921" w:rsidRDefault="00763CB3" w:rsidP="00D21B38">
            <w:pPr>
              <w:spacing w:after="120" w:line="240" w:lineRule="auto"/>
              <w:rPr>
                <w:rFonts w:ascii="Arial" w:eastAsia="Times New Roman" w:hAnsi="Arial" w:cs="Arial"/>
                <w:sz w:val="14"/>
                <w:szCs w:val="14"/>
                <w:lang w:eastAsia="en-GB"/>
              </w:rPr>
            </w:pPr>
          </w:p>
          <w:p w14:paraId="6AA84BF5" w14:textId="77777777" w:rsidR="00763CB3" w:rsidRPr="00876921" w:rsidRDefault="00763CB3" w:rsidP="00D21B38">
            <w:pPr>
              <w:spacing w:after="120" w:line="240" w:lineRule="auto"/>
              <w:rPr>
                <w:rFonts w:ascii="Arial" w:eastAsia="Times New Roman" w:hAnsi="Arial" w:cs="Arial"/>
                <w:sz w:val="14"/>
                <w:szCs w:val="14"/>
                <w:lang w:eastAsia="en-GB"/>
              </w:rPr>
            </w:pPr>
          </w:p>
          <w:p w14:paraId="5576EECA"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231CDB5E" w14:textId="77777777" w:rsidTr="00D21B38">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2B444BDD"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D21B38">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4D781A77" w14:textId="77777777" w:rsidTr="00D21B38">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D21B38">
            <w:pPr>
              <w:spacing w:after="120" w:line="240" w:lineRule="auto"/>
              <w:rPr>
                <w:rFonts w:ascii="Arial" w:eastAsia="Times New Roman" w:hAnsi="Arial" w:cs="Arial"/>
                <w:sz w:val="14"/>
                <w:szCs w:val="14"/>
                <w:lang w:eastAsia="en-GB"/>
              </w:rPr>
            </w:pPr>
          </w:p>
          <w:p w14:paraId="24DDABF5" w14:textId="77777777" w:rsidR="00763CB3" w:rsidRPr="00876921" w:rsidRDefault="00763CB3" w:rsidP="00D21B38">
            <w:pPr>
              <w:spacing w:after="120" w:line="240" w:lineRule="auto"/>
              <w:rPr>
                <w:rFonts w:ascii="Arial" w:eastAsia="Times New Roman" w:hAnsi="Arial" w:cs="Arial"/>
                <w:sz w:val="14"/>
                <w:szCs w:val="14"/>
                <w:lang w:eastAsia="en-GB"/>
              </w:rPr>
            </w:pPr>
          </w:p>
          <w:p w14:paraId="671A95C4" w14:textId="77777777" w:rsidR="00763CB3" w:rsidRPr="00876921" w:rsidRDefault="00763CB3" w:rsidP="00D21B38">
            <w:pPr>
              <w:spacing w:after="120" w:line="240" w:lineRule="auto"/>
              <w:rPr>
                <w:rFonts w:ascii="Arial" w:eastAsia="Times New Roman" w:hAnsi="Arial" w:cs="Arial"/>
                <w:sz w:val="14"/>
                <w:szCs w:val="14"/>
                <w:lang w:eastAsia="en-GB"/>
              </w:rPr>
            </w:pPr>
          </w:p>
          <w:p w14:paraId="01F07026" w14:textId="77777777" w:rsidR="00763CB3" w:rsidRPr="00876921" w:rsidRDefault="00763CB3" w:rsidP="00D21B38">
            <w:pPr>
              <w:spacing w:after="120" w:line="240" w:lineRule="auto"/>
              <w:rPr>
                <w:rFonts w:ascii="Arial" w:eastAsia="Times New Roman" w:hAnsi="Arial" w:cs="Arial"/>
                <w:sz w:val="14"/>
                <w:szCs w:val="14"/>
                <w:lang w:eastAsia="en-GB"/>
              </w:rPr>
            </w:pPr>
          </w:p>
          <w:p w14:paraId="000B2385" w14:textId="77777777" w:rsidR="00763CB3" w:rsidRPr="00876921" w:rsidRDefault="00763CB3" w:rsidP="00D21B38">
            <w:pPr>
              <w:spacing w:after="120" w:line="240" w:lineRule="auto"/>
              <w:rPr>
                <w:rFonts w:ascii="Arial" w:eastAsia="Times New Roman" w:hAnsi="Arial" w:cs="Arial"/>
                <w:sz w:val="14"/>
                <w:szCs w:val="14"/>
                <w:lang w:eastAsia="en-GB"/>
              </w:rPr>
            </w:pPr>
          </w:p>
          <w:p w14:paraId="465E6442"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650802C2" w14:textId="77777777" w:rsidTr="00D21B38">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0300CAC5"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D21B3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690DCDBC" w14:textId="77777777" w:rsidTr="00D21B38">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D21B38">
            <w:pPr>
              <w:spacing w:after="120" w:line="240" w:lineRule="auto"/>
              <w:rPr>
                <w:rFonts w:ascii="Arial" w:eastAsia="Times New Roman" w:hAnsi="Arial" w:cs="Arial"/>
                <w:sz w:val="14"/>
                <w:szCs w:val="14"/>
                <w:lang w:eastAsia="en-GB"/>
              </w:rPr>
            </w:pPr>
          </w:p>
          <w:p w14:paraId="6702EAFE" w14:textId="77777777" w:rsidR="00763CB3" w:rsidRPr="00876921" w:rsidRDefault="00763CB3" w:rsidP="00D21B38">
            <w:pPr>
              <w:spacing w:after="120" w:line="240" w:lineRule="auto"/>
              <w:rPr>
                <w:rFonts w:ascii="Arial" w:eastAsia="Times New Roman" w:hAnsi="Arial" w:cs="Arial"/>
                <w:sz w:val="14"/>
                <w:szCs w:val="14"/>
                <w:lang w:eastAsia="en-GB"/>
              </w:rPr>
            </w:pPr>
          </w:p>
          <w:p w14:paraId="75FE031D" w14:textId="77777777" w:rsidR="00763CB3" w:rsidRPr="00876921" w:rsidRDefault="00763CB3" w:rsidP="00D21B38">
            <w:pPr>
              <w:spacing w:after="120" w:line="240" w:lineRule="auto"/>
              <w:rPr>
                <w:rFonts w:ascii="Arial" w:eastAsia="Times New Roman" w:hAnsi="Arial" w:cs="Arial"/>
                <w:sz w:val="14"/>
                <w:szCs w:val="14"/>
                <w:lang w:eastAsia="en-GB"/>
              </w:rPr>
            </w:pPr>
          </w:p>
          <w:p w14:paraId="2CCA5E81" w14:textId="77777777" w:rsidR="00763CB3" w:rsidRPr="00876921" w:rsidRDefault="00763CB3" w:rsidP="00D21B38">
            <w:pPr>
              <w:spacing w:after="120" w:line="240" w:lineRule="auto"/>
              <w:rPr>
                <w:rFonts w:ascii="Arial" w:eastAsia="Times New Roman" w:hAnsi="Arial" w:cs="Arial"/>
                <w:sz w:val="14"/>
                <w:szCs w:val="14"/>
                <w:lang w:eastAsia="en-GB"/>
              </w:rPr>
            </w:pPr>
          </w:p>
          <w:p w14:paraId="6A985526" w14:textId="77777777" w:rsidR="00763CB3" w:rsidRPr="00876921" w:rsidRDefault="00763CB3" w:rsidP="00D21B38">
            <w:pPr>
              <w:spacing w:after="120" w:line="240" w:lineRule="auto"/>
              <w:rPr>
                <w:rFonts w:ascii="Arial" w:eastAsia="Times New Roman" w:hAnsi="Arial" w:cs="Arial"/>
                <w:sz w:val="14"/>
                <w:szCs w:val="14"/>
                <w:lang w:eastAsia="en-GB"/>
              </w:rPr>
            </w:pPr>
          </w:p>
          <w:p w14:paraId="71078E49"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18778F53" w14:textId="77777777" w:rsidTr="00D21B38">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14FB157F"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D21B3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303A4DB5" w14:textId="77777777" w:rsidTr="00D21B38">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D21B38">
            <w:pPr>
              <w:spacing w:after="120" w:line="240" w:lineRule="auto"/>
              <w:rPr>
                <w:rFonts w:ascii="Arial" w:eastAsia="Times New Roman" w:hAnsi="Arial" w:cs="Arial"/>
                <w:sz w:val="14"/>
                <w:szCs w:val="14"/>
                <w:lang w:eastAsia="en-GB"/>
              </w:rPr>
            </w:pPr>
          </w:p>
          <w:p w14:paraId="2F28982A" w14:textId="77777777" w:rsidR="00763CB3" w:rsidRPr="00876921" w:rsidRDefault="00763CB3" w:rsidP="00D21B38">
            <w:pPr>
              <w:spacing w:after="120" w:line="240" w:lineRule="auto"/>
              <w:rPr>
                <w:rFonts w:ascii="Arial" w:eastAsia="Times New Roman" w:hAnsi="Arial" w:cs="Arial"/>
                <w:sz w:val="14"/>
                <w:szCs w:val="14"/>
                <w:lang w:eastAsia="en-GB"/>
              </w:rPr>
            </w:pPr>
          </w:p>
          <w:p w14:paraId="43624C9D" w14:textId="77777777" w:rsidR="00763CB3" w:rsidRPr="00876921" w:rsidRDefault="00763CB3" w:rsidP="00D21B38">
            <w:pPr>
              <w:spacing w:after="120" w:line="240" w:lineRule="auto"/>
              <w:rPr>
                <w:rFonts w:ascii="Arial" w:eastAsia="Times New Roman" w:hAnsi="Arial" w:cs="Arial"/>
                <w:sz w:val="14"/>
                <w:szCs w:val="14"/>
                <w:lang w:eastAsia="en-GB"/>
              </w:rPr>
            </w:pPr>
          </w:p>
          <w:p w14:paraId="2D21F635" w14:textId="77777777" w:rsidR="00763CB3" w:rsidRPr="00876921" w:rsidRDefault="00763CB3" w:rsidP="00D21B38">
            <w:pPr>
              <w:spacing w:after="120" w:line="240" w:lineRule="auto"/>
              <w:rPr>
                <w:rFonts w:ascii="Arial" w:eastAsia="Times New Roman" w:hAnsi="Arial" w:cs="Arial"/>
                <w:sz w:val="14"/>
                <w:szCs w:val="14"/>
                <w:lang w:eastAsia="en-GB"/>
              </w:rPr>
            </w:pPr>
          </w:p>
          <w:p w14:paraId="0AEF1A8F" w14:textId="77777777" w:rsidR="00763CB3" w:rsidRPr="00876921" w:rsidRDefault="00763CB3" w:rsidP="00D21B38">
            <w:pPr>
              <w:spacing w:after="120" w:line="240" w:lineRule="auto"/>
              <w:rPr>
                <w:rFonts w:ascii="Arial" w:eastAsia="Times New Roman" w:hAnsi="Arial" w:cs="Arial"/>
                <w:sz w:val="14"/>
                <w:szCs w:val="14"/>
                <w:lang w:eastAsia="en-GB"/>
              </w:rPr>
            </w:pPr>
          </w:p>
          <w:p w14:paraId="11DAA87C"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5411B7BD" w14:textId="77777777" w:rsidTr="00D21B38">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3DB014CC"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D21B3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16E1BECD" w14:textId="77777777" w:rsidTr="00D21B38">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D21B38">
            <w:pPr>
              <w:spacing w:after="120" w:line="240" w:lineRule="auto"/>
              <w:rPr>
                <w:rFonts w:ascii="Arial" w:eastAsia="Times New Roman" w:hAnsi="Arial" w:cs="Arial"/>
                <w:sz w:val="14"/>
                <w:szCs w:val="14"/>
                <w:lang w:eastAsia="en-GB"/>
              </w:rPr>
            </w:pPr>
          </w:p>
          <w:p w14:paraId="47E24EAC" w14:textId="77777777" w:rsidR="00763CB3" w:rsidRPr="00876921" w:rsidRDefault="00763CB3" w:rsidP="00D21B38">
            <w:pPr>
              <w:spacing w:after="120" w:line="240" w:lineRule="auto"/>
              <w:rPr>
                <w:rFonts w:ascii="Arial" w:eastAsia="Times New Roman" w:hAnsi="Arial" w:cs="Arial"/>
                <w:sz w:val="14"/>
                <w:szCs w:val="14"/>
                <w:lang w:eastAsia="en-GB"/>
              </w:rPr>
            </w:pPr>
          </w:p>
          <w:p w14:paraId="4FF10648" w14:textId="77777777" w:rsidR="00763CB3" w:rsidRPr="00876921" w:rsidRDefault="00763CB3" w:rsidP="00D21B38">
            <w:pPr>
              <w:spacing w:after="120" w:line="240" w:lineRule="auto"/>
              <w:rPr>
                <w:rFonts w:ascii="Arial" w:eastAsia="Times New Roman" w:hAnsi="Arial" w:cs="Arial"/>
                <w:sz w:val="14"/>
                <w:szCs w:val="14"/>
                <w:lang w:eastAsia="en-GB"/>
              </w:rPr>
            </w:pPr>
          </w:p>
          <w:p w14:paraId="6C8AE446"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0A5E6F61" w14:textId="77777777" w:rsidTr="00D21B38">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D21B38">
        <w:trPr>
          <w:cantSplit/>
        </w:trPr>
        <w:tc>
          <w:tcPr>
            <w:tcW w:w="6062" w:type="dxa"/>
            <w:vMerge w:val="restart"/>
            <w:shd w:val="pct15" w:color="auto" w:fill="auto"/>
            <w:vAlign w:val="center"/>
          </w:tcPr>
          <w:p w14:paraId="2A698409" w14:textId="77777777" w:rsidR="00763CB3" w:rsidRPr="00876921" w:rsidRDefault="00763CB3" w:rsidP="00D21B38">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lastRenderedPageBreak/>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D21B38">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D21B38">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D21B38">
        <w:trPr>
          <w:cantSplit/>
        </w:trPr>
        <w:tc>
          <w:tcPr>
            <w:tcW w:w="6062" w:type="dxa"/>
            <w:vMerge/>
            <w:vAlign w:val="bottom"/>
          </w:tcPr>
          <w:p w14:paraId="4FA23D15" w14:textId="77777777" w:rsidR="00763CB3" w:rsidRPr="00876921" w:rsidRDefault="00763CB3" w:rsidP="00D21B38">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D21B3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D21B38">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D21B38">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D21B38">
        <w:trPr>
          <w:cantSplit/>
        </w:trPr>
        <w:tc>
          <w:tcPr>
            <w:tcW w:w="6062" w:type="dxa"/>
            <w:vMerge/>
            <w:vAlign w:val="bottom"/>
          </w:tcPr>
          <w:p w14:paraId="20C32F00" w14:textId="77777777" w:rsidR="00763CB3" w:rsidRPr="00876921" w:rsidRDefault="00763CB3" w:rsidP="00D21B38">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D21B3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D21B38">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D21B38">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D21B38">
          <w:footerReference w:type="default" r:id="rId18"/>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D21B38">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0444"/>
      </w:tblGrid>
      <w:tr w:rsidR="00763CB3" w:rsidRPr="00876921" w14:paraId="3F8287AC" w14:textId="77777777" w:rsidTr="00D21B38">
        <w:tc>
          <w:tcPr>
            <w:tcW w:w="13858" w:type="dxa"/>
            <w:shd w:val="clear" w:color="auto" w:fill="FF99FF"/>
          </w:tcPr>
          <w:p w14:paraId="259AD24D" w14:textId="77777777" w:rsidR="00763CB3" w:rsidRPr="00876921" w:rsidRDefault="00763CB3" w:rsidP="00D21B38">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0444"/>
      </w:tblGrid>
      <w:tr w:rsidR="00763CB3" w:rsidRPr="00876921" w14:paraId="1F39A975" w14:textId="77777777" w:rsidTr="00D21B38">
        <w:tc>
          <w:tcPr>
            <w:tcW w:w="13948" w:type="dxa"/>
            <w:shd w:val="clear" w:color="auto" w:fill="FF99FF"/>
          </w:tcPr>
          <w:p w14:paraId="29F10AD7" w14:textId="77777777" w:rsidR="00763CB3" w:rsidRPr="00876921" w:rsidRDefault="00763CB3" w:rsidP="00D21B38">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D21B38">
        <w:tc>
          <w:tcPr>
            <w:tcW w:w="13948" w:type="dxa"/>
            <w:shd w:val="clear" w:color="auto" w:fill="FFCCFF"/>
          </w:tcPr>
          <w:p w14:paraId="0226AEB2" w14:textId="77777777" w:rsidR="00763CB3" w:rsidRPr="00876921" w:rsidRDefault="00763CB3" w:rsidP="00D21B38">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D21B38">
        <w:trPr>
          <w:tblHeader/>
        </w:trPr>
        <w:tc>
          <w:tcPr>
            <w:tcW w:w="1735" w:type="dxa"/>
            <w:shd w:val="clear" w:color="auto" w:fill="FF99FF"/>
          </w:tcPr>
          <w:p w14:paraId="5D20E49C" w14:textId="77777777" w:rsidR="00763CB3" w:rsidRPr="00876921" w:rsidRDefault="00763CB3" w:rsidP="00D21B38">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D21B38">
        <w:trPr>
          <w:tblHeader/>
        </w:trPr>
        <w:tc>
          <w:tcPr>
            <w:tcW w:w="1735" w:type="dxa"/>
            <w:shd w:val="clear" w:color="auto" w:fill="FF99FF"/>
          </w:tcPr>
          <w:p w14:paraId="0347254A" w14:textId="77777777" w:rsidR="00763CB3" w:rsidRPr="00876921" w:rsidRDefault="00763CB3" w:rsidP="00D21B38">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D21B38">
        <w:tc>
          <w:tcPr>
            <w:tcW w:w="1735" w:type="dxa"/>
            <w:shd w:val="clear" w:color="auto" w:fill="FF99FF"/>
          </w:tcPr>
          <w:p w14:paraId="71C450BC" w14:textId="77777777" w:rsidR="00763CB3" w:rsidRPr="00876921" w:rsidRDefault="00763CB3" w:rsidP="00D21B38">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D21B38">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D21B38">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D21B38">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D21B38">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D21B38">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D21B38">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D21B38">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D21B38">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D21B38">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D21B38">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D21B38">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D21B38">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D21B38">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D21B38">
        <w:tc>
          <w:tcPr>
            <w:tcW w:w="1735" w:type="dxa"/>
            <w:shd w:val="clear" w:color="auto" w:fill="FF99FF"/>
          </w:tcPr>
          <w:p w14:paraId="4FE4FE1D" w14:textId="77777777" w:rsidR="00763CB3" w:rsidRPr="00876921" w:rsidRDefault="00763CB3" w:rsidP="00D21B38">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D21B38">
        <w:tc>
          <w:tcPr>
            <w:tcW w:w="1735" w:type="dxa"/>
            <w:shd w:val="clear" w:color="auto" w:fill="FF99FF"/>
          </w:tcPr>
          <w:p w14:paraId="57DE407D" w14:textId="77777777" w:rsidR="00763CB3" w:rsidRPr="00876921" w:rsidRDefault="00763CB3" w:rsidP="00D21B3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D21B3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D21B38">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D21B38">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D21B38">
            <w:pPr>
              <w:rPr>
                <w:rFonts w:ascii="Arial" w:hAnsi="Arial" w:cs="Arial"/>
                <w:lang w:eastAsia="en-GB"/>
              </w:rPr>
            </w:pPr>
          </w:p>
        </w:tc>
        <w:tc>
          <w:tcPr>
            <w:tcW w:w="1736" w:type="dxa"/>
          </w:tcPr>
          <w:p w14:paraId="334AA25E" w14:textId="77777777" w:rsidR="00763CB3" w:rsidRPr="00876921" w:rsidRDefault="00763CB3" w:rsidP="00D21B38">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D21B38">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D21B38">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D21B38">
            <w:pPr>
              <w:rPr>
                <w:rFonts w:ascii="Arial" w:hAnsi="Arial" w:cs="Arial"/>
                <w:lang w:eastAsia="en-GB"/>
              </w:rPr>
            </w:pPr>
          </w:p>
          <w:p w14:paraId="6857A9B4" w14:textId="77777777" w:rsidR="00763CB3" w:rsidRPr="00876921" w:rsidRDefault="00763CB3" w:rsidP="00D21B38">
            <w:pPr>
              <w:rPr>
                <w:rFonts w:ascii="Arial" w:hAnsi="Arial" w:cs="Arial"/>
                <w:lang w:eastAsia="en-GB"/>
              </w:rPr>
            </w:pPr>
          </w:p>
        </w:tc>
        <w:tc>
          <w:tcPr>
            <w:tcW w:w="1736" w:type="dxa"/>
          </w:tcPr>
          <w:p w14:paraId="06165D40" w14:textId="77777777" w:rsidR="00763CB3" w:rsidRPr="00876921" w:rsidRDefault="00763CB3" w:rsidP="00D21B38">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D21B38">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D21B38">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D21B38">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D21B38">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D21B38">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D21B38">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D21B38">
        <w:tc>
          <w:tcPr>
            <w:tcW w:w="1735" w:type="dxa"/>
            <w:shd w:val="clear" w:color="auto" w:fill="FF99FF"/>
          </w:tcPr>
          <w:p w14:paraId="45A5EF91" w14:textId="77777777" w:rsidR="00763CB3" w:rsidRPr="00876921" w:rsidRDefault="00763CB3" w:rsidP="00D21B3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Practical skills</w:t>
            </w:r>
          </w:p>
          <w:p w14:paraId="09E45529" w14:textId="77777777" w:rsidR="00763CB3" w:rsidRPr="00876921" w:rsidRDefault="00763CB3" w:rsidP="00D21B3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 xml:space="preserve">(Apply underlying concepts and principles more widely outside the context in which they were first studied; use a range of established techniques; propose solutions to problems </w:t>
            </w:r>
            <w:r w:rsidRPr="00876921">
              <w:rPr>
                <w:rFonts w:ascii="Arial" w:eastAsia="Arial" w:hAnsi="Arial" w:cs="Arial"/>
                <w:bCs/>
                <w:sz w:val="18"/>
                <w:szCs w:val="18"/>
                <w:lang w:eastAsia="en-GB"/>
              </w:rPr>
              <w:lastRenderedPageBreak/>
              <w:t>arising from analysis.)</w:t>
            </w:r>
          </w:p>
        </w:tc>
        <w:tc>
          <w:tcPr>
            <w:tcW w:w="1736" w:type="dxa"/>
          </w:tcPr>
          <w:p w14:paraId="17A3C450"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Limited or no use of established methods, materials, tools and/or techniques.</w:t>
            </w:r>
          </w:p>
          <w:p w14:paraId="00AEF04E" w14:textId="77777777" w:rsidR="00763CB3" w:rsidRPr="00876921" w:rsidRDefault="00763CB3" w:rsidP="00D21B38">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D21B38">
            <w:pPr>
              <w:rPr>
                <w:rFonts w:ascii="Arial" w:hAnsi="Arial" w:cs="Arial"/>
                <w:lang w:eastAsia="en-GB"/>
              </w:rPr>
            </w:pPr>
            <w:r w:rsidRPr="00876921">
              <w:rPr>
                <w:rFonts w:ascii="Arial" w:hAnsi="Arial" w:cs="Arial"/>
                <w:lang w:eastAsia="en-GB"/>
              </w:rPr>
              <w:t xml:space="preserve">Limited understanding of </w:t>
            </w:r>
            <w:r w:rsidRPr="00876921">
              <w:rPr>
                <w:rFonts w:ascii="Arial" w:hAnsi="Arial" w:cs="Arial"/>
                <w:lang w:eastAsia="en-GB"/>
              </w:rPr>
              <w:lastRenderedPageBreak/>
              <w:t>the application of theory to practice or making appropriate links between the two.</w:t>
            </w:r>
          </w:p>
          <w:p w14:paraId="5404D00F" w14:textId="77777777" w:rsidR="00763CB3" w:rsidRPr="00876921" w:rsidRDefault="00763CB3" w:rsidP="00D21B38">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 xml:space="preserve">Rudimentary application of established methods, materials, tools and/or techniques but without consideration and competence. Flawed appreciation of </w:t>
            </w:r>
            <w:r w:rsidRPr="00876921">
              <w:rPr>
                <w:rFonts w:ascii="Arial" w:hAnsi="Arial" w:cs="Arial"/>
                <w:lang w:eastAsia="en-GB"/>
              </w:rPr>
              <w:lastRenderedPageBreak/>
              <w:t>the context of the application.</w:t>
            </w:r>
          </w:p>
          <w:p w14:paraId="65AC4A81" w14:textId="77777777" w:rsidR="00763CB3" w:rsidRPr="00876921" w:rsidRDefault="00763CB3" w:rsidP="00D21B38">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D21B38">
            <w:pPr>
              <w:rPr>
                <w:rFonts w:ascii="Arial" w:hAnsi="Arial" w:cs="Arial"/>
                <w:lang w:eastAsia="en-GB"/>
              </w:rPr>
            </w:pPr>
          </w:p>
          <w:p w14:paraId="7E9F40FE" w14:textId="77777777" w:rsidR="00763CB3" w:rsidRPr="00876921" w:rsidRDefault="00763CB3" w:rsidP="00D21B38">
            <w:pPr>
              <w:rPr>
                <w:rFonts w:ascii="Arial" w:hAnsi="Arial" w:cs="Arial"/>
                <w:lang w:eastAsia="en-GB"/>
              </w:rPr>
            </w:pPr>
          </w:p>
        </w:tc>
        <w:tc>
          <w:tcPr>
            <w:tcW w:w="1736" w:type="dxa"/>
          </w:tcPr>
          <w:p w14:paraId="3E8D471C"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D21B38">
            <w:pPr>
              <w:rPr>
                <w:rFonts w:ascii="Arial" w:hAnsi="Arial" w:cs="Arial"/>
                <w:lang w:eastAsia="en-GB"/>
              </w:rPr>
            </w:pPr>
            <w:r w:rsidRPr="00876921">
              <w:rPr>
                <w:rFonts w:ascii="Arial" w:hAnsi="Arial" w:cs="Arial"/>
                <w:lang w:eastAsia="en-GB"/>
              </w:rPr>
              <w:t xml:space="preserve">Basic appreciation of the context of </w:t>
            </w:r>
            <w:r w:rsidRPr="00876921">
              <w:rPr>
                <w:rFonts w:ascii="Arial" w:hAnsi="Arial" w:cs="Arial"/>
                <w:lang w:eastAsia="en-GB"/>
              </w:rPr>
              <w:lastRenderedPageBreak/>
              <w:t>the application. Theoretical knowledge and understanding applied in practice, but not always making logical links between the two.</w:t>
            </w:r>
          </w:p>
          <w:p w14:paraId="5BDCDA12"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Clear appreciation of the context of the application. Mainly </w:t>
            </w:r>
            <w:r w:rsidRPr="00876921">
              <w:rPr>
                <w:rFonts w:ascii="Arial" w:hAnsi="Arial" w:cs="Arial"/>
                <w:lang w:eastAsia="en-GB"/>
              </w:rPr>
              <w:lastRenderedPageBreak/>
              <w:t>consistent, accurate and logical application of theory to practice, making appropriate links between the two.</w:t>
            </w:r>
          </w:p>
          <w:p w14:paraId="6D881161" w14:textId="77777777" w:rsidR="00763CB3" w:rsidRPr="00876921" w:rsidRDefault="00763CB3" w:rsidP="00D21B38">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D21B38">
            <w:pPr>
              <w:rPr>
                <w:rFonts w:ascii="Arial" w:hAnsi="Arial" w:cs="Arial"/>
                <w:lang w:eastAsia="en-GB"/>
              </w:rPr>
            </w:pPr>
            <w:r w:rsidRPr="00876921">
              <w:rPr>
                <w:rFonts w:ascii="Arial" w:hAnsi="Arial" w:cs="Arial"/>
                <w:lang w:eastAsia="en-GB"/>
              </w:rPr>
              <w:t xml:space="preserve">Very good consideration of the context of the application, with perceptive </w:t>
            </w:r>
            <w:r w:rsidRPr="00876921">
              <w:rPr>
                <w:rFonts w:ascii="Arial" w:hAnsi="Arial" w:cs="Arial"/>
                <w:lang w:eastAsia="en-GB"/>
              </w:rPr>
              <w:lastRenderedPageBreak/>
              <w:t>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D21B38">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D21B38">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w:t>
            </w:r>
            <w:r w:rsidRPr="00876921">
              <w:rPr>
                <w:rFonts w:ascii="Arial" w:hAnsi="Arial" w:cs="Arial"/>
                <w:lang w:eastAsia="en-GB"/>
              </w:rPr>
              <w:lastRenderedPageBreak/>
              <w:t xml:space="preserve">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D21B38">
        <w:tc>
          <w:tcPr>
            <w:tcW w:w="1735" w:type="dxa"/>
            <w:shd w:val="clear" w:color="auto" w:fill="FF99FF"/>
          </w:tcPr>
          <w:p w14:paraId="53FBBC19" w14:textId="77777777" w:rsidR="00763CB3" w:rsidRPr="00876921" w:rsidRDefault="00763CB3" w:rsidP="00D21B3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D21B3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D21B3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D21B38">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D21B38">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D21B38">
            <w:pPr>
              <w:rPr>
                <w:rFonts w:ascii="Arial" w:hAnsi="Arial" w:cs="Arial"/>
                <w:lang w:eastAsia="en-GB"/>
              </w:rPr>
            </w:pPr>
          </w:p>
          <w:p w14:paraId="7437BB87" w14:textId="77777777" w:rsidR="00763CB3" w:rsidRPr="00876921" w:rsidRDefault="00763CB3" w:rsidP="00D21B38">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D21B38">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D21B38">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D21B38">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D21B38">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D21B38">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D21B38">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D21B38">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D21B38">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D21B38">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D21B38">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D21B38">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D21B38">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D21B38">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621F6ACB" w:rsidR="00763CB3" w:rsidRPr="00876921" w:rsidRDefault="00763CB3" w:rsidP="00763CB3">
      <w:pPr>
        <w:spacing w:after="0" w:line="240" w:lineRule="auto"/>
        <w:rPr>
          <w:rFonts w:ascii="Arial" w:eastAsia="Times New Roman" w:hAnsi="Arial" w:cs="Arial"/>
          <w:b/>
          <w:sz w:val="20"/>
          <w:szCs w:val="20"/>
          <w:lang w:eastAsia="en-GB"/>
        </w:rPr>
      </w:pPr>
    </w:p>
    <w:p w14:paraId="39250A3B" w14:textId="77777777" w:rsidR="00672DCF" w:rsidRPr="009207A2" w:rsidRDefault="00672DCF" w:rsidP="00672DCF">
      <w:pPr>
        <w:spacing w:before="240" w:after="0" w:line="480" w:lineRule="auto"/>
        <w:rPr>
          <w:rFonts w:ascii="Trebuchet MS" w:eastAsia="Times New Roman" w:hAnsi="Trebuchet MS" w:cs="Arial"/>
          <w:sz w:val="24"/>
          <w:szCs w:val="24"/>
          <w:lang w:eastAsia="en-GB"/>
        </w:rPr>
      </w:pPr>
      <w:r w:rsidRPr="009207A2">
        <w:rPr>
          <w:rFonts w:ascii="Trebuchet MS" w:eastAsia="Times New Roman" w:hAnsi="Trebuchet MS" w:cs="Arial"/>
          <w:sz w:val="24"/>
          <w:szCs w:val="24"/>
          <w:lang w:eastAsia="en-GB"/>
        </w:rPr>
        <w:lastRenderedPageBreak/>
        <w:t>Evaluate the disruption options available to target criminal activity on the road network. (2000 words)</w:t>
      </w:r>
    </w:p>
    <w:p w14:paraId="5D065CB6" w14:textId="77777777" w:rsidR="00672DCF" w:rsidRDefault="00672DCF" w:rsidP="00672DCF">
      <w:pPr>
        <w:spacing w:after="0" w:line="276" w:lineRule="auto"/>
        <w:ind w:left="567" w:right="-11"/>
        <w:jc w:val="both"/>
        <w:rPr>
          <w:rFonts w:ascii="Arial" w:eastAsia="Times New Roman" w:hAnsi="Arial" w:cs="Arial"/>
          <w:sz w:val="24"/>
          <w:szCs w:val="24"/>
          <w:lang w:eastAsia="en-GB"/>
        </w:rPr>
      </w:pPr>
    </w:p>
    <w:p w14:paraId="581FA5CE" w14:textId="77777777" w:rsidR="00672DCF" w:rsidRDefault="00672DCF" w:rsidP="00672DCF">
      <w:pPr>
        <w:spacing w:after="0" w:line="276" w:lineRule="auto"/>
        <w:ind w:left="567" w:right="-11"/>
        <w:jc w:val="both"/>
        <w:rPr>
          <w:rFonts w:ascii="Arial" w:eastAsia="Times New Roman" w:hAnsi="Arial" w:cs="Arial"/>
          <w:sz w:val="24"/>
          <w:szCs w:val="24"/>
          <w:lang w:eastAsia="en-GB"/>
        </w:rPr>
      </w:pPr>
    </w:p>
    <w:p w14:paraId="7102D0B0" w14:textId="77777777" w:rsidR="00DF43D1" w:rsidRDefault="00672DCF" w:rsidP="002B78E0">
      <w:pPr>
        <w:spacing w:after="0" w:line="276" w:lineRule="auto"/>
        <w:ind w:left="567" w:right="-11"/>
        <w:jc w:val="both"/>
      </w:pPr>
      <w:r>
        <w:t xml:space="preserve">This essay will explore and evaluate the use of the road network by </w:t>
      </w:r>
      <w:r w:rsidR="00D5580A">
        <w:t>criminals, it will consider</w:t>
      </w:r>
      <w:r>
        <w:t xml:space="preserve"> the options available to law enforcement to target criminals use of the road network, it will explore the legislation which permits tactics such as the use of multiple sections of the Road traffic Act, </w:t>
      </w:r>
      <w:r w:rsidR="00D5580A">
        <w:t>d</w:t>
      </w:r>
      <w:r>
        <w:t>iscussion of vehicle seizures and the use in stop and search namely under the Police and Criminal Evidence Act and Misuse of Drugs act in disrupting criminal activity on the roads. Moreover, it will explore and evaluate the use of technology in assisting the Police in enforcing and denying criminals use of the road through technology such as A</w:t>
      </w:r>
      <w:r w:rsidR="00D5580A">
        <w:t>utomatic Number Plate Recognition (ANPR), Closed Circuit Television</w:t>
      </w:r>
      <w:r>
        <w:t xml:space="preserve"> </w:t>
      </w:r>
      <w:r w:rsidR="00D5580A">
        <w:t>(</w:t>
      </w:r>
      <w:r>
        <w:t>CCTV</w:t>
      </w:r>
      <w:r w:rsidR="00D5580A">
        <w:t>)</w:t>
      </w:r>
      <w:r>
        <w:t xml:space="preserve"> and use of the Police National Computer. </w:t>
      </w:r>
    </w:p>
    <w:p w14:paraId="4D62DDE6" w14:textId="77777777" w:rsidR="00DF43D1" w:rsidRDefault="00DF43D1" w:rsidP="002B78E0">
      <w:pPr>
        <w:spacing w:after="0" w:line="276" w:lineRule="auto"/>
        <w:ind w:left="567" w:right="-11"/>
        <w:jc w:val="both"/>
      </w:pPr>
    </w:p>
    <w:p w14:paraId="0CD6C8B2" w14:textId="140CE2BB" w:rsidR="002B78E0" w:rsidRPr="002B78E0" w:rsidRDefault="00D5580A" w:rsidP="002B78E0">
      <w:pPr>
        <w:spacing w:after="0" w:line="276" w:lineRule="auto"/>
        <w:ind w:left="567" w:right="-11"/>
        <w:jc w:val="both"/>
      </w:pPr>
      <w:bookmarkStart w:id="0" w:name="_GoBack"/>
      <w:bookmarkEnd w:id="0"/>
      <w:r>
        <w:t>The United Kingdom has</w:t>
      </w:r>
      <w:r w:rsidR="00672DCF">
        <w:t xml:space="preserve"> 262,000 miles of roads</w:t>
      </w:r>
      <w:r>
        <w:t xml:space="preserve"> </w:t>
      </w:r>
      <w:r w:rsidR="00672DCF">
        <w:t xml:space="preserve">and </w:t>
      </w:r>
      <w:r>
        <w:t xml:space="preserve">its population is heavily dependent on the road network as it provides infrastructure for commuting and business, given that populations reliance on the road network to facilitate business and transportation of goods, it is likely that criminal networks will look to utilise the road network also  </w:t>
      </w:r>
      <w:r w:rsidR="00672DCF">
        <w:t xml:space="preserve">. Highways England (2016). </w:t>
      </w:r>
      <w:r w:rsidR="001B19DD">
        <w:t>T</w:t>
      </w:r>
      <w:r w:rsidR="00672DCF">
        <w:t xml:space="preserve">his view is supported by the 2025 roads policing review in which it asserts ‘’Offenders will use the road network to facilitate the commission of crimes including smuggling and cargo theft, county lines exploitation, facilitating burglary and crimes of violence.’’ Department for transport (2020) </w:t>
      </w:r>
      <w:r w:rsidR="001B19DD">
        <w:t>A</w:t>
      </w:r>
      <w:r w:rsidR="00672DCF">
        <w:t xml:space="preserve">s a result of this it's clear that a robust and effective </w:t>
      </w:r>
      <w:r w:rsidR="001B19DD">
        <w:t>p</w:t>
      </w:r>
      <w:r w:rsidR="00672DCF">
        <w:t>olicing model must be engaged in order to limit the use of the road by cri</w:t>
      </w:r>
      <w:r w:rsidR="001B19DD">
        <w:t>minal networks</w:t>
      </w:r>
      <w:r w:rsidR="00672DCF">
        <w:t>. The current</w:t>
      </w:r>
      <w:r w:rsidR="001B19DD">
        <w:t xml:space="preserve"> National Police Chiefs Council</w:t>
      </w:r>
      <w:r w:rsidR="00672DCF">
        <w:t xml:space="preserve"> </w:t>
      </w:r>
      <w:r w:rsidR="001B19DD">
        <w:t>(</w:t>
      </w:r>
      <w:r w:rsidR="00672DCF">
        <w:t>NPCC</w:t>
      </w:r>
      <w:r w:rsidR="001B19DD">
        <w:t>)</w:t>
      </w:r>
      <w:r w:rsidR="00672DCF">
        <w:t xml:space="preserve"> roads Policing strategy outlines four </w:t>
      </w:r>
      <w:r w:rsidR="001B19DD">
        <w:t>strategies</w:t>
      </w:r>
      <w:r w:rsidR="00672DCF">
        <w:t xml:space="preserve"> to ensu</w:t>
      </w:r>
      <w:r w:rsidR="001B19DD">
        <w:t xml:space="preserve">re </w:t>
      </w:r>
      <w:r w:rsidR="00672DCF">
        <w:t>safe roads for all, these are: communication, enforcement, technology and intelligence. National Police Chiefs Council (2018)</w:t>
      </w:r>
      <w:r w:rsidR="001B19DD">
        <w:t xml:space="preserve"> The strategy</w:t>
      </w:r>
      <w:r w:rsidR="00672DCF">
        <w:t xml:space="preserve"> is largely built on working towards the Police in Vision 2025 project in which seeks to place emphasis on the information and intelligence sharing with partner agencies in tackling criminality on the road network. National Police Chiefs Council (n.d.)</w:t>
      </w:r>
      <w:r w:rsidR="001B19DD">
        <w:t>.</w:t>
      </w:r>
      <w:r w:rsidR="00672DCF">
        <w:t xml:space="preserve"> Notably, the most effective tool in </w:t>
      </w:r>
      <w:r w:rsidR="00810599">
        <w:t>preventing criminals</w:t>
      </w:r>
      <w:r w:rsidR="00672DCF">
        <w:t xml:space="preserve"> </w:t>
      </w:r>
      <w:r w:rsidR="00810599">
        <w:t>use of</w:t>
      </w:r>
      <w:r w:rsidR="00672DCF">
        <w:t xml:space="preserve"> the road network is </w:t>
      </w:r>
      <w:r w:rsidR="00385EE8">
        <w:t>using</w:t>
      </w:r>
      <w:r w:rsidR="00672DCF">
        <w:t xml:space="preserve"> Section 163 of the </w:t>
      </w:r>
      <w:r w:rsidR="00810599">
        <w:t>R</w:t>
      </w:r>
      <w:r w:rsidR="00672DCF">
        <w:t xml:space="preserve">oad Traffic Act 1988. This section provides a framework and legal basis in which a police constable can </w:t>
      </w:r>
      <w:r w:rsidR="00810599">
        <w:t>require</w:t>
      </w:r>
      <w:r w:rsidR="00672DCF">
        <w:t xml:space="preserve"> any vehicle on the road</w:t>
      </w:r>
      <w:r w:rsidR="00810599">
        <w:t xml:space="preserve"> to stop</w:t>
      </w:r>
      <w:r w:rsidR="00672DCF">
        <w:t xml:space="preserve"> for a policing purpose, it also provides the offence of failing to stop should a vehicle to stop when told to do so by a constable in uniform. Bryant, R. and Bryant, S. (2019). The importance of this legislation cannot be underestimated as </w:t>
      </w:r>
      <w:r w:rsidR="00810599">
        <w:t>it allows</w:t>
      </w:r>
      <w:r w:rsidR="00672DCF">
        <w:t xml:space="preserve"> Police officers to act on information or intelligence available to them. And subsequently, as a result would not be able to disrupt criminality on the road network, moreover without this legislation in place, Police officers would not be able to utilise other legislation such as section</w:t>
      </w:r>
      <w:r w:rsidR="00810599">
        <w:t xml:space="preserve"> 1</w:t>
      </w:r>
      <w:r w:rsidR="00672DCF">
        <w:t xml:space="preserve"> of the Police and Criminal Evidence Act or Section 23 of the Misuse of Drugs Act. Moreover, it would not allow officers to target other criminal</w:t>
      </w:r>
      <w:r w:rsidR="00810599">
        <w:t>s</w:t>
      </w:r>
      <w:r w:rsidR="00672DCF">
        <w:t xml:space="preserve"> on the road, such as </w:t>
      </w:r>
      <w:r w:rsidR="00810599">
        <w:t xml:space="preserve">persons driving under the influence of drink or drug. Moreover, it also provides the basis in which allows a Constable to stop a vehicle for </w:t>
      </w:r>
      <w:r w:rsidR="00672DCF">
        <w:t xml:space="preserve">miscellaneous document offences such as no insurance or MOT, essentially is the groundwork of which all police disruption tactics stem from. There are however, concerns over the use of Section 163, which are </w:t>
      </w:r>
      <w:r w:rsidR="00810599">
        <w:t>p</w:t>
      </w:r>
      <w:r w:rsidR="00672DCF">
        <w:t>rimarily focused on the recording and accountability of Section 163</w:t>
      </w:r>
      <w:r w:rsidR="00810599">
        <w:t xml:space="preserve"> vehicle</w:t>
      </w:r>
      <w:r w:rsidR="00672DCF">
        <w:t xml:space="preserve"> stops as one article documents</w:t>
      </w:r>
      <w:r w:rsidR="00810599">
        <w:t>,</w:t>
      </w:r>
      <w:r w:rsidR="00672DCF">
        <w:t xml:space="preserve"> that between 2010 and 2011 over 5.5 million 163 stops were conducted in the UK and question the efficacy and recording of such stops. Stop Watch (2016).</w:t>
      </w:r>
      <w:r w:rsidR="00810599">
        <w:t xml:space="preserve"> </w:t>
      </w:r>
      <w:r w:rsidR="00672DCF">
        <w:t>Although published in 2016, this article still remains relevant due to the ongoing questions over</w:t>
      </w:r>
      <w:r w:rsidR="002B78E0">
        <w:t xml:space="preserve"> Section</w:t>
      </w:r>
      <w:r w:rsidR="00672DCF">
        <w:t xml:space="preserve"> 163</w:t>
      </w:r>
      <w:r w:rsidR="002B78E0">
        <w:t xml:space="preserve"> Road Traffic Act</w:t>
      </w:r>
      <w:r w:rsidR="00672DCF">
        <w:t xml:space="preserve"> stops and their fair use particularly in relation to stops involving members </w:t>
      </w:r>
      <w:r w:rsidR="00301544">
        <w:t>of</w:t>
      </w:r>
      <w:r w:rsidR="00672DCF">
        <w:t xml:space="preserve"> the Black and Ethnic Minority individuals. </w:t>
      </w:r>
      <w:r w:rsidR="002B78E0">
        <w:t xml:space="preserve">Moreover, given the increased awareness as to the impact of racism within British society. </w:t>
      </w:r>
      <w:r w:rsidR="002B78E0" w:rsidRPr="002B78E0">
        <w:rPr>
          <w:rFonts w:cstheme="minorHAnsi"/>
        </w:rPr>
        <w:t>Joseph–Salisbury, R., Connelly, L. and Wangari-Jones, P. (2020)</w:t>
      </w:r>
      <w:r w:rsidR="002B78E0">
        <w:rPr>
          <w:rFonts w:cstheme="minorHAnsi"/>
        </w:rPr>
        <w:t>. The fair and accurate recording of Section 163 stop can only assist in increasing public trust and confidence in the Police’s use of Section 163 Traffic stops.</w:t>
      </w:r>
    </w:p>
    <w:p w14:paraId="3A866858" w14:textId="77777777" w:rsidR="002B78E0" w:rsidRDefault="002B78E0" w:rsidP="00672DCF">
      <w:pPr>
        <w:spacing w:after="0" w:line="276" w:lineRule="auto"/>
        <w:ind w:left="567" w:right="-11"/>
        <w:jc w:val="both"/>
      </w:pPr>
    </w:p>
    <w:p w14:paraId="19104870" w14:textId="0DFCB380" w:rsidR="00301544" w:rsidRDefault="00672DCF" w:rsidP="00672DCF">
      <w:pPr>
        <w:spacing w:after="0" w:line="276" w:lineRule="auto"/>
        <w:ind w:left="567" w:right="-11"/>
        <w:jc w:val="both"/>
      </w:pPr>
      <w:r>
        <w:lastRenderedPageBreak/>
        <w:t xml:space="preserve">Furthermore this argument appears to hold merit as shown in the 2015 </w:t>
      </w:r>
      <w:r w:rsidR="00301544">
        <w:t>Her Majesties Inspectorate of Constabulary (</w:t>
      </w:r>
      <w:r>
        <w:t>HMIC</w:t>
      </w:r>
      <w:r w:rsidR="00301544">
        <w:t>)</w:t>
      </w:r>
      <w:r>
        <w:t xml:space="preserve"> investigation into Stop search and use of Section 163 of the road traffic act in which it found no Police forces in the UK collated information or had any apparent oversight of the statistics of </w:t>
      </w:r>
      <w:r w:rsidR="002B78E0">
        <w:t xml:space="preserve">Section </w:t>
      </w:r>
      <w:r>
        <w:t xml:space="preserve">163 </w:t>
      </w:r>
      <w:r w:rsidR="002B78E0">
        <w:t xml:space="preserve"> of the Road Traffic Act </w:t>
      </w:r>
      <w:r>
        <w:t xml:space="preserve">stops, the result of this is that the fair use of these stop can be questioned, but alternatively the failings in recording these stop does not allow for forces to assess the impact of 163 stops in reducing criminality as it is not known the number of stop which result in a successful stop search or process. Her Majesty's Inspectorate of Constabulary (2015). </w:t>
      </w:r>
    </w:p>
    <w:p w14:paraId="40F6675C" w14:textId="77777777" w:rsidR="00301544" w:rsidRDefault="00301544" w:rsidP="00672DCF">
      <w:pPr>
        <w:spacing w:after="0" w:line="276" w:lineRule="auto"/>
        <w:ind w:left="567" w:right="-11"/>
        <w:jc w:val="both"/>
      </w:pPr>
    </w:p>
    <w:p w14:paraId="308A5520" w14:textId="73E15723" w:rsidR="004651B8" w:rsidRPr="004651B8" w:rsidRDefault="00672DCF" w:rsidP="004651B8">
      <w:pPr>
        <w:spacing w:after="0" w:line="276" w:lineRule="auto"/>
        <w:ind w:left="567" w:right="-11"/>
        <w:jc w:val="both"/>
      </w:pPr>
      <w:r>
        <w:t xml:space="preserve">Further to the stopping of Motor vehicles, </w:t>
      </w:r>
      <w:r w:rsidR="002B78E0">
        <w:t>p</w:t>
      </w:r>
      <w:r>
        <w:t xml:space="preserve">erhaps the most effective tool in </w:t>
      </w:r>
      <w:r w:rsidR="002B78E0">
        <w:t xml:space="preserve">preventing criminals use </w:t>
      </w:r>
      <w:r>
        <w:t>the road network, is through physically denying them access to the road network through seizure of vehicles, most notably through section 165 of the Road Traffic Act in which allows a Police officer to seize a vehicle being driven</w:t>
      </w:r>
      <w:r w:rsidR="002B78E0">
        <w:t xml:space="preserve"> on a public road </w:t>
      </w:r>
      <w:r>
        <w:t xml:space="preserve"> without insurance. Bryant, R. and Bryant, S. (2019). Section 59 of the Police Reform Act which allows an officer to seize a vehicle being driven Anti-Socially. The National Archives (2020). Police Reform Act 2002. The effectiveness of Police seizure of vehicles can be seen through statistics when looking at the number of vehicles seized for no insurance since 2005</w:t>
      </w:r>
      <w:r w:rsidR="002B78E0">
        <w:t xml:space="preserve">, </w:t>
      </w:r>
      <w:r>
        <w:t xml:space="preserve">and in 2019 alone 137,000 vehicles were also seized for no insurance. Motor Insurance Bureau (2021). The Motor Insurance Bureau estimates </w:t>
      </w:r>
      <w:r w:rsidR="00DF62A0">
        <w:t>each year</w:t>
      </w:r>
      <w:r>
        <w:t xml:space="preserve"> 1,000,000 vehicles travel Britain's roads uninsured, when compared with the statistics for vehicles seized, it is clear that police have a significant impact in reducing the number of uninsured drivers, However, </w:t>
      </w:r>
      <w:r w:rsidR="00DF62A0">
        <w:t xml:space="preserve">on the other hand, </w:t>
      </w:r>
      <w:r>
        <w:t xml:space="preserve">it could be argued that </w:t>
      </w:r>
      <w:r w:rsidR="00DF62A0">
        <w:t>the impact of vehicle seizures had a limited affect when comparing the statistics for vehicle seized compared with uninsured vehicles on the road and could further suggest the ineffectiveness of the Police in deny criminals use of the roads</w:t>
      </w:r>
      <w:r>
        <w:t>. This view is supported when looking at the number of specially trained roads, policing officers across country with most forces Roads policing unit consisting of less than 5% of their forces total number of staff, therefore it is hard to conclude that Police can efficiently disrupt criminality on the road network. ActionVisionZero (2021). Moreover, despite advancements in technology, most notably the police national computer, one study concludes that as a result of overreliance on the police national computer</w:t>
      </w:r>
      <w:r w:rsidR="00DF62A0">
        <w:t xml:space="preserve"> (PNC)</w:t>
      </w:r>
      <w:r>
        <w:t xml:space="preserve">, </w:t>
      </w:r>
      <w:r w:rsidR="00DF62A0">
        <w:t>s</w:t>
      </w:r>
      <w:r>
        <w:t xml:space="preserve">eizure of vehicles under the Road Traffic Act </w:t>
      </w:r>
      <w:r w:rsidR="00DF62A0">
        <w:t>c</w:t>
      </w:r>
      <w:r>
        <w:t>an actually have a more detrimental effect on l</w:t>
      </w:r>
      <w:r w:rsidR="00DF62A0">
        <w:t>aw abiding road</w:t>
      </w:r>
      <w:r>
        <w:t xml:space="preserve"> users as opposed to Its original target of disrupting criminality. Kinsella, C. and McGarry, J. (2011) pp.167–184. One of the most significant Advancements in denying criminals use of the road can best be attributed to the increase of information and intelligence through technology available to officers. The best examples of this can be through the use of automatic number plate recognition systems (ANPR) </w:t>
      </w:r>
      <w:r w:rsidR="00DF62A0">
        <w:t>a</w:t>
      </w:r>
      <w:r>
        <w:t xml:space="preserve">nd closed-circuit television (CCTV) </w:t>
      </w:r>
      <w:r w:rsidR="00DF62A0">
        <w:t>w</w:t>
      </w:r>
      <w:r>
        <w:t xml:space="preserve">hich, unlike regular police officers, can be seen as a passive means of gathering information and intelligence, are not limited to working hours, rest, or breaks, and their cost of resource in the maintenance of keeping these systems running. When assessing the effectiveness of ANPR specifically, one study into the </w:t>
      </w:r>
      <w:r w:rsidR="00DF62A0">
        <w:t xml:space="preserve">conducted with Dorset Police </w:t>
      </w:r>
      <w:r>
        <w:t xml:space="preserve">Illustrates the effectiveness and efficiency of ANPR. With an estimated number of vehicles within the Dorset region being 750,000 vehicles and the force itself containing 18 mobile ANPR cameras and 14 static ANPR cameras, </w:t>
      </w:r>
      <w:r w:rsidR="006D6E0E">
        <w:t xml:space="preserve">the </w:t>
      </w:r>
      <w:r>
        <w:t xml:space="preserve">study suggested that the system had read 23% of all vehicle movements within this area. The study further suggests that ANPR assisted in the seizure of over 1000 cars annually in the Dorset area. It does however, recognise the limitations of ANPR, stating that </w:t>
      </w:r>
      <w:r w:rsidR="006D6E0E">
        <w:t xml:space="preserve">approximately </w:t>
      </w:r>
      <w:r>
        <w:t xml:space="preserve">one </w:t>
      </w:r>
      <w:r w:rsidR="006D6E0E">
        <w:t>in</w:t>
      </w:r>
      <w:r>
        <w:t xml:space="preserve"> </w:t>
      </w:r>
      <w:r w:rsidR="006D6E0E">
        <w:t>fifty</w:t>
      </w:r>
      <w:r>
        <w:t xml:space="preserve"> vehicles trigger an ANPR hit, the study recognises that due to the high volume of </w:t>
      </w:r>
      <w:r w:rsidR="006D6E0E">
        <w:t>vehicles triggering the camera,</w:t>
      </w:r>
      <w:r>
        <w:t xml:space="preserve"> It is unrealistic for a mobile police officer to be dispatched to every </w:t>
      </w:r>
      <w:r w:rsidR="006D6E0E">
        <w:t>illegal vehicle,</w:t>
      </w:r>
      <w:r>
        <w:t xml:space="preserve"> </w:t>
      </w:r>
      <w:r w:rsidR="006D6E0E">
        <w:t xml:space="preserve">which allows </w:t>
      </w:r>
      <w:r>
        <w:t xml:space="preserve">road users </w:t>
      </w:r>
      <w:r w:rsidR="006D6E0E">
        <w:t>the</w:t>
      </w:r>
      <w:r>
        <w:t xml:space="preserve"> use the road Illegally. Dorset Police (n.d.). There is further research to suggest that ANPR is an extremely effective tool denying criminals use of the road, one such </w:t>
      </w:r>
      <w:r w:rsidR="006D6E0E">
        <w:t>study utilised ANPR alongside</w:t>
      </w:r>
      <w:r>
        <w:t xml:space="preserve"> specially dedicated ANPR officers over a six-month period</w:t>
      </w:r>
      <w:r w:rsidR="006D6E0E">
        <w:t xml:space="preserve"> which</w:t>
      </w:r>
      <w:r>
        <w:t xml:space="preserve"> Illustrate</w:t>
      </w:r>
      <w:r w:rsidR="006D6E0E">
        <w:t>d</w:t>
      </w:r>
      <w:r>
        <w:t xml:space="preserve"> the effectiveness of such methods and models. The results of the study found that specially trained ANPR officers were expected to make 100 arrests per year, which is 10 times above the national average expected of a police constable. Moreover, the study asserts that an individual Police Constable would be expected to ‘’ recover 11 stolen vehicles, with a total value of approximately £68,00, recover stolen goods on three occasions, with a total value of approximately £23,000, seize drugs on seven occasions, with a total street value of approximately £3,300, seize two offensive weapons/firearms recovery property on five </w:t>
      </w:r>
      <w:r>
        <w:lastRenderedPageBreak/>
        <w:t>occasions.’’ Home Office (n.d.). Furthermore,</w:t>
      </w:r>
      <w:r w:rsidR="006D6E0E">
        <w:t xml:space="preserve"> </w:t>
      </w:r>
      <w:r>
        <w:t>like other studies into ANPR,</w:t>
      </w:r>
      <w:r w:rsidR="006D6E0E">
        <w:t xml:space="preserve"> the</w:t>
      </w:r>
      <w:r>
        <w:t xml:space="preserve"> </w:t>
      </w:r>
      <w:r w:rsidR="006D6E0E">
        <w:t>s</w:t>
      </w:r>
      <w:r>
        <w:t xml:space="preserve">tudy </w:t>
      </w:r>
      <w:r w:rsidR="006D6E0E">
        <w:t>states</w:t>
      </w:r>
      <w:r>
        <w:t xml:space="preserve"> the limitations of  ANPR </w:t>
      </w:r>
      <w:r w:rsidR="006D6E0E">
        <w:t xml:space="preserve">can </w:t>
      </w:r>
      <w:r>
        <w:t>be affected by adverse lighting and weather conditions</w:t>
      </w:r>
      <w:r w:rsidR="004651B8">
        <w:t xml:space="preserve">. </w:t>
      </w:r>
      <w:r w:rsidR="004651B8" w:rsidRPr="004651B8">
        <w:rPr>
          <w:rFonts w:cstheme="minorHAnsi"/>
        </w:rPr>
        <w:t xml:space="preserve">Haines, A. (2009). </w:t>
      </w:r>
    </w:p>
    <w:p w14:paraId="6BC9A69B" w14:textId="3209746E" w:rsidR="004651B8" w:rsidRDefault="004651B8" w:rsidP="00672DCF">
      <w:pPr>
        <w:spacing w:after="0" w:line="276" w:lineRule="auto"/>
        <w:ind w:left="567" w:right="-11"/>
        <w:jc w:val="both"/>
      </w:pPr>
    </w:p>
    <w:p w14:paraId="2FC47DFF" w14:textId="77777777" w:rsidR="004651B8" w:rsidRDefault="004651B8" w:rsidP="00672DCF">
      <w:pPr>
        <w:spacing w:after="0" w:line="276" w:lineRule="auto"/>
        <w:ind w:left="567" w:right="-11"/>
        <w:jc w:val="both"/>
      </w:pPr>
    </w:p>
    <w:p w14:paraId="7D67BD2D" w14:textId="39BA5176" w:rsidR="00612B35" w:rsidRDefault="004651B8" w:rsidP="00672DCF">
      <w:pPr>
        <w:spacing w:after="0" w:line="276" w:lineRule="auto"/>
        <w:ind w:left="567" w:right="-11"/>
        <w:jc w:val="both"/>
      </w:pPr>
      <w:r>
        <w:t>H</w:t>
      </w:r>
      <w:r w:rsidR="00672DCF">
        <w:t xml:space="preserve">owever, given that this study was conducted over six months in which it was documented that the weather and light levels were poor and </w:t>
      </w:r>
      <w:r w:rsidR="00612B35">
        <w:t>the study still suggest significant improvement in the number of vehicles seized and arrests made,</w:t>
      </w:r>
      <w:r w:rsidR="00672DCF">
        <w:t xml:space="preserve"> it can only be concluded that used in the right context, ANPR is an invaluable effective tool in denying criminals use of the road. Moreover, the study noted that due to the </w:t>
      </w:r>
      <w:r w:rsidR="00612B35">
        <w:t xml:space="preserve">high </w:t>
      </w:r>
      <w:r w:rsidR="00672DCF">
        <w:t xml:space="preserve">number of </w:t>
      </w:r>
      <w:r w:rsidR="00612B35">
        <w:t>vehicle which triggered ANPR cameras</w:t>
      </w:r>
      <w:r w:rsidR="00672DCF">
        <w:t xml:space="preserve">, </w:t>
      </w:r>
      <w:r w:rsidR="00612B35">
        <w:t xml:space="preserve">when compared to </w:t>
      </w:r>
      <w:r w:rsidR="00672DCF">
        <w:t xml:space="preserve">the low proportion of vehicles </w:t>
      </w:r>
      <w:r w:rsidR="00612B35">
        <w:t xml:space="preserve">which </w:t>
      </w:r>
      <w:r w:rsidR="00672DCF">
        <w:t xml:space="preserve">were would suggest that a higher proportion of specially trained ANPR officers would need to be employed in order to keep up with the number of activations, because of this reason it could be argued that ANPR has a limited effectiveness in denying criminals use of the road, </w:t>
      </w:r>
      <w:r w:rsidR="00612B35">
        <w:t>s</w:t>
      </w:r>
      <w:r w:rsidR="00672DCF">
        <w:t xml:space="preserve">s the effectiveness of a ANPR can be directly correlated to the number of specially trained officers in which can deploy In response to </w:t>
      </w:r>
      <w:r w:rsidR="00612B35">
        <w:t>a</w:t>
      </w:r>
      <w:r w:rsidR="00672DCF">
        <w:t>ctivations.</w:t>
      </w:r>
    </w:p>
    <w:p w14:paraId="713EE0B8" w14:textId="77777777" w:rsidR="00612B35" w:rsidRDefault="00612B35" w:rsidP="00672DCF">
      <w:pPr>
        <w:spacing w:after="0" w:line="276" w:lineRule="auto"/>
        <w:ind w:left="567" w:right="-11"/>
        <w:jc w:val="both"/>
      </w:pPr>
    </w:p>
    <w:p w14:paraId="5128BB0F" w14:textId="399AFFA0" w:rsidR="00672DCF" w:rsidRDefault="00672DCF" w:rsidP="00672DCF">
      <w:pPr>
        <w:spacing w:after="0" w:line="276" w:lineRule="auto"/>
        <w:ind w:left="567" w:right="-11"/>
        <w:jc w:val="both"/>
        <w:rPr>
          <w:rFonts w:ascii="Arial" w:eastAsia="Times New Roman" w:hAnsi="Arial" w:cs="Arial"/>
          <w:sz w:val="24"/>
          <w:szCs w:val="24"/>
          <w:lang w:eastAsia="en-GB"/>
        </w:rPr>
      </w:pPr>
      <w:r>
        <w:t xml:space="preserve"> In </w:t>
      </w:r>
      <w:r w:rsidR="00612B35">
        <w:t>c</w:t>
      </w:r>
      <w:r>
        <w:t>onclusion, this essay has considered the various method</w:t>
      </w:r>
      <w:r w:rsidR="00612B35">
        <w:t>s</w:t>
      </w:r>
      <w:r>
        <w:t xml:space="preserve"> in which the Police can deny criminal the use of the Road Network, it has explored and evaluated the use of a Police Officers power to stop vehicles, it has considered and assessed the options available to officer to seize vehicles travelling on the road and its effectiveness in denying criminals use of the road, moreover it has considered the advancements in </w:t>
      </w:r>
      <w:r w:rsidR="00612B35">
        <w:t>t</w:t>
      </w:r>
      <w:r>
        <w:t>echnology available to officers its impact on denying criminals use of the road when used in conjunction with specially trained units in denying criminals use of the road network.</w:t>
      </w:r>
    </w:p>
    <w:p w14:paraId="229D0585" w14:textId="77777777" w:rsidR="00672DCF" w:rsidRDefault="00672DCF" w:rsidP="00672DCF">
      <w:pPr>
        <w:spacing w:after="0" w:line="276" w:lineRule="auto"/>
        <w:ind w:left="567" w:right="-11"/>
        <w:jc w:val="both"/>
        <w:rPr>
          <w:rFonts w:ascii="Arial" w:eastAsia="Times New Roman" w:hAnsi="Arial" w:cs="Arial"/>
          <w:sz w:val="24"/>
          <w:szCs w:val="24"/>
          <w:lang w:eastAsia="en-GB"/>
        </w:rPr>
      </w:pPr>
    </w:p>
    <w:p w14:paraId="7CE97556" w14:textId="1397A59B" w:rsidR="00672DCF" w:rsidRPr="00F81C04" w:rsidRDefault="00F81C04" w:rsidP="00672DCF">
      <w:pPr>
        <w:spacing w:after="0" w:line="480" w:lineRule="auto"/>
        <w:rPr>
          <w:rFonts w:eastAsia="Times New Roman" w:cstheme="minorHAnsi"/>
          <w:lang w:eastAsia="en-GB"/>
        </w:rPr>
      </w:pPr>
      <w:r w:rsidRPr="00F81C04">
        <w:rPr>
          <w:rFonts w:eastAsia="Times New Roman" w:cstheme="minorHAnsi"/>
          <w:lang w:eastAsia="en-GB"/>
        </w:rPr>
        <w:t>Word Count 1808</w:t>
      </w:r>
    </w:p>
    <w:p w14:paraId="23476306" w14:textId="77777777" w:rsidR="00672DCF" w:rsidRPr="00672DCF" w:rsidRDefault="00672DCF" w:rsidP="00672DCF">
      <w:pPr>
        <w:spacing w:after="0" w:line="480" w:lineRule="auto"/>
        <w:rPr>
          <w:rFonts w:ascii="Trebuchet MS" w:eastAsia="Times New Roman" w:hAnsi="Trebuchet MS" w:cs="Arial"/>
          <w:sz w:val="24"/>
          <w:szCs w:val="24"/>
          <w:lang w:eastAsia="en-GB"/>
        </w:rPr>
      </w:pPr>
      <w:r w:rsidRPr="00672DCF">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652790E4" w14:textId="77777777" w:rsidR="000E01AD" w:rsidRDefault="000E01AD" w:rsidP="00672DCF">
      <w:pPr>
        <w:spacing w:after="0" w:line="276" w:lineRule="auto"/>
        <w:ind w:left="567" w:right="-11"/>
        <w:jc w:val="both"/>
      </w:pPr>
    </w:p>
    <w:p w14:paraId="7B02788E" w14:textId="014F9584" w:rsidR="00521E22" w:rsidRDefault="00672DCF" w:rsidP="00672DCF">
      <w:pPr>
        <w:spacing w:after="0" w:line="276" w:lineRule="auto"/>
        <w:ind w:left="567" w:right="-11"/>
        <w:jc w:val="both"/>
      </w:pPr>
      <w:r>
        <w:t>This essay will identify</w:t>
      </w:r>
      <w:r w:rsidR="00C70742">
        <w:t xml:space="preserve"> and review</w:t>
      </w:r>
      <w:r>
        <w:t xml:space="preserve"> the issues regarding the complexity and challenges of operational policing within the Gwent Police Force area. It will explore the key policing priorities are set out by the police and Crime Commissioner for Gwent </w:t>
      </w:r>
      <w:r w:rsidR="00C70742">
        <w:t>P</w:t>
      </w:r>
      <w:r>
        <w:t xml:space="preserve">olice and assess the effectiveness of Gwent </w:t>
      </w:r>
      <w:r w:rsidR="00C70742">
        <w:t>P</w:t>
      </w:r>
      <w:r>
        <w:t xml:space="preserve">olice in responding to the </w:t>
      </w:r>
      <w:r w:rsidR="00C70742">
        <w:t>Challenge’s</w:t>
      </w:r>
      <w:r>
        <w:t xml:space="preserve">. </w:t>
      </w:r>
    </w:p>
    <w:p w14:paraId="7B91A70F" w14:textId="77777777" w:rsidR="00521E22" w:rsidRDefault="00521E22" w:rsidP="00672DCF">
      <w:pPr>
        <w:spacing w:after="0" w:line="276" w:lineRule="auto"/>
        <w:ind w:left="567" w:right="-11"/>
        <w:jc w:val="both"/>
      </w:pPr>
    </w:p>
    <w:p w14:paraId="592F804F" w14:textId="77777777" w:rsidR="00521E22" w:rsidRDefault="00672DCF" w:rsidP="00672DCF">
      <w:pPr>
        <w:spacing w:after="0" w:line="276" w:lineRule="auto"/>
        <w:ind w:left="567" w:right="-11"/>
        <w:jc w:val="both"/>
      </w:pPr>
      <w:r>
        <w:t>While the</w:t>
      </w:r>
      <w:r w:rsidR="00C70742">
        <w:t>re</w:t>
      </w:r>
      <w:r>
        <w:t xml:space="preserve"> does not appear to be a strict definition of what Community Cohesion is, it appears that it is generally accepted to be defined as ‘’The opportunity for people to interact, work together, develop positive relationships and make a contribution to their community</w:t>
      </w:r>
      <w:r w:rsidR="00C70742">
        <w:t>,</w:t>
      </w:r>
      <w:r>
        <w:t xml:space="preserve"> Further, they emphasise the importance of a common vision, shared values based on democracy, equality, diversity, tolerance, fairness and justice and creating a sense of belonging.’’ NASUWT (n.d</w:t>
      </w:r>
      <w:r w:rsidR="00C70742">
        <w:t xml:space="preserve">). </w:t>
      </w:r>
    </w:p>
    <w:p w14:paraId="36160385" w14:textId="77777777" w:rsidR="00521E22" w:rsidRDefault="00521E22" w:rsidP="00672DCF">
      <w:pPr>
        <w:spacing w:after="0" w:line="276" w:lineRule="auto"/>
        <w:ind w:left="567" w:right="-11"/>
        <w:jc w:val="both"/>
      </w:pPr>
    </w:p>
    <w:p w14:paraId="424EB64C" w14:textId="77777777" w:rsidR="0078049A" w:rsidRDefault="00672DCF" w:rsidP="00672DCF">
      <w:pPr>
        <w:spacing w:after="0" w:line="276" w:lineRule="auto"/>
        <w:ind w:left="567" w:right="-11"/>
        <w:jc w:val="both"/>
      </w:pPr>
      <w:r>
        <w:t xml:space="preserve">Overall, Gwent Police has five priorities in total, these consist of: Crime prevention, Supporting Victim, Community Cohesion, tackling anti-Social Behaviour and ensuring and efficient and effective service </w:t>
      </w:r>
      <w:r w:rsidR="00C70742">
        <w:t>r</w:t>
      </w:r>
      <w:r>
        <w:t>espectively. These priorities were decided based upon input from communities that Gwent Police Serve. Gwent police identifies crime prevention as ‘’ Taking action to prevent crime by working with partner organisations and communities to tackle crimes that present the greatest threat, risk and harm and especially those crimes committed against the most vulnerable.’’ Gwent Police (n.d.)</w:t>
      </w:r>
      <w:r w:rsidR="00C70742">
        <w:t xml:space="preserve"> </w:t>
      </w:r>
      <w:r>
        <w:t>In its most recent</w:t>
      </w:r>
      <w:r w:rsidR="00F81C04">
        <w:t xml:space="preserve"> Her Majesties Inspectorate of police</w:t>
      </w:r>
      <w:r>
        <w:t xml:space="preserve"> </w:t>
      </w:r>
      <w:r w:rsidR="00F81C04">
        <w:t>(</w:t>
      </w:r>
      <w:r>
        <w:t>HMIC</w:t>
      </w:r>
      <w:r w:rsidR="00F81C04">
        <w:t>)</w:t>
      </w:r>
      <w:r>
        <w:t xml:space="preserve"> Inspection 2016 </w:t>
      </w:r>
      <w:r w:rsidR="00C70742">
        <w:t>a</w:t>
      </w:r>
      <w:r>
        <w:t xml:space="preserve">nd the subsequent report in 2018, </w:t>
      </w:r>
      <w:r w:rsidR="00C70742">
        <w:t>Gw</w:t>
      </w:r>
      <w:r>
        <w:t xml:space="preserve">ent police was assessed by the HMIC as having a good approach to reducing crime and keeping people safe, it further documents that Gwent Police ‘’has made improvements in its approach to protecting vulnerable people and tackling serious and organised crime (SOC).’’ Her majesty Inspectorate of Constabulary (2018). The report also assesses that Gwent Police </w:t>
      </w:r>
      <w:r w:rsidR="00F81C04">
        <w:t>h</w:t>
      </w:r>
      <w:r>
        <w:t xml:space="preserve">as </w:t>
      </w:r>
      <w:r>
        <w:lastRenderedPageBreak/>
        <w:t xml:space="preserve">built good working relationships with partner agencies, particularly in respect to disrupting serious organised crime. </w:t>
      </w:r>
    </w:p>
    <w:p w14:paraId="7612BD2B" w14:textId="291FC17E" w:rsidR="00CA4116" w:rsidRDefault="00672DCF" w:rsidP="00672DCF">
      <w:pPr>
        <w:spacing w:after="0" w:line="276" w:lineRule="auto"/>
        <w:ind w:left="567" w:right="-11"/>
        <w:jc w:val="both"/>
      </w:pPr>
      <w:r>
        <w:t xml:space="preserve">Most notably in reducing crime, Gwent Police introduced a specialist team specifically targeting acquisitive crime such as burglary and theft known as ‘’We don’t buy crime’’ </w:t>
      </w:r>
      <w:r w:rsidR="00CA4116">
        <w:t>which had</w:t>
      </w:r>
      <w:r>
        <w:t xml:space="preserve"> been trialled in several forces in England a</w:t>
      </w:r>
      <w:r w:rsidR="00CA4116">
        <w:t>nd</w:t>
      </w:r>
      <w:r>
        <w:t xml:space="preserve"> not</w:t>
      </w:r>
      <w:r w:rsidR="00CA4116">
        <w:t>ed to have had an impact</w:t>
      </w:r>
      <w:r>
        <w:t xml:space="preserve"> on reducing reoffending and safeguarding of victims. Gwent Police and Crime Commissioner (2021). Gwent Police and Crime Commissioner. The effectiveness of this new initiative while at an early stage has been documented to have been hugely successful, as inspector for the we Don’t buy Crime Team Inspector Lawton stated “Since we started in May, we've deployed our capture bikes and vehicles 44 times. From this, we have arrested 14 suspects, so it's about a 33 per cent success rate which is huge and from that we've had 19 charges.” South Wales Argus (2021). </w:t>
      </w:r>
      <w:r w:rsidR="00CA4116">
        <w:t>W</w:t>
      </w:r>
      <w:r>
        <w:t xml:space="preserve">hile official statistics have not been documented </w:t>
      </w:r>
      <w:r w:rsidR="00CA4116">
        <w:t>o</w:t>
      </w:r>
      <w:r>
        <w:t xml:space="preserve">ver fears of </w:t>
      </w:r>
      <w:r w:rsidR="00CA4116">
        <w:t>revealing</w:t>
      </w:r>
      <w:r>
        <w:t xml:space="preserve"> police techniques</w:t>
      </w:r>
      <w:r w:rsidR="00CA4116">
        <w:t>,</w:t>
      </w:r>
      <w:r>
        <w:t xml:space="preserve"> this interview suggests that even at an early stage the initiative has had a significant effect on combating and reducing crime, moreover due to being at such an early stage of its use the actual effect of the team on reducing crime cannot be measured although the same article asserts that ‘’76 per cent of offender</w:t>
      </w:r>
      <w:r w:rsidR="00CA4116">
        <w:t xml:space="preserve">s </w:t>
      </w:r>
      <w:r>
        <w:t xml:space="preserve">would not break into a property that has signs declaring Smart Water is used in the area’’. </w:t>
      </w:r>
      <w:r w:rsidR="00521E22">
        <w:t xml:space="preserve">The data presented by the </w:t>
      </w:r>
      <w:r w:rsidR="000E01AD">
        <w:t>initiative</w:t>
      </w:r>
      <w:r w:rsidR="00521E22">
        <w:t xml:space="preserve"> suggest an improvement in the response of Gwent Police in tackling acquisitive crime and to a smaller extent crime prevention, however it is important to note that the We Don’t Buy Crime team primarily focus at recognising and responding to trends of acquisitive crime, it does not  seek to proactively prevent crime, the result of this is that crime will continue to be committed within the Gwent Area and produce further victims of crime</w:t>
      </w:r>
      <w:r w:rsidR="00F81C04">
        <w:t xml:space="preserve"> and suggests that a number of crimes would need be committed before this initiative becomes effective. </w:t>
      </w:r>
    </w:p>
    <w:p w14:paraId="6089EAAD" w14:textId="77777777" w:rsidR="00CA4116" w:rsidRDefault="00CA4116" w:rsidP="00672DCF">
      <w:pPr>
        <w:spacing w:after="0" w:line="276" w:lineRule="auto"/>
        <w:ind w:left="567" w:right="-11"/>
        <w:jc w:val="both"/>
      </w:pPr>
    </w:p>
    <w:p w14:paraId="511BC7A1" w14:textId="39FC2CF8" w:rsidR="00493006" w:rsidRDefault="00672DCF" w:rsidP="00672DCF">
      <w:pPr>
        <w:spacing w:after="0" w:line="276" w:lineRule="auto"/>
        <w:ind w:left="567" w:right="-11"/>
        <w:jc w:val="both"/>
      </w:pPr>
      <w:r>
        <w:t xml:space="preserve">Furthermore, in relation to supporting victims, </w:t>
      </w:r>
      <w:r w:rsidR="00CA4116">
        <w:t>i</w:t>
      </w:r>
      <w:r>
        <w:t>n the HMIC inspection report Gwent Police was assessed as having a good approach to identifying vulnerable people and vulnerable victims of crime and has several initiatives in safeguarding victims, these include teams such as a Multi-Agency Safeguarding Hub</w:t>
      </w:r>
      <w:r w:rsidR="00493006">
        <w:t xml:space="preserve"> (MASH)</w:t>
      </w:r>
      <w:r>
        <w:t xml:space="preserve"> in which provides a multi-agency approach to the safeguarding and protection of vulnerable individuals. Gwent Police (2021). Although there are currently no statistics to illustrate the effectiveness of this programme, its benefits can best be described by Chief Constable Pam Kelly ‘’Through improved sign-posting to early intervention and prevention services in Torfaen, we’ll be able to make quicker decisions around safeguarding concerns and offer families the right support, at the right time. As a result, the MASSH will be able to act quickly, in a more co-ordinated and consistent way, ensuring that vulnerable children are kept safe’’ RSPH (2020). Moreover, Gwent Police illustrates its multi-agency approach to safeguarding victims through the local organisations it works with, these are documented on its website as being but not limited to: Live Fear Free, Pheonix Domestic Abuse Services, Connect Gwent, Dyn Safer Wales, Welsh Womens aid and Cyfannol Womens aid. Gwent Police (n.d.).</w:t>
      </w:r>
      <w:r w:rsidR="00AE4862">
        <w:t xml:space="preserve"> Furthermore, while Gwent Police has advanced in provide signposting and support for victims and vulnerable persons, this is inherently inhibited by the users of these services who often refuse to use the services provided to them, moreover while the concept works well in theory there is little data to illustrate </w:t>
      </w:r>
      <w:r w:rsidR="0078049A">
        <w:t xml:space="preserve">that this approach is effective. </w:t>
      </w:r>
    </w:p>
    <w:p w14:paraId="1D812E9D" w14:textId="77777777" w:rsidR="00493006" w:rsidRDefault="00493006" w:rsidP="00672DCF">
      <w:pPr>
        <w:spacing w:after="0" w:line="276" w:lineRule="auto"/>
        <w:ind w:left="567" w:right="-11"/>
        <w:jc w:val="both"/>
      </w:pPr>
    </w:p>
    <w:p w14:paraId="37EBC384" w14:textId="5D7B4B36" w:rsidR="008D2244" w:rsidRPr="008D2244" w:rsidRDefault="00672DCF" w:rsidP="008D2244">
      <w:pPr>
        <w:spacing w:after="0" w:line="276" w:lineRule="auto"/>
        <w:ind w:left="567" w:right="-11"/>
        <w:jc w:val="both"/>
        <w:rPr>
          <w:rFonts w:cstheme="minorHAnsi"/>
        </w:rPr>
      </w:pPr>
      <w:r>
        <w:t xml:space="preserve"> Gwent Police’s third priority of aiding in increasing community cohesion shows positive indications of increasing and fostering Community cohesion, most notably being a Newport Cohesion Cup, in which aimed to bring together various communities of Newport and to foster positive relationships with local Police. Gwent Police. (2021b). Furthermore, in 2016 the Police and Crime Commissioner for Gwent Police received recognition for its commitment to increasing community cohesion. Gwent Police and Crime Commissioner (2020). Moreover, in the 2018 HMIC report on Gwent Police in respect of treating the public fairly to which it was noted ‘’Gwent Police has several different channels it uses to engage with the public. Social media provides an alternative way for people to contact the force. A positive action outreach worker does engagement activities with diverse communities in Gwent. This includes activities with BAME elders’ groups and people in places of worship, colleges, local authorities and sports clubs.’’ Her majesty Inspectorate of Constabulary (2018). While that is a </w:t>
      </w:r>
      <w:r>
        <w:lastRenderedPageBreak/>
        <w:t xml:space="preserve">positive indication of Gwent’s Commitment to community </w:t>
      </w:r>
      <w:r w:rsidR="00355E28">
        <w:t>c</w:t>
      </w:r>
      <w:r>
        <w:t>ohesion, within the same report Gwent was scored as requiring improvement with respect of treating the public fairly</w:t>
      </w:r>
      <w:r w:rsidR="000C2DE1">
        <w:t xml:space="preserve">, moreover the complexity of the challenge Gwent Police and modern day Policing faces in fostering community cohesion is enormous, it is clear that tensions within communities are often strained, perhaps the most notable example of this is the civil unrest </w:t>
      </w:r>
      <w:r w:rsidR="008D2244">
        <w:t xml:space="preserve">following the death of George Floyd . </w:t>
      </w:r>
      <w:r w:rsidR="008D2244" w:rsidRPr="008D2244">
        <w:rPr>
          <w:rFonts w:cstheme="minorHAnsi"/>
        </w:rPr>
        <w:t>Pyper, D. and Brown, J. (2020). Black Lives Matter protests: UK reaction to the killing of George Floyd</w:t>
      </w:r>
      <w:r w:rsidR="008D2244">
        <w:rPr>
          <w:rFonts w:cstheme="minorHAnsi"/>
        </w:rPr>
        <w:t xml:space="preserve">, and more locally the death of Mohamed Hassan. </w:t>
      </w:r>
      <w:r w:rsidR="008D2244" w:rsidRPr="008D2244">
        <w:rPr>
          <w:rFonts w:cstheme="minorHAnsi"/>
        </w:rPr>
        <w:t xml:space="preserve">South Wales Police (2021). </w:t>
      </w:r>
      <w:r w:rsidR="00A66DD1">
        <w:rPr>
          <w:rFonts w:cstheme="minorHAnsi"/>
        </w:rPr>
        <w:t>Both</w:t>
      </w:r>
      <w:r w:rsidR="008D2244">
        <w:rPr>
          <w:rFonts w:cstheme="minorHAnsi"/>
        </w:rPr>
        <w:t xml:space="preserve"> incidents raised underlying tensions and issues within the community illustrated in the form of protests. It clearly illustrated that although it appeared that the Police had made some progress in fostering community tension, there is still a tremendous amount of work and public trust which needs to be built between the public and the Police. </w:t>
      </w:r>
    </w:p>
    <w:p w14:paraId="68F7B453" w14:textId="77777777" w:rsidR="008D2244" w:rsidRDefault="008D2244" w:rsidP="00672DCF">
      <w:pPr>
        <w:spacing w:after="0" w:line="276" w:lineRule="auto"/>
        <w:ind w:left="567" w:right="-11"/>
        <w:jc w:val="both"/>
      </w:pPr>
    </w:p>
    <w:p w14:paraId="0CAE8980" w14:textId="39D1A1CD" w:rsidR="00F57EAA" w:rsidRPr="00F57EAA" w:rsidRDefault="00A66DD1" w:rsidP="00F57EAA">
      <w:pPr>
        <w:spacing w:after="0" w:line="276" w:lineRule="auto"/>
        <w:ind w:right="-11"/>
      </w:pPr>
      <w:r>
        <w:t xml:space="preserve">    </w:t>
      </w:r>
      <w:r w:rsidR="00672DCF">
        <w:t>Despite being the fourth priority of Gwent Police, there is little publicly accessible information detailing Gwent Police’s approach to tackling Anti-Social Behaviour other than the brief description of ‘’ Ensuring the Police work closely with partner organisations to tackle ASB effectively’’ Gwent Police (n.d.). It would appear on face value that Gwent Police shifts the onus of dealing with</w:t>
      </w:r>
      <w:r w:rsidR="00385EE8">
        <w:t xml:space="preserve"> ASB</w:t>
      </w:r>
      <w:r w:rsidR="00672DCF">
        <w:t xml:space="preserve"> onto the local authorities within Gwent, these being Newport, Monmouth, Blaenau Gwent, Torfaen and Caerphilly, all of which have their own dedicated page address their action combatting Anti-Social Behaviour. Newport for example employs the use of Community Safety Warden</w:t>
      </w:r>
      <w:r w:rsidR="00385EE8">
        <w:t>’s</w:t>
      </w:r>
      <w:r w:rsidR="00672DCF">
        <w:t xml:space="preserve"> who are accredited by Gwent Police and have powers differed upon them by Gwent Police in order to tackle Anti-Social Behaviour. Newport City Council (n.d.). A Safer Gwent Strategic Assessment conducted in 2016 by Gwent Police identified their response to tackling Anti-Social Behaviour, it documents that Gwent's approach consisted of a process known as </w:t>
      </w:r>
      <w:r w:rsidR="00385EE8">
        <w:t>f</w:t>
      </w:r>
      <w:r w:rsidR="00672DCF">
        <w:t xml:space="preserve">our stage </w:t>
      </w:r>
      <w:r w:rsidR="00385EE8">
        <w:t>a</w:t>
      </w:r>
      <w:r w:rsidR="00672DCF">
        <w:t>nti-</w:t>
      </w:r>
      <w:r w:rsidR="00385EE8">
        <w:t>s</w:t>
      </w:r>
      <w:r w:rsidR="00672DCF">
        <w:t xml:space="preserve">ocial </w:t>
      </w:r>
      <w:r w:rsidR="00385EE8">
        <w:t>b</w:t>
      </w:r>
      <w:r w:rsidR="00672DCF">
        <w:t xml:space="preserve">ehaviour </w:t>
      </w:r>
      <w:r w:rsidR="00385EE8">
        <w:t>p</w:t>
      </w:r>
      <w:r w:rsidR="00672DCF">
        <w:t>rocess consisting of a multi- agency approach ‘’ Education, Prevention, Intervention/Support, and where appropriate and proportionate Enforcement’’ Didcott, M. and Analyst, G. (2016). The first two stages of the process consist of letters being sent to an individual explaining the unacceptable nature of their behaviour. It then documents that following a third incident report of Anti-Social Behaviour</w:t>
      </w:r>
      <w:r w:rsidR="00385EE8">
        <w:t xml:space="preserve">, </w:t>
      </w:r>
      <w:r w:rsidR="00672DCF">
        <w:t>a referral</w:t>
      </w:r>
      <w:r w:rsidR="00385EE8">
        <w:t xml:space="preserve"> is made</w:t>
      </w:r>
      <w:r w:rsidR="00672DCF">
        <w:t xml:space="preserve"> to a multi-agency Anti-Social Behaviour Perpetrator Case Management Group for consideration of the most appropriate intervention tactic in order to stop the person’s anti-social Behaviour. It then documents that a fourth incident will result in the panel giving consideration to more restrictive punishment methods. Data of this study indicated that only 16% of person</w:t>
      </w:r>
      <w:r w:rsidR="00385EE8">
        <w:t>s</w:t>
      </w:r>
      <w:r w:rsidR="00672DCF">
        <w:t xml:space="preserve"> issued a first warning progressed to a second and that of 159 referrals only three people resulted a stage four intervention in the form of Criminal Behaviour order. This data clearly illustrates the effectiveness of the model and particularly its ability in reducing Anti-Social Behaviour within the Gwent area specifically. Most recently this approached has been successfully employed in Gwent in reducing Anti-Social Behaviour. South Wales Argus (2021). This article provides evidence to support the multi-agency approach to combatting Anti-Social Behaviour and further illustrates the effectiveness of Gwent Police Approach in tackling the issue. </w:t>
      </w:r>
      <w:r w:rsidR="00F57EAA">
        <w:t>However, given that the definition of ASB and all it encompasses can vary, it is difficult to have a definitive solution, however given that various means in which ASB can occur it can only be best served to combat through multiagency Reponses. However, given that ASB has been noted to increase substantially</w:t>
      </w:r>
      <w:r w:rsidR="00EC0721">
        <w:t xml:space="preserve"> </w:t>
      </w:r>
      <w:r w:rsidR="0078049A">
        <w:t>in</w:t>
      </w:r>
      <w:r w:rsidR="00EC0721">
        <w:t xml:space="preserve"> the past year it</w:t>
      </w:r>
      <w:r w:rsidR="00F57EAA">
        <w:t xml:space="preserve"> is apparent that current methods are not effective</w:t>
      </w:r>
      <w:r w:rsidR="00EC0721">
        <w:t xml:space="preserve"> and requires </w:t>
      </w:r>
      <w:r w:rsidR="00385EE8">
        <w:t>revising.</w:t>
      </w:r>
      <w:r w:rsidR="00EC0721">
        <w:t xml:space="preserve"> </w:t>
      </w:r>
      <w:r w:rsidR="00F57EAA" w:rsidRPr="00F57EAA">
        <w:rPr>
          <w:rFonts w:cstheme="minorHAnsi"/>
        </w:rPr>
        <w:t>OBE, R.B. (n.d.).</w:t>
      </w:r>
    </w:p>
    <w:p w14:paraId="15A2514A" w14:textId="77777777" w:rsidR="00F57EAA" w:rsidRDefault="00F57EAA" w:rsidP="00A66DD1">
      <w:pPr>
        <w:spacing w:after="0" w:line="276" w:lineRule="auto"/>
        <w:ind w:right="-11"/>
      </w:pPr>
    </w:p>
    <w:p w14:paraId="2F4A6B6F" w14:textId="77777777" w:rsidR="00493006" w:rsidRDefault="00493006" w:rsidP="00672DCF">
      <w:pPr>
        <w:spacing w:after="0" w:line="276" w:lineRule="auto"/>
        <w:ind w:left="567" w:right="-11"/>
        <w:jc w:val="both"/>
      </w:pPr>
    </w:p>
    <w:p w14:paraId="784D0ED8" w14:textId="6EBE1FAF" w:rsidR="007D0855" w:rsidRDefault="00672DCF" w:rsidP="00672DCF">
      <w:pPr>
        <w:spacing w:after="0" w:line="276" w:lineRule="auto"/>
        <w:ind w:left="567" w:right="-11"/>
        <w:jc w:val="both"/>
      </w:pPr>
      <w:r>
        <w:t>The last Priority as set out by the Police and Crime Commissioner is to ensure an efficient and effect delivery of service, it dictates ‘’ Ensuring that Gwent Police and the Office of the Police and Crime Commissioner are high performing organisations which value and invest in our staff to achieve value for money in delivering impressive services that meet the needs of all our communities.’’ Gwent Police (n.d.)</w:t>
      </w:r>
      <w:r w:rsidR="007D0855">
        <w:t xml:space="preserve"> </w:t>
      </w:r>
      <w:r>
        <w:t xml:space="preserve">This would appear to be in recognition of several factors, most notably being the financial impact of COVID-19, The Gwent Police Revenue budget and capital programme 2021/2022 asserts that ‘’there will be a challenging </w:t>
      </w:r>
      <w:r w:rsidR="00385EE8">
        <w:t xml:space="preserve">in </w:t>
      </w:r>
      <w:r>
        <w:t xml:space="preserve">setting budgets for 2022/23 and beyond. With prioritised funding already set aside for Health, Education and Defence, spending on other public services could be down £9bn relative to 2021/22 totals. This would imply that spending on unprotected public services such as Police, Fire and Rescue Services and Local Government is likely to be broadly flat in real per </w:t>
      </w:r>
      <w:r>
        <w:lastRenderedPageBreak/>
        <w:t>capita terms in 2022/23.’’ Gwent Police and Crime Commissioner (2021a). While it is not possible to asses Gwent Police’s effectiveness in tackling this challenge at this time,</w:t>
      </w:r>
      <w:r w:rsidR="007D0855">
        <w:t xml:space="preserve"> The challenge it will pose to operational policing cannot be underestimated and it is likely the result will much the same as during the period of Austerity and will again see number of Police Officers fall, this will undoubtedly impact the ability to the Police service to provide an effective response against crime and place frontline officers under further strain. </w:t>
      </w:r>
    </w:p>
    <w:p w14:paraId="7E15D721" w14:textId="77777777" w:rsidR="007D0855" w:rsidRDefault="007D0855" w:rsidP="00672DCF">
      <w:pPr>
        <w:spacing w:after="0" w:line="276" w:lineRule="auto"/>
        <w:ind w:left="567" w:right="-11"/>
        <w:jc w:val="both"/>
      </w:pPr>
    </w:p>
    <w:p w14:paraId="04AE9D8C" w14:textId="2D20248E" w:rsidR="00672DCF" w:rsidRDefault="00672DCF" w:rsidP="00672DCF">
      <w:pPr>
        <w:spacing w:after="0" w:line="276" w:lineRule="auto"/>
        <w:ind w:left="567" w:right="-11"/>
        <w:jc w:val="both"/>
      </w:pPr>
      <w:r>
        <w:t xml:space="preserve"> </w:t>
      </w:r>
      <w:r w:rsidR="007D0855">
        <w:t>The</w:t>
      </w:r>
      <w:r>
        <w:t xml:space="preserve"> predicted response and success in facing the </w:t>
      </w:r>
      <w:r w:rsidR="00385EE8">
        <w:t>c</w:t>
      </w:r>
      <w:r w:rsidR="007D0855">
        <w:t>hallenge</w:t>
      </w:r>
      <w:r>
        <w:t xml:space="preserve"> could best be evaluated when looking at Gwent Police’s response during the period of Austerity in the 2010’s in which forces had to make widespread budget cuts and adapt its culture of policing in order to provide ‘’More for Less’’ in an 2013 report by the HMIC concluded that ‘’ Gwent Police has made good progress in meeting its financial challenge and has developed a detailed change programme which will allow it to reduce costs while continuing to fight crime.’’ Her Majesty's Inspectorate of Constabulary (2013).</w:t>
      </w:r>
      <w:r w:rsidR="007D0855">
        <w:t xml:space="preserve"> </w:t>
      </w:r>
      <w:r>
        <w:t xml:space="preserve">It further asserted that the force began reshaping the organisation early </w:t>
      </w:r>
      <w:r w:rsidR="00385EE8">
        <w:t xml:space="preserve">on </w:t>
      </w:r>
      <w:r>
        <w:t xml:space="preserve">and embraced a significant </w:t>
      </w:r>
      <w:r w:rsidR="00385EE8">
        <w:t>amount</w:t>
      </w:r>
      <w:r>
        <w:t xml:space="preserve"> of change in order to adapt and coping with the demand. </w:t>
      </w:r>
      <w:r w:rsidR="008E08F0">
        <w:t xml:space="preserve">Given Gwent Polices previous performance in managing a reduction in its </w:t>
      </w:r>
      <w:r w:rsidR="00385EE8">
        <w:t>finances</w:t>
      </w:r>
      <w:r w:rsidR="008E08F0">
        <w:t xml:space="preserve">, it could be argued that it will perform similarly to another reduction in its financial budget. </w:t>
      </w:r>
      <w:r>
        <w:t xml:space="preserve"> </w:t>
      </w:r>
    </w:p>
    <w:p w14:paraId="7733C208" w14:textId="17A7A937" w:rsidR="007D0855" w:rsidRDefault="007D0855" w:rsidP="00672DCF">
      <w:pPr>
        <w:spacing w:after="0" w:line="276" w:lineRule="auto"/>
        <w:ind w:left="567" w:right="-11"/>
        <w:jc w:val="both"/>
      </w:pPr>
    </w:p>
    <w:p w14:paraId="161363A5" w14:textId="103E1E24" w:rsidR="007D0855" w:rsidRDefault="007D0855" w:rsidP="00672DCF">
      <w:pPr>
        <w:spacing w:after="0" w:line="276" w:lineRule="auto"/>
        <w:ind w:left="567" w:right="-11"/>
        <w:jc w:val="both"/>
        <w:rPr>
          <w:rFonts w:ascii="Arial" w:eastAsia="Times New Roman" w:hAnsi="Arial" w:cs="Arial"/>
          <w:sz w:val="24"/>
          <w:szCs w:val="24"/>
          <w:lang w:eastAsia="en-GB"/>
        </w:rPr>
      </w:pPr>
      <w:r>
        <w:t xml:space="preserve">This essay has identified the key issues facing operational policing in the Gwent Police force area and assessed the complexity and challenges </w:t>
      </w:r>
      <w:r w:rsidR="00912CC0">
        <w:t xml:space="preserve">posed to front line and operational policing in respect of the key issues identified and considered the complexity each issue poses to operational Policing.  </w:t>
      </w:r>
    </w:p>
    <w:p w14:paraId="59B6BE63" w14:textId="3A171123" w:rsidR="00763CB3" w:rsidRDefault="00763CB3" w:rsidP="00763CB3"/>
    <w:p w14:paraId="21F93F30" w14:textId="75827718" w:rsidR="00912CC0" w:rsidRDefault="00912CC0" w:rsidP="00763CB3">
      <w:r>
        <w:t xml:space="preserve">Word Count </w:t>
      </w:r>
      <w:r w:rsidR="00F81C04">
        <w:t>20</w:t>
      </w:r>
      <w:r w:rsidR="0078049A">
        <w:t>67</w:t>
      </w:r>
    </w:p>
    <w:p w14:paraId="317B6F6B" w14:textId="676E2945" w:rsidR="00672DCF" w:rsidRDefault="00672DCF" w:rsidP="00763CB3"/>
    <w:p w14:paraId="08322E43" w14:textId="08256CED" w:rsidR="00672DCF" w:rsidRDefault="00672DCF" w:rsidP="00763CB3"/>
    <w:p w14:paraId="501F14A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Bibliography </w:t>
      </w:r>
    </w:p>
    <w:p w14:paraId="53682195"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ActionVisionZero (2021). </w:t>
      </w:r>
      <w:r>
        <w:rPr>
          <w:rFonts w:ascii="Times New Roman" w:hAnsi="Times New Roman" w:cs="Times New Roman"/>
          <w:i/>
          <w:iCs/>
          <w:sz w:val="24"/>
          <w:szCs w:val="24"/>
          <w:lang w:val="en-US"/>
        </w:rPr>
        <w:t>Roads policing on the rise</w:t>
      </w:r>
      <w:r>
        <w:rPr>
          <w:rFonts w:ascii="Times New Roman" w:hAnsi="Times New Roman" w:cs="Times New Roman"/>
          <w:sz w:val="24"/>
          <w:szCs w:val="24"/>
          <w:lang w:val="en-US"/>
        </w:rPr>
        <w:t xml:space="preserve">. [online] Action Vision Zero. Available at: </w:t>
      </w:r>
      <w:hyperlink r:id="rId19" w:history="1">
        <w:r>
          <w:rPr>
            <w:rFonts w:ascii="Times New Roman" w:hAnsi="Times New Roman" w:cs="Times New Roman"/>
            <w:sz w:val="24"/>
            <w:szCs w:val="24"/>
            <w:lang w:val="en-US"/>
          </w:rPr>
          <w:t>https://actionvisionzero.org/2021/01/07/roads-policing-on-the-rise/</w:t>
        </w:r>
      </w:hyperlink>
      <w:r>
        <w:rPr>
          <w:rFonts w:ascii="Times New Roman" w:hAnsi="Times New Roman" w:cs="Times New Roman"/>
          <w:sz w:val="24"/>
          <w:szCs w:val="24"/>
          <w:lang w:val="en-US"/>
        </w:rPr>
        <w:t xml:space="preserve"> [Accessed 14 Nov. 2021].</w:t>
      </w:r>
    </w:p>
    <w:p w14:paraId="5CDD45F1"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Bryant, R. and Bryant, S. (2019). </w:t>
      </w:r>
      <w:r>
        <w:rPr>
          <w:rFonts w:ascii="Times New Roman" w:hAnsi="Times New Roman" w:cs="Times New Roman"/>
          <w:i/>
          <w:iCs/>
          <w:sz w:val="24"/>
          <w:szCs w:val="24"/>
          <w:lang w:val="en-US"/>
        </w:rPr>
        <w:t>Blackstone’s handbook for policing students 2020</w:t>
      </w:r>
      <w:r>
        <w:rPr>
          <w:rFonts w:ascii="Times New Roman" w:hAnsi="Times New Roman" w:cs="Times New Roman"/>
          <w:sz w:val="24"/>
          <w:szCs w:val="24"/>
          <w:lang w:val="en-US"/>
        </w:rPr>
        <w:t>. 14th ed. Oxford: Oxford University Press.</w:t>
      </w:r>
    </w:p>
    <w:p w14:paraId="2FD10F36"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Department for transport (2020). </w:t>
      </w:r>
      <w:r>
        <w:rPr>
          <w:rFonts w:ascii="Times New Roman" w:hAnsi="Times New Roman" w:cs="Times New Roman"/>
          <w:i/>
          <w:iCs/>
          <w:sz w:val="24"/>
          <w:szCs w:val="24"/>
          <w:lang w:val="en-US"/>
        </w:rPr>
        <w:t>Roads Policing Review Call for Evidence Moving Britain Ahead</w:t>
      </w:r>
      <w:r>
        <w:rPr>
          <w:rFonts w:ascii="Times New Roman" w:hAnsi="Times New Roman" w:cs="Times New Roman"/>
          <w:sz w:val="24"/>
          <w:szCs w:val="24"/>
          <w:lang w:val="en-US"/>
        </w:rPr>
        <w:t xml:space="preserve">. [online] Available at: </w:t>
      </w:r>
      <w:hyperlink r:id="rId20" w:history="1">
        <w:r>
          <w:rPr>
            <w:rFonts w:ascii="Times New Roman" w:hAnsi="Times New Roman" w:cs="Times New Roman"/>
            <w:sz w:val="24"/>
            <w:szCs w:val="24"/>
            <w:lang w:val="en-US"/>
          </w:rPr>
          <w:t>https://assets.publishing.service.gov.uk/government/uploads/system/uploads/attachment_data/file/899574/roads-policing-review-call-for-evidence.pdf</w:t>
        </w:r>
      </w:hyperlink>
      <w:r>
        <w:rPr>
          <w:rFonts w:ascii="Times New Roman" w:hAnsi="Times New Roman" w:cs="Times New Roman"/>
          <w:sz w:val="24"/>
          <w:szCs w:val="24"/>
          <w:lang w:val="en-US"/>
        </w:rPr>
        <w:t>.</w:t>
      </w:r>
    </w:p>
    <w:p w14:paraId="02414A3C"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Didcott, M. and Analyst, G. (2016). </w:t>
      </w:r>
      <w:r>
        <w:rPr>
          <w:rFonts w:ascii="Times New Roman" w:hAnsi="Times New Roman" w:cs="Times New Roman"/>
          <w:i/>
          <w:iCs/>
          <w:sz w:val="24"/>
          <w:szCs w:val="24"/>
          <w:lang w:val="en-US"/>
        </w:rPr>
        <w:t>SAFER GWENT STRATEGIC ASSESSMENT 2015/16</w:t>
      </w:r>
      <w:r>
        <w:rPr>
          <w:rFonts w:ascii="Times New Roman" w:hAnsi="Times New Roman" w:cs="Times New Roman"/>
          <w:sz w:val="24"/>
          <w:szCs w:val="24"/>
          <w:lang w:val="en-US"/>
        </w:rPr>
        <w:t xml:space="preserve">. [online] Available at: </w:t>
      </w:r>
      <w:hyperlink r:id="rId21" w:history="1">
        <w:r>
          <w:rPr>
            <w:rFonts w:ascii="Times New Roman" w:hAnsi="Times New Roman" w:cs="Times New Roman"/>
            <w:sz w:val="24"/>
            <w:szCs w:val="24"/>
            <w:lang w:val="en-US"/>
          </w:rPr>
          <w:t>https://www.newport.gov.uk/documents/One-Newport/Safer-Gwent-Strategic-Assessment-2016-DRAFT-v3.pdf</w:t>
        </w:r>
      </w:hyperlink>
      <w:r>
        <w:rPr>
          <w:rFonts w:ascii="Times New Roman" w:hAnsi="Times New Roman" w:cs="Times New Roman"/>
          <w:sz w:val="24"/>
          <w:szCs w:val="24"/>
          <w:lang w:val="en-US"/>
        </w:rPr>
        <w:t xml:space="preserve"> [Accessed 22 Nov. 2021].</w:t>
      </w:r>
    </w:p>
    <w:p w14:paraId="1DC99B71"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Dorset Police (2017). </w:t>
      </w:r>
      <w:r>
        <w:rPr>
          <w:rFonts w:ascii="Times New Roman" w:hAnsi="Times New Roman" w:cs="Times New Roman"/>
          <w:i/>
          <w:iCs/>
          <w:sz w:val="24"/>
          <w:szCs w:val="24"/>
          <w:lang w:val="en-US"/>
        </w:rPr>
        <w:t>Police advice about anti-social use of motor vehicles</w:t>
      </w:r>
      <w:r>
        <w:rPr>
          <w:rFonts w:ascii="Times New Roman" w:hAnsi="Times New Roman" w:cs="Times New Roman"/>
          <w:sz w:val="24"/>
          <w:szCs w:val="24"/>
          <w:lang w:val="en-US"/>
        </w:rPr>
        <w:t xml:space="preserve">. [online] Available at: </w:t>
      </w:r>
      <w:hyperlink r:id="rId22" w:history="1">
        <w:r>
          <w:rPr>
            <w:rFonts w:ascii="Times New Roman" w:hAnsi="Times New Roman" w:cs="Times New Roman"/>
            <w:sz w:val="24"/>
            <w:szCs w:val="24"/>
            <w:lang w:val="en-US"/>
          </w:rPr>
          <w:t>https://www.dorset.police.uk/media/54346/asb-vehicles-leaflet-2017.pdf</w:t>
        </w:r>
      </w:hyperlink>
      <w:r>
        <w:rPr>
          <w:rFonts w:ascii="Times New Roman" w:hAnsi="Times New Roman" w:cs="Times New Roman"/>
          <w:sz w:val="24"/>
          <w:szCs w:val="24"/>
          <w:lang w:val="en-US"/>
        </w:rPr>
        <w:t xml:space="preserve"> [Accessed 22 Nov. 2021].</w:t>
      </w:r>
    </w:p>
    <w:p w14:paraId="5A5D0802"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Dorset Police (n.d.). </w:t>
      </w:r>
      <w:r>
        <w:rPr>
          <w:rFonts w:ascii="Times New Roman" w:hAnsi="Times New Roman" w:cs="Times New Roman"/>
          <w:i/>
          <w:iCs/>
          <w:sz w:val="24"/>
          <w:szCs w:val="24"/>
          <w:lang w:val="en-US"/>
        </w:rPr>
        <w:t>Questions and Answers about ANPR systems</w:t>
      </w:r>
      <w:r>
        <w:rPr>
          <w:rFonts w:ascii="Times New Roman" w:hAnsi="Times New Roman" w:cs="Times New Roman"/>
          <w:sz w:val="24"/>
          <w:szCs w:val="24"/>
          <w:lang w:val="en-US"/>
        </w:rPr>
        <w:t xml:space="preserve">. [online] Available at: </w:t>
      </w:r>
      <w:hyperlink r:id="rId23" w:anchor=":~:text=ANPR%20is%20a%20very%20effective%20operational%20policing%20tool" w:history="1">
        <w:r>
          <w:rPr>
            <w:rFonts w:ascii="Times New Roman" w:hAnsi="Times New Roman" w:cs="Times New Roman"/>
            <w:sz w:val="24"/>
            <w:szCs w:val="24"/>
            <w:lang w:val="en-US"/>
          </w:rPr>
          <w:t>https://www.dorset.police.uk/media/2734/anpr-commonly-asked-questions.pdf#:~:text=ANPR%20is%20a%20very%20effective%20operational%20policing%20tool</w:t>
        </w:r>
      </w:hyperlink>
      <w:r>
        <w:rPr>
          <w:rFonts w:ascii="Times New Roman" w:hAnsi="Times New Roman" w:cs="Times New Roman"/>
          <w:sz w:val="24"/>
          <w:szCs w:val="24"/>
          <w:lang w:val="en-US"/>
        </w:rPr>
        <w:t xml:space="preserve"> [Accessed 18 Nov. 2021].</w:t>
      </w:r>
    </w:p>
    <w:p w14:paraId="3E0909EC"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(2021a). </w:t>
      </w:r>
      <w:r>
        <w:rPr>
          <w:rFonts w:ascii="Times New Roman" w:hAnsi="Times New Roman" w:cs="Times New Roman"/>
          <w:i/>
          <w:iCs/>
          <w:sz w:val="24"/>
          <w:szCs w:val="24"/>
          <w:lang w:val="en-US"/>
        </w:rPr>
        <w:t>New multi-agency safeguarding hubs launched in Gwent</w:t>
      </w:r>
      <w:r>
        <w:rPr>
          <w:rFonts w:ascii="Times New Roman" w:hAnsi="Times New Roman" w:cs="Times New Roman"/>
          <w:sz w:val="24"/>
          <w:szCs w:val="24"/>
          <w:lang w:val="en-US"/>
        </w:rPr>
        <w:t xml:space="preserve">. [online] Gwent Police. Available at: </w:t>
      </w:r>
      <w:hyperlink r:id="rId24" w:history="1">
        <w:r>
          <w:rPr>
            <w:rFonts w:ascii="Times New Roman" w:hAnsi="Times New Roman" w:cs="Times New Roman"/>
            <w:sz w:val="24"/>
            <w:szCs w:val="24"/>
            <w:lang w:val="en-US"/>
          </w:rPr>
          <w:t>https://www.gwent.police.uk/news/gwent/news/news/2021/january/new-multi-agency-safeguarding-hubs-launched-in-gwent/</w:t>
        </w:r>
      </w:hyperlink>
      <w:r>
        <w:rPr>
          <w:rFonts w:ascii="Times New Roman" w:hAnsi="Times New Roman" w:cs="Times New Roman"/>
          <w:sz w:val="24"/>
          <w:szCs w:val="24"/>
          <w:lang w:val="en-US"/>
        </w:rPr>
        <w:t xml:space="preserve"> [Accessed 19 Nov. 2021].</w:t>
      </w:r>
    </w:p>
    <w:p w14:paraId="7BCE6A5D"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(n.d.). </w:t>
      </w:r>
      <w:r>
        <w:rPr>
          <w:rFonts w:ascii="Times New Roman" w:hAnsi="Times New Roman" w:cs="Times New Roman"/>
          <w:i/>
          <w:iCs/>
          <w:sz w:val="24"/>
          <w:szCs w:val="24"/>
          <w:lang w:val="en-US"/>
        </w:rPr>
        <w:t>Our priorities</w:t>
      </w:r>
      <w:r>
        <w:rPr>
          <w:rFonts w:ascii="Times New Roman" w:hAnsi="Times New Roman" w:cs="Times New Roman"/>
          <w:sz w:val="24"/>
          <w:szCs w:val="24"/>
          <w:lang w:val="en-US"/>
        </w:rPr>
        <w:t xml:space="preserve">. [online] www.gwent.police.uk. Available at: </w:t>
      </w:r>
      <w:hyperlink r:id="rId25" w:history="1">
        <w:r>
          <w:rPr>
            <w:rFonts w:ascii="Times New Roman" w:hAnsi="Times New Roman" w:cs="Times New Roman"/>
            <w:sz w:val="24"/>
            <w:szCs w:val="24"/>
            <w:lang w:val="en-US"/>
          </w:rPr>
          <w:t>https://www.gwent.police.uk/police-forces/gwent-police/areas/about-us/about-us/our-priorities/</w:t>
        </w:r>
      </w:hyperlink>
      <w:r>
        <w:rPr>
          <w:rFonts w:ascii="Times New Roman" w:hAnsi="Times New Roman" w:cs="Times New Roman"/>
          <w:sz w:val="24"/>
          <w:szCs w:val="24"/>
          <w:lang w:val="en-US"/>
        </w:rPr>
        <w:t>.</w:t>
      </w:r>
    </w:p>
    <w:p w14:paraId="38D36480"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(n.d.). </w:t>
      </w:r>
      <w:r>
        <w:rPr>
          <w:rFonts w:ascii="Times New Roman" w:hAnsi="Times New Roman" w:cs="Times New Roman"/>
          <w:i/>
          <w:iCs/>
          <w:sz w:val="24"/>
          <w:szCs w:val="24"/>
          <w:lang w:val="en-US"/>
        </w:rPr>
        <w:t>Support organisations</w:t>
      </w:r>
      <w:r>
        <w:rPr>
          <w:rFonts w:ascii="Times New Roman" w:hAnsi="Times New Roman" w:cs="Times New Roman"/>
          <w:sz w:val="24"/>
          <w:szCs w:val="24"/>
          <w:lang w:val="en-US"/>
        </w:rPr>
        <w:t xml:space="preserve">. [online] Gwent Police. Available at: </w:t>
      </w:r>
      <w:hyperlink r:id="rId26" w:history="1">
        <w:r>
          <w:rPr>
            <w:rFonts w:ascii="Times New Roman" w:hAnsi="Times New Roman" w:cs="Times New Roman"/>
            <w:sz w:val="24"/>
            <w:szCs w:val="24"/>
            <w:lang w:val="en-US"/>
          </w:rPr>
          <w:t>https://www.gwent.police.uk/advice/advice-and-information/daa/domestic-abuse/support-organisations/</w:t>
        </w:r>
      </w:hyperlink>
      <w:r>
        <w:rPr>
          <w:rFonts w:ascii="Times New Roman" w:hAnsi="Times New Roman" w:cs="Times New Roman"/>
          <w:sz w:val="24"/>
          <w:szCs w:val="24"/>
          <w:lang w:val="en-US"/>
        </w:rPr>
        <w:t xml:space="preserve"> [Accessed 21 Nov. 2021].</w:t>
      </w:r>
    </w:p>
    <w:p w14:paraId="20C35FF0"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and Crime Commissioner (2020). </w:t>
      </w:r>
      <w:r>
        <w:rPr>
          <w:rFonts w:ascii="Times New Roman" w:hAnsi="Times New Roman" w:cs="Times New Roman"/>
          <w:i/>
          <w:iCs/>
          <w:sz w:val="24"/>
          <w:szCs w:val="24"/>
          <w:lang w:val="en-US"/>
        </w:rPr>
        <w:t>PCC Recognised for Commitment to Community Cohesion</w:t>
      </w:r>
      <w:r>
        <w:rPr>
          <w:rFonts w:ascii="Times New Roman" w:hAnsi="Times New Roman" w:cs="Times New Roman"/>
          <w:sz w:val="24"/>
          <w:szCs w:val="24"/>
          <w:lang w:val="en-US"/>
        </w:rPr>
        <w:t xml:space="preserve">. [online] Gwent Police and Crime Commissioner. Available at: </w:t>
      </w:r>
      <w:hyperlink r:id="rId27" w:history="1">
        <w:r>
          <w:rPr>
            <w:rFonts w:ascii="Times New Roman" w:hAnsi="Times New Roman" w:cs="Times New Roman"/>
            <w:sz w:val="24"/>
            <w:szCs w:val="24"/>
            <w:lang w:val="en-US"/>
          </w:rPr>
          <w:t>https://www.gwent.pcc.police.uk/en/news-room/pcc-recognised-for-commitment-to-community-cohesion/</w:t>
        </w:r>
      </w:hyperlink>
      <w:r>
        <w:rPr>
          <w:rFonts w:ascii="Times New Roman" w:hAnsi="Times New Roman" w:cs="Times New Roman"/>
          <w:sz w:val="24"/>
          <w:szCs w:val="24"/>
          <w:lang w:val="en-US"/>
        </w:rPr>
        <w:t xml:space="preserve"> [Accessed 20 Nov. 2021].</w:t>
      </w:r>
    </w:p>
    <w:p w14:paraId="02444113"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and Crime Commissioner (2021a). </w:t>
      </w:r>
      <w:r>
        <w:rPr>
          <w:rFonts w:ascii="Times New Roman" w:hAnsi="Times New Roman" w:cs="Times New Roman"/>
          <w:i/>
          <w:iCs/>
          <w:sz w:val="24"/>
          <w:szCs w:val="24"/>
          <w:lang w:val="en-US"/>
        </w:rPr>
        <w:t>Annexe POLICE AND CRIME COMMISSIONER FOR GWENT REVENUE BUDGET AND CAPITAL PROGRAMME 2021/22</w:t>
      </w:r>
      <w:r>
        <w:rPr>
          <w:rFonts w:ascii="Times New Roman" w:hAnsi="Times New Roman" w:cs="Times New Roman"/>
          <w:sz w:val="24"/>
          <w:szCs w:val="24"/>
          <w:lang w:val="en-US"/>
        </w:rPr>
        <w:t xml:space="preserve">. [online] Available at: </w:t>
      </w:r>
      <w:hyperlink r:id="rId28" w:history="1">
        <w:r>
          <w:rPr>
            <w:rFonts w:ascii="Times New Roman" w:hAnsi="Times New Roman" w:cs="Times New Roman"/>
            <w:sz w:val="24"/>
            <w:szCs w:val="24"/>
            <w:lang w:val="en-US"/>
          </w:rPr>
          <w:t>https://www.gwent.pcc.police.uk/media/wj1lqjy5/pcp-21-22-budget-report-annexe-final.pdf</w:t>
        </w:r>
      </w:hyperlink>
      <w:r>
        <w:rPr>
          <w:rFonts w:ascii="Times New Roman" w:hAnsi="Times New Roman" w:cs="Times New Roman"/>
          <w:sz w:val="24"/>
          <w:szCs w:val="24"/>
          <w:lang w:val="en-US"/>
        </w:rPr>
        <w:t xml:space="preserve"> [Accessed 22 Nov. 2021].</w:t>
      </w:r>
    </w:p>
    <w:p w14:paraId="0F8122F0"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and Crime Commissioner (2021b). </w:t>
      </w:r>
      <w:r>
        <w:rPr>
          <w:rFonts w:ascii="Times New Roman" w:hAnsi="Times New Roman" w:cs="Times New Roman"/>
          <w:i/>
          <w:iCs/>
          <w:sz w:val="24"/>
          <w:szCs w:val="24"/>
          <w:lang w:val="en-US"/>
        </w:rPr>
        <w:t>We Don’t Buy Crime</w:t>
      </w:r>
      <w:r>
        <w:rPr>
          <w:rFonts w:ascii="Times New Roman" w:hAnsi="Times New Roman" w:cs="Times New Roman"/>
          <w:sz w:val="24"/>
          <w:szCs w:val="24"/>
          <w:lang w:val="en-US"/>
        </w:rPr>
        <w:t xml:space="preserve">. [online] Gwent Police and Crime Commissioner. Available at: </w:t>
      </w:r>
      <w:hyperlink r:id="rId29" w:history="1">
        <w:r>
          <w:rPr>
            <w:rFonts w:ascii="Times New Roman" w:hAnsi="Times New Roman" w:cs="Times New Roman"/>
            <w:sz w:val="24"/>
            <w:szCs w:val="24"/>
            <w:lang w:val="en-US"/>
          </w:rPr>
          <w:t>https://www.gwent.pcc.police.uk/en/news-room/we-don-t-buy-crime/</w:t>
        </w:r>
      </w:hyperlink>
      <w:r>
        <w:rPr>
          <w:rFonts w:ascii="Times New Roman" w:hAnsi="Times New Roman" w:cs="Times New Roman"/>
          <w:sz w:val="24"/>
          <w:szCs w:val="24"/>
          <w:lang w:val="en-US"/>
        </w:rPr>
        <w:t xml:space="preserve"> [Accessed 20 Nov. 2021].</w:t>
      </w:r>
    </w:p>
    <w:p w14:paraId="68260B08" w14:textId="65BEA81C"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(2021b). </w:t>
      </w:r>
      <w:r>
        <w:rPr>
          <w:rFonts w:ascii="Times New Roman" w:hAnsi="Times New Roman" w:cs="Times New Roman"/>
          <w:i/>
          <w:iCs/>
          <w:sz w:val="24"/>
          <w:szCs w:val="24"/>
          <w:lang w:val="en-US"/>
        </w:rPr>
        <w:t>Football tournament brings communities together</w:t>
      </w:r>
      <w:r>
        <w:rPr>
          <w:rFonts w:ascii="Times New Roman" w:hAnsi="Times New Roman" w:cs="Times New Roman"/>
          <w:sz w:val="24"/>
          <w:szCs w:val="24"/>
          <w:lang w:val="en-US"/>
        </w:rPr>
        <w:t xml:space="preserve">. [online] Available at: </w:t>
      </w:r>
      <w:hyperlink r:id="rId30" w:history="1">
        <w:r>
          <w:rPr>
            <w:rFonts w:ascii="Times New Roman" w:hAnsi="Times New Roman" w:cs="Times New Roman"/>
            <w:sz w:val="24"/>
            <w:szCs w:val="24"/>
            <w:lang w:val="en-US"/>
          </w:rPr>
          <w:t>https://www.gwent.police.uk/news/gwent/news/news/2021/july/football-tournament-brings-communities-together/</w:t>
        </w:r>
      </w:hyperlink>
      <w:r>
        <w:rPr>
          <w:rFonts w:ascii="Times New Roman" w:hAnsi="Times New Roman" w:cs="Times New Roman"/>
          <w:sz w:val="24"/>
          <w:szCs w:val="24"/>
          <w:lang w:val="en-US"/>
        </w:rPr>
        <w:t xml:space="preserve"> [Accessed 19 Nov. 2021].</w:t>
      </w:r>
    </w:p>
    <w:p w14:paraId="4602E08E" w14:textId="1609B0A0" w:rsidR="00EC0721" w:rsidRPr="00EC0721" w:rsidRDefault="00EC0721" w:rsidP="00EC0721">
      <w:pPr>
        <w:pStyle w:val="NormalWeb"/>
        <w:spacing w:before="0" w:beforeAutospacing="0" w:after="240" w:afterAutospacing="0" w:line="360" w:lineRule="auto"/>
      </w:pPr>
      <w:r>
        <w:t xml:space="preserve">Haines, A. (2009). </w:t>
      </w:r>
      <w:r>
        <w:rPr>
          <w:i/>
          <w:iCs/>
        </w:rPr>
        <w:t>The role of automatic number plate recognition surveillance within policing and public reassurance</w:t>
      </w:r>
      <w:r>
        <w:t>. [online] 1library.net. Available at: https://1library.net/document/y9gkwowq-automatic-number-plate-recognition-surveillance-policing-public-reassurance.html [Accessed 11 Jan. 2022].</w:t>
      </w:r>
    </w:p>
    <w:p w14:paraId="16822B71"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 majesty Inspectorate of Constabulary (2018). </w:t>
      </w:r>
      <w:r>
        <w:rPr>
          <w:rFonts w:ascii="Times New Roman" w:hAnsi="Times New Roman" w:cs="Times New Roman"/>
          <w:i/>
          <w:iCs/>
          <w:sz w:val="24"/>
          <w:szCs w:val="24"/>
          <w:lang w:val="en-US"/>
        </w:rPr>
        <w:t>PEEL An inspection of Gwent Police i Contents</w:t>
      </w:r>
      <w:r>
        <w:rPr>
          <w:rFonts w:ascii="Times New Roman" w:hAnsi="Times New Roman" w:cs="Times New Roman"/>
          <w:sz w:val="24"/>
          <w:szCs w:val="24"/>
          <w:lang w:val="en-US"/>
        </w:rPr>
        <w:t xml:space="preserve">. [online] Available at: </w:t>
      </w:r>
      <w:hyperlink r:id="rId31" w:history="1">
        <w:r>
          <w:rPr>
            <w:rFonts w:ascii="Times New Roman" w:hAnsi="Times New Roman" w:cs="Times New Roman"/>
            <w:sz w:val="24"/>
            <w:szCs w:val="24"/>
            <w:lang w:val="en-US"/>
          </w:rPr>
          <w:t>https://www.justiceinspectorates.gov.uk/hmicfrs/wp-content/uploads/peel-assessment-2018-19-gwent.pdf</w:t>
        </w:r>
      </w:hyperlink>
      <w:r>
        <w:rPr>
          <w:rFonts w:ascii="Times New Roman" w:hAnsi="Times New Roman" w:cs="Times New Roman"/>
          <w:sz w:val="24"/>
          <w:szCs w:val="24"/>
          <w:lang w:val="en-US"/>
        </w:rPr>
        <w:t xml:space="preserve"> [Accessed 22 Nov. 2021].</w:t>
      </w:r>
    </w:p>
    <w:p w14:paraId="1AC9595B"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Her Majesty's Inspectorate of Constabulary (2013). </w:t>
      </w:r>
      <w:r>
        <w:rPr>
          <w:rFonts w:ascii="Times New Roman" w:hAnsi="Times New Roman" w:cs="Times New Roman"/>
          <w:i/>
          <w:iCs/>
          <w:sz w:val="24"/>
          <w:szCs w:val="24"/>
          <w:lang w:val="en-US"/>
        </w:rPr>
        <w:t>Gwent Police’s response to the funding challenge</w:t>
      </w:r>
      <w:r>
        <w:rPr>
          <w:rFonts w:ascii="Times New Roman" w:hAnsi="Times New Roman" w:cs="Times New Roman"/>
          <w:sz w:val="24"/>
          <w:szCs w:val="24"/>
          <w:lang w:val="en-US"/>
        </w:rPr>
        <w:t xml:space="preserve">. [online] Available at: </w:t>
      </w:r>
      <w:hyperlink r:id="rId32" w:history="1">
        <w:r>
          <w:rPr>
            <w:rFonts w:ascii="Times New Roman" w:hAnsi="Times New Roman" w:cs="Times New Roman"/>
            <w:sz w:val="24"/>
            <w:szCs w:val="24"/>
            <w:lang w:val="en-US"/>
          </w:rPr>
          <w:t>https://www.justiceinspectorates.gov.uk/hmicfrs/media/gwent-response-to-the-funding-challenge.pdf</w:t>
        </w:r>
      </w:hyperlink>
      <w:r>
        <w:rPr>
          <w:rFonts w:ascii="Times New Roman" w:hAnsi="Times New Roman" w:cs="Times New Roman"/>
          <w:sz w:val="24"/>
          <w:szCs w:val="24"/>
          <w:lang w:val="en-US"/>
        </w:rPr>
        <w:t xml:space="preserve"> [Accessed 21 Nov. 2021].</w:t>
      </w:r>
    </w:p>
    <w:p w14:paraId="3975C09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 Majesty's Inspectorate of Constabulary (2015). </w:t>
      </w:r>
      <w:r>
        <w:rPr>
          <w:rFonts w:ascii="Times New Roman" w:hAnsi="Times New Roman" w:cs="Times New Roman"/>
          <w:i/>
          <w:iCs/>
          <w:sz w:val="24"/>
          <w:szCs w:val="24"/>
          <w:lang w:val="en-US"/>
        </w:rPr>
        <w:t>Stop and search powers 2: are the police using them effectively and fairly?</w:t>
      </w:r>
      <w:r>
        <w:rPr>
          <w:rFonts w:ascii="Times New Roman" w:hAnsi="Times New Roman" w:cs="Times New Roman"/>
          <w:sz w:val="24"/>
          <w:szCs w:val="24"/>
          <w:lang w:val="en-US"/>
        </w:rPr>
        <w:t xml:space="preserve"> [online] Available at: </w:t>
      </w:r>
      <w:hyperlink r:id="rId33" w:history="1">
        <w:r>
          <w:rPr>
            <w:rFonts w:ascii="Times New Roman" w:hAnsi="Times New Roman" w:cs="Times New Roman"/>
            <w:sz w:val="24"/>
            <w:szCs w:val="24"/>
            <w:lang w:val="en-US"/>
          </w:rPr>
          <w:t>https://www.justiceinspectorates.gov.uk/hmicfrs/wp-content/uploads/stop-and-search-powers-2.pdf</w:t>
        </w:r>
      </w:hyperlink>
      <w:r>
        <w:rPr>
          <w:rFonts w:ascii="Times New Roman" w:hAnsi="Times New Roman" w:cs="Times New Roman"/>
          <w:sz w:val="24"/>
          <w:szCs w:val="24"/>
          <w:lang w:val="en-US"/>
        </w:rPr>
        <w:t>.</w:t>
      </w:r>
    </w:p>
    <w:p w14:paraId="756A3419"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Highways England (2016). </w:t>
      </w:r>
      <w:r>
        <w:rPr>
          <w:rFonts w:ascii="Times New Roman" w:hAnsi="Times New Roman" w:cs="Times New Roman"/>
          <w:i/>
          <w:iCs/>
          <w:sz w:val="24"/>
          <w:szCs w:val="24"/>
          <w:lang w:val="en-US"/>
        </w:rPr>
        <w:t>Economic growth and the strategic road network</w:t>
      </w:r>
      <w:r>
        <w:rPr>
          <w:rFonts w:ascii="Times New Roman" w:hAnsi="Times New Roman" w:cs="Times New Roman"/>
          <w:sz w:val="24"/>
          <w:szCs w:val="24"/>
          <w:lang w:val="en-US"/>
        </w:rPr>
        <w:t xml:space="preserve">. [online] Available at: </w:t>
      </w:r>
      <w:hyperlink r:id="rId34" w:history="1">
        <w:r>
          <w:rPr>
            <w:rFonts w:ascii="Times New Roman" w:hAnsi="Times New Roman" w:cs="Times New Roman"/>
            <w:sz w:val="24"/>
            <w:szCs w:val="24"/>
            <w:lang w:val="en-US"/>
          </w:rPr>
          <w:t>https://assets.publishing.service.gov.uk/government/uploads/system/uploads/attachment_data/file/600268/SEGP_-_Underpinning_Report_-_Economic_Growth_and_the_SRN.pdf</w:t>
        </w:r>
      </w:hyperlink>
      <w:r>
        <w:rPr>
          <w:rFonts w:ascii="Times New Roman" w:hAnsi="Times New Roman" w:cs="Times New Roman"/>
          <w:sz w:val="24"/>
          <w:szCs w:val="24"/>
          <w:lang w:val="en-US"/>
        </w:rPr>
        <w:t>.</w:t>
      </w:r>
    </w:p>
    <w:p w14:paraId="065D9BB8" w14:textId="0CC9A985"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Home Office (n.d.). </w:t>
      </w:r>
      <w:r>
        <w:rPr>
          <w:rFonts w:ascii="Times New Roman" w:hAnsi="Times New Roman" w:cs="Times New Roman"/>
          <w:i/>
          <w:iCs/>
          <w:sz w:val="24"/>
          <w:szCs w:val="24"/>
          <w:lang w:val="en-US"/>
        </w:rPr>
        <w:t>Engaging criminality - denying criminals use of the roads</w:t>
      </w:r>
      <w:r>
        <w:rPr>
          <w:rFonts w:ascii="Times New Roman" w:hAnsi="Times New Roman" w:cs="Times New Roman"/>
          <w:sz w:val="24"/>
          <w:szCs w:val="24"/>
          <w:lang w:val="en-US"/>
        </w:rPr>
        <w:t xml:space="preserve">. [online] Available at: </w:t>
      </w:r>
      <w:hyperlink r:id="rId35" w:history="1">
        <w:r>
          <w:rPr>
            <w:rFonts w:ascii="Times New Roman" w:hAnsi="Times New Roman" w:cs="Times New Roman"/>
            <w:sz w:val="24"/>
            <w:szCs w:val="24"/>
            <w:lang w:val="en-US"/>
          </w:rPr>
          <w:t>http://cebcp.org/wp-content/lpr/ANPR_report_24_Oct.pdf</w:t>
        </w:r>
      </w:hyperlink>
      <w:r>
        <w:rPr>
          <w:rFonts w:ascii="Times New Roman" w:hAnsi="Times New Roman" w:cs="Times New Roman"/>
          <w:sz w:val="24"/>
          <w:szCs w:val="24"/>
          <w:lang w:val="en-US"/>
        </w:rPr>
        <w:t xml:space="preserve"> [Accessed 21 Nov. 2021].</w:t>
      </w:r>
    </w:p>
    <w:p w14:paraId="2F78FA0E" w14:textId="3710AFD5" w:rsidR="00EC0721" w:rsidRPr="00EC0721" w:rsidRDefault="00EC0721" w:rsidP="00EC0721">
      <w:pPr>
        <w:pStyle w:val="NormalWeb"/>
        <w:spacing w:before="0" w:beforeAutospacing="0" w:after="240" w:afterAutospacing="0" w:line="360" w:lineRule="auto"/>
      </w:pPr>
      <w:r>
        <w:t xml:space="preserve">Joseph–Salisbury, R., Connelly, L. and Wangari-Jones, P. (2020). “The UK is not innocent”: Black Lives Matter, policing and abolition in the UK. </w:t>
      </w:r>
      <w:r>
        <w:rPr>
          <w:i/>
          <w:iCs/>
        </w:rPr>
        <w:t>Equality, Diversity and Inclusion: An International Journal</w:t>
      </w:r>
      <w:r>
        <w:t>, [online] 40(1). Available at: https://www.emerald.com/insight/content/doi/10.1108/EDI-06-2020-0170/full/html.</w:t>
      </w:r>
    </w:p>
    <w:p w14:paraId="502BA66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Kinsella, C. and McGarry, J. (2011). Computer says no: technology and accountability in policing traffic stops. </w:t>
      </w:r>
      <w:r>
        <w:rPr>
          <w:rFonts w:ascii="Times New Roman" w:hAnsi="Times New Roman" w:cs="Times New Roman"/>
          <w:i/>
          <w:iCs/>
          <w:sz w:val="24"/>
          <w:szCs w:val="24"/>
          <w:lang w:val="en-US"/>
        </w:rPr>
        <w:t>Crime, Law and Social Change</w:t>
      </w:r>
      <w:r>
        <w:rPr>
          <w:rFonts w:ascii="Times New Roman" w:hAnsi="Times New Roman" w:cs="Times New Roman"/>
          <w:sz w:val="24"/>
          <w:szCs w:val="24"/>
          <w:lang w:val="en-US"/>
        </w:rPr>
        <w:t>, 55(2-3), pp.167–184.</w:t>
      </w:r>
    </w:p>
    <w:p w14:paraId="359B9EFA"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Motor Insurance Bureau (2021). </w:t>
      </w:r>
      <w:r>
        <w:rPr>
          <w:rFonts w:ascii="Times New Roman" w:hAnsi="Times New Roman" w:cs="Times New Roman"/>
          <w:i/>
          <w:iCs/>
          <w:sz w:val="24"/>
          <w:szCs w:val="24"/>
          <w:lang w:val="en-US"/>
        </w:rPr>
        <w:t>Police seize the UK’s 2 millionth uninsured vehicle</w:t>
      </w:r>
      <w:r>
        <w:rPr>
          <w:rFonts w:ascii="Times New Roman" w:hAnsi="Times New Roman" w:cs="Times New Roman"/>
          <w:sz w:val="24"/>
          <w:szCs w:val="24"/>
          <w:lang w:val="en-US"/>
        </w:rPr>
        <w:t xml:space="preserve">. [online] Mib.org.uk. Available at: </w:t>
      </w:r>
      <w:hyperlink r:id="rId36" w:history="1">
        <w:r>
          <w:rPr>
            <w:rFonts w:ascii="Times New Roman" w:hAnsi="Times New Roman" w:cs="Times New Roman"/>
            <w:sz w:val="24"/>
            <w:szCs w:val="24"/>
            <w:lang w:val="en-US"/>
          </w:rPr>
          <w:t>https://www.mib.org.uk/media-centre/news/2020/february/police-seize-the-uk-s-2-millionth-uninsured-vehicle/</w:t>
        </w:r>
      </w:hyperlink>
      <w:r>
        <w:rPr>
          <w:rFonts w:ascii="Times New Roman" w:hAnsi="Times New Roman" w:cs="Times New Roman"/>
          <w:sz w:val="24"/>
          <w:szCs w:val="24"/>
          <w:lang w:val="en-US"/>
        </w:rPr>
        <w:t xml:space="preserve"> [Accessed 21 Nov. 2021].</w:t>
      </w:r>
    </w:p>
    <w:p w14:paraId="2E2EA354"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NASUWT (n.d.). </w:t>
      </w:r>
      <w:r>
        <w:rPr>
          <w:rFonts w:ascii="Times New Roman" w:hAnsi="Times New Roman" w:cs="Times New Roman"/>
          <w:i/>
          <w:iCs/>
          <w:sz w:val="24"/>
          <w:szCs w:val="24"/>
          <w:lang w:val="en-US"/>
        </w:rPr>
        <w:t>Community Cohesion</w:t>
      </w:r>
      <w:r>
        <w:rPr>
          <w:rFonts w:ascii="Times New Roman" w:hAnsi="Times New Roman" w:cs="Times New Roman"/>
          <w:sz w:val="24"/>
          <w:szCs w:val="24"/>
          <w:lang w:val="en-US"/>
        </w:rPr>
        <w:t xml:space="preserve">. [online] www.nasuwt.org.uk. Available at: </w:t>
      </w:r>
      <w:hyperlink r:id="rId37" w:anchor=":~:text=Defining%20community%20cohesion%20There%20is%20no%20one%20agreed" w:history="1">
        <w:r>
          <w:rPr>
            <w:rFonts w:ascii="Times New Roman" w:hAnsi="Times New Roman" w:cs="Times New Roman"/>
            <w:sz w:val="24"/>
            <w:szCs w:val="24"/>
            <w:lang w:val="en-US"/>
          </w:rPr>
          <w:t>https://www.nasuwt.org.uk/advice/in-the-classroom/children-and-young-people/community-cohesion.html#:~:text=Defining%20community%20cohesion%20There%20is%20no%20one%20agreed</w:t>
        </w:r>
      </w:hyperlink>
      <w:r>
        <w:rPr>
          <w:rFonts w:ascii="Times New Roman" w:hAnsi="Times New Roman" w:cs="Times New Roman"/>
          <w:sz w:val="24"/>
          <w:szCs w:val="24"/>
          <w:lang w:val="en-US"/>
        </w:rPr>
        <w:t xml:space="preserve"> [Accessed 21 Nov. 2021].</w:t>
      </w:r>
    </w:p>
    <w:p w14:paraId="4E3CA46F"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Police Chiefs Council (2018). </w:t>
      </w:r>
      <w:r>
        <w:rPr>
          <w:rFonts w:ascii="Times New Roman" w:hAnsi="Times New Roman" w:cs="Times New Roman"/>
          <w:i/>
          <w:iCs/>
          <w:sz w:val="24"/>
          <w:szCs w:val="24"/>
          <w:lang w:val="en-US"/>
        </w:rPr>
        <w:t>Our Approach Our Vision Policing Together for Safe, Secure and Efficient roads</w:t>
      </w:r>
      <w:r>
        <w:rPr>
          <w:rFonts w:ascii="Times New Roman" w:hAnsi="Times New Roman" w:cs="Times New Roman"/>
          <w:sz w:val="24"/>
          <w:szCs w:val="24"/>
          <w:lang w:val="en-US"/>
        </w:rPr>
        <w:t xml:space="preserve">. [online] Available at: </w:t>
      </w:r>
      <w:hyperlink r:id="rId38" w:history="1">
        <w:r>
          <w:rPr>
            <w:rFonts w:ascii="Times New Roman" w:hAnsi="Times New Roman" w:cs="Times New Roman"/>
            <w:sz w:val="24"/>
            <w:szCs w:val="24"/>
            <w:lang w:val="en-US"/>
          </w:rPr>
          <w:t>https://library.college.police.uk/docs/appref/Policing-our-Roads-Together-partners-copy.pdf</w:t>
        </w:r>
      </w:hyperlink>
      <w:r>
        <w:rPr>
          <w:rFonts w:ascii="Times New Roman" w:hAnsi="Times New Roman" w:cs="Times New Roman"/>
          <w:sz w:val="24"/>
          <w:szCs w:val="24"/>
          <w:lang w:val="en-US"/>
        </w:rPr>
        <w:t>.</w:t>
      </w:r>
    </w:p>
    <w:p w14:paraId="077D04C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Police Chiefs Council (n.d.). </w:t>
      </w:r>
      <w:r>
        <w:rPr>
          <w:rFonts w:ascii="Times New Roman" w:hAnsi="Times New Roman" w:cs="Times New Roman"/>
          <w:i/>
          <w:iCs/>
          <w:sz w:val="24"/>
          <w:szCs w:val="24"/>
          <w:lang w:val="en-US"/>
        </w:rPr>
        <w:t>Policing Vision 2025 H SCHOOL FIRE STATION POLICE</w:t>
      </w:r>
      <w:r>
        <w:rPr>
          <w:rFonts w:ascii="Times New Roman" w:hAnsi="Times New Roman" w:cs="Times New Roman"/>
          <w:sz w:val="24"/>
          <w:szCs w:val="24"/>
          <w:lang w:val="en-US"/>
        </w:rPr>
        <w:t xml:space="preserve">. [online] Available at: </w:t>
      </w:r>
      <w:hyperlink r:id="rId39" w:history="1">
        <w:r>
          <w:rPr>
            <w:rFonts w:ascii="Times New Roman" w:hAnsi="Times New Roman" w:cs="Times New Roman"/>
            <w:sz w:val="24"/>
            <w:szCs w:val="24"/>
            <w:lang w:val="en-US"/>
          </w:rPr>
          <w:t>https://www.npcc.police.uk/documents/Policing%20Vision.pdf</w:t>
        </w:r>
      </w:hyperlink>
      <w:r>
        <w:rPr>
          <w:rFonts w:ascii="Times New Roman" w:hAnsi="Times New Roman" w:cs="Times New Roman"/>
          <w:sz w:val="24"/>
          <w:szCs w:val="24"/>
          <w:lang w:val="en-US"/>
        </w:rPr>
        <w:t>.</w:t>
      </w:r>
    </w:p>
    <w:p w14:paraId="622D0096"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Newport City Council (n.d.). </w:t>
      </w:r>
      <w:r>
        <w:rPr>
          <w:rFonts w:ascii="Times New Roman" w:hAnsi="Times New Roman" w:cs="Times New Roman"/>
          <w:i/>
          <w:iCs/>
          <w:sz w:val="24"/>
          <w:szCs w:val="24"/>
          <w:lang w:val="en-US"/>
        </w:rPr>
        <w:t>Anti-social behaviour | Newport City Council</w:t>
      </w:r>
      <w:r>
        <w:rPr>
          <w:rFonts w:ascii="Times New Roman" w:hAnsi="Times New Roman" w:cs="Times New Roman"/>
          <w:sz w:val="24"/>
          <w:szCs w:val="24"/>
          <w:lang w:val="en-US"/>
        </w:rPr>
        <w:t xml:space="preserve">. [online] www.newport.gov.uk. </w:t>
      </w:r>
      <w:r>
        <w:rPr>
          <w:rFonts w:ascii="Times New Roman" w:hAnsi="Times New Roman" w:cs="Times New Roman"/>
          <w:sz w:val="24"/>
          <w:szCs w:val="24"/>
          <w:lang w:val="en-US"/>
        </w:rPr>
        <w:lastRenderedPageBreak/>
        <w:t xml:space="preserve">Available at: </w:t>
      </w:r>
      <w:hyperlink r:id="rId40" w:history="1">
        <w:r>
          <w:rPr>
            <w:rFonts w:ascii="Times New Roman" w:hAnsi="Times New Roman" w:cs="Times New Roman"/>
            <w:sz w:val="24"/>
            <w:szCs w:val="24"/>
            <w:lang w:val="en-US"/>
          </w:rPr>
          <w:t>https://www.newport.gov.uk/en/Transport-Streets/Anti-social-behaviour/Anti-social-behaviour.aspx</w:t>
        </w:r>
      </w:hyperlink>
      <w:r>
        <w:rPr>
          <w:rFonts w:ascii="Times New Roman" w:hAnsi="Times New Roman" w:cs="Times New Roman"/>
          <w:sz w:val="24"/>
          <w:szCs w:val="24"/>
          <w:lang w:val="en-US"/>
        </w:rPr>
        <w:t xml:space="preserve"> [Accessed 21 Nov. 2021].</w:t>
      </w:r>
    </w:p>
    <w:p w14:paraId="737C6077" w14:textId="16364291"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RSPH (2020). </w:t>
      </w:r>
      <w:r>
        <w:rPr>
          <w:rFonts w:ascii="Times New Roman" w:hAnsi="Times New Roman" w:cs="Times New Roman"/>
          <w:i/>
          <w:iCs/>
          <w:sz w:val="24"/>
          <w:szCs w:val="24"/>
          <w:lang w:val="en-US"/>
        </w:rPr>
        <w:t>Gwent Police launch multi agency support and safeguarding hub</w:t>
      </w:r>
      <w:r>
        <w:rPr>
          <w:rFonts w:ascii="Times New Roman" w:hAnsi="Times New Roman" w:cs="Times New Roman"/>
          <w:sz w:val="24"/>
          <w:szCs w:val="24"/>
          <w:lang w:val="en-US"/>
        </w:rPr>
        <w:t xml:space="preserve">. [online] www.rsph.org.uk. Available at: </w:t>
      </w:r>
      <w:hyperlink r:id="rId41" w:history="1">
        <w:r>
          <w:rPr>
            <w:rFonts w:ascii="Times New Roman" w:hAnsi="Times New Roman" w:cs="Times New Roman"/>
            <w:sz w:val="24"/>
            <w:szCs w:val="24"/>
            <w:lang w:val="en-US"/>
          </w:rPr>
          <w:t>https://www.rsph.org.uk/about-us/news/gwent-police-launch-muti-agency-support-and-safeguarding-hub.html</w:t>
        </w:r>
      </w:hyperlink>
      <w:r>
        <w:rPr>
          <w:rFonts w:ascii="Times New Roman" w:hAnsi="Times New Roman" w:cs="Times New Roman"/>
          <w:sz w:val="24"/>
          <w:szCs w:val="24"/>
          <w:lang w:val="en-US"/>
        </w:rPr>
        <w:t xml:space="preserve"> [Accessed 21 Nov. 2021].</w:t>
      </w:r>
    </w:p>
    <w:p w14:paraId="3C4EDE17" w14:textId="024E9E12" w:rsidR="00EC0721" w:rsidRDefault="00EC0721" w:rsidP="00EC0721">
      <w:pPr>
        <w:pStyle w:val="NormalWeb"/>
        <w:spacing w:before="0" w:beforeAutospacing="0" w:after="240" w:afterAutospacing="0" w:line="360" w:lineRule="auto"/>
      </w:pPr>
      <w:r>
        <w:t xml:space="preserve">OBE, R.B. (n.d.). </w:t>
      </w:r>
      <w:r>
        <w:rPr>
          <w:i/>
          <w:iCs/>
        </w:rPr>
        <w:t>The rise of antisocial behaviour: Can we stop it?</w:t>
      </w:r>
      <w:r>
        <w:t xml:space="preserve"> [online] Resolve. Available at: https://www.resolveuk.org.uk/the-hub/blog-and-articles/7-the-rise-of-antisocial-behaviour-can-we-stop-it#:~:text=The%20rise%20of%20anti-social%20behaviour%20across%20the%20UK [Accessed 11 Jan. 2022].</w:t>
      </w:r>
    </w:p>
    <w:p w14:paraId="47E7E682" w14:textId="77777777" w:rsidR="00DA3B81" w:rsidRDefault="00DA3B81" w:rsidP="00DA3B81">
      <w:pPr>
        <w:pStyle w:val="NormalWeb"/>
        <w:spacing w:before="0" w:beforeAutospacing="0" w:after="240" w:afterAutospacing="0" w:line="360" w:lineRule="auto"/>
      </w:pPr>
      <w:r>
        <w:t xml:space="preserve">Pyper, D. and Brown, J. (2020). Black Lives Matter protests: UK reaction to the killing of George Floyd. </w:t>
      </w:r>
      <w:r>
        <w:rPr>
          <w:i/>
          <w:iCs/>
        </w:rPr>
        <w:t>commonslibrary.parliament.uk</w:t>
      </w:r>
      <w:r>
        <w:t>. [online] Available at: https://commonslibrary.parliament.uk/black-lives-matter-protests-uk-reaction/.</w:t>
      </w:r>
    </w:p>
    <w:p w14:paraId="058DBD9B"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South Wales Argus (2021a). </w:t>
      </w:r>
      <w:r>
        <w:rPr>
          <w:rFonts w:ascii="Times New Roman" w:hAnsi="Times New Roman" w:cs="Times New Roman"/>
          <w:i/>
          <w:iCs/>
          <w:sz w:val="24"/>
          <w:szCs w:val="24"/>
          <w:lang w:val="en-US"/>
        </w:rPr>
        <w:t>Gwent Police explain new initiative - including covert ways to catch criminals</w:t>
      </w:r>
      <w:r>
        <w:rPr>
          <w:rFonts w:ascii="Times New Roman" w:hAnsi="Times New Roman" w:cs="Times New Roman"/>
          <w:sz w:val="24"/>
          <w:szCs w:val="24"/>
          <w:lang w:val="en-US"/>
        </w:rPr>
        <w:t xml:space="preserve">. [online] South Wales Argus. Available at: </w:t>
      </w:r>
      <w:hyperlink r:id="rId42" w:history="1">
        <w:r>
          <w:rPr>
            <w:rFonts w:ascii="Times New Roman" w:hAnsi="Times New Roman" w:cs="Times New Roman"/>
            <w:sz w:val="24"/>
            <w:szCs w:val="24"/>
            <w:lang w:val="en-US"/>
          </w:rPr>
          <w:t>https://www.southwalesargus.co.uk/news/19535116.gwent-police-explain-dont-buy-crime-initiative/</w:t>
        </w:r>
      </w:hyperlink>
      <w:r>
        <w:rPr>
          <w:rFonts w:ascii="Times New Roman" w:hAnsi="Times New Roman" w:cs="Times New Roman"/>
          <w:sz w:val="24"/>
          <w:szCs w:val="24"/>
          <w:lang w:val="en-US"/>
        </w:rPr>
        <w:t xml:space="preserve"> [Accessed 20 Nov. 2021].</w:t>
      </w:r>
    </w:p>
    <w:p w14:paraId="29AF86E7" w14:textId="653DCE74"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South Wales Argus (2021b). </w:t>
      </w:r>
      <w:r>
        <w:rPr>
          <w:rFonts w:ascii="Times New Roman" w:hAnsi="Times New Roman" w:cs="Times New Roman"/>
          <w:i/>
          <w:iCs/>
          <w:sz w:val="24"/>
          <w:szCs w:val="24"/>
          <w:lang w:val="en-US"/>
        </w:rPr>
        <w:t>How police and community are tackling anti-social behaviour in part of Newport</w:t>
      </w:r>
      <w:r>
        <w:rPr>
          <w:rFonts w:ascii="Times New Roman" w:hAnsi="Times New Roman" w:cs="Times New Roman"/>
          <w:sz w:val="24"/>
          <w:szCs w:val="24"/>
          <w:lang w:val="en-US"/>
        </w:rPr>
        <w:t xml:space="preserve">. [online] South Wales Argus. Available at: </w:t>
      </w:r>
      <w:hyperlink r:id="rId43" w:history="1">
        <w:r>
          <w:rPr>
            <w:rFonts w:ascii="Times New Roman" w:hAnsi="Times New Roman" w:cs="Times New Roman"/>
            <w:sz w:val="24"/>
            <w:szCs w:val="24"/>
            <w:lang w:val="en-US"/>
          </w:rPr>
          <w:t>https://www.southwalesargus.co.uk/news/19667605.gwent-police-anti-social-behaviour-work-alway-newport/</w:t>
        </w:r>
      </w:hyperlink>
      <w:r>
        <w:rPr>
          <w:rFonts w:ascii="Times New Roman" w:hAnsi="Times New Roman" w:cs="Times New Roman"/>
          <w:sz w:val="24"/>
          <w:szCs w:val="24"/>
          <w:lang w:val="en-US"/>
        </w:rPr>
        <w:t xml:space="preserve"> [Accessed 21 Nov. 2021].</w:t>
      </w:r>
    </w:p>
    <w:p w14:paraId="0F261761" w14:textId="53D4C25C" w:rsidR="00DA3B81" w:rsidRPr="00DA3B81" w:rsidRDefault="00DA3B81" w:rsidP="00DA3B81">
      <w:pPr>
        <w:pStyle w:val="NormalWeb"/>
        <w:spacing w:before="0" w:beforeAutospacing="0" w:after="240" w:afterAutospacing="0" w:line="360" w:lineRule="auto"/>
      </w:pPr>
      <w:r>
        <w:t xml:space="preserve">South Wales Police (2021). </w:t>
      </w:r>
      <w:r>
        <w:rPr>
          <w:i/>
          <w:iCs/>
        </w:rPr>
        <w:t>Investigation into death of 24-year-old Mohamud Mohammed Hassan in Cardiff</w:t>
      </w:r>
      <w:r>
        <w:t>. [online] Available at: https://www.south-wales.police.uk/news/south-wales/news/2021/january/investigation-into-death-of-24-year-old-mohamud-mohammed-hassan-in-cardiff/.</w:t>
      </w:r>
    </w:p>
    <w:p w14:paraId="4DD70A1C"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Stop Watch (2016). </w:t>
      </w:r>
      <w:r>
        <w:rPr>
          <w:rFonts w:ascii="Times New Roman" w:hAnsi="Times New Roman" w:cs="Times New Roman"/>
          <w:i/>
          <w:iCs/>
          <w:sz w:val="24"/>
          <w:szCs w:val="24"/>
          <w:lang w:val="en-US"/>
        </w:rPr>
        <w:t>Home secretary announces recording of all traffic stops</w:t>
      </w:r>
      <w:r>
        <w:rPr>
          <w:rFonts w:ascii="Times New Roman" w:hAnsi="Times New Roman" w:cs="Times New Roman"/>
          <w:sz w:val="24"/>
          <w:szCs w:val="24"/>
          <w:lang w:val="en-US"/>
        </w:rPr>
        <w:t xml:space="preserve">. [online] StopWatch. Available at: </w:t>
      </w:r>
      <w:hyperlink r:id="rId44" w:history="1">
        <w:r>
          <w:rPr>
            <w:rFonts w:ascii="Times New Roman" w:hAnsi="Times New Roman" w:cs="Times New Roman"/>
            <w:sz w:val="24"/>
            <w:szCs w:val="24"/>
            <w:lang w:val="en-US"/>
          </w:rPr>
          <w:t>https://www.stop-watch.org/news-opinion/home-secretary-announces-recording-of-all-traffic-stops/</w:t>
        </w:r>
      </w:hyperlink>
      <w:r>
        <w:rPr>
          <w:rFonts w:ascii="Times New Roman" w:hAnsi="Times New Roman" w:cs="Times New Roman"/>
          <w:sz w:val="24"/>
          <w:szCs w:val="24"/>
          <w:lang w:val="en-US"/>
        </w:rPr>
        <w:t xml:space="preserve"> [Accessed 21 Nov. 2021].</w:t>
      </w:r>
    </w:p>
    <w:p w14:paraId="4DABA4DE"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National Archives (2020). </w:t>
      </w:r>
      <w:r>
        <w:rPr>
          <w:rFonts w:ascii="Times New Roman" w:hAnsi="Times New Roman" w:cs="Times New Roman"/>
          <w:i/>
          <w:iCs/>
          <w:sz w:val="24"/>
          <w:szCs w:val="24"/>
          <w:lang w:val="en-US"/>
        </w:rPr>
        <w:t>Police Reform Act 2002</w:t>
      </w:r>
      <w:r>
        <w:rPr>
          <w:rFonts w:ascii="Times New Roman" w:hAnsi="Times New Roman" w:cs="Times New Roman"/>
          <w:sz w:val="24"/>
          <w:szCs w:val="24"/>
          <w:lang w:val="en-US"/>
        </w:rPr>
        <w:t xml:space="preserve">. [online] Legislation.gov.uk. Available at: </w:t>
      </w:r>
      <w:hyperlink r:id="rId45" w:history="1">
        <w:r>
          <w:rPr>
            <w:rFonts w:ascii="Times New Roman" w:hAnsi="Times New Roman" w:cs="Times New Roman"/>
            <w:sz w:val="24"/>
            <w:szCs w:val="24"/>
            <w:lang w:val="en-US"/>
          </w:rPr>
          <w:t>https://www.legislation.gov.uk/ukpga/2002/30/section/59</w:t>
        </w:r>
      </w:hyperlink>
      <w:r>
        <w:rPr>
          <w:rFonts w:ascii="Times New Roman" w:hAnsi="Times New Roman" w:cs="Times New Roman"/>
          <w:sz w:val="24"/>
          <w:szCs w:val="24"/>
          <w:lang w:val="en-US"/>
        </w:rPr>
        <w:t>.</w:t>
      </w:r>
    </w:p>
    <w:p w14:paraId="457FBA68" w14:textId="77777777" w:rsidR="00672DCF" w:rsidRDefault="00672DCF" w:rsidP="00763CB3"/>
    <w:p w14:paraId="52B2B521" w14:textId="77777777" w:rsidR="00763CB3" w:rsidRDefault="00763CB3" w:rsidP="00763CB3"/>
    <w:p w14:paraId="363951D2" w14:textId="77777777" w:rsidR="00763CB3" w:rsidRDefault="00763CB3"/>
    <w:sectPr w:rsidR="00763CB3" w:rsidSect="00672DCF">
      <w:pgSz w:w="11894" w:h="16834"/>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1E555" w14:textId="77777777" w:rsidR="004651B8" w:rsidRDefault="004651B8">
      <w:pPr>
        <w:spacing w:after="0" w:line="240" w:lineRule="auto"/>
      </w:pPr>
      <w:r>
        <w:separator/>
      </w:r>
    </w:p>
  </w:endnote>
  <w:endnote w:type="continuationSeparator" w:id="0">
    <w:p w14:paraId="0D55CABB" w14:textId="77777777" w:rsidR="004651B8" w:rsidRDefault="00465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BAA17" w14:textId="77777777" w:rsidR="004651B8" w:rsidRDefault="004651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EE6CC" w14:textId="77777777" w:rsidR="004651B8" w:rsidRDefault="004651B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0790BA2" w14:textId="77777777" w:rsidR="004651B8" w:rsidRDefault="004651B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1A111" w14:textId="77777777" w:rsidR="004651B8" w:rsidRDefault="004651B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77777777" w:rsidR="004651B8" w:rsidRDefault="004651B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8E179" w14:textId="77777777" w:rsidR="004651B8" w:rsidRDefault="004651B8">
      <w:pPr>
        <w:spacing w:after="0" w:line="240" w:lineRule="auto"/>
      </w:pPr>
      <w:r>
        <w:separator/>
      </w:r>
    </w:p>
  </w:footnote>
  <w:footnote w:type="continuationSeparator" w:id="0">
    <w:p w14:paraId="68E41288" w14:textId="77777777" w:rsidR="004651B8" w:rsidRDefault="004651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F13A3B" w14:textId="77777777" w:rsidR="004651B8" w:rsidRDefault="004651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405EA" w14:textId="77777777" w:rsidR="004651B8" w:rsidRDefault="004651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ED9D4" w14:textId="77777777" w:rsidR="004651B8" w:rsidRDefault="004651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C2DE1"/>
    <w:rsid w:val="000D3561"/>
    <w:rsid w:val="000D4A85"/>
    <w:rsid w:val="000E01AD"/>
    <w:rsid w:val="00171775"/>
    <w:rsid w:val="001934C2"/>
    <w:rsid w:val="001B19DD"/>
    <w:rsid w:val="001E7F77"/>
    <w:rsid w:val="002314A8"/>
    <w:rsid w:val="002370A1"/>
    <w:rsid w:val="0025010D"/>
    <w:rsid w:val="002558F5"/>
    <w:rsid w:val="00287610"/>
    <w:rsid w:val="002B78E0"/>
    <w:rsid w:val="002C458D"/>
    <w:rsid w:val="002C7AC6"/>
    <w:rsid w:val="00301544"/>
    <w:rsid w:val="00355E28"/>
    <w:rsid w:val="00385EE8"/>
    <w:rsid w:val="003B0ACE"/>
    <w:rsid w:val="003B6F3C"/>
    <w:rsid w:val="003F0DE8"/>
    <w:rsid w:val="0044218A"/>
    <w:rsid w:val="00464DEA"/>
    <w:rsid w:val="004651B8"/>
    <w:rsid w:val="00493006"/>
    <w:rsid w:val="00521E22"/>
    <w:rsid w:val="00536896"/>
    <w:rsid w:val="005656AB"/>
    <w:rsid w:val="005827B4"/>
    <w:rsid w:val="005E0A87"/>
    <w:rsid w:val="00612B35"/>
    <w:rsid w:val="00621EDF"/>
    <w:rsid w:val="00672DCF"/>
    <w:rsid w:val="006D6E0E"/>
    <w:rsid w:val="007216D1"/>
    <w:rsid w:val="00763CB3"/>
    <w:rsid w:val="0078049A"/>
    <w:rsid w:val="00795C11"/>
    <w:rsid w:val="007D0855"/>
    <w:rsid w:val="00810599"/>
    <w:rsid w:val="00810ADD"/>
    <w:rsid w:val="00846F01"/>
    <w:rsid w:val="0085178F"/>
    <w:rsid w:val="00893149"/>
    <w:rsid w:val="008D2244"/>
    <w:rsid w:val="008E08F0"/>
    <w:rsid w:val="00912CC0"/>
    <w:rsid w:val="009178EA"/>
    <w:rsid w:val="009207A2"/>
    <w:rsid w:val="009E333B"/>
    <w:rsid w:val="009E51BA"/>
    <w:rsid w:val="00A26F4C"/>
    <w:rsid w:val="00A66DD1"/>
    <w:rsid w:val="00A741C5"/>
    <w:rsid w:val="00AB3C53"/>
    <w:rsid w:val="00AE4862"/>
    <w:rsid w:val="00B67E86"/>
    <w:rsid w:val="00B8357D"/>
    <w:rsid w:val="00BB18E4"/>
    <w:rsid w:val="00C2223A"/>
    <w:rsid w:val="00C70742"/>
    <w:rsid w:val="00C814EE"/>
    <w:rsid w:val="00CA4116"/>
    <w:rsid w:val="00CF7B26"/>
    <w:rsid w:val="00D21B38"/>
    <w:rsid w:val="00D475E3"/>
    <w:rsid w:val="00D5580A"/>
    <w:rsid w:val="00D76CF9"/>
    <w:rsid w:val="00DA3B81"/>
    <w:rsid w:val="00DC3BA2"/>
    <w:rsid w:val="00DF43D1"/>
    <w:rsid w:val="00DF62A0"/>
    <w:rsid w:val="00E36D1D"/>
    <w:rsid w:val="00E5669F"/>
    <w:rsid w:val="00EC0721"/>
    <w:rsid w:val="00ED2837"/>
    <w:rsid w:val="00F408F8"/>
    <w:rsid w:val="00F57EAA"/>
    <w:rsid w:val="00F81C04"/>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Error"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D21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B38"/>
  </w:style>
  <w:style w:type="paragraph" w:styleId="NormalWeb">
    <w:name w:val="Normal (Web)"/>
    <w:basedOn w:val="Normal"/>
    <w:uiPriority w:val="99"/>
    <w:unhideWhenUsed/>
    <w:rsid w:val="002B78E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91276">
      <w:bodyDiv w:val="1"/>
      <w:marLeft w:val="0"/>
      <w:marRight w:val="0"/>
      <w:marTop w:val="0"/>
      <w:marBottom w:val="0"/>
      <w:divBdr>
        <w:top w:val="none" w:sz="0" w:space="0" w:color="auto"/>
        <w:left w:val="none" w:sz="0" w:space="0" w:color="auto"/>
        <w:bottom w:val="none" w:sz="0" w:space="0" w:color="auto"/>
        <w:right w:val="none" w:sz="0" w:space="0" w:color="auto"/>
      </w:divBdr>
      <w:divsChild>
        <w:div w:id="127748371">
          <w:marLeft w:val="0"/>
          <w:marRight w:val="0"/>
          <w:marTop w:val="0"/>
          <w:marBottom w:val="0"/>
          <w:divBdr>
            <w:top w:val="none" w:sz="0" w:space="0" w:color="auto"/>
            <w:left w:val="none" w:sz="0" w:space="0" w:color="auto"/>
            <w:bottom w:val="none" w:sz="0" w:space="0" w:color="auto"/>
            <w:right w:val="none" w:sz="0" w:space="0" w:color="auto"/>
          </w:divBdr>
        </w:div>
      </w:divsChild>
    </w:div>
    <w:div w:id="208079112">
      <w:bodyDiv w:val="1"/>
      <w:marLeft w:val="0"/>
      <w:marRight w:val="0"/>
      <w:marTop w:val="0"/>
      <w:marBottom w:val="0"/>
      <w:divBdr>
        <w:top w:val="none" w:sz="0" w:space="0" w:color="auto"/>
        <w:left w:val="none" w:sz="0" w:space="0" w:color="auto"/>
        <w:bottom w:val="none" w:sz="0" w:space="0" w:color="auto"/>
        <w:right w:val="none" w:sz="0" w:space="0" w:color="auto"/>
      </w:divBdr>
      <w:divsChild>
        <w:div w:id="2094233612">
          <w:marLeft w:val="0"/>
          <w:marRight w:val="0"/>
          <w:marTop w:val="0"/>
          <w:marBottom w:val="0"/>
          <w:divBdr>
            <w:top w:val="none" w:sz="0" w:space="0" w:color="auto"/>
            <w:left w:val="none" w:sz="0" w:space="0" w:color="auto"/>
            <w:bottom w:val="none" w:sz="0" w:space="0" w:color="auto"/>
            <w:right w:val="none" w:sz="0" w:space="0" w:color="auto"/>
          </w:divBdr>
        </w:div>
      </w:divsChild>
    </w:div>
    <w:div w:id="690687588">
      <w:bodyDiv w:val="1"/>
      <w:marLeft w:val="0"/>
      <w:marRight w:val="0"/>
      <w:marTop w:val="0"/>
      <w:marBottom w:val="0"/>
      <w:divBdr>
        <w:top w:val="none" w:sz="0" w:space="0" w:color="auto"/>
        <w:left w:val="none" w:sz="0" w:space="0" w:color="auto"/>
        <w:bottom w:val="none" w:sz="0" w:space="0" w:color="auto"/>
        <w:right w:val="none" w:sz="0" w:space="0" w:color="auto"/>
      </w:divBdr>
      <w:divsChild>
        <w:div w:id="1666085313">
          <w:marLeft w:val="0"/>
          <w:marRight w:val="0"/>
          <w:marTop w:val="0"/>
          <w:marBottom w:val="0"/>
          <w:divBdr>
            <w:top w:val="none" w:sz="0" w:space="0" w:color="auto"/>
            <w:left w:val="none" w:sz="0" w:space="0" w:color="auto"/>
            <w:bottom w:val="none" w:sz="0" w:space="0" w:color="auto"/>
            <w:right w:val="none" w:sz="0" w:space="0" w:color="auto"/>
          </w:divBdr>
        </w:div>
      </w:divsChild>
    </w:div>
    <w:div w:id="1182086105">
      <w:bodyDiv w:val="1"/>
      <w:marLeft w:val="0"/>
      <w:marRight w:val="0"/>
      <w:marTop w:val="0"/>
      <w:marBottom w:val="0"/>
      <w:divBdr>
        <w:top w:val="none" w:sz="0" w:space="0" w:color="auto"/>
        <w:left w:val="none" w:sz="0" w:space="0" w:color="auto"/>
        <w:bottom w:val="none" w:sz="0" w:space="0" w:color="auto"/>
        <w:right w:val="none" w:sz="0" w:space="0" w:color="auto"/>
      </w:divBdr>
      <w:divsChild>
        <w:div w:id="1031566319">
          <w:marLeft w:val="0"/>
          <w:marRight w:val="0"/>
          <w:marTop w:val="0"/>
          <w:marBottom w:val="0"/>
          <w:divBdr>
            <w:top w:val="none" w:sz="0" w:space="0" w:color="auto"/>
            <w:left w:val="none" w:sz="0" w:space="0" w:color="auto"/>
            <w:bottom w:val="none" w:sz="0" w:space="0" w:color="auto"/>
            <w:right w:val="none" w:sz="0" w:space="0" w:color="auto"/>
          </w:divBdr>
        </w:div>
      </w:divsChild>
    </w:div>
    <w:div w:id="1272081361">
      <w:bodyDiv w:val="1"/>
      <w:marLeft w:val="0"/>
      <w:marRight w:val="0"/>
      <w:marTop w:val="0"/>
      <w:marBottom w:val="0"/>
      <w:divBdr>
        <w:top w:val="none" w:sz="0" w:space="0" w:color="auto"/>
        <w:left w:val="none" w:sz="0" w:space="0" w:color="auto"/>
        <w:bottom w:val="none" w:sz="0" w:space="0" w:color="auto"/>
        <w:right w:val="none" w:sz="0" w:space="0" w:color="auto"/>
      </w:divBdr>
      <w:divsChild>
        <w:div w:id="1913537119">
          <w:marLeft w:val="0"/>
          <w:marRight w:val="0"/>
          <w:marTop w:val="0"/>
          <w:marBottom w:val="0"/>
          <w:divBdr>
            <w:top w:val="none" w:sz="0" w:space="0" w:color="auto"/>
            <w:left w:val="none" w:sz="0" w:space="0" w:color="auto"/>
            <w:bottom w:val="none" w:sz="0" w:space="0" w:color="auto"/>
            <w:right w:val="none" w:sz="0" w:space="0" w:color="auto"/>
          </w:divBdr>
        </w:div>
      </w:divsChild>
    </w:div>
    <w:div w:id="1510363999">
      <w:bodyDiv w:val="1"/>
      <w:marLeft w:val="0"/>
      <w:marRight w:val="0"/>
      <w:marTop w:val="0"/>
      <w:marBottom w:val="0"/>
      <w:divBdr>
        <w:top w:val="none" w:sz="0" w:space="0" w:color="auto"/>
        <w:left w:val="none" w:sz="0" w:space="0" w:color="auto"/>
        <w:bottom w:val="none" w:sz="0" w:space="0" w:color="auto"/>
        <w:right w:val="none" w:sz="0" w:space="0" w:color="auto"/>
      </w:divBdr>
      <w:divsChild>
        <w:div w:id="609095313">
          <w:marLeft w:val="0"/>
          <w:marRight w:val="0"/>
          <w:marTop w:val="0"/>
          <w:marBottom w:val="0"/>
          <w:divBdr>
            <w:top w:val="none" w:sz="0" w:space="0" w:color="auto"/>
            <w:left w:val="none" w:sz="0" w:space="0" w:color="auto"/>
            <w:bottom w:val="none" w:sz="0" w:space="0" w:color="auto"/>
            <w:right w:val="none" w:sz="0" w:space="0" w:color="auto"/>
          </w:divBdr>
        </w:div>
      </w:divsChild>
    </w:div>
    <w:div w:id="1697920486">
      <w:bodyDiv w:val="1"/>
      <w:marLeft w:val="0"/>
      <w:marRight w:val="0"/>
      <w:marTop w:val="0"/>
      <w:marBottom w:val="0"/>
      <w:divBdr>
        <w:top w:val="none" w:sz="0" w:space="0" w:color="auto"/>
        <w:left w:val="none" w:sz="0" w:space="0" w:color="auto"/>
        <w:bottom w:val="none" w:sz="0" w:space="0" w:color="auto"/>
        <w:right w:val="none" w:sz="0" w:space="0" w:color="auto"/>
      </w:divBdr>
      <w:divsChild>
        <w:div w:id="965622774">
          <w:marLeft w:val="0"/>
          <w:marRight w:val="0"/>
          <w:marTop w:val="0"/>
          <w:marBottom w:val="0"/>
          <w:divBdr>
            <w:top w:val="none" w:sz="0" w:space="0" w:color="auto"/>
            <w:left w:val="none" w:sz="0" w:space="0" w:color="auto"/>
            <w:bottom w:val="none" w:sz="0" w:space="0" w:color="auto"/>
            <w:right w:val="none" w:sz="0" w:space="0" w:color="auto"/>
          </w:divBdr>
        </w:div>
      </w:divsChild>
    </w:div>
    <w:div w:id="1711764018">
      <w:bodyDiv w:val="1"/>
      <w:marLeft w:val="0"/>
      <w:marRight w:val="0"/>
      <w:marTop w:val="0"/>
      <w:marBottom w:val="0"/>
      <w:divBdr>
        <w:top w:val="none" w:sz="0" w:space="0" w:color="auto"/>
        <w:left w:val="none" w:sz="0" w:space="0" w:color="auto"/>
        <w:bottom w:val="none" w:sz="0" w:space="0" w:color="auto"/>
        <w:right w:val="none" w:sz="0" w:space="0" w:color="auto"/>
      </w:divBdr>
      <w:divsChild>
        <w:div w:id="1042752120">
          <w:marLeft w:val="0"/>
          <w:marRight w:val="0"/>
          <w:marTop w:val="0"/>
          <w:marBottom w:val="0"/>
          <w:divBdr>
            <w:top w:val="none" w:sz="0" w:space="0" w:color="auto"/>
            <w:left w:val="none" w:sz="0" w:space="0" w:color="auto"/>
            <w:bottom w:val="none" w:sz="0" w:space="0" w:color="auto"/>
            <w:right w:val="none" w:sz="0" w:space="0" w:color="auto"/>
          </w:divBdr>
        </w:div>
      </w:divsChild>
    </w:div>
    <w:div w:id="1773015540">
      <w:bodyDiv w:val="1"/>
      <w:marLeft w:val="0"/>
      <w:marRight w:val="0"/>
      <w:marTop w:val="0"/>
      <w:marBottom w:val="0"/>
      <w:divBdr>
        <w:top w:val="none" w:sz="0" w:space="0" w:color="auto"/>
        <w:left w:val="none" w:sz="0" w:space="0" w:color="auto"/>
        <w:bottom w:val="none" w:sz="0" w:space="0" w:color="auto"/>
        <w:right w:val="none" w:sz="0" w:space="0" w:color="auto"/>
      </w:divBdr>
      <w:divsChild>
        <w:div w:id="124588686">
          <w:marLeft w:val="0"/>
          <w:marRight w:val="0"/>
          <w:marTop w:val="0"/>
          <w:marBottom w:val="0"/>
          <w:divBdr>
            <w:top w:val="none" w:sz="0" w:space="0" w:color="auto"/>
            <w:left w:val="none" w:sz="0" w:space="0" w:color="auto"/>
            <w:bottom w:val="none" w:sz="0" w:space="0" w:color="auto"/>
            <w:right w:val="none" w:sz="0" w:space="0" w:color="auto"/>
          </w:divBdr>
        </w:div>
      </w:divsChild>
    </w:div>
    <w:div w:id="2005433644">
      <w:bodyDiv w:val="1"/>
      <w:marLeft w:val="0"/>
      <w:marRight w:val="0"/>
      <w:marTop w:val="0"/>
      <w:marBottom w:val="0"/>
      <w:divBdr>
        <w:top w:val="none" w:sz="0" w:space="0" w:color="auto"/>
        <w:left w:val="none" w:sz="0" w:space="0" w:color="auto"/>
        <w:bottom w:val="none" w:sz="0" w:space="0" w:color="auto"/>
        <w:right w:val="none" w:sz="0" w:space="0" w:color="auto"/>
      </w:divBdr>
      <w:divsChild>
        <w:div w:id="789907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26" Type="http://schemas.openxmlformats.org/officeDocument/2006/relationships/hyperlink" Target="https://www.gwent.police.uk/advice/advice-and-information/daa/domestic-abuse/support-organisations/" TargetMode="External"/><Relationship Id="rId39" Type="http://schemas.openxmlformats.org/officeDocument/2006/relationships/hyperlink" Target="https://www.npcc.police.uk/documents/Policing%20Vision.pdf" TargetMode="External"/><Relationship Id="rId3" Type="http://schemas.openxmlformats.org/officeDocument/2006/relationships/customXml" Target="../customXml/item3.xml"/><Relationship Id="rId21" Type="http://schemas.openxmlformats.org/officeDocument/2006/relationships/hyperlink" Target="https://www.newport.gov.uk/documents/One-Newport/Safer-Gwent-Strategic-Assessment-2016-DRAFT-v3.pdf" TargetMode="External"/><Relationship Id="rId34" Type="http://schemas.openxmlformats.org/officeDocument/2006/relationships/hyperlink" Target="https://assets.publishing.service.gov.uk/government/uploads/system/uploads/attachment_data/file/600268/SEGP_-_Underpinning_Report_-_Economic_Growth_and_the_SRN.pdf" TargetMode="External"/><Relationship Id="rId42" Type="http://schemas.openxmlformats.org/officeDocument/2006/relationships/hyperlink" Target="https://www.southwalesargus.co.uk/news/19535116.gwent-police-explain-dont-buy-crime-initiative/" TargetMode="External"/><Relationship Id="rId47"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gwent.police.uk/police-forces/gwent-police/areas/about-us/about-us/our-priorities/" TargetMode="External"/><Relationship Id="rId33" Type="http://schemas.openxmlformats.org/officeDocument/2006/relationships/hyperlink" Target="https://www.justiceinspectorates.gov.uk/hmicfrs/wp-content/uploads/stop-and-search-powers-2.pdf" TargetMode="External"/><Relationship Id="rId38" Type="http://schemas.openxmlformats.org/officeDocument/2006/relationships/hyperlink" Target="https://library.college.police.uk/docs/appref/Policing-our-Roads-Together-partners-copy.pdf"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assets.publishing.service.gov.uk/government/uploads/system/uploads/attachment_data/file/899574/roads-policing-review-call-for-evidence.pdf" TargetMode="External"/><Relationship Id="rId29" Type="http://schemas.openxmlformats.org/officeDocument/2006/relationships/hyperlink" Target="https://www.gwent.pcc.police.uk/en/news-room/we-don-t-buy-crime/" TargetMode="External"/><Relationship Id="rId41" Type="http://schemas.openxmlformats.org/officeDocument/2006/relationships/hyperlink" Target="https://www.rsph.org.uk/about-us/news/gwent-police-launch-muti-agency-support-and-safeguarding-hub.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gwent.police.uk/news/gwent/news/news/2021/january/new-multi-agency-safeguarding-hubs-launched-in-gwent/" TargetMode="External"/><Relationship Id="rId32" Type="http://schemas.openxmlformats.org/officeDocument/2006/relationships/hyperlink" Target="https://www.justiceinspectorates.gov.uk/hmicfrs/media/gwent-response-to-the-funding-challenge.pdf" TargetMode="External"/><Relationship Id="rId37" Type="http://schemas.openxmlformats.org/officeDocument/2006/relationships/hyperlink" Target="https://www.nasuwt.org.uk/advice/in-the-classroom/children-and-young-people/community-cohesion.html" TargetMode="External"/><Relationship Id="rId40" Type="http://schemas.openxmlformats.org/officeDocument/2006/relationships/hyperlink" Target="https://www.newport.gov.uk/en/Transport-Streets/Anti-social-behaviour/Anti-social-behaviour.aspx" TargetMode="External"/><Relationship Id="rId45" Type="http://schemas.openxmlformats.org/officeDocument/2006/relationships/hyperlink" Target="https://www.legislation.gov.uk/ukpga/2002/30/section/59" TargetMode="Externa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ww.dorset.police.uk/media/2734/anpr-commonly-asked-questions.pdf" TargetMode="External"/><Relationship Id="rId28" Type="http://schemas.openxmlformats.org/officeDocument/2006/relationships/hyperlink" Target="https://www.gwent.pcc.police.uk/media/wj1lqjy5/pcp-21-22-budget-report-annexe-final.pdf" TargetMode="External"/><Relationship Id="rId36" Type="http://schemas.openxmlformats.org/officeDocument/2006/relationships/hyperlink" Target="https://www.mib.org.uk/media-centre/news/2020/february/police-seize-the-uk-s-2-millionth-uninsured-vehicle/" TargetMode="External"/><Relationship Id="rId10" Type="http://schemas.openxmlformats.org/officeDocument/2006/relationships/image" Target="media/image1.png"/><Relationship Id="rId19" Type="http://schemas.openxmlformats.org/officeDocument/2006/relationships/hyperlink" Target="https://actionvisionzero.org/2021/01/07/roads-policing-on-the-rise/" TargetMode="External"/><Relationship Id="rId31" Type="http://schemas.openxmlformats.org/officeDocument/2006/relationships/hyperlink" Target="https://www.justiceinspectorates.gov.uk/hmicfrs/wp-content/uploads/peel-assessment-2018-19-gwent.pdf" TargetMode="External"/><Relationship Id="rId44" Type="http://schemas.openxmlformats.org/officeDocument/2006/relationships/hyperlink" Target="https://www.stop-watch.org/news-opinion/home-secretary-announces-recording-of-all-traffic-stop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yperlink" Target="https://www.dorset.police.uk/media/54346/asb-vehicles-leaflet-2017.pdf" TargetMode="External"/><Relationship Id="rId27" Type="http://schemas.openxmlformats.org/officeDocument/2006/relationships/hyperlink" Target="https://www.gwent.pcc.police.uk/en/news-room/pcc-recognised-for-commitment-to-community-cohesion/" TargetMode="External"/><Relationship Id="rId30" Type="http://schemas.openxmlformats.org/officeDocument/2006/relationships/hyperlink" Target="https://www.gwent.police.uk/news/gwent/news/news/2021/july/football-tournament-brings-communities-together/" TargetMode="External"/><Relationship Id="rId35" Type="http://schemas.openxmlformats.org/officeDocument/2006/relationships/hyperlink" Target="http://cebcp.org/wp-content/lpr/ANPR_report_24_Oct.pdf" TargetMode="External"/><Relationship Id="rId43" Type="http://schemas.openxmlformats.org/officeDocument/2006/relationships/hyperlink" Target="https://www.southwalesargus.co.uk/news/19667605.gwent-police-anti-social-behaviour-work-alway-new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A8DE45B5-FABA-4727-935C-66B04A5C5E54}">
  <ds:schemaRefs>
    <ds:schemaRef ds:uri="http://schemas.microsoft.com/office/infopath/2007/PartnerControls"/>
    <ds:schemaRef ds:uri="http://schemas.microsoft.com/office/2006/metadata/properties"/>
    <ds:schemaRef ds:uri="http://purl.org/dc/terms/"/>
    <ds:schemaRef ds:uri="http://schemas.microsoft.com/office/2006/documentManagement/types"/>
    <ds:schemaRef ds:uri="http://schemas.openxmlformats.org/package/2006/metadata/core-properties"/>
    <ds:schemaRef ds:uri="1ecf5648-3750-43f5-867d-bfaa16e6e17e"/>
    <ds:schemaRef ds:uri="http://purl.org/dc/elements/1.1/"/>
    <ds:schemaRef ds:uri="2e89cfda-a374-4413-9f0d-8b601eddeb70"/>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9356</Words>
  <Characters>53333</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Reynolds, Samuel</cp:lastModifiedBy>
  <cp:revision>3</cp:revision>
  <cp:lastPrinted>2020-03-18T13:24:00Z</cp:lastPrinted>
  <dcterms:created xsi:type="dcterms:W3CDTF">2022-01-11T21:27:00Z</dcterms:created>
  <dcterms:modified xsi:type="dcterms:W3CDTF">2022-01-11T21:30:00Z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2021-11-22T00:56:29Z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2f67905b-01e6-4d62-bf42-8f1a4d12f898</vt:lpwstr>
  </property>
  <property fmtid="{D5CDD505-2E9C-101B-9397-08002B2CF9AE}" pid="9" name="MSIP_Label_f2acd28b-79a3-4a0f-b0ff-4b75658b1549_ContentBits">
    <vt:lpwstr>0</vt:lpwstr>
  </property>
</Properties>
</file>