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D4FE2" w14:textId="77777777" w:rsidR="005577F8" w:rsidRPr="005D5FF6" w:rsidRDefault="005577F8" w:rsidP="005D5FF6">
      <w:pPr>
        <w:jc w:val="center"/>
        <w:rPr>
          <w:b/>
        </w:rPr>
      </w:pPr>
    </w:p>
    <w:p w14:paraId="57DE5D27" w14:textId="77777777" w:rsidR="005577F8" w:rsidRPr="005D5FF6" w:rsidRDefault="005577F8" w:rsidP="005D5FF6">
      <w:pPr>
        <w:jc w:val="center"/>
        <w:rPr>
          <w:b/>
        </w:rPr>
      </w:pPr>
    </w:p>
    <w:p w14:paraId="08A88906" w14:textId="77777777" w:rsidR="005577F8" w:rsidRPr="005D5FF6" w:rsidRDefault="005577F8" w:rsidP="005D5FF6">
      <w:pPr>
        <w:jc w:val="center"/>
        <w:rPr>
          <w:b/>
        </w:rPr>
      </w:pPr>
    </w:p>
    <w:p w14:paraId="449D5537" w14:textId="77777777" w:rsidR="005577F8" w:rsidRPr="005D5FF6" w:rsidRDefault="005577F8" w:rsidP="005D5FF6">
      <w:pPr>
        <w:jc w:val="center"/>
        <w:rPr>
          <w:b/>
        </w:rPr>
      </w:pPr>
    </w:p>
    <w:p w14:paraId="62DAF4FF" w14:textId="77777777" w:rsidR="005577F8" w:rsidRPr="005D5FF6" w:rsidRDefault="005577F8" w:rsidP="005D5FF6">
      <w:pPr>
        <w:jc w:val="center"/>
        <w:rPr>
          <w:b/>
        </w:rPr>
      </w:pPr>
    </w:p>
    <w:p w14:paraId="04F5C88F" w14:textId="77777777" w:rsidR="005577F8" w:rsidRPr="005D5FF6" w:rsidRDefault="005577F8" w:rsidP="005D5FF6">
      <w:pPr>
        <w:jc w:val="center"/>
        <w:rPr>
          <w:b/>
        </w:rPr>
      </w:pPr>
    </w:p>
    <w:p w14:paraId="641BDB55" w14:textId="77777777" w:rsidR="005577F8" w:rsidRPr="005D5FF6" w:rsidRDefault="005577F8" w:rsidP="005D5FF6">
      <w:pPr>
        <w:jc w:val="center"/>
        <w:rPr>
          <w:b/>
        </w:rPr>
      </w:pPr>
    </w:p>
    <w:p w14:paraId="1BBA2D5D" w14:textId="77777777" w:rsidR="005577F8" w:rsidRPr="005D5FF6" w:rsidRDefault="005577F8" w:rsidP="005D5FF6">
      <w:pPr>
        <w:jc w:val="center"/>
        <w:rPr>
          <w:b/>
        </w:rPr>
      </w:pPr>
    </w:p>
    <w:p w14:paraId="506B0853" w14:textId="77777777" w:rsidR="002A11A9" w:rsidRPr="005D5FF6" w:rsidRDefault="005577F8" w:rsidP="005D5FF6">
      <w:pPr>
        <w:jc w:val="center"/>
        <w:rPr>
          <w:b/>
        </w:rPr>
      </w:pPr>
      <w:proofErr w:type="gramStart"/>
      <w:r w:rsidRPr="005D5FF6">
        <w:rPr>
          <w:b/>
        </w:rPr>
        <w:t>Drug  And</w:t>
      </w:r>
      <w:proofErr w:type="gramEnd"/>
      <w:r w:rsidRPr="005D5FF6">
        <w:rPr>
          <w:b/>
        </w:rPr>
        <w:t xml:space="preserve"> Substance Abuse Amongst Students</w:t>
      </w:r>
    </w:p>
    <w:p w14:paraId="1F8FF18E" w14:textId="6C801D47" w:rsidR="005577F8" w:rsidRPr="005D5FF6" w:rsidRDefault="005577F8" w:rsidP="00266FD9">
      <w:pPr>
        <w:jc w:val="center"/>
      </w:pPr>
      <w:r w:rsidRPr="005D5FF6">
        <w:t>Student’s Name</w:t>
      </w:r>
    </w:p>
    <w:p w14:paraId="7032A8CD" w14:textId="7AF32DF1" w:rsidR="005577F8" w:rsidRPr="005D5FF6" w:rsidRDefault="00F40CDE" w:rsidP="00266FD9">
      <w:proofErr w:type="spellStart"/>
      <w:r>
        <w:t>Esra</w:t>
      </w:r>
      <w:proofErr w:type="spellEnd"/>
      <w:r>
        <w:t xml:space="preserve"> Hussein </w:t>
      </w:r>
    </w:p>
    <w:p w14:paraId="6282C6F8" w14:textId="77777777" w:rsidR="005577F8" w:rsidRPr="005D5FF6" w:rsidRDefault="005577F8" w:rsidP="005D5FF6">
      <w:pPr>
        <w:jc w:val="center"/>
      </w:pPr>
    </w:p>
    <w:p w14:paraId="4E17F3BB" w14:textId="77777777" w:rsidR="005577F8" w:rsidRPr="005D5FF6" w:rsidRDefault="005577F8" w:rsidP="005D5FF6">
      <w:pPr>
        <w:jc w:val="center"/>
      </w:pPr>
    </w:p>
    <w:p w14:paraId="07EE2C65" w14:textId="77777777" w:rsidR="005577F8" w:rsidRPr="005D5FF6" w:rsidRDefault="005577F8" w:rsidP="005D5FF6">
      <w:pPr>
        <w:jc w:val="center"/>
      </w:pPr>
    </w:p>
    <w:p w14:paraId="5729E1E7" w14:textId="77777777" w:rsidR="005577F8" w:rsidRPr="005D5FF6" w:rsidRDefault="005577F8" w:rsidP="005D5FF6">
      <w:pPr>
        <w:jc w:val="center"/>
      </w:pPr>
    </w:p>
    <w:p w14:paraId="7CCC3222" w14:textId="77777777" w:rsidR="005577F8" w:rsidRPr="005D5FF6" w:rsidRDefault="005577F8" w:rsidP="005D5FF6">
      <w:pPr>
        <w:jc w:val="center"/>
      </w:pPr>
    </w:p>
    <w:p w14:paraId="40AC2CAD" w14:textId="77777777" w:rsidR="005577F8" w:rsidRPr="005D5FF6" w:rsidRDefault="005577F8" w:rsidP="005D5FF6">
      <w:pPr>
        <w:jc w:val="center"/>
      </w:pPr>
    </w:p>
    <w:p w14:paraId="283AB919" w14:textId="77777777" w:rsidR="005577F8" w:rsidRPr="005D5FF6" w:rsidRDefault="005577F8" w:rsidP="005D5FF6">
      <w:pPr>
        <w:jc w:val="center"/>
      </w:pPr>
    </w:p>
    <w:p w14:paraId="6FDBBC29" w14:textId="77777777" w:rsidR="005577F8" w:rsidRPr="005D5FF6" w:rsidRDefault="005577F8" w:rsidP="005D5FF6">
      <w:pPr>
        <w:jc w:val="center"/>
      </w:pPr>
      <w:proofErr w:type="gramStart"/>
      <w:r w:rsidRPr="005D5FF6">
        <w:t>Drug  And</w:t>
      </w:r>
      <w:proofErr w:type="gramEnd"/>
      <w:r w:rsidRPr="005D5FF6">
        <w:t xml:space="preserve"> Substance Abuse Amongst Students</w:t>
      </w:r>
    </w:p>
    <w:p w14:paraId="5BCE670E" w14:textId="77777777" w:rsidR="005577F8" w:rsidRPr="005D5FF6" w:rsidRDefault="005577F8" w:rsidP="005D5FF6">
      <w:pPr>
        <w:jc w:val="center"/>
        <w:rPr>
          <w:b/>
        </w:rPr>
      </w:pPr>
      <w:r w:rsidRPr="005D5FF6">
        <w:rPr>
          <w:b/>
        </w:rPr>
        <w:t xml:space="preserve">Abstract </w:t>
      </w:r>
    </w:p>
    <w:p w14:paraId="18546F29" w14:textId="77777777" w:rsidR="005577F8" w:rsidRPr="005D5FF6" w:rsidRDefault="002C4E42" w:rsidP="005D5FF6">
      <w:r w:rsidRPr="005D5FF6">
        <w:t>Abuse of substances, particularly of drugs, is a substantial problem that frequently includes purposeful acts. Drug abuse is particularly problematic. Abuse of a substance or of drugs can result in addiction to the substance or to the drugs. It's possible that there are fewer people using drugs in general, but it doesn't change the fact that there are still a significant number of addicts. In spite of the fact that heroin and marijuana are still the most commonly used narcotics, the consumption of synthetic cannabinoids has exploded in recent years. The goal of this study is to arrive at an accurate estimate of the frequency with which students in today's society partake in the usage of illicit drugs. In the course of this research, we polled 500 students across four distinct educational institutions (two private colleges and two public universities). The usage of illegal substances by students is prevalent, and a significant number of students have been busted for their involvement. We came to the conclusion that a number of characteristics, including schizophrenia, depression, the influence of peers, and personality issues, all play substantial roles in the drug use among medical students. One of the medications that is abused the most frequently is LSD, followed by opioids, benzodiazepines, antihistamines, and stimulants. Despite allegations that college students use drugs at alarmingly high rates, including both legal and illicit substances. Substance addiction is considered as both a global pandemic as well as a kind of personality illness, with the underlying reasons comprising genetics, physiology, and the environment as contributing factors. The number of users throughout the world has reached an all-time high. According to the findings, the incidence of drug misuse is significantly higher among males than it is among girls. When compared to public schools, private schools have a much higher incidence of drug use among students</w:t>
      </w:r>
      <w:r w:rsidR="005577F8" w:rsidRPr="005D5FF6">
        <w:t>.</w:t>
      </w:r>
    </w:p>
    <w:p w14:paraId="7A394105" w14:textId="77777777" w:rsidR="005577F8" w:rsidRPr="005D5FF6" w:rsidRDefault="005577F8" w:rsidP="005D5FF6">
      <w:pPr>
        <w:jc w:val="center"/>
        <w:rPr>
          <w:b/>
        </w:rPr>
      </w:pPr>
      <w:r w:rsidRPr="005D5FF6">
        <w:rPr>
          <w:b/>
        </w:rPr>
        <w:t>Introduction</w:t>
      </w:r>
    </w:p>
    <w:p w14:paraId="018067D0" w14:textId="77777777" w:rsidR="005577F8" w:rsidRPr="005D5FF6" w:rsidRDefault="00E66CA5" w:rsidP="005D5FF6">
      <w:r w:rsidRPr="005D5FF6">
        <w:t xml:space="preserve">Abuse of substances is described as a pattern of drug use that is maladaptive and is characterized by tolerance and withdrawal, in addition to clinically substantial impairment or discomfort. Abuse is not limited to substances that are psychoactive or change one's state of mind; other substances may also be misused. Abuse of drugs is defined as the consumption of drugs in an unsafe manner (as in steroids for performance enhancement in sports). As a result, the abuse of psychoactive and mood-altering medications is extremely uncommon. This expression is frequently connected to a variety of drugs, the most prevalent of which being alcohol, amphetamines, MDMA, barbiturates, benzodiazepines, cocaine, </w:t>
      </w:r>
      <w:proofErr w:type="spellStart"/>
      <w:r w:rsidRPr="005D5FF6">
        <w:t>mathaqualone</w:t>
      </w:r>
      <w:proofErr w:type="spellEnd"/>
      <w:r w:rsidRPr="005D5FF6">
        <w:t>, and opioids. In addition to the potential risks to one's physical health, one's social life, and one's mental health, use of these drugs may result in legal repercussions. Drug abuse is a problem that affects people all around the world. Even while alcohol drinking is prevalent in our culture, the poor and the really poor are the demographic that engages in it at the highest rates</w:t>
      </w:r>
      <w:r w:rsidR="005577F8" w:rsidRPr="005D5FF6">
        <w:t>.</w:t>
      </w:r>
    </w:p>
    <w:p w14:paraId="361B47F1" w14:textId="77777777" w:rsidR="005577F8" w:rsidRPr="005D5FF6" w:rsidRDefault="005577F8" w:rsidP="005D5FF6">
      <w:pPr>
        <w:jc w:val="center"/>
        <w:rPr>
          <w:b/>
        </w:rPr>
      </w:pPr>
      <w:r w:rsidRPr="005D5FF6">
        <w:rPr>
          <w:b/>
        </w:rPr>
        <w:t>Background</w:t>
      </w:r>
    </w:p>
    <w:p w14:paraId="4FA3B6ED" w14:textId="77777777" w:rsidR="00E66CA5" w:rsidRPr="005D5FF6" w:rsidRDefault="00E66CA5" w:rsidP="005D5FF6">
      <w:r w:rsidRPr="005D5FF6">
        <w:t>A person's risk of developing a drug use disorder or a dependence disorder can be affected by a number of variables known as predisposing factors. On the other hand, it seems that certain families struggle with substance abuse to a greater extent than one might assume based just on the dynamics of a drug-addicted family in existence. The use of drugs by one's parents was found to be the single most important factor in predicting teenage substance addiction. A person's age between 18 and 44, being a single person, being a guy, and having a lower socioeconomic status are all sociocultural risk factors for drug use and addiction. Another risk factor is having a lower educational level. According to the statistics collected by the state, males have a higher risk than women have of developing an illness related to substance abuse, such as alcoholism. On the other hand, it appears that women are more likely to acquire an alcohol use disorder, even at far lower levels of alcohol use. The use of illegal drugs and the abuse of legal drugs raises a wide variety of social and ethical concerns. These challenges are made more difficult, in large part, by the many perspectives that contemporary society has about the use of illegal drugs. The societal, religious, and personal perspectives of an individual can all have an effect on the value system that person possesses.</w:t>
      </w:r>
    </w:p>
    <w:p w14:paraId="56AD8740" w14:textId="77777777" w:rsidR="00E66CA5" w:rsidRPr="005D5FF6" w:rsidRDefault="00E66CA5" w:rsidP="005D5FF6">
      <w:r w:rsidRPr="005D5FF6">
        <w:t>At the present time, there is not a single diagnostic test that can conclusively determine whether or not a person is a drug abuser or addict. Because of this, in order for medical practitioners to diagnose these disorders, they gather patient histories that include demographic information such as age, gender, race, and ethnicity. They submit themselves to a test, which can either be given to them or taken by them on their own, in order to discover whether or not they have a problem with alcohol or drugs. Given that reliance on substances and drug misuse are both indications of different types of mental problems. The objective of the mental health screening is to determine whether or not the individual is suffering from any psychoactive illnesses, such as schizoaffective disorder, schizophrenia, bipolar disorder, or generalized anxiety disorder. Treatment for substance abuse and addiction should focus on abstinence, the prevention of relapse, and rehabilitation as its primary areas of focus (recovery). In order to avoid or lessen the intensity of withdrawal symptoms, a person who has a drug habit may require support in the early stages of sobriety. The process being described here is known as detoxification. In an inpatient hospital setting, which is often where this component of therapy is done, patients are typically provided with medication to ease the symptoms of withdrawal as well as strict medical supervision.</w:t>
      </w:r>
    </w:p>
    <w:p w14:paraId="5A2A8454" w14:textId="77777777" w:rsidR="00E66CA5" w:rsidRPr="005D5FF6" w:rsidRDefault="00E66CA5" w:rsidP="005D5FF6">
      <w:r w:rsidRPr="005D5FF6">
        <w:t xml:space="preserve">The detox therapy that an addict receives is determined on the sort of substance that the addict is dependent on. In order to ease the discomfort associated with withdrawal from alcohol, detoxification may entail the use of medications such as </w:t>
      </w:r>
      <w:proofErr w:type="spellStart"/>
      <w:r w:rsidRPr="005D5FF6">
        <w:t>antiepileptics</w:t>
      </w:r>
      <w:proofErr w:type="spellEnd"/>
      <w:r w:rsidRPr="005D5FF6">
        <w:t>, anticonvulsants, and blood pressure meds. Detoxification can last anywhere from a few days to a few weeks, and it is typically the most difficult component of treating the physical symptoms of addiction. Detoxification can take anywhere from a few days to a few weeks</w:t>
      </w:r>
      <w:r w:rsidR="005D5FF6" w:rsidRPr="005D5FF6">
        <w:t xml:space="preserve"> (</w:t>
      </w:r>
      <w:r w:rsidR="005D5FF6" w:rsidRPr="005D5FF6">
        <w:rPr>
          <w:color w:val="222222"/>
          <w:shd w:val="clear" w:color="auto" w:fill="FFFFFF"/>
        </w:rPr>
        <w:t>Zaman, et al, 2015).</w:t>
      </w:r>
      <w:r w:rsidRPr="005D5FF6">
        <w:t xml:space="preserve"> People with more severe addictions who have relapsed after participating in outpatient treatment programs or who suffer from both severe addiction and a serious mental illness may require the increased structure, care, and monitoring that is provided by an inpatient drug treatment clinic, which is more commonly referred to as "rehab."</w:t>
      </w:r>
    </w:p>
    <w:p w14:paraId="2C2381CE" w14:textId="77777777" w:rsidR="00E66CA5" w:rsidRPr="005D5FF6" w:rsidRDefault="00E66CA5" w:rsidP="005D5FF6">
      <w:r w:rsidRPr="005D5FF6">
        <w:t xml:space="preserve">Teaching a person's loved ones not to assist their </w:t>
      </w:r>
      <w:proofErr w:type="spellStart"/>
      <w:r w:rsidRPr="005D5FF6">
        <w:t>behavior</w:t>
      </w:r>
      <w:proofErr w:type="spellEnd"/>
      <w:r w:rsidRPr="005D5FF6">
        <w:t xml:space="preserve"> while they are addicted to drugs or alcohol is an essential component of every addiction treatment program. It has been shown to improve outcomes for patients who suffer from co-occurring disorders to include all of the following components of treatment into a single program: assessment, intensive case management, motivational interventions, final treatment, and assistance with housing, rehabilitation, and pharmaceutical therapy.</w:t>
      </w:r>
    </w:p>
    <w:p w14:paraId="693775E7" w14:textId="77777777" w:rsidR="005577F8" w:rsidRPr="005D5FF6" w:rsidRDefault="00E66CA5" w:rsidP="005D5FF6">
      <w:pPr>
        <w:jc w:val="center"/>
        <w:rPr>
          <w:b/>
        </w:rPr>
      </w:pPr>
      <w:proofErr w:type="gramStart"/>
      <w:r w:rsidRPr="005D5FF6">
        <w:rPr>
          <w:b/>
        </w:rPr>
        <w:t>Literature  R</w:t>
      </w:r>
      <w:r w:rsidR="005577F8" w:rsidRPr="005D5FF6">
        <w:rPr>
          <w:b/>
        </w:rPr>
        <w:t>eview</w:t>
      </w:r>
      <w:proofErr w:type="gramEnd"/>
    </w:p>
    <w:tbl>
      <w:tblPr>
        <w:tblStyle w:val="TableGrid"/>
        <w:tblW w:w="0" w:type="auto"/>
        <w:tblLook w:val="04A0" w:firstRow="1" w:lastRow="0" w:firstColumn="1" w:lastColumn="0" w:noHBand="0" w:noVBand="1"/>
      </w:tblPr>
      <w:tblGrid>
        <w:gridCol w:w="1720"/>
        <w:gridCol w:w="1767"/>
        <w:gridCol w:w="1750"/>
        <w:gridCol w:w="1994"/>
        <w:gridCol w:w="1785"/>
      </w:tblGrid>
      <w:tr w:rsidR="0072391A" w:rsidRPr="005D5FF6" w14:paraId="605FF4A6" w14:textId="77777777" w:rsidTr="0072391A">
        <w:tc>
          <w:tcPr>
            <w:tcW w:w="1720" w:type="dxa"/>
          </w:tcPr>
          <w:p w14:paraId="0FB3165B" w14:textId="77777777" w:rsidR="00E66CA5" w:rsidRPr="005D5FF6" w:rsidRDefault="00E66CA5" w:rsidP="005D5FF6">
            <w:pPr>
              <w:spacing w:line="480" w:lineRule="auto"/>
            </w:pPr>
            <w:r w:rsidRPr="005D5FF6">
              <w:t>Author’s Name</w:t>
            </w:r>
          </w:p>
        </w:tc>
        <w:tc>
          <w:tcPr>
            <w:tcW w:w="1767" w:type="dxa"/>
          </w:tcPr>
          <w:p w14:paraId="646D6910" w14:textId="77777777" w:rsidR="00E66CA5" w:rsidRPr="005D5FF6" w:rsidRDefault="00E66CA5" w:rsidP="005D5FF6">
            <w:pPr>
              <w:spacing w:line="480" w:lineRule="auto"/>
            </w:pPr>
            <w:r w:rsidRPr="005D5FF6">
              <w:t>Aim of The Paper</w:t>
            </w:r>
          </w:p>
        </w:tc>
        <w:tc>
          <w:tcPr>
            <w:tcW w:w="1750" w:type="dxa"/>
          </w:tcPr>
          <w:p w14:paraId="54647A01" w14:textId="77777777" w:rsidR="00E66CA5" w:rsidRPr="005D5FF6" w:rsidRDefault="00E66CA5" w:rsidP="005D5FF6">
            <w:pPr>
              <w:spacing w:line="480" w:lineRule="auto"/>
            </w:pPr>
            <w:r w:rsidRPr="005D5FF6">
              <w:t xml:space="preserve">Type of Study </w:t>
            </w:r>
          </w:p>
        </w:tc>
        <w:tc>
          <w:tcPr>
            <w:tcW w:w="1994" w:type="dxa"/>
          </w:tcPr>
          <w:p w14:paraId="2DA9677C" w14:textId="77777777" w:rsidR="00E66CA5" w:rsidRPr="005D5FF6" w:rsidRDefault="00E66CA5" w:rsidP="005D5FF6">
            <w:pPr>
              <w:spacing w:line="480" w:lineRule="auto"/>
            </w:pPr>
            <w:r w:rsidRPr="005D5FF6">
              <w:t xml:space="preserve">Key Findings </w:t>
            </w:r>
          </w:p>
        </w:tc>
        <w:tc>
          <w:tcPr>
            <w:tcW w:w="1785" w:type="dxa"/>
          </w:tcPr>
          <w:p w14:paraId="56F3C1D5" w14:textId="77777777" w:rsidR="00E66CA5" w:rsidRPr="005D5FF6" w:rsidRDefault="00E66CA5" w:rsidP="005D5FF6">
            <w:pPr>
              <w:spacing w:line="480" w:lineRule="auto"/>
            </w:pPr>
            <w:r w:rsidRPr="005D5FF6">
              <w:t xml:space="preserve">Strengths And Weaknesses </w:t>
            </w:r>
          </w:p>
        </w:tc>
      </w:tr>
      <w:tr w:rsidR="0072391A" w:rsidRPr="005D5FF6" w14:paraId="6A0645B5" w14:textId="77777777" w:rsidTr="0072391A">
        <w:tc>
          <w:tcPr>
            <w:tcW w:w="1720" w:type="dxa"/>
          </w:tcPr>
          <w:p w14:paraId="5C397033" w14:textId="77777777" w:rsidR="00E66CA5" w:rsidRPr="005D5FF6" w:rsidRDefault="005B74A8" w:rsidP="005D5FF6">
            <w:pPr>
              <w:spacing w:line="480" w:lineRule="auto"/>
            </w:pPr>
            <w:hyperlink r:id="rId4" w:history="1">
              <w:r w:rsidR="00670147" w:rsidRPr="005D5FF6">
                <w:rPr>
                  <w:rStyle w:val="Hyperlink"/>
                  <w:bCs/>
                  <w:color w:val="auto"/>
                  <w:u w:val="none"/>
                </w:rPr>
                <w:t> </w:t>
              </w:r>
              <w:proofErr w:type="spellStart"/>
              <w:r w:rsidR="00670147" w:rsidRPr="005D5FF6">
                <w:rPr>
                  <w:rStyle w:val="Hyperlink"/>
                  <w:bCs/>
                  <w:color w:val="auto"/>
                  <w:u w:val="none"/>
                </w:rPr>
                <w:t>Molodynski</w:t>
              </w:r>
              <w:proofErr w:type="spellEnd"/>
            </w:hyperlink>
            <w:r w:rsidR="00670147" w:rsidRPr="005D5FF6">
              <w:rPr>
                <w:rStyle w:val="overlay"/>
                <w:shd w:val="clear" w:color="auto" w:fill="FFFFFF"/>
              </w:rPr>
              <w:t xml:space="preserve"> et al, 2022</w:t>
            </w:r>
          </w:p>
        </w:tc>
        <w:tc>
          <w:tcPr>
            <w:tcW w:w="1767" w:type="dxa"/>
          </w:tcPr>
          <w:p w14:paraId="229243F3" w14:textId="77777777" w:rsidR="00E66CA5" w:rsidRPr="005D5FF6" w:rsidRDefault="00670147" w:rsidP="005D5FF6">
            <w:pPr>
              <w:spacing w:line="480" w:lineRule="auto"/>
            </w:pPr>
            <w:r w:rsidRPr="005D5FF6">
              <w:t xml:space="preserve">Identify causes of burnout among medical students and their likelihood to take drugs </w:t>
            </w:r>
          </w:p>
        </w:tc>
        <w:tc>
          <w:tcPr>
            <w:tcW w:w="1750" w:type="dxa"/>
          </w:tcPr>
          <w:p w14:paraId="60457893" w14:textId="77777777" w:rsidR="00E66CA5" w:rsidRPr="005D5FF6" w:rsidRDefault="00670147" w:rsidP="005D5FF6">
            <w:pPr>
              <w:spacing w:line="480" w:lineRule="auto"/>
            </w:pPr>
            <w:r w:rsidRPr="005D5FF6">
              <w:t xml:space="preserve">Questionnaire </w:t>
            </w:r>
          </w:p>
        </w:tc>
        <w:tc>
          <w:tcPr>
            <w:tcW w:w="1994" w:type="dxa"/>
          </w:tcPr>
          <w:p w14:paraId="642F7B30" w14:textId="77777777" w:rsidR="00E66CA5" w:rsidRPr="005D5FF6" w:rsidRDefault="0067223E" w:rsidP="005D5FF6">
            <w:pPr>
              <w:spacing w:line="480" w:lineRule="auto"/>
            </w:pPr>
            <w:r w:rsidRPr="005D5FF6">
              <w:rPr>
                <w:color w:val="333333"/>
              </w:rPr>
              <w:t>According to the findings, students from all 12 nations report exceptionally high levels of "</w:t>
            </w:r>
            <w:proofErr w:type="spellStart"/>
            <w:r w:rsidRPr="005D5FF6">
              <w:rPr>
                <w:color w:val="333333"/>
              </w:rPr>
              <w:t>caseness</w:t>
            </w:r>
            <w:proofErr w:type="spellEnd"/>
            <w:r w:rsidRPr="005D5FF6">
              <w:rPr>
                <w:color w:val="333333"/>
              </w:rPr>
              <w:t>" on validated measures of mental symptoms and exhaustion. These results were found using questionnaires and surveys. Certain forms of stressors are more widespread in certain cultures than in others, which is one reason why substance abuse, which may be either a cause of or a remedy to emotional discomfort, is more prevalent in certain cultures than in others. Cultural variables have a significant role in the formation of variations</w:t>
            </w:r>
            <w:r w:rsidR="00670147" w:rsidRPr="005D5FF6">
              <w:rPr>
                <w:color w:val="333333"/>
              </w:rPr>
              <w:t>. </w:t>
            </w:r>
          </w:p>
        </w:tc>
        <w:tc>
          <w:tcPr>
            <w:tcW w:w="1785" w:type="dxa"/>
          </w:tcPr>
          <w:p w14:paraId="0C95CDD6" w14:textId="77777777" w:rsidR="00E66CA5" w:rsidRPr="005D5FF6" w:rsidRDefault="0067223E" w:rsidP="005D5FF6">
            <w:pPr>
              <w:spacing w:line="480" w:lineRule="auto"/>
            </w:pPr>
            <w:r w:rsidRPr="005D5FF6">
              <w:rPr>
                <w:color w:val="333333"/>
              </w:rPr>
              <w:t>In order to validate our results and further identify the elements that contribute to high prevalence of mental symptoms and weariness, additional quantitative and qualitative research is essential. The employment of strategies to safeguard and identify persons who are most at threat should also be the focus of study.</w:t>
            </w:r>
          </w:p>
        </w:tc>
      </w:tr>
      <w:tr w:rsidR="0072391A" w:rsidRPr="005D5FF6" w14:paraId="024CFD23" w14:textId="77777777" w:rsidTr="0072391A">
        <w:tc>
          <w:tcPr>
            <w:tcW w:w="1720" w:type="dxa"/>
          </w:tcPr>
          <w:p w14:paraId="0DAD2F16" w14:textId="77777777" w:rsidR="00E66CA5" w:rsidRPr="005D5FF6" w:rsidRDefault="0067223E" w:rsidP="005D5FF6">
            <w:pPr>
              <w:spacing w:line="480" w:lineRule="auto"/>
            </w:pPr>
            <w:proofErr w:type="spellStart"/>
            <w:r w:rsidRPr="005D5FF6">
              <w:rPr>
                <w:color w:val="222222"/>
                <w:shd w:val="clear" w:color="auto" w:fill="FFFFFF"/>
              </w:rPr>
              <w:t>Karatay</w:t>
            </w:r>
            <w:proofErr w:type="spellEnd"/>
            <w:r w:rsidRPr="005D5FF6">
              <w:rPr>
                <w:color w:val="222222"/>
                <w:shd w:val="clear" w:color="auto" w:fill="FFFFFF"/>
              </w:rPr>
              <w:t xml:space="preserve">, G., &amp; </w:t>
            </w:r>
            <w:proofErr w:type="spellStart"/>
            <w:r w:rsidRPr="005D5FF6">
              <w:rPr>
                <w:color w:val="222222"/>
                <w:shd w:val="clear" w:color="auto" w:fill="FFFFFF"/>
              </w:rPr>
              <w:t>Baş</w:t>
            </w:r>
            <w:proofErr w:type="spellEnd"/>
            <w:r w:rsidRPr="005D5FF6">
              <w:rPr>
                <w:color w:val="222222"/>
                <w:shd w:val="clear" w:color="auto" w:fill="FFFFFF"/>
              </w:rPr>
              <w:t>, N. G. (2019).</w:t>
            </w:r>
          </w:p>
        </w:tc>
        <w:tc>
          <w:tcPr>
            <w:tcW w:w="1767" w:type="dxa"/>
          </w:tcPr>
          <w:p w14:paraId="47F41BE9" w14:textId="77777777" w:rsidR="0067223E" w:rsidRPr="005D5FF6" w:rsidRDefault="0067223E" w:rsidP="005D5FF6">
            <w:pPr>
              <w:pStyle w:val="NormalWeb"/>
              <w:shd w:val="clear" w:color="auto" w:fill="FFFFFF"/>
              <w:spacing w:after="225" w:line="480" w:lineRule="auto"/>
              <w:rPr>
                <w:color w:val="403D39"/>
              </w:rPr>
            </w:pPr>
            <w:r w:rsidRPr="005D5FF6">
              <w:rPr>
                <w:color w:val="403D39"/>
              </w:rPr>
              <w:t>How common is drug and alcohol abuse among high school students?</w:t>
            </w:r>
          </w:p>
          <w:p w14:paraId="7ADF86F8" w14:textId="77777777" w:rsidR="0067223E" w:rsidRPr="005D5FF6" w:rsidRDefault="0067223E" w:rsidP="005D5FF6">
            <w:pPr>
              <w:pStyle w:val="NormalWeb"/>
              <w:shd w:val="clear" w:color="auto" w:fill="FFFFFF"/>
              <w:spacing w:after="225" w:line="480" w:lineRule="auto"/>
              <w:rPr>
                <w:color w:val="403D39"/>
              </w:rPr>
            </w:pPr>
            <w:r w:rsidRPr="005D5FF6">
              <w:rPr>
                <w:color w:val="403D39"/>
              </w:rPr>
              <w:t>What potential dangers do students face that may influence their drug abuse?</w:t>
            </w:r>
          </w:p>
          <w:p w14:paraId="6C49C350" w14:textId="77777777" w:rsidR="0067223E" w:rsidRPr="005D5FF6" w:rsidRDefault="0067223E" w:rsidP="005D5FF6">
            <w:pPr>
              <w:pStyle w:val="NormalWeb"/>
              <w:shd w:val="clear" w:color="auto" w:fill="FFFFFF"/>
              <w:spacing w:before="0" w:beforeAutospacing="0" w:after="225" w:afterAutospacing="0" w:line="480" w:lineRule="auto"/>
              <w:rPr>
                <w:color w:val="403D39"/>
              </w:rPr>
            </w:pPr>
            <w:r w:rsidRPr="005D5FF6">
              <w:rPr>
                <w:color w:val="403D39"/>
              </w:rPr>
              <w:t>Thirdly, how do students rate their own ability to abstain from drug abuse?</w:t>
            </w:r>
          </w:p>
          <w:p w14:paraId="64D6D191" w14:textId="77777777" w:rsidR="00E66CA5" w:rsidRPr="005D5FF6" w:rsidRDefault="00E66CA5" w:rsidP="005D5FF6">
            <w:pPr>
              <w:spacing w:line="480" w:lineRule="auto"/>
            </w:pPr>
          </w:p>
        </w:tc>
        <w:tc>
          <w:tcPr>
            <w:tcW w:w="1750" w:type="dxa"/>
          </w:tcPr>
          <w:p w14:paraId="20328B1C" w14:textId="77777777" w:rsidR="00E66CA5" w:rsidRPr="005D5FF6" w:rsidRDefault="0067223E" w:rsidP="005D5FF6">
            <w:pPr>
              <w:spacing w:line="480" w:lineRule="auto"/>
            </w:pPr>
            <w:r w:rsidRPr="005D5FF6">
              <w:t xml:space="preserve">Descriptive </w:t>
            </w:r>
            <w:proofErr w:type="spellStart"/>
            <w:r w:rsidRPr="005D5FF6">
              <w:t>crossectional</w:t>
            </w:r>
            <w:proofErr w:type="spellEnd"/>
            <w:r w:rsidRPr="005D5FF6">
              <w:t xml:space="preserve"> study </w:t>
            </w:r>
          </w:p>
        </w:tc>
        <w:tc>
          <w:tcPr>
            <w:tcW w:w="1994" w:type="dxa"/>
          </w:tcPr>
          <w:p w14:paraId="4E0F6612" w14:textId="77777777" w:rsidR="00E66CA5" w:rsidRPr="005D5FF6" w:rsidRDefault="0067223E" w:rsidP="005D5FF6">
            <w:pPr>
              <w:spacing w:line="480" w:lineRule="auto"/>
            </w:pPr>
            <w:r w:rsidRPr="005D5FF6">
              <w:rPr>
                <w:color w:val="403D39"/>
                <w:shd w:val="clear" w:color="auto" w:fill="FFFFFF"/>
              </w:rPr>
              <w:t>Twenty-one percent of students smoked sometimes or very often, and more than forty percent had at least attempted smoking at some point in their lives. Students, on average, had their first taste of tobacco smoke when they were 13.5 years old. At least sixty percent of the students have had at least one drink of alcohol, and roughly half of them use alcohol on a regular basis. The average score on the SEAPSAS was 93.61 out of a possible 18.99 points. Students who smoked cigarettes, drank alcohol, had a family member who used drugs, or had been through some kind of traumatic event had lower self-efficacy scores than their classmates. Students who identified as masculine exhibited lower levels of self-efficacy than their female peers.</w:t>
            </w:r>
          </w:p>
        </w:tc>
        <w:tc>
          <w:tcPr>
            <w:tcW w:w="1785" w:type="dxa"/>
          </w:tcPr>
          <w:p w14:paraId="3FCBA385" w14:textId="77777777" w:rsidR="00E66CA5" w:rsidRPr="005D5FF6" w:rsidRDefault="0067223E" w:rsidP="005D5FF6">
            <w:pPr>
              <w:spacing w:line="480" w:lineRule="auto"/>
            </w:pPr>
            <w:r w:rsidRPr="005D5FF6">
              <w:rPr>
                <w:color w:val="403D39"/>
                <w:shd w:val="clear" w:color="auto" w:fill="FFFFFF"/>
              </w:rPr>
              <w:t>According to the findings of this research, it is of the utmost need to develop programs for the prevention of drug use among Turkish adolescents that are attentive to the cultural differences that exist, particularly in those adolescents who are at the greatest risk. Such programs should, ideally, benefit the general public as well as children and the families with whom they live by providing information that is up to date and trustworthy. In this respect, school nurses and medical professionals working in primary health care institutions have a responsibility to serve as a resource for students and families, with the goal of elevating the levels of self-efficacy that children and adolescents have in the area of drug abuse prevention.</w:t>
            </w:r>
          </w:p>
        </w:tc>
      </w:tr>
      <w:tr w:rsidR="0072391A" w:rsidRPr="005D5FF6" w14:paraId="6136D587" w14:textId="77777777" w:rsidTr="0072391A">
        <w:tc>
          <w:tcPr>
            <w:tcW w:w="1720" w:type="dxa"/>
          </w:tcPr>
          <w:p w14:paraId="5E97D6B1" w14:textId="77777777" w:rsidR="00E66CA5" w:rsidRPr="005D5FF6" w:rsidRDefault="0072391A" w:rsidP="005D5FF6">
            <w:pPr>
              <w:spacing w:line="480" w:lineRule="auto"/>
            </w:pPr>
            <w:proofErr w:type="spellStart"/>
            <w:r w:rsidRPr="005D5FF6">
              <w:rPr>
                <w:color w:val="222222"/>
                <w:shd w:val="clear" w:color="auto" w:fill="FFFFFF"/>
              </w:rPr>
              <w:t>Manghani</w:t>
            </w:r>
            <w:proofErr w:type="spellEnd"/>
            <w:r w:rsidRPr="005D5FF6">
              <w:rPr>
                <w:color w:val="222222"/>
                <w:shd w:val="clear" w:color="auto" w:fill="FFFFFF"/>
              </w:rPr>
              <w:t xml:space="preserve">, P., Khatri, N., </w:t>
            </w:r>
            <w:proofErr w:type="spellStart"/>
            <w:r w:rsidRPr="005D5FF6">
              <w:rPr>
                <w:color w:val="222222"/>
                <w:shd w:val="clear" w:color="auto" w:fill="FFFFFF"/>
              </w:rPr>
              <w:t>Vasava</w:t>
            </w:r>
            <w:proofErr w:type="spellEnd"/>
            <w:r w:rsidRPr="005D5FF6">
              <w:rPr>
                <w:color w:val="222222"/>
                <w:shd w:val="clear" w:color="auto" w:fill="FFFFFF"/>
              </w:rPr>
              <w:t xml:space="preserve">, A., &amp; </w:t>
            </w:r>
            <w:proofErr w:type="spellStart"/>
            <w:r w:rsidRPr="005D5FF6">
              <w:rPr>
                <w:color w:val="222222"/>
                <w:shd w:val="clear" w:color="auto" w:fill="FFFFFF"/>
              </w:rPr>
              <w:t>Mulgaonkar</w:t>
            </w:r>
            <w:proofErr w:type="spellEnd"/>
            <w:r w:rsidRPr="005D5FF6">
              <w:rPr>
                <w:color w:val="222222"/>
                <w:shd w:val="clear" w:color="auto" w:fill="FFFFFF"/>
              </w:rPr>
              <w:t>, V. (2020)</w:t>
            </w:r>
          </w:p>
        </w:tc>
        <w:tc>
          <w:tcPr>
            <w:tcW w:w="1767" w:type="dxa"/>
          </w:tcPr>
          <w:p w14:paraId="0214403D" w14:textId="77777777" w:rsidR="00E66CA5" w:rsidRPr="005D5FF6" w:rsidRDefault="0072391A" w:rsidP="005D5FF6">
            <w:pPr>
              <w:spacing w:line="480" w:lineRule="auto"/>
            </w:pPr>
            <w:r w:rsidRPr="005D5FF6">
              <w:t>To study the Perception and Prevalence of Substance Use among Undergraduate Medical Students in Mumbai</w:t>
            </w:r>
          </w:p>
        </w:tc>
        <w:tc>
          <w:tcPr>
            <w:tcW w:w="1750" w:type="dxa"/>
          </w:tcPr>
          <w:p w14:paraId="5DF118E8" w14:textId="77777777" w:rsidR="00E66CA5" w:rsidRPr="005D5FF6" w:rsidRDefault="0072391A" w:rsidP="005D5FF6">
            <w:pPr>
              <w:spacing w:line="480" w:lineRule="auto"/>
            </w:pPr>
            <w:proofErr w:type="spellStart"/>
            <w:r w:rsidRPr="005D5FF6">
              <w:t>prestructured</w:t>
            </w:r>
            <w:proofErr w:type="spellEnd"/>
            <w:r w:rsidRPr="005D5FF6">
              <w:t xml:space="preserve"> online questionnaire</w:t>
            </w:r>
          </w:p>
        </w:tc>
        <w:tc>
          <w:tcPr>
            <w:tcW w:w="1994" w:type="dxa"/>
          </w:tcPr>
          <w:p w14:paraId="055577B2" w14:textId="77777777" w:rsidR="00E66CA5" w:rsidRPr="005D5FF6" w:rsidRDefault="0072391A" w:rsidP="005D5FF6">
            <w:pPr>
              <w:spacing w:line="480" w:lineRule="auto"/>
            </w:pPr>
            <w:r w:rsidRPr="005D5FF6">
              <w:t>When asked about how common drug use was among medical students, the overwhelming majority of respondents (70.3% of total) said that it was common. Tobacco products (cited by 20.9% of respondents) and alcoholic beverages (cited by 71.8%) were also mentioned as the substances that individuals most often used. Nearly nine in ten respondents (91%) stated that drug usage was most frequent among individuals aged 18 to 30. More than half of all respondents (52.9%) indicated that men were more likely to use drugs than women, and nearly all respondents (91%) believed that males were more likely to take drugs than women. Sixty-eight percent of respondents admitted to using drugs on a regular basis.</w:t>
            </w:r>
          </w:p>
        </w:tc>
        <w:tc>
          <w:tcPr>
            <w:tcW w:w="1785" w:type="dxa"/>
          </w:tcPr>
          <w:p w14:paraId="3ADD9200" w14:textId="77777777" w:rsidR="00E66CA5" w:rsidRPr="005D5FF6" w:rsidRDefault="0072391A" w:rsidP="005D5FF6">
            <w:pPr>
              <w:spacing w:line="480" w:lineRule="auto"/>
            </w:pPr>
            <w:r w:rsidRPr="005D5FF6">
              <w:t>A manageable sample size was chosen, hence the results of the research cannot be extrapolated beyond their limits. Selection bias may also have had a role in the prevalence estimates due to the fact that some students attended prestigious medical schools funded by the rich. Last but not least, since the study was cross-sectional, we cannot draw any causal conclusions.</w:t>
            </w:r>
          </w:p>
        </w:tc>
      </w:tr>
      <w:tr w:rsidR="0072391A" w:rsidRPr="005D5FF6" w14:paraId="21859ABE" w14:textId="77777777" w:rsidTr="0072391A">
        <w:tc>
          <w:tcPr>
            <w:tcW w:w="1720" w:type="dxa"/>
          </w:tcPr>
          <w:p w14:paraId="0FAA797B" w14:textId="77777777" w:rsidR="00E66CA5" w:rsidRPr="005D5FF6" w:rsidRDefault="0072391A" w:rsidP="005D5FF6">
            <w:pPr>
              <w:spacing w:line="480" w:lineRule="auto"/>
            </w:pPr>
            <w:proofErr w:type="spellStart"/>
            <w:r w:rsidRPr="005D5FF6">
              <w:rPr>
                <w:color w:val="222222"/>
                <w:shd w:val="clear" w:color="auto" w:fill="FFFFFF"/>
              </w:rPr>
              <w:t>Masri</w:t>
            </w:r>
            <w:proofErr w:type="spellEnd"/>
            <w:r w:rsidRPr="005D5FF6">
              <w:rPr>
                <w:color w:val="222222"/>
                <w:shd w:val="clear" w:color="auto" w:fill="FFFFFF"/>
              </w:rPr>
              <w:t xml:space="preserve">, R., </w:t>
            </w:r>
            <w:proofErr w:type="spellStart"/>
            <w:r w:rsidRPr="005D5FF6">
              <w:rPr>
                <w:color w:val="222222"/>
                <w:shd w:val="clear" w:color="auto" w:fill="FFFFFF"/>
              </w:rPr>
              <w:t>Kadhum</w:t>
            </w:r>
            <w:proofErr w:type="spellEnd"/>
            <w:r w:rsidRPr="005D5FF6">
              <w:rPr>
                <w:color w:val="222222"/>
                <w:shd w:val="clear" w:color="auto" w:fill="FFFFFF"/>
              </w:rPr>
              <w:t xml:space="preserve">, M., Farrell, S. M., </w:t>
            </w:r>
            <w:proofErr w:type="spellStart"/>
            <w:r w:rsidRPr="005D5FF6">
              <w:rPr>
                <w:color w:val="222222"/>
                <w:shd w:val="clear" w:color="auto" w:fill="FFFFFF"/>
              </w:rPr>
              <w:t>Khamees</w:t>
            </w:r>
            <w:proofErr w:type="spellEnd"/>
            <w:r w:rsidRPr="005D5FF6">
              <w:rPr>
                <w:color w:val="222222"/>
                <w:shd w:val="clear" w:color="auto" w:fill="FFFFFF"/>
              </w:rPr>
              <w:t>, A. A., Al-</w:t>
            </w:r>
            <w:proofErr w:type="spellStart"/>
            <w:r w:rsidRPr="005D5FF6">
              <w:rPr>
                <w:color w:val="222222"/>
                <w:shd w:val="clear" w:color="auto" w:fill="FFFFFF"/>
              </w:rPr>
              <w:t>Taiar</w:t>
            </w:r>
            <w:proofErr w:type="spellEnd"/>
            <w:r w:rsidRPr="005D5FF6">
              <w:rPr>
                <w:color w:val="222222"/>
                <w:shd w:val="clear" w:color="auto" w:fill="FFFFFF"/>
              </w:rPr>
              <w:t xml:space="preserve">, H., &amp; </w:t>
            </w:r>
            <w:proofErr w:type="spellStart"/>
            <w:r w:rsidRPr="005D5FF6">
              <w:rPr>
                <w:color w:val="222222"/>
                <w:shd w:val="clear" w:color="auto" w:fill="FFFFFF"/>
              </w:rPr>
              <w:t>Molodynski</w:t>
            </w:r>
            <w:proofErr w:type="spellEnd"/>
            <w:r w:rsidRPr="005D5FF6">
              <w:rPr>
                <w:color w:val="222222"/>
                <w:shd w:val="clear" w:color="auto" w:fill="FFFFFF"/>
              </w:rPr>
              <w:t>, A. (2019)</w:t>
            </w:r>
          </w:p>
        </w:tc>
        <w:tc>
          <w:tcPr>
            <w:tcW w:w="1767" w:type="dxa"/>
          </w:tcPr>
          <w:p w14:paraId="1A032A92" w14:textId="77777777" w:rsidR="00E66CA5" w:rsidRPr="005D5FF6" w:rsidRDefault="0072391A" w:rsidP="005D5FF6">
            <w:pPr>
              <w:spacing w:line="480" w:lineRule="auto"/>
            </w:pPr>
            <w:r w:rsidRPr="005D5FF6">
              <w:t>To study levels of anxiety as linked to likelihood of abusing drugs.</w:t>
            </w:r>
          </w:p>
        </w:tc>
        <w:tc>
          <w:tcPr>
            <w:tcW w:w="1750" w:type="dxa"/>
          </w:tcPr>
          <w:p w14:paraId="0684D013" w14:textId="77777777" w:rsidR="00E66CA5" w:rsidRPr="005D5FF6" w:rsidRDefault="0072391A" w:rsidP="005D5FF6">
            <w:pPr>
              <w:spacing w:line="480" w:lineRule="auto"/>
            </w:pPr>
            <w:r w:rsidRPr="005D5FF6">
              <w:t xml:space="preserve">Questionnaire </w:t>
            </w:r>
          </w:p>
        </w:tc>
        <w:tc>
          <w:tcPr>
            <w:tcW w:w="1994" w:type="dxa"/>
          </w:tcPr>
          <w:p w14:paraId="302F22C0" w14:textId="77777777" w:rsidR="00E66CA5" w:rsidRPr="005D5FF6" w:rsidRDefault="0072391A" w:rsidP="005D5FF6">
            <w:pPr>
              <w:spacing w:line="480" w:lineRule="auto"/>
            </w:pPr>
            <w:proofErr w:type="spellStart"/>
            <w:r w:rsidRPr="005D5FF6">
              <w:rPr>
                <w:color w:val="333333"/>
              </w:rPr>
              <w:t>esults</w:t>
            </w:r>
            <w:proofErr w:type="spellEnd"/>
            <w:r w:rsidRPr="005D5FF6">
              <w:rPr>
                <w:color w:val="333333"/>
              </w:rPr>
              <w:t xml:space="preserve"> indicate a high level of exhaustion (91%), disengagement (87%) and ‘minor’ psychiatric illness (92%). OLBI and GHQ12 scores were found to correlate positively (</w:t>
            </w:r>
            <w:r w:rsidRPr="005D5FF6">
              <w:rPr>
                <w:i/>
                <w:iCs/>
                <w:color w:val="333333"/>
              </w:rPr>
              <w:t>p &lt;</w:t>
            </w:r>
            <w:r w:rsidRPr="005D5FF6">
              <w:rPr>
                <w:color w:val="333333"/>
              </w:rPr>
              <w:t> 0.001). The CAGE questionnaire was positive in 8% of students.</w:t>
            </w:r>
          </w:p>
        </w:tc>
        <w:tc>
          <w:tcPr>
            <w:tcW w:w="1785" w:type="dxa"/>
          </w:tcPr>
          <w:p w14:paraId="1B54DBEC" w14:textId="77777777" w:rsidR="00E66CA5" w:rsidRPr="005D5FF6" w:rsidRDefault="0072391A" w:rsidP="005D5FF6">
            <w:pPr>
              <w:spacing w:line="480" w:lineRule="auto"/>
            </w:pPr>
            <w:r w:rsidRPr="005D5FF6">
              <w:rPr>
                <w:color w:val="333333"/>
              </w:rPr>
              <w:t>Further research is required to confirm these results and compare them to the global burden of mental illness in medical students. Medical students in Jordan should be considered a high-risk group for burnout and mental health problems and strategies should be employed to recognise and appropriately manage those most at risk.</w:t>
            </w:r>
          </w:p>
        </w:tc>
      </w:tr>
      <w:tr w:rsidR="0072391A" w:rsidRPr="005D5FF6" w14:paraId="1D752C23" w14:textId="77777777" w:rsidTr="0072391A">
        <w:tc>
          <w:tcPr>
            <w:tcW w:w="1720" w:type="dxa"/>
          </w:tcPr>
          <w:p w14:paraId="1D8E32BB" w14:textId="77777777" w:rsidR="00E66CA5" w:rsidRPr="005D5FF6" w:rsidRDefault="00E66CA5" w:rsidP="005D5FF6">
            <w:pPr>
              <w:spacing w:line="480" w:lineRule="auto"/>
            </w:pPr>
          </w:p>
        </w:tc>
        <w:tc>
          <w:tcPr>
            <w:tcW w:w="1767" w:type="dxa"/>
          </w:tcPr>
          <w:p w14:paraId="733D0340" w14:textId="77777777" w:rsidR="00E66CA5" w:rsidRPr="005D5FF6" w:rsidRDefault="00E66CA5" w:rsidP="005D5FF6">
            <w:pPr>
              <w:spacing w:line="480" w:lineRule="auto"/>
            </w:pPr>
          </w:p>
        </w:tc>
        <w:tc>
          <w:tcPr>
            <w:tcW w:w="1750" w:type="dxa"/>
          </w:tcPr>
          <w:p w14:paraId="06B2ADDB" w14:textId="77777777" w:rsidR="00E66CA5" w:rsidRPr="005D5FF6" w:rsidRDefault="00E66CA5" w:rsidP="005D5FF6">
            <w:pPr>
              <w:spacing w:line="480" w:lineRule="auto"/>
            </w:pPr>
          </w:p>
        </w:tc>
        <w:tc>
          <w:tcPr>
            <w:tcW w:w="1994" w:type="dxa"/>
          </w:tcPr>
          <w:p w14:paraId="0FC46AED" w14:textId="77777777" w:rsidR="00E66CA5" w:rsidRPr="005D5FF6" w:rsidRDefault="00E66CA5" w:rsidP="005D5FF6">
            <w:pPr>
              <w:spacing w:line="480" w:lineRule="auto"/>
            </w:pPr>
          </w:p>
        </w:tc>
        <w:tc>
          <w:tcPr>
            <w:tcW w:w="1785" w:type="dxa"/>
          </w:tcPr>
          <w:p w14:paraId="7D46BAB2" w14:textId="77777777" w:rsidR="00E66CA5" w:rsidRPr="005D5FF6" w:rsidRDefault="00E66CA5" w:rsidP="005D5FF6">
            <w:pPr>
              <w:spacing w:line="480" w:lineRule="auto"/>
            </w:pPr>
          </w:p>
        </w:tc>
      </w:tr>
    </w:tbl>
    <w:p w14:paraId="332AFCBA" w14:textId="77777777" w:rsidR="00E66CA5" w:rsidRPr="005D5FF6" w:rsidRDefault="00E66CA5" w:rsidP="005D5FF6"/>
    <w:p w14:paraId="132E4663" w14:textId="77777777" w:rsidR="00374EE9" w:rsidRPr="005D5FF6" w:rsidRDefault="00374EE9" w:rsidP="005D5FF6">
      <w:pPr>
        <w:jc w:val="center"/>
        <w:rPr>
          <w:b/>
        </w:rPr>
      </w:pPr>
      <w:r w:rsidRPr="005D5FF6">
        <w:rPr>
          <w:b/>
        </w:rPr>
        <w:t>Methodology</w:t>
      </w:r>
    </w:p>
    <w:p w14:paraId="714EFD22" w14:textId="77777777" w:rsidR="00374EE9" w:rsidRPr="005D5FF6" w:rsidRDefault="00670147" w:rsidP="005D5FF6">
      <w:r w:rsidRPr="005D5FF6">
        <w:t>A cross-sectional survey was conducted in the province of Punjab with the participation of first-year college students from both public and private institutions. We decided to conduct our survey with college students so that we wouldn't violate any "ethical standards." The study procedure was explained to the students, and every precaution was made to ensure that their identity was preserved throughout the process. Everyone in the class gave their verbal agreement after being given appropriate information. We used a questionnaire to pose a variety of questions to five hundred students who were chosen at random over the period of two months. Following a comprehensive review of the relevant prior research, the questionnaire for the survey was designed. In order to get insight into the past and contemporary occurrence of drug addiction among students, both formal and informal interviews as well as talk therapy were used. The limits have been altered to make it possible for both men and women to take part in the study. The ages of the approved students ranged anywhere from 17 to 25 years old. The study's chronic cases were comprised of students who had a previously established pattern of drug usage. Younger kids, defined as those who would not have turned 15 by the time the research was finished, were excluded from participation. In order to input the data and conduct the analysis, a statistical program was used</w:t>
      </w:r>
      <w:r w:rsidR="00374EE9" w:rsidRPr="005D5FF6">
        <w:t xml:space="preserve">. </w:t>
      </w:r>
    </w:p>
    <w:p w14:paraId="7E51F1E4" w14:textId="77777777" w:rsidR="00374EE9" w:rsidRPr="005D5FF6" w:rsidRDefault="00374EE9" w:rsidP="005D5FF6">
      <w:pPr>
        <w:rPr>
          <w:b/>
        </w:rPr>
      </w:pPr>
      <w:r w:rsidRPr="005D5FF6">
        <w:rPr>
          <w:b/>
        </w:rPr>
        <w:t xml:space="preserve">Questionnaires used </w:t>
      </w:r>
    </w:p>
    <w:p w14:paraId="28B9B170" w14:textId="77777777" w:rsidR="00374EE9" w:rsidRPr="005D5FF6" w:rsidRDefault="00374EE9" w:rsidP="005D5FF6">
      <w:pPr>
        <w:rPr>
          <w:b/>
        </w:rPr>
      </w:pPr>
      <w:r w:rsidRPr="005D5FF6">
        <w:rPr>
          <w:b/>
          <w:noProof/>
        </w:rPr>
        <w:drawing>
          <wp:inline distT="0" distB="0" distL="0" distR="0" wp14:anchorId="4F97D2C2" wp14:editId="0E7D2D8D">
            <wp:extent cx="5731510" cy="20408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040890"/>
                    </a:xfrm>
                    <a:prstGeom prst="rect">
                      <a:avLst/>
                    </a:prstGeom>
                  </pic:spPr>
                </pic:pic>
              </a:graphicData>
            </a:graphic>
          </wp:inline>
        </w:drawing>
      </w:r>
    </w:p>
    <w:p w14:paraId="76D8E808" w14:textId="77777777" w:rsidR="00374EE9" w:rsidRPr="005D5FF6" w:rsidRDefault="00374EE9" w:rsidP="005D5FF6">
      <w:pPr>
        <w:rPr>
          <w:b/>
        </w:rPr>
      </w:pPr>
      <w:r w:rsidRPr="005D5FF6">
        <w:rPr>
          <w:b/>
          <w:noProof/>
        </w:rPr>
        <w:drawing>
          <wp:inline distT="0" distB="0" distL="0" distR="0" wp14:anchorId="7349423A" wp14:editId="5C7E9A43">
            <wp:extent cx="5668166" cy="4791744"/>
            <wp:effectExtent l="0" t="0" r="889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668166" cy="4791744"/>
                    </a:xfrm>
                    <a:prstGeom prst="rect">
                      <a:avLst/>
                    </a:prstGeom>
                  </pic:spPr>
                </pic:pic>
              </a:graphicData>
            </a:graphic>
          </wp:inline>
        </w:drawing>
      </w:r>
    </w:p>
    <w:p w14:paraId="7A4A6CA5" w14:textId="77777777" w:rsidR="00374EE9" w:rsidRPr="005D5FF6" w:rsidRDefault="00374EE9" w:rsidP="005D5FF6">
      <w:pPr>
        <w:jc w:val="center"/>
        <w:rPr>
          <w:b/>
        </w:rPr>
      </w:pPr>
      <w:r w:rsidRPr="005D5FF6">
        <w:rPr>
          <w:b/>
        </w:rPr>
        <w:t>Results</w:t>
      </w:r>
    </w:p>
    <w:p w14:paraId="1436EBF5" w14:textId="77777777" w:rsidR="00374EE9" w:rsidRPr="005D5FF6" w:rsidRDefault="00670147" w:rsidP="005D5FF6">
      <w:r w:rsidRPr="005D5FF6">
        <w:t>The first findings of our study on the prevalence of drug usage on a number of college campuses produced a broad range of promising findings. Sixty-eight percent of the students who participated in this survey's question acknowledged that their level of drug misuse had a significant impact on their financial situation. In general, males are more prone to participate in drug misuse than women. 57% of college students say they have used drugs to enhance their sports performance. This is more than half of the students. To enhance their sports performance, more men than women turn to the usage of performance-enhancing drugs. Roughly eighty-three percent of those who take drugs routinely do so on a consistent basis. The percentage of people aged 15 to 22 who are addicted to substances is approximately 80 percent. According to the findings of our study, the prevalence of drug usage among kids attending private schools is around 83% greater than that of students attending public schools</w:t>
      </w:r>
      <w:r w:rsidR="00374EE9" w:rsidRPr="005D5FF6">
        <w:t>.</w:t>
      </w:r>
    </w:p>
    <w:p w14:paraId="1A06CCC7" w14:textId="77777777" w:rsidR="00374EE9" w:rsidRPr="005D5FF6" w:rsidRDefault="00374EE9" w:rsidP="005D5FF6">
      <w:pPr>
        <w:jc w:val="center"/>
        <w:rPr>
          <w:b/>
        </w:rPr>
      </w:pPr>
      <w:r w:rsidRPr="005D5FF6">
        <w:rPr>
          <w:b/>
        </w:rPr>
        <w:t>Discussion</w:t>
      </w:r>
    </w:p>
    <w:p w14:paraId="11EABFAB" w14:textId="77777777" w:rsidR="00D02189" w:rsidRPr="005D5FF6" w:rsidRDefault="00D02189" w:rsidP="005D5FF6">
      <w:r w:rsidRPr="005D5FF6">
        <w:t xml:space="preserve">Addiction to substances and excessive use of alcohol are at the core of the health issues that plague contemporary society, particularly when it comes to the effects they have on young people. On this topic, there have been a great deal of studies carried out. The use of illicit drugs among students is quite common, and it is common knowledge that students experiment with drugs for both academic purposes and for enjoyment. It is possible that being a student or working in the medical sector will need a lot of effort. Students in addition to working in the healthcare industry have reported low, moderate, and high levels of stress, in addition to feelings of burnout. According to our analysis of the findings of the survey that was stated earlier, the fact that it is so easy to get drugs is one of the key contributors to the issue of drug abuse in our society. A lack of information about drugs, as well as a rise in the use of drugs, is one of the numerous variables that contribute to the problem of drug abuse among students. Because of the influence of their peers, students have a much higher risk of engaging in drug use when compared to the general population. It was found that academic pressure was a key factor to drug </w:t>
      </w:r>
      <w:proofErr w:type="spellStart"/>
      <w:r w:rsidRPr="005D5FF6">
        <w:t>misuse.This</w:t>
      </w:r>
      <w:proofErr w:type="spellEnd"/>
      <w:r w:rsidRPr="005D5FF6">
        <w:t xml:space="preserve"> exemplifies the pressure that adolescents are under to achieve academic success, which may be the result of intense competition at school or very high expectations set by educators, parents, and peers. Regardless of the cause, this exemplifies the stress that adolescents are under to achieve academic success. It is imperative that a concentrated effort be made to alleviate this stress to the greatest extent feasible while preserving the students' desire to acquire new knowledge. Students in various educational settings may be subjected to differing amounts of stress as a result of the curriculum, assessment techniques, and other elements that are used in those settings. Students ranked a person's concern for their bodily and spiritual well-being as two of the most persuasive grounds against indulging in drug use. Someone who was raised in a supportive and caring environment is less likely to have a problem with substance abuse.</w:t>
      </w:r>
    </w:p>
    <w:p w14:paraId="75C7C0A2" w14:textId="77777777" w:rsidR="005D5FF6" w:rsidRPr="005D5FF6" w:rsidRDefault="005D5FF6" w:rsidP="005D5FF6">
      <w:r w:rsidRPr="005D5FF6">
        <w:rPr>
          <w:noProof/>
        </w:rPr>
        <w:drawing>
          <wp:inline distT="0" distB="0" distL="0" distR="0" wp14:anchorId="7FF0EB74" wp14:editId="5885CFA7">
            <wp:extent cx="5731510" cy="48291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829175"/>
                    </a:xfrm>
                    <a:prstGeom prst="rect">
                      <a:avLst/>
                    </a:prstGeom>
                  </pic:spPr>
                </pic:pic>
              </a:graphicData>
            </a:graphic>
          </wp:inline>
        </w:drawing>
      </w:r>
    </w:p>
    <w:p w14:paraId="0B360BEE" w14:textId="77777777" w:rsidR="00D02189" w:rsidRPr="005D5FF6" w:rsidRDefault="00D02189" w:rsidP="005D5FF6">
      <w:r w:rsidRPr="005D5FF6">
        <w:t>The fact that many students live in overcrowded dorms was another factor that increased their exposure to risk. The fact that students could get their hands on substances with relative ease within the dormitory made them more likely to engage in the activity in question. As was mentioned before, a significant number of respondents to the survey described the ease with which drugs may be obtained as a key contributor to the prevalence of drug use and abuse in the society</w:t>
      </w:r>
      <w:r w:rsidR="005D5FF6" w:rsidRPr="005D5FF6">
        <w:t xml:space="preserve"> (</w:t>
      </w:r>
      <w:r w:rsidR="005D5FF6" w:rsidRPr="005D5FF6">
        <w:rPr>
          <w:color w:val="222222"/>
          <w:shd w:val="clear" w:color="auto" w:fill="FFFFFF"/>
        </w:rPr>
        <w:t>Arora et al, 2016)</w:t>
      </w:r>
      <w:r w:rsidRPr="005D5FF6">
        <w:t>. Drug addiction among students is almost always caused by either a lack of information about drugs or excessive usage of drugs themselves. Because of the pressure they face from their peers, students have an increased risk of developing a substance use disorder in contrast to the general population. It has been shown that a substantial risk factor for drug</w:t>
      </w:r>
      <w:r w:rsidR="005D5FF6" w:rsidRPr="005D5FF6">
        <w:t xml:space="preserve"> use is academic pressure. </w:t>
      </w:r>
      <w:r w:rsidRPr="005D5FF6">
        <w:t>This is a perfect illustration of the stress that young people go through as a direct result of the high expectations that adults (including their professors, parents, and peers) have for their academic achievement. It is important to make a concentrated effort to alleviate some of this pressure while ensuring that the kids' desire to study is not significantly dampened as a result. It is possible for the curriculum, the methods of evaluation (examination), and other elements to all play a part in the levels of stress and the different types of stress that students feel. Students listed the teachings of many religions as well as the possible adverse effects of drug usage as two of the most compelling justifications against the practice of experimenting. Someone who comes from a loving family is far less likely to try out illegal substances than someone who comes from a family that is quite rigid. Another worrying aspect of the study was the observation that the majority of students lived in dormitories. More students participated in this sort of conduct despite the fact that drugs were not difficult to get in the dormitory.</w:t>
      </w:r>
    </w:p>
    <w:p w14:paraId="33744D5A" w14:textId="77777777" w:rsidR="005D5FF6" w:rsidRPr="005D5FF6" w:rsidRDefault="005D5FF6" w:rsidP="005D5FF6">
      <w:r w:rsidRPr="005D5FF6">
        <w:rPr>
          <w:noProof/>
        </w:rPr>
        <w:drawing>
          <wp:inline distT="0" distB="0" distL="0" distR="0" wp14:anchorId="207C2617" wp14:editId="55CE13D3">
            <wp:extent cx="5731510" cy="45516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551680"/>
                    </a:xfrm>
                    <a:prstGeom prst="rect">
                      <a:avLst/>
                    </a:prstGeom>
                  </pic:spPr>
                </pic:pic>
              </a:graphicData>
            </a:graphic>
          </wp:inline>
        </w:drawing>
      </w:r>
    </w:p>
    <w:p w14:paraId="0FC84FC3" w14:textId="77777777" w:rsidR="00D02189" w:rsidRPr="005D5FF6" w:rsidRDefault="00D02189" w:rsidP="005D5FF6">
      <w:r w:rsidRPr="005D5FF6">
        <w:t>It is a widely held perception in Pakistan that populations with greater incomes are more likely to have problems with substance misuse and that such problems are more socially acceptable. It is possible that underreporting of substance abuse occurred in our research due to the social taboos associated with the use of alcohol and drugs in Pakistani culture and the fact that students who attend private universities, which have higher tuition rates, are more likely to come from wealthy and secure families. Even though our study includes a sizable sample size and a high percentage of participants who responded to the survey, there are still certain restrictions that need to be taken into consideration. Because of the limited number of participants in the study, the conclusions might not be applicable to other contexts (just four colleges participated)</w:t>
      </w:r>
      <w:r w:rsidR="005D5FF6" w:rsidRPr="005D5FF6">
        <w:t xml:space="preserve"> (</w:t>
      </w:r>
      <w:proofErr w:type="spellStart"/>
      <w:r w:rsidR="005D5FF6" w:rsidRPr="005D5FF6">
        <w:rPr>
          <w:color w:val="222222"/>
          <w:shd w:val="clear" w:color="auto" w:fill="FFFFFF"/>
        </w:rPr>
        <w:t>Olashore</w:t>
      </w:r>
      <w:proofErr w:type="spellEnd"/>
      <w:r w:rsidR="005D5FF6" w:rsidRPr="005D5FF6">
        <w:rPr>
          <w:color w:val="222222"/>
          <w:shd w:val="clear" w:color="auto" w:fill="FFFFFF"/>
        </w:rPr>
        <w:t>, et al, 2018)</w:t>
      </w:r>
      <w:r w:rsidRPr="005D5FF6">
        <w:t>. As a consequence of this, further study will have to be conducted in the years to come in order to create conclusions that are more precise regarding this essential subject.</w:t>
      </w:r>
    </w:p>
    <w:p w14:paraId="12A8AC0E" w14:textId="77777777" w:rsidR="00D02189" w:rsidRPr="005D5FF6" w:rsidRDefault="00D02189" w:rsidP="005D5FF6">
      <w:pPr>
        <w:jc w:val="center"/>
        <w:rPr>
          <w:b/>
        </w:rPr>
      </w:pPr>
      <w:r w:rsidRPr="005D5FF6">
        <w:rPr>
          <w:b/>
        </w:rPr>
        <w:t>Conclusion</w:t>
      </w:r>
    </w:p>
    <w:p w14:paraId="6BDD621C" w14:textId="77777777" w:rsidR="005577F8" w:rsidRPr="005D5FF6" w:rsidRDefault="004D7E5B" w:rsidP="005D5FF6">
      <w:r w:rsidRPr="005D5FF6">
        <w:t xml:space="preserve">As a direct and immediate result of these lost opportunities, the results of this research indicate that the risk of substance abuse among teenagers who are enrolled in private schools is much higher. The majority of the time, male students were found to have a habit of abusive </w:t>
      </w:r>
      <w:proofErr w:type="spellStart"/>
      <w:r w:rsidRPr="005D5FF6">
        <w:t>behavior</w:t>
      </w:r>
      <w:proofErr w:type="spellEnd"/>
      <w:r w:rsidRPr="005D5FF6">
        <w:t xml:space="preserve"> against other pupils. Abuse of substances has a substantial influence on the socioeconomic level of a student.</w:t>
      </w:r>
    </w:p>
    <w:p w14:paraId="2709C1E3" w14:textId="77777777" w:rsidR="00670147" w:rsidRPr="005D5FF6" w:rsidRDefault="00670147" w:rsidP="005D5FF6"/>
    <w:p w14:paraId="3C5FE2BA" w14:textId="77777777" w:rsidR="00670147" w:rsidRPr="005D5FF6" w:rsidRDefault="00670147" w:rsidP="005D5FF6"/>
    <w:p w14:paraId="4589DB6D" w14:textId="77777777" w:rsidR="00670147" w:rsidRPr="005D5FF6" w:rsidRDefault="00670147" w:rsidP="005D5FF6"/>
    <w:p w14:paraId="54B3C6FA" w14:textId="77777777" w:rsidR="00670147" w:rsidRPr="005D5FF6" w:rsidRDefault="00670147" w:rsidP="005D5FF6"/>
    <w:p w14:paraId="0FE5519F" w14:textId="77777777" w:rsidR="00670147" w:rsidRDefault="00670147" w:rsidP="005D5FF6"/>
    <w:p w14:paraId="6B78EA58" w14:textId="77777777" w:rsidR="005D5FF6" w:rsidRDefault="005D5FF6" w:rsidP="005D5FF6"/>
    <w:p w14:paraId="18C32AE8" w14:textId="77777777" w:rsidR="005D5FF6" w:rsidRDefault="005D5FF6" w:rsidP="005D5FF6"/>
    <w:p w14:paraId="1251C05B" w14:textId="77777777" w:rsidR="005D5FF6" w:rsidRDefault="005D5FF6" w:rsidP="005D5FF6"/>
    <w:p w14:paraId="654D0DC4" w14:textId="77777777" w:rsidR="005D5FF6" w:rsidRDefault="005D5FF6" w:rsidP="005D5FF6"/>
    <w:p w14:paraId="58160692" w14:textId="77777777" w:rsidR="005D5FF6" w:rsidRDefault="005D5FF6" w:rsidP="005D5FF6"/>
    <w:p w14:paraId="6006FE3B" w14:textId="77777777" w:rsidR="005D5FF6" w:rsidRDefault="005D5FF6" w:rsidP="005D5FF6"/>
    <w:p w14:paraId="07540C8E" w14:textId="77777777" w:rsidR="005D5FF6" w:rsidRDefault="005D5FF6" w:rsidP="005D5FF6"/>
    <w:p w14:paraId="3E726560" w14:textId="77777777" w:rsidR="005D5FF6" w:rsidRDefault="005D5FF6" w:rsidP="005D5FF6"/>
    <w:p w14:paraId="45A7D9C8" w14:textId="77777777" w:rsidR="005D5FF6" w:rsidRDefault="005D5FF6" w:rsidP="005D5FF6"/>
    <w:p w14:paraId="535AB98D" w14:textId="77777777" w:rsidR="005D5FF6" w:rsidRPr="005D5FF6" w:rsidRDefault="005D5FF6" w:rsidP="005D5FF6"/>
    <w:p w14:paraId="5A8D45A4" w14:textId="77777777" w:rsidR="00670147" w:rsidRPr="005D5FF6" w:rsidRDefault="00670147" w:rsidP="005D5FF6">
      <w:pPr>
        <w:jc w:val="center"/>
      </w:pPr>
      <w:r w:rsidRPr="005D5FF6">
        <w:t>References</w:t>
      </w:r>
    </w:p>
    <w:p w14:paraId="78B5823C" w14:textId="77777777" w:rsidR="005D5FF6" w:rsidRPr="005D5FF6" w:rsidRDefault="005D5FF6" w:rsidP="005D5FF6">
      <w:pPr>
        <w:ind w:left="720" w:hanging="720"/>
        <w:rPr>
          <w:color w:val="222222"/>
          <w:shd w:val="clear" w:color="auto" w:fill="FFFFFF"/>
        </w:rPr>
      </w:pPr>
      <w:r w:rsidRPr="005D5FF6">
        <w:rPr>
          <w:color w:val="222222"/>
          <w:shd w:val="clear" w:color="auto" w:fill="FFFFFF"/>
        </w:rPr>
        <w:t xml:space="preserve">Arora, A., Kannan, S., </w:t>
      </w:r>
      <w:proofErr w:type="spellStart"/>
      <w:r w:rsidRPr="005D5FF6">
        <w:rPr>
          <w:color w:val="222222"/>
          <w:shd w:val="clear" w:color="auto" w:fill="FFFFFF"/>
        </w:rPr>
        <w:t>Gowri</w:t>
      </w:r>
      <w:proofErr w:type="spellEnd"/>
      <w:r w:rsidRPr="005D5FF6">
        <w:rPr>
          <w:color w:val="222222"/>
          <w:shd w:val="clear" w:color="auto" w:fill="FFFFFF"/>
        </w:rPr>
        <w:t xml:space="preserve">, S., </w:t>
      </w:r>
      <w:proofErr w:type="spellStart"/>
      <w:r w:rsidRPr="005D5FF6">
        <w:rPr>
          <w:color w:val="222222"/>
          <w:shd w:val="clear" w:color="auto" w:fill="FFFFFF"/>
        </w:rPr>
        <w:t>Choudhary</w:t>
      </w:r>
      <w:proofErr w:type="spellEnd"/>
      <w:r w:rsidRPr="005D5FF6">
        <w:rPr>
          <w:color w:val="222222"/>
          <w:shd w:val="clear" w:color="auto" w:fill="FFFFFF"/>
        </w:rPr>
        <w:t xml:space="preserve">, S., </w:t>
      </w:r>
      <w:proofErr w:type="spellStart"/>
      <w:r w:rsidRPr="005D5FF6">
        <w:rPr>
          <w:color w:val="222222"/>
          <w:shd w:val="clear" w:color="auto" w:fill="FFFFFF"/>
        </w:rPr>
        <w:t>Sudarasanan</w:t>
      </w:r>
      <w:proofErr w:type="spellEnd"/>
      <w:r w:rsidRPr="005D5FF6">
        <w:rPr>
          <w:color w:val="222222"/>
          <w:shd w:val="clear" w:color="auto" w:fill="FFFFFF"/>
        </w:rPr>
        <w:t>, S., &amp; Khosla, P. P. (2016). Substance abuse amongst the medical graduate students in a developing country. </w:t>
      </w:r>
      <w:r w:rsidRPr="005D5FF6">
        <w:rPr>
          <w:i/>
          <w:iCs/>
          <w:color w:val="222222"/>
          <w:shd w:val="clear" w:color="auto" w:fill="FFFFFF"/>
        </w:rPr>
        <w:t>The Indian journal of medical research</w:t>
      </w:r>
      <w:r w:rsidRPr="005D5FF6">
        <w:rPr>
          <w:color w:val="222222"/>
          <w:shd w:val="clear" w:color="auto" w:fill="FFFFFF"/>
        </w:rPr>
        <w:t>, </w:t>
      </w:r>
      <w:r w:rsidRPr="005D5FF6">
        <w:rPr>
          <w:i/>
          <w:iCs/>
          <w:color w:val="222222"/>
          <w:shd w:val="clear" w:color="auto" w:fill="FFFFFF"/>
        </w:rPr>
        <w:t>143</w:t>
      </w:r>
      <w:r w:rsidRPr="005D5FF6">
        <w:rPr>
          <w:color w:val="222222"/>
          <w:shd w:val="clear" w:color="auto" w:fill="FFFFFF"/>
        </w:rPr>
        <w:t>(1), 101.</w:t>
      </w:r>
    </w:p>
    <w:p w14:paraId="665239F2" w14:textId="77777777" w:rsidR="005D5FF6" w:rsidRPr="005D5FF6" w:rsidRDefault="005D5FF6" w:rsidP="005D5FF6">
      <w:pPr>
        <w:ind w:left="720" w:hanging="720"/>
        <w:rPr>
          <w:color w:val="222222"/>
          <w:shd w:val="clear" w:color="auto" w:fill="FFFFFF"/>
        </w:rPr>
      </w:pPr>
      <w:proofErr w:type="spellStart"/>
      <w:r w:rsidRPr="005D5FF6">
        <w:rPr>
          <w:color w:val="222222"/>
          <w:shd w:val="clear" w:color="auto" w:fill="FFFFFF"/>
        </w:rPr>
        <w:t>Karatay</w:t>
      </w:r>
      <w:proofErr w:type="spellEnd"/>
      <w:r w:rsidRPr="005D5FF6">
        <w:rPr>
          <w:color w:val="222222"/>
          <w:shd w:val="clear" w:color="auto" w:fill="FFFFFF"/>
        </w:rPr>
        <w:t xml:space="preserve">, G., &amp; </w:t>
      </w:r>
      <w:proofErr w:type="spellStart"/>
      <w:r w:rsidRPr="005D5FF6">
        <w:rPr>
          <w:color w:val="222222"/>
          <w:shd w:val="clear" w:color="auto" w:fill="FFFFFF"/>
        </w:rPr>
        <w:t>Baş</w:t>
      </w:r>
      <w:proofErr w:type="spellEnd"/>
      <w:r w:rsidRPr="005D5FF6">
        <w:rPr>
          <w:color w:val="222222"/>
          <w:shd w:val="clear" w:color="auto" w:fill="FFFFFF"/>
        </w:rPr>
        <w:t>, N. G. (2019). Factors affecting substance use and self-efficacy status of students in eastern Turkey. </w:t>
      </w:r>
      <w:proofErr w:type="spellStart"/>
      <w:r w:rsidRPr="005D5FF6">
        <w:rPr>
          <w:i/>
          <w:iCs/>
          <w:color w:val="222222"/>
          <w:shd w:val="clear" w:color="auto" w:fill="FFFFFF"/>
        </w:rPr>
        <w:t>Ciencia</w:t>
      </w:r>
      <w:proofErr w:type="spellEnd"/>
      <w:r w:rsidRPr="005D5FF6">
        <w:rPr>
          <w:i/>
          <w:iCs/>
          <w:color w:val="222222"/>
          <w:shd w:val="clear" w:color="auto" w:fill="FFFFFF"/>
        </w:rPr>
        <w:t xml:space="preserve"> &amp; </w:t>
      </w:r>
      <w:proofErr w:type="spellStart"/>
      <w:r w:rsidRPr="005D5FF6">
        <w:rPr>
          <w:i/>
          <w:iCs/>
          <w:color w:val="222222"/>
          <w:shd w:val="clear" w:color="auto" w:fill="FFFFFF"/>
        </w:rPr>
        <w:t>saude</w:t>
      </w:r>
      <w:proofErr w:type="spellEnd"/>
      <w:r w:rsidRPr="005D5FF6">
        <w:rPr>
          <w:i/>
          <w:iCs/>
          <w:color w:val="222222"/>
          <w:shd w:val="clear" w:color="auto" w:fill="FFFFFF"/>
        </w:rPr>
        <w:t xml:space="preserve"> </w:t>
      </w:r>
      <w:proofErr w:type="spellStart"/>
      <w:r w:rsidRPr="005D5FF6">
        <w:rPr>
          <w:i/>
          <w:iCs/>
          <w:color w:val="222222"/>
          <w:shd w:val="clear" w:color="auto" w:fill="FFFFFF"/>
        </w:rPr>
        <w:t>coletiva</w:t>
      </w:r>
      <w:proofErr w:type="spellEnd"/>
      <w:r w:rsidRPr="005D5FF6">
        <w:rPr>
          <w:color w:val="222222"/>
          <w:shd w:val="clear" w:color="auto" w:fill="FFFFFF"/>
        </w:rPr>
        <w:t>, </w:t>
      </w:r>
      <w:r w:rsidRPr="005D5FF6">
        <w:rPr>
          <w:i/>
          <w:iCs/>
          <w:color w:val="222222"/>
          <w:shd w:val="clear" w:color="auto" w:fill="FFFFFF"/>
        </w:rPr>
        <w:t>24</w:t>
      </w:r>
      <w:r w:rsidRPr="005D5FF6">
        <w:rPr>
          <w:color w:val="222222"/>
          <w:shd w:val="clear" w:color="auto" w:fill="FFFFFF"/>
        </w:rPr>
        <w:t>, 1317-1326.</w:t>
      </w:r>
    </w:p>
    <w:p w14:paraId="7B85E662" w14:textId="77777777" w:rsidR="005D5FF6" w:rsidRPr="005D5FF6" w:rsidRDefault="005D5FF6" w:rsidP="005D5FF6">
      <w:pPr>
        <w:ind w:left="720" w:hanging="720"/>
        <w:rPr>
          <w:color w:val="222222"/>
          <w:shd w:val="clear" w:color="auto" w:fill="FFFFFF"/>
        </w:rPr>
      </w:pPr>
      <w:proofErr w:type="spellStart"/>
      <w:r w:rsidRPr="005D5FF6">
        <w:rPr>
          <w:color w:val="222222"/>
          <w:shd w:val="clear" w:color="auto" w:fill="FFFFFF"/>
        </w:rPr>
        <w:t>Manghani</w:t>
      </w:r>
      <w:proofErr w:type="spellEnd"/>
      <w:r w:rsidRPr="005D5FF6">
        <w:rPr>
          <w:color w:val="222222"/>
          <w:shd w:val="clear" w:color="auto" w:fill="FFFFFF"/>
        </w:rPr>
        <w:t xml:space="preserve">, P., Khatri, N., </w:t>
      </w:r>
      <w:proofErr w:type="spellStart"/>
      <w:r w:rsidRPr="005D5FF6">
        <w:rPr>
          <w:color w:val="222222"/>
          <w:shd w:val="clear" w:color="auto" w:fill="FFFFFF"/>
        </w:rPr>
        <w:t>Vasava</w:t>
      </w:r>
      <w:proofErr w:type="spellEnd"/>
      <w:r w:rsidRPr="005D5FF6">
        <w:rPr>
          <w:color w:val="222222"/>
          <w:shd w:val="clear" w:color="auto" w:fill="FFFFFF"/>
        </w:rPr>
        <w:t xml:space="preserve">, A., &amp; </w:t>
      </w:r>
      <w:proofErr w:type="spellStart"/>
      <w:r w:rsidRPr="005D5FF6">
        <w:rPr>
          <w:color w:val="222222"/>
          <w:shd w:val="clear" w:color="auto" w:fill="FFFFFF"/>
        </w:rPr>
        <w:t>Mulgaonkar</w:t>
      </w:r>
      <w:proofErr w:type="spellEnd"/>
      <w:r w:rsidRPr="005D5FF6">
        <w:rPr>
          <w:color w:val="222222"/>
          <w:shd w:val="clear" w:color="auto" w:fill="FFFFFF"/>
        </w:rPr>
        <w:t>, V. (2020). Perception and Prevalence of Substance Use among Undergraduate Medical Students in Mumbai. </w:t>
      </w:r>
      <w:r w:rsidRPr="005D5FF6">
        <w:rPr>
          <w:i/>
          <w:iCs/>
          <w:color w:val="222222"/>
          <w:shd w:val="clear" w:color="auto" w:fill="FFFFFF"/>
        </w:rPr>
        <w:t>Indian Journal of Public Health Research &amp; Development</w:t>
      </w:r>
      <w:r w:rsidRPr="005D5FF6">
        <w:rPr>
          <w:color w:val="222222"/>
          <w:shd w:val="clear" w:color="auto" w:fill="FFFFFF"/>
        </w:rPr>
        <w:t>, </w:t>
      </w:r>
      <w:r w:rsidRPr="005D5FF6">
        <w:rPr>
          <w:i/>
          <w:iCs/>
          <w:color w:val="222222"/>
          <w:shd w:val="clear" w:color="auto" w:fill="FFFFFF"/>
        </w:rPr>
        <w:t>11</w:t>
      </w:r>
      <w:r w:rsidRPr="005D5FF6">
        <w:rPr>
          <w:color w:val="222222"/>
          <w:shd w:val="clear" w:color="auto" w:fill="FFFFFF"/>
        </w:rPr>
        <w:t>(2), 373-380.</w:t>
      </w:r>
    </w:p>
    <w:p w14:paraId="5AE425E7" w14:textId="77777777" w:rsidR="005D5FF6" w:rsidRPr="005D5FF6" w:rsidRDefault="005D5FF6" w:rsidP="005D5FF6">
      <w:pPr>
        <w:ind w:left="720" w:hanging="720"/>
        <w:rPr>
          <w:color w:val="222222"/>
          <w:shd w:val="clear" w:color="auto" w:fill="FFFFFF"/>
        </w:rPr>
      </w:pPr>
      <w:proofErr w:type="spellStart"/>
      <w:r w:rsidRPr="005D5FF6">
        <w:rPr>
          <w:color w:val="222222"/>
          <w:shd w:val="clear" w:color="auto" w:fill="FFFFFF"/>
        </w:rPr>
        <w:t>Masri</w:t>
      </w:r>
      <w:proofErr w:type="spellEnd"/>
      <w:r w:rsidRPr="005D5FF6">
        <w:rPr>
          <w:color w:val="222222"/>
          <w:shd w:val="clear" w:color="auto" w:fill="FFFFFF"/>
        </w:rPr>
        <w:t xml:space="preserve">, R., </w:t>
      </w:r>
      <w:proofErr w:type="spellStart"/>
      <w:r w:rsidRPr="005D5FF6">
        <w:rPr>
          <w:color w:val="222222"/>
          <w:shd w:val="clear" w:color="auto" w:fill="FFFFFF"/>
        </w:rPr>
        <w:t>Kadhum</w:t>
      </w:r>
      <w:proofErr w:type="spellEnd"/>
      <w:r w:rsidRPr="005D5FF6">
        <w:rPr>
          <w:color w:val="222222"/>
          <w:shd w:val="clear" w:color="auto" w:fill="FFFFFF"/>
        </w:rPr>
        <w:t xml:space="preserve">, M., Farrell, S. M., </w:t>
      </w:r>
      <w:proofErr w:type="spellStart"/>
      <w:r w:rsidRPr="005D5FF6">
        <w:rPr>
          <w:color w:val="222222"/>
          <w:shd w:val="clear" w:color="auto" w:fill="FFFFFF"/>
        </w:rPr>
        <w:t>Khamees</w:t>
      </w:r>
      <w:proofErr w:type="spellEnd"/>
      <w:r w:rsidRPr="005D5FF6">
        <w:rPr>
          <w:color w:val="222222"/>
          <w:shd w:val="clear" w:color="auto" w:fill="FFFFFF"/>
        </w:rPr>
        <w:t>, A. A., Al-</w:t>
      </w:r>
      <w:proofErr w:type="spellStart"/>
      <w:r w:rsidRPr="005D5FF6">
        <w:rPr>
          <w:color w:val="222222"/>
          <w:shd w:val="clear" w:color="auto" w:fill="FFFFFF"/>
        </w:rPr>
        <w:t>Taiar</w:t>
      </w:r>
      <w:proofErr w:type="spellEnd"/>
      <w:r w:rsidRPr="005D5FF6">
        <w:rPr>
          <w:color w:val="222222"/>
          <w:shd w:val="clear" w:color="auto" w:fill="FFFFFF"/>
        </w:rPr>
        <w:t xml:space="preserve">, H., &amp; </w:t>
      </w:r>
      <w:proofErr w:type="spellStart"/>
      <w:r w:rsidRPr="005D5FF6">
        <w:rPr>
          <w:color w:val="222222"/>
          <w:shd w:val="clear" w:color="auto" w:fill="FFFFFF"/>
        </w:rPr>
        <w:t>Molodynski</w:t>
      </w:r>
      <w:proofErr w:type="spellEnd"/>
      <w:r w:rsidRPr="005D5FF6">
        <w:rPr>
          <w:color w:val="222222"/>
          <w:shd w:val="clear" w:color="auto" w:fill="FFFFFF"/>
        </w:rPr>
        <w:t>, A. (2019). Wellbeing and mental health amongst medical students in Jordan: a descriptive study. </w:t>
      </w:r>
      <w:r w:rsidRPr="005D5FF6">
        <w:rPr>
          <w:i/>
          <w:iCs/>
          <w:color w:val="222222"/>
          <w:shd w:val="clear" w:color="auto" w:fill="FFFFFF"/>
        </w:rPr>
        <w:t>International Review of Psychiatry</w:t>
      </w:r>
      <w:r w:rsidRPr="005D5FF6">
        <w:rPr>
          <w:color w:val="222222"/>
          <w:shd w:val="clear" w:color="auto" w:fill="FFFFFF"/>
        </w:rPr>
        <w:t>, </w:t>
      </w:r>
      <w:r w:rsidRPr="005D5FF6">
        <w:rPr>
          <w:i/>
          <w:iCs/>
          <w:color w:val="222222"/>
          <w:shd w:val="clear" w:color="auto" w:fill="FFFFFF"/>
        </w:rPr>
        <w:t>31</w:t>
      </w:r>
      <w:r w:rsidRPr="005D5FF6">
        <w:rPr>
          <w:color w:val="222222"/>
          <w:shd w:val="clear" w:color="auto" w:fill="FFFFFF"/>
        </w:rPr>
        <w:t>(7-8), 619-625.</w:t>
      </w:r>
    </w:p>
    <w:p w14:paraId="7D8EE2C2" w14:textId="77777777" w:rsidR="005D5FF6" w:rsidRPr="005D5FF6" w:rsidRDefault="005D5FF6" w:rsidP="005D5FF6">
      <w:pPr>
        <w:ind w:left="720" w:hanging="720"/>
        <w:rPr>
          <w:color w:val="222222"/>
          <w:shd w:val="clear" w:color="auto" w:fill="FFFFFF"/>
        </w:rPr>
      </w:pPr>
      <w:proofErr w:type="spellStart"/>
      <w:r w:rsidRPr="005D5FF6">
        <w:rPr>
          <w:color w:val="222222"/>
          <w:shd w:val="clear" w:color="auto" w:fill="FFFFFF"/>
        </w:rPr>
        <w:t>Molodynski</w:t>
      </w:r>
      <w:proofErr w:type="spellEnd"/>
      <w:r w:rsidRPr="005D5FF6">
        <w:rPr>
          <w:color w:val="222222"/>
          <w:shd w:val="clear" w:color="auto" w:fill="FFFFFF"/>
        </w:rPr>
        <w:t xml:space="preserve">, A., Lewis, T., </w:t>
      </w:r>
      <w:proofErr w:type="spellStart"/>
      <w:r w:rsidRPr="005D5FF6">
        <w:rPr>
          <w:color w:val="222222"/>
          <w:shd w:val="clear" w:color="auto" w:fill="FFFFFF"/>
        </w:rPr>
        <w:t>Kadhum</w:t>
      </w:r>
      <w:proofErr w:type="spellEnd"/>
      <w:r w:rsidRPr="005D5FF6">
        <w:rPr>
          <w:color w:val="222222"/>
          <w:shd w:val="clear" w:color="auto" w:fill="FFFFFF"/>
        </w:rPr>
        <w:t xml:space="preserve">, M., Farrell, S. M., </w:t>
      </w:r>
      <w:proofErr w:type="spellStart"/>
      <w:r w:rsidRPr="005D5FF6">
        <w:rPr>
          <w:color w:val="222222"/>
          <w:shd w:val="clear" w:color="auto" w:fill="FFFFFF"/>
        </w:rPr>
        <w:t>Lemtiri</w:t>
      </w:r>
      <w:proofErr w:type="spellEnd"/>
      <w:r w:rsidRPr="005D5FF6">
        <w:rPr>
          <w:color w:val="222222"/>
          <w:shd w:val="clear" w:color="auto" w:fill="FFFFFF"/>
        </w:rPr>
        <w:t xml:space="preserve"> </w:t>
      </w:r>
      <w:proofErr w:type="spellStart"/>
      <w:r w:rsidRPr="005D5FF6">
        <w:rPr>
          <w:color w:val="222222"/>
          <w:shd w:val="clear" w:color="auto" w:fill="FFFFFF"/>
        </w:rPr>
        <w:t>Chelieh</w:t>
      </w:r>
      <w:proofErr w:type="spellEnd"/>
      <w:r w:rsidRPr="005D5FF6">
        <w:rPr>
          <w:color w:val="222222"/>
          <w:shd w:val="clear" w:color="auto" w:fill="FFFFFF"/>
        </w:rPr>
        <w:t xml:space="preserve">, M., </w:t>
      </w:r>
      <w:proofErr w:type="spellStart"/>
      <w:r w:rsidRPr="005D5FF6">
        <w:rPr>
          <w:color w:val="222222"/>
          <w:shd w:val="clear" w:color="auto" w:fill="FFFFFF"/>
        </w:rPr>
        <w:t>Falcão</w:t>
      </w:r>
      <w:proofErr w:type="spellEnd"/>
      <w:r w:rsidRPr="005D5FF6">
        <w:rPr>
          <w:color w:val="222222"/>
          <w:shd w:val="clear" w:color="auto" w:fill="FFFFFF"/>
        </w:rPr>
        <w:t xml:space="preserve"> De Almeida, T., ... &amp; </w:t>
      </w:r>
      <w:proofErr w:type="spellStart"/>
      <w:r w:rsidRPr="005D5FF6">
        <w:rPr>
          <w:color w:val="222222"/>
          <w:shd w:val="clear" w:color="auto" w:fill="FFFFFF"/>
        </w:rPr>
        <w:t>Bhugra</w:t>
      </w:r>
      <w:proofErr w:type="spellEnd"/>
      <w:r w:rsidRPr="005D5FF6">
        <w:rPr>
          <w:color w:val="222222"/>
          <w:shd w:val="clear" w:color="auto" w:fill="FFFFFF"/>
        </w:rPr>
        <w:t>, D. (2021). Cultural variations in wellbeing, burnout and substance use amongst medical students in twelve countries. </w:t>
      </w:r>
      <w:r w:rsidRPr="005D5FF6">
        <w:rPr>
          <w:i/>
          <w:iCs/>
          <w:color w:val="222222"/>
          <w:shd w:val="clear" w:color="auto" w:fill="FFFFFF"/>
        </w:rPr>
        <w:t>International Review of Psychiatry</w:t>
      </w:r>
      <w:r w:rsidRPr="005D5FF6">
        <w:rPr>
          <w:color w:val="222222"/>
          <w:shd w:val="clear" w:color="auto" w:fill="FFFFFF"/>
        </w:rPr>
        <w:t>, </w:t>
      </w:r>
      <w:r w:rsidRPr="005D5FF6">
        <w:rPr>
          <w:i/>
          <w:iCs/>
          <w:color w:val="222222"/>
          <w:shd w:val="clear" w:color="auto" w:fill="FFFFFF"/>
        </w:rPr>
        <w:t>33</w:t>
      </w:r>
      <w:r w:rsidRPr="005D5FF6">
        <w:rPr>
          <w:color w:val="222222"/>
          <w:shd w:val="clear" w:color="auto" w:fill="FFFFFF"/>
        </w:rPr>
        <w:t>(1-2), 37-42.</w:t>
      </w:r>
    </w:p>
    <w:p w14:paraId="6D9E367E" w14:textId="77777777" w:rsidR="005D5FF6" w:rsidRPr="005D5FF6" w:rsidRDefault="005D5FF6" w:rsidP="005D5FF6">
      <w:pPr>
        <w:ind w:left="720" w:hanging="720"/>
      </w:pPr>
      <w:proofErr w:type="spellStart"/>
      <w:r w:rsidRPr="005D5FF6">
        <w:rPr>
          <w:color w:val="222222"/>
          <w:shd w:val="clear" w:color="auto" w:fill="FFFFFF"/>
        </w:rPr>
        <w:t>Olashore</w:t>
      </w:r>
      <w:proofErr w:type="spellEnd"/>
      <w:r w:rsidRPr="005D5FF6">
        <w:rPr>
          <w:color w:val="222222"/>
          <w:shd w:val="clear" w:color="auto" w:fill="FFFFFF"/>
        </w:rPr>
        <w:t xml:space="preserve">, A. A., </w:t>
      </w:r>
      <w:proofErr w:type="spellStart"/>
      <w:r w:rsidRPr="005D5FF6">
        <w:rPr>
          <w:color w:val="222222"/>
          <w:shd w:val="clear" w:color="auto" w:fill="FFFFFF"/>
        </w:rPr>
        <w:t>Ogunwobi</w:t>
      </w:r>
      <w:proofErr w:type="spellEnd"/>
      <w:r w:rsidRPr="005D5FF6">
        <w:rPr>
          <w:color w:val="222222"/>
          <w:shd w:val="clear" w:color="auto" w:fill="FFFFFF"/>
        </w:rPr>
        <w:t xml:space="preserve">, O., </w:t>
      </w:r>
      <w:proofErr w:type="spellStart"/>
      <w:r w:rsidRPr="005D5FF6">
        <w:rPr>
          <w:color w:val="222222"/>
          <w:shd w:val="clear" w:color="auto" w:fill="FFFFFF"/>
        </w:rPr>
        <w:t>Totego</w:t>
      </w:r>
      <w:proofErr w:type="spellEnd"/>
      <w:r w:rsidRPr="005D5FF6">
        <w:rPr>
          <w:color w:val="222222"/>
          <w:shd w:val="clear" w:color="auto" w:fill="FFFFFF"/>
        </w:rPr>
        <w:t xml:space="preserve">, E., &amp; Opondo, P. R. (2018). Psychoactive substance </w:t>
      </w:r>
      <w:proofErr w:type="gramStart"/>
      <w:r w:rsidRPr="005D5FF6">
        <w:rPr>
          <w:color w:val="222222"/>
          <w:shd w:val="clear" w:color="auto" w:fill="FFFFFF"/>
        </w:rPr>
        <w:t>use</w:t>
      </w:r>
      <w:proofErr w:type="gramEnd"/>
      <w:r w:rsidRPr="005D5FF6">
        <w:rPr>
          <w:color w:val="222222"/>
          <w:shd w:val="clear" w:color="auto" w:fill="FFFFFF"/>
        </w:rPr>
        <w:t xml:space="preserve"> among first-year students in a Botswana University: pattern and demographic correlates. </w:t>
      </w:r>
      <w:r w:rsidRPr="005D5FF6">
        <w:rPr>
          <w:i/>
          <w:iCs/>
          <w:color w:val="222222"/>
          <w:shd w:val="clear" w:color="auto" w:fill="FFFFFF"/>
        </w:rPr>
        <w:t>BMC psychiatry</w:t>
      </w:r>
      <w:r w:rsidRPr="005D5FF6">
        <w:rPr>
          <w:color w:val="222222"/>
          <w:shd w:val="clear" w:color="auto" w:fill="FFFFFF"/>
        </w:rPr>
        <w:t>, </w:t>
      </w:r>
      <w:r w:rsidRPr="005D5FF6">
        <w:rPr>
          <w:i/>
          <w:iCs/>
          <w:color w:val="222222"/>
          <w:shd w:val="clear" w:color="auto" w:fill="FFFFFF"/>
        </w:rPr>
        <w:t>18</w:t>
      </w:r>
      <w:r w:rsidRPr="005D5FF6">
        <w:rPr>
          <w:color w:val="222222"/>
          <w:shd w:val="clear" w:color="auto" w:fill="FFFFFF"/>
        </w:rPr>
        <w:t>(1), 1-9.</w:t>
      </w:r>
    </w:p>
    <w:p w14:paraId="699D7017" w14:textId="77777777" w:rsidR="005D5FF6" w:rsidRPr="005D5FF6" w:rsidRDefault="005D5FF6" w:rsidP="005D5FF6">
      <w:pPr>
        <w:ind w:left="720" w:hanging="720"/>
        <w:rPr>
          <w:color w:val="222222"/>
          <w:shd w:val="clear" w:color="auto" w:fill="FFFFFF"/>
        </w:rPr>
      </w:pPr>
      <w:r w:rsidRPr="005D5FF6">
        <w:rPr>
          <w:color w:val="222222"/>
          <w:shd w:val="clear" w:color="auto" w:fill="FFFFFF"/>
        </w:rPr>
        <w:t xml:space="preserve">Zaman, M., </w:t>
      </w:r>
      <w:proofErr w:type="spellStart"/>
      <w:r w:rsidRPr="005D5FF6">
        <w:rPr>
          <w:color w:val="222222"/>
          <w:shd w:val="clear" w:color="auto" w:fill="FFFFFF"/>
        </w:rPr>
        <w:t>Razzaq</w:t>
      </w:r>
      <w:proofErr w:type="spellEnd"/>
      <w:r w:rsidRPr="005D5FF6">
        <w:rPr>
          <w:color w:val="222222"/>
          <w:shd w:val="clear" w:color="auto" w:fill="FFFFFF"/>
        </w:rPr>
        <w:t xml:space="preserve">, S., Hassan, R., Qureshi, J., </w:t>
      </w:r>
      <w:proofErr w:type="spellStart"/>
      <w:r w:rsidRPr="005D5FF6">
        <w:rPr>
          <w:color w:val="222222"/>
          <w:shd w:val="clear" w:color="auto" w:fill="FFFFFF"/>
        </w:rPr>
        <w:t>Ijaz</w:t>
      </w:r>
      <w:proofErr w:type="spellEnd"/>
      <w:r w:rsidRPr="005D5FF6">
        <w:rPr>
          <w:color w:val="222222"/>
          <w:shd w:val="clear" w:color="auto" w:fill="FFFFFF"/>
        </w:rPr>
        <w:t xml:space="preserve">, H., </w:t>
      </w:r>
      <w:proofErr w:type="spellStart"/>
      <w:r w:rsidRPr="005D5FF6">
        <w:rPr>
          <w:color w:val="222222"/>
          <w:shd w:val="clear" w:color="auto" w:fill="FFFFFF"/>
        </w:rPr>
        <w:t>Hanif</w:t>
      </w:r>
      <w:proofErr w:type="spellEnd"/>
      <w:r w:rsidRPr="005D5FF6">
        <w:rPr>
          <w:color w:val="222222"/>
          <w:shd w:val="clear" w:color="auto" w:fill="FFFFFF"/>
        </w:rPr>
        <w:t xml:space="preserve">, M., &amp; </w:t>
      </w:r>
      <w:proofErr w:type="spellStart"/>
      <w:r w:rsidRPr="005D5FF6">
        <w:rPr>
          <w:color w:val="222222"/>
          <w:shd w:val="clear" w:color="auto" w:fill="FFFFFF"/>
        </w:rPr>
        <w:t>Chughtai</w:t>
      </w:r>
      <w:proofErr w:type="spellEnd"/>
      <w:r w:rsidRPr="005D5FF6">
        <w:rPr>
          <w:color w:val="222222"/>
          <w:shd w:val="clear" w:color="auto" w:fill="FFFFFF"/>
        </w:rPr>
        <w:t>, F. R. (2015). Drug abuse among the students. </w:t>
      </w:r>
      <w:r w:rsidRPr="005D5FF6">
        <w:rPr>
          <w:i/>
          <w:iCs/>
          <w:color w:val="222222"/>
          <w:shd w:val="clear" w:color="auto" w:fill="FFFFFF"/>
        </w:rPr>
        <w:t>Pakistan Journal of Pharmaceutical Research</w:t>
      </w:r>
      <w:r w:rsidRPr="005D5FF6">
        <w:rPr>
          <w:color w:val="222222"/>
          <w:shd w:val="clear" w:color="auto" w:fill="FFFFFF"/>
        </w:rPr>
        <w:t>, </w:t>
      </w:r>
      <w:r w:rsidRPr="005D5FF6">
        <w:rPr>
          <w:i/>
          <w:iCs/>
          <w:color w:val="222222"/>
          <w:shd w:val="clear" w:color="auto" w:fill="FFFFFF"/>
        </w:rPr>
        <w:t>1</w:t>
      </w:r>
      <w:r w:rsidRPr="005D5FF6">
        <w:rPr>
          <w:color w:val="222222"/>
          <w:shd w:val="clear" w:color="auto" w:fill="FFFFFF"/>
        </w:rPr>
        <w:t>(1), 41-47.</w:t>
      </w:r>
    </w:p>
    <w:p w14:paraId="57E206FC" w14:textId="77777777" w:rsidR="00670147" w:rsidRPr="005D5FF6" w:rsidRDefault="00670147" w:rsidP="005D5FF6"/>
    <w:p w14:paraId="1532C937" w14:textId="77777777" w:rsidR="00670147" w:rsidRPr="005D5FF6" w:rsidRDefault="00670147" w:rsidP="005D5FF6"/>
    <w:p w14:paraId="585E0A63" w14:textId="77777777" w:rsidR="00670147" w:rsidRPr="005D5FF6" w:rsidRDefault="00670147" w:rsidP="005D5FF6"/>
    <w:p w14:paraId="2AC155C7" w14:textId="77777777" w:rsidR="00670147" w:rsidRPr="005D5FF6" w:rsidRDefault="00670147" w:rsidP="005D5FF6"/>
    <w:p w14:paraId="560476A7" w14:textId="77777777" w:rsidR="00670147" w:rsidRPr="005D5FF6" w:rsidRDefault="00670147" w:rsidP="005D5FF6"/>
    <w:p w14:paraId="0448C9D3" w14:textId="77777777" w:rsidR="00670147" w:rsidRPr="005D5FF6" w:rsidRDefault="00670147" w:rsidP="005D5FF6"/>
    <w:p w14:paraId="77735F5E" w14:textId="77777777" w:rsidR="005577F8" w:rsidRPr="005D5FF6" w:rsidRDefault="005577F8" w:rsidP="005D5FF6">
      <w:pPr>
        <w:jc w:val="center"/>
      </w:pPr>
    </w:p>
    <w:p w14:paraId="201E9070" w14:textId="77777777" w:rsidR="005577F8" w:rsidRPr="005D5FF6" w:rsidRDefault="005577F8" w:rsidP="005D5FF6">
      <w:pPr>
        <w:jc w:val="center"/>
        <w:rPr>
          <w:b/>
        </w:rPr>
      </w:pPr>
    </w:p>
    <w:sectPr w:rsidR="005577F8" w:rsidRPr="005D5F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7F8"/>
    <w:rsid w:val="000D34C7"/>
    <w:rsid w:val="00266FD9"/>
    <w:rsid w:val="002A11A9"/>
    <w:rsid w:val="002C4E42"/>
    <w:rsid w:val="00374EE9"/>
    <w:rsid w:val="004D7E5B"/>
    <w:rsid w:val="005577F8"/>
    <w:rsid w:val="005D5FF6"/>
    <w:rsid w:val="00670147"/>
    <w:rsid w:val="00671A55"/>
    <w:rsid w:val="0067223E"/>
    <w:rsid w:val="0072391A"/>
    <w:rsid w:val="00901979"/>
    <w:rsid w:val="00D02189"/>
    <w:rsid w:val="00E66CA5"/>
    <w:rsid w:val="00F40C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ADF6D"/>
  <w15:chartTrackingRefBased/>
  <w15:docId w15:val="{5D3A2F13-F17E-475C-A2B0-04C6EB71B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6C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70147"/>
    <w:rPr>
      <w:color w:val="0000FF"/>
      <w:u w:val="single"/>
    </w:rPr>
  </w:style>
  <w:style w:type="character" w:customStyle="1" w:styleId="overlay">
    <w:name w:val="overlay"/>
    <w:basedOn w:val="DefaultParagraphFont"/>
    <w:rsid w:val="00670147"/>
  </w:style>
  <w:style w:type="paragraph" w:styleId="NormalWeb">
    <w:name w:val="Normal (Web)"/>
    <w:basedOn w:val="Normal"/>
    <w:uiPriority w:val="99"/>
    <w:semiHidden/>
    <w:unhideWhenUsed/>
    <w:rsid w:val="0067223E"/>
    <w:pPr>
      <w:spacing w:before="100" w:beforeAutospacing="1" w:after="100" w:afterAutospacing="1" w:line="240" w:lineRule="auto"/>
      <w:jc w:val="left"/>
    </w:pPr>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805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3" Type="http://schemas.openxmlformats.org/officeDocument/2006/relationships/webSettings" Target="webSettings.xml" /><Relationship Id="rId7" Type="http://schemas.openxmlformats.org/officeDocument/2006/relationships/image" Target="media/image3.pn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2.png" /><Relationship Id="rId5" Type="http://schemas.openxmlformats.org/officeDocument/2006/relationships/image" Target="media/image1.png" /><Relationship Id="rId10" Type="http://schemas.openxmlformats.org/officeDocument/2006/relationships/theme" Target="theme/theme1.xml" /><Relationship Id="rId4" Type="http://schemas.openxmlformats.org/officeDocument/2006/relationships/hyperlink" Target="https://www.tandfonline.com/author/Molodynski%2C+Andrew" TargetMode="Externa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3302</Words>
  <Characters>18823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CYNTHIA</dc:creator>
  <cp:keywords/>
  <dc:description/>
  <cp:lastModifiedBy>salma abdullah</cp:lastModifiedBy>
  <cp:revision>2</cp:revision>
  <dcterms:created xsi:type="dcterms:W3CDTF">2022-11-04T12:12:00Z</dcterms:created>
  <dcterms:modified xsi:type="dcterms:W3CDTF">2022-11-04T12:12:00Z</dcterms:modified>
</cp:coreProperties>
</file>