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AC6BC" w14:textId="5797CF25" w:rsidR="00911AF3" w:rsidRPr="00911AF3" w:rsidRDefault="00911AF3">
      <w:pPr>
        <w:pStyle w:val="BodyA"/>
        <w:jc w:val="center"/>
        <w:rPr>
          <w:sz w:val="28"/>
          <w:szCs w:val="30"/>
        </w:rPr>
      </w:pPr>
      <w:r w:rsidRPr="00911AF3">
        <w:rPr>
          <w:sz w:val="28"/>
          <w:szCs w:val="30"/>
        </w:rPr>
        <w:t xml:space="preserve">Critically reflect on your progress is planning, </w:t>
      </w:r>
      <w:r w:rsidR="00594354" w:rsidRPr="00911AF3">
        <w:rPr>
          <w:sz w:val="28"/>
          <w:szCs w:val="30"/>
        </w:rPr>
        <w:t>preparing,</w:t>
      </w:r>
      <w:r w:rsidRPr="00911AF3">
        <w:rPr>
          <w:sz w:val="28"/>
          <w:szCs w:val="30"/>
        </w:rPr>
        <w:t xml:space="preserve"> and teaching lessons that incorporate specific pedagogical principles. Identify up to three of these pedagogical principles as an area for development and justify the next steps in your development.</w:t>
      </w:r>
    </w:p>
    <w:p w14:paraId="3B71E2A3" w14:textId="75A173D2" w:rsidR="00C44B8C" w:rsidRDefault="00B31674" w:rsidP="006A5643">
      <w:pPr>
        <w:pStyle w:val="BodyA"/>
        <w:rPr>
          <w:sz w:val="32"/>
          <w:szCs w:val="32"/>
        </w:rPr>
      </w:pPr>
      <w:r>
        <w:rPr>
          <w:sz w:val="32"/>
          <w:szCs w:val="32"/>
        </w:rPr>
        <w:t>ECAD6008 Assignment: Part 1</w:t>
      </w:r>
    </w:p>
    <w:tbl>
      <w:tblPr>
        <w:tblStyle w:val="TableGrid"/>
        <w:tblW w:w="0" w:type="auto"/>
        <w:tblLook w:val="04A0" w:firstRow="1" w:lastRow="0" w:firstColumn="1" w:lastColumn="0" w:noHBand="0" w:noVBand="1"/>
      </w:tblPr>
      <w:tblGrid>
        <w:gridCol w:w="2972"/>
        <w:gridCol w:w="6038"/>
      </w:tblGrid>
      <w:tr w:rsidR="006A5643" w14:paraId="72983188" w14:textId="77777777" w:rsidTr="006A5643">
        <w:tc>
          <w:tcPr>
            <w:tcW w:w="2972" w:type="dxa"/>
          </w:tcPr>
          <w:p w14:paraId="28E17665" w14:textId="77777777" w:rsid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6A5643">
              <w:rPr>
                <w:color w:val="0070C0"/>
                <w:sz w:val="28"/>
                <w:szCs w:val="26"/>
              </w:rPr>
              <w:t xml:space="preserve">Professional Experience </w:t>
            </w:r>
          </w:p>
          <w:p w14:paraId="2C8A7506" w14:textId="2B3EF248" w:rsid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6A5643">
              <w:rPr>
                <w:color w:val="0070C0"/>
                <w:sz w:val="28"/>
                <w:szCs w:val="26"/>
              </w:rPr>
              <w:t>Template 1</w:t>
            </w:r>
          </w:p>
        </w:tc>
        <w:tc>
          <w:tcPr>
            <w:tcW w:w="6038" w:type="dxa"/>
          </w:tcPr>
          <w:p w14:paraId="56B82CB6" w14:textId="77777777" w:rsid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p>
        </w:tc>
      </w:tr>
      <w:tr w:rsidR="006A5643" w14:paraId="25CC2986" w14:textId="77777777" w:rsidTr="006A5643">
        <w:tc>
          <w:tcPr>
            <w:tcW w:w="2972" w:type="dxa"/>
          </w:tcPr>
          <w:p w14:paraId="53B1326E" w14:textId="2837BC29" w:rsid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6A5643">
              <w:rPr>
                <w:color w:val="0070C0"/>
                <w:sz w:val="28"/>
                <w:szCs w:val="26"/>
              </w:rPr>
              <w:t>Pedagogy Standard</w:t>
            </w:r>
          </w:p>
        </w:tc>
        <w:tc>
          <w:tcPr>
            <w:tcW w:w="6038" w:type="dxa"/>
          </w:tcPr>
          <w:p w14:paraId="4FE881E6" w14:textId="70598A61" w:rsidR="006A5643" w:rsidRP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6A5643">
              <w:rPr>
                <w:rFonts w:ascii="Carlito" w:eastAsia="Carlito" w:hAnsi="Carlito" w:cs="Carlito"/>
                <w:color w:val="2E74B5"/>
                <w:sz w:val="28"/>
                <w:szCs w:val="28"/>
                <w:u w:color="2E74B5"/>
              </w:rPr>
              <w:t>Assessment for Learning</w:t>
            </w:r>
          </w:p>
        </w:tc>
      </w:tr>
      <w:tr w:rsidR="006A5643" w14:paraId="3A47AE65" w14:textId="77777777" w:rsidTr="006A5643">
        <w:tc>
          <w:tcPr>
            <w:tcW w:w="2972" w:type="dxa"/>
          </w:tcPr>
          <w:p w14:paraId="2461D2C5" w14:textId="7BE86AED" w:rsid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6A5643">
              <w:rPr>
                <w:color w:val="0070C0"/>
                <w:sz w:val="28"/>
                <w:szCs w:val="26"/>
              </w:rPr>
              <w:t>What did you do</w:t>
            </w:r>
            <w:r>
              <w:rPr>
                <w:color w:val="0070C0"/>
                <w:sz w:val="28"/>
                <w:szCs w:val="26"/>
              </w:rPr>
              <w:t xml:space="preserve">                     </w:t>
            </w:r>
            <w:r w:rsidRPr="006A5643">
              <w:rPr>
                <w:color w:val="0070C0"/>
                <w:sz w:val="28"/>
                <w:szCs w:val="26"/>
              </w:rPr>
              <w:t xml:space="preserve"> and why?</w:t>
            </w:r>
          </w:p>
        </w:tc>
        <w:tc>
          <w:tcPr>
            <w:tcW w:w="6038" w:type="dxa"/>
          </w:tcPr>
          <w:p w14:paraId="59AA327C" w14:textId="74426E0E"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 xml:space="preserve">When </w:t>
            </w:r>
            <w:r w:rsidRPr="00175138">
              <w:rPr>
                <w:rFonts w:ascii="Calibri" w:hAnsi="Calibri" w:cs="Calibri"/>
                <w:sz w:val="22"/>
                <w:szCs w:val="22"/>
              </w:rPr>
              <w:t>completing</w:t>
            </w:r>
            <w:r w:rsidRPr="00175138">
              <w:rPr>
                <w:rFonts w:ascii="Calibri" w:hAnsi="Calibri" w:cs="Calibri"/>
                <w:sz w:val="22"/>
                <w:szCs w:val="22"/>
              </w:rPr>
              <w:t xml:space="preserve"> my Professional Teaching</w:t>
            </w:r>
            <w:r>
              <w:rPr>
                <w:rFonts w:ascii="Calibri" w:hAnsi="Calibri" w:cs="Calibri"/>
                <w:sz w:val="22"/>
                <w:szCs w:val="22"/>
              </w:rPr>
              <w:t xml:space="preserve"> </w:t>
            </w:r>
            <w:r w:rsidRPr="00175138">
              <w:rPr>
                <w:rFonts w:ascii="Calibri" w:hAnsi="Calibri" w:cs="Calibri"/>
                <w:sz w:val="22"/>
                <w:szCs w:val="22"/>
              </w:rPr>
              <w:t>Practice, assessment was at the heart of</w:t>
            </w:r>
            <w:r>
              <w:rPr>
                <w:rFonts w:ascii="Calibri" w:hAnsi="Calibri" w:cs="Calibri"/>
                <w:sz w:val="22"/>
                <w:szCs w:val="22"/>
              </w:rPr>
              <w:t xml:space="preserve"> </w:t>
            </w:r>
            <w:r w:rsidRPr="00175138">
              <w:rPr>
                <w:rFonts w:ascii="Calibri" w:hAnsi="Calibri" w:cs="Calibri"/>
                <w:sz w:val="22"/>
                <w:szCs w:val="22"/>
              </w:rPr>
              <w:t>my planning, preparation and delivering of</w:t>
            </w:r>
          </w:p>
          <w:p w14:paraId="57445C9C" w14:textId="4297B9F5"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any lesson. Assessment plays a vital role</w:t>
            </w:r>
            <w:r>
              <w:rPr>
                <w:rFonts w:ascii="Calibri" w:hAnsi="Calibri" w:cs="Calibri"/>
                <w:sz w:val="22"/>
                <w:szCs w:val="22"/>
              </w:rPr>
              <w:t xml:space="preserve"> </w:t>
            </w:r>
            <w:r w:rsidRPr="00175138">
              <w:rPr>
                <w:rFonts w:ascii="Calibri" w:hAnsi="Calibri" w:cs="Calibri"/>
                <w:sz w:val="22"/>
                <w:szCs w:val="22"/>
              </w:rPr>
              <w:t>in schools. During my PTE2 I was</w:t>
            </w:r>
            <w:r>
              <w:rPr>
                <w:rFonts w:ascii="Calibri" w:hAnsi="Calibri" w:cs="Calibri"/>
                <w:sz w:val="22"/>
                <w:szCs w:val="22"/>
              </w:rPr>
              <w:t xml:space="preserve"> </w:t>
            </w:r>
            <w:r w:rsidRPr="00175138">
              <w:rPr>
                <w:rFonts w:ascii="Calibri" w:hAnsi="Calibri" w:cs="Calibri"/>
                <w:sz w:val="22"/>
                <w:szCs w:val="22"/>
              </w:rPr>
              <w:t>fortunate enough to have a Year 4 class.</w:t>
            </w:r>
            <w:r>
              <w:rPr>
                <w:rFonts w:ascii="Calibri" w:hAnsi="Calibri" w:cs="Calibri"/>
                <w:sz w:val="22"/>
                <w:szCs w:val="22"/>
              </w:rPr>
              <w:t xml:space="preserve"> </w:t>
            </w:r>
            <w:r w:rsidRPr="00175138">
              <w:rPr>
                <w:rFonts w:ascii="Calibri" w:hAnsi="Calibri" w:cs="Calibri"/>
                <w:sz w:val="22"/>
                <w:szCs w:val="22"/>
              </w:rPr>
              <w:t>Their quality of work was generally very good, and</w:t>
            </w:r>
            <w:r>
              <w:rPr>
                <w:rFonts w:ascii="Calibri" w:hAnsi="Calibri" w:cs="Calibri"/>
                <w:sz w:val="22"/>
                <w:szCs w:val="22"/>
              </w:rPr>
              <w:t xml:space="preserve"> </w:t>
            </w:r>
            <w:r w:rsidRPr="00175138">
              <w:rPr>
                <w:rFonts w:ascii="Calibri" w:hAnsi="Calibri" w:cs="Calibri"/>
                <w:sz w:val="22"/>
                <w:szCs w:val="22"/>
              </w:rPr>
              <w:t>they always took on board any feedback.</w:t>
            </w:r>
            <w:r>
              <w:rPr>
                <w:rFonts w:ascii="Calibri" w:hAnsi="Calibri" w:cs="Calibri"/>
                <w:sz w:val="22"/>
                <w:szCs w:val="22"/>
              </w:rPr>
              <w:t xml:space="preserve"> </w:t>
            </w:r>
            <w:r w:rsidRPr="00175138">
              <w:rPr>
                <w:rFonts w:ascii="Calibri" w:hAnsi="Calibri" w:cs="Calibri"/>
                <w:sz w:val="22"/>
                <w:szCs w:val="22"/>
              </w:rPr>
              <w:t>I decided I wanted them to have more</w:t>
            </w:r>
            <w:r>
              <w:rPr>
                <w:rFonts w:ascii="Calibri" w:hAnsi="Calibri" w:cs="Calibri"/>
                <w:sz w:val="22"/>
                <w:szCs w:val="22"/>
              </w:rPr>
              <w:t xml:space="preserve"> </w:t>
            </w:r>
            <w:r w:rsidRPr="00175138">
              <w:rPr>
                <w:rFonts w:ascii="Calibri" w:hAnsi="Calibri" w:cs="Calibri"/>
                <w:sz w:val="22"/>
                <w:szCs w:val="22"/>
              </w:rPr>
              <w:t>independence when working, so I</w:t>
            </w:r>
            <w:r>
              <w:rPr>
                <w:rFonts w:ascii="Calibri" w:hAnsi="Calibri" w:cs="Calibri"/>
                <w:sz w:val="22"/>
                <w:szCs w:val="22"/>
              </w:rPr>
              <w:t xml:space="preserve"> </w:t>
            </w:r>
            <w:r w:rsidRPr="00175138">
              <w:rPr>
                <w:rFonts w:ascii="Calibri" w:hAnsi="Calibri" w:cs="Calibri"/>
                <w:sz w:val="22"/>
                <w:szCs w:val="22"/>
              </w:rPr>
              <w:t>introduced peer and self-assessment,</w:t>
            </w:r>
          </w:p>
          <w:p w14:paraId="400FE91D" w14:textId="4C967220"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first implementing this when they had</w:t>
            </w:r>
            <w:r>
              <w:rPr>
                <w:rFonts w:ascii="Calibri" w:hAnsi="Calibri" w:cs="Calibri"/>
                <w:sz w:val="22"/>
                <w:szCs w:val="22"/>
              </w:rPr>
              <w:t xml:space="preserve"> </w:t>
            </w:r>
            <w:r w:rsidRPr="00175138">
              <w:rPr>
                <w:rFonts w:ascii="Calibri" w:hAnsi="Calibri" w:cs="Calibri"/>
                <w:sz w:val="22"/>
                <w:szCs w:val="22"/>
              </w:rPr>
              <w:t>their weekly spelling tests and then</w:t>
            </w:r>
            <w:r>
              <w:rPr>
                <w:rFonts w:ascii="Calibri" w:hAnsi="Calibri" w:cs="Calibri"/>
                <w:sz w:val="22"/>
                <w:szCs w:val="22"/>
              </w:rPr>
              <w:t xml:space="preserve"> </w:t>
            </w:r>
            <w:r w:rsidRPr="00175138">
              <w:rPr>
                <w:rFonts w:ascii="Calibri" w:hAnsi="Calibri" w:cs="Calibri"/>
                <w:sz w:val="22"/>
                <w:szCs w:val="22"/>
              </w:rPr>
              <w:t>introducing it into their Mathematics and</w:t>
            </w:r>
            <w:r>
              <w:rPr>
                <w:rFonts w:ascii="Calibri" w:hAnsi="Calibri" w:cs="Calibri"/>
                <w:sz w:val="22"/>
                <w:szCs w:val="22"/>
              </w:rPr>
              <w:t xml:space="preserve"> </w:t>
            </w:r>
            <w:r w:rsidRPr="00175138">
              <w:rPr>
                <w:rFonts w:ascii="Calibri" w:hAnsi="Calibri" w:cs="Calibri"/>
                <w:sz w:val="22"/>
                <w:szCs w:val="22"/>
              </w:rPr>
              <w:t>Numeracy lessons. The policy that the school used when peer and self-</w:t>
            </w:r>
          </w:p>
          <w:p w14:paraId="46527194" w14:textId="13CA49FF"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assessing was 'pink for think'. The pupils would mark their own and their peers</w:t>
            </w:r>
            <w:r>
              <w:rPr>
                <w:rFonts w:ascii="Calibri" w:hAnsi="Calibri" w:cs="Calibri"/>
                <w:sz w:val="22"/>
                <w:szCs w:val="22"/>
              </w:rPr>
              <w:t xml:space="preserve"> </w:t>
            </w:r>
            <w:r w:rsidRPr="00175138">
              <w:rPr>
                <w:rFonts w:ascii="Calibri" w:hAnsi="Calibri" w:cs="Calibri"/>
                <w:sz w:val="22"/>
                <w:szCs w:val="22"/>
              </w:rPr>
              <w:t>work in pink pen and highlight any</w:t>
            </w:r>
            <w:r>
              <w:rPr>
                <w:rFonts w:ascii="Calibri" w:hAnsi="Calibri" w:cs="Calibri"/>
                <w:sz w:val="22"/>
                <w:szCs w:val="22"/>
              </w:rPr>
              <w:t xml:space="preserve"> </w:t>
            </w:r>
            <w:r w:rsidRPr="00175138">
              <w:rPr>
                <w:rFonts w:ascii="Calibri" w:hAnsi="Calibri" w:cs="Calibri"/>
                <w:sz w:val="22"/>
                <w:szCs w:val="22"/>
              </w:rPr>
              <w:t>mistakes. This would show that children</w:t>
            </w:r>
            <w:r>
              <w:rPr>
                <w:rFonts w:ascii="Calibri" w:hAnsi="Calibri" w:cs="Calibri"/>
                <w:sz w:val="22"/>
                <w:szCs w:val="22"/>
              </w:rPr>
              <w:t xml:space="preserve"> </w:t>
            </w:r>
            <w:r w:rsidRPr="00175138">
              <w:rPr>
                <w:rFonts w:ascii="Calibri" w:hAnsi="Calibri" w:cs="Calibri"/>
                <w:sz w:val="22"/>
                <w:szCs w:val="22"/>
              </w:rPr>
              <w:t>are seeing their errors and being able to</w:t>
            </w:r>
            <w:r>
              <w:rPr>
                <w:rFonts w:ascii="Calibri" w:hAnsi="Calibri" w:cs="Calibri"/>
                <w:sz w:val="22"/>
                <w:szCs w:val="22"/>
              </w:rPr>
              <w:t xml:space="preserve"> </w:t>
            </w:r>
            <w:r w:rsidRPr="00175138">
              <w:rPr>
                <w:rFonts w:ascii="Calibri" w:hAnsi="Calibri" w:cs="Calibri"/>
                <w:sz w:val="22"/>
                <w:szCs w:val="22"/>
              </w:rPr>
              <w:t>make instant changes to their work and</w:t>
            </w:r>
            <w:r>
              <w:rPr>
                <w:rFonts w:ascii="Calibri" w:hAnsi="Calibri" w:cs="Calibri"/>
                <w:sz w:val="22"/>
                <w:szCs w:val="22"/>
              </w:rPr>
              <w:t xml:space="preserve"> </w:t>
            </w:r>
            <w:r w:rsidRPr="00175138">
              <w:rPr>
                <w:rFonts w:ascii="Calibri" w:hAnsi="Calibri" w:cs="Calibri"/>
                <w:sz w:val="22"/>
                <w:szCs w:val="22"/>
              </w:rPr>
              <w:t>gain direct feedback from their</w:t>
            </w:r>
            <w:r>
              <w:rPr>
                <w:rFonts w:ascii="Calibri" w:hAnsi="Calibri" w:cs="Calibri"/>
                <w:sz w:val="22"/>
                <w:szCs w:val="22"/>
              </w:rPr>
              <w:t xml:space="preserve"> </w:t>
            </w:r>
            <w:r w:rsidRPr="00175138">
              <w:rPr>
                <w:rFonts w:ascii="Calibri" w:hAnsi="Calibri" w:cs="Calibri"/>
                <w:sz w:val="22"/>
                <w:szCs w:val="22"/>
              </w:rPr>
              <w:t xml:space="preserve">peers/teacher. </w:t>
            </w:r>
          </w:p>
          <w:p w14:paraId="0B2F4595" w14:textId="532BC6F1"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In PTE3 I taught a Year 1</w:t>
            </w:r>
            <w:r>
              <w:rPr>
                <w:rFonts w:ascii="Calibri" w:hAnsi="Calibri" w:cs="Calibri"/>
                <w:sz w:val="22"/>
                <w:szCs w:val="22"/>
              </w:rPr>
              <w:t xml:space="preserve"> </w:t>
            </w:r>
            <w:r w:rsidRPr="00175138">
              <w:rPr>
                <w:rFonts w:ascii="Calibri" w:hAnsi="Calibri" w:cs="Calibri"/>
                <w:sz w:val="22"/>
                <w:szCs w:val="22"/>
              </w:rPr>
              <w:t>class. When thinking about assessment I</w:t>
            </w:r>
          </w:p>
          <w:p w14:paraId="2B0CA197" w14:textId="774C075C"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choose to develop the learners</w:t>
            </w:r>
            <w:r>
              <w:rPr>
                <w:rFonts w:ascii="Calibri" w:hAnsi="Calibri" w:cs="Calibri"/>
                <w:sz w:val="22"/>
                <w:szCs w:val="22"/>
              </w:rPr>
              <w:t xml:space="preserve"> </w:t>
            </w:r>
            <w:r w:rsidRPr="00175138">
              <w:rPr>
                <w:rFonts w:ascii="Calibri" w:hAnsi="Calibri" w:cs="Calibri"/>
                <w:sz w:val="22"/>
                <w:szCs w:val="22"/>
              </w:rPr>
              <w:t>understanding of 'sticky success criteria'.</w:t>
            </w:r>
            <w:r>
              <w:rPr>
                <w:rFonts w:ascii="Calibri" w:hAnsi="Calibri" w:cs="Calibri"/>
                <w:sz w:val="22"/>
                <w:szCs w:val="22"/>
              </w:rPr>
              <w:t xml:space="preserve"> </w:t>
            </w:r>
            <w:r w:rsidRPr="00175138">
              <w:rPr>
                <w:rFonts w:ascii="Calibri" w:hAnsi="Calibri" w:cs="Calibri"/>
                <w:sz w:val="22"/>
                <w:szCs w:val="22"/>
              </w:rPr>
              <w:t>Due to the age of the learners this AfL</w:t>
            </w:r>
            <w:r>
              <w:rPr>
                <w:rFonts w:ascii="Calibri" w:hAnsi="Calibri" w:cs="Calibri"/>
                <w:sz w:val="22"/>
                <w:szCs w:val="22"/>
              </w:rPr>
              <w:t xml:space="preserve"> </w:t>
            </w:r>
            <w:r w:rsidRPr="00175138">
              <w:rPr>
                <w:rFonts w:ascii="Calibri" w:hAnsi="Calibri" w:cs="Calibri"/>
                <w:sz w:val="22"/>
                <w:szCs w:val="22"/>
              </w:rPr>
              <w:t>strategy was used to develop their</w:t>
            </w:r>
            <w:r>
              <w:rPr>
                <w:rFonts w:ascii="Calibri" w:hAnsi="Calibri" w:cs="Calibri"/>
                <w:sz w:val="22"/>
                <w:szCs w:val="22"/>
              </w:rPr>
              <w:t xml:space="preserve"> </w:t>
            </w:r>
            <w:r w:rsidRPr="00175138">
              <w:rPr>
                <w:rFonts w:ascii="Calibri" w:hAnsi="Calibri" w:cs="Calibri"/>
                <w:sz w:val="22"/>
                <w:szCs w:val="22"/>
              </w:rPr>
              <w:t>Language, Literacy and Communication</w:t>
            </w:r>
          </w:p>
          <w:p w14:paraId="03C6B2A5" w14:textId="34AE0F86"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skills. During their LLC writing lesson they</w:t>
            </w:r>
            <w:r>
              <w:rPr>
                <w:rFonts w:ascii="Calibri" w:hAnsi="Calibri" w:cs="Calibri"/>
                <w:sz w:val="22"/>
                <w:szCs w:val="22"/>
              </w:rPr>
              <w:t xml:space="preserve"> </w:t>
            </w:r>
            <w:r w:rsidRPr="00175138">
              <w:rPr>
                <w:rFonts w:ascii="Calibri" w:hAnsi="Calibri" w:cs="Calibri"/>
                <w:sz w:val="22"/>
                <w:szCs w:val="22"/>
              </w:rPr>
              <w:t>described a scene from one of Julia</w:t>
            </w:r>
            <w:r>
              <w:rPr>
                <w:rFonts w:ascii="Calibri" w:hAnsi="Calibri" w:cs="Calibri"/>
                <w:sz w:val="22"/>
                <w:szCs w:val="22"/>
              </w:rPr>
              <w:t xml:space="preserve"> </w:t>
            </w:r>
            <w:r w:rsidRPr="00175138">
              <w:rPr>
                <w:rFonts w:ascii="Calibri" w:hAnsi="Calibri" w:cs="Calibri"/>
                <w:sz w:val="22"/>
                <w:szCs w:val="22"/>
              </w:rPr>
              <w:t>Donaldson stories and the learners had to</w:t>
            </w:r>
            <w:r>
              <w:rPr>
                <w:rFonts w:ascii="Calibri" w:hAnsi="Calibri" w:cs="Calibri"/>
                <w:sz w:val="22"/>
                <w:szCs w:val="22"/>
              </w:rPr>
              <w:t xml:space="preserve"> </w:t>
            </w:r>
            <w:r w:rsidRPr="00175138">
              <w:rPr>
                <w:rFonts w:ascii="Calibri" w:hAnsi="Calibri" w:cs="Calibri"/>
                <w:sz w:val="22"/>
                <w:szCs w:val="22"/>
              </w:rPr>
              <w:t>make sure they were following their</w:t>
            </w:r>
            <w:r>
              <w:rPr>
                <w:rFonts w:ascii="Calibri" w:hAnsi="Calibri" w:cs="Calibri"/>
                <w:sz w:val="22"/>
                <w:szCs w:val="22"/>
              </w:rPr>
              <w:t xml:space="preserve"> </w:t>
            </w:r>
            <w:r w:rsidRPr="00175138">
              <w:rPr>
                <w:rFonts w:ascii="Calibri" w:hAnsi="Calibri" w:cs="Calibri"/>
                <w:sz w:val="22"/>
                <w:szCs w:val="22"/>
              </w:rPr>
              <w:t>success criteria of using finger spaces,</w:t>
            </w:r>
          </w:p>
          <w:p w14:paraId="7B358237" w14:textId="528573E8"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 xml:space="preserve">capital letters and full stops. </w:t>
            </w:r>
          </w:p>
          <w:p w14:paraId="4ED1659A" w14:textId="77777777"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I decided to use different AfL strategies with different</w:t>
            </w:r>
          </w:p>
          <w:p w14:paraId="57DFA848" w14:textId="14965861" w:rsidR="006A5643"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age groups because I felt the strategies used were more appropriate to their age.</w:t>
            </w:r>
          </w:p>
        </w:tc>
      </w:tr>
      <w:tr w:rsidR="006A5643" w14:paraId="18A9D626" w14:textId="77777777" w:rsidTr="006A5643">
        <w:tc>
          <w:tcPr>
            <w:tcW w:w="2972" w:type="dxa"/>
          </w:tcPr>
          <w:p w14:paraId="6AFA232B" w14:textId="39728A81" w:rsidR="006A5643" w:rsidRP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6A5643">
              <w:rPr>
                <w:color w:val="0070C0"/>
                <w:sz w:val="28"/>
                <w:szCs w:val="26"/>
              </w:rPr>
              <w:t>What have you</w:t>
            </w:r>
            <w:r>
              <w:rPr>
                <w:color w:val="0070C0"/>
                <w:sz w:val="28"/>
                <w:szCs w:val="26"/>
              </w:rPr>
              <w:t xml:space="preserve">                 </w:t>
            </w:r>
            <w:r w:rsidRPr="006A5643">
              <w:rPr>
                <w:color w:val="0070C0"/>
                <w:sz w:val="28"/>
                <w:szCs w:val="26"/>
              </w:rPr>
              <w:t xml:space="preserve"> learned?</w:t>
            </w:r>
          </w:p>
        </w:tc>
        <w:tc>
          <w:tcPr>
            <w:tcW w:w="6038" w:type="dxa"/>
          </w:tcPr>
          <w:p w14:paraId="19241798" w14:textId="348975F1" w:rsidR="006A5643" w:rsidRPr="00175138" w:rsidRDefault="00175138" w:rsidP="00175138">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szCs w:val="26"/>
              </w:rPr>
            </w:pPr>
            <w:r w:rsidRPr="00175138">
              <w:rPr>
                <w:szCs w:val="26"/>
              </w:rPr>
              <w:t>I learnt that by implementing different</w:t>
            </w:r>
            <w:r>
              <w:rPr>
                <w:szCs w:val="26"/>
              </w:rPr>
              <w:t xml:space="preserve"> </w:t>
            </w:r>
            <w:r w:rsidRPr="00175138">
              <w:rPr>
                <w:szCs w:val="26"/>
              </w:rPr>
              <w:t>assessments for learning strategies into</w:t>
            </w:r>
            <w:r>
              <w:rPr>
                <w:szCs w:val="26"/>
              </w:rPr>
              <w:t xml:space="preserve"> </w:t>
            </w:r>
            <w:r w:rsidRPr="00175138">
              <w:rPr>
                <w:szCs w:val="26"/>
              </w:rPr>
              <w:t>classrooms it enabled the learners to</w:t>
            </w:r>
            <w:r>
              <w:rPr>
                <w:szCs w:val="26"/>
              </w:rPr>
              <w:t xml:space="preserve"> </w:t>
            </w:r>
            <w:r w:rsidRPr="00175138">
              <w:rPr>
                <w:szCs w:val="26"/>
              </w:rPr>
              <w:t>have more control of their learning and helped develop their independence,</w:t>
            </w:r>
            <w:r>
              <w:rPr>
                <w:szCs w:val="26"/>
              </w:rPr>
              <w:t xml:space="preserve"> </w:t>
            </w:r>
            <w:r w:rsidRPr="00175138">
              <w:rPr>
                <w:szCs w:val="26"/>
              </w:rPr>
              <w:t>irrelevant of their age. Having success</w:t>
            </w:r>
            <w:r>
              <w:rPr>
                <w:szCs w:val="26"/>
              </w:rPr>
              <w:t xml:space="preserve"> </w:t>
            </w:r>
            <w:r w:rsidRPr="00175138">
              <w:rPr>
                <w:szCs w:val="26"/>
              </w:rPr>
              <w:t>criteria in a Foundation Phase/learning</w:t>
            </w:r>
            <w:r>
              <w:rPr>
                <w:szCs w:val="26"/>
              </w:rPr>
              <w:t xml:space="preserve"> </w:t>
            </w:r>
            <w:r w:rsidRPr="00175138">
              <w:rPr>
                <w:szCs w:val="26"/>
              </w:rPr>
              <w:t>classroom allowed the children to gain an</w:t>
            </w:r>
            <w:r>
              <w:rPr>
                <w:szCs w:val="26"/>
              </w:rPr>
              <w:t xml:space="preserve"> </w:t>
            </w:r>
            <w:r w:rsidRPr="00175138">
              <w:rPr>
                <w:szCs w:val="26"/>
              </w:rPr>
              <w:t>understanding about what was expected</w:t>
            </w:r>
            <w:r>
              <w:rPr>
                <w:szCs w:val="26"/>
              </w:rPr>
              <w:t xml:space="preserve"> </w:t>
            </w:r>
            <w:r w:rsidRPr="00175138">
              <w:rPr>
                <w:szCs w:val="26"/>
              </w:rPr>
              <w:t>of them when writing. I also discovered</w:t>
            </w:r>
            <w:r>
              <w:rPr>
                <w:szCs w:val="26"/>
              </w:rPr>
              <w:t xml:space="preserve"> </w:t>
            </w:r>
            <w:r w:rsidRPr="00175138">
              <w:rPr>
                <w:szCs w:val="26"/>
              </w:rPr>
              <w:t>that peer and self-assessment is not</w:t>
            </w:r>
            <w:r>
              <w:rPr>
                <w:szCs w:val="26"/>
              </w:rPr>
              <w:t xml:space="preserve"> </w:t>
            </w:r>
            <w:r w:rsidRPr="00175138">
              <w:rPr>
                <w:szCs w:val="26"/>
              </w:rPr>
              <w:t>always as suitable for the younger ages of the</w:t>
            </w:r>
            <w:r>
              <w:rPr>
                <w:szCs w:val="26"/>
              </w:rPr>
              <w:t xml:space="preserve"> </w:t>
            </w:r>
            <w:r w:rsidRPr="00175138">
              <w:rPr>
                <w:szCs w:val="26"/>
              </w:rPr>
              <w:t>school because they would be unable to</w:t>
            </w:r>
            <w:r>
              <w:rPr>
                <w:szCs w:val="26"/>
              </w:rPr>
              <w:t xml:space="preserve"> </w:t>
            </w:r>
            <w:r w:rsidRPr="00175138">
              <w:rPr>
                <w:szCs w:val="26"/>
              </w:rPr>
              <w:t>read/understanding their peers' work. For</w:t>
            </w:r>
            <w:r>
              <w:rPr>
                <w:szCs w:val="26"/>
              </w:rPr>
              <w:t xml:space="preserve"> e</w:t>
            </w:r>
            <w:r w:rsidRPr="00175138">
              <w:rPr>
                <w:szCs w:val="26"/>
              </w:rPr>
              <w:t>xample, spelling, punctuation, and</w:t>
            </w:r>
            <w:r>
              <w:rPr>
                <w:szCs w:val="26"/>
              </w:rPr>
              <w:t xml:space="preserve"> </w:t>
            </w:r>
            <w:r w:rsidRPr="00175138">
              <w:rPr>
                <w:szCs w:val="26"/>
              </w:rPr>
              <w:t>grammar. However, having peer and self-assessment in Key Stage Two displayed</w:t>
            </w:r>
            <w:r>
              <w:rPr>
                <w:szCs w:val="26"/>
              </w:rPr>
              <w:t xml:space="preserve"> </w:t>
            </w:r>
            <w:r w:rsidRPr="00175138">
              <w:rPr>
                <w:szCs w:val="26"/>
              </w:rPr>
              <w:t xml:space="preserve">in depth </w:t>
            </w:r>
            <w:r w:rsidRPr="00175138">
              <w:rPr>
                <w:szCs w:val="26"/>
              </w:rPr>
              <w:lastRenderedPageBreak/>
              <w:t>participation and understanding</w:t>
            </w:r>
            <w:r>
              <w:rPr>
                <w:szCs w:val="26"/>
              </w:rPr>
              <w:t xml:space="preserve"> </w:t>
            </w:r>
            <w:r w:rsidRPr="00175138">
              <w:rPr>
                <w:szCs w:val="26"/>
              </w:rPr>
              <w:t>throughout learning. The pupils showed</w:t>
            </w:r>
            <w:r>
              <w:rPr>
                <w:szCs w:val="26"/>
              </w:rPr>
              <w:t xml:space="preserve"> </w:t>
            </w:r>
            <w:r w:rsidRPr="00175138">
              <w:rPr>
                <w:szCs w:val="26"/>
              </w:rPr>
              <w:t>independence when marking their own</w:t>
            </w:r>
            <w:r>
              <w:rPr>
                <w:szCs w:val="26"/>
              </w:rPr>
              <w:t xml:space="preserve"> </w:t>
            </w:r>
            <w:r w:rsidRPr="00175138">
              <w:rPr>
                <w:szCs w:val="26"/>
              </w:rPr>
              <w:t>work and showed a level of criticality</w:t>
            </w:r>
            <w:r>
              <w:rPr>
                <w:szCs w:val="26"/>
              </w:rPr>
              <w:t xml:space="preserve"> </w:t>
            </w:r>
            <w:r w:rsidRPr="00175138">
              <w:rPr>
                <w:szCs w:val="26"/>
              </w:rPr>
              <w:t>when marking their peers. Some of the</w:t>
            </w:r>
            <w:r>
              <w:rPr>
                <w:szCs w:val="26"/>
              </w:rPr>
              <w:t xml:space="preserve"> </w:t>
            </w:r>
            <w:r w:rsidRPr="00175138">
              <w:rPr>
                <w:szCs w:val="26"/>
              </w:rPr>
              <w:t>more able and talented learners left 'two</w:t>
            </w:r>
            <w:r>
              <w:rPr>
                <w:szCs w:val="26"/>
              </w:rPr>
              <w:t xml:space="preserve"> </w:t>
            </w:r>
            <w:r w:rsidRPr="00175138">
              <w:rPr>
                <w:szCs w:val="26"/>
              </w:rPr>
              <w:t>stars and a wish' on their own and peers</w:t>
            </w:r>
            <w:r>
              <w:rPr>
                <w:szCs w:val="26"/>
              </w:rPr>
              <w:t xml:space="preserve"> </w:t>
            </w:r>
            <w:r w:rsidRPr="00175138">
              <w:rPr>
                <w:szCs w:val="26"/>
              </w:rPr>
              <w:t>work to expand their knowledge and</w:t>
            </w:r>
            <w:r>
              <w:rPr>
                <w:szCs w:val="26"/>
              </w:rPr>
              <w:t xml:space="preserve"> </w:t>
            </w:r>
            <w:r w:rsidRPr="00175138">
              <w:rPr>
                <w:szCs w:val="26"/>
              </w:rPr>
              <w:t>understanding further.</w:t>
            </w:r>
          </w:p>
        </w:tc>
      </w:tr>
      <w:tr w:rsidR="006A5643" w14:paraId="0DF1594C" w14:textId="77777777" w:rsidTr="006A5643">
        <w:tc>
          <w:tcPr>
            <w:tcW w:w="2972" w:type="dxa"/>
          </w:tcPr>
          <w:p w14:paraId="46891E8F" w14:textId="464B39FB" w:rsidR="006A5643" w:rsidRDefault="006A5643" w:rsidP="006A5643">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6A5643">
              <w:rPr>
                <w:color w:val="0070C0"/>
                <w:sz w:val="28"/>
                <w:szCs w:val="26"/>
              </w:rPr>
              <w:lastRenderedPageBreak/>
              <w:t>What next?</w:t>
            </w:r>
          </w:p>
        </w:tc>
        <w:tc>
          <w:tcPr>
            <w:tcW w:w="6038" w:type="dxa"/>
          </w:tcPr>
          <w:p w14:paraId="484D76CE" w14:textId="35EE5641"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Throughout my practice, I am going to</w:t>
            </w:r>
            <w:r w:rsidRPr="00175138">
              <w:rPr>
                <w:rFonts w:ascii="Calibri" w:hAnsi="Calibri" w:cs="Calibri"/>
                <w:sz w:val="22"/>
                <w:szCs w:val="22"/>
              </w:rPr>
              <w:t xml:space="preserve"> </w:t>
            </w:r>
            <w:r w:rsidRPr="00175138">
              <w:rPr>
                <w:rFonts w:ascii="Calibri" w:hAnsi="Calibri" w:cs="Calibri"/>
                <w:sz w:val="22"/>
                <w:szCs w:val="22"/>
              </w:rPr>
              <w:t>continue to broaden my knowledge on the</w:t>
            </w:r>
            <w:r w:rsidRPr="00175138">
              <w:rPr>
                <w:rFonts w:ascii="Calibri" w:hAnsi="Calibri" w:cs="Calibri"/>
                <w:sz w:val="22"/>
                <w:szCs w:val="22"/>
              </w:rPr>
              <w:t xml:space="preserve"> </w:t>
            </w:r>
            <w:r w:rsidRPr="00175138">
              <w:rPr>
                <w:rFonts w:ascii="Calibri" w:hAnsi="Calibri" w:cs="Calibri"/>
                <w:sz w:val="22"/>
                <w:szCs w:val="22"/>
              </w:rPr>
              <w:t>different Assessment for Learning</w:t>
            </w:r>
            <w:r w:rsidRPr="00175138">
              <w:rPr>
                <w:rFonts w:ascii="Calibri" w:hAnsi="Calibri" w:cs="Calibri"/>
                <w:sz w:val="22"/>
                <w:szCs w:val="22"/>
              </w:rPr>
              <w:t xml:space="preserve"> </w:t>
            </w:r>
            <w:r w:rsidRPr="00175138">
              <w:rPr>
                <w:rFonts w:ascii="Calibri" w:hAnsi="Calibri" w:cs="Calibri"/>
                <w:sz w:val="22"/>
                <w:szCs w:val="22"/>
              </w:rPr>
              <w:t>Strategies and make sure I am using them</w:t>
            </w:r>
            <w:r w:rsidRPr="00175138">
              <w:rPr>
                <w:rFonts w:ascii="Calibri" w:hAnsi="Calibri" w:cs="Calibri"/>
                <w:sz w:val="22"/>
                <w:szCs w:val="22"/>
              </w:rPr>
              <w:t xml:space="preserve"> </w:t>
            </w:r>
            <w:r w:rsidRPr="00175138">
              <w:rPr>
                <w:rFonts w:ascii="Calibri" w:hAnsi="Calibri" w:cs="Calibri"/>
                <w:sz w:val="22"/>
                <w:szCs w:val="22"/>
              </w:rPr>
              <w:t>effectively. Thinking about the different</w:t>
            </w:r>
            <w:r w:rsidRPr="00175138">
              <w:rPr>
                <w:rFonts w:ascii="Calibri" w:hAnsi="Calibri" w:cs="Calibri"/>
                <w:sz w:val="22"/>
                <w:szCs w:val="22"/>
              </w:rPr>
              <w:t xml:space="preserve"> </w:t>
            </w:r>
            <w:r w:rsidRPr="00175138">
              <w:rPr>
                <w:rFonts w:ascii="Calibri" w:hAnsi="Calibri" w:cs="Calibri"/>
                <w:sz w:val="22"/>
                <w:szCs w:val="22"/>
              </w:rPr>
              <w:t>age ranges and which strategy would be</w:t>
            </w:r>
            <w:r w:rsidRPr="00175138">
              <w:rPr>
                <w:rFonts w:ascii="Calibri" w:hAnsi="Calibri" w:cs="Calibri"/>
                <w:sz w:val="22"/>
                <w:szCs w:val="22"/>
              </w:rPr>
              <w:t xml:space="preserve"> </w:t>
            </w:r>
            <w:r w:rsidRPr="00175138">
              <w:rPr>
                <w:rFonts w:ascii="Calibri" w:hAnsi="Calibri" w:cs="Calibri"/>
                <w:sz w:val="22"/>
                <w:szCs w:val="22"/>
              </w:rPr>
              <w:t>the most appropriate and beneficial. I want to develop an</w:t>
            </w:r>
            <w:r w:rsidRPr="00175138">
              <w:rPr>
                <w:rFonts w:ascii="Calibri" w:hAnsi="Calibri" w:cs="Calibri"/>
                <w:sz w:val="22"/>
                <w:szCs w:val="22"/>
              </w:rPr>
              <w:t xml:space="preserve"> </w:t>
            </w:r>
            <w:r w:rsidRPr="00175138">
              <w:rPr>
                <w:rFonts w:ascii="Calibri" w:hAnsi="Calibri" w:cs="Calibri"/>
                <w:sz w:val="22"/>
                <w:szCs w:val="22"/>
              </w:rPr>
              <w:t>understanding on whether the learners</w:t>
            </w:r>
            <w:r w:rsidRPr="00175138">
              <w:rPr>
                <w:rFonts w:ascii="Calibri" w:hAnsi="Calibri" w:cs="Calibri"/>
                <w:sz w:val="22"/>
                <w:szCs w:val="22"/>
              </w:rPr>
              <w:t xml:space="preserve"> </w:t>
            </w:r>
            <w:r w:rsidRPr="00175138">
              <w:rPr>
                <w:rFonts w:ascii="Calibri" w:hAnsi="Calibri" w:cs="Calibri"/>
                <w:sz w:val="22"/>
                <w:szCs w:val="22"/>
              </w:rPr>
              <w:t>enjoy using them and which ones they</w:t>
            </w:r>
            <w:r w:rsidRPr="00175138">
              <w:rPr>
                <w:rFonts w:ascii="Calibri" w:hAnsi="Calibri" w:cs="Calibri"/>
                <w:sz w:val="22"/>
                <w:szCs w:val="22"/>
              </w:rPr>
              <w:t xml:space="preserve"> </w:t>
            </w:r>
            <w:r w:rsidRPr="00175138">
              <w:rPr>
                <w:rFonts w:ascii="Calibri" w:hAnsi="Calibri" w:cs="Calibri"/>
                <w:sz w:val="22"/>
                <w:szCs w:val="22"/>
              </w:rPr>
              <w:t>find the most useful. This is because I</w:t>
            </w:r>
          </w:p>
          <w:p w14:paraId="01E337EF" w14:textId="0405FC3A"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want the pupils to be able to have a</w:t>
            </w:r>
            <w:r w:rsidRPr="00175138">
              <w:rPr>
                <w:rFonts w:ascii="Calibri" w:hAnsi="Calibri" w:cs="Calibri"/>
                <w:sz w:val="22"/>
                <w:szCs w:val="22"/>
              </w:rPr>
              <w:t xml:space="preserve"> </w:t>
            </w:r>
            <w:r w:rsidRPr="00175138">
              <w:rPr>
                <w:rFonts w:ascii="Calibri" w:hAnsi="Calibri" w:cs="Calibri"/>
                <w:sz w:val="22"/>
                <w:szCs w:val="22"/>
              </w:rPr>
              <w:t>positive learning experience and want to</w:t>
            </w:r>
            <w:r w:rsidRPr="00175138">
              <w:rPr>
                <w:rFonts w:ascii="Calibri" w:hAnsi="Calibri" w:cs="Calibri"/>
                <w:sz w:val="22"/>
                <w:szCs w:val="22"/>
              </w:rPr>
              <w:t xml:space="preserve"> </w:t>
            </w:r>
            <w:r w:rsidRPr="00175138">
              <w:rPr>
                <w:rFonts w:ascii="Calibri" w:hAnsi="Calibri" w:cs="Calibri"/>
                <w:sz w:val="22"/>
                <w:szCs w:val="22"/>
              </w:rPr>
              <w:t>challenge them to enhance their</w:t>
            </w:r>
            <w:r w:rsidRPr="00175138">
              <w:rPr>
                <w:rFonts w:ascii="Calibri" w:hAnsi="Calibri" w:cs="Calibri"/>
                <w:sz w:val="22"/>
                <w:szCs w:val="22"/>
              </w:rPr>
              <w:t xml:space="preserve"> </w:t>
            </w:r>
            <w:r w:rsidRPr="00175138">
              <w:rPr>
                <w:rFonts w:ascii="Calibri" w:hAnsi="Calibri" w:cs="Calibri"/>
                <w:sz w:val="22"/>
                <w:szCs w:val="22"/>
              </w:rPr>
              <w:t>progression and development.</w:t>
            </w:r>
          </w:p>
          <w:p w14:paraId="15663AFB" w14:textId="11BCD1D3" w:rsidR="006A5643"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Foundation Phase/learning is where</w:t>
            </w:r>
            <w:r w:rsidRPr="00175138">
              <w:rPr>
                <w:rFonts w:ascii="Calibri" w:hAnsi="Calibri" w:cs="Calibri"/>
                <w:sz w:val="22"/>
                <w:szCs w:val="22"/>
              </w:rPr>
              <w:t xml:space="preserve"> </w:t>
            </w:r>
            <w:r w:rsidRPr="00175138">
              <w:rPr>
                <w:rFonts w:ascii="Calibri" w:hAnsi="Calibri" w:cs="Calibri"/>
                <w:sz w:val="22"/>
                <w:szCs w:val="22"/>
              </w:rPr>
              <w:t>Assessment for Learning strategies are first</w:t>
            </w:r>
            <w:r w:rsidRPr="00175138">
              <w:rPr>
                <w:rFonts w:ascii="Calibri" w:hAnsi="Calibri" w:cs="Calibri"/>
                <w:sz w:val="22"/>
                <w:szCs w:val="22"/>
              </w:rPr>
              <w:t xml:space="preserve"> </w:t>
            </w:r>
            <w:r w:rsidRPr="00175138">
              <w:rPr>
                <w:rFonts w:ascii="Calibri" w:hAnsi="Calibri" w:cs="Calibri"/>
                <w:sz w:val="22"/>
                <w:szCs w:val="22"/>
              </w:rPr>
              <w:t>introduced, although the learners may not always</w:t>
            </w:r>
            <w:r w:rsidRPr="00175138">
              <w:rPr>
                <w:rFonts w:ascii="Calibri" w:hAnsi="Calibri" w:cs="Calibri"/>
                <w:sz w:val="22"/>
                <w:szCs w:val="22"/>
              </w:rPr>
              <w:t xml:space="preserve"> </w:t>
            </w:r>
            <w:r w:rsidRPr="00175138">
              <w:rPr>
                <w:rFonts w:ascii="Calibri" w:hAnsi="Calibri" w:cs="Calibri"/>
                <w:sz w:val="22"/>
                <w:szCs w:val="22"/>
              </w:rPr>
              <w:t>appreciate the significance of what it is they are doing. Hopefully towards the end of Key Stage</w:t>
            </w:r>
            <w:r w:rsidRPr="00175138">
              <w:rPr>
                <w:rFonts w:ascii="Calibri" w:hAnsi="Calibri" w:cs="Calibri"/>
                <w:sz w:val="22"/>
                <w:szCs w:val="22"/>
              </w:rPr>
              <w:t xml:space="preserve"> </w:t>
            </w:r>
            <w:r w:rsidRPr="00175138">
              <w:rPr>
                <w:rFonts w:ascii="Calibri" w:hAnsi="Calibri" w:cs="Calibri"/>
                <w:sz w:val="22"/>
                <w:szCs w:val="22"/>
              </w:rPr>
              <w:t>2 the children will be</w:t>
            </w:r>
            <w:r w:rsidRPr="00175138">
              <w:rPr>
                <w:rFonts w:ascii="Calibri" w:hAnsi="Calibri" w:cs="Calibri"/>
                <w:sz w:val="22"/>
                <w:szCs w:val="22"/>
              </w:rPr>
              <w:t xml:space="preserve"> </w:t>
            </w:r>
            <w:r w:rsidRPr="00175138">
              <w:rPr>
                <w:rFonts w:ascii="Calibri" w:hAnsi="Calibri" w:cs="Calibri"/>
                <w:sz w:val="22"/>
                <w:szCs w:val="22"/>
              </w:rPr>
              <w:t>able to collaborate their ideas together and recognise that they have been using AfL strategies since their early ages.</w:t>
            </w:r>
          </w:p>
        </w:tc>
      </w:tr>
    </w:tbl>
    <w:p w14:paraId="4DE531C7" w14:textId="77777777" w:rsidR="006A5643" w:rsidRDefault="006A5643" w:rsidP="006A5643">
      <w:pPr>
        <w:pStyle w:val="BodyA"/>
        <w:rPr>
          <w:sz w:val="32"/>
          <w:szCs w:val="32"/>
        </w:rPr>
      </w:pPr>
    </w:p>
    <w:p w14:paraId="1F9B6FD1" w14:textId="77777777" w:rsidR="00C44B8C" w:rsidRDefault="00C44B8C" w:rsidP="007D740D">
      <w:pPr>
        <w:pStyle w:val="BodyA"/>
        <w:widowControl w:val="0"/>
        <w:spacing w:line="240" w:lineRule="auto"/>
        <w:ind w:left="108" w:hanging="108"/>
        <w:rPr>
          <w:sz w:val="32"/>
          <w:szCs w:val="32"/>
        </w:rPr>
      </w:pPr>
    </w:p>
    <w:tbl>
      <w:tblPr>
        <w:tblStyle w:val="TableGrid"/>
        <w:tblW w:w="0" w:type="auto"/>
        <w:tblLook w:val="04A0" w:firstRow="1" w:lastRow="0" w:firstColumn="1" w:lastColumn="0" w:noHBand="0" w:noVBand="1"/>
      </w:tblPr>
      <w:tblGrid>
        <w:gridCol w:w="3114"/>
        <w:gridCol w:w="5896"/>
      </w:tblGrid>
      <w:tr w:rsidR="007D740D" w14:paraId="36C798E7" w14:textId="77777777" w:rsidTr="007D740D">
        <w:tc>
          <w:tcPr>
            <w:tcW w:w="3114" w:type="dxa"/>
          </w:tcPr>
          <w:p w14:paraId="0D2C939A" w14:textId="643516B9"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0070C0"/>
                <w:sz w:val="28"/>
                <w:szCs w:val="28"/>
              </w:rPr>
            </w:pPr>
            <w:r w:rsidRPr="007D740D">
              <w:rPr>
                <w:rFonts w:cs="Calibri"/>
                <w:color w:val="0070C0"/>
                <w:sz w:val="28"/>
                <w:szCs w:val="28"/>
              </w:rPr>
              <w:t xml:space="preserve">Professional Experience </w:t>
            </w:r>
            <w:r>
              <w:rPr>
                <w:rFonts w:cs="Calibri"/>
                <w:color w:val="0070C0"/>
                <w:sz w:val="28"/>
                <w:szCs w:val="28"/>
              </w:rPr>
              <w:t xml:space="preserve">                     </w:t>
            </w:r>
            <w:r w:rsidRPr="007D740D">
              <w:rPr>
                <w:rFonts w:cs="Calibri"/>
                <w:color w:val="0070C0"/>
                <w:sz w:val="28"/>
                <w:szCs w:val="28"/>
              </w:rPr>
              <w:t>Template 2</w:t>
            </w:r>
          </w:p>
        </w:tc>
        <w:tc>
          <w:tcPr>
            <w:tcW w:w="5896" w:type="dxa"/>
          </w:tcPr>
          <w:p w14:paraId="02273FCF" w14:textId="77777777"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0070C0"/>
                <w:sz w:val="28"/>
                <w:szCs w:val="28"/>
              </w:rPr>
            </w:pPr>
          </w:p>
        </w:tc>
      </w:tr>
      <w:tr w:rsidR="007D740D" w14:paraId="4EB44EC6" w14:textId="77777777" w:rsidTr="007D740D">
        <w:tc>
          <w:tcPr>
            <w:tcW w:w="3114" w:type="dxa"/>
          </w:tcPr>
          <w:p w14:paraId="2241B24F" w14:textId="2EC853B6"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0070C0"/>
                <w:sz w:val="28"/>
                <w:szCs w:val="28"/>
              </w:rPr>
            </w:pPr>
            <w:r w:rsidRPr="007D740D">
              <w:rPr>
                <w:rFonts w:cs="Calibri"/>
                <w:color w:val="0070C0"/>
                <w:sz w:val="28"/>
                <w:szCs w:val="28"/>
              </w:rPr>
              <w:t>Pedagogy Standard</w:t>
            </w:r>
          </w:p>
        </w:tc>
        <w:tc>
          <w:tcPr>
            <w:tcW w:w="5896" w:type="dxa"/>
          </w:tcPr>
          <w:p w14:paraId="43C2FDC4" w14:textId="77777777" w:rsidR="007D740D" w:rsidRPr="007D740D" w:rsidRDefault="007D740D" w:rsidP="007D740D">
            <w:pPr>
              <w:pStyle w:val="BodyA"/>
              <w:spacing w:after="0" w:line="240" w:lineRule="auto"/>
              <w:rPr>
                <w:rFonts w:eastAsia="Carlito" w:cs="Calibri"/>
                <w:color w:val="0070C0"/>
                <w:sz w:val="28"/>
                <w:szCs w:val="28"/>
                <w:u w:color="2E74B5"/>
              </w:rPr>
            </w:pPr>
            <w:r w:rsidRPr="007D740D">
              <w:rPr>
                <w:rFonts w:eastAsia="Carlito" w:cs="Calibri"/>
                <w:color w:val="0070C0"/>
                <w:sz w:val="28"/>
                <w:szCs w:val="28"/>
                <w:u w:color="2E74B5"/>
              </w:rPr>
              <w:t xml:space="preserve">Employing a broad repertoire of teaching </w:t>
            </w:r>
          </w:p>
          <w:p w14:paraId="4D6249C1" w14:textId="2A8E341A"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b/>
                <w:bCs/>
                <w:color w:val="0070C0"/>
                <w:sz w:val="28"/>
                <w:szCs w:val="28"/>
              </w:rPr>
            </w:pPr>
            <w:r w:rsidRPr="007D740D">
              <w:rPr>
                <w:rFonts w:eastAsia="Carlito" w:cs="Calibri"/>
                <w:color w:val="0070C0"/>
                <w:sz w:val="28"/>
                <w:szCs w:val="28"/>
                <w:u w:color="2E74B5"/>
              </w:rPr>
              <w:t>approaches</w:t>
            </w:r>
          </w:p>
        </w:tc>
      </w:tr>
      <w:tr w:rsidR="007D740D" w14:paraId="19914CB6" w14:textId="77777777" w:rsidTr="007D740D">
        <w:tc>
          <w:tcPr>
            <w:tcW w:w="3114" w:type="dxa"/>
          </w:tcPr>
          <w:p w14:paraId="763EDDB7" w14:textId="05493622"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0070C0"/>
                <w:sz w:val="28"/>
                <w:szCs w:val="28"/>
              </w:rPr>
            </w:pPr>
            <w:r w:rsidRPr="007D740D">
              <w:rPr>
                <w:rFonts w:cs="Calibri"/>
                <w:color w:val="0070C0"/>
                <w:sz w:val="28"/>
                <w:szCs w:val="28"/>
              </w:rPr>
              <w:t>What did you do</w:t>
            </w:r>
            <w:r>
              <w:rPr>
                <w:rFonts w:cs="Calibri"/>
                <w:color w:val="0070C0"/>
                <w:sz w:val="28"/>
                <w:szCs w:val="28"/>
              </w:rPr>
              <w:t xml:space="preserve">                                       </w:t>
            </w:r>
            <w:r w:rsidRPr="007D740D">
              <w:rPr>
                <w:rFonts w:cs="Calibri"/>
                <w:color w:val="0070C0"/>
                <w:sz w:val="28"/>
                <w:szCs w:val="28"/>
              </w:rPr>
              <w:t xml:space="preserve"> and why?</w:t>
            </w:r>
          </w:p>
        </w:tc>
        <w:tc>
          <w:tcPr>
            <w:tcW w:w="5896" w:type="dxa"/>
          </w:tcPr>
          <w:p w14:paraId="64CCA2E0" w14:textId="5A6059C5" w:rsidR="007D740D" w:rsidRPr="00432BDD" w:rsidRDefault="00432BD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auto"/>
              </w:rPr>
            </w:pPr>
            <w:r w:rsidRPr="00432BDD">
              <w:rPr>
                <w:rFonts w:cs="Calibri"/>
                <w:color w:val="auto"/>
              </w:rPr>
              <w:t>During teaching lessons, I used a variety of learning experience</w:t>
            </w:r>
            <w:r w:rsidRPr="00432BDD">
              <w:rPr>
                <w:rFonts w:cs="Calibri"/>
                <w:color w:val="auto"/>
              </w:rPr>
              <w:t>s. T</w:t>
            </w:r>
            <w:r w:rsidRPr="00432BDD">
              <w:rPr>
                <w:rFonts w:cs="Calibri"/>
                <w:color w:val="auto"/>
              </w:rPr>
              <w:t>his help</w:t>
            </w:r>
            <w:r w:rsidRPr="00432BDD">
              <w:rPr>
                <w:rFonts w:cs="Calibri"/>
                <w:color w:val="auto"/>
              </w:rPr>
              <w:t>ed t</w:t>
            </w:r>
            <w:r w:rsidRPr="00432BDD">
              <w:rPr>
                <w:rFonts w:cs="Calibri"/>
                <w:color w:val="auto"/>
              </w:rPr>
              <w:t>he children have different ways of learning</w:t>
            </w:r>
            <w:r w:rsidRPr="00432BDD">
              <w:rPr>
                <w:rFonts w:cs="Calibri"/>
                <w:color w:val="auto"/>
              </w:rPr>
              <w:t xml:space="preserve">. I used indoor and outdoor learning to promote pupil progression and also to improve/maintain their health and well-being. We had outdoor lessons 3 days a week, where the learners had a different section of outside to complete challenges and activities. </w:t>
            </w:r>
          </w:p>
        </w:tc>
      </w:tr>
      <w:tr w:rsidR="007D740D" w14:paraId="3E3AE207" w14:textId="77777777" w:rsidTr="007D740D">
        <w:tc>
          <w:tcPr>
            <w:tcW w:w="3114" w:type="dxa"/>
          </w:tcPr>
          <w:p w14:paraId="763893B7" w14:textId="799EA5CE"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0070C0"/>
                <w:sz w:val="28"/>
                <w:szCs w:val="28"/>
              </w:rPr>
            </w:pPr>
            <w:r w:rsidRPr="007D740D">
              <w:rPr>
                <w:rFonts w:cs="Calibri"/>
                <w:color w:val="0070C0"/>
                <w:sz w:val="28"/>
                <w:szCs w:val="28"/>
              </w:rPr>
              <w:t>What have you learned?</w:t>
            </w:r>
          </w:p>
        </w:tc>
        <w:tc>
          <w:tcPr>
            <w:tcW w:w="5896" w:type="dxa"/>
          </w:tcPr>
          <w:p w14:paraId="75F4D79A" w14:textId="78FF4D43" w:rsidR="00432BDD" w:rsidRPr="00432BDD" w:rsidRDefault="00432BDD" w:rsidP="00432BDD">
            <w:pPr>
              <w:rPr>
                <w:rFonts w:ascii="Calibri" w:hAnsi="Calibri" w:cs="Calibri"/>
                <w:sz w:val="22"/>
                <w:szCs w:val="22"/>
              </w:rPr>
            </w:pPr>
            <w:r w:rsidRPr="00432BDD">
              <w:rPr>
                <w:rFonts w:ascii="Calibri" w:hAnsi="Calibri" w:cs="Calibri"/>
                <w:sz w:val="22"/>
                <w:szCs w:val="22"/>
              </w:rPr>
              <w:t>I have learnt that by using a variety of different</w:t>
            </w:r>
            <w:r w:rsidRPr="00432BDD">
              <w:rPr>
                <w:rFonts w:ascii="Calibri" w:hAnsi="Calibri" w:cs="Calibri"/>
                <w:sz w:val="22"/>
                <w:szCs w:val="22"/>
              </w:rPr>
              <w:t xml:space="preserve"> learning experiences it included all learners in the process, making sure that all children were comfortable with the activities/challenges that had bene planned. Having blended learning experiences made sure that there was something for everyone and that the children who found working outdoors more at ease had the opportunity to do so. </w:t>
            </w:r>
          </w:p>
          <w:p w14:paraId="7387DD1F" w14:textId="6846E79E" w:rsidR="007D740D" w:rsidRPr="00432BDD" w:rsidRDefault="00432BDD" w:rsidP="00432BDD">
            <w:pPr>
              <w:rPr>
                <w:rFonts w:ascii="Calibri" w:hAnsi="Calibri" w:cs="Calibri"/>
                <w:sz w:val="22"/>
                <w:szCs w:val="22"/>
              </w:rPr>
            </w:pPr>
            <w:r w:rsidRPr="00432BDD">
              <w:rPr>
                <w:rFonts w:ascii="Calibri" w:hAnsi="Calibri" w:cs="Calibri"/>
                <w:sz w:val="22"/>
                <w:szCs w:val="22"/>
              </w:rPr>
              <w:t xml:space="preserve"> </w:t>
            </w:r>
          </w:p>
        </w:tc>
      </w:tr>
      <w:tr w:rsidR="007D740D" w14:paraId="02804429" w14:textId="77777777" w:rsidTr="007D740D">
        <w:tc>
          <w:tcPr>
            <w:tcW w:w="3114" w:type="dxa"/>
          </w:tcPr>
          <w:p w14:paraId="73FDF271" w14:textId="564BBF07"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0070C0"/>
                <w:sz w:val="28"/>
                <w:szCs w:val="28"/>
              </w:rPr>
            </w:pPr>
            <w:r w:rsidRPr="007D740D">
              <w:rPr>
                <w:rFonts w:cs="Calibri"/>
                <w:color w:val="0070C0"/>
                <w:sz w:val="28"/>
                <w:szCs w:val="28"/>
              </w:rPr>
              <w:t>What next?</w:t>
            </w:r>
          </w:p>
        </w:tc>
        <w:tc>
          <w:tcPr>
            <w:tcW w:w="5896" w:type="dxa"/>
          </w:tcPr>
          <w:p w14:paraId="704AD953" w14:textId="7DE5F364" w:rsidR="007D740D" w:rsidRPr="007D740D" w:rsidRDefault="00432BD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240" w:lineRule="auto"/>
              <w:rPr>
                <w:rFonts w:cs="Calibri"/>
                <w:color w:val="0070C0"/>
                <w:sz w:val="28"/>
                <w:szCs w:val="28"/>
              </w:rPr>
            </w:pPr>
            <w:r>
              <w:t>Next time I plan lessons I will be sure to use</w:t>
            </w:r>
            <w:r>
              <w:t xml:space="preserve"> blended learning styles, making sure that all children have something within the </w:t>
            </w:r>
            <w:r>
              <w:lastRenderedPageBreak/>
              <w:t>classroom that is their comfort zone and are able to work in that environment. By having the blended learning experiences within my classroom, it will also improve health and well-being of the learners and the management of the classroom environment should be more controlled.</w:t>
            </w:r>
          </w:p>
        </w:tc>
      </w:tr>
    </w:tbl>
    <w:p w14:paraId="291D6F2E" w14:textId="3352FE34" w:rsidR="00C44B8C" w:rsidRDefault="00C44B8C" w:rsidP="007D740D">
      <w:pPr>
        <w:pStyle w:val="BodyA"/>
        <w:spacing w:line="240" w:lineRule="auto"/>
        <w:rPr>
          <w:sz w:val="32"/>
          <w:szCs w:val="32"/>
        </w:rPr>
      </w:pPr>
    </w:p>
    <w:p w14:paraId="11EEEDE1" w14:textId="1628942D" w:rsidR="007D740D" w:rsidRDefault="007D740D" w:rsidP="007D740D">
      <w:pPr>
        <w:pStyle w:val="BodyA"/>
        <w:spacing w:line="240" w:lineRule="auto"/>
        <w:rPr>
          <w:sz w:val="32"/>
          <w:szCs w:val="32"/>
        </w:rPr>
      </w:pPr>
    </w:p>
    <w:p w14:paraId="2DC9481B" w14:textId="77777777" w:rsidR="007D740D" w:rsidRDefault="007D740D" w:rsidP="007D740D">
      <w:pPr>
        <w:pStyle w:val="BodyA"/>
        <w:spacing w:line="240" w:lineRule="auto"/>
        <w:rPr>
          <w:sz w:val="32"/>
          <w:szCs w:val="32"/>
        </w:rPr>
      </w:pPr>
    </w:p>
    <w:tbl>
      <w:tblPr>
        <w:tblStyle w:val="TableGrid"/>
        <w:tblW w:w="0" w:type="auto"/>
        <w:tblLook w:val="04A0" w:firstRow="1" w:lastRow="0" w:firstColumn="1" w:lastColumn="0" w:noHBand="0" w:noVBand="1"/>
      </w:tblPr>
      <w:tblGrid>
        <w:gridCol w:w="2972"/>
        <w:gridCol w:w="6038"/>
      </w:tblGrid>
      <w:tr w:rsidR="007D740D" w14:paraId="30718C01" w14:textId="77777777" w:rsidTr="007D740D">
        <w:tc>
          <w:tcPr>
            <w:tcW w:w="2972" w:type="dxa"/>
          </w:tcPr>
          <w:p w14:paraId="48CFD5D7" w14:textId="72A4124C"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 xml:space="preserve">Professional Experience </w:t>
            </w:r>
            <w:r>
              <w:rPr>
                <w:color w:val="0070C0"/>
                <w:sz w:val="28"/>
                <w:szCs w:val="26"/>
              </w:rPr>
              <w:t xml:space="preserve">                       </w:t>
            </w:r>
            <w:r w:rsidRPr="007D740D">
              <w:rPr>
                <w:color w:val="0070C0"/>
                <w:sz w:val="28"/>
                <w:szCs w:val="26"/>
              </w:rPr>
              <w:t>Template 3</w:t>
            </w:r>
          </w:p>
        </w:tc>
        <w:tc>
          <w:tcPr>
            <w:tcW w:w="6038" w:type="dxa"/>
          </w:tcPr>
          <w:p w14:paraId="684B6BC0" w14:textId="77777777" w:rsid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pPr>
          </w:p>
        </w:tc>
      </w:tr>
      <w:tr w:rsidR="007D740D" w14:paraId="2C1BC0D9" w14:textId="77777777" w:rsidTr="007D740D">
        <w:tc>
          <w:tcPr>
            <w:tcW w:w="2972" w:type="dxa"/>
          </w:tcPr>
          <w:p w14:paraId="0F14C162" w14:textId="01C0EE3D"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Pedagogy Standard</w:t>
            </w:r>
          </w:p>
        </w:tc>
        <w:tc>
          <w:tcPr>
            <w:tcW w:w="6038" w:type="dxa"/>
          </w:tcPr>
          <w:p w14:paraId="2A4B76DD" w14:textId="150CC3A4"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pPr>
            <w:r w:rsidRPr="007D740D">
              <w:rPr>
                <w:rFonts w:ascii="Carlito" w:eastAsia="Carlito" w:hAnsi="Carlito" w:cs="Carlito"/>
                <w:color w:val="2E74B5"/>
                <w:sz w:val="28"/>
                <w:szCs w:val="28"/>
                <w:u w:color="2E74B5"/>
              </w:rPr>
              <w:t>Real life authentic contexts</w:t>
            </w:r>
          </w:p>
        </w:tc>
      </w:tr>
      <w:tr w:rsidR="007D740D" w14:paraId="45B870A4" w14:textId="77777777" w:rsidTr="007D740D">
        <w:tc>
          <w:tcPr>
            <w:tcW w:w="2972" w:type="dxa"/>
          </w:tcPr>
          <w:p w14:paraId="3FC20007" w14:textId="675F8255"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 xml:space="preserve">What did you do </w:t>
            </w:r>
            <w:r>
              <w:rPr>
                <w:color w:val="0070C0"/>
                <w:sz w:val="28"/>
                <w:szCs w:val="26"/>
              </w:rPr>
              <w:t xml:space="preserve">                                         </w:t>
            </w:r>
            <w:r w:rsidRPr="007D740D">
              <w:rPr>
                <w:color w:val="0070C0"/>
                <w:sz w:val="28"/>
                <w:szCs w:val="26"/>
              </w:rPr>
              <w:t>and why?</w:t>
            </w:r>
          </w:p>
        </w:tc>
        <w:tc>
          <w:tcPr>
            <w:tcW w:w="6038" w:type="dxa"/>
          </w:tcPr>
          <w:p w14:paraId="70CC6FBF" w14:textId="4564E2C3" w:rsidR="007536FF" w:rsidRPr="007536FF" w:rsidRDefault="007536FF" w:rsidP="007536F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Times New Roman" w:hAnsi="Calibri" w:cs="Calibri"/>
                <w:sz w:val="22"/>
                <w:szCs w:val="22"/>
                <w:bdr w:val="none" w:sz="0" w:space="0" w:color="auto"/>
                <w:lang w:val="en-GB" w:eastAsia="en-GB"/>
              </w:rPr>
            </w:pPr>
            <w:r w:rsidRPr="007536FF">
              <w:rPr>
                <w:rFonts w:ascii="Calibri" w:eastAsia="Times New Roman" w:hAnsi="Calibri" w:cs="Calibri"/>
                <w:sz w:val="22"/>
                <w:szCs w:val="22"/>
                <w:bdr w:val="none" w:sz="0" w:space="0" w:color="auto"/>
                <w:lang w:val="en-GB" w:eastAsia="en-GB"/>
              </w:rPr>
              <w:t xml:space="preserve">The humanities topic for my class of Year </w:t>
            </w:r>
            <w:r w:rsidRPr="00175138">
              <w:rPr>
                <w:rFonts w:ascii="Calibri" w:eastAsia="Times New Roman" w:hAnsi="Calibri" w:cs="Calibri"/>
                <w:sz w:val="22"/>
                <w:szCs w:val="22"/>
                <w:bdr w:val="none" w:sz="0" w:space="0" w:color="auto"/>
                <w:lang w:val="en-GB" w:eastAsia="en-GB"/>
              </w:rPr>
              <w:t>4</w:t>
            </w:r>
            <w:r w:rsidRPr="007536FF">
              <w:rPr>
                <w:rFonts w:ascii="Calibri" w:eastAsia="Times New Roman" w:hAnsi="Calibri" w:cs="Calibri"/>
                <w:sz w:val="22"/>
                <w:szCs w:val="22"/>
                <w:bdr w:val="none" w:sz="0" w:space="0" w:color="auto"/>
                <w:lang w:val="en-GB" w:eastAsia="en-GB"/>
              </w:rPr>
              <w:t xml:space="preserve"> children was 'Religion' focusing mainly on Christianity. Implementing real life, authentic contexts into pupils learning is </w:t>
            </w:r>
            <w:r w:rsidRPr="00175138">
              <w:rPr>
                <w:rFonts w:ascii="Calibri" w:eastAsia="Times New Roman" w:hAnsi="Calibri" w:cs="Calibri"/>
                <w:sz w:val="22"/>
                <w:szCs w:val="22"/>
                <w:bdr w:val="none" w:sz="0" w:space="0" w:color="auto"/>
                <w:lang w:val="en-GB" w:eastAsia="en-GB"/>
              </w:rPr>
              <w:t>crucial</w:t>
            </w:r>
            <w:r w:rsidRPr="007536FF">
              <w:rPr>
                <w:rFonts w:ascii="Calibri" w:eastAsia="Times New Roman" w:hAnsi="Calibri" w:cs="Calibri"/>
                <w:sz w:val="22"/>
                <w:szCs w:val="22"/>
                <w:bdr w:val="none" w:sz="0" w:space="0" w:color="auto"/>
                <w:lang w:val="en-GB" w:eastAsia="en-GB"/>
              </w:rPr>
              <w:t xml:space="preserve">, allowing the learners to gain experiences through different religions and aspects / outlooks on life. I decided to plan a visit to the local church. The pupils had the opportunity to learn about different aspects of the church, what the different robes and gowns were used for and the significance of the religious objects found in the church. There was an opportunity for the learners to wear some of the robes and also to use their observation skills to draw features of the church, linking with their Expressive Arts lessons. These practical activities allowed the children to have an insight into the Christian </w:t>
            </w:r>
            <w:r w:rsidRPr="00175138">
              <w:rPr>
                <w:rFonts w:ascii="Calibri" w:eastAsia="Times New Roman" w:hAnsi="Calibri" w:cs="Calibri"/>
                <w:sz w:val="22"/>
                <w:szCs w:val="22"/>
                <w:bdr w:val="none" w:sz="0" w:space="0" w:color="auto"/>
                <w:lang w:val="en-GB" w:eastAsia="en-GB"/>
              </w:rPr>
              <w:t>religion. The</w:t>
            </w:r>
            <w:r w:rsidRPr="007536FF">
              <w:rPr>
                <w:rFonts w:ascii="Calibri" w:eastAsia="Times New Roman" w:hAnsi="Calibri" w:cs="Calibri"/>
                <w:sz w:val="22"/>
                <w:szCs w:val="22"/>
                <w:bdr w:val="none" w:sz="0" w:space="0" w:color="auto"/>
                <w:lang w:val="en-GB" w:eastAsia="en-GB"/>
              </w:rPr>
              <w:t xml:space="preserve"> visit happened close to Remembrance Day so I also arranged for the learners to visit the Poppy Memorial Stand and learn about its significance. This was important because the class were giving an assembly on Remembrance Day and it was essential for the children to visualise what they would be talking about</w:t>
            </w:r>
            <w:r w:rsidRPr="00175138">
              <w:rPr>
                <w:rFonts w:ascii="Calibri" w:eastAsia="Times New Roman" w:hAnsi="Calibri" w:cs="Calibri"/>
                <w:sz w:val="22"/>
                <w:szCs w:val="22"/>
                <w:bdr w:val="none" w:sz="0" w:space="0" w:color="auto"/>
                <w:lang w:val="en-GB" w:eastAsia="en-GB"/>
              </w:rPr>
              <w:t>.</w:t>
            </w:r>
          </w:p>
          <w:p w14:paraId="1087D30E" w14:textId="66905F3F" w:rsid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pPr>
          </w:p>
        </w:tc>
      </w:tr>
      <w:tr w:rsidR="007D740D" w14:paraId="4C1FC581" w14:textId="77777777" w:rsidTr="007D740D">
        <w:tc>
          <w:tcPr>
            <w:tcW w:w="2972" w:type="dxa"/>
          </w:tcPr>
          <w:p w14:paraId="4FC61207" w14:textId="238778BC"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What have you learnt?</w:t>
            </w:r>
          </w:p>
        </w:tc>
        <w:tc>
          <w:tcPr>
            <w:tcW w:w="6038" w:type="dxa"/>
          </w:tcPr>
          <w:p w14:paraId="708FD010" w14:textId="11E65336"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 xml:space="preserve">I have learnt that the practical nature of the task and actually visiting the church resulted in the learners being far more engaged and motivated. They were intrigued and got involved with every aspect/ opportunity they were given. I felt that I also benefitted from the experience and I have become more </w:t>
            </w:r>
            <w:r w:rsidRPr="00175138">
              <w:rPr>
                <w:rFonts w:ascii="Calibri" w:hAnsi="Calibri" w:cs="Calibri"/>
                <w:sz w:val="22"/>
                <w:szCs w:val="22"/>
              </w:rPr>
              <w:t>knowledgeable</w:t>
            </w:r>
            <w:r w:rsidRPr="00175138">
              <w:rPr>
                <w:rFonts w:ascii="Calibri" w:hAnsi="Calibri" w:cs="Calibri"/>
                <w:sz w:val="22"/>
                <w:szCs w:val="22"/>
              </w:rPr>
              <w:t xml:space="preserve"> about the Christian religion and this will help me incorporate this </w:t>
            </w:r>
            <w:r w:rsidRPr="00175138">
              <w:rPr>
                <w:rFonts w:ascii="Calibri" w:hAnsi="Calibri" w:cs="Calibri"/>
                <w:sz w:val="22"/>
                <w:szCs w:val="22"/>
              </w:rPr>
              <w:t>experience</w:t>
            </w:r>
            <w:r w:rsidRPr="00175138">
              <w:rPr>
                <w:rFonts w:ascii="Calibri" w:hAnsi="Calibri" w:cs="Calibri"/>
                <w:sz w:val="22"/>
                <w:szCs w:val="22"/>
              </w:rPr>
              <w:t xml:space="preserve"> into future teaching practice. It gave me and the pupils a better understanding into the authentic contexts of Christianity and how the religion looks at ways of life and celebrations throughout the year. The pupils showed enjoyment when learning about the different features of the church and asked lots of relevant questions relating to the church building. This showed how positive the engagement was as they wanted to find out more information. The children enjoyed going </w:t>
            </w:r>
            <w:r w:rsidRPr="00175138">
              <w:rPr>
                <w:rFonts w:ascii="Calibri" w:hAnsi="Calibri" w:cs="Calibri"/>
                <w:sz w:val="22"/>
                <w:szCs w:val="22"/>
              </w:rPr>
              <w:t>out and</w:t>
            </w:r>
            <w:r w:rsidRPr="00175138">
              <w:rPr>
                <w:rFonts w:ascii="Calibri" w:hAnsi="Calibri" w:cs="Calibri"/>
                <w:sz w:val="22"/>
                <w:szCs w:val="22"/>
              </w:rPr>
              <w:t xml:space="preserve"> found </w:t>
            </w:r>
            <w:r w:rsidRPr="00175138">
              <w:rPr>
                <w:rFonts w:ascii="Calibri" w:hAnsi="Calibri" w:cs="Calibri"/>
                <w:sz w:val="22"/>
                <w:szCs w:val="22"/>
              </w:rPr>
              <w:lastRenderedPageBreak/>
              <w:t xml:space="preserve">that having a visual </w:t>
            </w:r>
            <w:r w:rsidRPr="00175138">
              <w:rPr>
                <w:rFonts w:ascii="Calibri" w:hAnsi="Calibri" w:cs="Calibri"/>
                <w:sz w:val="22"/>
                <w:szCs w:val="22"/>
              </w:rPr>
              <w:t>and</w:t>
            </w:r>
            <w:r w:rsidRPr="00175138">
              <w:rPr>
                <w:rFonts w:ascii="Calibri" w:hAnsi="Calibri" w:cs="Calibri"/>
                <w:sz w:val="22"/>
                <w:szCs w:val="22"/>
              </w:rPr>
              <w:t xml:space="preserve"> practical experience enabled them to learn a lot more than just learning in the classroom. (Bilton, 2010 p3)</w:t>
            </w:r>
          </w:p>
          <w:p w14:paraId="7CAE7732" w14:textId="231597CC" w:rsidR="007D740D" w:rsidRPr="00175138"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cs="Calibri"/>
                <w:color w:val="auto"/>
              </w:rPr>
            </w:pPr>
          </w:p>
        </w:tc>
      </w:tr>
      <w:tr w:rsidR="007D740D" w14:paraId="50A8752D" w14:textId="77777777" w:rsidTr="007D740D">
        <w:tc>
          <w:tcPr>
            <w:tcW w:w="2972" w:type="dxa"/>
          </w:tcPr>
          <w:p w14:paraId="79E8C7F1" w14:textId="4C2003E4" w:rsidR="007D740D" w:rsidRP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lastRenderedPageBreak/>
              <w:t>What next?</w:t>
            </w:r>
          </w:p>
        </w:tc>
        <w:tc>
          <w:tcPr>
            <w:tcW w:w="6038" w:type="dxa"/>
          </w:tcPr>
          <w:p w14:paraId="2DCE5169" w14:textId="2E6A5DA1" w:rsidR="00175138" w:rsidRPr="00175138" w:rsidRDefault="00175138" w:rsidP="00175138">
            <w:pPr>
              <w:pStyle w:val="HTMLPreformatted"/>
              <w:shd w:val="clear" w:color="auto" w:fill="FFFFFF"/>
              <w:rPr>
                <w:rFonts w:ascii="Calibri" w:hAnsi="Calibri" w:cs="Calibri"/>
                <w:sz w:val="22"/>
                <w:szCs w:val="22"/>
              </w:rPr>
            </w:pPr>
            <w:bookmarkStart w:id="0" w:name="_Hlk131084445"/>
            <w:r w:rsidRPr="00175138">
              <w:rPr>
                <w:rFonts w:ascii="Calibri" w:hAnsi="Calibri" w:cs="Calibri"/>
                <w:sz w:val="22"/>
                <w:szCs w:val="22"/>
              </w:rPr>
              <w:t xml:space="preserve">Going forward with my teaching practice I will be keen on encouraging schools to access their wider community so that children are more engaged in their learning and have a positive outlook on their learning outside the classroom. Visiting educational and non-educational places will enhance pupils' attention, </w:t>
            </w:r>
            <w:r w:rsidRPr="00175138">
              <w:rPr>
                <w:rFonts w:ascii="Calibri" w:hAnsi="Calibri" w:cs="Calibri"/>
                <w:sz w:val="22"/>
                <w:szCs w:val="22"/>
              </w:rPr>
              <w:t>motivation,</w:t>
            </w:r>
            <w:r w:rsidRPr="00175138">
              <w:rPr>
                <w:rFonts w:ascii="Calibri" w:hAnsi="Calibri" w:cs="Calibri"/>
                <w:sz w:val="22"/>
                <w:szCs w:val="22"/>
              </w:rPr>
              <w:t xml:space="preserve"> and learning, letting them gain valuable practical skills and helping them become more independent. I am keen to implement this at Key Stage Two as it will prepare them before moving on to Key Stage Three / Four.</w:t>
            </w:r>
          </w:p>
          <w:p w14:paraId="5F15E8AF" w14:textId="09F78145" w:rsidR="00175138" w:rsidRPr="00175138" w:rsidRDefault="00175138" w:rsidP="00175138">
            <w:pPr>
              <w:pStyle w:val="HTMLPreformatted"/>
              <w:shd w:val="clear" w:color="auto" w:fill="FFFFFF"/>
              <w:rPr>
                <w:rFonts w:ascii="Calibri" w:hAnsi="Calibri" w:cs="Calibri"/>
                <w:sz w:val="22"/>
                <w:szCs w:val="22"/>
              </w:rPr>
            </w:pPr>
            <w:r w:rsidRPr="00175138">
              <w:rPr>
                <w:rFonts w:ascii="Calibri" w:hAnsi="Calibri" w:cs="Calibri"/>
                <w:sz w:val="22"/>
                <w:szCs w:val="22"/>
              </w:rPr>
              <w:t xml:space="preserve">By bringing the classroom to real life, authentic contexts I feel it will enhance pupil progression and let the learners develop understanding on topics, especially religion, </w:t>
            </w:r>
            <w:r w:rsidRPr="00175138">
              <w:rPr>
                <w:rFonts w:ascii="Calibri" w:hAnsi="Calibri" w:cs="Calibri"/>
                <w:sz w:val="22"/>
                <w:szCs w:val="22"/>
              </w:rPr>
              <w:t>culture,</w:t>
            </w:r>
            <w:r w:rsidRPr="00175138">
              <w:rPr>
                <w:rFonts w:ascii="Calibri" w:hAnsi="Calibri" w:cs="Calibri"/>
                <w:sz w:val="22"/>
                <w:szCs w:val="22"/>
              </w:rPr>
              <w:t xml:space="preserve"> and race, and give them more independence with their decisions and life choices.</w:t>
            </w:r>
          </w:p>
          <w:p w14:paraId="668C5C9C" w14:textId="77777777" w:rsidR="00175138" w:rsidRPr="00175138" w:rsidRDefault="00175138" w:rsidP="00175138">
            <w:pPr>
              <w:pStyle w:val="HTMLPreformatted"/>
              <w:shd w:val="clear" w:color="auto" w:fill="FFFFFF"/>
              <w:rPr>
                <w:sz w:val="21"/>
                <w:szCs w:val="21"/>
              </w:rPr>
            </w:pPr>
          </w:p>
          <w:p w14:paraId="724B5FD5" w14:textId="07466CCC" w:rsidR="007D740D" w:rsidRDefault="007D740D" w:rsidP="007D740D">
            <w:pPr>
              <w:pStyle w:val="BodyA"/>
              <w:pBdr>
                <w:top w:val="none" w:sz="0" w:space="0" w:color="auto"/>
                <w:left w:val="none" w:sz="0" w:space="0" w:color="auto"/>
                <w:bottom w:val="none" w:sz="0" w:space="0" w:color="auto"/>
                <w:right w:val="none" w:sz="0" w:space="0" w:color="auto"/>
                <w:between w:val="none" w:sz="0" w:space="0" w:color="auto"/>
                <w:bar w:val="none" w:sz="0" w:color="auto"/>
              </w:pBdr>
            </w:pPr>
            <w:r w:rsidRPr="00175138">
              <w:rPr>
                <w:rFonts w:cs="Calibri"/>
                <w:color w:val="auto"/>
              </w:rPr>
              <w:t xml:space="preserve"> </w:t>
            </w:r>
            <w:bookmarkEnd w:id="0"/>
          </w:p>
        </w:tc>
      </w:tr>
    </w:tbl>
    <w:p w14:paraId="6CC0F9EA" w14:textId="77777777" w:rsidR="007D740D" w:rsidRDefault="007D740D">
      <w:pPr>
        <w:pStyle w:val="BodyA"/>
      </w:pPr>
    </w:p>
    <w:tbl>
      <w:tblPr>
        <w:tblStyle w:val="TableGrid"/>
        <w:tblW w:w="0" w:type="auto"/>
        <w:tblLook w:val="04A0" w:firstRow="1" w:lastRow="0" w:firstColumn="1" w:lastColumn="0" w:noHBand="0" w:noVBand="1"/>
      </w:tblPr>
      <w:tblGrid>
        <w:gridCol w:w="3114"/>
        <w:gridCol w:w="5896"/>
      </w:tblGrid>
      <w:tr w:rsidR="007D740D" w14:paraId="5A0CB73A" w14:textId="77777777" w:rsidTr="007D740D">
        <w:tc>
          <w:tcPr>
            <w:tcW w:w="3114" w:type="dxa"/>
          </w:tcPr>
          <w:p w14:paraId="653A95E3" w14:textId="4267362D"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bookmarkStart w:id="1" w:name="_Hlk131157458"/>
            <w:r w:rsidRPr="007D740D">
              <w:rPr>
                <w:color w:val="0070C0"/>
                <w:sz w:val="28"/>
                <w:szCs w:val="26"/>
              </w:rPr>
              <w:t xml:space="preserve">Professional Experience </w:t>
            </w:r>
            <w:r>
              <w:rPr>
                <w:color w:val="0070C0"/>
                <w:sz w:val="28"/>
                <w:szCs w:val="26"/>
              </w:rPr>
              <w:t xml:space="preserve">                         </w:t>
            </w:r>
            <w:r w:rsidRPr="007D740D">
              <w:rPr>
                <w:color w:val="0070C0"/>
                <w:sz w:val="28"/>
                <w:szCs w:val="26"/>
              </w:rPr>
              <w:t>Template 4</w:t>
            </w:r>
          </w:p>
        </w:tc>
        <w:tc>
          <w:tcPr>
            <w:tcW w:w="5896" w:type="dxa"/>
          </w:tcPr>
          <w:p w14:paraId="139519D5" w14:textId="77777777"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p>
        </w:tc>
      </w:tr>
      <w:tr w:rsidR="007D740D" w14:paraId="1ADAF001" w14:textId="77777777" w:rsidTr="007D740D">
        <w:tc>
          <w:tcPr>
            <w:tcW w:w="3114" w:type="dxa"/>
          </w:tcPr>
          <w:p w14:paraId="34DE0469" w14:textId="729E15EF"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 xml:space="preserve">Pedagogy Standard </w:t>
            </w:r>
          </w:p>
        </w:tc>
        <w:tc>
          <w:tcPr>
            <w:tcW w:w="5896" w:type="dxa"/>
          </w:tcPr>
          <w:p w14:paraId="445C0FE7" w14:textId="209293E0"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Cross-curricular Themes</w:t>
            </w:r>
          </w:p>
        </w:tc>
      </w:tr>
      <w:tr w:rsidR="007D740D" w14:paraId="609F4F95" w14:textId="77777777" w:rsidTr="007D740D">
        <w:tc>
          <w:tcPr>
            <w:tcW w:w="3114" w:type="dxa"/>
          </w:tcPr>
          <w:p w14:paraId="5C361D18" w14:textId="457B823B"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 xml:space="preserve">What did you do </w:t>
            </w:r>
            <w:r>
              <w:rPr>
                <w:color w:val="0070C0"/>
                <w:sz w:val="28"/>
                <w:szCs w:val="26"/>
              </w:rPr>
              <w:t xml:space="preserve">                                       </w:t>
            </w:r>
            <w:r w:rsidRPr="007D740D">
              <w:rPr>
                <w:color w:val="0070C0"/>
                <w:sz w:val="28"/>
                <w:szCs w:val="26"/>
              </w:rPr>
              <w:t>and why?</w:t>
            </w:r>
          </w:p>
        </w:tc>
        <w:tc>
          <w:tcPr>
            <w:tcW w:w="5896" w:type="dxa"/>
          </w:tcPr>
          <w:p w14:paraId="23070D8B" w14:textId="11982EF8"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526870">
              <w:rPr>
                <w:rFonts w:cs="Calibri"/>
              </w:rPr>
              <w:t>Th</w:t>
            </w:r>
            <w:r>
              <w:rPr>
                <w:rFonts w:cs="Calibri"/>
              </w:rPr>
              <w:t>e</w:t>
            </w:r>
            <w:r w:rsidRPr="00526870">
              <w:rPr>
                <w:rFonts w:cs="Calibri"/>
              </w:rPr>
              <w:t xml:space="preserve"> term topic </w:t>
            </w:r>
            <w:r>
              <w:rPr>
                <w:rFonts w:cs="Calibri"/>
              </w:rPr>
              <w:t xml:space="preserve">for this Year 1 class </w:t>
            </w:r>
            <w:r w:rsidRPr="00526870">
              <w:rPr>
                <w:rFonts w:cs="Calibri"/>
              </w:rPr>
              <w:t xml:space="preserve">was ‘The </w:t>
            </w:r>
            <w:r>
              <w:rPr>
                <w:rFonts w:cs="Calibri"/>
              </w:rPr>
              <w:t>W</w:t>
            </w:r>
            <w:r w:rsidRPr="00526870">
              <w:rPr>
                <w:rFonts w:cs="Calibri"/>
              </w:rPr>
              <w:t xml:space="preserve">onderful </w:t>
            </w:r>
            <w:r>
              <w:rPr>
                <w:rFonts w:cs="Calibri"/>
              </w:rPr>
              <w:t>W</w:t>
            </w:r>
            <w:r w:rsidRPr="00526870">
              <w:rPr>
                <w:rFonts w:cs="Calibri"/>
              </w:rPr>
              <w:t>orld of Julia Donaldson’. The learners had been working hard learning about the different stories Julia Donaldson ha</w:t>
            </w:r>
            <w:r>
              <w:rPr>
                <w:rFonts w:cs="Calibri"/>
              </w:rPr>
              <w:t>ve written</w:t>
            </w:r>
            <w:r w:rsidRPr="00526870">
              <w:rPr>
                <w:rFonts w:cs="Calibri"/>
              </w:rPr>
              <w:t xml:space="preserve">. When planning my lessons, I wanted to make sure I incorporated Julia Donaldson themes. In Mathematics the pupils were learning how to measure using non-standard units before progressing onto </w:t>
            </w:r>
            <w:r>
              <w:rPr>
                <w:rFonts w:cs="Calibri"/>
              </w:rPr>
              <w:t>measuring in centimeters</w:t>
            </w:r>
            <w:r w:rsidRPr="00526870">
              <w:rPr>
                <w:rFonts w:cs="Calibri"/>
              </w:rPr>
              <w:t xml:space="preserve">. I decided I was going to take inspiration from the book ‘Super </w:t>
            </w:r>
            <w:r>
              <w:rPr>
                <w:rFonts w:cs="Calibri"/>
              </w:rPr>
              <w:t>W</w:t>
            </w:r>
            <w:r w:rsidRPr="00526870">
              <w:rPr>
                <w:rFonts w:cs="Calibri"/>
              </w:rPr>
              <w:t xml:space="preserve">orm’. I decided to do this because I felt the learners enjoyed the practicality of using characters from Julia Donalson books. During the Math’s lessons, the learners had to use multilink to measure different sized worms that I had made prior to the lesson. I decided to do this because it was engaging for the children, due to there being an element of practicality. Before introducing the Julia Donaldson characters into the lesson, I found that the learners were not </w:t>
            </w:r>
            <w:r>
              <w:rPr>
                <w:rFonts w:cs="Calibri"/>
              </w:rPr>
              <w:t>fully</w:t>
            </w:r>
            <w:r w:rsidRPr="00526870">
              <w:rPr>
                <w:rFonts w:cs="Calibri"/>
              </w:rPr>
              <w:t xml:space="preserve"> engaged when measuring objects around the classroom. </w:t>
            </w:r>
            <w:r>
              <w:rPr>
                <w:rFonts w:cs="Calibri"/>
              </w:rPr>
              <w:t>Using the</w:t>
            </w:r>
            <w:r w:rsidRPr="00526870">
              <w:rPr>
                <w:rFonts w:cs="Calibri"/>
              </w:rPr>
              <w:t xml:space="preserve"> worms </w:t>
            </w:r>
            <w:r>
              <w:rPr>
                <w:rFonts w:cs="Calibri"/>
              </w:rPr>
              <w:t>mo</w:t>
            </w:r>
            <w:r w:rsidRPr="00526870">
              <w:rPr>
                <w:rFonts w:cs="Calibri"/>
              </w:rPr>
              <w:t>t</w:t>
            </w:r>
            <w:r>
              <w:rPr>
                <w:rFonts w:cs="Calibri"/>
              </w:rPr>
              <w:t>ivated</w:t>
            </w:r>
            <w:r w:rsidRPr="00526870">
              <w:rPr>
                <w:rFonts w:cs="Calibri"/>
              </w:rPr>
              <w:t xml:space="preserve"> the</w:t>
            </w:r>
            <w:r>
              <w:rPr>
                <w:rFonts w:cs="Calibri"/>
              </w:rPr>
              <w:t xml:space="preserve"> learners</w:t>
            </w:r>
            <w:r w:rsidRPr="00526870">
              <w:rPr>
                <w:rFonts w:cs="Calibri"/>
              </w:rPr>
              <w:t xml:space="preserve">, and their attention was focused on measuring more effectively. It was beneficial to the lower ability groups as there wasn’t much thought being driven towards the mathematical terminology, but to the practical skills they were gaining from the task. </w:t>
            </w:r>
            <w:r w:rsidRPr="00526870">
              <w:rPr>
                <w:rFonts w:cs="Calibri"/>
              </w:rPr>
              <w:lastRenderedPageBreak/>
              <w:t>Cross-curricular themes were</w:t>
            </w:r>
            <w:r>
              <w:rPr>
                <w:rFonts w:cs="Calibri"/>
              </w:rPr>
              <w:t xml:space="preserve"> achieved </w:t>
            </w:r>
            <w:r w:rsidRPr="00526870">
              <w:rPr>
                <w:rFonts w:cs="Calibri"/>
              </w:rPr>
              <w:t xml:space="preserve">as the learners were completing activities </w:t>
            </w:r>
            <w:r>
              <w:rPr>
                <w:rFonts w:cs="Calibri"/>
              </w:rPr>
              <w:t>connected to</w:t>
            </w:r>
            <w:r w:rsidRPr="00526870">
              <w:rPr>
                <w:rFonts w:cs="Calibri"/>
              </w:rPr>
              <w:t xml:space="preserve"> th</w:t>
            </w:r>
            <w:r>
              <w:rPr>
                <w:rFonts w:cs="Calibri"/>
              </w:rPr>
              <w:t>e story</w:t>
            </w:r>
            <w:r w:rsidRPr="00526870">
              <w:rPr>
                <w:rFonts w:cs="Calibri"/>
              </w:rPr>
              <w:t xml:space="preserve"> ‘Super worm’ during their Language, Literacy and Communication and Expressive Arts lessons.</w:t>
            </w:r>
          </w:p>
        </w:tc>
      </w:tr>
      <w:tr w:rsidR="007D740D" w14:paraId="60682000" w14:textId="77777777" w:rsidTr="007D740D">
        <w:tc>
          <w:tcPr>
            <w:tcW w:w="3114" w:type="dxa"/>
          </w:tcPr>
          <w:p w14:paraId="5ABCE8E9" w14:textId="11B8B0FF"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lastRenderedPageBreak/>
              <w:t>What have you learnt?</w:t>
            </w:r>
          </w:p>
        </w:tc>
        <w:tc>
          <w:tcPr>
            <w:tcW w:w="5896" w:type="dxa"/>
          </w:tcPr>
          <w:p w14:paraId="39CB7E78" w14:textId="77777777" w:rsidR="007D740D" w:rsidRPr="00526870" w:rsidRDefault="007D740D" w:rsidP="007D740D">
            <w:pPr>
              <w:rPr>
                <w:rFonts w:ascii="Calibri" w:hAnsi="Calibri" w:cs="Calibri"/>
              </w:rPr>
            </w:pPr>
            <w:r w:rsidRPr="00526870">
              <w:rPr>
                <w:rFonts w:ascii="Calibri" w:hAnsi="Calibri" w:cs="Calibri"/>
              </w:rPr>
              <w:t xml:space="preserve">I have learnt that by </w:t>
            </w:r>
            <w:r>
              <w:rPr>
                <w:rFonts w:ascii="Calibri" w:hAnsi="Calibri" w:cs="Calibri"/>
              </w:rPr>
              <w:t xml:space="preserve">using the pupils’ interests in the story I was able to motivate and </w:t>
            </w:r>
            <w:r w:rsidRPr="00526870">
              <w:rPr>
                <w:rFonts w:ascii="Calibri" w:hAnsi="Calibri" w:cs="Calibri"/>
              </w:rPr>
              <w:t>engage</w:t>
            </w:r>
            <w:r>
              <w:rPr>
                <w:rFonts w:ascii="Calibri" w:hAnsi="Calibri" w:cs="Calibri"/>
              </w:rPr>
              <w:t xml:space="preserve"> the</w:t>
            </w:r>
            <w:r w:rsidRPr="00526870">
              <w:rPr>
                <w:rFonts w:ascii="Calibri" w:hAnsi="Calibri" w:cs="Calibri"/>
              </w:rPr>
              <w:t xml:space="preserve"> learners and enhance their development</w:t>
            </w:r>
            <w:r>
              <w:rPr>
                <w:rFonts w:ascii="Calibri" w:hAnsi="Calibri" w:cs="Calibri"/>
              </w:rPr>
              <w:t xml:space="preserve"> in a more effective way</w:t>
            </w:r>
            <w:r w:rsidRPr="00526870">
              <w:rPr>
                <w:rFonts w:ascii="Calibri" w:hAnsi="Calibri" w:cs="Calibri"/>
              </w:rPr>
              <w:t>. I noticed that the children were more on task when measuring the worms</w:t>
            </w:r>
            <w:r>
              <w:rPr>
                <w:rFonts w:ascii="Calibri" w:hAnsi="Calibri" w:cs="Calibri"/>
              </w:rPr>
              <w:t xml:space="preserve"> and were starting to use the language of measurement (longer longest </w:t>
            </w:r>
            <w:proofErr w:type="spellStart"/>
            <w:r>
              <w:rPr>
                <w:rFonts w:ascii="Calibri" w:hAnsi="Calibri" w:cs="Calibri"/>
              </w:rPr>
              <w:t>etc</w:t>
            </w:r>
            <w:proofErr w:type="spellEnd"/>
            <w:r>
              <w:rPr>
                <w:rFonts w:ascii="Calibri" w:hAnsi="Calibri" w:cs="Calibri"/>
              </w:rPr>
              <w:t xml:space="preserve">) this was more real to them </w:t>
            </w:r>
            <w:r w:rsidRPr="00526870">
              <w:rPr>
                <w:rFonts w:ascii="Calibri" w:hAnsi="Calibri" w:cs="Calibri"/>
              </w:rPr>
              <w:t xml:space="preserve">than </w:t>
            </w:r>
            <w:r>
              <w:rPr>
                <w:rFonts w:ascii="Calibri" w:hAnsi="Calibri" w:cs="Calibri"/>
              </w:rPr>
              <w:t xml:space="preserve">measuring random </w:t>
            </w:r>
            <w:r w:rsidRPr="00526870">
              <w:rPr>
                <w:rFonts w:ascii="Calibri" w:hAnsi="Calibri" w:cs="Calibri"/>
              </w:rPr>
              <w:t>objects around the classroom. I felt the lower ability children were more aware of the measuring process because the worms were clearly different sizes and a lot easier to</w:t>
            </w:r>
            <w:r>
              <w:rPr>
                <w:rFonts w:ascii="Calibri" w:hAnsi="Calibri" w:cs="Calibri"/>
              </w:rPr>
              <w:t xml:space="preserve"> handle while</w:t>
            </w:r>
            <w:r w:rsidRPr="00526870">
              <w:rPr>
                <w:rFonts w:ascii="Calibri" w:hAnsi="Calibri" w:cs="Calibri"/>
              </w:rPr>
              <w:t xml:space="preserve"> measur</w:t>
            </w:r>
            <w:r>
              <w:rPr>
                <w:rFonts w:ascii="Calibri" w:hAnsi="Calibri" w:cs="Calibri"/>
              </w:rPr>
              <w:t>ing</w:t>
            </w:r>
            <w:r w:rsidRPr="00526870">
              <w:rPr>
                <w:rFonts w:ascii="Calibri" w:hAnsi="Calibri" w:cs="Calibri"/>
              </w:rPr>
              <w:t>. When working with the lowest ability group it demonstrated that by interlinking their topic to their Math</w:t>
            </w:r>
            <w:r>
              <w:rPr>
                <w:rFonts w:ascii="Calibri" w:hAnsi="Calibri" w:cs="Calibri"/>
              </w:rPr>
              <w:t>ematics</w:t>
            </w:r>
            <w:r w:rsidRPr="00526870">
              <w:rPr>
                <w:rFonts w:ascii="Calibri" w:hAnsi="Calibri" w:cs="Calibri"/>
              </w:rPr>
              <w:t xml:space="preserve"> it broadened their lens of understanding and deepened their learning and development (Strecker 2021). I will continue to use cross-curricular themes throughout my teaching practice. I also learnt that the more able and talented learners were able to identify that their lessons were linked with a number of areas of learning (AoLe). This was important to see because they were able to hold discussion</w:t>
            </w:r>
            <w:r>
              <w:rPr>
                <w:rFonts w:ascii="Calibri" w:hAnsi="Calibri" w:cs="Calibri"/>
              </w:rPr>
              <w:t>s</w:t>
            </w:r>
            <w:r w:rsidRPr="00526870">
              <w:rPr>
                <w:rFonts w:ascii="Calibri" w:hAnsi="Calibri" w:cs="Calibri"/>
              </w:rPr>
              <w:t xml:space="preserve"> with their peers about the book while measuring, also talking about the difference length</w:t>
            </w:r>
            <w:r>
              <w:rPr>
                <w:rFonts w:ascii="Calibri" w:hAnsi="Calibri" w:cs="Calibri"/>
              </w:rPr>
              <w:t>s of</w:t>
            </w:r>
            <w:r w:rsidRPr="00526870">
              <w:rPr>
                <w:rFonts w:ascii="Calibri" w:hAnsi="Calibri" w:cs="Calibri"/>
              </w:rPr>
              <w:t xml:space="preserve"> each worm. This showed progression as they were expanding their answers and challenging themselves. Due to the lesson being practical I learnt that it really captured the attention of the learners and </w:t>
            </w:r>
            <w:r>
              <w:rPr>
                <w:rFonts w:ascii="Calibri" w:hAnsi="Calibri" w:cs="Calibri"/>
              </w:rPr>
              <w:t xml:space="preserve">engaged them </w:t>
            </w:r>
            <w:r w:rsidRPr="00526870">
              <w:rPr>
                <w:rFonts w:ascii="Calibri" w:hAnsi="Calibri" w:cs="Calibri"/>
              </w:rPr>
              <w:t xml:space="preserve">throughout. </w:t>
            </w:r>
            <w:r>
              <w:rPr>
                <w:rFonts w:ascii="Calibri" w:hAnsi="Calibri" w:cs="Calibri"/>
              </w:rPr>
              <w:t>Learners with</w:t>
            </w:r>
            <w:r w:rsidRPr="00526870">
              <w:rPr>
                <w:rFonts w:ascii="Calibri" w:hAnsi="Calibri" w:cs="Calibri"/>
              </w:rPr>
              <w:t xml:space="preserve"> differen</w:t>
            </w:r>
            <w:r>
              <w:rPr>
                <w:rFonts w:ascii="Calibri" w:hAnsi="Calibri" w:cs="Calibri"/>
              </w:rPr>
              <w:t xml:space="preserve">t </w:t>
            </w:r>
            <w:r w:rsidRPr="00526870">
              <w:rPr>
                <w:rFonts w:ascii="Calibri" w:hAnsi="Calibri" w:cs="Calibri"/>
              </w:rPr>
              <w:t xml:space="preserve">abilities responded well to the crossover between areas of learning and showed enjoyment </w:t>
            </w:r>
            <w:r>
              <w:rPr>
                <w:rFonts w:ascii="Calibri" w:hAnsi="Calibri" w:cs="Calibri"/>
              </w:rPr>
              <w:t xml:space="preserve">whilst they </w:t>
            </w:r>
            <w:r w:rsidRPr="00526870">
              <w:rPr>
                <w:rFonts w:ascii="Calibri" w:hAnsi="Calibri" w:cs="Calibri"/>
              </w:rPr>
              <w:t>challenge</w:t>
            </w:r>
            <w:r>
              <w:rPr>
                <w:rFonts w:ascii="Calibri" w:hAnsi="Calibri" w:cs="Calibri"/>
              </w:rPr>
              <w:t>d</w:t>
            </w:r>
            <w:r w:rsidRPr="00526870">
              <w:rPr>
                <w:rFonts w:ascii="Calibri" w:hAnsi="Calibri" w:cs="Calibri"/>
              </w:rPr>
              <w:t xml:space="preserve"> themselves as much or as little as needed. This was </w:t>
            </w:r>
            <w:r>
              <w:rPr>
                <w:rFonts w:ascii="Calibri" w:hAnsi="Calibri" w:cs="Calibri"/>
              </w:rPr>
              <w:t xml:space="preserve">further </w:t>
            </w:r>
            <w:r w:rsidRPr="00526870">
              <w:rPr>
                <w:rFonts w:ascii="Calibri" w:hAnsi="Calibri" w:cs="Calibri"/>
              </w:rPr>
              <w:t xml:space="preserve">shown in the classroom because the learners were working with their peers </w:t>
            </w:r>
            <w:r>
              <w:rPr>
                <w:rFonts w:ascii="Calibri" w:hAnsi="Calibri" w:cs="Calibri"/>
              </w:rPr>
              <w:t>and sharing what they had learnt. Further</w:t>
            </w:r>
            <w:r w:rsidRPr="00526870">
              <w:rPr>
                <w:rFonts w:ascii="Calibri" w:hAnsi="Calibri" w:cs="Calibri"/>
              </w:rPr>
              <w:t xml:space="preserve"> challenge</w:t>
            </w:r>
            <w:r>
              <w:rPr>
                <w:rFonts w:ascii="Calibri" w:hAnsi="Calibri" w:cs="Calibri"/>
              </w:rPr>
              <w:t xml:space="preserve">s were </w:t>
            </w:r>
            <w:r w:rsidRPr="00526870">
              <w:rPr>
                <w:rFonts w:ascii="Calibri" w:hAnsi="Calibri" w:cs="Calibri"/>
              </w:rPr>
              <w:t xml:space="preserve">set up in the classroom where children had </w:t>
            </w:r>
            <w:r>
              <w:rPr>
                <w:rFonts w:ascii="Calibri" w:hAnsi="Calibri" w:cs="Calibri"/>
              </w:rPr>
              <w:t>to</w:t>
            </w:r>
            <w:r w:rsidRPr="00526870">
              <w:rPr>
                <w:rFonts w:ascii="Calibri" w:hAnsi="Calibri" w:cs="Calibri"/>
              </w:rPr>
              <w:t xml:space="preserve"> measure </w:t>
            </w:r>
            <w:r>
              <w:rPr>
                <w:rFonts w:ascii="Calibri" w:hAnsi="Calibri" w:cs="Calibri"/>
              </w:rPr>
              <w:t xml:space="preserve">other </w:t>
            </w:r>
            <w:r w:rsidRPr="00526870">
              <w:rPr>
                <w:rFonts w:ascii="Calibri" w:hAnsi="Calibri" w:cs="Calibri"/>
              </w:rPr>
              <w:t>characters from different Julia Donaldson book</w:t>
            </w:r>
            <w:r>
              <w:rPr>
                <w:rFonts w:ascii="Calibri" w:hAnsi="Calibri" w:cs="Calibri"/>
              </w:rPr>
              <w:t xml:space="preserve">s in order to further extend and consolidate their learning. </w:t>
            </w:r>
            <w:r w:rsidRPr="00526870">
              <w:rPr>
                <w:rFonts w:ascii="Calibri" w:hAnsi="Calibri" w:cs="Calibri"/>
              </w:rPr>
              <w:t xml:space="preserve"> </w:t>
            </w:r>
          </w:p>
          <w:p w14:paraId="1C400E0F" w14:textId="77777777"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p>
        </w:tc>
      </w:tr>
      <w:tr w:rsidR="007D740D" w14:paraId="6E560EAE" w14:textId="77777777" w:rsidTr="007D740D">
        <w:tc>
          <w:tcPr>
            <w:tcW w:w="3114" w:type="dxa"/>
          </w:tcPr>
          <w:p w14:paraId="15A095F1" w14:textId="750AE819"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7D740D">
              <w:rPr>
                <w:color w:val="0070C0"/>
                <w:sz w:val="28"/>
                <w:szCs w:val="26"/>
              </w:rPr>
              <w:t>What next?</w:t>
            </w:r>
          </w:p>
        </w:tc>
        <w:tc>
          <w:tcPr>
            <w:tcW w:w="5896" w:type="dxa"/>
          </w:tcPr>
          <w:p w14:paraId="4CA4EE48" w14:textId="675827D7" w:rsidR="007D740D" w:rsidRPr="007D740D" w:rsidRDefault="007D740D">
            <w:pPr>
              <w:pStyle w:val="BodyA"/>
              <w:pBdr>
                <w:top w:val="none" w:sz="0" w:space="0" w:color="auto"/>
                <w:left w:val="none" w:sz="0" w:space="0" w:color="auto"/>
                <w:bottom w:val="none" w:sz="0" w:space="0" w:color="auto"/>
                <w:right w:val="none" w:sz="0" w:space="0" w:color="auto"/>
                <w:between w:val="none" w:sz="0" w:space="0" w:color="auto"/>
                <w:bar w:val="none" w:sz="0" w:color="auto"/>
              </w:pBdr>
              <w:rPr>
                <w:color w:val="0070C0"/>
                <w:sz w:val="28"/>
                <w:szCs w:val="26"/>
              </w:rPr>
            </w:pPr>
            <w:r w:rsidRPr="00526870">
              <w:rPr>
                <w:rFonts w:cs="Calibri"/>
              </w:rPr>
              <w:t>Through my teaching practice I am going to continue to incorporate cross-curricular themes into my teaching, especially when focusing on foundation phase/learning. I feel it worked well with this age group because</w:t>
            </w:r>
            <w:r>
              <w:rPr>
                <w:rFonts w:cs="Calibri"/>
              </w:rPr>
              <w:t xml:space="preserve"> the children found it to be m</w:t>
            </w:r>
            <w:r w:rsidRPr="00526870">
              <w:rPr>
                <w:rFonts w:cs="Calibri"/>
              </w:rPr>
              <w:t xml:space="preserve">ore engaging </w:t>
            </w:r>
            <w:r>
              <w:rPr>
                <w:rFonts w:cs="Calibri"/>
              </w:rPr>
              <w:t xml:space="preserve">and it served to </w:t>
            </w:r>
            <w:r w:rsidRPr="00526870">
              <w:rPr>
                <w:rFonts w:cs="Calibri"/>
              </w:rPr>
              <w:t>capture the pupils’ attention. I found there was more of a positive impact on the learners learning because it was fun</w:t>
            </w:r>
            <w:r>
              <w:rPr>
                <w:rFonts w:cs="Calibri"/>
              </w:rPr>
              <w:t xml:space="preserve">, </w:t>
            </w:r>
            <w:r w:rsidRPr="00526870">
              <w:rPr>
                <w:rFonts w:cs="Calibri"/>
              </w:rPr>
              <w:t>enjoyable,</w:t>
            </w:r>
            <w:r>
              <w:rPr>
                <w:rFonts w:cs="Calibri"/>
              </w:rPr>
              <w:t xml:space="preserve"> and relevant to them</w:t>
            </w:r>
            <w:r w:rsidRPr="00526870">
              <w:rPr>
                <w:rFonts w:cs="Calibri"/>
              </w:rPr>
              <w:t xml:space="preserve">. I </w:t>
            </w:r>
            <w:r w:rsidRPr="00526870">
              <w:rPr>
                <w:rFonts w:cs="Calibri"/>
              </w:rPr>
              <w:lastRenderedPageBreak/>
              <w:t>feel pupil progression and development is enhanced, making the learner feel more intrigued in their learning. I strongly feel that learners will link more of their future learning together by</w:t>
            </w:r>
            <w:r w:rsidRPr="00526870">
              <w:rPr>
                <w:rStyle w:val="CommentReference"/>
                <w:rFonts w:cs="Calibri"/>
              </w:rPr>
              <w:t xml:space="preserve"> </w:t>
            </w:r>
            <w:r w:rsidRPr="00526870">
              <w:rPr>
                <w:rFonts w:cs="Calibri"/>
              </w:rPr>
              <w:t>interlinking their topics into different AoLE’s enhancing their confidence in subjects that are more of a challenge. There are many areas of learning that have similarities</w:t>
            </w:r>
            <w:r>
              <w:rPr>
                <w:rFonts w:cs="Calibri"/>
              </w:rPr>
              <w:t xml:space="preserve">. </w:t>
            </w:r>
            <w:r w:rsidRPr="00526870">
              <w:rPr>
                <w:rFonts w:cs="Calibri"/>
              </w:rPr>
              <w:t xml:space="preserve">and there are many </w:t>
            </w:r>
            <w:proofErr w:type="spellStart"/>
            <w:r>
              <w:rPr>
                <w:rFonts w:cs="Calibri"/>
              </w:rPr>
              <w:t>AoLEs</w:t>
            </w:r>
            <w:proofErr w:type="spellEnd"/>
            <w:r>
              <w:rPr>
                <w:rFonts w:cs="Calibri"/>
              </w:rPr>
              <w:t xml:space="preserve"> that overlap naturally. </w:t>
            </w:r>
            <w:r w:rsidRPr="00526870">
              <w:rPr>
                <w:rFonts w:cs="Calibri"/>
              </w:rPr>
              <w:t>For example, linking Expressive Arts and Language, Literacy and Communication together by creating pictures using watercolours of characters from Julia Donalson books</w:t>
            </w:r>
            <w:r>
              <w:rPr>
                <w:rFonts w:cs="Calibri"/>
              </w:rPr>
              <w:t xml:space="preserve"> and then describing them to their peers</w:t>
            </w:r>
            <w:r w:rsidRPr="00526870">
              <w:rPr>
                <w:rFonts w:cs="Calibri"/>
              </w:rPr>
              <w:t>. This shows tha</w:t>
            </w:r>
            <w:r>
              <w:rPr>
                <w:rFonts w:cs="Calibri"/>
              </w:rPr>
              <w:t>t</w:t>
            </w:r>
            <w:r w:rsidRPr="00526870">
              <w:rPr>
                <w:rFonts w:cs="Calibri"/>
              </w:rPr>
              <w:t xml:space="preserve"> as a practitioner</w:t>
            </w:r>
            <w:r>
              <w:rPr>
                <w:rFonts w:cs="Calibri"/>
              </w:rPr>
              <w:t xml:space="preserve"> I</w:t>
            </w:r>
            <w:r w:rsidRPr="00526870">
              <w:rPr>
                <w:rFonts w:cs="Calibri"/>
              </w:rPr>
              <w:t xml:space="preserve"> can link and expand on a broad range of topics and that the learners can identify the links between different areas.</w:t>
            </w:r>
          </w:p>
        </w:tc>
      </w:tr>
    </w:tbl>
    <w:p w14:paraId="07A20AD5" w14:textId="111584A4" w:rsidR="003C43AB" w:rsidRPr="00D7256E" w:rsidRDefault="003C43AB" w:rsidP="00D7256E">
      <w:pPr>
        <w:pStyle w:val="BodyA"/>
        <w:spacing w:line="360" w:lineRule="auto"/>
        <w:rPr>
          <w:rFonts w:cs="Calibri"/>
          <w:u w:val="single"/>
        </w:rPr>
      </w:pPr>
      <w:bookmarkStart w:id="2" w:name="_Hlk131248752"/>
      <w:bookmarkEnd w:id="1"/>
      <w:r w:rsidRPr="00D7256E">
        <w:rPr>
          <w:rFonts w:cs="Calibri"/>
          <w:u w:val="single"/>
        </w:rPr>
        <w:lastRenderedPageBreak/>
        <w:t xml:space="preserve">Introduction </w:t>
      </w:r>
    </w:p>
    <w:p w14:paraId="516ED657" w14:textId="59B81915" w:rsidR="006F2469" w:rsidRPr="00D7256E" w:rsidRDefault="00911AF3" w:rsidP="00D7256E">
      <w:pPr>
        <w:pStyle w:val="BodyA"/>
        <w:spacing w:line="360" w:lineRule="auto"/>
        <w:rPr>
          <w:rFonts w:cs="Calibri"/>
          <w:color w:val="92D050"/>
        </w:rPr>
      </w:pPr>
      <w:r w:rsidRPr="00D7256E">
        <w:rPr>
          <w:rFonts w:cs="Calibri"/>
        </w:rPr>
        <w:t xml:space="preserve">Following on from my professional experience templates, I have decided to focus on Assessment for part 2 of this assignment, </w:t>
      </w:r>
      <w:r w:rsidR="00F14B0F" w:rsidRPr="00D7256E">
        <w:rPr>
          <w:rFonts w:cs="Calibri"/>
        </w:rPr>
        <w:t>focusing</w:t>
      </w:r>
      <w:r w:rsidR="00B94461" w:rsidRPr="00D7256E">
        <w:rPr>
          <w:rFonts w:cs="Calibri"/>
        </w:rPr>
        <w:t xml:space="preserve"> on A</w:t>
      </w:r>
      <w:r w:rsidRPr="00D7256E">
        <w:rPr>
          <w:rFonts w:cs="Calibri"/>
        </w:rPr>
        <w:t xml:space="preserve">ssessment for </w:t>
      </w:r>
      <w:r w:rsidR="00B94461" w:rsidRPr="00D7256E">
        <w:rPr>
          <w:rFonts w:cs="Calibri"/>
        </w:rPr>
        <w:t>L</w:t>
      </w:r>
      <w:r w:rsidRPr="00D7256E">
        <w:rPr>
          <w:rFonts w:cs="Calibri"/>
        </w:rPr>
        <w:t>earning (AfL)</w:t>
      </w:r>
      <w:r w:rsidR="00FD23DA" w:rsidRPr="00D7256E">
        <w:rPr>
          <w:rFonts w:cs="Calibri"/>
        </w:rPr>
        <w:t xml:space="preserve"> in particular</w:t>
      </w:r>
      <w:r w:rsidRPr="00D7256E">
        <w:rPr>
          <w:rFonts w:cs="Calibri"/>
        </w:rPr>
        <w:t>. Assessment for Learning is</w:t>
      </w:r>
      <w:r w:rsidR="00B94461" w:rsidRPr="00D7256E">
        <w:rPr>
          <w:rFonts w:cs="Calibri"/>
        </w:rPr>
        <w:t xml:space="preserve"> </w:t>
      </w:r>
      <w:r w:rsidR="006F2469" w:rsidRPr="00D7256E">
        <w:rPr>
          <w:rFonts w:cs="Calibri"/>
        </w:rPr>
        <w:t xml:space="preserve">‘an </w:t>
      </w:r>
      <w:r w:rsidR="006F2469" w:rsidRPr="00D7256E">
        <w:rPr>
          <w:rFonts w:cs="Calibri"/>
          <w:color w:val="auto"/>
        </w:rPr>
        <w:t xml:space="preserve">approach to teaching and learning that creates feedback to improve </w:t>
      </w:r>
      <w:r w:rsidR="00426867" w:rsidRPr="00D7256E">
        <w:rPr>
          <w:rFonts w:cs="Calibri"/>
          <w:color w:val="auto"/>
        </w:rPr>
        <w:t>students’</w:t>
      </w:r>
      <w:r w:rsidR="006F2469" w:rsidRPr="00D7256E">
        <w:rPr>
          <w:rFonts w:cs="Calibri"/>
          <w:color w:val="auto"/>
        </w:rPr>
        <w:t xml:space="preserve"> performance’</w:t>
      </w:r>
      <w:r w:rsidR="00426867" w:rsidRPr="00D7256E">
        <w:rPr>
          <w:rFonts w:cs="Calibri"/>
          <w:color w:val="auto"/>
        </w:rPr>
        <w:t xml:space="preserve"> </w:t>
      </w:r>
      <w:r w:rsidR="002776E2" w:rsidRPr="00D7256E">
        <w:rPr>
          <w:rFonts w:cs="Calibri"/>
          <w:color w:val="auto"/>
        </w:rPr>
        <w:t>(</w:t>
      </w:r>
      <w:r w:rsidR="00426867" w:rsidRPr="00D7256E">
        <w:rPr>
          <w:rFonts w:cs="Calibri"/>
          <w:color w:val="auto"/>
        </w:rPr>
        <w:t>Cambridge Assessment International Education</w:t>
      </w:r>
      <w:r w:rsidR="00FD23DA" w:rsidRPr="00D7256E">
        <w:rPr>
          <w:rFonts w:cs="Calibri"/>
          <w:color w:val="auto"/>
        </w:rPr>
        <w:t xml:space="preserve">, </w:t>
      </w:r>
      <w:r w:rsidR="00426867" w:rsidRPr="00D7256E">
        <w:rPr>
          <w:rFonts w:cs="Calibri"/>
          <w:color w:val="auto"/>
        </w:rPr>
        <w:t>ND).</w:t>
      </w:r>
      <w:r w:rsidR="006F2469" w:rsidRPr="00D7256E">
        <w:rPr>
          <w:rFonts w:cs="Calibri"/>
          <w:color w:val="auto"/>
        </w:rPr>
        <w:t xml:space="preserve"> </w:t>
      </w:r>
      <w:r w:rsidR="00FC0A91" w:rsidRPr="00D7256E">
        <w:rPr>
          <w:rFonts w:cs="Calibri"/>
          <w:color w:val="auto"/>
        </w:rPr>
        <w:t>Assessment has many definitions due to formative assessment not being used consistently in literature (Bennet</w:t>
      </w:r>
      <w:r w:rsidR="00FD23DA" w:rsidRPr="00D7256E">
        <w:rPr>
          <w:rFonts w:cs="Calibri"/>
          <w:color w:val="auto"/>
        </w:rPr>
        <w:t xml:space="preserve">, </w:t>
      </w:r>
      <w:r w:rsidR="00FC0A91" w:rsidRPr="00D7256E">
        <w:rPr>
          <w:rFonts w:cs="Calibri"/>
          <w:color w:val="auto"/>
        </w:rPr>
        <w:t>2011). The way assessment has been interpreted throughout the years has shown gaps in understanding of the principles it was set to promote (Klenowski</w:t>
      </w:r>
      <w:r w:rsidR="00FD23DA" w:rsidRPr="00D7256E">
        <w:rPr>
          <w:rFonts w:cs="Calibri"/>
          <w:color w:val="auto"/>
        </w:rPr>
        <w:t>,</w:t>
      </w:r>
      <w:r w:rsidR="00FC0A91" w:rsidRPr="00D7256E">
        <w:rPr>
          <w:rFonts w:cs="Calibri"/>
          <w:color w:val="auto"/>
        </w:rPr>
        <w:t xml:space="preserve"> 2009). </w:t>
      </w:r>
      <w:r w:rsidR="007F5DF0" w:rsidRPr="00D7256E">
        <w:rPr>
          <w:rFonts w:cs="Calibri"/>
          <w:color w:val="auto"/>
        </w:rPr>
        <w:t>Formative</w:t>
      </w:r>
      <w:r w:rsidR="00FC0A91" w:rsidRPr="00D7256E">
        <w:rPr>
          <w:rFonts w:cs="Calibri"/>
          <w:color w:val="auto"/>
        </w:rPr>
        <w:t xml:space="preserve"> assessment is also known as assessment for learning. Black et al. (2003) </w:t>
      </w:r>
      <w:r w:rsidR="00F14B0F" w:rsidRPr="00D7256E">
        <w:rPr>
          <w:rFonts w:cs="Calibri"/>
          <w:color w:val="auto"/>
        </w:rPr>
        <w:t xml:space="preserve">argues </w:t>
      </w:r>
      <w:r w:rsidR="007F5DF0" w:rsidRPr="00D7256E">
        <w:rPr>
          <w:rFonts w:cs="Calibri"/>
          <w:color w:val="auto"/>
        </w:rPr>
        <w:t>that the assessment only becomes formative when there is evidence that the teaching has met learning outcomes</w:t>
      </w:r>
      <w:r w:rsidR="00F14B0F" w:rsidRPr="00D7256E">
        <w:rPr>
          <w:rFonts w:cs="Calibri"/>
          <w:color w:val="auto"/>
        </w:rPr>
        <w:t xml:space="preserve"> (</w:t>
      </w:r>
      <w:r w:rsidR="00F14B0F" w:rsidRPr="00D7256E">
        <w:rPr>
          <w:rFonts w:cs="Calibri"/>
          <w:color w:val="auto"/>
          <w:shd w:val="clear" w:color="auto" w:fill="FFFFFF"/>
        </w:rPr>
        <w:t>Antoniou</w:t>
      </w:r>
      <w:r w:rsidR="002776E2" w:rsidRPr="00D7256E">
        <w:rPr>
          <w:rFonts w:cs="Calibri"/>
          <w:color w:val="auto"/>
          <w:shd w:val="clear" w:color="auto" w:fill="FFFFFF"/>
        </w:rPr>
        <w:t xml:space="preserve">, </w:t>
      </w:r>
      <w:r w:rsidR="00F14B0F" w:rsidRPr="00D7256E">
        <w:rPr>
          <w:rFonts w:cs="Calibri"/>
          <w:color w:val="auto"/>
          <w:shd w:val="clear" w:color="auto" w:fill="FFFFFF"/>
        </w:rPr>
        <w:t>James, 2014 p153)</w:t>
      </w:r>
      <w:r w:rsidR="007F5DF0" w:rsidRPr="00D7256E">
        <w:rPr>
          <w:rFonts w:cs="Calibri"/>
          <w:color w:val="auto"/>
        </w:rPr>
        <w:t xml:space="preserve">. </w:t>
      </w:r>
      <w:r w:rsidR="006F2469" w:rsidRPr="00D7256E">
        <w:rPr>
          <w:rFonts w:cs="Calibri"/>
          <w:color w:val="auto"/>
        </w:rPr>
        <w:t xml:space="preserve">I have chosen to reflect on assessment for learning because I want to develop </w:t>
      </w:r>
      <w:r w:rsidR="007B75E7" w:rsidRPr="00D7256E">
        <w:rPr>
          <w:rFonts w:cs="Calibri"/>
          <w:color w:val="auto"/>
        </w:rPr>
        <w:t xml:space="preserve">deeper knowledge and understanding around the topic throughout my practice. </w:t>
      </w:r>
      <w:r w:rsidR="00E44047" w:rsidRPr="00D7256E">
        <w:rPr>
          <w:rFonts w:cs="Calibri"/>
          <w:color w:val="auto"/>
        </w:rPr>
        <w:t xml:space="preserve">I feel assessment for learning can play a vital role </w:t>
      </w:r>
      <w:r w:rsidR="007F5DF0" w:rsidRPr="00D7256E">
        <w:rPr>
          <w:rFonts w:cs="Calibri"/>
          <w:color w:val="auto"/>
        </w:rPr>
        <w:t>in</w:t>
      </w:r>
      <w:r w:rsidR="00E44047" w:rsidRPr="00D7256E">
        <w:rPr>
          <w:rFonts w:cs="Calibri"/>
          <w:color w:val="auto"/>
        </w:rPr>
        <w:t xml:space="preserve"> a child’s learning</w:t>
      </w:r>
      <w:r w:rsidR="007F5DF0" w:rsidRPr="00D7256E">
        <w:rPr>
          <w:rFonts w:cs="Calibri"/>
          <w:color w:val="auto"/>
        </w:rPr>
        <w:t xml:space="preserve"> and can show progression in learning and development </w:t>
      </w:r>
      <w:r w:rsidR="005D0489" w:rsidRPr="00D7256E">
        <w:rPr>
          <w:rFonts w:cs="Calibri"/>
          <w:color w:val="auto"/>
        </w:rPr>
        <w:t>(Welsh Government</w:t>
      </w:r>
      <w:r w:rsidR="00C856FF" w:rsidRPr="00D7256E">
        <w:rPr>
          <w:rFonts w:cs="Calibri"/>
          <w:color w:val="auto"/>
        </w:rPr>
        <w:t>,</w:t>
      </w:r>
      <w:r w:rsidR="005D0489" w:rsidRPr="00D7256E">
        <w:rPr>
          <w:rFonts w:cs="Calibri"/>
          <w:color w:val="auto"/>
        </w:rPr>
        <w:t xml:space="preserve"> 2022)</w:t>
      </w:r>
      <w:r w:rsidR="00D07CE5" w:rsidRPr="00D7256E">
        <w:rPr>
          <w:rFonts w:cs="Calibri"/>
          <w:color w:val="auto"/>
        </w:rPr>
        <w:t xml:space="preserve">. </w:t>
      </w:r>
      <w:r w:rsidR="00F14B0F" w:rsidRPr="00D7256E">
        <w:rPr>
          <w:rFonts w:cs="Calibri"/>
          <w:color w:val="auto"/>
        </w:rPr>
        <w:t xml:space="preserve">The </w:t>
      </w:r>
      <w:r w:rsidR="00D07CE5" w:rsidRPr="00D7256E">
        <w:rPr>
          <w:rFonts w:cs="Calibri"/>
          <w:color w:val="auto"/>
        </w:rPr>
        <w:t xml:space="preserve">Welsh Government also identifies that assessment can be used to reflect on </w:t>
      </w:r>
      <w:r w:rsidR="00F86BA5" w:rsidRPr="00D7256E">
        <w:rPr>
          <w:rFonts w:cs="Calibri"/>
          <w:color w:val="auto"/>
        </w:rPr>
        <w:t>one’s</w:t>
      </w:r>
      <w:r w:rsidR="00D07CE5" w:rsidRPr="00D7256E">
        <w:rPr>
          <w:rFonts w:cs="Calibri"/>
          <w:color w:val="auto"/>
        </w:rPr>
        <w:t xml:space="preserve"> learning and help the practitioner become aware of any interventions or steps that need to be implemented to </w:t>
      </w:r>
      <w:r w:rsidR="00424389" w:rsidRPr="00D7256E">
        <w:rPr>
          <w:rFonts w:cs="Calibri"/>
          <w:color w:val="auto"/>
        </w:rPr>
        <w:t>im</w:t>
      </w:r>
      <w:r w:rsidR="00D07CE5" w:rsidRPr="00D7256E">
        <w:rPr>
          <w:rFonts w:cs="Calibri"/>
          <w:color w:val="auto"/>
        </w:rPr>
        <w:t xml:space="preserve">prove the learning. Being a reflective practitioner </w:t>
      </w:r>
      <w:r w:rsidR="00F86BA5" w:rsidRPr="00D7256E">
        <w:rPr>
          <w:rFonts w:cs="Calibri"/>
          <w:color w:val="auto"/>
        </w:rPr>
        <w:t>is having the ability to plan and adapt teaching from your own practice. Dewey (1938) and Schon (1983)</w:t>
      </w:r>
      <w:r w:rsidR="007B3231" w:rsidRPr="00D7256E">
        <w:rPr>
          <w:rFonts w:cs="Calibri"/>
          <w:color w:val="auto"/>
        </w:rPr>
        <w:t xml:space="preserve">, </w:t>
      </w:r>
      <w:r w:rsidR="00F86BA5" w:rsidRPr="00D7256E">
        <w:rPr>
          <w:rFonts w:cs="Calibri"/>
          <w:color w:val="auto"/>
        </w:rPr>
        <w:t xml:space="preserve">concluded that </w:t>
      </w:r>
      <w:r w:rsidR="002C1FD6" w:rsidRPr="00D7256E">
        <w:rPr>
          <w:rFonts w:cs="Calibri"/>
          <w:color w:val="auto"/>
        </w:rPr>
        <w:t xml:space="preserve">we are the way we are and through cautious planning we express actions and behaviours. </w:t>
      </w:r>
      <w:r w:rsidR="007B3231" w:rsidRPr="00D7256E">
        <w:rPr>
          <w:rFonts w:cs="Calibri"/>
          <w:color w:val="auto"/>
        </w:rPr>
        <w:t xml:space="preserve">Schon decided to take his discovery further and outlined two processes’ ‘reflection in action and reflection on action’ (London Business School </w:t>
      </w:r>
      <w:r w:rsidR="007C4969" w:rsidRPr="00D7256E">
        <w:rPr>
          <w:rFonts w:cs="Calibri"/>
          <w:color w:val="auto"/>
        </w:rPr>
        <w:t>2023</w:t>
      </w:r>
      <w:r w:rsidR="007B3231" w:rsidRPr="00D7256E">
        <w:rPr>
          <w:rFonts w:cs="Calibri"/>
          <w:color w:val="auto"/>
        </w:rPr>
        <w:t>)</w:t>
      </w:r>
      <w:r w:rsidR="00F14B0F" w:rsidRPr="00D7256E">
        <w:rPr>
          <w:rFonts w:cs="Calibri"/>
          <w:color w:val="auto"/>
        </w:rPr>
        <w:t>.</w:t>
      </w:r>
    </w:p>
    <w:p w14:paraId="0792A295" w14:textId="0E2861AC" w:rsidR="00B67A1A" w:rsidRPr="00D7256E" w:rsidRDefault="007B75E7" w:rsidP="00D7256E">
      <w:pPr>
        <w:pStyle w:val="BodyA"/>
        <w:spacing w:line="360" w:lineRule="auto"/>
        <w:rPr>
          <w:rFonts w:cs="Calibri"/>
          <w:color w:val="FF0000"/>
        </w:rPr>
      </w:pPr>
      <w:r w:rsidRPr="00D7256E">
        <w:rPr>
          <w:rFonts w:cs="Calibri"/>
          <w:color w:val="auto"/>
        </w:rPr>
        <w:t xml:space="preserve">There are four elements to Assessment for Learning. These are Peer and Self-assessment, Questioning, Success Criteria and </w:t>
      </w:r>
      <w:r w:rsidR="00C83213" w:rsidRPr="00D7256E">
        <w:rPr>
          <w:rFonts w:cs="Calibri"/>
          <w:color w:val="auto"/>
        </w:rPr>
        <w:t>Feedback</w:t>
      </w:r>
      <w:r w:rsidR="00371C91" w:rsidRPr="00D7256E">
        <w:rPr>
          <w:rFonts w:cs="Calibri"/>
          <w:color w:val="auto"/>
        </w:rPr>
        <w:t xml:space="preserve"> (</w:t>
      </w:r>
      <w:r w:rsidR="00371C91" w:rsidRPr="00D7256E">
        <w:rPr>
          <w:rFonts w:cs="Calibri"/>
          <w:color w:val="auto"/>
          <w:shd w:val="clear" w:color="auto" w:fill="FFFFFF"/>
        </w:rPr>
        <w:t>Wiliam,</w:t>
      </w:r>
      <w:r w:rsidR="002776E2" w:rsidRPr="00D7256E">
        <w:rPr>
          <w:rFonts w:cs="Calibri"/>
          <w:color w:val="auto"/>
          <w:shd w:val="clear" w:color="auto" w:fill="FFFFFF"/>
        </w:rPr>
        <w:t xml:space="preserve"> </w:t>
      </w:r>
      <w:r w:rsidR="00371C91" w:rsidRPr="00D7256E">
        <w:rPr>
          <w:rFonts w:cs="Calibri"/>
          <w:color w:val="auto"/>
          <w:shd w:val="clear" w:color="auto" w:fill="FFFFFF"/>
        </w:rPr>
        <w:t>2011)</w:t>
      </w:r>
      <w:r w:rsidR="00371C91" w:rsidRPr="00D7256E">
        <w:rPr>
          <w:rFonts w:cs="Calibri"/>
          <w:color w:val="auto"/>
        </w:rPr>
        <w:t xml:space="preserve">. </w:t>
      </w:r>
      <w:r w:rsidR="00F14B0F" w:rsidRPr="00D7256E">
        <w:rPr>
          <w:rFonts w:cs="Calibri"/>
          <w:color w:val="auto"/>
        </w:rPr>
        <w:t>This essay will focus on the Assessment for Learning strategies used whilst on teaching practice</w:t>
      </w:r>
      <w:r w:rsidR="00B67A1A" w:rsidRPr="00D7256E">
        <w:rPr>
          <w:rFonts w:cs="Calibri"/>
          <w:color w:val="auto"/>
        </w:rPr>
        <w:t>. These were peer and self-assessment, questioning</w:t>
      </w:r>
      <w:r w:rsidR="00571D0D" w:rsidRPr="00D7256E">
        <w:rPr>
          <w:rFonts w:cs="Calibri"/>
          <w:color w:val="auto"/>
        </w:rPr>
        <w:t xml:space="preserve">. </w:t>
      </w:r>
      <w:r w:rsidR="00F14B0F" w:rsidRPr="00D7256E">
        <w:rPr>
          <w:rFonts w:cs="Calibri"/>
          <w:color w:val="auto"/>
        </w:rPr>
        <w:t xml:space="preserve">These aspects of Assessment for Learning have been chosen as learners tend to respond and </w:t>
      </w:r>
      <w:r w:rsidR="001B2CBB">
        <w:rPr>
          <w:rFonts w:cs="Calibri"/>
          <w:color w:val="auto"/>
        </w:rPr>
        <w:t>are</w:t>
      </w:r>
      <w:r w:rsidR="00B67A1A" w:rsidRPr="00D7256E">
        <w:rPr>
          <w:rFonts w:cs="Calibri"/>
          <w:color w:val="auto"/>
        </w:rPr>
        <w:t xml:space="preserve"> </w:t>
      </w:r>
      <w:r w:rsidR="00B67A1A" w:rsidRPr="00D7256E">
        <w:rPr>
          <w:rFonts w:cs="Calibri"/>
          <w:color w:val="auto"/>
        </w:rPr>
        <w:lastRenderedPageBreak/>
        <w:t>engaged whilst using them</w:t>
      </w:r>
      <w:r w:rsidR="00371C91" w:rsidRPr="00D7256E">
        <w:rPr>
          <w:rFonts w:cs="Calibri"/>
          <w:color w:val="auto"/>
        </w:rPr>
        <w:t xml:space="preserve"> and their learning and progression </w:t>
      </w:r>
      <w:r w:rsidR="001B2CBB">
        <w:rPr>
          <w:rFonts w:cs="Calibri"/>
          <w:color w:val="auto"/>
        </w:rPr>
        <w:t>is</w:t>
      </w:r>
      <w:r w:rsidR="00371C91" w:rsidRPr="00D7256E">
        <w:rPr>
          <w:rFonts w:cs="Calibri"/>
          <w:color w:val="auto"/>
        </w:rPr>
        <w:t xml:space="preserve"> </w:t>
      </w:r>
      <w:r w:rsidR="00424389" w:rsidRPr="00D7256E">
        <w:rPr>
          <w:rFonts w:cs="Calibri"/>
          <w:color w:val="auto"/>
        </w:rPr>
        <w:t>enhanced.</w:t>
      </w:r>
      <w:r w:rsidR="00371C91" w:rsidRPr="00D7256E">
        <w:rPr>
          <w:rFonts w:cs="Calibri"/>
          <w:color w:val="auto"/>
        </w:rPr>
        <w:t xml:space="preserve"> This was noticed by members of staff within the classroom and from feedback I was given after teaching</w:t>
      </w:r>
      <w:r w:rsidR="00424389" w:rsidRPr="00D7256E">
        <w:rPr>
          <w:rFonts w:cs="Calibri"/>
          <w:color w:val="auto"/>
        </w:rPr>
        <w:t>.</w:t>
      </w:r>
      <w:r w:rsidR="00371C91" w:rsidRPr="00D7256E">
        <w:rPr>
          <w:rFonts w:cs="Calibri"/>
          <w:color w:val="auto"/>
        </w:rPr>
        <w:t xml:space="preserve"> </w:t>
      </w:r>
      <w:r w:rsidR="00371C91" w:rsidRPr="00D7256E">
        <w:rPr>
          <w:rFonts w:cs="Calibri"/>
          <w:color w:val="auto"/>
          <w:shd w:val="clear" w:color="auto" w:fill="FFFFFF"/>
        </w:rPr>
        <w:t>I also want to gain a more in-depth understanding around</w:t>
      </w:r>
      <w:r w:rsidR="00571D0D" w:rsidRPr="00D7256E">
        <w:rPr>
          <w:rFonts w:cs="Calibri"/>
          <w:color w:val="auto"/>
          <w:shd w:val="clear" w:color="auto" w:fill="FFFFFF"/>
        </w:rPr>
        <w:t xml:space="preserve"> the two</w:t>
      </w:r>
      <w:r w:rsidR="00371C91" w:rsidRPr="00D7256E">
        <w:rPr>
          <w:rFonts w:cs="Calibri"/>
          <w:color w:val="auto"/>
          <w:shd w:val="clear" w:color="auto" w:fill="FFFFFF"/>
        </w:rPr>
        <w:t xml:space="preserve"> areas to develop my </w:t>
      </w:r>
      <w:r w:rsidR="00387149" w:rsidRPr="00D7256E">
        <w:rPr>
          <w:rFonts w:cs="Calibri"/>
          <w:color w:val="auto"/>
          <w:shd w:val="clear" w:color="auto" w:fill="FFFFFF"/>
        </w:rPr>
        <w:t xml:space="preserve">practice </w:t>
      </w:r>
      <w:r w:rsidR="00371C91" w:rsidRPr="00D7256E">
        <w:rPr>
          <w:rFonts w:cs="Calibri"/>
          <w:color w:val="auto"/>
          <w:shd w:val="clear" w:color="auto" w:fill="FFFFFF"/>
        </w:rPr>
        <w:t xml:space="preserve">further as a teacher. </w:t>
      </w:r>
    </w:p>
    <w:p w14:paraId="07467A22" w14:textId="4835643A" w:rsidR="007C4969" w:rsidRPr="00D7256E" w:rsidRDefault="00F14B0F" w:rsidP="00D7256E">
      <w:pPr>
        <w:pStyle w:val="BodyA"/>
        <w:spacing w:line="360" w:lineRule="auto"/>
        <w:rPr>
          <w:rFonts w:cs="Calibri"/>
          <w:color w:val="FF66CC"/>
        </w:rPr>
      </w:pPr>
      <w:r w:rsidRPr="00D7256E">
        <w:rPr>
          <w:rFonts w:cs="Calibri"/>
          <w:color w:val="auto"/>
        </w:rPr>
        <w:t>The school in discussion was a large school in Porthcawl and the class that will be focused on is a Year 4 class.</w:t>
      </w:r>
      <w:r w:rsidR="00213596" w:rsidRPr="00D7256E">
        <w:rPr>
          <w:rFonts w:cs="Calibri"/>
          <w:color w:val="auto"/>
        </w:rPr>
        <w:t xml:space="preserve"> There </w:t>
      </w:r>
      <w:r w:rsidR="00387149" w:rsidRPr="00D7256E">
        <w:rPr>
          <w:rFonts w:cs="Calibri"/>
          <w:color w:val="auto"/>
        </w:rPr>
        <w:t>were</w:t>
      </w:r>
      <w:r w:rsidR="00213596" w:rsidRPr="00D7256E">
        <w:rPr>
          <w:rFonts w:cs="Calibri"/>
          <w:color w:val="auto"/>
        </w:rPr>
        <w:t xml:space="preserve"> two classes per year group with 440 pupils on roll </w:t>
      </w:r>
      <w:r w:rsidR="00387149" w:rsidRPr="00D7256E">
        <w:rPr>
          <w:rFonts w:cs="Calibri"/>
          <w:color w:val="auto"/>
        </w:rPr>
        <w:t xml:space="preserve">at </w:t>
      </w:r>
      <w:r w:rsidR="00213596" w:rsidRPr="00D7256E">
        <w:rPr>
          <w:rFonts w:cs="Calibri"/>
          <w:color w:val="auto"/>
        </w:rPr>
        <w:t>the school. 10% of pupils are eligible for free school meals and 12% of pupils identify as having an additional learning need</w:t>
      </w:r>
      <w:r w:rsidR="007D740D" w:rsidRPr="00D7256E">
        <w:rPr>
          <w:rFonts w:cs="Calibri"/>
          <w:color w:val="auto"/>
        </w:rPr>
        <w:t>. Both statistics are below the national average</w:t>
      </w:r>
      <w:r w:rsidR="007C4969" w:rsidRPr="00D7256E">
        <w:rPr>
          <w:rFonts w:cs="Calibri"/>
          <w:color w:val="auto"/>
        </w:rPr>
        <w:t xml:space="preserve"> </w:t>
      </w:r>
      <w:r w:rsidR="00213596" w:rsidRPr="00D7256E">
        <w:rPr>
          <w:rFonts w:cs="Calibri"/>
          <w:color w:val="auto"/>
        </w:rPr>
        <w:t>(Estyn, 2017)</w:t>
      </w:r>
      <w:r w:rsidR="007C4969" w:rsidRPr="00D7256E">
        <w:rPr>
          <w:rFonts w:cs="Calibri"/>
          <w:color w:val="auto"/>
        </w:rPr>
        <w:t xml:space="preserve">. </w:t>
      </w:r>
      <w:r w:rsidRPr="00D7256E">
        <w:rPr>
          <w:rFonts w:cs="Calibri"/>
          <w:color w:val="auto"/>
        </w:rPr>
        <w:t xml:space="preserve">The second school in discussion is </w:t>
      </w:r>
      <w:r w:rsidR="007536FF" w:rsidRPr="00D7256E">
        <w:rPr>
          <w:rFonts w:cs="Calibri"/>
          <w:color w:val="auto"/>
        </w:rPr>
        <w:t>based in</w:t>
      </w:r>
      <w:r w:rsidRPr="00D7256E">
        <w:rPr>
          <w:rFonts w:cs="Calibri"/>
          <w:color w:val="auto"/>
        </w:rPr>
        <w:t xml:space="preserve"> </w:t>
      </w:r>
      <w:r w:rsidR="005D0489" w:rsidRPr="00D7256E">
        <w:rPr>
          <w:rFonts w:cs="Calibri"/>
          <w:color w:val="auto"/>
        </w:rPr>
        <w:t xml:space="preserve">an affluent area </w:t>
      </w:r>
      <w:r w:rsidR="00387149" w:rsidRPr="00D7256E">
        <w:rPr>
          <w:rFonts w:cs="Calibri"/>
          <w:color w:val="auto"/>
        </w:rPr>
        <w:t>in</w:t>
      </w:r>
      <w:r w:rsidR="005D0489" w:rsidRPr="00D7256E">
        <w:rPr>
          <w:rFonts w:cs="Calibri"/>
          <w:color w:val="auto"/>
        </w:rPr>
        <w:t xml:space="preserve"> Bridgend</w:t>
      </w:r>
      <w:r w:rsidRPr="00D7256E">
        <w:rPr>
          <w:rFonts w:cs="Calibri"/>
          <w:color w:val="auto"/>
        </w:rPr>
        <w:t xml:space="preserve"> and the class being focused on </w:t>
      </w:r>
      <w:r w:rsidR="001B2CBB">
        <w:rPr>
          <w:rFonts w:cs="Calibri"/>
          <w:color w:val="auto"/>
        </w:rPr>
        <w:t>is</w:t>
      </w:r>
      <w:r w:rsidRPr="00D7256E">
        <w:rPr>
          <w:rFonts w:cs="Calibri"/>
          <w:color w:val="auto"/>
        </w:rPr>
        <w:t xml:space="preserve"> </w:t>
      </w:r>
      <w:r w:rsidR="00F136F2" w:rsidRPr="00D7256E">
        <w:rPr>
          <w:rFonts w:cs="Calibri"/>
          <w:color w:val="auto"/>
        </w:rPr>
        <w:t>Year 1</w:t>
      </w:r>
      <w:r w:rsidRPr="00D7256E">
        <w:rPr>
          <w:rFonts w:cs="Calibri"/>
          <w:color w:val="auto"/>
        </w:rPr>
        <w:t>.</w:t>
      </w:r>
      <w:r w:rsidR="00F136F2" w:rsidRPr="00D7256E">
        <w:rPr>
          <w:rFonts w:cs="Calibri"/>
          <w:color w:val="auto"/>
        </w:rPr>
        <w:t xml:space="preserve"> There </w:t>
      </w:r>
      <w:r w:rsidR="00387149" w:rsidRPr="00D7256E">
        <w:rPr>
          <w:rFonts w:cs="Calibri"/>
          <w:color w:val="auto"/>
        </w:rPr>
        <w:t>were</w:t>
      </w:r>
      <w:r w:rsidR="00F136F2" w:rsidRPr="00D7256E">
        <w:rPr>
          <w:rFonts w:cs="Calibri"/>
          <w:color w:val="auto"/>
        </w:rPr>
        <w:t xml:space="preserve"> 582 pupils on roll at this school. 6% of children are eligible for free school meals and 11% identify as having an additional learning need. This </w:t>
      </w:r>
      <w:r w:rsidR="00B67A1A" w:rsidRPr="00D7256E">
        <w:rPr>
          <w:rFonts w:cs="Calibri"/>
          <w:color w:val="auto"/>
        </w:rPr>
        <w:t>is</w:t>
      </w:r>
      <w:r w:rsidR="00F136F2" w:rsidRPr="00D7256E">
        <w:rPr>
          <w:rFonts w:cs="Calibri"/>
          <w:color w:val="auto"/>
        </w:rPr>
        <w:t xml:space="preserve"> well under the national average</w:t>
      </w:r>
      <w:r w:rsidR="00B67A1A" w:rsidRPr="00D7256E">
        <w:rPr>
          <w:rFonts w:cs="Calibri"/>
          <w:color w:val="auto"/>
        </w:rPr>
        <w:t xml:space="preserve"> (Estyn</w:t>
      </w:r>
      <w:r w:rsidR="007C4969" w:rsidRPr="00D7256E">
        <w:rPr>
          <w:rFonts w:cs="Calibri"/>
          <w:color w:val="auto"/>
        </w:rPr>
        <w:t xml:space="preserve">, </w:t>
      </w:r>
      <w:r w:rsidR="00B67A1A" w:rsidRPr="00D7256E">
        <w:rPr>
          <w:rFonts w:cs="Calibri"/>
          <w:color w:val="auto"/>
        </w:rPr>
        <w:t>2011</w:t>
      </w:r>
      <w:r w:rsidR="007C4969" w:rsidRPr="00D7256E">
        <w:rPr>
          <w:rFonts w:cs="Calibri"/>
          <w:color w:val="auto"/>
        </w:rPr>
        <w:t>)</w:t>
      </w:r>
      <w:r w:rsidR="007C4969" w:rsidRPr="00D7256E">
        <w:rPr>
          <w:rFonts w:cs="Calibri"/>
          <w:color w:val="FF66CC"/>
        </w:rPr>
        <w:t>.</w:t>
      </w:r>
    </w:p>
    <w:p w14:paraId="69FFF0C6" w14:textId="4D61D921" w:rsidR="0056689E" w:rsidRPr="00D7256E" w:rsidRDefault="0056689E" w:rsidP="00D7256E">
      <w:pPr>
        <w:pStyle w:val="BodyA"/>
        <w:spacing w:line="360" w:lineRule="auto"/>
        <w:rPr>
          <w:rFonts w:cs="Calibri"/>
          <w:color w:val="auto"/>
          <w:u w:val="single"/>
        </w:rPr>
      </w:pPr>
      <w:r w:rsidRPr="00D7256E">
        <w:rPr>
          <w:rFonts w:cs="Calibri"/>
          <w:color w:val="auto"/>
          <w:u w:val="single"/>
        </w:rPr>
        <w:t xml:space="preserve">Critical Discussion </w:t>
      </w:r>
    </w:p>
    <w:p w14:paraId="31050B65" w14:textId="09F2D520" w:rsidR="00C8385E" w:rsidRPr="00D7256E" w:rsidRDefault="00445657" w:rsidP="00D7256E">
      <w:pPr>
        <w:pStyle w:val="BodyA"/>
        <w:spacing w:line="360" w:lineRule="auto"/>
        <w:rPr>
          <w:rFonts w:cs="Calibri"/>
          <w:color w:val="2E2E2E"/>
          <w:shd w:val="clear" w:color="auto" w:fill="FFFFFF"/>
        </w:rPr>
      </w:pPr>
      <w:bookmarkStart w:id="3" w:name="_Hlk131524933"/>
      <w:bookmarkStart w:id="4" w:name="_Hlk131418854"/>
      <w:bookmarkStart w:id="5" w:name="_Hlk131505031"/>
      <w:r w:rsidRPr="00D7256E">
        <w:rPr>
          <w:rFonts w:cs="Calibri"/>
        </w:rPr>
        <w:t xml:space="preserve">Peer and self-assessment </w:t>
      </w:r>
      <w:r w:rsidR="00424389" w:rsidRPr="00D7256E">
        <w:rPr>
          <w:rFonts w:cs="Calibri"/>
        </w:rPr>
        <w:t>are</w:t>
      </w:r>
      <w:r w:rsidRPr="00D7256E">
        <w:rPr>
          <w:rFonts w:cs="Calibri"/>
        </w:rPr>
        <w:t xml:space="preserve"> one of the most common</w:t>
      </w:r>
      <w:r w:rsidR="002776E2" w:rsidRPr="00D7256E">
        <w:rPr>
          <w:rFonts w:cs="Calibri"/>
        </w:rPr>
        <w:t xml:space="preserve"> Assessment for Learning</w:t>
      </w:r>
      <w:r w:rsidRPr="00D7256E">
        <w:rPr>
          <w:rFonts w:cs="Calibri"/>
        </w:rPr>
        <w:t xml:space="preserve"> strategies used</w:t>
      </w:r>
      <w:r w:rsidR="00BB766F" w:rsidRPr="00D7256E">
        <w:rPr>
          <w:rFonts w:cs="Calibri"/>
        </w:rPr>
        <w:t xml:space="preserve"> throughout teaching and learning</w:t>
      </w:r>
      <w:r w:rsidRPr="00D7256E">
        <w:rPr>
          <w:rFonts w:cs="Calibri"/>
        </w:rPr>
        <w:t xml:space="preserve"> (Structural Learning, ND). Peer assessment is when learners evaluate their associates’ work</w:t>
      </w:r>
      <w:r w:rsidR="004840CC" w:rsidRPr="00D7256E">
        <w:rPr>
          <w:rFonts w:cs="Calibri"/>
        </w:rPr>
        <w:t>, and self-assessment is when they evaluate their own work</w:t>
      </w:r>
      <w:r w:rsidR="00571D0D" w:rsidRPr="00D7256E">
        <w:rPr>
          <w:rFonts w:cs="Calibri"/>
        </w:rPr>
        <w:t xml:space="preserve"> (Topping, 2018).</w:t>
      </w:r>
      <w:r w:rsidR="00D72C9B" w:rsidRPr="00D7256E">
        <w:rPr>
          <w:rFonts w:cs="Calibri"/>
        </w:rPr>
        <w:t xml:space="preserve"> </w:t>
      </w:r>
      <w:r w:rsidR="002776E2" w:rsidRPr="00D7256E">
        <w:rPr>
          <w:rFonts w:cs="Calibri"/>
        </w:rPr>
        <w:t>It has been acknowledged through research that self-assessment can improve progress, persistence and self-esteem in pupils when improving their work.</w:t>
      </w:r>
      <w:r w:rsidR="008B765A" w:rsidRPr="00D7256E">
        <w:rPr>
          <w:rFonts w:cs="Calibri"/>
        </w:rPr>
        <w:t xml:space="preserve"> (</w:t>
      </w:r>
      <w:r w:rsidR="008B765A" w:rsidRPr="00D7256E">
        <w:rPr>
          <w:rFonts w:cs="Calibri"/>
          <w:color w:val="2E2E2E"/>
          <w:shd w:val="clear" w:color="auto" w:fill="FFFFFF"/>
        </w:rPr>
        <w:t>Murtagh</w:t>
      </w:r>
      <w:r w:rsidR="00FD23DA" w:rsidRPr="00D7256E">
        <w:rPr>
          <w:rFonts w:cs="Calibri"/>
          <w:color w:val="2E2E2E"/>
          <w:shd w:val="clear" w:color="auto" w:fill="FFFFFF"/>
        </w:rPr>
        <w:t>,</w:t>
      </w:r>
      <w:r w:rsidR="008B765A" w:rsidRPr="00D7256E">
        <w:rPr>
          <w:rFonts w:cs="Calibri"/>
          <w:color w:val="2E2E2E"/>
          <w:shd w:val="clear" w:color="auto" w:fill="FFFFFF"/>
        </w:rPr>
        <w:t xml:space="preserve"> ND).</w:t>
      </w:r>
      <w:r w:rsidR="00426867" w:rsidRPr="00D7256E">
        <w:rPr>
          <w:rFonts w:cs="Calibri"/>
          <w:color w:val="2E2E2E"/>
          <w:shd w:val="clear" w:color="auto" w:fill="FFFFFF"/>
        </w:rPr>
        <w:t xml:space="preserve"> Andrade and Du (2007) state that self-assessment is </w:t>
      </w:r>
      <w:r w:rsidR="00426867" w:rsidRPr="00D7256E">
        <w:rPr>
          <w:rFonts w:cs="Calibri"/>
        </w:rPr>
        <w:t xml:space="preserve">a “process of formative assessment during which students reflect on and evaluate the quality of their work and their learning, judge the degree to which they reflect explicitly stated goals or criteria, identify strengths and weaknesses in their work, and revise accordingly” (2007, p.160). </w:t>
      </w:r>
      <w:r w:rsidR="00C8385E" w:rsidRPr="00D7256E">
        <w:rPr>
          <w:rFonts w:cs="Calibri"/>
          <w:color w:val="2E2E2E"/>
          <w:shd w:val="clear" w:color="auto" w:fill="FFFFFF"/>
        </w:rPr>
        <w:t xml:space="preserve"> </w:t>
      </w:r>
      <w:r w:rsidR="002776E2" w:rsidRPr="00D7256E">
        <w:rPr>
          <w:rFonts w:cs="Calibri"/>
          <w:color w:val="2E2E2E"/>
          <w:shd w:val="clear" w:color="auto" w:fill="FFFFFF"/>
        </w:rPr>
        <w:t>Murtagh, Andrade and Du have similar views o</w:t>
      </w:r>
      <w:r w:rsidR="00345C61" w:rsidRPr="00D7256E">
        <w:rPr>
          <w:rFonts w:cs="Calibri"/>
          <w:color w:val="2E2E2E"/>
          <w:shd w:val="clear" w:color="auto" w:fill="FFFFFF"/>
        </w:rPr>
        <w:t>n</w:t>
      </w:r>
      <w:r w:rsidR="002776E2" w:rsidRPr="00D7256E">
        <w:rPr>
          <w:rFonts w:cs="Calibri"/>
          <w:color w:val="2E2E2E"/>
          <w:shd w:val="clear" w:color="auto" w:fill="FFFFFF"/>
        </w:rPr>
        <w:t xml:space="preserve"> self-</w:t>
      </w:r>
      <w:r w:rsidR="00345C61" w:rsidRPr="00D7256E">
        <w:rPr>
          <w:rFonts w:cs="Calibri"/>
          <w:color w:val="2E2E2E"/>
          <w:shd w:val="clear" w:color="auto" w:fill="FFFFFF"/>
        </w:rPr>
        <w:t xml:space="preserve">assessment, and </w:t>
      </w:r>
      <w:r w:rsidR="001B2CBB">
        <w:rPr>
          <w:rFonts w:cs="Calibri"/>
          <w:color w:val="2E2E2E"/>
          <w:shd w:val="clear" w:color="auto" w:fill="FFFFFF"/>
        </w:rPr>
        <w:t>all</w:t>
      </w:r>
      <w:r w:rsidR="00345C61" w:rsidRPr="00D7256E">
        <w:rPr>
          <w:rFonts w:cs="Calibri"/>
          <w:color w:val="2E2E2E"/>
          <w:shd w:val="clear" w:color="auto" w:fill="FFFFFF"/>
        </w:rPr>
        <w:t xml:space="preserve"> agree that improvements can be made through one’s own reflection. </w:t>
      </w:r>
      <w:r w:rsidR="00C8385E" w:rsidRPr="00D7256E">
        <w:rPr>
          <w:rFonts w:cs="Calibri"/>
          <w:color w:val="2E2E2E"/>
          <w:shd w:val="clear" w:color="auto" w:fill="FFFFFF"/>
        </w:rPr>
        <w:t xml:space="preserve">Clarke (2001) raises a good point </w:t>
      </w:r>
      <w:r w:rsidR="00345C61" w:rsidRPr="00D7256E">
        <w:rPr>
          <w:rFonts w:cs="Calibri"/>
          <w:color w:val="2E2E2E"/>
          <w:shd w:val="clear" w:color="auto" w:fill="FFFFFF"/>
        </w:rPr>
        <w:t xml:space="preserve">when he </w:t>
      </w:r>
      <w:r w:rsidR="00C8385E" w:rsidRPr="00D7256E">
        <w:rPr>
          <w:rFonts w:cs="Calibri"/>
          <w:color w:val="2E2E2E"/>
          <w:shd w:val="clear" w:color="auto" w:fill="FFFFFF"/>
        </w:rPr>
        <w:t xml:space="preserve">suggests learners need to be taught how to self-assess and track their learning. This </w:t>
      </w:r>
      <w:r w:rsidR="00BA72DC" w:rsidRPr="00D7256E">
        <w:rPr>
          <w:rFonts w:cs="Calibri"/>
          <w:color w:val="2E2E2E"/>
          <w:shd w:val="clear" w:color="auto" w:fill="FFFFFF"/>
        </w:rPr>
        <w:t>can be addressed by the class teacher and presented in a teaching style where children can watch</w:t>
      </w:r>
      <w:r w:rsidR="00345C61" w:rsidRPr="00D7256E">
        <w:rPr>
          <w:rFonts w:cs="Calibri"/>
          <w:color w:val="2E2E2E"/>
          <w:shd w:val="clear" w:color="auto" w:fill="FFFFFF"/>
        </w:rPr>
        <w:t xml:space="preserve"> the teacher edit/improve work.</w:t>
      </w:r>
      <w:r w:rsidR="00BA72DC" w:rsidRPr="00D7256E">
        <w:rPr>
          <w:rFonts w:cs="Calibri"/>
          <w:color w:val="2E2E2E"/>
          <w:shd w:val="clear" w:color="auto" w:fill="FFFFFF"/>
        </w:rPr>
        <w:t xml:space="preserve"> </w:t>
      </w:r>
      <w:r w:rsidR="00110536" w:rsidRPr="00D7256E">
        <w:rPr>
          <w:rFonts w:cs="Calibri"/>
          <w:color w:val="2E2E2E"/>
          <w:shd w:val="clear" w:color="auto" w:fill="FFFFFF"/>
        </w:rPr>
        <w:t xml:space="preserve">The children are then also displaying signs of </w:t>
      </w:r>
      <w:r w:rsidR="00BA6C6A" w:rsidRPr="00D7256E">
        <w:rPr>
          <w:rFonts w:cs="Calibri"/>
          <w:color w:val="2E2E2E"/>
          <w:shd w:val="clear" w:color="auto" w:fill="FFFFFF"/>
        </w:rPr>
        <w:t>classic</w:t>
      </w:r>
      <w:r w:rsidR="00BB766F" w:rsidRPr="00D7256E">
        <w:rPr>
          <w:rFonts w:cs="Calibri"/>
          <w:color w:val="2E2E2E"/>
          <w:shd w:val="clear" w:color="auto" w:fill="FFFFFF"/>
        </w:rPr>
        <w:t>al</w:t>
      </w:r>
      <w:r w:rsidR="00BA6C6A" w:rsidRPr="00D7256E">
        <w:rPr>
          <w:rFonts w:cs="Calibri"/>
          <w:color w:val="2E2E2E"/>
          <w:shd w:val="clear" w:color="auto" w:fill="FFFFFF"/>
        </w:rPr>
        <w:t xml:space="preserve"> </w:t>
      </w:r>
      <w:r w:rsidR="00110536" w:rsidRPr="00D7256E">
        <w:rPr>
          <w:rFonts w:cs="Calibri"/>
          <w:color w:val="2E2E2E"/>
          <w:shd w:val="clear" w:color="auto" w:fill="FFFFFF"/>
        </w:rPr>
        <w:t>conditioning (</w:t>
      </w:r>
      <w:r w:rsidR="00BA6C6A" w:rsidRPr="00D7256E">
        <w:rPr>
          <w:rFonts w:cs="Calibri"/>
          <w:color w:val="2E2E2E"/>
          <w:shd w:val="clear" w:color="auto" w:fill="FFFFFF"/>
        </w:rPr>
        <w:t>McLeod</w:t>
      </w:r>
      <w:r w:rsidR="00FD23DA" w:rsidRPr="00D7256E">
        <w:rPr>
          <w:rFonts w:cs="Calibri"/>
          <w:color w:val="2E2E2E"/>
          <w:shd w:val="clear" w:color="auto" w:fill="FFFFFF"/>
        </w:rPr>
        <w:t xml:space="preserve">, </w:t>
      </w:r>
      <w:r w:rsidR="00BA6C6A" w:rsidRPr="00D7256E">
        <w:rPr>
          <w:rFonts w:cs="Calibri"/>
          <w:color w:val="2E2E2E"/>
          <w:shd w:val="clear" w:color="auto" w:fill="FFFFFF"/>
        </w:rPr>
        <w:t>2023</w:t>
      </w:r>
      <w:r w:rsidR="00110536" w:rsidRPr="00D7256E">
        <w:rPr>
          <w:rFonts w:cs="Calibri"/>
          <w:color w:val="2E2E2E"/>
          <w:shd w:val="clear" w:color="auto" w:fill="FFFFFF"/>
        </w:rPr>
        <w:t>). However</w:t>
      </w:r>
      <w:r w:rsidR="00345C61" w:rsidRPr="00D7256E">
        <w:rPr>
          <w:rFonts w:cs="Calibri"/>
          <w:color w:val="2E2E2E"/>
          <w:shd w:val="clear" w:color="auto" w:fill="FFFFFF"/>
        </w:rPr>
        <w:t>,</w:t>
      </w:r>
      <w:r w:rsidR="00110536" w:rsidRPr="00D7256E">
        <w:rPr>
          <w:rFonts w:cs="Calibri"/>
          <w:color w:val="2E2E2E"/>
          <w:shd w:val="clear" w:color="auto" w:fill="FFFFFF"/>
        </w:rPr>
        <w:t xml:space="preserve"> Black and William (1998) </w:t>
      </w:r>
      <w:r w:rsidR="00C763C2" w:rsidRPr="00D7256E">
        <w:rPr>
          <w:rFonts w:cs="Calibri"/>
          <w:color w:val="2E2E2E"/>
          <w:shd w:val="clear" w:color="auto" w:fill="FFFFFF"/>
        </w:rPr>
        <w:t xml:space="preserve">explains </w:t>
      </w:r>
      <w:r w:rsidR="00834F52" w:rsidRPr="00D7256E">
        <w:rPr>
          <w:rFonts w:cs="Calibri"/>
          <w:color w:val="2E2E2E"/>
          <w:shd w:val="clear" w:color="auto" w:fill="FFFFFF"/>
        </w:rPr>
        <w:t xml:space="preserve">that self-assessment is developing learning by continuously improving and carrying out the strategy. </w:t>
      </w:r>
    </w:p>
    <w:p w14:paraId="37E5465E" w14:textId="22CA73D8" w:rsidR="00930C42" w:rsidRPr="00D7256E" w:rsidRDefault="00BF245F" w:rsidP="00D7256E">
      <w:pPr>
        <w:pStyle w:val="BodyA"/>
        <w:spacing w:line="360" w:lineRule="auto"/>
        <w:rPr>
          <w:rFonts w:cs="Calibri"/>
          <w:color w:val="2E2E2E"/>
          <w:shd w:val="clear" w:color="auto" w:fill="FFFFFF"/>
        </w:rPr>
      </w:pPr>
      <w:r w:rsidRPr="00D7256E">
        <w:rPr>
          <w:rFonts w:cs="Calibri"/>
          <w:color w:val="2E2E2E"/>
          <w:shd w:val="clear" w:color="auto" w:fill="FFFFFF"/>
        </w:rPr>
        <w:t xml:space="preserve">Judging from personal experiences, deciding to use this strategy was appropriate because </w:t>
      </w:r>
      <w:r w:rsidR="008B765A" w:rsidRPr="00D7256E">
        <w:rPr>
          <w:rFonts w:cs="Calibri"/>
          <w:color w:val="2E2E2E"/>
          <w:shd w:val="clear" w:color="auto" w:fill="FFFFFF"/>
        </w:rPr>
        <w:t xml:space="preserve">I wanted to </w:t>
      </w:r>
      <w:r w:rsidR="00C8385E" w:rsidRPr="00D7256E">
        <w:rPr>
          <w:rFonts w:cs="Calibri"/>
          <w:color w:val="2E2E2E"/>
          <w:shd w:val="clear" w:color="auto" w:fill="FFFFFF"/>
        </w:rPr>
        <w:t xml:space="preserve">improve the </w:t>
      </w:r>
      <w:r w:rsidR="00110536" w:rsidRPr="00D7256E">
        <w:rPr>
          <w:rFonts w:cs="Calibri"/>
          <w:color w:val="2E2E2E"/>
          <w:shd w:val="clear" w:color="auto" w:fill="FFFFFF"/>
        </w:rPr>
        <w:t>learners</w:t>
      </w:r>
      <w:r w:rsidR="00C763C2" w:rsidRPr="00D7256E">
        <w:rPr>
          <w:rFonts w:cs="Calibri"/>
          <w:color w:val="2E2E2E"/>
          <w:shd w:val="clear" w:color="auto" w:fill="FFFFFF"/>
        </w:rPr>
        <w:t>’</w:t>
      </w:r>
      <w:r w:rsidR="00C8385E" w:rsidRPr="00D7256E">
        <w:rPr>
          <w:rFonts w:cs="Calibri"/>
          <w:color w:val="2E2E2E"/>
          <w:shd w:val="clear" w:color="auto" w:fill="FFFFFF"/>
        </w:rPr>
        <w:t xml:space="preserve"> confidence in their own development and </w:t>
      </w:r>
      <w:r w:rsidR="00C763C2" w:rsidRPr="00D7256E">
        <w:rPr>
          <w:rFonts w:cs="Calibri"/>
          <w:color w:val="2E2E2E"/>
          <w:shd w:val="clear" w:color="auto" w:fill="FFFFFF"/>
        </w:rPr>
        <w:t>help</w:t>
      </w:r>
      <w:r w:rsidR="00C8385E" w:rsidRPr="00D7256E">
        <w:rPr>
          <w:rFonts w:cs="Calibri"/>
          <w:color w:val="2E2E2E"/>
          <w:shd w:val="clear" w:color="auto" w:fill="FFFFFF"/>
        </w:rPr>
        <w:t xml:space="preserve"> them to </w:t>
      </w:r>
      <w:r w:rsidR="00C763C2" w:rsidRPr="00D7256E">
        <w:rPr>
          <w:rFonts w:cs="Calibri"/>
          <w:color w:val="2E2E2E"/>
          <w:shd w:val="clear" w:color="auto" w:fill="FFFFFF"/>
        </w:rPr>
        <w:t xml:space="preserve">gain </w:t>
      </w:r>
      <w:r w:rsidR="00C8385E" w:rsidRPr="00D7256E">
        <w:rPr>
          <w:rFonts w:cs="Calibri"/>
          <w:color w:val="2E2E2E"/>
          <w:shd w:val="clear" w:color="auto" w:fill="FFFFFF"/>
        </w:rPr>
        <w:t xml:space="preserve">more independence and control </w:t>
      </w:r>
      <w:r w:rsidR="00C763C2" w:rsidRPr="00D7256E">
        <w:rPr>
          <w:rFonts w:cs="Calibri"/>
          <w:color w:val="2E2E2E"/>
          <w:shd w:val="clear" w:color="auto" w:fill="FFFFFF"/>
        </w:rPr>
        <w:t xml:space="preserve">of </w:t>
      </w:r>
      <w:r w:rsidR="00C8385E" w:rsidRPr="00D7256E">
        <w:rPr>
          <w:rFonts w:cs="Calibri"/>
          <w:color w:val="2E2E2E"/>
          <w:shd w:val="clear" w:color="auto" w:fill="FFFFFF"/>
        </w:rPr>
        <w:t xml:space="preserve">their learning and progress. </w:t>
      </w:r>
      <w:r w:rsidR="00481E6A" w:rsidRPr="00D7256E">
        <w:rPr>
          <w:rFonts w:cs="Calibri"/>
          <w:color w:val="2E2E2E"/>
          <w:shd w:val="clear" w:color="auto" w:fill="FFFFFF"/>
        </w:rPr>
        <w:t>Using this strategy with</w:t>
      </w:r>
      <w:r w:rsidR="00C763C2" w:rsidRPr="00D7256E">
        <w:rPr>
          <w:rFonts w:cs="Calibri"/>
          <w:color w:val="2E2E2E"/>
          <w:shd w:val="clear" w:color="auto" w:fill="FFFFFF"/>
        </w:rPr>
        <w:t>in</w:t>
      </w:r>
      <w:r w:rsidR="00481E6A" w:rsidRPr="00D7256E">
        <w:rPr>
          <w:rFonts w:cs="Calibri"/>
          <w:color w:val="2E2E2E"/>
          <w:shd w:val="clear" w:color="auto" w:fill="FFFFFF"/>
        </w:rPr>
        <w:t xml:space="preserve"> Key Stage Two is </w:t>
      </w:r>
      <w:r w:rsidR="00BA6C6A" w:rsidRPr="00D7256E">
        <w:rPr>
          <w:rFonts w:cs="Calibri"/>
          <w:color w:val="2E2E2E"/>
          <w:shd w:val="clear" w:color="auto" w:fill="FFFFFF"/>
        </w:rPr>
        <w:t xml:space="preserve">more likely </w:t>
      </w:r>
      <w:r w:rsidR="00C763C2" w:rsidRPr="00D7256E">
        <w:rPr>
          <w:rFonts w:cs="Calibri"/>
          <w:color w:val="2E2E2E"/>
          <w:shd w:val="clear" w:color="auto" w:fill="FFFFFF"/>
        </w:rPr>
        <w:t xml:space="preserve">to be successful </w:t>
      </w:r>
      <w:r w:rsidR="00BA6C6A" w:rsidRPr="00D7256E">
        <w:rPr>
          <w:rFonts w:cs="Calibri"/>
          <w:color w:val="2E2E2E"/>
          <w:shd w:val="clear" w:color="auto" w:fill="FFFFFF"/>
        </w:rPr>
        <w:t>than using it within a Foundation Phase/Learning setting</w:t>
      </w:r>
      <w:r w:rsidRPr="00D7256E">
        <w:rPr>
          <w:rFonts w:cs="Calibri"/>
          <w:color w:val="2E2E2E"/>
          <w:shd w:val="clear" w:color="auto" w:fill="FFFFFF"/>
        </w:rPr>
        <w:t xml:space="preserve"> </w:t>
      </w:r>
      <w:r w:rsidR="00C763C2" w:rsidRPr="00D7256E">
        <w:rPr>
          <w:rFonts w:cs="Calibri"/>
          <w:color w:val="2E2E2E"/>
          <w:shd w:val="clear" w:color="auto" w:fill="FFFFFF"/>
        </w:rPr>
        <w:t xml:space="preserve">because the </w:t>
      </w:r>
      <w:r w:rsidR="00BA6C6A" w:rsidRPr="00D7256E">
        <w:rPr>
          <w:rFonts w:cs="Calibri"/>
          <w:color w:val="2E2E2E"/>
          <w:shd w:val="clear" w:color="auto" w:fill="FFFFFF"/>
        </w:rPr>
        <w:t xml:space="preserve">learners </w:t>
      </w:r>
      <w:r w:rsidR="00C763C2" w:rsidRPr="00D7256E">
        <w:rPr>
          <w:rFonts w:cs="Calibri"/>
          <w:color w:val="2E2E2E"/>
          <w:shd w:val="clear" w:color="auto" w:fill="FFFFFF"/>
        </w:rPr>
        <w:t>are o</w:t>
      </w:r>
      <w:r w:rsidR="00BA6C6A" w:rsidRPr="00D7256E">
        <w:rPr>
          <w:rFonts w:cs="Calibri"/>
          <w:color w:val="2E2E2E"/>
          <w:shd w:val="clear" w:color="auto" w:fill="FFFFFF"/>
        </w:rPr>
        <w:t xml:space="preserve">f an age where they can understand and interpretate their learning/work. </w:t>
      </w:r>
      <w:r w:rsidR="00C763C2" w:rsidRPr="00D7256E">
        <w:rPr>
          <w:rFonts w:cs="Calibri"/>
          <w:color w:val="2E2E2E"/>
          <w:shd w:val="clear" w:color="auto" w:fill="FFFFFF"/>
        </w:rPr>
        <w:t xml:space="preserve">Encouraging </w:t>
      </w:r>
      <w:r w:rsidR="00BA6C6A" w:rsidRPr="00D7256E">
        <w:rPr>
          <w:rFonts w:cs="Calibri"/>
          <w:color w:val="2E2E2E"/>
          <w:shd w:val="clear" w:color="auto" w:fill="FFFFFF"/>
        </w:rPr>
        <w:t xml:space="preserve">peer assessment to happen within the classroom also expands </w:t>
      </w:r>
      <w:r w:rsidR="00122A07" w:rsidRPr="00D7256E">
        <w:rPr>
          <w:rFonts w:cs="Calibri"/>
          <w:color w:val="2E2E2E"/>
          <w:shd w:val="clear" w:color="auto" w:fill="FFFFFF"/>
        </w:rPr>
        <w:t>learners’</w:t>
      </w:r>
      <w:r w:rsidR="00BA6C6A" w:rsidRPr="00D7256E">
        <w:rPr>
          <w:rFonts w:cs="Calibri"/>
          <w:color w:val="2E2E2E"/>
          <w:shd w:val="clear" w:color="auto" w:fill="FFFFFF"/>
        </w:rPr>
        <w:t xml:space="preserve"> knowledge and </w:t>
      </w:r>
      <w:r w:rsidR="00BA6C6A" w:rsidRPr="00D7256E">
        <w:rPr>
          <w:rFonts w:cs="Calibri"/>
          <w:color w:val="2E2E2E"/>
          <w:shd w:val="clear" w:color="auto" w:fill="FFFFFF"/>
        </w:rPr>
        <w:lastRenderedPageBreak/>
        <w:t>understanding as they may pick up good points from their peers and give quality feedback</w:t>
      </w:r>
      <w:r w:rsidR="00C763C2" w:rsidRPr="00D7256E">
        <w:rPr>
          <w:rFonts w:cs="Calibri"/>
          <w:color w:val="2E2E2E"/>
          <w:shd w:val="clear" w:color="auto" w:fill="FFFFFF"/>
        </w:rPr>
        <w:t xml:space="preserve"> in a way </w:t>
      </w:r>
      <w:r w:rsidR="00BA6C6A" w:rsidRPr="00D7256E">
        <w:rPr>
          <w:rFonts w:cs="Calibri"/>
          <w:color w:val="2E2E2E"/>
          <w:shd w:val="clear" w:color="auto" w:fill="FFFFFF"/>
        </w:rPr>
        <w:t>that their peers will understand</w:t>
      </w:r>
      <w:bookmarkEnd w:id="3"/>
      <w:r w:rsidR="00BA6C6A" w:rsidRPr="00D7256E">
        <w:rPr>
          <w:rFonts w:cs="Calibri"/>
          <w:color w:val="2E2E2E"/>
          <w:shd w:val="clear" w:color="auto" w:fill="FFFFFF"/>
        </w:rPr>
        <w:t xml:space="preserve">. </w:t>
      </w:r>
      <w:bookmarkEnd w:id="4"/>
      <w:bookmarkEnd w:id="5"/>
    </w:p>
    <w:p w14:paraId="48E7FF0B" w14:textId="1876BE3B" w:rsidR="00A83308" w:rsidRPr="00D7256E" w:rsidRDefault="004610C3" w:rsidP="00D7256E">
      <w:pPr>
        <w:pStyle w:val="BodyA"/>
        <w:spacing w:line="360" w:lineRule="auto"/>
        <w:rPr>
          <w:rFonts w:cs="Calibri"/>
        </w:rPr>
      </w:pPr>
      <w:r w:rsidRPr="00D7256E">
        <w:rPr>
          <w:rFonts w:cs="Calibri"/>
        </w:rPr>
        <w:t>Questioning within the classroom forms a sequence</w:t>
      </w:r>
      <w:r w:rsidR="00C02C9F" w:rsidRPr="00D7256E">
        <w:rPr>
          <w:rFonts w:cs="Calibri"/>
        </w:rPr>
        <w:t xml:space="preserve"> ‘teacher initiation, student response’ (Mehan, 1979). Quality questioning within any year group can improve learners’ development. When out on placement I noticed that learners who were not confident academically writing showed improvement and progression when verbally answering questions. Although I could not find substantial evidence for this, I would like to expand research further into this subject area</w:t>
      </w:r>
      <w:r w:rsidR="003F7186" w:rsidRPr="00D7256E">
        <w:rPr>
          <w:rFonts w:cs="Calibri"/>
        </w:rPr>
        <w:t xml:space="preserve"> during further teaching. When the teacher is using the questioning </w:t>
      </w:r>
      <w:r w:rsidR="001B2CBB">
        <w:rPr>
          <w:rFonts w:cs="Calibri"/>
        </w:rPr>
        <w:t xml:space="preserve">strategy, </w:t>
      </w:r>
      <w:r w:rsidR="003F7186" w:rsidRPr="00D7256E">
        <w:rPr>
          <w:rFonts w:cs="Calibri"/>
        </w:rPr>
        <w:t xml:space="preserve">open ended questions are the better option to use, as it allows the learners to have freedom in how they wish to answer. </w:t>
      </w:r>
      <w:r w:rsidR="00181618" w:rsidRPr="00D7256E">
        <w:rPr>
          <w:rFonts w:cs="Calibri"/>
        </w:rPr>
        <w:t xml:space="preserve">Close-ended questions </w:t>
      </w:r>
      <w:r w:rsidR="00181618" w:rsidRPr="00D7256E">
        <w:rPr>
          <w:rFonts w:cs="Calibri"/>
        </w:rPr>
        <w:t>‘</w:t>
      </w:r>
      <w:r w:rsidR="00181618" w:rsidRPr="00D7256E">
        <w:rPr>
          <w:rFonts w:cs="Calibri"/>
        </w:rPr>
        <w:t>limit the respondent to the set of alternatives being offered, while open</w:t>
      </w:r>
      <w:r w:rsidR="00181618" w:rsidRPr="00D7256E">
        <w:rPr>
          <w:rFonts w:cs="Calibri"/>
        </w:rPr>
        <w:t xml:space="preserve"> </w:t>
      </w:r>
      <w:r w:rsidR="00181618" w:rsidRPr="00D7256E">
        <w:rPr>
          <w:rFonts w:cs="Calibri"/>
        </w:rPr>
        <w:t>ended questions allow the respondent to express an opinion without being influenced by the researcher</w:t>
      </w:r>
      <w:r w:rsidR="00181618" w:rsidRPr="00D7256E">
        <w:rPr>
          <w:rFonts w:cs="Calibri"/>
        </w:rPr>
        <w:t xml:space="preserve">’ </w:t>
      </w:r>
      <w:r w:rsidR="00181618" w:rsidRPr="00D7256E">
        <w:rPr>
          <w:rFonts w:cs="Calibri"/>
        </w:rPr>
        <w:t>(Foddy, 1993</w:t>
      </w:r>
      <w:r w:rsidR="00181618" w:rsidRPr="00D7256E">
        <w:rPr>
          <w:rFonts w:cs="Calibri"/>
        </w:rPr>
        <w:t xml:space="preserve"> p.</w:t>
      </w:r>
      <w:r w:rsidR="00181618" w:rsidRPr="00D7256E">
        <w:rPr>
          <w:rFonts w:cs="Calibri"/>
        </w:rPr>
        <w:t>127).</w:t>
      </w:r>
    </w:p>
    <w:p w14:paraId="6484D719" w14:textId="5E4F53C5" w:rsidR="00E54472" w:rsidRPr="00D7256E" w:rsidRDefault="00F36464" w:rsidP="00D7256E">
      <w:pPr>
        <w:pStyle w:val="BodyA"/>
        <w:spacing w:line="360" w:lineRule="auto"/>
        <w:rPr>
          <w:rFonts w:cs="Calibri"/>
        </w:rPr>
      </w:pPr>
      <w:r w:rsidRPr="00D7256E">
        <w:rPr>
          <w:rFonts w:cs="Calibri"/>
        </w:rPr>
        <w:t xml:space="preserve">I decided I wanted to try this strategy when I was out on PTE2 and PTE3. When conducting this strategy in the Foundation </w:t>
      </w:r>
      <w:r w:rsidR="004378A0">
        <w:rPr>
          <w:rFonts w:cs="Calibri"/>
        </w:rPr>
        <w:t>P</w:t>
      </w:r>
      <w:r w:rsidRPr="00D7256E">
        <w:rPr>
          <w:rFonts w:cs="Calibri"/>
        </w:rPr>
        <w:t>hase/Learning</w:t>
      </w:r>
      <w:r w:rsidR="00FD23DA" w:rsidRPr="00D7256E">
        <w:rPr>
          <w:rFonts w:cs="Calibri"/>
        </w:rPr>
        <w:t xml:space="preserve"> environment,</w:t>
      </w:r>
      <w:r w:rsidRPr="00D7256E">
        <w:rPr>
          <w:rFonts w:cs="Calibri"/>
        </w:rPr>
        <w:t xml:space="preserve"> I found the children enjoyed the verbal learning aspect. The lower ability children really engaged within the lesson and contributed when the children were using the strategy together in their </w:t>
      </w:r>
      <w:r w:rsidR="004378A0">
        <w:rPr>
          <w:rFonts w:cs="Calibri"/>
        </w:rPr>
        <w:t>‘</w:t>
      </w:r>
      <w:r w:rsidRPr="00D7256E">
        <w:rPr>
          <w:rFonts w:cs="Calibri"/>
        </w:rPr>
        <w:t>think, pair, share</w:t>
      </w:r>
      <w:r w:rsidR="004378A0">
        <w:rPr>
          <w:rFonts w:cs="Calibri"/>
        </w:rPr>
        <w:t xml:space="preserve">’ </w:t>
      </w:r>
      <w:r w:rsidRPr="00D7256E">
        <w:rPr>
          <w:rFonts w:cs="Calibri"/>
        </w:rPr>
        <w:t xml:space="preserve">sessions. </w:t>
      </w:r>
      <w:r w:rsidR="00613663" w:rsidRPr="00D7256E">
        <w:rPr>
          <w:rFonts w:cs="Calibri"/>
        </w:rPr>
        <w:t xml:space="preserve">When using this strategy with the older children, they participated well and gave detailed answers, using thought whilst processing their </w:t>
      </w:r>
      <w:r w:rsidR="00FD23DA" w:rsidRPr="00D7256E">
        <w:rPr>
          <w:rFonts w:cs="Calibri"/>
        </w:rPr>
        <w:t>response</w:t>
      </w:r>
      <w:r w:rsidR="00613663" w:rsidRPr="00D7256E">
        <w:rPr>
          <w:rFonts w:cs="Calibri"/>
        </w:rPr>
        <w:t>. I decided I wanted to get pupil voice opinions, so asked the children which strategy they found the most beneficial to them</w:t>
      </w:r>
      <w:r w:rsidR="00D7256E" w:rsidRPr="00D7256E">
        <w:rPr>
          <w:rFonts w:cs="Calibri"/>
        </w:rPr>
        <w:t>. The</w:t>
      </w:r>
      <w:r w:rsidR="00613663" w:rsidRPr="00D7256E">
        <w:rPr>
          <w:rFonts w:cs="Calibri"/>
        </w:rPr>
        <w:t xml:space="preserve"> majority agreed that</w:t>
      </w:r>
      <w:r w:rsidR="00FD23DA" w:rsidRPr="00D7256E">
        <w:rPr>
          <w:rFonts w:cs="Calibri"/>
        </w:rPr>
        <w:t xml:space="preserve"> </w:t>
      </w:r>
      <w:r w:rsidR="004378A0">
        <w:rPr>
          <w:rFonts w:cs="Calibri"/>
        </w:rPr>
        <w:t xml:space="preserve">‘questioning’ </w:t>
      </w:r>
      <w:r w:rsidR="00613663" w:rsidRPr="00D7256E">
        <w:rPr>
          <w:rFonts w:cs="Calibri"/>
        </w:rPr>
        <w:t xml:space="preserve">was in their top two alongside peer and self-assessment. </w:t>
      </w:r>
    </w:p>
    <w:p w14:paraId="0354AF6F" w14:textId="115F80F8" w:rsidR="003B4AA5" w:rsidRPr="00D7256E" w:rsidRDefault="003B4AA5" w:rsidP="00D7256E">
      <w:pPr>
        <w:pStyle w:val="BodyA"/>
        <w:spacing w:line="360" w:lineRule="auto"/>
        <w:rPr>
          <w:rFonts w:cs="Calibri"/>
        </w:rPr>
      </w:pPr>
      <w:r w:rsidRPr="00D7256E">
        <w:rPr>
          <w:rFonts w:cs="Calibri"/>
        </w:rPr>
        <w:t xml:space="preserve">Consistency is key when introducing </w:t>
      </w:r>
      <w:r w:rsidR="004378A0">
        <w:rPr>
          <w:rFonts w:cs="Calibri"/>
        </w:rPr>
        <w:t>A</w:t>
      </w:r>
      <w:r w:rsidRPr="00D7256E">
        <w:rPr>
          <w:rFonts w:cs="Calibri"/>
        </w:rPr>
        <w:t xml:space="preserve">ssessment for </w:t>
      </w:r>
      <w:r w:rsidR="004378A0">
        <w:rPr>
          <w:rFonts w:cs="Calibri"/>
        </w:rPr>
        <w:t>L</w:t>
      </w:r>
      <w:r w:rsidRPr="00D7256E">
        <w:rPr>
          <w:rFonts w:cs="Calibri"/>
        </w:rPr>
        <w:t xml:space="preserve">earning into the classroom. In order for children to fulfil their learning, assessments needs to be a daily occurrence </w:t>
      </w:r>
      <w:r w:rsidR="00F221F2" w:rsidRPr="00D7256E">
        <w:rPr>
          <w:rFonts w:cs="Calibri"/>
        </w:rPr>
        <w:t>and</w:t>
      </w:r>
      <w:r w:rsidRPr="00D7256E">
        <w:rPr>
          <w:rFonts w:cs="Calibri"/>
        </w:rPr>
        <w:t xml:space="preserve"> reflection should be talked about in the classroom (Andrade, 2019)</w:t>
      </w:r>
      <w:r w:rsidR="00F221F2" w:rsidRPr="00D7256E">
        <w:rPr>
          <w:rFonts w:cs="Calibri"/>
        </w:rPr>
        <w:t>. Like any form of trial</w:t>
      </w:r>
      <w:r w:rsidR="00A1639F" w:rsidRPr="00D7256E">
        <w:rPr>
          <w:rFonts w:cs="Calibri"/>
        </w:rPr>
        <w:t xml:space="preserve"> that takes place </w:t>
      </w:r>
      <w:r w:rsidR="00F221F2" w:rsidRPr="00D7256E">
        <w:rPr>
          <w:rFonts w:cs="Calibri"/>
        </w:rPr>
        <w:t>there will always be b</w:t>
      </w:r>
      <w:r w:rsidR="00E05E7B" w:rsidRPr="00D7256E">
        <w:rPr>
          <w:rFonts w:cs="Calibri"/>
        </w:rPr>
        <w:t>enefits and limitations</w:t>
      </w:r>
      <w:r w:rsidR="00F221F2" w:rsidRPr="00D7256E">
        <w:rPr>
          <w:rFonts w:cs="Calibri"/>
        </w:rPr>
        <w:t>. H</w:t>
      </w:r>
      <w:r w:rsidR="00F92842" w:rsidRPr="00D7256E">
        <w:rPr>
          <w:rFonts w:cs="Calibri"/>
        </w:rPr>
        <w:t xml:space="preserve">aving the ability to apply </w:t>
      </w:r>
      <w:r w:rsidR="004378A0">
        <w:rPr>
          <w:rFonts w:cs="Calibri"/>
        </w:rPr>
        <w:t>A</w:t>
      </w:r>
      <w:r w:rsidR="00F221F2" w:rsidRPr="00D7256E">
        <w:rPr>
          <w:rFonts w:cs="Calibri"/>
        </w:rPr>
        <w:t xml:space="preserve">ssessment for </w:t>
      </w:r>
      <w:r w:rsidR="004378A0">
        <w:rPr>
          <w:rFonts w:cs="Calibri"/>
        </w:rPr>
        <w:t>L</w:t>
      </w:r>
      <w:r w:rsidR="00F221F2" w:rsidRPr="00D7256E">
        <w:rPr>
          <w:rFonts w:cs="Calibri"/>
        </w:rPr>
        <w:t>earning</w:t>
      </w:r>
      <w:r w:rsidR="00F92842" w:rsidRPr="00D7256E">
        <w:rPr>
          <w:rFonts w:cs="Calibri"/>
        </w:rPr>
        <w:t xml:space="preserve"> </w:t>
      </w:r>
      <w:r w:rsidR="004378A0">
        <w:rPr>
          <w:rFonts w:cs="Calibri"/>
        </w:rPr>
        <w:t>S</w:t>
      </w:r>
      <w:r w:rsidR="00F92842" w:rsidRPr="00D7256E">
        <w:rPr>
          <w:rFonts w:cs="Calibri"/>
        </w:rPr>
        <w:t>trategies into lessons shows that teachers are reflecting on their learning and also on how well the pupils are progressing. Peer and self-assessment is the most used strategy I implemented in</w:t>
      </w:r>
      <w:r w:rsidR="000F6AAA" w:rsidRPr="00D7256E">
        <w:rPr>
          <w:rFonts w:cs="Calibri"/>
        </w:rPr>
        <w:t>to</w:t>
      </w:r>
      <w:r w:rsidR="00F92842" w:rsidRPr="00D7256E">
        <w:rPr>
          <w:rFonts w:cs="Calibri"/>
        </w:rPr>
        <w:t xml:space="preserve"> my lessons whilst out on placement</w:t>
      </w:r>
      <w:r w:rsidR="004378A0">
        <w:rPr>
          <w:rFonts w:cs="Calibri"/>
        </w:rPr>
        <w:t xml:space="preserve">. </w:t>
      </w:r>
      <w:r w:rsidR="00F92842" w:rsidRPr="00D7256E">
        <w:rPr>
          <w:rFonts w:cs="Calibri"/>
        </w:rPr>
        <w:t xml:space="preserve"> </w:t>
      </w:r>
      <w:r w:rsidR="004378A0">
        <w:rPr>
          <w:rFonts w:cs="Calibri"/>
        </w:rPr>
        <w:t>T</w:t>
      </w:r>
      <w:r w:rsidR="00F92842" w:rsidRPr="00D7256E">
        <w:rPr>
          <w:rFonts w:cs="Calibri"/>
        </w:rPr>
        <w:t xml:space="preserve">his was because during my observations I noticed the learners were naturally </w:t>
      </w:r>
      <w:r w:rsidR="000F6AAA" w:rsidRPr="00D7256E">
        <w:rPr>
          <w:rFonts w:cs="Calibri"/>
        </w:rPr>
        <w:t xml:space="preserve">peer and </w:t>
      </w:r>
      <w:r w:rsidR="00F92842" w:rsidRPr="00D7256E">
        <w:rPr>
          <w:rFonts w:cs="Calibri"/>
        </w:rPr>
        <w:t>self-assessing and discussing what their strengths and weaknesses were and how they could improve to enhance their learning and independently aid progressions</w:t>
      </w:r>
      <w:r w:rsidR="000F6AAA" w:rsidRPr="00D7256E">
        <w:rPr>
          <w:rFonts w:cs="Calibri"/>
        </w:rPr>
        <w:t xml:space="preserve"> with their peers.</w:t>
      </w:r>
      <w:r w:rsidR="002F3219" w:rsidRPr="00D7256E">
        <w:rPr>
          <w:rFonts w:cs="Calibri"/>
        </w:rPr>
        <w:t xml:space="preserve"> (Dunn, 2011)</w:t>
      </w:r>
      <w:r w:rsidR="000F6AAA" w:rsidRPr="00D7256E">
        <w:rPr>
          <w:rFonts w:cs="Calibri"/>
        </w:rPr>
        <w:t xml:space="preserve">. </w:t>
      </w:r>
      <w:r w:rsidR="00F221F2" w:rsidRPr="00D7256E">
        <w:rPr>
          <w:rFonts w:cs="Calibri"/>
        </w:rPr>
        <w:t>When children are comfortable with the assessment process, the culture of the classroom will i</w:t>
      </w:r>
      <w:r w:rsidR="004378A0">
        <w:rPr>
          <w:rFonts w:cs="Calibri"/>
        </w:rPr>
        <w:t>mprove</w:t>
      </w:r>
      <w:r w:rsidR="00F221F2" w:rsidRPr="00D7256E">
        <w:rPr>
          <w:rFonts w:cs="Calibri"/>
        </w:rPr>
        <w:t xml:space="preserve"> in a positive way and learners will become more considerate toward themselves and their fellow peers (Dweck</w:t>
      </w:r>
      <w:r w:rsidR="00FD23DA" w:rsidRPr="00D7256E">
        <w:rPr>
          <w:rFonts w:cs="Calibri"/>
        </w:rPr>
        <w:t xml:space="preserve">, </w:t>
      </w:r>
      <w:r w:rsidR="00F221F2" w:rsidRPr="00D7256E">
        <w:rPr>
          <w:rFonts w:cs="Calibri"/>
        </w:rPr>
        <w:t>ND)</w:t>
      </w:r>
      <w:r w:rsidR="00A1639F" w:rsidRPr="00D7256E">
        <w:rPr>
          <w:rFonts w:cs="Calibri"/>
        </w:rPr>
        <w:t xml:space="preserve">. The culture of the classroom will have a positive impact on both the </w:t>
      </w:r>
      <w:r w:rsidR="00FD23DA" w:rsidRPr="00D7256E">
        <w:rPr>
          <w:rFonts w:cs="Calibri"/>
        </w:rPr>
        <w:t>teachers and</w:t>
      </w:r>
      <w:r w:rsidR="00A1639F" w:rsidRPr="00D7256E">
        <w:rPr>
          <w:rFonts w:cs="Calibri"/>
        </w:rPr>
        <w:t xml:space="preserve"> the learners for all </w:t>
      </w:r>
      <w:r w:rsidR="004378A0">
        <w:rPr>
          <w:rFonts w:cs="Calibri"/>
        </w:rPr>
        <w:t>A</w:t>
      </w:r>
      <w:r w:rsidR="00A1639F" w:rsidRPr="00D7256E">
        <w:rPr>
          <w:rFonts w:cs="Calibri"/>
        </w:rPr>
        <w:t xml:space="preserve">ssessment for </w:t>
      </w:r>
      <w:r w:rsidR="004378A0">
        <w:rPr>
          <w:rFonts w:cs="Calibri"/>
        </w:rPr>
        <w:t>L</w:t>
      </w:r>
      <w:r w:rsidR="00A1639F" w:rsidRPr="00D7256E">
        <w:rPr>
          <w:rFonts w:cs="Calibri"/>
        </w:rPr>
        <w:t xml:space="preserve">earning strategies if used correctly. </w:t>
      </w:r>
    </w:p>
    <w:p w14:paraId="61F16A18" w14:textId="6BEE77D6" w:rsidR="00E05E7B" w:rsidRPr="00D7256E" w:rsidRDefault="000F6AAA" w:rsidP="00D7256E">
      <w:pPr>
        <w:pStyle w:val="BodyA"/>
        <w:spacing w:line="360" w:lineRule="auto"/>
        <w:rPr>
          <w:rFonts w:cs="Calibri"/>
        </w:rPr>
      </w:pPr>
      <w:r w:rsidRPr="00D7256E">
        <w:rPr>
          <w:rFonts w:cs="Calibri"/>
        </w:rPr>
        <w:lastRenderedPageBreak/>
        <w:t xml:space="preserve">On the other hand, </w:t>
      </w:r>
      <w:r w:rsidR="002A3981" w:rsidRPr="00D7256E">
        <w:rPr>
          <w:rFonts w:cs="Calibri"/>
        </w:rPr>
        <w:t xml:space="preserve">peer </w:t>
      </w:r>
      <w:r w:rsidRPr="00D7256E">
        <w:rPr>
          <w:rFonts w:cs="Calibri"/>
        </w:rPr>
        <w:t>and self-assessment</w:t>
      </w:r>
      <w:r w:rsidR="00D97A97" w:rsidRPr="00D7256E">
        <w:rPr>
          <w:rFonts w:cs="Calibri"/>
        </w:rPr>
        <w:t xml:space="preserve"> and other strategies</w:t>
      </w:r>
      <w:r w:rsidRPr="00D7256E">
        <w:rPr>
          <w:rFonts w:cs="Calibri"/>
        </w:rPr>
        <w:t xml:space="preserve"> can have a negative impact </w:t>
      </w:r>
      <w:r w:rsidR="002A3981" w:rsidRPr="00D7256E">
        <w:rPr>
          <w:rFonts w:cs="Calibri"/>
        </w:rPr>
        <w:t>on</w:t>
      </w:r>
      <w:r w:rsidRPr="00D7256E">
        <w:rPr>
          <w:rFonts w:cs="Calibri"/>
        </w:rPr>
        <w:t xml:space="preserve"> children’s learning. Having peers assess work </w:t>
      </w:r>
      <w:r w:rsidR="00B7070F" w:rsidRPr="00D7256E">
        <w:rPr>
          <w:rFonts w:cs="Calibri"/>
        </w:rPr>
        <w:t>can be an uncomfortable process for some, due to the lack of self-esteem and confidence within their own learning</w:t>
      </w:r>
      <w:r w:rsidR="003D1E1F" w:rsidRPr="00D7256E">
        <w:rPr>
          <w:rFonts w:cs="Calibri"/>
        </w:rPr>
        <w:t>.</w:t>
      </w:r>
      <w:r w:rsidR="00D97A97" w:rsidRPr="00D7256E">
        <w:rPr>
          <w:rFonts w:cs="Calibri"/>
        </w:rPr>
        <w:t xml:space="preserve"> When rolling out the strategies into the classroom it is not only the practitioner’s responsibility to explain how peer and self-assessment work, but also on how to give constructive feedback and not negative feedback to their peers. Classic examples of how this can be implemented is by using the terms 2 stars and a wish or a feedback sandwich. These techniques will allow learners to be critically reflective but making it a positive experience </w:t>
      </w:r>
      <w:r w:rsidR="00656FFD" w:rsidRPr="00D7256E">
        <w:rPr>
          <w:rFonts w:cs="Calibri"/>
        </w:rPr>
        <w:t>(Emroy, 2018)</w:t>
      </w:r>
    </w:p>
    <w:p w14:paraId="39A2711C" w14:textId="5F352EC3" w:rsidR="00EC6471" w:rsidRPr="00D7256E" w:rsidRDefault="006F5F69" w:rsidP="00D7256E">
      <w:pPr>
        <w:pStyle w:val="BodyA"/>
        <w:spacing w:line="360" w:lineRule="auto"/>
        <w:rPr>
          <w:rFonts w:cs="Calibri"/>
        </w:rPr>
      </w:pPr>
      <w:r w:rsidRPr="00D7256E">
        <w:rPr>
          <w:rFonts w:cs="Calibri"/>
        </w:rPr>
        <w:t xml:space="preserve">In order to achieve a positive impact in </w:t>
      </w:r>
      <w:r w:rsidR="00571D0D" w:rsidRPr="00D7256E">
        <w:rPr>
          <w:rFonts w:cs="Calibri"/>
        </w:rPr>
        <w:t xml:space="preserve">Assessment for </w:t>
      </w:r>
      <w:r w:rsidR="004378A0">
        <w:rPr>
          <w:rFonts w:cs="Calibri"/>
        </w:rPr>
        <w:t>L</w:t>
      </w:r>
      <w:r w:rsidR="00571D0D" w:rsidRPr="00D7256E">
        <w:rPr>
          <w:rFonts w:cs="Calibri"/>
        </w:rPr>
        <w:t>earning</w:t>
      </w:r>
      <w:r w:rsidRPr="00D7256E">
        <w:rPr>
          <w:rFonts w:cs="Calibri"/>
        </w:rPr>
        <w:t>, reflection must take place. Without being able to critically reflect</w:t>
      </w:r>
      <w:r w:rsidR="00031220">
        <w:rPr>
          <w:rFonts w:cs="Calibri"/>
        </w:rPr>
        <w:t>,</w:t>
      </w:r>
      <w:r w:rsidRPr="00D7256E">
        <w:rPr>
          <w:rFonts w:cs="Calibri"/>
        </w:rPr>
        <w:t xml:space="preserve"> the assessment strategies would not be of use or make an impact to better learning. Gibbs (1998) explains there are stages to reflection that need to be hit in a cycle for the reflection to make positive changes. The cycle was identified to allow the learner to descriptively reflect first</w:t>
      </w:r>
      <w:r w:rsidR="00031220">
        <w:rPr>
          <w:rFonts w:cs="Calibri"/>
        </w:rPr>
        <w:t>,</w:t>
      </w:r>
      <w:r w:rsidRPr="00D7256E">
        <w:rPr>
          <w:rFonts w:cs="Calibri"/>
        </w:rPr>
        <w:t xml:space="preserve"> before moving on to critically reflecting, this was to ‘make sense of the experience’ </w:t>
      </w:r>
      <w:r w:rsidR="00D7256E" w:rsidRPr="00D7256E">
        <w:rPr>
          <w:rFonts w:cs="Calibri"/>
        </w:rPr>
        <w:t xml:space="preserve">in order to identify improvements moving forward (London Business School, 2023). Gibbs also explained to the reader that an effective way to track progress was by keeping a reflective journal to make notes on what strategies had been used, whether they made an impact on learning and if learning and progression was achieved. </w:t>
      </w:r>
    </w:p>
    <w:p w14:paraId="31D5527C" w14:textId="36F2401C" w:rsidR="00095C5B" w:rsidRPr="00D7256E" w:rsidRDefault="00544C66" w:rsidP="00D7256E">
      <w:pPr>
        <w:pStyle w:val="BodyA"/>
        <w:spacing w:line="360" w:lineRule="auto"/>
        <w:rPr>
          <w:rFonts w:cs="Calibri"/>
        </w:rPr>
      </w:pPr>
      <w:r w:rsidRPr="00D7256E">
        <w:rPr>
          <w:rFonts w:cs="Calibri"/>
        </w:rPr>
        <w:t xml:space="preserve">Assessment for Learning has been rolled out into many parts of the world, including UK, Australia, Hong Kong, US, and many more </w:t>
      </w:r>
      <w:r w:rsidR="00031220">
        <w:rPr>
          <w:rFonts w:cs="Calibri"/>
        </w:rPr>
        <w:t xml:space="preserve">countries </w:t>
      </w:r>
      <w:r w:rsidRPr="00D7256E">
        <w:rPr>
          <w:rFonts w:cs="Calibri"/>
        </w:rPr>
        <w:t>(</w:t>
      </w:r>
      <w:proofErr w:type="spellStart"/>
      <w:r w:rsidR="00095C5B" w:rsidRPr="00D7256E">
        <w:rPr>
          <w:rFonts w:cs="Calibri"/>
        </w:rPr>
        <w:t>Flórez</w:t>
      </w:r>
      <w:proofErr w:type="spellEnd"/>
      <w:r w:rsidR="00095C5B" w:rsidRPr="00D7256E">
        <w:rPr>
          <w:rFonts w:cs="Calibri"/>
        </w:rPr>
        <w:t>, 2013 p.13</w:t>
      </w:r>
      <w:r w:rsidRPr="00D7256E">
        <w:rPr>
          <w:rFonts w:cs="Calibri"/>
        </w:rPr>
        <w:t xml:space="preserve">). Having noted that AfL is being implemented in different parts of the world, </w:t>
      </w:r>
      <w:r w:rsidR="00031220">
        <w:rPr>
          <w:rFonts w:cs="Calibri"/>
        </w:rPr>
        <w:t xml:space="preserve">backs the </w:t>
      </w:r>
      <w:r w:rsidRPr="00D7256E">
        <w:rPr>
          <w:rFonts w:cs="Calibri"/>
        </w:rPr>
        <w:t>claims that it has a positive impact on a pupil’s learning and development. If AfL strategies show that practitioners and pupils can work collaboratively and construct positive outcomes from learning it tells us that the strategies are effective and serving their purpose (</w:t>
      </w:r>
      <w:r w:rsidR="00095C5B" w:rsidRPr="00D7256E">
        <w:rPr>
          <w:rFonts w:cs="Calibri"/>
        </w:rPr>
        <w:t>Sammons, 2013 p.14</w:t>
      </w:r>
      <w:r w:rsidRPr="00D7256E">
        <w:rPr>
          <w:rFonts w:cs="Calibri"/>
        </w:rPr>
        <w:t>)</w:t>
      </w:r>
      <w:r w:rsidR="00095C5B" w:rsidRPr="00D7256E">
        <w:rPr>
          <w:rFonts w:cs="Calibri"/>
        </w:rPr>
        <w:t xml:space="preserve">. </w:t>
      </w:r>
    </w:p>
    <w:p w14:paraId="5368E198" w14:textId="1787C1B7" w:rsidR="00A30691" w:rsidRPr="00D7256E" w:rsidRDefault="004D6132" w:rsidP="00D7256E">
      <w:pPr>
        <w:pStyle w:val="BodyA"/>
        <w:spacing w:line="360" w:lineRule="auto"/>
        <w:rPr>
          <w:rFonts w:cs="Calibri"/>
        </w:rPr>
      </w:pPr>
      <w:r w:rsidRPr="00D7256E">
        <w:rPr>
          <w:rFonts w:cs="Calibri"/>
        </w:rPr>
        <w:t xml:space="preserve">Throughout my time on placement both during PTE2 and PTE3, I found that the Assessment for Learning strategies that I used worked effectively. When using peer and self-assessment </w:t>
      </w:r>
      <w:r w:rsidR="00544C66" w:rsidRPr="00D7256E">
        <w:rPr>
          <w:rFonts w:cs="Calibri"/>
        </w:rPr>
        <w:t>the learners</w:t>
      </w:r>
      <w:r w:rsidRPr="00D7256E">
        <w:rPr>
          <w:rFonts w:cs="Calibri"/>
        </w:rPr>
        <w:t xml:space="preserve"> </w:t>
      </w:r>
      <w:r w:rsidR="00544C66" w:rsidRPr="00D7256E">
        <w:rPr>
          <w:rFonts w:cs="Calibri"/>
        </w:rPr>
        <w:t xml:space="preserve">were </w:t>
      </w:r>
      <w:r w:rsidRPr="00D7256E">
        <w:rPr>
          <w:rFonts w:cs="Calibri"/>
        </w:rPr>
        <w:t xml:space="preserve">engaged and on task. When self-assessing I allocated a time frame for this to happen within the lesson so that questions could be asked to teachers if needed and feedback could be given. I also decided to do this because it allowed the learners time to reflect and deepen their own knowledge and understanding of the topic. When the learners were </w:t>
      </w:r>
      <w:r w:rsidR="000277CD" w:rsidRPr="00D7256E">
        <w:rPr>
          <w:rFonts w:cs="Calibri"/>
        </w:rPr>
        <w:t xml:space="preserve">on task, I would </w:t>
      </w:r>
      <w:r w:rsidRPr="00D7256E">
        <w:rPr>
          <w:rFonts w:cs="Calibri"/>
        </w:rPr>
        <w:t>interrupt the lesson at various points to get the pupils</w:t>
      </w:r>
      <w:r w:rsidR="000277CD" w:rsidRPr="00D7256E">
        <w:rPr>
          <w:rFonts w:cs="Calibri"/>
        </w:rPr>
        <w:t xml:space="preserve"> to answer key questions from the teacher or their peers</w:t>
      </w:r>
      <w:r w:rsidRPr="00D7256E">
        <w:rPr>
          <w:rFonts w:cs="Calibri"/>
        </w:rPr>
        <w:t xml:space="preserve"> to </w:t>
      </w:r>
      <w:r w:rsidR="000277CD" w:rsidRPr="00D7256E">
        <w:rPr>
          <w:rFonts w:cs="Calibri"/>
        </w:rPr>
        <w:t>check if</w:t>
      </w:r>
      <w:r w:rsidRPr="00D7256E">
        <w:rPr>
          <w:rFonts w:cs="Calibri"/>
        </w:rPr>
        <w:t xml:space="preserve"> their work </w:t>
      </w:r>
      <w:r w:rsidR="000277CD" w:rsidRPr="00D7256E">
        <w:rPr>
          <w:rFonts w:cs="Calibri"/>
        </w:rPr>
        <w:t>was appropriate for their ability level and task.</w:t>
      </w:r>
      <w:r w:rsidRPr="00D7256E">
        <w:rPr>
          <w:rFonts w:cs="Calibri"/>
        </w:rPr>
        <w:t xml:space="preserve"> At times I decided to mix peer and self-</w:t>
      </w:r>
      <w:r w:rsidR="000277CD" w:rsidRPr="00D7256E">
        <w:rPr>
          <w:rFonts w:cs="Calibri"/>
        </w:rPr>
        <w:t>assessment</w:t>
      </w:r>
      <w:r w:rsidRPr="00D7256E">
        <w:rPr>
          <w:rFonts w:cs="Calibri"/>
        </w:rPr>
        <w:t xml:space="preserve"> with </w:t>
      </w:r>
      <w:r w:rsidR="000277CD" w:rsidRPr="00D7256E">
        <w:rPr>
          <w:rFonts w:cs="Calibri"/>
        </w:rPr>
        <w:t xml:space="preserve">questioning </w:t>
      </w:r>
      <w:r w:rsidRPr="00D7256E">
        <w:rPr>
          <w:rFonts w:cs="Calibri"/>
        </w:rPr>
        <w:t>and got the children to</w:t>
      </w:r>
      <w:r w:rsidR="000277CD" w:rsidRPr="00D7256E">
        <w:rPr>
          <w:rFonts w:cs="Calibri"/>
        </w:rPr>
        <w:t xml:space="preserve"> ask quality questions when</w:t>
      </w:r>
      <w:r w:rsidRPr="00D7256E">
        <w:rPr>
          <w:rFonts w:cs="Calibri"/>
        </w:rPr>
        <w:t xml:space="preserve"> peer assess</w:t>
      </w:r>
      <w:r w:rsidR="000277CD" w:rsidRPr="00D7256E">
        <w:rPr>
          <w:rFonts w:cs="Calibri"/>
        </w:rPr>
        <w:t>ing to</w:t>
      </w:r>
      <w:r w:rsidRPr="00D7256E">
        <w:rPr>
          <w:rFonts w:cs="Calibri"/>
        </w:rPr>
        <w:t xml:space="preserve"> see if the</w:t>
      </w:r>
      <w:r w:rsidR="000277CD" w:rsidRPr="00D7256E">
        <w:rPr>
          <w:rFonts w:cs="Calibri"/>
        </w:rPr>
        <w:t>ir peers were on task.</w:t>
      </w:r>
      <w:r w:rsidRPr="00D7256E">
        <w:rPr>
          <w:rFonts w:cs="Calibri"/>
        </w:rPr>
        <w:t xml:space="preserve"> </w:t>
      </w:r>
      <w:r w:rsidR="000277CD" w:rsidRPr="00D7256E">
        <w:rPr>
          <w:rFonts w:cs="Calibri"/>
        </w:rPr>
        <w:t xml:space="preserve">This was only done whilst I was out on PTE2 due to the age of the learners. </w:t>
      </w:r>
      <w:r w:rsidRPr="00D7256E">
        <w:rPr>
          <w:rFonts w:cs="Calibri"/>
        </w:rPr>
        <w:lastRenderedPageBreak/>
        <w:t>Questioning was the most difficult strategy for me to analyse if progress was being made</w:t>
      </w:r>
      <w:r w:rsidR="000277CD" w:rsidRPr="00D7256E">
        <w:rPr>
          <w:rFonts w:cs="Calibri"/>
        </w:rPr>
        <w:t xml:space="preserve"> when in the </w:t>
      </w:r>
      <w:r w:rsidR="00031220">
        <w:rPr>
          <w:rFonts w:cs="Calibri"/>
        </w:rPr>
        <w:t>F</w:t>
      </w:r>
      <w:r w:rsidR="000277CD" w:rsidRPr="00D7256E">
        <w:rPr>
          <w:rFonts w:cs="Calibri"/>
        </w:rPr>
        <w:t xml:space="preserve">oundation </w:t>
      </w:r>
      <w:r w:rsidR="00031220">
        <w:rPr>
          <w:rFonts w:cs="Calibri"/>
        </w:rPr>
        <w:t>P</w:t>
      </w:r>
      <w:r w:rsidR="000277CD" w:rsidRPr="00D7256E">
        <w:rPr>
          <w:rFonts w:cs="Calibri"/>
        </w:rPr>
        <w:t>hase/</w:t>
      </w:r>
      <w:r w:rsidR="00031220">
        <w:rPr>
          <w:rFonts w:cs="Calibri"/>
        </w:rPr>
        <w:t>L</w:t>
      </w:r>
      <w:r w:rsidR="000277CD" w:rsidRPr="00D7256E">
        <w:rPr>
          <w:rFonts w:cs="Calibri"/>
        </w:rPr>
        <w:t>earning enviro</w:t>
      </w:r>
      <w:r w:rsidRPr="00D7256E">
        <w:rPr>
          <w:rFonts w:cs="Calibri"/>
        </w:rPr>
        <w:t xml:space="preserve">nment. Learners would answer any questions that were asked during a lesson, even when using questioning during their </w:t>
      </w:r>
      <w:r w:rsidR="00031220">
        <w:rPr>
          <w:rFonts w:cs="Calibri"/>
        </w:rPr>
        <w:t>‘</w:t>
      </w:r>
      <w:r w:rsidRPr="00D7256E">
        <w:rPr>
          <w:rFonts w:cs="Calibri"/>
        </w:rPr>
        <w:t>think, pair, share</w:t>
      </w:r>
      <w:r w:rsidR="00031220">
        <w:rPr>
          <w:rFonts w:cs="Calibri"/>
        </w:rPr>
        <w:t>’</w:t>
      </w:r>
      <w:r w:rsidRPr="00D7256E">
        <w:rPr>
          <w:rFonts w:cs="Calibri"/>
        </w:rPr>
        <w:t xml:space="preserve"> time</w:t>
      </w:r>
      <w:r w:rsidR="001E1B15" w:rsidRPr="00D7256E">
        <w:rPr>
          <w:rFonts w:cs="Calibri"/>
        </w:rPr>
        <w:t xml:space="preserve">, but to track progress on whether the question was properly understood and interpreted correctly was challenging. </w:t>
      </w:r>
    </w:p>
    <w:p w14:paraId="76046E66" w14:textId="4261BA57" w:rsidR="00340BEA" w:rsidRPr="00D7256E" w:rsidRDefault="00396C62" w:rsidP="00D7256E">
      <w:pPr>
        <w:pStyle w:val="BodyA"/>
        <w:spacing w:line="360" w:lineRule="auto"/>
        <w:rPr>
          <w:rFonts w:cs="Calibri"/>
        </w:rPr>
      </w:pPr>
      <w:bookmarkStart w:id="6" w:name="_Hlk131430457"/>
      <w:bookmarkStart w:id="7" w:name="_Hlk131505058"/>
      <w:r w:rsidRPr="00D7256E">
        <w:rPr>
          <w:rFonts w:cs="Calibri"/>
        </w:rPr>
        <w:t>When planning to use Assessment for Learning, practitioners have to take into consideration the learners within the classroom who may need extra support/interventions to be able to adapt to different learning strategies</w:t>
      </w:r>
      <w:r w:rsidR="00BF245F" w:rsidRPr="00D7256E">
        <w:rPr>
          <w:rFonts w:cs="Calibri"/>
        </w:rPr>
        <w:t xml:space="preserve"> </w:t>
      </w:r>
      <w:r w:rsidR="0040282D" w:rsidRPr="00D7256E">
        <w:rPr>
          <w:rFonts w:cs="Calibri"/>
        </w:rPr>
        <w:t>(Deris, A. et al 2013 p53)</w:t>
      </w:r>
      <w:r w:rsidRPr="00D7256E">
        <w:rPr>
          <w:rFonts w:cs="Calibri"/>
        </w:rPr>
        <w:t xml:space="preserve">. There are many reasons teachers have to think about </w:t>
      </w:r>
      <w:r w:rsidR="00FE6365" w:rsidRPr="00D7256E">
        <w:rPr>
          <w:rFonts w:cs="Calibri"/>
        </w:rPr>
        <w:t>different groups within the classroom. For example, Additional Learning Needs students and the More Able and Talented</w:t>
      </w:r>
      <w:r w:rsidR="00082AE5" w:rsidRPr="00D7256E">
        <w:rPr>
          <w:rFonts w:cs="Calibri"/>
        </w:rPr>
        <w:t xml:space="preserve"> learners</w:t>
      </w:r>
      <w:r w:rsidR="00FE6365" w:rsidRPr="00D7256E">
        <w:rPr>
          <w:rFonts w:cs="Calibri"/>
        </w:rPr>
        <w:t xml:space="preserve">. </w:t>
      </w:r>
      <w:r w:rsidR="00476F45" w:rsidRPr="00D7256E">
        <w:rPr>
          <w:rFonts w:cs="Calibri"/>
        </w:rPr>
        <w:t>Having learners who identify as having an Additional Learning Need in your classroom can be rewarding where you see positive impacts being met but can also become very challenging</w:t>
      </w:r>
      <w:r w:rsidR="00082AE5" w:rsidRPr="00D7256E">
        <w:rPr>
          <w:rFonts w:cs="Calibri"/>
        </w:rPr>
        <w:t xml:space="preserve"> (Crosland, 2012 p256)</w:t>
      </w:r>
      <w:r w:rsidR="00476F45" w:rsidRPr="00D7256E">
        <w:rPr>
          <w:rFonts w:cs="Calibri"/>
        </w:rPr>
        <w:t>. When thinking about how you can allow the children to peer and self-assess in the classroom, considerations</w:t>
      </w:r>
      <w:r w:rsidR="007375A8" w:rsidRPr="00D7256E">
        <w:rPr>
          <w:rFonts w:cs="Calibri"/>
        </w:rPr>
        <w:t xml:space="preserve"> needs to be given</w:t>
      </w:r>
      <w:r w:rsidR="00476F45" w:rsidRPr="00D7256E">
        <w:rPr>
          <w:rFonts w:cs="Calibri"/>
        </w:rPr>
        <w:t xml:space="preserve"> so that learners who may find this </w:t>
      </w:r>
      <w:r w:rsidR="00445116" w:rsidRPr="00D7256E">
        <w:rPr>
          <w:rFonts w:cs="Calibri"/>
        </w:rPr>
        <w:t>difficult</w:t>
      </w:r>
      <w:r w:rsidR="00476F45" w:rsidRPr="00D7256E">
        <w:rPr>
          <w:rFonts w:cs="Calibri"/>
        </w:rPr>
        <w:t xml:space="preserve"> a</w:t>
      </w:r>
      <w:r w:rsidR="00082AE5" w:rsidRPr="00D7256E">
        <w:rPr>
          <w:rFonts w:cs="Calibri"/>
        </w:rPr>
        <w:t>r</w:t>
      </w:r>
      <w:r w:rsidR="00476F45" w:rsidRPr="00D7256E">
        <w:rPr>
          <w:rFonts w:cs="Calibri"/>
        </w:rPr>
        <w:t xml:space="preserve">e </w:t>
      </w:r>
      <w:r w:rsidR="00082AE5" w:rsidRPr="00D7256E">
        <w:rPr>
          <w:rFonts w:cs="Calibri"/>
        </w:rPr>
        <w:t>recogni</w:t>
      </w:r>
      <w:r w:rsidR="00445116" w:rsidRPr="00D7256E">
        <w:rPr>
          <w:rFonts w:cs="Calibri"/>
        </w:rPr>
        <w:t>s</w:t>
      </w:r>
      <w:r w:rsidR="00082AE5" w:rsidRPr="00D7256E">
        <w:rPr>
          <w:rFonts w:cs="Calibri"/>
        </w:rPr>
        <w:t>ed and allowed app</w:t>
      </w:r>
      <w:r w:rsidR="00476F45" w:rsidRPr="00D7256E">
        <w:rPr>
          <w:rFonts w:cs="Calibri"/>
        </w:rPr>
        <w:t>ropriate</w:t>
      </w:r>
      <w:r w:rsidR="00082AE5" w:rsidRPr="00D7256E">
        <w:rPr>
          <w:rFonts w:cs="Calibri"/>
        </w:rPr>
        <w:t xml:space="preserve"> interventions</w:t>
      </w:r>
      <w:r w:rsidR="00476F45" w:rsidRPr="00D7256E">
        <w:rPr>
          <w:rFonts w:cs="Calibri"/>
        </w:rPr>
        <w:t>.</w:t>
      </w:r>
      <w:r w:rsidR="001D3295" w:rsidRPr="00D7256E">
        <w:rPr>
          <w:rFonts w:cs="Calibri"/>
        </w:rPr>
        <w:t xml:space="preserve"> Studies have shown </w:t>
      </w:r>
      <w:r w:rsidRPr="00D7256E">
        <w:rPr>
          <w:rFonts w:cs="Calibri"/>
        </w:rPr>
        <w:t xml:space="preserve">children with Autism or ASD can find change stressful (Burner K, 2013). </w:t>
      </w:r>
      <w:r w:rsidR="00082AE5" w:rsidRPr="00D7256E">
        <w:rPr>
          <w:rFonts w:cs="Calibri"/>
        </w:rPr>
        <w:t>An example of this would be w</w:t>
      </w:r>
      <w:r w:rsidR="00476F45" w:rsidRPr="00D7256E">
        <w:rPr>
          <w:rFonts w:cs="Calibri"/>
        </w:rPr>
        <w:t>hen using success criteria, the instructions on what is expected need</w:t>
      </w:r>
      <w:r w:rsidR="002F0F76" w:rsidRPr="00D7256E">
        <w:rPr>
          <w:rFonts w:cs="Calibri"/>
        </w:rPr>
        <w:t xml:space="preserve"> to be clear and outlined in a format that is easy to </w:t>
      </w:r>
      <w:r w:rsidR="00082AE5" w:rsidRPr="00D7256E">
        <w:rPr>
          <w:rFonts w:cs="Calibri"/>
        </w:rPr>
        <w:t>understand</w:t>
      </w:r>
      <w:r w:rsidRPr="00D7256E">
        <w:rPr>
          <w:rFonts w:cs="Calibri"/>
        </w:rPr>
        <w:t>, this makes it easier for children with Additional Learning Need</w:t>
      </w:r>
      <w:r w:rsidR="00082AE5" w:rsidRPr="00D7256E">
        <w:rPr>
          <w:rFonts w:cs="Calibri"/>
        </w:rPr>
        <w:t xml:space="preserve">s </w:t>
      </w:r>
      <w:r w:rsidRPr="00D7256E">
        <w:rPr>
          <w:rFonts w:cs="Calibri"/>
        </w:rPr>
        <w:t>or children of a lower ability</w:t>
      </w:r>
      <w:r w:rsidR="00FE6365" w:rsidRPr="00D7256E">
        <w:rPr>
          <w:rFonts w:cs="Calibri"/>
        </w:rPr>
        <w:t xml:space="preserve">. However, children who are more able and talented should be challenged and have separate </w:t>
      </w:r>
      <w:r w:rsidR="00D7256E" w:rsidRPr="00D7256E">
        <w:rPr>
          <w:rFonts w:cs="Calibri"/>
        </w:rPr>
        <w:t>criteria</w:t>
      </w:r>
      <w:r w:rsidR="00FE6365" w:rsidRPr="00D7256E">
        <w:rPr>
          <w:rFonts w:cs="Calibri"/>
        </w:rPr>
        <w:t xml:space="preserve"> from their peers. This is to make sure they are reaching their full potential and reflecting on their work to a high standard. </w:t>
      </w:r>
      <w:r w:rsidR="00340BEA" w:rsidRPr="00D7256E">
        <w:rPr>
          <w:rFonts w:cs="Calibri"/>
        </w:rPr>
        <w:t>Noticeable</w:t>
      </w:r>
      <w:r w:rsidR="00082AE5" w:rsidRPr="00D7256E">
        <w:rPr>
          <w:rFonts w:cs="Calibri"/>
        </w:rPr>
        <w:t xml:space="preserve"> links can be identified here from Blooms Taxonomy. </w:t>
      </w:r>
      <w:r w:rsidR="00445116" w:rsidRPr="00D7256E">
        <w:rPr>
          <w:rFonts w:cs="Calibri"/>
        </w:rPr>
        <w:t xml:space="preserve">This is because </w:t>
      </w:r>
      <w:r w:rsidR="00095C5B" w:rsidRPr="00D7256E">
        <w:rPr>
          <w:rFonts w:cs="Calibri"/>
        </w:rPr>
        <w:t xml:space="preserve">the more able and talented learners would have more challenging </w:t>
      </w:r>
      <w:r w:rsidR="00D7256E" w:rsidRPr="00D7256E">
        <w:rPr>
          <w:rFonts w:cs="Calibri"/>
        </w:rPr>
        <w:t>criteria</w:t>
      </w:r>
      <w:r w:rsidR="00095C5B" w:rsidRPr="00D7256E">
        <w:rPr>
          <w:rFonts w:cs="Calibri"/>
        </w:rPr>
        <w:t xml:space="preserve"> to work towards, looking at it from the hierarchy perspective shows the reader that they may start higher up the pyramid.  </w:t>
      </w:r>
    </w:p>
    <w:p w14:paraId="72D79682" w14:textId="2A49B21B" w:rsidR="00340BEA" w:rsidRPr="00D7256E" w:rsidRDefault="00CA4AE8" w:rsidP="00D7256E">
      <w:pPr>
        <w:spacing w:line="360" w:lineRule="auto"/>
        <w:rPr>
          <w:rFonts w:ascii="Calibri" w:hAnsi="Calibri" w:cs="Calibri"/>
          <w:sz w:val="22"/>
          <w:szCs w:val="22"/>
        </w:rPr>
      </w:pPr>
      <w:bookmarkStart w:id="8" w:name="_Hlk131525260"/>
      <w:bookmarkEnd w:id="6"/>
      <w:r w:rsidRPr="00D7256E">
        <w:rPr>
          <w:rFonts w:ascii="Calibri" w:hAnsi="Calibri" w:cs="Calibri"/>
          <w:color w:val="000000" w:themeColor="text1"/>
          <w:sz w:val="22"/>
          <w:szCs w:val="22"/>
        </w:rPr>
        <w:t xml:space="preserve">Blooms Taxonomy is a hierarchy </w:t>
      </w:r>
      <w:r w:rsidR="00C763C2" w:rsidRPr="00D7256E">
        <w:rPr>
          <w:rFonts w:ascii="Calibri" w:hAnsi="Calibri" w:cs="Calibri"/>
          <w:color w:val="000000" w:themeColor="text1"/>
          <w:sz w:val="22"/>
          <w:szCs w:val="22"/>
        </w:rPr>
        <w:t>f</w:t>
      </w:r>
      <w:r w:rsidRPr="00D7256E">
        <w:rPr>
          <w:rFonts w:ascii="Calibri" w:hAnsi="Calibri" w:cs="Calibri"/>
          <w:color w:val="000000" w:themeColor="text1"/>
          <w:sz w:val="22"/>
          <w:szCs w:val="22"/>
        </w:rPr>
        <w:t xml:space="preserve">or learning and development. It </w:t>
      </w:r>
      <w:r w:rsidRPr="00D7256E">
        <w:rPr>
          <w:rFonts w:ascii="Calibri" w:eastAsia="Times New Roman" w:hAnsi="Calibri" w:cs="Calibri"/>
          <w:color w:val="000000" w:themeColor="text1"/>
          <w:sz w:val="22"/>
          <w:szCs w:val="22"/>
        </w:rPr>
        <w:t>provides a ‘common language for teachers to discuss and exchange learning and assessment methods’ (Simplilearn, 2022)</w:t>
      </w:r>
      <w:r w:rsidRPr="00D7256E">
        <w:rPr>
          <w:rFonts w:ascii="Calibri" w:eastAsia="Times New Roman" w:hAnsi="Calibri" w:cs="Calibri"/>
          <w:color w:val="000000" w:themeColor="text1"/>
          <w:sz w:val="22"/>
          <w:szCs w:val="22"/>
          <w:shd w:val="clear" w:color="auto" w:fill="FFFFFF"/>
        </w:rPr>
        <w:t>.</w:t>
      </w:r>
      <w:r w:rsidR="00340BEA" w:rsidRPr="00D7256E">
        <w:rPr>
          <w:rFonts w:ascii="Calibri" w:eastAsia="Times New Roman" w:hAnsi="Calibri" w:cs="Calibri"/>
          <w:color w:val="000000" w:themeColor="text1"/>
          <w:sz w:val="22"/>
          <w:szCs w:val="22"/>
          <w:shd w:val="clear" w:color="auto" w:fill="FFFFFF"/>
        </w:rPr>
        <w:t xml:space="preserve"> </w:t>
      </w:r>
      <w:r w:rsidR="0018134F" w:rsidRPr="00D7256E">
        <w:rPr>
          <w:rFonts w:ascii="Calibri" w:eastAsia="Times New Roman" w:hAnsi="Calibri" w:cs="Calibri"/>
          <w:color w:val="000000" w:themeColor="text1"/>
          <w:sz w:val="22"/>
          <w:szCs w:val="22"/>
          <w:shd w:val="clear" w:color="auto" w:fill="FFFFFF"/>
        </w:rPr>
        <w:t xml:space="preserve">Figure 1 tells the </w:t>
      </w:r>
      <w:r w:rsidRPr="00D7256E">
        <w:rPr>
          <w:rFonts w:ascii="Calibri" w:hAnsi="Calibri" w:cs="Calibri"/>
          <w:sz w:val="22"/>
          <w:szCs w:val="22"/>
        </w:rPr>
        <w:t xml:space="preserve">reader that there are </w:t>
      </w:r>
      <w:r w:rsidR="0056689E" w:rsidRPr="00D7256E">
        <w:rPr>
          <w:rFonts w:ascii="Calibri" w:hAnsi="Calibri" w:cs="Calibri"/>
          <w:sz w:val="22"/>
          <w:szCs w:val="22"/>
        </w:rPr>
        <w:t>various stages</w:t>
      </w:r>
      <w:r w:rsidRPr="00D7256E">
        <w:rPr>
          <w:rFonts w:ascii="Calibri" w:hAnsi="Calibri" w:cs="Calibri"/>
          <w:sz w:val="22"/>
          <w:szCs w:val="22"/>
        </w:rPr>
        <w:t xml:space="preserve"> that a pupil would need to achieve in order to progress up the hierarchy.</w:t>
      </w:r>
      <w:r w:rsidR="00340BEA" w:rsidRPr="00D7256E">
        <w:rPr>
          <w:rFonts w:ascii="Calibri" w:hAnsi="Calibri" w:cs="Calibri"/>
          <w:sz w:val="22"/>
          <w:szCs w:val="22"/>
        </w:rPr>
        <w:t xml:space="preserve"> However, </w:t>
      </w:r>
      <w:r w:rsidR="00F206AC">
        <w:rPr>
          <w:rFonts w:ascii="Calibri" w:hAnsi="Calibri" w:cs="Calibri"/>
          <w:sz w:val="22"/>
          <w:szCs w:val="22"/>
        </w:rPr>
        <w:t>it</w:t>
      </w:r>
      <w:r w:rsidR="00340BEA" w:rsidRPr="00D7256E">
        <w:rPr>
          <w:rFonts w:ascii="Calibri" w:hAnsi="Calibri" w:cs="Calibri"/>
          <w:sz w:val="22"/>
          <w:szCs w:val="22"/>
        </w:rPr>
        <w:t xml:space="preserve"> has been argued that not all learners should start at the bottom of the hierarchy</w:t>
      </w:r>
      <w:r w:rsidR="00791368" w:rsidRPr="00D7256E">
        <w:rPr>
          <w:rFonts w:ascii="Calibri" w:hAnsi="Calibri" w:cs="Calibri"/>
          <w:sz w:val="22"/>
          <w:szCs w:val="22"/>
        </w:rPr>
        <w:t xml:space="preserve"> (Adams, N 2015 p3).</w:t>
      </w:r>
      <w:r w:rsidR="00340BEA" w:rsidRPr="00D7256E">
        <w:rPr>
          <w:rFonts w:ascii="Calibri" w:hAnsi="Calibri" w:cs="Calibri"/>
          <w:sz w:val="22"/>
          <w:szCs w:val="22"/>
        </w:rPr>
        <w:t xml:space="preserve"> Looking at Figure 1,</w:t>
      </w:r>
      <w:r w:rsidR="00F206AC">
        <w:rPr>
          <w:rFonts w:ascii="Calibri" w:hAnsi="Calibri" w:cs="Calibri"/>
          <w:sz w:val="22"/>
          <w:szCs w:val="22"/>
        </w:rPr>
        <w:t xml:space="preserve"> for example,</w:t>
      </w:r>
      <w:r w:rsidR="00340BEA" w:rsidRPr="00D7256E">
        <w:rPr>
          <w:rFonts w:ascii="Calibri" w:hAnsi="Calibri" w:cs="Calibri"/>
          <w:sz w:val="22"/>
          <w:szCs w:val="22"/>
        </w:rPr>
        <w:t xml:space="preserve"> </w:t>
      </w:r>
      <w:r w:rsidR="0018134F" w:rsidRPr="00D7256E">
        <w:rPr>
          <w:rFonts w:ascii="Calibri" w:hAnsi="Calibri" w:cs="Calibri"/>
          <w:sz w:val="22"/>
          <w:szCs w:val="22"/>
        </w:rPr>
        <w:t>not all learners would need to start at the bottom of the pyramid</w:t>
      </w:r>
      <w:r w:rsidR="002C1B74" w:rsidRPr="00D7256E">
        <w:rPr>
          <w:rFonts w:ascii="Calibri" w:hAnsi="Calibri" w:cs="Calibri"/>
          <w:sz w:val="22"/>
          <w:szCs w:val="22"/>
        </w:rPr>
        <w:t xml:space="preserve">, </w:t>
      </w:r>
      <w:r w:rsidR="00340BEA" w:rsidRPr="00D7256E">
        <w:rPr>
          <w:rFonts w:ascii="Calibri" w:hAnsi="Calibri" w:cs="Calibri"/>
          <w:sz w:val="22"/>
          <w:szCs w:val="22"/>
        </w:rPr>
        <w:t>the more able and talented learners may</w:t>
      </w:r>
      <w:r w:rsidR="002C1B74" w:rsidRPr="00D7256E">
        <w:rPr>
          <w:rFonts w:ascii="Calibri" w:hAnsi="Calibri" w:cs="Calibri"/>
          <w:sz w:val="22"/>
          <w:szCs w:val="22"/>
        </w:rPr>
        <w:t xml:space="preserve"> progress onto the higher end of the hierarchy</w:t>
      </w:r>
      <w:r w:rsidR="00791368" w:rsidRPr="00D7256E">
        <w:rPr>
          <w:rFonts w:ascii="Calibri" w:hAnsi="Calibri" w:cs="Calibri"/>
          <w:sz w:val="22"/>
          <w:szCs w:val="22"/>
        </w:rPr>
        <w:t xml:space="preserve"> and start on application/analysis</w:t>
      </w:r>
      <w:r w:rsidR="002C1B74" w:rsidRPr="00D7256E">
        <w:rPr>
          <w:rFonts w:ascii="Calibri" w:hAnsi="Calibri" w:cs="Calibri"/>
          <w:sz w:val="22"/>
          <w:szCs w:val="22"/>
        </w:rPr>
        <w:t>. Figure 1</w:t>
      </w:r>
      <w:r w:rsidR="00340BEA" w:rsidRPr="00D7256E">
        <w:rPr>
          <w:rFonts w:ascii="Calibri" w:hAnsi="Calibri" w:cs="Calibri"/>
          <w:sz w:val="22"/>
          <w:szCs w:val="22"/>
        </w:rPr>
        <w:t xml:space="preserve"> </w:t>
      </w:r>
      <w:r w:rsidR="002C1B74" w:rsidRPr="00D7256E">
        <w:rPr>
          <w:rFonts w:ascii="Calibri" w:hAnsi="Calibri" w:cs="Calibri"/>
          <w:sz w:val="22"/>
          <w:szCs w:val="22"/>
        </w:rPr>
        <w:t xml:space="preserve">shows </w:t>
      </w:r>
      <w:r w:rsidR="00791368" w:rsidRPr="00D7256E">
        <w:rPr>
          <w:rFonts w:ascii="Calibri" w:hAnsi="Calibri" w:cs="Calibri"/>
          <w:sz w:val="22"/>
          <w:szCs w:val="22"/>
        </w:rPr>
        <w:t xml:space="preserve">the </w:t>
      </w:r>
      <w:r w:rsidR="002C1B74" w:rsidRPr="00D7256E">
        <w:rPr>
          <w:rFonts w:ascii="Calibri" w:hAnsi="Calibri" w:cs="Calibri"/>
          <w:sz w:val="22"/>
          <w:szCs w:val="22"/>
        </w:rPr>
        <w:t>Blooms Taxonomy hierarch</w:t>
      </w:r>
      <w:r w:rsidR="00F206AC">
        <w:rPr>
          <w:rFonts w:ascii="Calibri" w:hAnsi="Calibri" w:cs="Calibri"/>
          <w:sz w:val="22"/>
          <w:szCs w:val="22"/>
        </w:rPr>
        <w:t>y</w:t>
      </w:r>
      <w:r w:rsidR="002C1B74" w:rsidRPr="00D7256E">
        <w:rPr>
          <w:rFonts w:ascii="Calibri" w:hAnsi="Calibri" w:cs="Calibri"/>
          <w:sz w:val="22"/>
          <w:szCs w:val="22"/>
        </w:rPr>
        <w:t>.</w:t>
      </w:r>
    </w:p>
    <w:p w14:paraId="6334259F" w14:textId="77777777" w:rsidR="002C1B74" w:rsidRPr="00D7256E" w:rsidRDefault="002C1B74" w:rsidP="00D7256E">
      <w:pPr>
        <w:spacing w:line="360" w:lineRule="auto"/>
        <w:rPr>
          <w:rFonts w:ascii="Calibri" w:eastAsia="Times New Roman" w:hAnsi="Calibri" w:cs="Calibri"/>
          <w:color w:val="000000" w:themeColor="text1"/>
          <w:sz w:val="22"/>
          <w:szCs w:val="22"/>
          <w:shd w:val="clear" w:color="auto" w:fill="FFFFFF"/>
        </w:rPr>
      </w:pPr>
    </w:p>
    <w:p w14:paraId="04E73CE4" w14:textId="1686A7E7" w:rsidR="00340BEA" w:rsidRPr="00D7256E" w:rsidRDefault="002C1B74" w:rsidP="00D7256E">
      <w:pPr>
        <w:spacing w:line="360" w:lineRule="auto"/>
        <w:rPr>
          <w:rFonts w:ascii="Calibri" w:hAnsi="Calibri" w:cs="Calibri"/>
          <w:sz w:val="22"/>
          <w:szCs w:val="22"/>
        </w:rPr>
      </w:pPr>
      <w:r w:rsidRPr="00D7256E">
        <w:rPr>
          <w:rFonts w:ascii="Calibri" w:hAnsi="Calibri" w:cs="Calibri"/>
          <w:noProof/>
          <w:sz w:val="22"/>
          <w:szCs w:val="22"/>
        </w:rPr>
        <w:lastRenderedPageBreak/>
        <w:drawing>
          <wp:inline distT="0" distB="0" distL="0" distR="0" wp14:anchorId="6BC33B5C" wp14:editId="6F21368C">
            <wp:extent cx="5727700" cy="3818890"/>
            <wp:effectExtent l="0" t="0" r="6350" b="0"/>
            <wp:docPr id="294288447"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88447" name="Picture 3"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818890"/>
                    </a:xfrm>
                    <a:prstGeom prst="rect">
                      <a:avLst/>
                    </a:prstGeom>
                    <a:noFill/>
                    <a:ln>
                      <a:noFill/>
                    </a:ln>
                  </pic:spPr>
                </pic:pic>
              </a:graphicData>
            </a:graphic>
          </wp:inline>
        </w:drawing>
      </w:r>
    </w:p>
    <w:p w14:paraId="18EB3C7B" w14:textId="09D18394" w:rsidR="002C1B74" w:rsidRPr="00D7256E" w:rsidRDefault="002C1B74" w:rsidP="00D7256E">
      <w:pPr>
        <w:spacing w:line="360" w:lineRule="auto"/>
        <w:rPr>
          <w:rFonts w:ascii="Calibri" w:hAnsi="Calibri" w:cs="Calibri"/>
          <w:sz w:val="22"/>
          <w:szCs w:val="22"/>
        </w:rPr>
      </w:pPr>
    </w:p>
    <w:p w14:paraId="135B58DB" w14:textId="6EE4CDB4" w:rsidR="002C1B74" w:rsidRPr="00D7256E" w:rsidRDefault="002C1B74" w:rsidP="00D7256E">
      <w:pPr>
        <w:spacing w:line="360" w:lineRule="auto"/>
        <w:rPr>
          <w:rFonts w:ascii="Calibri" w:hAnsi="Calibri" w:cs="Calibri"/>
          <w:sz w:val="22"/>
          <w:szCs w:val="22"/>
        </w:rPr>
      </w:pPr>
      <w:r w:rsidRPr="00D7256E">
        <w:rPr>
          <w:rFonts w:ascii="Calibri" w:hAnsi="Calibri" w:cs="Calibri"/>
          <w:sz w:val="22"/>
          <w:szCs w:val="22"/>
        </w:rPr>
        <w:t>Figure 1 (Assoc 2015 p2)</w:t>
      </w:r>
      <w:r w:rsidR="005B0246" w:rsidRPr="00D7256E">
        <w:rPr>
          <w:rFonts w:ascii="Calibri" w:hAnsi="Calibri" w:cs="Calibri"/>
          <w:sz w:val="22"/>
          <w:szCs w:val="22"/>
        </w:rPr>
        <w:t xml:space="preserve"> </w:t>
      </w:r>
    </w:p>
    <w:p w14:paraId="08222724" w14:textId="77777777" w:rsidR="002C1B74" w:rsidRPr="00D7256E" w:rsidRDefault="002C1B74" w:rsidP="00D7256E">
      <w:pPr>
        <w:spacing w:line="360" w:lineRule="auto"/>
        <w:rPr>
          <w:rFonts w:ascii="Calibri" w:hAnsi="Calibri" w:cs="Calibri"/>
          <w:sz w:val="22"/>
          <w:szCs w:val="22"/>
        </w:rPr>
      </w:pPr>
    </w:p>
    <w:p w14:paraId="425617B2" w14:textId="4B8A8EFA" w:rsidR="00CA4AE8" w:rsidRPr="00D7256E" w:rsidRDefault="00CA4AE8" w:rsidP="00D7256E">
      <w:pPr>
        <w:spacing w:line="360" w:lineRule="auto"/>
        <w:rPr>
          <w:rFonts w:ascii="Calibri" w:eastAsia="Times New Roman" w:hAnsi="Calibri" w:cs="Calibri"/>
          <w:color w:val="000000"/>
          <w:sz w:val="22"/>
          <w:szCs w:val="22"/>
        </w:rPr>
      </w:pPr>
      <w:r w:rsidRPr="00D7256E">
        <w:rPr>
          <w:rFonts w:ascii="Calibri" w:hAnsi="Calibri" w:cs="Calibri"/>
          <w:sz w:val="22"/>
          <w:szCs w:val="22"/>
        </w:rPr>
        <w:t xml:space="preserve">Blooms taxonomy was originated in the late 1950s, </w:t>
      </w:r>
      <w:r w:rsidR="005B0246" w:rsidRPr="00D7256E">
        <w:rPr>
          <w:rFonts w:ascii="Calibri" w:hAnsi="Calibri" w:cs="Calibri"/>
          <w:sz w:val="22"/>
          <w:szCs w:val="22"/>
        </w:rPr>
        <w:t xml:space="preserve">which </w:t>
      </w:r>
      <w:r w:rsidR="00F206AC">
        <w:rPr>
          <w:rFonts w:ascii="Calibri" w:hAnsi="Calibri" w:cs="Calibri"/>
          <w:sz w:val="22"/>
          <w:szCs w:val="22"/>
        </w:rPr>
        <w:t>makes it</w:t>
      </w:r>
      <w:r w:rsidRPr="00D7256E">
        <w:rPr>
          <w:rFonts w:ascii="Calibri" w:hAnsi="Calibri" w:cs="Calibri"/>
          <w:sz w:val="22"/>
          <w:szCs w:val="22"/>
        </w:rPr>
        <w:t xml:space="preserve"> quite dated for</w:t>
      </w:r>
      <w:r w:rsidR="00C763C2" w:rsidRPr="00D7256E">
        <w:rPr>
          <w:rFonts w:ascii="Calibri" w:hAnsi="Calibri" w:cs="Calibri"/>
          <w:sz w:val="22"/>
          <w:szCs w:val="22"/>
        </w:rPr>
        <w:t xml:space="preserve"> today</w:t>
      </w:r>
      <w:r w:rsidRPr="00D7256E">
        <w:rPr>
          <w:rFonts w:ascii="Calibri" w:hAnsi="Calibri" w:cs="Calibri"/>
          <w:sz w:val="22"/>
          <w:szCs w:val="22"/>
        </w:rPr>
        <w:t xml:space="preserve"> (Education Reform, 2014) although it is still commonly used throughout schools and practitioners have show</w:t>
      </w:r>
      <w:r w:rsidR="00C763C2" w:rsidRPr="00D7256E">
        <w:rPr>
          <w:rFonts w:ascii="Calibri" w:hAnsi="Calibri" w:cs="Calibri"/>
          <w:sz w:val="22"/>
          <w:szCs w:val="22"/>
        </w:rPr>
        <w:t>n</w:t>
      </w:r>
      <w:r w:rsidRPr="00D7256E">
        <w:rPr>
          <w:rFonts w:ascii="Calibri" w:hAnsi="Calibri" w:cs="Calibri"/>
          <w:sz w:val="22"/>
          <w:szCs w:val="22"/>
        </w:rPr>
        <w:t xml:space="preserve"> deep understanding of the hierarchy when assessing learners in the classroom (Forehea</w:t>
      </w:r>
      <w:r w:rsidR="00C763C2" w:rsidRPr="00D7256E">
        <w:rPr>
          <w:rFonts w:ascii="Calibri" w:hAnsi="Calibri" w:cs="Calibri"/>
          <w:sz w:val="22"/>
          <w:szCs w:val="22"/>
        </w:rPr>
        <w:t>d</w:t>
      </w:r>
      <w:r w:rsidRPr="00D7256E">
        <w:rPr>
          <w:rFonts w:ascii="Calibri" w:hAnsi="Calibri" w:cs="Calibri"/>
          <w:sz w:val="22"/>
          <w:szCs w:val="22"/>
        </w:rPr>
        <w:t xml:space="preserve"> 2005). </w:t>
      </w:r>
      <w:r w:rsidRPr="00D7256E">
        <w:rPr>
          <w:rFonts w:ascii="Calibri" w:eastAsia="Times New Roman" w:hAnsi="Calibri" w:cs="Calibri"/>
          <w:color w:val="000000"/>
          <w:sz w:val="22"/>
          <w:szCs w:val="22"/>
        </w:rPr>
        <w:t>Crooks (1998) suggests that most college testing simply involves recalling memori</w:t>
      </w:r>
      <w:r w:rsidR="00C763C2" w:rsidRPr="00D7256E">
        <w:rPr>
          <w:rFonts w:ascii="Calibri" w:eastAsia="Times New Roman" w:hAnsi="Calibri" w:cs="Calibri"/>
          <w:color w:val="000000"/>
          <w:sz w:val="22"/>
          <w:szCs w:val="22"/>
        </w:rPr>
        <w:t>s</w:t>
      </w:r>
      <w:r w:rsidRPr="00D7256E">
        <w:rPr>
          <w:rFonts w:ascii="Calibri" w:eastAsia="Times New Roman" w:hAnsi="Calibri" w:cs="Calibri"/>
          <w:color w:val="000000"/>
          <w:sz w:val="22"/>
          <w:szCs w:val="22"/>
        </w:rPr>
        <w:t>ed facts. By using the term college testing explain</w:t>
      </w:r>
      <w:r w:rsidR="00F206AC">
        <w:rPr>
          <w:rFonts w:ascii="Calibri" w:eastAsia="Times New Roman" w:hAnsi="Calibri" w:cs="Calibri"/>
          <w:color w:val="000000"/>
          <w:sz w:val="22"/>
          <w:szCs w:val="22"/>
        </w:rPr>
        <w:t>s</w:t>
      </w:r>
      <w:r w:rsidRPr="00D7256E">
        <w:rPr>
          <w:rFonts w:ascii="Calibri" w:eastAsia="Times New Roman" w:hAnsi="Calibri" w:cs="Calibri"/>
          <w:color w:val="000000"/>
          <w:sz w:val="22"/>
          <w:szCs w:val="22"/>
        </w:rPr>
        <w:t xml:space="preserve"> to the reader that Blooms Taxonomy is often used through all ages of learning and is particularly common in higher areas of learning (Eber et al 2023 p.45)</w:t>
      </w:r>
      <w:r w:rsidR="005B0246" w:rsidRPr="00D7256E">
        <w:rPr>
          <w:rFonts w:ascii="Calibri" w:eastAsia="Times New Roman" w:hAnsi="Calibri" w:cs="Calibri"/>
          <w:color w:val="000000"/>
          <w:sz w:val="22"/>
          <w:szCs w:val="22"/>
        </w:rPr>
        <w:t xml:space="preserve">. In 2001, the hierarchy was revised and </w:t>
      </w:r>
      <w:r w:rsidR="00791368" w:rsidRPr="00D7256E">
        <w:rPr>
          <w:rFonts w:ascii="Calibri" w:eastAsia="Times New Roman" w:hAnsi="Calibri" w:cs="Calibri"/>
          <w:color w:val="000000"/>
          <w:sz w:val="22"/>
          <w:szCs w:val="22"/>
        </w:rPr>
        <w:t xml:space="preserve">reformed to make it simpler for Foundation Phase/Learning practitioners to use. Figure 2 shows the revised Blooms Taxonomy hierarchy. </w:t>
      </w:r>
    </w:p>
    <w:p w14:paraId="76CD479F" w14:textId="77777777" w:rsidR="00791368" w:rsidRPr="00D7256E" w:rsidRDefault="00791368" w:rsidP="00D7256E">
      <w:pPr>
        <w:spacing w:line="360" w:lineRule="auto"/>
        <w:rPr>
          <w:rFonts w:ascii="Calibri" w:eastAsia="Times New Roman" w:hAnsi="Calibri" w:cs="Calibri"/>
          <w:color w:val="000000"/>
          <w:sz w:val="22"/>
          <w:szCs w:val="22"/>
        </w:rPr>
      </w:pPr>
    </w:p>
    <w:p w14:paraId="04EC8EC2" w14:textId="07DE38E9" w:rsidR="00791368" w:rsidRPr="00D7256E" w:rsidRDefault="00791368" w:rsidP="00D7256E">
      <w:pPr>
        <w:spacing w:line="360" w:lineRule="auto"/>
        <w:rPr>
          <w:rFonts w:ascii="Calibri" w:eastAsia="Times New Roman" w:hAnsi="Calibri" w:cs="Calibri"/>
          <w:color w:val="000000"/>
          <w:sz w:val="22"/>
          <w:szCs w:val="22"/>
        </w:rPr>
      </w:pPr>
      <w:r w:rsidRPr="00D7256E">
        <w:rPr>
          <w:rFonts w:ascii="Calibri" w:hAnsi="Calibri" w:cs="Calibri"/>
          <w:noProof/>
          <w:sz w:val="22"/>
          <w:szCs w:val="22"/>
        </w:rPr>
        <w:lastRenderedPageBreak/>
        <w:drawing>
          <wp:anchor distT="0" distB="0" distL="114300" distR="114300" simplePos="0" relativeHeight="251658240" behindDoc="1" locked="0" layoutInCell="1" allowOverlap="1" wp14:anchorId="783E5E63" wp14:editId="7690643A">
            <wp:simplePos x="0" y="0"/>
            <wp:positionH relativeFrom="column">
              <wp:posOffset>-176981</wp:posOffset>
            </wp:positionH>
            <wp:positionV relativeFrom="paragraph">
              <wp:posOffset>103</wp:posOffset>
            </wp:positionV>
            <wp:extent cx="5727700" cy="3038168"/>
            <wp:effectExtent l="0" t="0" r="6350" b="0"/>
            <wp:wrapTight wrapText="bothSides">
              <wp:wrapPolygon edited="0">
                <wp:start x="0" y="0"/>
                <wp:lineTo x="0" y="21401"/>
                <wp:lineTo x="21552" y="21401"/>
                <wp:lineTo x="21552" y="0"/>
                <wp:lineTo x="0" y="0"/>
              </wp:wrapPolygon>
            </wp:wrapTight>
            <wp:docPr id="2026106804" name="Picture 5" descr="Bloom's Taxonomy | Center for Teaching | Vanderbilt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loom's Taxonomy | Center for Teaching | Vanderbilt University"/>
                    <pic:cNvPicPr>
                      <a:picLocks noChangeAspect="1" noChangeArrowheads="1"/>
                    </pic:cNvPicPr>
                  </pic:nvPicPr>
                  <pic:blipFill rotWithShape="1">
                    <a:blip r:embed="rId8">
                      <a:extLst>
                        <a:ext uri="{28A0092B-C50C-407E-A947-70E740481C1C}">
                          <a14:useLocalDpi xmlns:a14="http://schemas.microsoft.com/office/drawing/2010/main" val="0"/>
                        </a:ext>
                      </a:extLst>
                    </a:blip>
                    <a:srcRect b="5798"/>
                    <a:stretch/>
                  </pic:blipFill>
                  <pic:spPr bwMode="auto">
                    <a:xfrm>
                      <a:off x="0" y="0"/>
                      <a:ext cx="5727700" cy="303816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7256E">
        <w:rPr>
          <w:rFonts w:ascii="Calibri" w:eastAsia="Times New Roman" w:hAnsi="Calibri" w:cs="Calibri"/>
          <w:color w:val="000000"/>
          <w:sz w:val="22"/>
          <w:szCs w:val="22"/>
        </w:rPr>
        <w:t xml:space="preserve">Figure 2 (Armstrong, P 2010) </w:t>
      </w:r>
    </w:p>
    <w:bookmarkEnd w:id="8"/>
    <w:p w14:paraId="77A03CFB" w14:textId="77777777" w:rsidR="0056689E" w:rsidRPr="00D7256E" w:rsidRDefault="0056689E" w:rsidP="00D7256E">
      <w:pPr>
        <w:spacing w:line="360" w:lineRule="auto"/>
        <w:rPr>
          <w:rFonts w:ascii="Calibri" w:eastAsia="Times New Roman" w:hAnsi="Calibri" w:cs="Calibri"/>
          <w:color w:val="000000"/>
          <w:sz w:val="22"/>
          <w:szCs w:val="22"/>
        </w:rPr>
      </w:pPr>
    </w:p>
    <w:p w14:paraId="03D60C1F" w14:textId="3DB66797" w:rsidR="00F42717" w:rsidRPr="00D7256E" w:rsidRDefault="00F42717" w:rsidP="00D7256E">
      <w:pPr>
        <w:spacing w:line="360" w:lineRule="auto"/>
        <w:rPr>
          <w:rFonts w:ascii="Calibri" w:eastAsia="Times New Roman" w:hAnsi="Calibri" w:cs="Calibri"/>
          <w:color w:val="000000"/>
          <w:sz w:val="22"/>
          <w:szCs w:val="22"/>
          <w:u w:val="single"/>
        </w:rPr>
      </w:pPr>
      <w:r w:rsidRPr="00D7256E">
        <w:rPr>
          <w:rFonts w:ascii="Calibri" w:eastAsia="Times New Roman" w:hAnsi="Calibri" w:cs="Calibri"/>
          <w:color w:val="000000"/>
          <w:sz w:val="22"/>
          <w:szCs w:val="22"/>
          <w:u w:val="single"/>
        </w:rPr>
        <w:t xml:space="preserve">Conclusion </w:t>
      </w:r>
    </w:p>
    <w:p w14:paraId="4CEF4258" w14:textId="77777777" w:rsidR="00F42717" w:rsidRPr="00D7256E" w:rsidRDefault="00F42717" w:rsidP="00D7256E">
      <w:pPr>
        <w:spacing w:line="360" w:lineRule="auto"/>
        <w:rPr>
          <w:rFonts w:ascii="Calibri" w:eastAsia="Times New Roman" w:hAnsi="Calibri" w:cs="Calibri"/>
          <w:color w:val="000000"/>
          <w:sz w:val="22"/>
          <w:szCs w:val="22"/>
        </w:rPr>
      </w:pPr>
    </w:p>
    <w:p w14:paraId="70848654" w14:textId="79173C7B" w:rsidR="00664592" w:rsidRPr="00D7256E" w:rsidRDefault="00F42717" w:rsidP="00D7256E">
      <w:pPr>
        <w:pStyle w:val="BodyA"/>
        <w:spacing w:line="360" w:lineRule="auto"/>
        <w:rPr>
          <w:rFonts w:cs="Calibri"/>
        </w:rPr>
      </w:pPr>
      <w:r w:rsidRPr="00D7256E">
        <w:rPr>
          <w:rFonts w:cs="Calibri"/>
        </w:rPr>
        <w:t>In view of my critical discussion, Assessment for Learning has directed my teaching practice in a positive direction in allowing me to reflect alongside the children. Assessment shows how pupils can be in</w:t>
      </w:r>
      <w:r w:rsidR="00F206AC">
        <w:rPr>
          <w:rFonts w:cs="Calibri"/>
        </w:rPr>
        <w:t xml:space="preserve">volved </w:t>
      </w:r>
      <w:r w:rsidRPr="00D7256E">
        <w:rPr>
          <w:rFonts w:cs="Calibri"/>
        </w:rPr>
        <w:t xml:space="preserve">in their learning progress and creates good relationships between the learners, teachers, and their learning. When planning and delivering lessons, </w:t>
      </w:r>
      <w:r w:rsidR="00F206AC">
        <w:rPr>
          <w:rFonts w:cs="Calibri"/>
        </w:rPr>
        <w:t>A</w:t>
      </w:r>
      <w:r w:rsidRPr="00D7256E">
        <w:rPr>
          <w:rFonts w:cs="Calibri"/>
        </w:rPr>
        <w:t xml:space="preserve">ssessment for </w:t>
      </w:r>
      <w:r w:rsidR="00F206AC">
        <w:rPr>
          <w:rFonts w:cs="Calibri"/>
        </w:rPr>
        <w:t>L</w:t>
      </w:r>
      <w:r w:rsidRPr="00D7256E">
        <w:rPr>
          <w:rFonts w:cs="Calibri"/>
        </w:rPr>
        <w:t xml:space="preserve">earning was taken into deep consideration and implemented into daily tasks so that the pupils were consistently being reflective in </w:t>
      </w:r>
      <w:r w:rsidR="00F206AC">
        <w:rPr>
          <w:rFonts w:cs="Calibri"/>
        </w:rPr>
        <w:t>number</w:t>
      </w:r>
      <w:r w:rsidRPr="00D7256E">
        <w:rPr>
          <w:rFonts w:cs="Calibri"/>
        </w:rPr>
        <w:t xml:space="preserve"> of ways. </w:t>
      </w:r>
    </w:p>
    <w:p w14:paraId="1D0E0F94" w14:textId="698EC09A" w:rsidR="00F221F2" w:rsidRPr="00D7256E" w:rsidRDefault="00496542" w:rsidP="00D7256E">
      <w:pPr>
        <w:pStyle w:val="BodyA"/>
        <w:spacing w:line="360" w:lineRule="auto"/>
        <w:rPr>
          <w:rFonts w:eastAsia="Times New Roman" w:cs="Calibri"/>
        </w:rPr>
      </w:pPr>
      <w:bookmarkStart w:id="9" w:name="_Hlk131534583"/>
      <w:r w:rsidRPr="00D7256E">
        <w:rPr>
          <w:rFonts w:eastAsia="Times New Roman" w:cs="Calibri"/>
        </w:rPr>
        <w:t>Whilst continuing my teaching practice, I will endeavor to use the Assessment for Learning strategie</w:t>
      </w:r>
      <w:r w:rsidR="00B25095" w:rsidRPr="00D7256E">
        <w:rPr>
          <w:rFonts w:eastAsia="Times New Roman" w:cs="Calibri"/>
        </w:rPr>
        <w:t xml:space="preserve">s that are known to me. </w:t>
      </w:r>
      <w:r w:rsidR="004F5274" w:rsidRPr="00D7256E">
        <w:rPr>
          <w:rFonts w:cs="Calibri"/>
        </w:rPr>
        <w:t>There</w:t>
      </w:r>
      <w:r w:rsidR="00664592" w:rsidRPr="00D7256E">
        <w:rPr>
          <w:rFonts w:cs="Calibri"/>
        </w:rPr>
        <w:t xml:space="preserve"> are a broad range of </w:t>
      </w:r>
      <w:r w:rsidR="004F5274" w:rsidRPr="00D7256E">
        <w:rPr>
          <w:rFonts w:cs="Calibri"/>
        </w:rPr>
        <w:t xml:space="preserve">strategies I could use that would be suitable for all age ranges </w:t>
      </w:r>
      <w:r w:rsidR="00664592" w:rsidRPr="00D7256E">
        <w:rPr>
          <w:rFonts w:cs="Calibri"/>
        </w:rPr>
        <w:t>from Foundation Phase/Learning right the way through to Key Stage Four</w:t>
      </w:r>
      <w:r w:rsidR="004F5274" w:rsidRPr="00D7256E">
        <w:rPr>
          <w:rFonts w:cs="Calibri"/>
        </w:rPr>
        <w:t>.</w:t>
      </w:r>
      <w:r w:rsidR="00502ED7" w:rsidRPr="00D7256E">
        <w:rPr>
          <w:rFonts w:cs="Calibri"/>
        </w:rPr>
        <w:t xml:space="preserve"> Some of these are </w:t>
      </w:r>
      <w:r w:rsidR="00F206AC">
        <w:rPr>
          <w:rFonts w:cs="Calibri"/>
        </w:rPr>
        <w:t>p</w:t>
      </w:r>
      <w:r w:rsidR="00502ED7" w:rsidRPr="00D7256E">
        <w:rPr>
          <w:rFonts w:cs="Calibri"/>
        </w:rPr>
        <w:t>eer and self-assessment, success criteria, questioning and feedback.</w:t>
      </w:r>
      <w:r w:rsidR="00664592" w:rsidRPr="00D7256E">
        <w:rPr>
          <w:rFonts w:cs="Calibri"/>
        </w:rPr>
        <w:t xml:space="preserve"> </w:t>
      </w:r>
      <w:r w:rsidR="00B25095" w:rsidRPr="00D7256E">
        <w:rPr>
          <w:rFonts w:eastAsia="Times New Roman" w:cs="Calibri"/>
        </w:rPr>
        <w:t>Introducing</w:t>
      </w:r>
      <w:r w:rsidR="00664592" w:rsidRPr="00D7256E">
        <w:rPr>
          <w:rFonts w:eastAsia="Times New Roman" w:cs="Calibri"/>
        </w:rPr>
        <w:t xml:space="preserve"> </w:t>
      </w:r>
      <w:r w:rsidR="00502ED7" w:rsidRPr="00D7256E">
        <w:rPr>
          <w:rFonts w:eastAsia="Times New Roman" w:cs="Calibri"/>
        </w:rPr>
        <w:t xml:space="preserve">more </w:t>
      </w:r>
      <w:r w:rsidR="00B25095" w:rsidRPr="00D7256E">
        <w:rPr>
          <w:rFonts w:eastAsia="Times New Roman" w:cs="Calibri"/>
        </w:rPr>
        <w:t>strategies will also be a future plan.</w:t>
      </w:r>
      <w:r w:rsidR="00F42717" w:rsidRPr="00D7256E">
        <w:rPr>
          <w:rFonts w:eastAsia="Times New Roman" w:cs="Calibri"/>
        </w:rPr>
        <w:t xml:space="preserve"> For example, giving the learners instant feedback</w:t>
      </w:r>
      <w:r w:rsidR="004C0D42" w:rsidRPr="00D7256E">
        <w:rPr>
          <w:rFonts w:eastAsia="Times New Roman" w:cs="Calibri"/>
        </w:rPr>
        <w:t xml:space="preserve">. </w:t>
      </w:r>
      <w:r w:rsidR="00B25095" w:rsidRPr="00D7256E">
        <w:rPr>
          <w:rFonts w:eastAsia="Times New Roman" w:cs="Calibri"/>
        </w:rPr>
        <w:t>I will continue to allow the learners to peer and self-assess to aid progression within their learning</w:t>
      </w:r>
      <w:r w:rsidR="004F5274" w:rsidRPr="00D7256E">
        <w:rPr>
          <w:rFonts w:eastAsia="Times New Roman" w:cs="Calibri"/>
        </w:rPr>
        <w:t xml:space="preserve"> and </w:t>
      </w:r>
      <w:r w:rsidR="00F206AC">
        <w:rPr>
          <w:rFonts w:eastAsia="Times New Roman" w:cs="Calibri"/>
        </w:rPr>
        <w:t>promote</w:t>
      </w:r>
      <w:r w:rsidR="004F5274" w:rsidRPr="00D7256E">
        <w:rPr>
          <w:rFonts w:eastAsia="Times New Roman" w:cs="Calibri"/>
        </w:rPr>
        <w:t xml:space="preserve"> </w:t>
      </w:r>
      <w:r w:rsidR="00F42717" w:rsidRPr="00D7256E">
        <w:rPr>
          <w:rFonts w:eastAsia="Times New Roman" w:cs="Calibri"/>
        </w:rPr>
        <w:t>their</w:t>
      </w:r>
      <w:r w:rsidR="004F5274" w:rsidRPr="00D7256E">
        <w:rPr>
          <w:rFonts w:eastAsia="Times New Roman" w:cs="Calibri"/>
        </w:rPr>
        <w:t xml:space="preserve"> independence</w:t>
      </w:r>
      <w:r w:rsidR="00B25095" w:rsidRPr="00D7256E">
        <w:rPr>
          <w:rFonts w:eastAsia="Times New Roman" w:cs="Calibri"/>
        </w:rPr>
        <w:t>. Quality questioning will be at the heart of my planning and used profusely throughout all learning that takes place inside and outside of the classroom. Finally, depending on the age of the learners, the use of success criteria will be implemented in Language, Literacy and Communication lessons, to improve the pupils’ instructional skills</w:t>
      </w:r>
      <w:r w:rsidR="00502ED7" w:rsidRPr="00D7256E">
        <w:rPr>
          <w:rFonts w:eastAsia="Times New Roman" w:cs="Calibri"/>
        </w:rPr>
        <w:t xml:space="preserve">. After using the Assessment for Learning </w:t>
      </w:r>
      <w:r w:rsidR="0056689E" w:rsidRPr="00D7256E">
        <w:rPr>
          <w:rFonts w:eastAsia="Times New Roman" w:cs="Calibri"/>
        </w:rPr>
        <w:t>strategies,</w:t>
      </w:r>
      <w:r w:rsidR="00502ED7" w:rsidRPr="00D7256E">
        <w:rPr>
          <w:rFonts w:eastAsia="Times New Roman" w:cs="Calibri"/>
        </w:rPr>
        <w:t xml:space="preserve"> I will reflect upon my own teaching and learning </w:t>
      </w:r>
      <w:r w:rsidR="003F3F83" w:rsidRPr="00D7256E">
        <w:rPr>
          <w:rFonts w:eastAsia="Times New Roman" w:cs="Calibri"/>
        </w:rPr>
        <w:t xml:space="preserve">to evaluate how well the strategy worked within my classroom and whether I would make amendments or keep the technique the same. </w:t>
      </w:r>
      <w:r w:rsidR="003F3F83" w:rsidRPr="00D7256E">
        <w:rPr>
          <w:rFonts w:eastAsia="Times New Roman" w:cs="Calibri"/>
        </w:rPr>
        <w:lastRenderedPageBreak/>
        <w:t>Being able to critically reflec</w:t>
      </w:r>
      <w:r w:rsidR="008D18BB" w:rsidRPr="00D7256E">
        <w:rPr>
          <w:rFonts w:eastAsia="Times New Roman" w:cs="Calibri"/>
        </w:rPr>
        <w:t>t has many benefits for practitioners, it can enhance innovation of lesson ideas and delivery, improve professional growth and boost teacher/student relationships (Henri, 2023)</w:t>
      </w:r>
      <w:r w:rsidR="00095C5B" w:rsidRPr="00D7256E">
        <w:rPr>
          <w:rFonts w:eastAsia="Times New Roman" w:cs="Calibri"/>
        </w:rPr>
        <w:t xml:space="preserve">. I am keen to develop my knowledge on Assessment for Learning strategies and express a deeper interest in the </w:t>
      </w:r>
      <w:r w:rsidR="00F206AC">
        <w:rPr>
          <w:rFonts w:eastAsia="Times New Roman" w:cs="Calibri"/>
        </w:rPr>
        <w:t>p</w:t>
      </w:r>
      <w:r w:rsidR="00095C5B" w:rsidRPr="00D7256E">
        <w:rPr>
          <w:rFonts w:eastAsia="Times New Roman" w:cs="Calibri"/>
        </w:rPr>
        <w:t xml:space="preserve">eer and self-assessment </w:t>
      </w:r>
      <w:r w:rsidR="007536FF" w:rsidRPr="00D7256E">
        <w:rPr>
          <w:rFonts w:eastAsia="Times New Roman" w:cs="Calibri"/>
        </w:rPr>
        <w:t>strategy and</w:t>
      </w:r>
      <w:r w:rsidR="00095C5B" w:rsidRPr="00D7256E">
        <w:rPr>
          <w:rFonts w:eastAsia="Times New Roman" w:cs="Calibri"/>
        </w:rPr>
        <w:t xml:space="preserve"> tr</w:t>
      </w:r>
      <w:r w:rsidR="00F206AC">
        <w:rPr>
          <w:rFonts w:eastAsia="Times New Roman" w:cs="Calibri"/>
        </w:rPr>
        <w:t>ial</w:t>
      </w:r>
      <w:r w:rsidR="00095C5B" w:rsidRPr="00D7256E">
        <w:rPr>
          <w:rFonts w:eastAsia="Times New Roman" w:cs="Calibri"/>
        </w:rPr>
        <w:t xml:space="preserve">ing </w:t>
      </w:r>
      <w:r w:rsidR="00F206AC">
        <w:rPr>
          <w:rFonts w:eastAsia="Times New Roman" w:cs="Calibri"/>
        </w:rPr>
        <w:t xml:space="preserve">these </w:t>
      </w:r>
      <w:r w:rsidR="00095C5B" w:rsidRPr="00D7256E">
        <w:rPr>
          <w:rFonts w:eastAsia="Times New Roman" w:cs="Calibri"/>
        </w:rPr>
        <w:t>out in a variety of different year groups.</w:t>
      </w:r>
      <w:bookmarkEnd w:id="7"/>
      <w:bookmarkEnd w:id="9"/>
    </w:p>
    <w:p w14:paraId="09CE1776" w14:textId="77777777" w:rsidR="00F221F2" w:rsidRPr="00D7256E" w:rsidRDefault="00F221F2" w:rsidP="00D7256E">
      <w:pPr>
        <w:pStyle w:val="BodyA"/>
        <w:spacing w:line="360" w:lineRule="auto"/>
        <w:rPr>
          <w:rFonts w:eastAsia="Times New Roman" w:cs="Calibri"/>
        </w:rPr>
      </w:pPr>
    </w:p>
    <w:p w14:paraId="343D3A42" w14:textId="77777777" w:rsidR="00571D0D" w:rsidRPr="00D7256E" w:rsidRDefault="00571D0D" w:rsidP="00D7256E">
      <w:pPr>
        <w:pStyle w:val="BodyA"/>
        <w:spacing w:line="360" w:lineRule="auto"/>
        <w:rPr>
          <w:rFonts w:eastAsia="Times New Roman" w:cs="Calibri"/>
        </w:rPr>
      </w:pPr>
    </w:p>
    <w:p w14:paraId="305546BB" w14:textId="77777777" w:rsidR="007536FF" w:rsidRDefault="007536FF" w:rsidP="00D7256E">
      <w:pPr>
        <w:pStyle w:val="BodyA"/>
        <w:spacing w:line="360" w:lineRule="auto"/>
        <w:rPr>
          <w:rFonts w:cs="Calibri"/>
          <w:u w:val="single"/>
        </w:rPr>
      </w:pPr>
    </w:p>
    <w:p w14:paraId="27F6C230" w14:textId="77777777" w:rsidR="007536FF" w:rsidRDefault="007536FF" w:rsidP="00D7256E">
      <w:pPr>
        <w:pStyle w:val="BodyA"/>
        <w:spacing w:line="360" w:lineRule="auto"/>
        <w:rPr>
          <w:rFonts w:cs="Calibri"/>
          <w:u w:val="single"/>
        </w:rPr>
      </w:pPr>
    </w:p>
    <w:p w14:paraId="3250DC23" w14:textId="77777777" w:rsidR="007536FF" w:rsidRDefault="007536FF" w:rsidP="00D7256E">
      <w:pPr>
        <w:pStyle w:val="BodyA"/>
        <w:spacing w:line="360" w:lineRule="auto"/>
        <w:rPr>
          <w:rFonts w:cs="Calibri"/>
          <w:u w:val="single"/>
        </w:rPr>
      </w:pPr>
    </w:p>
    <w:p w14:paraId="75B249D6" w14:textId="77777777" w:rsidR="007536FF" w:rsidRDefault="007536FF" w:rsidP="00D7256E">
      <w:pPr>
        <w:pStyle w:val="BodyA"/>
        <w:spacing w:line="360" w:lineRule="auto"/>
        <w:rPr>
          <w:rFonts w:cs="Calibri"/>
          <w:u w:val="single"/>
        </w:rPr>
      </w:pPr>
    </w:p>
    <w:p w14:paraId="29670590" w14:textId="77777777" w:rsidR="007536FF" w:rsidRDefault="007536FF" w:rsidP="00D7256E">
      <w:pPr>
        <w:pStyle w:val="BodyA"/>
        <w:spacing w:line="360" w:lineRule="auto"/>
        <w:rPr>
          <w:rFonts w:cs="Calibri"/>
          <w:u w:val="single"/>
        </w:rPr>
      </w:pPr>
    </w:p>
    <w:p w14:paraId="5E06B224" w14:textId="77777777" w:rsidR="007536FF" w:rsidRDefault="007536FF" w:rsidP="00D7256E">
      <w:pPr>
        <w:pStyle w:val="BodyA"/>
        <w:spacing w:line="360" w:lineRule="auto"/>
        <w:rPr>
          <w:rFonts w:cs="Calibri"/>
          <w:u w:val="single"/>
        </w:rPr>
      </w:pPr>
    </w:p>
    <w:p w14:paraId="3AF4F6EB" w14:textId="77777777" w:rsidR="007536FF" w:rsidRDefault="007536FF" w:rsidP="00D7256E">
      <w:pPr>
        <w:pStyle w:val="BodyA"/>
        <w:spacing w:line="360" w:lineRule="auto"/>
        <w:rPr>
          <w:rFonts w:cs="Calibri"/>
          <w:u w:val="single"/>
        </w:rPr>
      </w:pPr>
    </w:p>
    <w:p w14:paraId="4DADA926" w14:textId="77777777" w:rsidR="007536FF" w:rsidRDefault="007536FF" w:rsidP="00D7256E">
      <w:pPr>
        <w:pStyle w:val="BodyA"/>
        <w:spacing w:line="360" w:lineRule="auto"/>
        <w:rPr>
          <w:rFonts w:cs="Calibri"/>
          <w:u w:val="single"/>
        </w:rPr>
      </w:pPr>
    </w:p>
    <w:p w14:paraId="7C26F5A9" w14:textId="77777777" w:rsidR="007536FF" w:rsidRDefault="007536FF" w:rsidP="00D7256E">
      <w:pPr>
        <w:pStyle w:val="BodyA"/>
        <w:spacing w:line="360" w:lineRule="auto"/>
        <w:rPr>
          <w:rFonts w:cs="Calibri"/>
          <w:u w:val="single"/>
        </w:rPr>
      </w:pPr>
    </w:p>
    <w:p w14:paraId="1129510E" w14:textId="77777777" w:rsidR="003F6FC2" w:rsidRDefault="003F6FC2" w:rsidP="00D7256E">
      <w:pPr>
        <w:pStyle w:val="BodyA"/>
        <w:spacing w:line="360" w:lineRule="auto"/>
        <w:rPr>
          <w:rFonts w:cs="Calibri"/>
          <w:u w:val="single"/>
        </w:rPr>
      </w:pPr>
    </w:p>
    <w:p w14:paraId="064A8E4C" w14:textId="77777777" w:rsidR="00432BDD" w:rsidRDefault="00432BDD" w:rsidP="00D7256E">
      <w:pPr>
        <w:pStyle w:val="BodyA"/>
        <w:spacing w:line="360" w:lineRule="auto"/>
        <w:rPr>
          <w:rFonts w:cs="Calibri"/>
          <w:u w:val="single"/>
        </w:rPr>
      </w:pPr>
    </w:p>
    <w:p w14:paraId="715B1087" w14:textId="77777777" w:rsidR="00432BDD" w:rsidRDefault="00432BDD" w:rsidP="00D7256E">
      <w:pPr>
        <w:pStyle w:val="BodyA"/>
        <w:spacing w:line="360" w:lineRule="auto"/>
        <w:rPr>
          <w:rFonts w:cs="Calibri"/>
          <w:u w:val="single"/>
        </w:rPr>
      </w:pPr>
    </w:p>
    <w:p w14:paraId="0D37E44C" w14:textId="77777777" w:rsidR="00432BDD" w:rsidRDefault="00432BDD" w:rsidP="00D7256E">
      <w:pPr>
        <w:pStyle w:val="BodyA"/>
        <w:spacing w:line="360" w:lineRule="auto"/>
        <w:rPr>
          <w:rFonts w:cs="Calibri"/>
          <w:u w:val="single"/>
        </w:rPr>
      </w:pPr>
    </w:p>
    <w:p w14:paraId="46341F61" w14:textId="77777777" w:rsidR="00432BDD" w:rsidRDefault="00432BDD" w:rsidP="00D7256E">
      <w:pPr>
        <w:pStyle w:val="BodyA"/>
        <w:spacing w:line="360" w:lineRule="auto"/>
        <w:rPr>
          <w:rFonts w:cs="Calibri"/>
          <w:u w:val="single"/>
        </w:rPr>
      </w:pPr>
    </w:p>
    <w:p w14:paraId="40EB6EC6" w14:textId="77777777" w:rsidR="00432BDD" w:rsidRDefault="00432BDD" w:rsidP="00D7256E">
      <w:pPr>
        <w:pStyle w:val="BodyA"/>
        <w:spacing w:line="360" w:lineRule="auto"/>
        <w:rPr>
          <w:rFonts w:cs="Calibri"/>
          <w:u w:val="single"/>
        </w:rPr>
      </w:pPr>
    </w:p>
    <w:p w14:paraId="21E34357" w14:textId="77777777" w:rsidR="00432BDD" w:rsidRDefault="00432BDD" w:rsidP="00D7256E">
      <w:pPr>
        <w:pStyle w:val="BodyA"/>
        <w:spacing w:line="360" w:lineRule="auto"/>
        <w:rPr>
          <w:rFonts w:cs="Calibri"/>
          <w:u w:val="single"/>
        </w:rPr>
      </w:pPr>
    </w:p>
    <w:p w14:paraId="274710D4" w14:textId="77777777" w:rsidR="00432BDD" w:rsidRDefault="00432BDD" w:rsidP="00D7256E">
      <w:pPr>
        <w:pStyle w:val="BodyA"/>
        <w:spacing w:line="360" w:lineRule="auto"/>
        <w:rPr>
          <w:rFonts w:cs="Calibri"/>
          <w:u w:val="single"/>
        </w:rPr>
      </w:pPr>
    </w:p>
    <w:p w14:paraId="5359686F" w14:textId="77777777" w:rsidR="00432BDD" w:rsidRDefault="00432BDD" w:rsidP="00D7256E">
      <w:pPr>
        <w:pStyle w:val="BodyA"/>
        <w:spacing w:line="360" w:lineRule="auto"/>
        <w:rPr>
          <w:rFonts w:cs="Calibri"/>
          <w:u w:val="single"/>
        </w:rPr>
      </w:pPr>
    </w:p>
    <w:p w14:paraId="615103BD" w14:textId="77777777" w:rsidR="00432BDD" w:rsidRDefault="00432BDD" w:rsidP="00D7256E">
      <w:pPr>
        <w:pStyle w:val="BodyA"/>
        <w:spacing w:line="360" w:lineRule="auto"/>
        <w:rPr>
          <w:rFonts w:cs="Calibri"/>
          <w:u w:val="single"/>
        </w:rPr>
      </w:pPr>
    </w:p>
    <w:p w14:paraId="3BCF90BB" w14:textId="28084BCF" w:rsidR="00834F52" w:rsidRPr="00D7256E" w:rsidRDefault="00CA4AE8" w:rsidP="00D7256E">
      <w:pPr>
        <w:pStyle w:val="BodyA"/>
        <w:spacing w:line="360" w:lineRule="auto"/>
        <w:rPr>
          <w:rFonts w:cs="Calibri"/>
        </w:rPr>
      </w:pPr>
      <w:r w:rsidRPr="00D7256E">
        <w:rPr>
          <w:rFonts w:cs="Calibri"/>
          <w:u w:val="single"/>
        </w:rPr>
        <w:lastRenderedPageBreak/>
        <w:t>Reference List</w:t>
      </w:r>
    </w:p>
    <w:p w14:paraId="220BD4C5" w14:textId="6D5C94B0" w:rsidR="00791368" w:rsidRPr="00D7256E" w:rsidRDefault="00791368" w:rsidP="00D7256E">
      <w:pPr>
        <w:pStyle w:val="BodyA"/>
        <w:spacing w:line="360" w:lineRule="auto"/>
        <w:rPr>
          <w:rFonts w:cs="Calibri"/>
          <w:color w:val="222222"/>
          <w:shd w:val="clear" w:color="auto" w:fill="FFFFFF"/>
        </w:rPr>
      </w:pPr>
      <w:r w:rsidRPr="00D7256E">
        <w:rPr>
          <w:rFonts w:cs="Calibri"/>
          <w:color w:val="222222"/>
          <w:shd w:val="clear" w:color="auto" w:fill="FFFFFF"/>
        </w:rPr>
        <w:t>Adams, N.E., 2015. Bloom’s taxonomy of cognitive learning objectives. </w:t>
      </w:r>
      <w:r w:rsidRPr="00D7256E">
        <w:rPr>
          <w:rFonts w:cs="Calibri"/>
          <w:i/>
          <w:iCs/>
          <w:color w:val="222222"/>
          <w:shd w:val="clear" w:color="auto" w:fill="FFFFFF"/>
        </w:rPr>
        <w:t>Journal of the Medical Library Association: JMLA</w:t>
      </w:r>
      <w:r w:rsidRPr="00D7256E">
        <w:rPr>
          <w:rFonts w:cs="Calibri"/>
          <w:color w:val="222222"/>
          <w:shd w:val="clear" w:color="auto" w:fill="FFFFFF"/>
        </w:rPr>
        <w:t>, </w:t>
      </w:r>
      <w:r w:rsidRPr="00D7256E">
        <w:rPr>
          <w:rFonts w:cs="Calibri"/>
          <w:i/>
          <w:iCs/>
          <w:color w:val="222222"/>
          <w:shd w:val="clear" w:color="auto" w:fill="FFFFFF"/>
        </w:rPr>
        <w:t>103</w:t>
      </w:r>
      <w:r w:rsidRPr="00D7256E">
        <w:rPr>
          <w:rFonts w:cs="Calibri"/>
          <w:color w:val="222222"/>
          <w:shd w:val="clear" w:color="auto" w:fill="FFFFFF"/>
        </w:rPr>
        <w:t xml:space="preserve">(3), p.152. </w:t>
      </w:r>
      <w:r w:rsidR="00496542" w:rsidRPr="00D7256E">
        <w:rPr>
          <w:rFonts w:cs="Calibri"/>
          <w:color w:val="222222"/>
          <w:shd w:val="clear" w:color="auto" w:fill="FFFFFF"/>
        </w:rPr>
        <w:t>(Accessed 4</w:t>
      </w:r>
      <w:r w:rsidR="00496542" w:rsidRPr="00D7256E">
        <w:rPr>
          <w:rFonts w:cs="Calibri"/>
          <w:color w:val="222222"/>
          <w:shd w:val="clear" w:color="auto" w:fill="FFFFFF"/>
          <w:vertAlign w:val="superscript"/>
        </w:rPr>
        <w:t>th</w:t>
      </w:r>
      <w:r w:rsidR="00496542" w:rsidRPr="00D7256E">
        <w:rPr>
          <w:rFonts w:cs="Calibri"/>
          <w:color w:val="222222"/>
          <w:shd w:val="clear" w:color="auto" w:fill="FFFFFF"/>
        </w:rPr>
        <w:t xml:space="preserve"> April 2023)</w:t>
      </w:r>
    </w:p>
    <w:p w14:paraId="36F7105C" w14:textId="122590D7" w:rsidR="00791368" w:rsidRPr="00D7256E" w:rsidRDefault="00791368" w:rsidP="00D7256E">
      <w:pPr>
        <w:pStyle w:val="BodyA"/>
        <w:spacing w:line="360" w:lineRule="auto"/>
        <w:rPr>
          <w:rFonts w:cs="Calibri"/>
          <w:color w:val="222222"/>
          <w:shd w:val="clear" w:color="auto" w:fill="FFFFFF"/>
        </w:rPr>
      </w:pPr>
      <w:r w:rsidRPr="00D7256E">
        <w:rPr>
          <w:rFonts w:cs="Calibri"/>
          <w:color w:val="222222"/>
          <w:shd w:val="clear" w:color="auto" w:fill="FFFFFF"/>
        </w:rPr>
        <w:t xml:space="preserve">Armstrong, P. (2010). Bloom’s Taxonomy. Vanderbilt University Centre for Teaching. Available at: </w:t>
      </w:r>
      <w:hyperlink r:id="rId9" w:history="1">
        <w:r w:rsidRPr="00D7256E">
          <w:rPr>
            <w:rStyle w:val="Hyperlink"/>
            <w:rFonts w:cs="Calibri"/>
          </w:rPr>
          <w:t>Bloom’s Taxonomy | Center for Teaching | Vanderbilt University</w:t>
        </w:r>
      </w:hyperlink>
      <w:r w:rsidRPr="00D7256E">
        <w:rPr>
          <w:rFonts w:cs="Calibri"/>
        </w:rPr>
        <w:t xml:space="preserve"> (Accessed on 4</w:t>
      </w:r>
      <w:r w:rsidRPr="00D7256E">
        <w:rPr>
          <w:rFonts w:cs="Calibri"/>
          <w:vertAlign w:val="superscript"/>
        </w:rPr>
        <w:t>th</w:t>
      </w:r>
      <w:r w:rsidRPr="00D7256E">
        <w:rPr>
          <w:rFonts w:cs="Calibri"/>
        </w:rPr>
        <w:t xml:space="preserve"> April 2023)</w:t>
      </w:r>
    </w:p>
    <w:p w14:paraId="7862FB5D" w14:textId="613ECE8B" w:rsidR="00426867" w:rsidRPr="00D7256E" w:rsidRDefault="00426867" w:rsidP="00D7256E">
      <w:pPr>
        <w:pStyle w:val="BodyA"/>
        <w:spacing w:line="360" w:lineRule="auto"/>
        <w:rPr>
          <w:rFonts w:cs="Calibri"/>
        </w:rPr>
      </w:pPr>
      <w:r w:rsidRPr="00D7256E">
        <w:rPr>
          <w:rFonts w:cs="Calibri"/>
        </w:rPr>
        <w:t>Andrade, H. &amp; Du, Y. (2007). Student responses to criteria-referenced self-Assessment. Assessment and Evaluation in Higher Education, 32 (2), 159- 181 (Accessed on 3</w:t>
      </w:r>
      <w:r w:rsidRPr="00D7256E">
        <w:rPr>
          <w:rFonts w:cs="Calibri"/>
          <w:vertAlign w:val="superscript"/>
        </w:rPr>
        <w:t>rd</w:t>
      </w:r>
      <w:r w:rsidRPr="00D7256E">
        <w:rPr>
          <w:rFonts w:cs="Calibri"/>
        </w:rPr>
        <w:t xml:space="preserve"> April 2023)</w:t>
      </w:r>
    </w:p>
    <w:p w14:paraId="418694BF" w14:textId="15AB8EDC" w:rsidR="00B8602D" w:rsidRPr="00D7256E" w:rsidRDefault="00B8602D" w:rsidP="00D7256E">
      <w:pPr>
        <w:pStyle w:val="BodyA"/>
        <w:spacing w:line="360" w:lineRule="auto"/>
        <w:rPr>
          <w:rFonts w:cs="Calibri"/>
        </w:rPr>
      </w:pPr>
      <w:r w:rsidRPr="00D7256E">
        <w:rPr>
          <w:rFonts w:cs="Calibri"/>
        </w:rPr>
        <w:t xml:space="preserve">Andrade, H. (2018) </w:t>
      </w:r>
      <w:r w:rsidRPr="00D7256E">
        <w:rPr>
          <w:rFonts w:cs="Calibri"/>
          <w:i/>
          <w:iCs/>
        </w:rPr>
        <w:t>A Critical Review of Research on Student Self-Assessment.</w:t>
      </w:r>
      <w:r w:rsidRPr="00D7256E">
        <w:rPr>
          <w:rFonts w:cs="Calibri"/>
        </w:rPr>
        <w:t xml:space="preserve"> Available at: Accessed 5</w:t>
      </w:r>
      <w:r w:rsidRPr="00D7256E">
        <w:rPr>
          <w:rFonts w:cs="Calibri"/>
          <w:vertAlign w:val="superscript"/>
        </w:rPr>
        <w:t>th</w:t>
      </w:r>
      <w:r w:rsidRPr="00D7256E">
        <w:rPr>
          <w:rFonts w:cs="Calibri"/>
        </w:rPr>
        <w:t xml:space="preserve"> April 2023)</w:t>
      </w:r>
    </w:p>
    <w:p w14:paraId="6E57D5CA" w14:textId="7B7BE267" w:rsidR="00426867" w:rsidRPr="00D7256E" w:rsidRDefault="00426867" w:rsidP="00D7256E">
      <w:pPr>
        <w:pStyle w:val="BodyA"/>
        <w:spacing w:line="360" w:lineRule="auto"/>
        <w:rPr>
          <w:rFonts w:cs="Calibri"/>
          <w:color w:val="auto"/>
          <w:shd w:val="clear" w:color="auto" w:fill="FFFFFF"/>
        </w:rPr>
      </w:pPr>
      <w:r w:rsidRPr="00D7256E">
        <w:rPr>
          <w:rFonts w:cs="Calibri"/>
          <w:color w:val="auto"/>
          <w:shd w:val="clear" w:color="auto" w:fill="FFFFFF"/>
        </w:rPr>
        <w:t>Antoniou, P. and James, M., 2014. Exploring formative assessment in primary school classrooms: Developing a framework of actions and strategies. </w:t>
      </w:r>
      <w:r w:rsidRPr="00D7256E">
        <w:rPr>
          <w:rFonts w:cs="Calibri"/>
          <w:i/>
          <w:iCs/>
          <w:color w:val="auto"/>
          <w:shd w:val="clear" w:color="auto" w:fill="FFFFFF"/>
        </w:rPr>
        <w:t>Educational Assessment, Evaluation and Accountability</w:t>
      </w:r>
      <w:r w:rsidRPr="00D7256E">
        <w:rPr>
          <w:rFonts w:cs="Calibri"/>
          <w:color w:val="auto"/>
          <w:shd w:val="clear" w:color="auto" w:fill="FFFFFF"/>
        </w:rPr>
        <w:t>, </w:t>
      </w:r>
      <w:r w:rsidRPr="00D7256E">
        <w:rPr>
          <w:rFonts w:cs="Calibri"/>
          <w:i/>
          <w:iCs/>
          <w:color w:val="auto"/>
          <w:shd w:val="clear" w:color="auto" w:fill="FFFFFF"/>
        </w:rPr>
        <w:t>26</w:t>
      </w:r>
      <w:r w:rsidRPr="00D7256E">
        <w:rPr>
          <w:rFonts w:cs="Calibri"/>
          <w:color w:val="auto"/>
          <w:shd w:val="clear" w:color="auto" w:fill="FFFFFF"/>
        </w:rPr>
        <w:t>, pp.153-176. (Accessed 3</w:t>
      </w:r>
      <w:r w:rsidRPr="00D7256E">
        <w:rPr>
          <w:rFonts w:cs="Calibri"/>
          <w:color w:val="auto"/>
          <w:shd w:val="clear" w:color="auto" w:fill="FFFFFF"/>
          <w:vertAlign w:val="superscript"/>
        </w:rPr>
        <w:t>rd</w:t>
      </w:r>
      <w:r w:rsidRPr="00D7256E">
        <w:rPr>
          <w:rFonts w:cs="Calibri"/>
          <w:color w:val="auto"/>
          <w:shd w:val="clear" w:color="auto" w:fill="FFFFFF"/>
        </w:rPr>
        <w:t xml:space="preserve"> April 2023)</w:t>
      </w:r>
    </w:p>
    <w:p w14:paraId="287ECBE4" w14:textId="61931988" w:rsidR="00426867" w:rsidRPr="00D7256E" w:rsidRDefault="00426867" w:rsidP="00D7256E">
      <w:pPr>
        <w:pStyle w:val="BodyA"/>
        <w:spacing w:line="360" w:lineRule="auto"/>
        <w:rPr>
          <w:rFonts w:cs="Calibri"/>
          <w:color w:val="auto"/>
          <w:shd w:val="clear" w:color="auto" w:fill="FCFCFC"/>
        </w:rPr>
      </w:pPr>
      <w:r w:rsidRPr="00D7256E">
        <w:rPr>
          <w:rFonts w:cs="Calibri"/>
          <w:color w:val="auto"/>
          <w:shd w:val="clear" w:color="auto" w:fill="FCFCFC"/>
        </w:rPr>
        <w:t>Bennett, R. E. (2011). Formative assessment: a critical review. </w:t>
      </w:r>
      <w:r w:rsidRPr="00D7256E">
        <w:rPr>
          <w:rFonts w:cs="Calibri"/>
          <w:i/>
          <w:iCs/>
          <w:color w:val="auto"/>
          <w:shd w:val="clear" w:color="auto" w:fill="FCFCFC"/>
        </w:rPr>
        <w:t>Assessment in Education: Principles, Policy, and Practice, 18</w:t>
      </w:r>
      <w:r w:rsidRPr="00D7256E">
        <w:rPr>
          <w:rFonts w:cs="Calibri"/>
          <w:color w:val="auto"/>
          <w:shd w:val="clear" w:color="auto" w:fill="FCFCFC"/>
        </w:rPr>
        <w:t>(1), 5–25. (Accessed 3</w:t>
      </w:r>
      <w:r w:rsidRPr="00D7256E">
        <w:rPr>
          <w:rFonts w:cs="Calibri"/>
          <w:color w:val="auto"/>
          <w:shd w:val="clear" w:color="auto" w:fill="FCFCFC"/>
          <w:vertAlign w:val="superscript"/>
        </w:rPr>
        <w:t>rd</w:t>
      </w:r>
      <w:r w:rsidRPr="00D7256E">
        <w:rPr>
          <w:rFonts w:cs="Calibri"/>
          <w:color w:val="auto"/>
          <w:shd w:val="clear" w:color="auto" w:fill="FCFCFC"/>
        </w:rPr>
        <w:t xml:space="preserve"> April 2023)</w:t>
      </w:r>
    </w:p>
    <w:p w14:paraId="14EAC477" w14:textId="6CAB4EA9" w:rsidR="00CA4AE8" w:rsidRPr="00D7256E" w:rsidRDefault="00834F52" w:rsidP="00D7256E">
      <w:pPr>
        <w:pStyle w:val="BodyA"/>
        <w:spacing w:line="360" w:lineRule="auto"/>
        <w:rPr>
          <w:rFonts w:cs="Calibri"/>
          <w:color w:val="auto"/>
        </w:rPr>
      </w:pPr>
      <w:r w:rsidRPr="00D7256E">
        <w:rPr>
          <w:rStyle w:val="surname"/>
          <w:rFonts w:cs="Calibri"/>
          <w:color w:val="auto"/>
          <w:shd w:val="clear" w:color="auto" w:fill="FFFFFF"/>
        </w:rPr>
        <w:t>Black</w:t>
      </w:r>
      <w:r w:rsidRPr="00D7256E">
        <w:rPr>
          <w:rStyle w:val="persname"/>
          <w:rFonts w:cs="Calibri"/>
          <w:color w:val="auto"/>
          <w:shd w:val="clear" w:color="auto" w:fill="FFFFFF"/>
        </w:rPr>
        <w:t>, </w:t>
      </w:r>
      <w:r w:rsidRPr="00D7256E">
        <w:rPr>
          <w:rStyle w:val="forename"/>
          <w:rFonts w:cs="Calibri"/>
          <w:color w:val="auto"/>
          <w:shd w:val="clear" w:color="auto" w:fill="FFFFFF"/>
        </w:rPr>
        <w:t>P.</w:t>
      </w:r>
      <w:r w:rsidRPr="00D7256E">
        <w:rPr>
          <w:rFonts w:cs="Calibri"/>
          <w:color w:val="auto"/>
          <w:shd w:val="clear" w:color="auto" w:fill="FFFFFF"/>
        </w:rPr>
        <w:t> and </w:t>
      </w:r>
      <w:r w:rsidRPr="00D7256E">
        <w:rPr>
          <w:rStyle w:val="surname"/>
          <w:rFonts w:cs="Calibri"/>
          <w:color w:val="auto"/>
          <w:shd w:val="clear" w:color="auto" w:fill="FFFFFF"/>
        </w:rPr>
        <w:t>Wiliam</w:t>
      </w:r>
      <w:r w:rsidRPr="00D7256E">
        <w:rPr>
          <w:rStyle w:val="persname"/>
          <w:rFonts w:cs="Calibri"/>
          <w:color w:val="auto"/>
          <w:shd w:val="clear" w:color="auto" w:fill="FFFFFF"/>
        </w:rPr>
        <w:t>, </w:t>
      </w:r>
      <w:r w:rsidRPr="00D7256E">
        <w:rPr>
          <w:rStyle w:val="forename"/>
          <w:rFonts w:cs="Calibri"/>
          <w:color w:val="auto"/>
          <w:shd w:val="clear" w:color="auto" w:fill="FFFFFF"/>
        </w:rPr>
        <w:t>D.</w:t>
      </w:r>
      <w:r w:rsidRPr="00D7256E">
        <w:rPr>
          <w:rFonts w:cs="Calibri"/>
          <w:color w:val="auto"/>
          <w:shd w:val="clear" w:color="auto" w:fill="FFFFFF"/>
        </w:rPr>
        <w:t> (</w:t>
      </w:r>
      <w:r w:rsidRPr="00D7256E">
        <w:rPr>
          <w:rStyle w:val="biblscope"/>
          <w:rFonts w:cs="Calibri"/>
          <w:color w:val="auto"/>
          <w:shd w:val="clear" w:color="auto" w:fill="FFFFFF"/>
        </w:rPr>
        <w:t>1998</w:t>
      </w:r>
      <w:r w:rsidRPr="00D7256E">
        <w:rPr>
          <w:rFonts w:cs="Calibri"/>
          <w:color w:val="auto"/>
          <w:shd w:val="clear" w:color="auto" w:fill="FFFFFF"/>
        </w:rPr>
        <w:t>) </w:t>
      </w:r>
      <w:r w:rsidRPr="00D7256E">
        <w:rPr>
          <w:rStyle w:val="Title1"/>
          <w:rFonts w:cs="Calibri"/>
          <w:i/>
          <w:iCs/>
          <w:color w:val="auto"/>
          <w:shd w:val="clear" w:color="auto" w:fill="FFFFFF"/>
        </w:rPr>
        <w:t>Inside the Black Box: Raising Standards through Classroom Assessment</w:t>
      </w:r>
      <w:r w:rsidRPr="00D7256E">
        <w:rPr>
          <w:rFonts w:cs="Calibri"/>
          <w:color w:val="auto"/>
          <w:shd w:val="clear" w:color="auto" w:fill="FFFFFF"/>
        </w:rPr>
        <w:t>. </w:t>
      </w:r>
      <w:r w:rsidRPr="00D7256E">
        <w:rPr>
          <w:rStyle w:val="pubplace"/>
          <w:rFonts w:cs="Calibri"/>
          <w:color w:val="auto"/>
          <w:shd w:val="clear" w:color="auto" w:fill="FFFFFF"/>
        </w:rPr>
        <w:t>London</w:t>
      </w:r>
      <w:r w:rsidRPr="00D7256E">
        <w:rPr>
          <w:rFonts w:cs="Calibri"/>
          <w:color w:val="auto"/>
          <w:shd w:val="clear" w:color="auto" w:fill="FFFFFF"/>
        </w:rPr>
        <w:t>: </w:t>
      </w:r>
      <w:r w:rsidRPr="00D7256E">
        <w:rPr>
          <w:rStyle w:val="publisher"/>
          <w:rFonts w:cs="Calibri"/>
          <w:color w:val="auto"/>
          <w:shd w:val="clear" w:color="auto" w:fill="FFFFFF"/>
        </w:rPr>
        <w:t>King's College</w:t>
      </w:r>
      <w:r w:rsidR="00426867" w:rsidRPr="00D7256E">
        <w:rPr>
          <w:rFonts w:cs="Calibri"/>
          <w:color w:val="auto"/>
        </w:rPr>
        <w:t xml:space="preserve">. </w:t>
      </w:r>
      <w:r w:rsidR="00426867" w:rsidRPr="00D7256E">
        <w:rPr>
          <w:rFonts w:cs="Calibri"/>
          <w:color w:val="auto"/>
          <w:shd w:val="clear" w:color="auto" w:fill="FCFCFC"/>
        </w:rPr>
        <w:t>(Accessed 3</w:t>
      </w:r>
      <w:r w:rsidR="00426867" w:rsidRPr="00D7256E">
        <w:rPr>
          <w:rFonts w:cs="Calibri"/>
          <w:color w:val="auto"/>
          <w:shd w:val="clear" w:color="auto" w:fill="FCFCFC"/>
          <w:vertAlign w:val="superscript"/>
        </w:rPr>
        <w:t>rd</w:t>
      </w:r>
      <w:r w:rsidR="00426867" w:rsidRPr="00D7256E">
        <w:rPr>
          <w:rFonts w:cs="Calibri"/>
          <w:color w:val="auto"/>
          <w:shd w:val="clear" w:color="auto" w:fill="FCFCFC"/>
        </w:rPr>
        <w:t xml:space="preserve"> April 2023)</w:t>
      </w:r>
    </w:p>
    <w:p w14:paraId="3E1FEF8F" w14:textId="035DAAB9" w:rsidR="00426867" w:rsidRPr="00D7256E" w:rsidRDefault="00426867" w:rsidP="00D7256E">
      <w:pPr>
        <w:pStyle w:val="BodyA"/>
        <w:spacing w:line="360" w:lineRule="auto"/>
        <w:rPr>
          <w:rFonts w:cs="Calibri"/>
          <w:color w:val="auto"/>
          <w:shd w:val="clear" w:color="auto" w:fill="FCFCFC"/>
        </w:rPr>
      </w:pPr>
      <w:r w:rsidRPr="00D7256E">
        <w:rPr>
          <w:rFonts w:cs="Calibri"/>
          <w:color w:val="auto"/>
          <w:shd w:val="clear" w:color="auto" w:fill="FCFCFC"/>
        </w:rPr>
        <w:t>Black, P., &amp; William, D. (2003). In praise of educational research: formative assessment. </w:t>
      </w:r>
      <w:r w:rsidRPr="00D7256E">
        <w:rPr>
          <w:rFonts w:cs="Calibri"/>
          <w:i/>
          <w:iCs/>
          <w:color w:val="auto"/>
          <w:shd w:val="clear" w:color="auto" w:fill="FCFCFC"/>
        </w:rPr>
        <w:t>British Educational Research Journal, 29</w:t>
      </w:r>
      <w:r w:rsidRPr="00D7256E">
        <w:rPr>
          <w:rFonts w:cs="Calibri"/>
          <w:color w:val="auto"/>
          <w:shd w:val="clear" w:color="auto" w:fill="FCFCFC"/>
        </w:rPr>
        <w:t>(5), 623–637. (Accessed 3</w:t>
      </w:r>
      <w:r w:rsidRPr="00D7256E">
        <w:rPr>
          <w:rFonts w:cs="Calibri"/>
          <w:color w:val="auto"/>
          <w:shd w:val="clear" w:color="auto" w:fill="FCFCFC"/>
          <w:vertAlign w:val="superscript"/>
        </w:rPr>
        <w:t>rd</w:t>
      </w:r>
      <w:r w:rsidRPr="00D7256E">
        <w:rPr>
          <w:rFonts w:cs="Calibri"/>
          <w:color w:val="auto"/>
          <w:shd w:val="clear" w:color="auto" w:fill="FCFCFC"/>
        </w:rPr>
        <w:t xml:space="preserve"> April 2023)</w:t>
      </w:r>
    </w:p>
    <w:p w14:paraId="3B6B2E02" w14:textId="1EB36365" w:rsidR="005724D6" w:rsidRPr="00D7256E" w:rsidRDefault="005724D6" w:rsidP="00D7256E">
      <w:pPr>
        <w:pStyle w:val="BodyA"/>
        <w:spacing w:line="360" w:lineRule="auto"/>
        <w:rPr>
          <w:rFonts w:cs="Calibri"/>
          <w:color w:val="auto"/>
          <w:shd w:val="clear" w:color="auto" w:fill="FCFCFC"/>
        </w:rPr>
      </w:pPr>
      <w:r w:rsidRPr="00D7256E">
        <w:rPr>
          <w:rFonts w:cs="Calibri"/>
          <w:color w:val="auto"/>
          <w:shd w:val="clear" w:color="auto" w:fill="FCFCFC"/>
        </w:rPr>
        <w:t xml:space="preserve">Burner, K. (2013) </w:t>
      </w:r>
      <w:r w:rsidRPr="00D7256E">
        <w:rPr>
          <w:rFonts w:cs="Calibri"/>
          <w:i/>
          <w:iCs/>
          <w:color w:val="auto"/>
          <w:shd w:val="clear" w:color="auto" w:fill="FCFCFC"/>
        </w:rPr>
        <w:t>Autism and Dealing with Change.</w:t>
      </w:r>
      <w:r w:rsidRPr="00D7256E">
        <w:rPr>
          <w:rFonts w:cs="Calibri"/>
          <w:color w:val="auto"/>
          <w:shd w:val="clear" w:color="auto" w:fill="FCFCFC"/>
        </w:rPr>
        <w:t xml:space="preserve"> {blog} Available at: </w:t>
      </w:r>
      <w:hyperlink r:id="rId10" w:history="1">
        <w:r w:rsidR="00EC6471" w:rsidRPr="00D7256E">
          <w:rPr>
            <w:rStyle w:val="Hyperlink"/>
            <w:rFonts w:cs="Calibri"/>
          </w:rPr>
          <w:t>Autism and Dealing with Change (seattlechildrens.org)</w:t>
        </w:r>
      </w:hyperlink>
      <w:r w:rsidR="00EC6471" w:rsidRPr="00D7256E">
        <w:rPr>
          <w:rFonts w:cs="Calibri"/>
        </w:rPr>
        <w:t xml:space="preserve"> (Accessed on 3</w:t>
      </w:r>
      <w:r w:rsidR="00EC6471" w:rsidRPr="00D7256E">
        <w:rPr>
          <w:rFonts w:cs="Calibri"/>
          <w:vertAlign w:val="superscript"/>
        </w:rPr>
        <w:t>rd</w:t>
      </w:r>
      <w:r w:rsidR="00EC6471" w:rsidRPr="00D7256E">
        <w:rPr>
          <w:rFonts w:cs="Calibri"/>
        </w:rPr>
        <w:t xml:space="preserve"> April 2023)</w:t>
      </w:r>
    </w:p>
    <w:p w14:paraId="5788EE83" w14:textId="77A5967C" w:rsidR="00CA4AE8" w:rsidRPr="00D7256E" w:rsidRDefault="00C856FF" w:rsidP="00D7256E">
      <w:pPr>
        <w:pStyle w:val="BodyA"/>
        <w:spacing w:line="360" w:lineRule="auto"/>
        <w:rPr>
          <w:rFonts w:cs="Calibri"/>
          <w:color w:val="auto"/>
        </w:rPr>
      </w:pPr>
      <w:r w:rsidRPr="00D7256E">
        <w:rPr>
          <w:rFonts w:cs="Calibri"/>
          <w:color w:val="auto"/>
        </w:rPr>
        <w:t xml:space="preserve">Cambridge Assessment International Education (ND) </w:t>
      </w:r>
      <w:r w:rsidRPr="00D7256E">
        <w:rPr>
          <w:rFonts w:cs="Calibri"/>
          <w:i/>
          <w:iCs/>
          <w:color w:val="auto"/>
        </w:rPr>
        <w:t xml:space="preserve">Getting Started with Assessment for Learning. </w:t>
      </w:r>
      <w:r w:rsidRPr="00D7256E">
        <w:rPr>
          <w:rFonts w:cs="Calibri"/>
          <w:color w:val="auto"/>
        </w:rPr>
        <w:t xml:space="preserve">Available at: </w:t>
      </w:r>
      <w:hyperlink r:id="rId11" w:anchor="group-What-is-AFL-mt9I3732Wq" w:history="1">
        <w:r w:rsidRPr="00D7256E">
          <w:rPr>
            <w:rStyle w:val="Hyperlink"/>
            <w:rFonts w:cs="Calibri"/>
            <w:color w:val="auto"/>
          </w:rPr>
          <w:t>Getting started with Assessment for Learning (cambridge-community.org.uk)</w:t>
        </w:r>
      </w:hyperlink>
      <w:r w:rsidRPr="00D7256E">
        <w:rPr>
          <w:rFonts w:cs="Calibri"/>
          <w:color w:val="auto"/>
        </w:rPr>
        <w:t xml:space="preserve"> (Accessed on 29</w:t>
      </w:r>
      <w:r w:rsidRPr="00D7256E">
        <w:rPr>
          <w:rFonts w:cs="Calibri"/>
          <w:color w:val="auto"/>
          <w:vertAlign w:val="superscript"/>
        </w:rPr>
        <w:t>th</w:t>
      </w:r>
      <w:r w:rsidRPr="00D7256E">
        <w:rPr>
          <w:rFonts w:cs="Calibri"/>
          <w:color w:val="auto"/>
        </w:rPr>
        <w:t xml:space="preserve"> March 2023)</w:t>
      </w:r>
      <w:r w:rsidR="00CA4AE8" w:rsidRPr="00D7256E">
        <w:rPr>
          <w:rFonts w:cs="Calibri"/>
          <w:color w:val="auto"/>
        </w:rPr>
        <w:t xml:space="preserve"> </w:t>
      </w:r>
    </w:p>
    <w:p w14:paraId="268AFAF9" w14:textId="4CC376A7" w:rsidR="00834F52" w:rsidRPr="00D7256E" w:rsidRDefault="00834F52" w:rsidP="00D7256E">
      <w:pPr>
        <w:pStyle w:val="BodyA"/>
        <w:spacing w:line="360" w:lineRule="auto"/>
        <w:rPr>
          <w:rFonts w:cs="Calibri"/>
          <w:color w:val="auto"/>
          <w:shd w:val="clear" w:color="auto" w:fill="FCFCFC"/>
        </w:rPr>
      </w:pPr>
      <w:r w:rsidRPr="00D7256E">
        <w:rPr>
          <w:rStyle w:val="surname"/>
          <w:rFonts w:cs="Calibri"/>
          <w:color w:val="auto"/>
          <w:shd w:val="clear" w:color="auto" w:fill="FFFFFF"/>
        </w:rPr>
        <w:t>Clarke</w:t>
      </w:r>
      <w:r w:rsidRPr="00D7256E">
        <w:rPr>
          <w:rStyle w:val="persname"/>
          <w:rFonts w:cs="Calibri"/>
          <w:color w:val="auto"/>
          <w:shd w:val="clear" w:color="auto" w:fill="FFFFFF"/>
        </w:rPr>
        <w:t>, </w:t>
      </w:r>
      <w:r w:rsidRPr="00D7256E">
        <w:rPr>
          <w:rStyle w:val="forename"/>
          <w:rFonts w:cs="Calibri"/>
          <w:color w:val="auto"/>
          <w:shd w:val="clear" w:color="auto" w:fill="FFFFFF"/>
        </w:rPr>
        <w:t>S.</w:t>
      </w:r>
      <w:r w:rsidRPr="00D7256E">
        <w:rPr>
          <w:rFonts w:cs="Calibri"/>
          <w:color w:val="auto"/>
          <w:shd w:val="clear" w:color="auto" w:fill="FFFFFF"/>
        </w:rPr>
        <w:t> (</w:t>
      </w:r>
      <w:r w:rsidRPr="00D7256E">
        <w:rPr>
          <w:rStyle w:val="biblscope"/>
          <w:rFonts w:cs="Calibri"/>
          <w:color w:val="auto"/>
          <w:shd w:val="clear" w:color="auto" w:fill="FFFFFF"/>
        </w:rPr>
        <w:t>2001</w:t>
      </w:r>
      <w:r w:rsidRPr="00D7256E">
        <w:rPr>
          <w:rFonts w:cs="Calibri"/>
          <w:color w:val="auto"/>
          <w:shd w:val="clear" w:color="auto" w:fill="FFFFFF"/>
        </w:rPr>
        <w:t>) </w:t>
      </w:r>
      <w:r w:rsidRPr="00D7256E">
        <w:rPr>
          <w:rStyle w:val="Title1"/>
          <w:rFonts w:cs="Calibri"/>
          <w:i/>
          <w:iCs/>
          <w:color w:val="auto"/>
          <w:shd w:val="clear" w:color="auto" w:fill="FFFFFF"/>
        </w:rPr>
        <w:t>Unlocking Formative Assessment: Practical Strategies for Enhancing Pupils’ Learning in the Primary Classroom</w:t>
      </w:r>
      <w:r w:rsidRPr="00D7256E">
        <w:rPr>
          <w:rFonts w:cs="Calibri"/>
          <w:color w:val="auto"/>
          <w:shd w:val="clear" w:color="auto" w:fill="FFFFFF"/>
        </w:rPr>
        <w:t>. </w:t>
      </w:r>
      <w:r w:rsidRPr="00D7256E">
        <w:rPr>
          <w:rStyle w:val="pubplace"/>
          <w:rFonts w:cs="Calibri"/>
          <w:color w:val="auto"/>
          <w:shd w:val="clear" w:color="auto" w:fill="FFFFFF"/>
        </w:rPr>
        <w:t>London</w:t>
      </w:r>
      <w:r w:rsidRPr="00D7256E">
        <w:rPr>
          <w:rFonts w:cs="Calibri"/>
          <w:color w:val="auto"/>
          <w:shd w:val="clear" w:color="auto" w:fill="FFFFFF"/>
        </w:rPr>
        <w:t>: </w:t>
      </w:r>
      <w:r w:rsidRPr="00D7256E">
        <w:rPr>
          <w:rStyle w:val="publisher"/>
          <w:rFonts w:cs="Calibri"/>
          <w:color w:val="auto"/>
          <w:shd w:val="clear" w:color="auto" w:fill="FFFFFF"/>
        </w:rPr>
        <w:t>Hodder &amp; Stoughton Education</w:t>
      </w:r>
      <w:r w:rsidRPr="00D7256E">
        <w:rPr>
          <w:rFonts w:cs="Calibri"/>
          <w:color w:val="auto"/>
          <w:shd w:val="clear" w:color="auto" w:fill="FFFFFF"/>
        </w:rPr>
        <w:t>.</w:t>
      </w:r>
      <w:r w:rsidR="00426867" w:rsidRPr="00D7256E">
        <w:rPr>
          <w:rFonts w:cs="Calibri"/>
          <w:color w:val="auto"/>
          <w:shd w:val="clear" w:color="auto" w:fill="FFFFFF"/>
        </w:rPr>
        <w:t xml:space="preserve"> </w:t>
      </w:r>
      <w:r w:rsidR="00426867" w:rsidRPr="00D7256E">
        <w:rPr>
          <w:rFonts w:cs="Calibri"/>
          <w:color w:val="auto"/>
          <w:shd w:val="clear" w:color="auto" w:fill="FCFCFC"/>
        </w:rPr>
        <w:t>(Accessed 3</w:t>
      </w:r>
      <w:r w:rsidR="00426867" w:rsidRPr="00D7256E">
        <w:rPr>
          <w:rFonts w:cs="Calibri"/>
          <w:color w:val="auto"/>
          <w:shd w:val="clear" w:color="auto" w:fill="FCFCFC"/>
          <w:vertAlign w:val="superscript"/>
        </w:rPr>
        <w:t>rd</w:t>
      </w:r>
      <w:r w:rsidR="00426867" w:rsidRPr="00D7256E">
        <w:rPr>
          <w:rFonts w:cs="Calibri"/>
          <w:color w:val="auto"/>
          <w:shd w:val="clear" w:color="auto" w:fill="FCFCFC"/>
        </w:rPr>
        <w:t xml:space="preserve"> April 2023)</w:t>
      </w:r>
    </w:p>
    <w:p w14:paraId="01ABD178" w14:textId="40FBB43C" w:rsidR="00082AE5" w:rsidRPr="00D7256E" w:rsidRDefault="00082AE5" w:rsidP="00D7256E">
      <w:pPr>
        <w:pStyle w:val="BodyA"/>
        <w:spacing w:line="360" w:lineRule="auto"/>
        <w:rPr>
          <w:rFonts w:cs="Calibri"/>
          <w:color w:val="auto"/>
          <w:shd w:val="clear" w:color="auto" w:fill="FCFCFC"/>
        </w:rPr>
      </w:pPr>
      <w:r w:rsidRPr="00D7256E">
        <w:rPr>
          <w:rFonts w:cs="Calibri"/>
          <w:color w:val="222222"/>
          <w:shd w:val="clear" w:color="auto" w:fill="FFFFFF"/>
        </w:rPr>
        <w:t>Crosland, K. and Dunlap, G., 2012. Effective strategies for the inclusion of children with autism in general education classrooms. </w:t>
      </w:r>
      <w:r w:rsidRPr="00D7256E">
        <w:rPr>
          <w:rFonts w:cs="Calibri"/>
          <w:i/>
          <w:iCs/>
          <w:color w:val="222222"/>
          <w:shd w:val="clear" w:color="auto" w:fill="FFFFFF"/>
        </w:rPr>
        <w:t>Behavior modification</w:t>
      </w:r>
      <w:r w:rsidRPr="00D7256E">
        <w:rPr>
          <w:rFonts w:cs="Calibri"/>
          <w:color w:val="222222"/>
          <w:shd w:val="clear" w:color="auto" w:fill="FFFFFF"/>
        </w:rPr>
        <w:t>, </w:t>
      </w:r>
      <w:r w:rsidRPr="00D7256E">
        <w:rPr>
          <w:rFonts w:cs="Calibri"/>
          <w:i/>
          <w:iCs/>
          <w:color w:val="222222"/>
          <w:shd w:val="clear" w:color="auto" w:fill="FFFFFF"/>
        </w:rPr>
        <w:t>36</w:t>
      </w:r>
      <w:r w:rsidRPr="00D7256E">
        <w:rPr>
          <w:rFonts w:cs="Calibri"/>
          <w:color w:val="222222"/>
          <w:shd w:val="clear" w:color="auto" w:fill="FFFFFF"/>
        </w:rPr>
        <w:t>(3), pp.251-269.</w:t>
      </w:r>
      <w:r w:rsidR="00496542" w:rsidRPr="00D7256E">
        <w:rPr>
          <w:rFonts w:cs="Calibri"/>
          <w:color w:val="222222"/>
          <w:shd w:val="clear" w:color="auto" w:fill="FFFFFF"/>
        </w:rPr>
        <w:t xml:space="preserve"> (Accessed 4</w:t>
      </w:r>
      <w:r w:rsidR="00496542" w:rsidRPr="00D7256E">
        <w:rPr>
          <w:rFonts w:cs="Calibri"/>
          <w:color w:val="222222"/>
          <w:shd w:val="clear" w:color="auto" w:fill="FFFFFF"/>
          <w:vertAlign w:val="superscript"/>
        </w:rPr>
        <w:t>th</w:t>
      </w:r>
      <w:r w:rsidR="00496542" w:rsidRPr="00D7256E">
        <w:rPr>
          <w:rFonts w:cs="Calibri"/>
          <w:color w:val="222222"/>
          <w:shd w:val="clear" w:color="auto" w:fill="FFFFFF"/>
        </w:rPr>
        <w:t xml:space="preserve"> April 2023)</w:t>
      </w:r>
    </w:p>
    <w:p w14:paraId="71963C7A" w14:textId="315F8B6E" w:rsidR="001C7001" w:rsidRPr="00D7256E" w:rsidRDefault="001C7001" w:rsidP="00D7256E">
      <w:pPr>
        <w:pStyle w:val="BodyA"/>
        <w:spacing w:line="360" w:lineRule="auto"/>
        <w:rPr>
          <w:rFonts w:cs="Calibri"/>
          <w:color w:val="222222"/>
          <w:shd w:val="clear" w:color="auto" w:fill="FFFFFF"/>
        </w:rPr>
      </w:pPr>
      <w:r w:rsidRPr="00D7256E">
        <w:rPr>
          <w:rFonts w:cs="Calibri"/>
          <w:color w:val="222222"/>
          <w:shd w:val="clear" w:color="auto" w:fill="FFFFFF"/>
        </w:rPr>
        <w:t>Deris, A.R. and Di Carlo, C.F., 2013. Back to basics: Working with young children with autism in inclusive classrooms. </w:t>
      </w:r>
      <w:r w:rsidRPr="00D7256E">
        <w:rPr>
          <w:rFonts w:cs="Calibri"/>
          <w:i/>
          <w:iCs/>
          <w:color w:val="222222"/>
          <w:shd w:val="clear" w:color="auto" w:fill="FFFFFF"/>
        </w:rPr>
        <w:t>Support for Learning</w:t>
      </w:r>
      <w:r w:rsidRPr="00D7256E">
        <w:rPr>
          <w:rFonts w:cs="Calibri"/>
          <w:color w:val="222222"/>
          <w:shd w:val="clear" w:color="auto" w:fill="FFFFFF"/>
        </w:rPr>
        <w:t>, </w:t>
      </w:r>
      <w:r w:rsidRPr="00D7256E">
        <w:rPr>
          <w:rFonts w:cs="Calibri"/>
          <w:i/>
          <w:iCs/>
          <w:color w:val="222222"/>
          <w:shd w:val="clear" w:color="auto" w:fill="FFFFFF"/>
        </w:rPr>
        <w:t>28</w:t>
      </w:r>
      <w:r w:rsidRPr="00D7256E">
        <w:rPr>
          <w:rFonts w:cs="Calibri"/>
          <w:color w:val="222222"/>
          <w:shd w:val="clear" w:color="auto" w:fill="FFFFFF"/>
        </w:rPr>
        <w:t xml:space="preserve">(2), pp.52-56. </w:t>
      </w:r>
      <w:r w:rsidR="00496542" w:rsidRPr="00D7256E">
        <w:rPr>
          <w:rFonts w:cs="Calibri"/>
          <w:color w:val="222222"/>
          <w:shd w:val="clear" w:color="auto" w:fill="FFFFFF"/>
        </w:rPr>
        <w:t>(Acc</w:t>
      </w:r>
      <w:r w:rsidR="002F3219" w:rsidRPr="00D7256E">
        <w:rPr>
          <w:rFonts w:cs="Calibri"/>
          <w:color w:val="222222"/>
          <w:shd w:val="clear" w:color="auto" w:fill="FFFFFF"/>
        </w:rPr>
        <w:t>e</w:t>
      </w:r>
      <w:r w:rsidR="00496542" w:rsidRPr="00D7256E">
        <w:rPr>
          <w:rFonts w:cs="Calibri"/>
          <w:color w:val="222222"/>
          <w:shd w:val="clear" w:color="auto" w:fill="FFFFFF"/>
        </w:rPr>
        <w:t>ssed 4</w:t>
      </w:r>
      <w:r w:rsidR="00496542" w:rsidRPr="00D7256E">
        <w:rPr>
          <w:rFonts w:cs="Calibri"/>
          <w:color w:val="222222"/>
          <w:shd w:val="clear" w:color="auto" w:fill="FFFFFF"/>
          <w:vertAlign w:val="superscript"/>
        </w:rPr>
        <w:t>th</w:t>
      </w:r>
      <w:r w:rsidR="00496542" w:rsidRPr="00D7256E">
        <w:rPr>
          <w:rFonts w:cs="Calibri"/>
          <w:color w:val="222222"/>
          <w:shd w:val="clear" w:color="auto" w:fill="FFFFFF"/>
        </w:rPr>
        <w:t xml:space="preserve"> April 2023)</w:t>
      </w:r>
    </w:p>
    <w:p w14:paraId="0A83ADBC" w14:textId="18D5D298" w:rsidR="002F3219" w:rsidRPr="00D7256E" w:rsidRDefault="002F3219" w:rsidP="00D7256E">
      <w:pPr>
        <w:pStyle w:val="BodyA"/>
        <w:spacing w:line="360" w:lineRule="auto"/>
        <w:rPr>
          <w:rFonts w:cs="Calibri"/>
        </w:rPr>
      </w:pPr>
      <w:r w:rsidRPr="00D7256E">
        <w:rPr>
          <w:rFonts w:cs="Calibri"/>
          <w:color w:val="222222"/>
          <w:shd w:val="clear" w:color="auto" w:fill="FFFFFF"/>
        </w:rPr>
        <w:lastRenderedPageBreak/>
        <w:t>Dunn, D. (2011) Using peer assessment in the primary classroom. Available at:</w:t>
      </w:r>
      <w:r w:rsidR="00F221F2" w:rsidRPr="00D7256E">
        <w:rPr>
          <w:rFonts w:cs="Calibri"/>
          <w:color w:val="222222"/>
          <w:shd w:val="clear" w:color="auto" w:fill="FFFFFF"/>
        </w:rPr>
        <w:t xml:space="preserve"> </w:t>
      </w:r>
      <w:hyperlink r:id="rId12" w:history="1">
        <w:r w:rsidR="00F221F2" w:rsidRPr="00D7256E">
          <w:rPr>
            <w:rStyle w:val="Hyperlink"/>
            <w:rFonts w:cs="Calibri"/>
          </w:rPr>
          <w:t>Using peer assessment in the primary classroom | Teach Primary</w:t>
        </w:r>
      </w:hyperlink>
      <w:r w:rsidRPr="00D7256E">
        <w:rPr>
          <w:rFonts w:cs="Calibri"/>
          <w:color w:val="auto"/>
        </w:rPr>
        <w:t xml:space="preserve"> (Accessed 4</w:t>
      </w:r>
      <w:r w:rsidRPr="00D7256E">
        <w:rPr>
          <w:rFonts w:cs="Calibri"/>
          <w:color w:val="auto"/>
          <w:vertAlign w:val="superscript"/>
        </w:rPr>
        <w:t>th</w:t>
      </w:r>
      <w:r w:rsidRPr="00D7256E">
        <w:rPr>
          <w:rFonts w:cs="Calibri"/>
          <w:color w:val="auto"/>
        </w:rPr>
        <w:t xml:space="preserve"> April 2023)</w:t>
      </w:r>
      <w:r w:rsidR="00F221F2" w:rsidRPr="00D7256E">
        <w:rPr>
          <w:rFonts w:cs="Calibri"/>
          <w:color w:val="auto"/>
        </w:rPr>
        <w:t xml:space="preserve"> </w:t>
      </w:r>
    </w:p>
    <w:p w14:paraId="03E14634" w14:textId="3933BFA1" w:rsidR="00F221F2" w:rsidRPr="00D7256E" w:rsidRDefault="00F221F2" w:rsidP="00D7256E">
      <w:pPr>
        <w:pStyle w:val="BodyA"/>
        <w:spacing w:line="360" w:lineRule="auto"/>
        <w:rPr>
          <w:rFonts w:cs="Calibri"/>
          <w:color w:val="auto"/>
          <w:shd w:val="clear" w:color="auto" w:fill="FCFCFC"/>
        </w:rPr>
      </w:pPr>
      <w:r w:rsidRPr="00D7256E">
        <w:rPr>
          <w:rFonts w:cs="Calibri"/>
        </w:rPr>
        <w:t xml:space="preserve">Dweck, C. (ND) Benefits of AfL within the classroom. Available at: </w:t>
      </w:r>
      <w:hyperlink r:id="rId13" w:history="1">
        <w:r w:rsidRPr="00D7256E">
          <w:rPr>
            <w:rStyle w:val="Hyperlink"/>
            <w:rFonts w:cs="Calibri"/>
          </w:rPr>
          <w:t>Carol Dweck (learningandtheadolescentmind.org)</w:t>
        </w:r>
      </w:hyperlink>
      <w:r w:rsidRPr="00D7256E">
        <w:rPr>
          <w:rFonts w:cs="Calibri"/>
        </w:rPr>
        <w:t xml:space="preserve"> (Accessed 5</w:t>
      </w:r>
      <w:r w:rsidRPr="00D7256E">
        <w:rPr>
          <w:rFonts w:cs="Calibri"/>
          <w:vertAlign w:val="superscript"/>
        </w:rPr>
        <w:t>th</w:t>
      </w:r>
      <w:r w:rsidRPr="00D7256E">
        <w:rPr>
          <w:rFonts w:cs="Calibri"/>
        </w:rPr>
        <w:t xml:space="preserve"> April 2023)</w:t>
      </w:r>
    </w:p>
    <w:p w14:paraId="2E30C5F1" w14:textId="23A0F9A7" w:rsidR="00CA4AE8" w:rsidRPr="00D7256E" w:rsidRDefault="00CA4AE8" w:rsidP="00D7256E">
      <w:pPr>
        <w:pStyle w:val="BodyA"/>
        <w:spacing w:line="360" w:lineRule="auto"/>
        <w:rPr>
          <w:rFonts w:cs="Calibri"/>
        </w:rPr>
      </w:pPr>
      <w:r w:rsidRPr="00D7256E">
        <w:rPr>
          <w:rFonts w:cs="Calibri"/>
          <w:color w:val="000000" w:themeColor="text1"/>
        </w:rPr>
        <w:t xml:space="preserve">Eber, A., Parker, S. (2023) </w:t>
      </w:r>
      <w:r w:rsidRPr="00D7256E">
        <w:rPr>
          <w:rFonts w:cs="Calibri"/>
          <w:i/>
          <w:iCs/>
          <w:color w:val="000000" w:themeColor="text1"/>
        </w:rPr>
        <w:t xml:space="preserve">Assessing Student Learning: Applying Blooms Taxonomy. </w:t>
      </w:r>
      <w:r w:rsidRPr="00D7256E">
        <w:rPr>
          <w:rFonts w:cs="Calibri"/>
        </w:rPr>
        <w:t>Human Service Education. Fall2007, Vol. 27 Issue 1, p45-53. 9p. 3 Charts. (Accessed on 2</w:t>
      </w:r>
      <w:r w:rsidRPr="00D7256E">
        <w:rPr>
          <w:rFonts w:cs="Calibri"/>
          <w:vertAlign w:val="superscript"/>
        </w:rPr>
        <w:t>nd</w:t>
      </w:r>
      <w:r w:rsidRPr="00D7256E">
        <w:rPr>
          <w:rFonts w:cs="Calibri"/>
        </w:rPr>
        <w:t xml:space="preserve"> April 2023)</w:t>
      </w:r>
    </w:p>
    <w:p w14:paraId="00260332" w14:textId="5DDC2F21" w:rsidR="00CA4AE8" w:rsidRPr="00D7256E" w:rsidRDefault="00CA4AE8" w:rsidP="00D7256E">
      <w:pPr>
        <w:spacing w:line="360" w:lineRule="auto"/>
        <w:rPr>
          <w:rFonts w:ascii="Calibri" w:hAnsi="Calibri" w:cs="Calibri"/>
          <w:sz w:val="22"/>
          <w:szCs w:val="22"/>
        </w:rPr>
      </w:pPr>
      <w:r w:rsidRPr="00D7256E">
        <w:rPr>
          <w:rFonts w:ascii="Calibri" w:eastAsia="Times New Roman" w:hAnsi="Calibri" w:cs="Calibri"/>
          <w:color w:val="000000"/>
          <w:sz w:val="22"/>
          <w:szCs w:val="22"/>
        </w:rPr>
        <w:t xml:space="preserve">Education Reform, (2014) </w:t>
      </w:r>
      <w:r w:rsidRPr="00D7256E">
        <w:rPr>
          <w:rFonts w:ascii="Calibri" w:eastAsia="Times New Roman" w:hAnsi="Calibri" w:cs="Calibri"/>
          <w:i/>
          <w:iCs/>
          <w:color w:val="000000"/>
          <w:sz w:val="22"/>
          <w:szCs w:val="22"/>
        </w:rPr>
        <w:t>Blooms Taxonomy.</w:t>
      </w:r>
      <w:r w:rsidRPr="00D7256E">
        <w:rPr>
          <w:rFonts w:ascii="Calibri" w:eastAsia="Times New Roman" w:hAnsi="Calibri" w:cs="Calibri"/>
          <w:color w:val="000000"/>
          <w:sz w:val="22"/>
          <w:szCs w:val="22"/>
        </w:rPr>
        <w:t xml:space="preserve"> Available at: </w:t>
      </w:r>
      <w:hyperlink r:id="rId14" w:anchor=":~:text=Bloom's%20taxonomy%20was%20originally%20published,Cognitive%2C%20Affective%2C%20and%20Psychomotor" w:history="1">
        <w:r w:rsidRPr="00D7256E">
          <w:rPr>
            <w:rStyle w:val="Hyperlink"/>
            <w:rFonts w:ascii="Calibri" w:hAnsi="Calibri" w:cs="Calibri"/>
            <w:sz w:val="22"/>
            <w:szCs w:val="22"/>
          </w:rPr>
          <w:t>Bloom’s Taxonomy Definition (edglossary.org)</w:t>
        </w:r>
      </w:hyperlink>
      <w:r w:rsidRPr="00D7256E">
        <w:rPr>
          <w:rFonts w:ascii="Calibri" w:hAnsi="Calibri" w:cs="Calibri"/>
          <w:sz w:val="22"/>
          <w:szCs w:val="22"/>
        </w:rPr>
        <w:t xml:space="preserve"> (Accessed 1</w:t>
      </w:r>
      <w:r w:rsidRPr="00D7256E">
        <w:rPr>
          <w:rFonts w:ascii="Calibri" w:hAnsi="Calibri" w:cs="Calibri"/>
          <w:sz w:val="22"/>
          <w:szCs w:val="22"/>
          <w:vertAlign w:val="superscript"/>
        </w:rPr>
        <w:t>st</w:t>
      </w:r>
      <w:r w:rsidRPr="00D7256E">
        <w:rPr>
          <w:rFonts w:ascii="Calibri" w:hAnsi="Calibri" w:cs="Calibri"/>
          <w:sz w:val="22"/>
          <w:szCs w:val="22"/>
        </w:rPr>
        <w:t xml:space="preserve"> April 2023)</w:t>
      </w:r>
    </w:p>
    <w:p w14:paraId="40A28C49" w14:textId="36EC9666" w:rsidR="00656FFD" w:rsidRPr="00D7256E" w:rsidRDefault="00656FFD" w:rsidP="00D7256E">
      <w:pPr>
        <w:spacing w:line="360" w:lineRule="auto"/>
        <w:rPr>
          <w:rFonts w:ascii="Calibri" w:hAnsi="Calibri" w:cs="Calibri"/>
          <w:sz w:val="22"/>
          <w:szCs w:val="22"/>
        </w:rPr>
      </w:pPr>
    </w:p>
    <w:p w14:paraId="2D52A4A4" w14:textId="56EB65D6" w:rsidR="00656FFD" w:rsidRPr="00D7256E" w:rsidRDefault="00656FFD" w:rsidP="00D7256E">
      <w:pPr>
        <w:spacing w:line="360" w:lineRule="auto"/>
        <w:rPr>
          <w:rFonts w:ascii="Calibri" w:hAnsi="Calibri" w:cs="Calibri"/>
          <w:sz w:val="22"/>
          <w:szCs w:val="22"/>
        </w:rPr>
      </w:pPr>
      <w:r w:rsidRPr="00D7256E">
        <w:rPr>
          <w:rFonts w:ascii="Calibri" w:hAnsi="Calibri" w:cs="Calibri"/>
          <w:sz w:val="22"/>
          <w:szCs w:val="22"/>
        </w:rPr>
        <w:t xml:space="preserve">Emroy, C. (2018) Giving and receiving feedback. National Library of </w:t>
      </w:r>
      <w:r w:rsidR="00CD7967" w:rsidRPr="00D7256E">
        <w:rPr>
          <w:rFonts w:ascii="Calibri" w:hAnsi="Calibri" w:cs="Calibri"/>
          <w:sz w:val="22"/>
          <w:szCs w:val="22"/>
        </w:rPr>
        <w:t>Medicine</w:t>
      </w:r>
      <w:r w:rsidRPr="00D7256E">
        <w:rPr>
          <w:rFonts w:ascii="Calibri" w:hAnsi="Calibri" w:cs="Calibri"/>
          <w:sz w:val="22"/>
          <w:szCs w:val="22"/>
        </w:rPr>
        <w:t xml:space="preserve">. </w:t>
      </w:r>
      <w:r w:rsidR="00CD7967" w:rsidRPr="00D7256E">
        <w:rPr>
          <w:rFonts w:ascii="Calibri" w:hAnsi="Calibri" w:cs="Calibri"/>
          <w:sz w:val="22"/>
          <w:szCs w:val="22"/>
        </w:rPr>
        <w:t xml:space="preserve">Available at: </w:t>
      </w:r>
      <w:hyperlink r:id="rId15" w:history="1">
        <w:r w:rsidR="00CD7967" w:rsidRPr="00D7256E">
          <w:rPr>
            <w:rStyle w:val="Hyperlink"/>
            <w:rFonts w:ascii="Calibri" w:hAnsi="Calibri" w:cs="Calibri"/>
            <w:sz w:val="22"/>
            <w:szCs w:val="22"/>
          </w:rPr>
          <w:t>Pearls: Giving and Receiving Feedback - PMC (nih.gov)</w:t>
        </w:r>
      </w:hyperlink>
      <w:r w:rsidR="00CD7967" w:rsidRPr="00D7256E">
        <w:rPr>
          <w:rFonts w:ascii="Calibri" w:hAnsi="Calibri" w:cs="Calibri"/>
          <w:sz w:val="22"/>
          <w:szCs w:val="22"/>
        </w:rPr>
        <w:t xml:space="preserve"> (Accessed 5</w:t>
      </w:r>
      <w:r w:rsidR="00CD7967" w:rsidRPr="00D7256E">
        <w:rPr>
          <w:rFonts w:ascii="Calibri" w:hAnsi="Calibri" w:cs="Calibri"/>
          <w:sz w:val="22"/>
          <w:szCs w:val="22"/>
          <w:vertAlign w:val="superscript"/>
        </w:rPr>
        <w:t>th</w:t>
      </w:r>
      <w:r w:rsidR="00CD7967" w:rsidRPr="00D7256E">
        <w:rPr>
          <w:rFonts w:ascii="Calibri" w:hAnsi="Calibri" w:cs="Calibri"/>
          <w:sz w:val="22"/>
          <w:szCs w:val="22"/>
        </w:rPr>
        <w:t xml:space="preserve"> April 2023)</w:t>
      </w:r>
    </w:p>
    <w:p w14:paraId="5DD116AD" w14:textId="77777777" w:rsidR="00CA4AE8" w:rsidRPr="00D7256E" w:rsidRDefault="00CA4AE8" w:rsidP="00D7256E">
      <w:pPr>
        <w:spacing w:line="360" w:lineRule="auto"/>
        <w:rPr>
          <w:rFonts w:ascii="Calibri" w:hAnsi="Calibri" w:cs="Calibri"/>
          <w:sz w:val="22"/>
          <w:szCs w:val="22"/>
        </w:rPr>
      </w:pPr>
    </w:p>
    <w:p w14:paraId="4E6A047D" w14:textId="0DDCFC48" w:rsidR="00E13EE5" w:rsidRPr="00D7256E" w:rsidRDefault="00E13EE5" w:rsidP="00D7256E">
      <w:pPr>
        <w:pStyle w:val="BodyA"/>
        <w:spacing w:line="360" w:lineRule="auto"/>
        <w:rPr>
          <w:rFonts w:cs="Calibri"/>
          <w:color w:val="FF66CC"/>
        </w:rPr>
      </w:pPr>
      <w:r w:rsidRPr="00D7256E">
        <w:rPr>
          <w:rFonts w:cs="Calibri"/>
        </w:rPr>
        <w:t>E</w:t>
      </w:r>
      <w:r w:rsidR="00B25095" w:rsidRPr="00D7256E">
        <w:rPr>
          <w:rFonts w:cs="Calibri"/>
        </w:rPr>
        <w:t>styn</w:t>
      </w:r>
      <w:r w:rsidRPr="00D7256E">
        <w:rPr>
          <w:rFonts w:cs="Calibri"/>
        </w:rPr>
        <w:t xml:space="preserve">. (2011) </w:t>
      </w:r>
      <w:r w:rsidRPr="00D7256E">
        <w:rPr>
          <w:rFonts w:cs="Calibri"/>
          <w:i/>
          <w:iCs/>
        </w:rPr>
        <w:t xml:space="preserve">A report on Maes Yr Haul Primary School. </w:t>
      </w:r>
      <w:r w:rsidRPr="00D7256E">
        <w:rPr>
          <w:rFonts w:cs="Calibri"/>
        </w:rPr>
        <w:t>Education and Training in Wales.</w:t>
      </w:r>
      <w:r w:rsidR="007C4969" w:rsidRPr="00D7256E">
        <w:rPr>
          <w:rFonts w:cs="Calibri"/>
        </w:rPr>
        <w:t xml:space="preserve"> Available at:</w:t>
      </w:r>
      <w:r w:rsidRPr="00D7256E">
        <w:rPr>
          <w:rFonts w:cs="Calibri"/>
        </w:rPr>
        <w:t xml:space="preserve"> </w:t>
      </w:r>
      <w:hyperlink r:id="rId16" w:history="1">
        <w:r w:rsidRPr="00D7256E">
          <w:rPr>
            <w:rStyle w:val="Hyperlink"/>
            <w:rFonts w:cs="Calibri"/>
          </w:rPr>
          <w:t>Inspection Report Template (</w:t>
        </w:r>
        <w:proofErr w:type="spellStart"/>
        <w:r w:rsidRPr="00D7256E">
          <w:rPr>
            <w:rStyle w:val="Hyperlink"/>
            <w:rFonts w:cs="Calibri"/>
          </w:rPr>
          <w:t>gov.wales</w:t>
        </w:r>
        <w:proofErr w:type="spellEnd"/>
        <w:r w:rsidRPr="00D7256E">
          <w:rPr>
            <w:rStyle w:val="Hyperlink"/>
            <w:rFonts w:cs="Calibri"/>
          </w:rPr>
          <w:t>)</w:t>
        </w:r>
      </w:hyperlink>
      <w:r w:rsidRPr="00D7256E">
        <w:rPr>
          <w:rStyle w:val="Hyperlink"/>
          <w:rFonts w:cs="Calibri"/>
          <w:color w:val="auto"/>
          <w:u w:val="none"/>
        </w:rPr>
        <w:t xml:space="preserve"> (Accessed 28</w:t>
      </w:r>
      <w:r w:rsidR="00C856FF" w:rsidRPr="00D7256E">
        <w:rPr>
          <w:rStyle w:val="Hyperlink"/>
          <w:rFonts w:cs="Calibri"/>
          <w:color w:val="auto"/>
          <w:u w:val="none"/>
          <w:vertAlign w:val="superscript"/>
        </w:rPr>
        <w:t>th</w:t>
      </w:r>
      <w:r w:rsidR="00C856FF" w:rsidRPr="00D7256E">
        <w:rPr>
          <w:rStyle w:val="Hyperlink"/>
          <w:rFonts w:cs="Calibri"/>
          <w:color w:val="auto"/>
          <w:u w:val="none"/>
        </w:rPr>
        <w:t xml:space="preserve"> March </w:t>
      </w:r>
      <w:r w:rsidRPr="00D7256E">
        <w:rPr>
          <w:rStyle w:val="Hyperlink"/>
          <w:rFonts w:cs="Calibri"/>
          <w:color w:val="auto"/>
          <w:u w:val="none"/>
        </w:rPr>
        <w:t>2023)</w:t>
      </w:r>
    </w:p>
    <w:p w14:paraId="7ADBE566" w14:textId="1DC4527A" w:rsidR="00E13EE5" w:rsidRPr="00D7256E" w:rsidRDefault="00E13EE5" w:rsidP="00D7256E">
      <w:pPr>
        <w:pStyle w:val="BodyA"/>
        <w:spacing w:line="360" w:lineRule="auto"/>
        <w:rPr>
          <w:rFonts w:cs="Calibri"/>
        </w:rPr>
      </w:pPr>
      <w:r w:rsidRPr="00D7256E">
        <w:rPr>
          <w:rFonts w:cs="Calibri"/>
        </w:rPr>
        <w:t xml:space="preserve">Estyn. (2017) </w:t>
      </w:r>
      <w:r w:rsidRPr="00D7256E">
        <w:rPr>
          <w:rFonts w:cs="Calibri"/>
          <w:i/>
          <w:iCs/>
        </w:rPr>
        <w:t>A report on Nottage Primary School.</w:t>
      </w:r>
      <w:r w:rsidRPr="00D7256E">
        <w:rPr>
          <w:rFonts w:cs="Calibri"/>
        </w:rPr>
        <w:t xml:space="preserve"> Education and Training in Wales. </w:t>
      </w:r>
      <w:r w:rsidR="007C4969" w:rsidRPr="00D7256E">
        <w:rPr>
          <w:rFonts w:cs="Calibri"/>
        </w:rPr>
        <w:t xml:space="preserve">Available at: </w:t>
      </w:r>
      <w:hyperlink r:id="rId17" w:history="1">
        <w:r w:rsidRPr="00D7256E">
          <w:rPr>
            <w:rStyle w:val="Hyperlink"/>
            <w:rFonts w:cs="Calibri"/>
          </w:rPr>
          <w:t>Inspection Report Template (</w:t>
        </w:r>
        <w:proofErr w:type="spellStart"/>
        <w:r w:rsidRPr="00D7256E">
          <w:rPr>
            <w:rStyle w:val="Hyperlink"/>
            <w:rFonts w:cs="Calibri"/>
          </w:rPr>
          <w:t>gov.wales</w:t>
        </w:r>
        <w:proofErr w:type="spellEnd"/>
        <w:r w:rsidRPr="00D7256E">
          <w:rPr>
            <w:rStyle w:val="Hyperlink"/>
            <w:rFonts w:cs="Calibri"/>
          </w:rPr>
          <w:t>)</w:t>
        </w:r>
      </w:hyperlink>
      <w:r w:rsidRPr="00D7256E">
        <w:rPr>
          <w:rFonts w:cs="Calibri"/>
        </w:rPr>
        <w:t xml:space="preserve"> (Accessed 28</w:t>
      </w:r>
      <w:r w:rsidR="00C856FF" w:rsidRPr="00D7256E">
        <w:rPr>
          <w:rFonts w:cs="Calibri"/>
          <w:vertAlign w:val="superscript"/>
        </w:rPr>
        <w:t>th</w:t>
      </w:r>
      <w:r w:rsidR="00C856FF" w:rsidRPr="00D7256E">
        <w:rPr>
          <w:rFonts w:cs="Calibri"/>
        </w:rPr>
        <w:t xml:space="preserve"> March </w:t>
      </w:r>
      <w:r w:rsidRPr="00D7256E">
        <w:rPr>
          <w:rFonts w:cs="Calibri"/>
        </w:rPr>
        <w:t xml:space="preserve">2023)  </w:t>
      </w:r>
    </w:p>
    <w:p w14:paraId="209E2F2A" w14:textId="43DB7B26" w:rsidR="00095C5B" w:rsidRPr="00D7256E" w:rsidRDefault="00095C5B" w:rsidP="00D7256E">
      <w:pPr>
        <w:pStyle w:val="BodyA"/>
        <w:spacing w:line="360" w:lineRule="auto"/>
        <w:rPr>
          <w:rFonts w:cs="Calibri"/>
        </w:rPr>
      </w:pPr>
      <w:r w:rsidRPr="00D7256E">
        <w:rPr>
          <w:rFonts w:cs="Calibri"/>
          <w:color w:val="222222"/>
          <w:shd w:val="clear" w:color="auto" w:fill="FFFFFF"/>
        </w:rPr>
        <w:t>Flórez, M.T. and Sammons, P., 2013. </w:t>
      </w:r>
      <w:r w:rsidRPr="00D7256E">
        <w:rPr>
          <w:rFonts w:cs="Calibri"/>
          <w:i/>
          <w:iCs/>
          <w:color w:val="222222"/>
          <w:shd w:val="clear" w:color="auto" w:fill="FFFFFF"/>
        </w:rPr>
        <w:t>Assessment for Learning: Effects and Impact</w:t>
      </w:r>
      <w:r w:rsidRPr="00D7256E">
        <w:rPr>
          <w:rFonts w:cs="Calibri"/>
          <w:color w:val="222222"/>
          <w:shd w:val="clear" w:color="auto" w:fill="FFFFFF"/>
        </w:rPr>
        <w:t xml:space="preserve">. </w:t>
      </w:r>
      <w:proofErr w:type="spellStart"/>
      <w:r w:rsidRPr="00D7256E">
        <w:rPr>
          <w:rFonts w:cs="Calibri"/>
          <w:color w:val="222222"/>
          <w:shd w:val="clear" w:color="auto" w:fill="FFFFFF"/>
        </w:rPr>
        <w:t>CfBT</w:t>
      </w:r>
      <w:proofErr w:type="spellEnd"/>
      <w:r w:rsidRPr="00D7256E">
        <w:rPr>
          <w:rFonts w:cs="Calibri"/>
          <w:color w:val="222222"/>
          <w:shd w:val="clear" w:color="auto" w:fill="FFFFFF"/>
        </w:rPr>
        <w:t xml:space="preserve"> Education Trust. 60 Queens Road, Reading, RG1 4BS, England.</w:t>
      </w:r>
      <w:r w:rsidR="00074932" w:rsidRPr="00D7256E">
        <w:rPr>
          <w:rFonts w:cs="Calibri"/>
          <w:color w:val="222222"/>
          <w:shd w:val="clear" w:color="auto" w:fill="FFFFFF"/>
        </w:rPr>
        <w:t xml:space="preserve"> </w:t>
      </w:r>
      <w:r w:rsidR="00074932" w:rsidRPr="00D7256E">
        <w:rPr>
          <w:rFonts w:cs="Calibri"/>
        </w:rPr>
        <w:t>(Accessed 28</w:t>
      </w:r>
      <w:r w:rsidR="00074932" w:rsidRPr="00D7256E">
        <w:rPr>
          <w:rFonts w:cs="Calibri"/>
          <w:vertAlign w:val="superscript"/>
        </w:rPr>
        <w:t>th</w:t>
      </w:r>
      <w:r w:rsidR="00074932" w:rsidRPr="00D7256E">
        <w:rPr>
          <w:rFonts w:cs="Calibri"/>
        </w:rPr>
        <w:t xml:space="preserve"> March 2023)  </w:t>
      </w:r>
    </w:p>
    <w:p w14:paraId="56103912" w14:textId="2E4407D6" w:rsidR="00181618" w:rsidRPr="00D7256E" w:rsidRDefault="00181618" w:rsidP="00D7256E">
      <w:pPr>
        <w:pStyle w:val="BodyA"/>
        <w:spacing w:line="360" w:lineRule="auto"/>
        <w:rPr>
          <w:rFonts w:cs="Calibri"/>
        </w:rPr>
      </w:pPr>
      <w:r w:rsidRPr="00D7256E">
        <w:rPr>
          <w:rFonts w:cs="Calibri"/>
        </w:rPr>
        <w:t>Foddy, W. (1993) Constructing Questions for Interviews and Questionnaires: Theory and Practice in Social Research. Cambridge: Cambridge University Press.</w:t>
      </w:r>
      <w:r w:rsidRPr="00D7256E">
        <w:rPr>
          <w:rFonts w:cs="Calibri"/>
        </w:rPr>
        <w:t xml:space="preserve"> (Accessed 5</w:t>
      </w:r>
      <w:r w:rsidRPr="00D7256E">
        <w:rPr>
          <w:rFonts w:cs="Calibri"/>
          <w:vertAlign w:val="superscript"/>
        </w:rPr>
        <w:t>th</w:t>
      </w:r>
      <w:r w:rsidRPr="00D7256E">
        <w:rPr>
          <w:rFonts w:cs="Calibri"/>
        </w:rPr>
        <w:t xml:space="preserve"> April 2023)</w:t>
      </w:r>
    </w:p>
    <w:p w14:paraId="3B57B070" w14:textId="7322F111" w:rsidR="00426867" w:rsidRPr="00D7256E" w:rsidRDefault="00CA4AE8" w:rsidP="00D7256E">
      <w:pPr>
        <w:spacing w:line="360" w:lineRule="auto"/>
        <w:rPr>
          <w:rFonts w:ascii="Calibri" w:hAnsi="Calibri" w:cs="Calibri"/>
          <w:color w:val="000000"/>
          <w:sz w:val="22"/>
          <w:szCs w:val="22"/>
        </w:rPr>
      </w:pPr>
      <w:r w:rsidRPr="00D7256E">
        <w:rPr>
          <w:rFonts w:ascii="Calibri" w:hAnsi="Calibri" w:cs="Calibri"/>
          <w:color w:val="000000"/>
          <w:sz w:val="22"/>
          <w:szCs w:val="22"/>
        </w:rPr>
        <w:t>Forehead, M. (2005) Blooms Taxonomy. (Ed.) The University of Georgia. (Accessed 2</w:t>
      </w:r>
      <w:r w:rsidRPr="00D7256E">
        <w:rPr>
          <w:rFonts w:ascii="Calibri" w:hAnsi="Calibri" w:cs="Calibri"/>
          <w:color w:val="000000"/>
          <w:sz w:val="22"/>
          <w:szCs w:val="22"/>
          <w:vertAlign w:val="superscript"/>
        </w:rPr>
        <w:t>nd</w:t>
      </w:r>
      <w:r w:rsidRPr="00D7256E">
        <w:rPr>
          <w:rFonts w:ascii="Calibri" w:hAnsi="Calibri" w:cs="Calibri"/>
          <w:color w:val="000000"/>
          <w:sz w:val="22"/>
          <w:szCs w:val="22"/>
        </w:rPr>
        <w:t xml:space="preserve"> April 2023) </w:t>
      </w:r>
    </w:p>
    <w:p w14:paraId="39E4B987" w14:textId="16AE4C95" w:rsidR="008D18BB" w:rsidRPr="00D7256E" w:rsidRDefault="008D18BB" w:rsidP="00D7256E">
      <w:pPr>
        <w:spacing w:line="360" w:lineRule="auto"/>
        <w:rPr>
          <w:rFonts w:ascii="Calibri" w:hAnsi="Calibri" w:cs="Calibri"/>
          <w:color w:val="000000"/>
          <w:sz w:val="22"/>
          <w:szCs w:val="22"/>
        </w:rPr>
      </w:pPr>
    </w:p>
    <w:p w14:paraId="37BCB01E" w14:textId="0E7FA82E" w:rsidR="008D18BB" w:rsidRPr="00D7256E" w:rsidRDefault="008D18BB" w:rsidP="00D7256E">
      <w:pPr>
        <w:spacing w:line="360" w:lineRule="auto"/>
        <w:rPr>
          <w:rFonts w:ascii="Calibri" w:hAnsi="Calibri" w:cs="Calibri"/>
          <w:color w:val="000000"/>
          <w:sz w:val="22"/>
          <w:szCs w:val="22"/>
        </w:rPr>
      </w:pPr>
      <w:r w:rsidRPr="00D7256E">
        <w:rPr>
          <w:rFonts w:ascii="Calibri" w:hAnsi="Calibri" w:cs="Calibri"/>
          <w:color w:val="000000"/>
          <w:sz w:val="22"/>
          <w:szCs w:val="22"/>
        </w:rPr>
        <w:t xml:space="preserve">Henri, D. (2023) </w:t>
      </w:r>
      <w:r w:rsidRPr="00D7256E">
        <w:rPr>
          <w:rFonts w:ascii="Calibri" w:hAnsi="Calibri" w:cs="Calibri"/>
          <w:i/>
          <w:iCs/>
          <w:color w:val="000000"/>
          <w:sz w:val="22"/>
          <w:szCs w:val="22"/>
        </w:rPr>
        <w:t>Benefits of Reflective Teaching and Learning</w:t>
      </w:r>
      <w:r w:rsidRPr="00D7256E">
        <w:rPr>
          <w:rFonts w:ascii="Calibri" w:hAnsi="Calibri" w:cs="Calibri"/>
          <w:color w:val="000000"/>
          <w:sz w:val="22"/>
          <w:szCs w:val="22"/>
        </w:rPr>
        <w:t xml:space="preserve">. Available at: </w:t>
      </w:r>
      <w:hyperlink r:id="rId18" w:history="1">
        <w:r w:rsidRPr="00D7256E">
          <w:rPr>
            <w:rStyle w:val="Hyperlink"/>
            <w:rFonts w:ascii="Calibri" w:hAnsi="Calibri" w:cs="Calibri"/>
            <w:sz w:val="22"/>
            <w:szCs w:val="22"/>
          </w:rPr>
          <w:t>12 Benefits of Reflective Teaching and Learning – Reflective Teaching Journal</w:t>
        </w:r>
      </w:hyperlink>
      <w:r w:rsidRPr="00D7256E">
        <w:rPr>
          <w:rFonts w:ascii="Calibri" w:hAnsi="Calibri" w:cs="Calibri"/>
          <w:sz w:val="22"/>
          <w:szCs w:val="22"/>
        </w:rPr>
        <w:t xml:space="preserve"> (Accessed 4</w:t>
      </w:r>
      <w:r w:rsidRPr="00D7256E">
        <w:rPr>
          <w:rFonts w:ascii="Calibri" w:hAnsi="Calibri" w:cs="Calibri"/>
          <w:sz w:val="22"/>
          <w:szCs w:val="22"/>
          <w:vertAlign w:val="superscript"/>
        </w:rPr>
        <w:t>th</w:t>
      </w:r>
      <w:r w:rsidRPr="00D7256E">
        <w:rPr>
          <w:rFonts w:ascii="Calibri" w:hAnsi="Calibri" w:cs="Calibri"/>
          <w:sz w:val="22"/>
          <w:szCs w:val="22"/>
        </w:rPr>
        <w:t xml:space="preserve"> April 2023)</w:t>
      </w:r>
    </w:p>
    <w:p w14:paraId="654E8450" w14:textId="77777777" w:rsidR="008D18BB" w:rsidRPr="00D7256E" w:rsidRDefault="008D18BB" w:rsidP="00D7256E">
      <w:pPr>
        <w:spacing w:line="360" w:lineRule="auto"/>
        <w:rPr>
          <w:rFonts w:ascii="Calibri" w:hAnsi="Calibri" w:cs="Calibri"/>
          <w:color w:val="000000"/>
          <w:sz w:val="22"/>
          <w:szCs w:val="22"/>
        </w:rPr>
      </w:pPr>
    </w:p>
    <w:p w14:paraId="4A6B86C2" w14:textId="669E7405" w:rsidR="00CA4AE8" w:rsidRPr="00D7256E" w:rsidRDefault="00426867" w:rsidP="00D7256E">
      <w:pPr>
        <w:pStyle w:val="BodyA"/>
        <w:spacing w:line="360" w:lineRule="auto"/>
        <w:rPr>
          <w:rFonts w:cs="Calibri"/>
          <w:color w:val="auto"/>
          <w:shd w:val="clear" w:color="auto" w:fill="FCFCFC"/>
        </w:rPr>
      </w:pPr>
      <w:r w:rsidRPr="00D7256E">
        <w:rPr>
          <w:rFonts w:cs="Calibri"/>
          <w:color w:val="auto"/>
          <w:shd w:val="clear" w:color="auto" w:fill="FCFCFC"/>
        </w:rPr>
        <w:t>Klenowski, V. (2009). Assessment for learning revisited: an Asia-Pacific perspective. </w:t>
      </w:r>
      <w:r w:rsidRPr="00D7256E">
        <w:rPr>
          <w:rFonts w:cs="Calibri"/>
          <w:i/>
          <w:iCs/>
          <w:color w:val="auto"/>
          <w:shd w:val="clear" w:color="auto" w:fill="FCFCFC"/>
        </w:rPr>
        <w:t>Assessment in Education: Principles, Policy, and Practice, 16</w:t>
      </w:r>
      <w:r w:rsidRPr="00D7256E">
        <w:rPr>
          <w:rFonts w:cs="Calibri"/>
          <w:color w:val="auto"/>
          <w:shd w:val="clear" w:color="auto" w:fill="FCFCFC"/>
        </w:rPr>
        <w:t>(3), 263–268. (Accessed 3</w:t>
      </w:r>
      <w:r w:rsidRPr="00D7256E">
        <w:rPr>
          <w:rFonts w:cs="Calibri"/>
          <w:color w:val="auto"/>
          <w:shd w:val="clear" w:color="auto" w:fill="FCFCFC"/>
          <w:vertAlign w:val="superscript"/>
        </w:rPr>
        <w:t>rd</w:t>
      </w:r>
      <w:r w:rsidRPr="00D7256E">
        <w:rPr>
          <w:rFonts w:cs="Calibri"/>
          <w:color w:val="auto"/>
          <w:shd w:val="clear" w:color="auto" w:fill="FCFCFC"/>
        </w:rPr>
        <w:t xml:space="preserve"> April 2023)</w:t>
      </w:r>
    </w:p>
    <w:p w14:paraId="67D5DBED" w14:textId="39600B92" w:rsidR="003F7186" w:rsidRPr="00D7256E" w:rsidRDefault="003F7186" w:rsidP="00D7256E">
      <w:pPr>
        <w:pStyle w:val="BodyA"/>
        <w:spacing w:line="360" w:lineRule="auto"/>
        <w:rPr>
          <w:rFonts w:cs="Calibri"/>
          <w:color w:val="FFC000" w:themeColor="accent4"/>
        </w:rPr>
      </w:pPr>
      <w:r w:rsidRPr="00D7256E">
        <w:rPr>
          <w:rFonts w:cs="Calibri"/>
          <w:color w:val="222222"/>
          <w:shd w:val="clear" w:color="auto" w:fill="FFFFFF"/>
        </w:rPr>
        <w:t>Jiang, Y., 2014. Exploring teacher questioning as a formative assessment strategy. </w:t>
      </w:r>
      <w:r w:rsidRPr="00D7256E">
        <w:rPr>
          <w:rFonts w:cs="Calibri"/>
          <w:i/>
          <w:iCs/>
          <w:color w:val="222222"/>
          <w:shd w:val="clear" w:color="auto" w:fill="FFFFFF"/>
        </w:rPr>
        <w:t>RELC Journal</w:t>
      </w:r>
      <w:r w:rsidRPr="00D7256E">
        <w:rPr>
          <w:rFonts w:cs="Calibri"/>
          <w:color w:val="222222"/>
          <w:shd w:val="clear" w:color="auto" w:fill="FFFFFF"/>
        </w:rPr>
        <w:t>, </w:t>
      </w:r>
      <w:r w:rsidRPr="00D7256E">
        <w:rPr>
          <w:rFonts w:cs="Calibri"/>
          <w:i/>
          <w:iCs/>
          <w:color w:val="222222"/>
          <w:shd w:val="clear" w:color="auto" w:fill="FFFFFF"/>
        </w:rPr>
        <w:t>45</w:t>
      </w:r>
      <w:r w:rsidRPr="00D7256E">
        <w:rPr>
          <w:rFonts w:cs="Calibri"/>
          <w:color w:val="222222"/>
          <w:shd w:val="clear" w:color="auto" w:fill="FFFFFF"/>
        </w:rPr>
        <w:t>(3), pp.287-304. (Accessed 5</w:t>
      </w:r>
      <w:r w:rsidRPr="00D7256E">
        <w:rPr>
          <w:rFonts w:cs="Calibri"/>
          <w:color w:val="222222"/>
          <w:shd w:val="clear" w:color="auto" w:fill="FFFFFF"/>
          <w:vertAlign w:val="superscript"/>
        </w:rPr>
        <w:t>th</w:t>
      </w:r>
      <w:r w:rsidRPr="00D7256E">
        <w:rPr>
          <w:rFonts w:cs="Calibri"/>
          <w:color w:val="222222"/>
          <w:shd w:val="clear" w:color="auto" w:fill="FFFFFF"/>
        </w:rPr>
        <w:t xml:space="preserve"> April 2023)</w:t>
      </w:r>
    </w:p>
    <w:p w14:paraId="1E7762C5" w14:textId="0B3DB748" w:rsidR="00E54472" w:rsidRPr="00D7256E" w:rsidRDefault="007C4969" w:rsidP="00D7256E">
      <w:pPr>
        <w:pStyle w:val="BodyA"/>
        <w:spacing w:line="360" w:lineRule="auto"/>
        <w:rPr>
          <w:rFonts w:cs="Calibri"/>
        </w:rPr>
      </w:pPr>
      <w:r w:rsidRPr="00D7256E">
        <w:rPr>
          <w:rFonts w:cs="Calibri"/>
        </w:rPr>
        <w:t xml:space="preserve">London Business School (2023) </w:t>
      </w:r>
      <w:r w:rsidRPr="00D7256E">
        <w:rPr>
          <w:rFonts w:cs="Calibri"/>
          <w:i/>
          <w:iCs/>
        </w:rPr>
        <w:t>Becoming a Reflective Practitioner.</w:t>
      </w:r>
      <w:r w:rsidRPr="00D7256E">
        <w:rPr>
          <w:rFonts w:cs="Calibri"/>
        </w:rPr>
        <w:t xml:space="preserve"> Available at: </w:t>
      </w:r>
      <w:hyperlink r:id="rId19" w:history="1">
        <w:r w:rsidRPr="00D7256E">
          <w:rPr>
            <w:rStyle w:val="Hyperlink"/>
            <w:rFonts w:cs="Calibri"/>
          </w:rPr>
          <w:t>Becoming a Reflective Practitioner (london.edu)</w:t>
        </w:r>
      </w:hyperlink>
      <w:r w:rsidRPr="00D7256E">
        <w:rPr>
          <w:rFonts w:cs="Calibri"/>
        </w:rPr>
        <w:t xml:space="preserve"> (Accessed 28</w:t>
      </w:r>
      <w:r w:rsidRPr="00D7256E">
        <w:rPr>
          <w:rFonts w:cs="Calibri"/>
          <w:vertAlign w:val="superscript"/>
        </w:rPr>
        <w:t>th</w:t>
      </w:r>
      <w:r w:rsidRPr="00D7256E">
        <w:rPr>
          <w:rFonts w:cs="Calibri"/>
        </w:rPr>
        <w:t xml:space="preserve"> March 2023)</w:t>
      </w:r>
    </w:p>
    <w:p w14:paraId="329C32AC" w14:textId="68EEC954" w:rsidR="00C02C9F" w:rsidRPr="00D7256E" w:rsidRDefault="00C02C9F" w:rsidP="00D7256E">
      <w:pPr>
        <w:spacing w:line="360" w:lineRule="auto"/>
        <w:rPr>
          <w:rFonts w:ascii="Calibri" w:hAnsi="Calibri" w:cs="Calibri"/>
          <w:sz w:val="22"/>
          <w:szCs w:val="22"/>
        </w:rPr>
      </w:pPr>
      <w:r w:rsidRPr="00D7256E">
        <w:rPr>
          <w:rFonts w:ascii="Calibri" w:hAnsi="Calibri" w:cs="Calibri"/>
          <w:sz w:val="22"/>
          <w:szCs w:val="22"/>
        </w:rPr>
        <w:lastRenderedPageBreak/>
        <w:t>Mehan H (1979) Learning Lessons: Social Organization in the Classroom. Cambridge, MA: Harvard University Press. (Accessed 5</w:t>
      </w:r>
      <w:r w:rsidRPr="00D7256E">
        <w:rPr>
          <w:rFonts w:ascii="Calibri" w:hAnsi="Calibri" w:cs="Calibri"/>
          <w:sz w:val="22"/>
          <w:szCs w:val="22"/>
          <w:vertAlign w:val="superscript"/>
        </w:rPr>
        <w:t>th</w:t>
      </w:r>
      <w:r w:rsidRPr="00D7256E">
        <w:rPr>
          <w:rFonts w:ascii="Calibri" w:hAnsi="Calibri" w:cs="Calibri"/>
          <w:sz w:val="22"/>
          <w:szCs w:val="22"/>
        </w:rPr>
        <w:t xml:space="preserve"> April 2023)</w:t>
      </w:r>
    </w:p>
    <w:p w14:paraId="44643DC3" w14:textId="3DAE83AC" w:rsidR="00C02C9F" w:rsidRPr="00D7256E" w:rsidRDefault="00C02C9F" w:rsidP="00D7256E">
      <w:pPr>
        <w:spacing w:line="360" w:lineRule="auto"/>
        <w:rPr>
          <w:rFonts w:ascii="Calibri" w:hAnsi="Calibri" w:cs="Calibri"/>
          <w:color w:val="000000"/>
          <w:sz w:val="22"/>
          <w:szCs w:val="22"/>
        </w:rPr>
      </w:pPr>
    </w:p>
    <w:p w14:paraId="6AFE28A3" w14:textId="12AB8BF4" w:rsidR="00181618" w:rsidRPr="00D7256E" w:rsidRDefault="00181618" w:rsidP="00D7256E">
      <w:pPr>
        <w:spacing w:line="360" w:lineRule="auto"/>
        <w:rPr>
          <w:rFonts w:ascii="Calibri" w:hAnsi="Calibri" w:cs="Calibri"/>
          <w:color w:val="000000"/>
          <w:sz w:val="22"/>
          <w:szCs w:val="22"/>
        </w:rPr>
      </w:pPr>
      <w:r w:rsidRPr="00D7256E">
        <w:rPr>
          <w:rFonts w:ascii="Calibri" w:hAnsi="Calibri" w:cs="Calibri"/>
          <w:color w:val="222222"/>
          <w:sz w:val="22"/>
          <w:szCs w:val="22"/>
          <w:shd w:val="clear" w:color="auto" w:fill="FFFFFF"/>
        </w:rPr>
        <w:t xml:space="preserve">Reja, U., Manfreda, K.L., </w:t>
      </w:r>
      <w:proofErr w:type="spellStart"/>
      <w:r w:rsidRPr="00D7256E">
        <w:rPr>
          <w:rFonts w:ascii="Calibri" w:hAnsi="Calibri" w:cs="Calibri"/>
          <w:color w:val="222222"/>
          <w:sz w:val="22"/>
          <w:szCs w:val="22"/>
          <w:shd w:val="clear" w:color="auto" w:fill="FFFFFF"/>
        </w:rPr>
        <w:t>Hlebec</w:t>
      </w:r>
      <w:proofErr w:type="spellEnd"/>
      <w:r w:rsidRPr="00D7256E">
        <w:rPr>
          <w:rFonts w:ascii="Calibri" w:hAnsi="Calibri" w:cs="Calibri"/>
          <w:color w:val="222222"/>
          <w:sz w:val="22"/>
          <w:szCs w:val="22"/>
          <w:shd w:val="clear" w:color="auto" w:fill="FFFFFF"/>
        </w:rPr>
        <w:t xml:space="preserve">, V. and </w:t>
      </w:r>
      <w:proofErr w:type="spellStart"/>
      <w:r w:rsidRPr="00D7256E">
        <w:rPr>
          <w:rFonts w:ascii="Calibri" w:hAnsi="Calibri" w:cs="Calibri"/>
          <w:color w:val="222222"/>
          <w:sz w:val="22"/>
          <w:szCs w:val="22"/>
          <w:shd w:val="clear" w:color="auto" w:fill="FFFFFF"/>
        </w:rPr>
        <w:t>Vehovar</w:t>
      </w:r>
      <w:proofErr w:type="spellEnd"/>
      <w:r w:rsidRPr="00D7256E">
        <w:rPr>
          <w:rFonts w:ascii="Calibri" w:hAnsi="Calibri" w:cs="Calibri"/>
          <w:color w:val="222222"/>
          <w:sz w:val="22"/>
          <w:szCs w:val="22"/>
          <w:shd w:val="clear" w:color="auto" w:fill="FFFFFF"/>
        </w:rPr>
        <w:t>, V., 2003. Open-ended vs. close-ended questions in web questionnaires. </w:t>
      </w:r>
      <w:r w:rsidRPr="00D7256E">
        <w:rPr>
          <w:rFonts w:ascii="Calibri" w:hAnsi="Calibri" w:cs="Calibri"/>
          <w:i/>
          <w:iCs/>
          <w:color w:val="222222"/>
          <w:sz w:val="22"/>
          <w:szCs w:val="22"/>
          <w:shd w:val="clear" w:color="auto" w:fill="FFFFFF"/>
        </w:rPr>
        <w:t>Developments in applied statistics</w:t>
      </w:r>
      <w:r w:rsidRPr="00D7256E">
        <w:rPr>
          <w:rFonts w:ascii="Calibri" w:hAnsi="Calibri" w:cs="Calibri"/>
          <w:color w:val="222222"/>
          <w:sz w:val="22"/>
          <w:szCs w:val="22"/>
          <w:shd w:val="clear" w:color="auto" w:fill="FFFFFF"/>
        </w:rPr>
        <w:t>, </w:t>
      </w:r>
      <w:r w:rsidRPr="00D7256E">
        <w:rPr>
          <w:rFonts w:ascii="Calibri" w:hAnsi="Calibri" w:cs="Calibri"/>
          <w:i/>
          <w:iCs/>
          <w:color w:val="222222"/>
          <w:sz w:val="22"/>
          <w:szCs w:val="22"/>
          <w:shd w:val="clear" w:color="auto" w:fill="FFFFFF"/>
        </w:rPr>
        <w:t>19</w:t>
      </w:r>
      <w:r w:rsidRPr="00D7256E">
        <w:rPr>
          <w:rFonts w:ascii="Calibri" w:hAnsi="Calibri" w:cs="Calibri"/>
          <w:color w:val="222222"/>
          <w:sz w:val="22"/>
          <w:szCs w:val="22"/>
          <w:shd w:val="clear" w:color="auto" w:fill="FFFFFF"/>
        </w:rPr>
        <w:t>(1), pp.159-177.</w:t>
      </w:r>
      <w:r w:rsidRPr="00D7256E">
        <w:rPr>
          <w:rFonts w:ascii="Calibri" w:hAnsi="Calibri" w:cs="Calibri"/>
          <w:color w:val="222222"/>
          <w:sz w:val="22"/>
          <w:szCs w:val="22"/>
          <w:shd w:val="clear" w:color="auto" w:fill="FFFFFF"/>
        </w:rPr>
        <w:t xml:space="preserve"> (Accessed 5</w:t>
      </w:r>
      <w:r w:rsidRPr="00D7256E">
        <w:rPr>
          <w:rFonts w:ascii="Calibri" w:hAnsi="Calibri" w:cs="Calibri"/>
          <w:color w:val="222222"/>
          <w:sz w:val="22"/>
          <w:szCs w:val="22"/>
          <w:shd w:val="clear" w:color="auto" w:fill="FFFFFF"/>
          <w:vertAlign w:val="superscript"/>
        </w:rPr>
        <w:t>th</w:t>
      </w:r>
      <w:r w:rsidRPr="00D7256E">
        <w:rPr>
          <w:rFonts w:ascii="Calibri" w:hAnsi="Calibri" w:cs="Calibri"/>
          <w:color w:val="222222"/>
          <w:sz w:val="22"/>
          <w:szCs w:val="22"/>
          <w:shd w:val="clear" w:color="auto" w:fill="FFFFFF"/>
        </w:rPr>
        <w:t xml:space="preserve"> April 2023)</w:t>
      </w:r>
    </w:p>
    <w:p w14:paraId="68FC9A0B" w14:textId="77777777" w:rsidR="00181618" w:rsidRPr="00D7256E" w:rsidRDefault="00181618" w:rsidP="00D7256E">
      <w:pPr>
        <w:spacing w:line="360" w:lineRule="auto"/>
        <w:rPr>
          <w:rFonts w:ascii="Calibri" w:hAnsi="Calibri" w:cs="Calibri"/>
          <w:color w:val="000000"/>
          <w:sz w:val="22"/>
          <w:szCs w:val="22"/>
        </w:rPr>
      </w:pPr>
    </w:p>
    <w:p w14:paraId="166E88CE" w14:textId="04AE6D1A" w:rsidR="00CA4AE8" w:rsidRPr="00D7256E" w:rsidRDefault="00CA4AE8" w:rsidP="00D7256E">
      <w:pPr>
        <w:spacing w:line="360" w:lineRule="auto"/>
        <w:rPr>
          <w:rFonts w:ascii="Calibri" w:hAnsi="Calibri" w:cs="Calibri"/>
          <w:sz w:val="22"/>
          <w:szCs w:val="22"/>
        </w:rPr>
      </w:pPr>
      <w:proofErr w:type="spellStart"/>
      <w:r w:rsidRPr="00D7256E">
        <w:rPr>
          <w:rFonts w:ascii="Calibri" w:hAnsi="Calibri" w:cs="Calibri"/>
          <w:color w:val="000000"/>
          <w:sz w:val="22"/>
          <w:szCs w:val="22"/>
        </w:rPr>
        <w:t>Simplilearn</w:t>
      </w:r>
      <w:proofErr w:type="spellEnd"/>
      <w:r w:rsidRPr="00D7256E">
        <w:rPr>
          <w:rFonts w:ascii="Calibri" w:hAnsi="Calibri" w:cs="Calibri"/>
          <w:color w:val="000000"/>
          <w:sz w:val="22"/>
          <w:szCs w:val="22"/>
        </w:rPr>
        <w:t xml:space="preserve"> (2022) Blooms Taxonomy {video} Available at: </w:t>
      </w:r>
      <w:hyperlink r:id="rId20" w:history="1">
        <w:r w:rsidRPr="00D7256E">
          <w:rPr>
            <w:rStyle w:val="Hyperlink"/>
            <w:rFonts w:ascii="Calibri" w:hAnsi="Calibri" w:cs="Calibri"/>
            <w:sz w:val="22"/>
            <w:szCs w:val="22"/>
          </w:rPr>
          <w:t>(84) Bloom's Taxonomy In 5 Minutes | Bloom's Taxonomy Explained | What Is Bloom's Taxonomy? | Simplilearn - YouTube</w:t>
        </w:r>
      </w:hyperlink>
      <w:r w:rsidRPr="00D7256E">
        <w:rPr>
          <w:rFonts w:ascii="Calibri" w:hAnsi="Calibri" w:cs="Calibri"/>
          <w:sz w:val="22"/>
          <w:szCs w:val="22"/>
        </w:rPr>
        <w:t xml:space="preserve"> (Accessed 3</w:t>
      </w:r>
      <w:r w:rsidRPr="00D7256E">
        <w:rPr>
          <w:rFonts w:ascii="Calibri" w:hAnsi="Calibri" w:cs="Calibri"/>
          <w:sz w:val="22"/>
          <w:szCs w:val="22"/>
          <w:vertAlign w:val="superscript"/>
        </w:rPr>
        <w:t>rd</w:t>
      </w:r>
      <w:r w:rsidRPr="00D7256E">
        <w:rPr>
          <w:rFonts w:ascii="Calibri" w:hAnsi="Calibri" w:cs="Calibri"/>
          <w:sz w:val="22"/>
          <w:szCs w:val="22"/>
        </w:rPr>
        <w:t xml:space="preserve"> April 2023)</w:t>
      </w:r>
    </w:p>
    <w:p w14:paraId="1ADAA3D3" w14:textId="60582121" w:rsidR="00F752DF" w:rsidRPr="00D7256E" w:rsidRDefault="00F752DF" w:rsidP="00D7256E">
      <w:pPr>
        <w:spacing w:line="360" w:lineRule="auto"/>
        <w:rPr>
          <w:rFonts w:ascii="Calibri" w:hAnsi="Calibri" w:cs="Calibri"/>
          <w:sz w:val="22"/>
          <w:szCs w:val="22"/>
        </w:rPr>
      </w:pPr>
    </w:p>
    <w:p w14:paraId="2FFBDC76" w14:textId="4D643225" w:rsidR="00571D0D" w:rsidRPr="00D7256E" w:rsidRDefault="00571D0D" w:rsidP="00D7256E">
      <w:pPr>
        <w:spacing w:line="360" w:lineRule="auto"/>
        <w:rPr>
          <w:rFonts w:ascii="Calibri" w:hAnsi="Calibri" w:cs="Calibri"/>
          <w:color w:val="222222"/>
          <w:sz w:val="22"/>
          <w:szCs w:val="22"/>
          <w:shd w:val="clear" w:color="auto" w:fill="FFFFFF"/>
        </w:rPr>
      </w:pPr>
      <w:r w:rsidRPr="00D7256E">
        <w:rPr>
          <w:rFonts w:ascii="Calibri" w:hAnsi="Calibri" w:cs="Calibri"/>
          <w:color w:val="222222"/>
          <w:sz w:val="22"/>
          <w:szCs w:val="22"/>
          <w:shd w:val="clear" w:color="auto" w:fill="FFFFFF"/>
        </w:rPr>
        <w:t>Topping, K., 2018. </w:t>
      </w:r>
      <w:r w:rsidRPr="00D7256E">
        <w:rPr>
          <w:rFonts w:ascii="Calibri" w:hAnsi="Calibri" w:cs="Calibri"/>
          <w:i/>
          <w:iCs/>
          <w:color w:val="222222"/>
          <w:sz w:val="22"/>
          <w:szCs w:val="22"/>
          <w:shd w:val="clear" w:color="auto" w:fill="FFFFFF"/>
        </w:rPr>
        <w:t>Using peer assessment to inspire reflection and learning</w:t>
      </w:r>
      <w:r w:rsidRPr="00D7256E">
        <w:rPr>
          <w:rFonts w:ascii="Calibri" w:hAnsi="Calibri" w:cs="Calibri"/>
          <w:color w:val="222222"/>
          <w:sz w:val="22"/>
          <w:szCs w:val="22"/>
          <w:shd w:val="clear" w:color="auto" w:fill="FFFFFF"/>
        </w:rPr>
        <w:t>. Routledge.</w:t>
      </w:r>
      <w:r w:rsidRPr="00D7256E">
        <w:rPr>
          <w:rFonts w:ascii="Calibri" w:hAnsi="Calibri" w:cs="Calibri"/>
          <w:color w:val="222222"/>
          <w:sz w:val="22"/>
          <w:szCs w:val="22"/>
          <w:shd w:val="clear" w:color="auto" w:fill="FFFFFF"/>
        </w:rPr>
        <w:t xml:space="preserve"> (Accessed 5</w:t>
      </w:r>
      <w:r w:rsidRPr="00D7256E">
        <w:rPr>
          <w:rFonts w:ascii="Calibri" w:hAnsi="Calibri" w:cs="Calibri"/>
          <w:color w:val="222222"/>
          <w:sz w:val="22"/>
          <w:szCs w:val="22"/>
          <w:shd w:val="clear" w:color="auto" w:fill="FFFFFF"/>
          <w:vertAlign w:val="superscript"/>
        </w:rPr>
        <w:t>th</w:t>
      </w:r>
      <w:r w:rsidRPr="00D7256E">
        <w:rPr>
          <w:rFonts w:ascii="Calibri" w:hAnsi="Calibri" w:cs="Calibri"/>
          <w:color w:val="222222"/>
          <w:sz w:val="22"/>
          <w:szCs w:val="22"/>
          <w:shd w:val="clear" w:color="auto" w:fill="FFFFFF"/>
        </w:rPr>
        <w:t xml:space="preserve"> April 2023)</w:t>
      </w:r>
    </w:p>
    <w:p w14:paraId="1BE94BED" w14:textId="77777777" w:rsidR="00571D0D" w:rsidRPr="00D7256E" w:rsidRDefault="00571D0D" w:rsidP="00D7256E">
      <w:pPr>
        <w:spacing w:line="360" w:lineRule="auto"/>
        <w:rPr>
          <w:rFonts w:ascii="Calibri" w:hAnsi="Calibri" w:cs="Calibri"/>
          <w:sz w:val="22"/>
          <w:szCs w:val="22"/>
        </w:rPr>
      </w:pPr>
    </w:p>
    <w:p w14:paraId="5AA30D11" w14:textId="75022BBE" w:rsidR="00C856FF" w:rsidRPr="00D7256E" w:rsidRDefault="007C4969" w:rsidP="00D7256E">
      <w:pPr>
        <w:pStyle w:val="BodyA"/>
        <w:spacing w:line="360" w:lineRule="auto"/>
        <w:rPr>
          <w:rFonts w:cs="Calibri"/>
          <w:color w:val="auto"/>
        </w:rPr>
      </w:pPr>
      <w:r w:rsidRPr="00D7256E">
        <w:rPr>
          <w:rFonts w:cs="Calibri"/>
          <w:color w:val="auto"/>
          <w:shd w:val="clear" w:color="auto" w:fill="FFFFFF"/>
        </w:rPr>
        <w:t xml:space="preserve">Wiliam, D, </w:t>
      </w:r>
      <w:r w:rsidR="00C856FF" w:rsidRPr="00D7256E">
        <w:rPr>
          <w:rFonts w:cs="Calibri"/>
          <w:color w:val="auto"/>
          <w:shd w:val="clear" w:color="auto" w:fill="FFFFFF"/>
        </w:rPr>
        <w:t>(</w:t>
      </w:r>
      <w:r w:rsidRPr="00D7256E">
        <w:rPr>
          <w:rFonts w:cs="Calibri"/>
          <w:color w:val="auto"/>
          <w:shd w:val="clear" w:color="auto" w:fill="FFFFFF"/>
        </w:rPr>
        <w:t>2011</w:t>
      </w:r>
      <w:r w:rsidR="00C856FF" w:rsidRPr="00D7256E">
        <w:rPr>
          <w:rFonts w:cs="Calibri"/>
          <w:color w:val="auto"/>
          <w:shd w:val="clear" w:color="auto" w:fill="FFFFFF"/>
        </w:rPr>
        <w:t>)</w:t>
      </w:r>
      <w:r w:rsidRPr="00D7256E">
        <w:rPr>
          <w:rFonts w:cs="Calibri"/>
          <w:color w:val="auto"/>
          <w:shd w:val="clear" w:color="auto" w:fill="FFFFFF"/>
        </w:rPr>
        <w:t xml:space="preserve"> What is assessment for learning? </w:t>
      </w:r>
      <w:r w:rsidRPr="00D7256E">
        <w:rPr>
          <w:rFonts w:cs="Calibri"/>
          <w:i/>
          <w:iCs/>
          <w:color w:val="auto"/>
          <w:shd w:val="clear" w:color="auto" w:fill="FFFFFF"/>
        </w:rPr>
        <w:t>Studies in educational evaluation</w:t>
      </w:r>
      <w:r w:rsidRPr="00D7256E">
        <w:rPr>
          <w:rFonts w:cs="Calibri"/>
          <w:color w:val="auto"/>
          <w:shd w:val="clear" w:color="auto" w:fill="FFFFFF"/>
        </w:rPr>
        <w:t>, </w:t>
      </w:r>
      <w:r w:rsidRPr="00D7256E">
        <w:rPr>
          <w:rFonts w:cs="Calibri"/>
          <w:i/>
          <w:iCs/>
          <w:color w:val="auto"/>
          <w:shd w:val="clear" w:color="auto" w:fill="FFFFFF"/>
        </w:rPr>
        <w:t>37</w:t>
      </w:r>
      <w:r w:rsidRPr="00D7256E">
        <w:rPr>
          <w:rFonts w:cs="Calibri"/>
          <w:color w:val="auto"/>
          <w:shd w:val="clear" w:color="auto" w:fill="FFFFFF"/>
        </w:rPr>
        <w:t xml:space="preserve">(1), pp.3-14. </w:t>
      </w:r>
      <w:hyperlink r:id="rId21" w:history="1">
        <w:r w:rsidRPr="00D7256E">
          <w:rPr>
            <w:rStyle w:val="Hyperlink"/>
            <w:rFonts w:cs="Calibri"/>
            <w:color w:val="auto"/>
          </w:rPr>
          <w:t>What is assessment for learning? - ScienceDirect</w:t>
        </w:r>
      </w:hyperlink>
      <w:r w:rsidRPr="00D7256E">
        <w:rPr>
          <w:rFonts w:cs="Calibri"/>
          <w:color w:val="auto"/>
        </w:rPr>
        <w:t xml:space="preserve"> </w:t>
      </w:r>
      <w:r w:rsidR="00F752DF" w:rsidRPr="00D7256E">
        <w:rPr>
          <w:rFonts w:cs="Calibri"/>
          <w:color w:val="auto"/>
          <w:shd w:val="clear" w:color="auto" w:fill="FCFCFC"/>
        </w:rPr>
        <w:t xml:space="preserve"> (Accessed 3</w:t>
      </w:r>
      <w:r w:rsidR="00F752DF" w:rsidRPr="00D7256E">
        <w:rPr>
          <w:rFonts w:cs="Calibri"/>
          <w:color w:val="auto"/>
          <w:shd w:val="clear" w:color="auto" w:fill="FCFCFC"/>
          <w:vertAlign w:val="superscript"/>
        </w:rPr>
        <w:t>rd</w:t>
      </w:r>
      <w:r w:rsidR="00F752DF" w:rsidRPr="00D7256E">
        <w:rPr>
          <w:rFonts w:cs="Calibri"/>
          <w:color w:val="auto"/>
          <w:shd w:val="clear" w:color="auto" w:fill="FCFCFC"/>
        </w:rPr>
        <w:t xml:space="preserve"> April 2023)</w:t>
      </w:r>
    </w:p>
    <w:p w14:paraId="3C393319" w14:textId="2F5DA25B" w:rsidR="00C856FF" w:rsidRPr="00D7256E" w:rsidRDefault="00C856FF" w:rsidP="00D7256E">
      <w:pPr>
        <w:pStyle w:val="BodyA"/>
        <w:spacing w:line="360" w:lineRule="auto"/>
        <w:rPr>
          <w:rFonts w:cs="Calibri"/>
        </w:rPr>
      </w:pPr>
      <w:r w:rsidRPr="00D7256E">
        <w:rPr>
          <w:rFonts w:cs="Calibri"/>
        </w:rPr>
        <w:t xml:space="preserve">Welsh Government, (2022) </w:t>
      </w:r>
      <w:r w:rsidRPr="00D7256E">
        <w:rPr>
          <w:rFonts w:cs="Calibri"/>
          <w:i/>
          <w:iCs/>
        </w:rPr>
        <w:t xml:space="preserve">Supporting Learning Progression: assessment guidance. </w:t>
      </w:r>
      <w:r w:rsidRPr="00D7256E">
        <w:rPr>
          <w:rFonts w:cs="Calibri"/>
        </w:rPr>
        <w:t xml:space="preserve">Education Wales. Available at: </w:t>
      </w:r>
      <w:hyperlink r:id="rId22" w:anchor="key-principles-and-purpose-of-assessment" w:history="1">
        <w:r w:rsidRPr="00D7256E">
          <w:rPr>
            <w:rStyle w:val="Hyperlink"/>
            <w:rFonts w:cs="Calibri"/>
          </w:rPr>
          <w:t>Supporting learner progression assessment guidance - Hwb (</w:t>
        </w:r>
        <w:proofErr w:type="spellStart"/>
        <w:r w:rsidRPr="00D7256E">
          <w:rPr>
            <w:rStyle w:val="Hyperlink"/>
            <w:rFonts w:cs="Calibri"/>
          </w:rPr>
          <w:t>gov.wales</w:t>
        </w:r>
        <w:proofErr w:type="spellEnd"/>
        <w:r w:rsidRPr="00D7256E">
          <w:rPr>
            <w:rStyle w:val="Hyperlink"/>
            <w:rFonts w:cs="Calibri"/>
          </w:rPr>
          <w:t>)</w:t>
        </w:r>
      </w:hyperlink>
      <w:r w:rsidRPr="00D7256E">
        <w:rPr>
          <w:rFonts w:cs="Calibri"/>
        </w:rPr>
        <w:t xml:space="preserve"> (Accessed 29</w:t>
      </w:r>
      <w:r w:rsidRPr="00D7256E">
        <w:rPr>
          <w:rFonts w:cs="Calibri"/>
          <w:vertAlign w:val="superscript"/>
        </w:rPr>
        <w:t>th</w:t>
      </w:r>
      <w:r w:rsidRPr="00D7256E">
        <w:rPr>
          <w:rFonts w:cs="Calibri"/>
        </w:rPr>
        <w:t xml:space="preserve"> March 2023)</w:t>
      </w:r>
    </w:p>
    <w:bookmarkEnd w:id="2"/>
    <w:p w14:paraId="57CDD42A" w14:textId="77777777" w:rsidR="007C4969" w:rsidRPr="00D7256E" w:rsidRDefault="007C4969" w:rsidP="00D7256E">
      <w:pPr>
        <w:pStyle w:val="BodyA"/>
        <w:spacing w:line="360" w:lineRule="auto"/>
        <w:rPr>
          <w:rFonts w:cs="Calibri"/>
          <w:color w:val="auto"/>
        </w:rPr>
      </w:pPr>
    </w:p>
    <w:sectPr w:rsidR="007C4969" w:rsidRPr="00D7256E">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72217" w14:textId="77777777" w:rsidR="008D1764" w:rsidRDefault="00B31674">
      <w:r>
        <w:separator/>
      </w:r>
    </w:p>
  </w:endnote>
  <w:endnote w:type="continuationSeparator" w:id="0">
    <w:p w14:paraId="0F96C64D" w14:textId="77777777" w:rsidR="008D1764" w:rsidRDefault="00B31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font>
  <w:font w:name="Carlito">
    <w:altName w:val="Cambria"/>
    <w:charset w:val="00"/>
    <w:family w:val="roman"/>
    <w:pitch w:val="default"/>
  </w:font>
  <w:font w:name="Helvetica Neue">
    <w:altName w:val="Aria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BDFEB" w14:textId="77777777" w:rsidR="008D1764" w:rsidRDefault="00B31674">
      <w:r>
        <w:separator/>
      </w:r>
    </w:p>
  </w:footnote>
  <w:footnote w:type="continuationSeparator" w:id="0">
    <w:p w14:paraId="2CAA73A5" w14:textId="77777777" w:rsidR="008D1764" w:rsidRDefault="00B31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C6EC2"/>
    <w:multiLevelType w:val="hybridMultilevel"/>
    <w:tmpl w:val="BA060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32E21"/>
    <w:multiLevelType w:val="hybridMultilevel"/>
    <w:tmpl w:val="A67EB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106528">
    <w:abstractNumId w:val="0"/>
  </w:num>
  <w:num w:numId="2" w16cid:durableId="11836672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B8C"/>
    <w:rsid w:val="00015D5C"/>
    <w:rsid w:val="000277CD"/>
    <w:rsid w:val="00031220"/>
    <w:rsid w:val="00074932"/>
    <w:rsid w:val="00082AE5"/>
    <w:rsid w:val="00095C5B"/>
    <w:rsid w:val="000E3040"/>
    <w:rsid w:val="000F6AAA"/>
    <w:rsid w:val="00110536"/>
    <w:rsid w:val="00122A07"/>
    <w:rsid w:val="00175138"/>
    <w:rsid w:val="0018134F"/>
    <w:rsid w:val="00181618"/>
    <w:rsid w:val="001A6744"/>
    <w:rsid w:val="001B2CBB"/>
    <w:rsid w:val="001C7001"/>
    <w:rsid w:val="001D3295"/>
    <w:rsid w:val="001E1B15"/>
    <w:rsid w:val="00213596"/>
    <w:rsid w:val="002776E2"/>
    <w:rsid w:val="002A3981"/>
    <w:rsid w:val="002C1B74"/>
    <w:rsid w:val="002C1FD6"/>
    <w:rsid w:val="002C669A"/>
    <w:rsid w:val="002F0F76"/>
    <w:rsid w:val="002F3219"/>
    <w:rsid w:val="00322476"/>
    <w:rsid w:val="003246B4"/>
    <w:rsid w:val="00325C82"/>
    <w:rsid w:val="003314E5"/>
    <w:rsid w:val="003322B0"/>
    <w:rsid w:val="00340BEA"/>
    <w:rsid w:val="00345C61"/>
    <w:rsid w:val="00364D5C"/>
    <w:rsid w:val="00371C91"/>
    <w:rsid w:val="00387149"/>
    <w:rsid w:val="00396C62"/>
    <w:rsid w:val="003B4AA5"/>
    <w:rsid w:val="003C43AB"/>
    <w:rsid w:val="003D1E1F"/>
    <w:rsid w:val="003F3F83"/>
    <w:rsid w:val="003F6FC2"/>
    <w:rsid w:val="003F7186"/>
    <w:rsid w:val="0040282D"/>
    <w:rsid w:val="00424389"/>
    <w:rsid w:val="00426867"/>
    <w:rsid w:val="00432BDD"/>
    <w:rsid w:val="004344BB"/>
    <w:rsid w:val="004378A0"/>
    <w:rsid w:val="00445116"/>
    <w:rsid w:val="00445657"/>
    <w:rsid w:val="004610C3"/>
    <w:rsid w:val="00476F45"/>
    <w:rsid w:val="00481E6A"/>
    <w:rsid w:val="004840CC"/>
    <w:rsid w:val="00485DEA"/>
    <w:rsid w:val="00496542"/>
    <w:rsid w:val="004C0D42"/>
    <w:rsid w:val="004D26D1"/>
    <w:rsid w:val="004D6132"/>
    <w:rsid w:val="004F5274"/>
    <w:rsid w:val="00502ED7"/>
    <w:rsid w:val="005218E7"/>
    <w:rsid w:val="00526870"/>
    <w:rsid w:val="00544C66"/>
    <w:rsid w:val="00554A9A"/>
    <w:rsid w:val="0056689E"/>
    <w:rsid w:val="00571D0D"/>
    <w:rsid w:val="005724D6"/>
    <w:rsid w:val="00594354"/>
    <w:rsid w:val="005B0246"/>
    <w:rsid w:val="005C11AF"/>
    <w:rsid w:val="005D0489"/>
    <w:rsid w:val="005E143B"/>
    <w:rsid w:val="00613663"/>
    <w:rsid w:val="00626257"/>
    <w:rsid w:val="00641837"/>
    <w:rsid w:val="00656FFD"/>
    <w:rsid w:val="00664592"/>
    <w:rsid w:val="006A5643"/>
    <w:rsid w:val="006C3CDB"/>
    <w:rsid w:val="006F2469"/>
    <w:rsid w:val="006F5F69"/>
    <w:rsid w:val="00710399"/>
    <w:rsid w:val="007375A8"/>
    <w:rsid w:val="007536FF"/>
    <w:rsid w:val="0076326F"/>
    <w:rsid w:val="00765473"/>
    <w:rsid w:val="00791368"/>
    <w:rsid w:val="007B2DF2"/>
    <w:rsid w:val="007B3231"/>
    <w:rsid w:val="007B75E7"/>
    <w:rsid w:val="007C4969"/>
    <w:rsid w:val="007D740D"/>
    <w:rsid w:val="007E3818"/>
    <w:rsid w:val="007F5DF0"/>
    <w:rsid w:val="00834F52"/>
    <w:rsid w:val="0084019C"/>
    <w:rsid w:val="00896985"/>
    <w:rsid w:val="008B765A"/>
    <w:rsid w:val="008D1764"/>
    <w:rsid w:val="008D18BB"/>
    <w:rsid w:val="00911AF3"/>
    <w:rsid w:val="00930C42"/>
    <w:rsid w:val="0096336B"/>
    <w:rsid w:val="00995A98"/>
    <w:rsid w:val="009B0F77"/>
    <w:rsid w:val="00A056E1"/>
    <w:rsid w:val="00A1639F"/>
    <w:rsid w:val="00A30691"/>
    <w:rsid w:val="00A83308"/>
    <w:rsid w:val="00A8691A"/>
    <w:rsid w:val="00AA4EFA"/>
    <w:rsid w:val="00AF05B2"/>
    <w:rsid w:val="00AF4CEC"/>
    <w:rsid w:val="00B25095"/>
    <w:rsid w:val="00B31674"/>
    <w:rsid w:val="00B53B7B"/>
    <w:rsid w:val="00B67A1A"/>
    <w:rsid w:val="00B7070F"/>
    <w:rsid w:val="00B8602D"/>
    <w:rsid w:val="00B94461"/>
    <w:rsid w:val="00BA1FC1"/>
    <w:rsid w:val="00BA6C6A"/>
    <w:rsid w:val="00BA72DC"/>
    <w:rsid w:val="00BB73C9"/>
    <w:rsid w:val="00BB766F"/>
    <w:rsid w:val="00BD630B"/>
    <w:rsid w:val="00BF245F"/>
    <w:rsid w:val="00C02C9F"/>
    <w:rsid w:val="00C23960"/>
    <w:rsid w:val="00C347D2"/>
    <w:rsid w:val="00C44B8C"/>
    <w:rsid w:val="00C45694"/>
    <w:rsid w:val="00C50203"/>
    <w:rsid w:val="00C74E0B"/>
    <w:rsid w:val="00C763C2"/>
    <w:rsid w:val="00C83213"/>
    <w:rsid w:val="00C8385E"/>
    <w:rsid w:val="00C856FF"/>
    <w:rsid w:val="00C90C92"/>
    <w:rsid w:val="00CA4AE8"/>
    <w:rsid w:val="00CD7967"/>
    <w:rsid w:val="00D07CE5"/>
    <w:rsid w:val="00D7256E"/>
    <w:rsid w:val="00D72C9B"/>
    <w:rsid w:val="00D97A97"/>
    <w:rsid w:val="00DD5F75"/>
    <w:rsid w:val="00DF5AB9"/>
    <w:rsid w:val="00E05E7B"/>
    <w:rsid w:val="00E13EE5"/>
    <w:rsid w:val="00E44047"/>
    <w:rsid w:val="00E54472"/>
    <w:rsid w:val="00EA23DD"/>
    <w:rsid w:val="00EC520B"/>
    <w:rsid w:val="00EC6471"/>
    <w:rsid w:val="00F136F2"/>
    <w:rsid w:val="00F14B0F"/>
    <w:rsid w:val="00F206AC"/>
    <w:rsid w:val="00F22187"/>
    <w:rsid w:val="00F221F2"/>
    <w:rsid w:val="00F2279B"/>
    <w:rsid w:val="00F32B3B"/>
    <w:rsid w:val="00F36464"/>
    <w:rsid w:val="00F42717"/>
    <w:rsid w:val="00F43961"/>
    <w:rsid w:val="00F752DF"/>
    <w:rsid w:val="00F86BA5"/>
    <w:rsid w:val="00F92842"/>
    <w:rsid w:val="00FC0A91"/>
    <w:rsid w:val="00FC2C2D"/>
    <w:rsid w:val="00FC40E2"/>
    <w:rsid w:val="00FD23DA"/>
    <w:rsid w:val="00FE63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5EAFF54F-C677-44F7-8533-29EB7CDD0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pPr>
      <w:spacing w:after="160" w:line="259" w:lineRule="auto"/>
    </w:pPr>
    <w:rPr>
      <w:rFonts w:ascii="Calibri" w:hAnsi="Calibri" w:cs="Arial Unicode MS"/>
      <w:color w:val="000000"/>
      <w:sz w:val="22"/>
      <w:szCs w:val="22"/>
      <w:u w:color="000000"/>
      <w:lang w:val="en-US"/>
    </w:rPr>
  </w:style>
  <w:style w:type="character" w:styleId="CommentReference">
    <w:name w:val="annotation reference"/>
    <w:basedOn w:val="DefaultParagraphFont"/>
    <w:rsid w:val="00526870"/>
    <w:rPr>
      <w:sz w:val="16"/>
      <w:szCs w:val="16"/>
    </w:rPr>
  </w:style>
  <w:style w:type="paragraph" w:styleId="CommentText">
    <w:name w:val="annotation text"/>
    <w:basedOn w:val="Normal"/>
    <w:link w:val="CommentTextChar"/>
    <w:rsid w:val="00526870"/>
    <w:pPr>
      <w:pBdr>
        <w:top w:val="none" w:sz="0" w:space="0" w:color="auto"/>
        <w:left w:val="none" w:sz="0" w:space="0" w:color="auto"/>
        <w:bottom w:val="none" w:sz="0" w:space="0" w:color="auto"/>
        <w:right w:val="none" w:sz="0" w:space="0" w:color="auto"/>
        <w:between w:val="none" w:sz="0" w:space="0" w:color="auto"/>
        <w:bar w:val="none" w:sz="0" w:color="auto"/>
      </w:pBdr>
      <w:suppressAutoHyphens/>
      <w:autoSpaceDN w:val="0"/>
      <w:spacing w:after="160"/>
    </w:pPr>
    <w:rPr>
      <w:rFonts w:ascii="Calibri" w:eastAsia="Calibri" w:hAnsi="Calibri"/>
      <w:kern w:val="3"/>
      <w:sz w:val="20"/>
      <w:szCs w:val="20"/>
      <w:bdr w:val="none" w:sz="0" w:space="0" w:color="auto"/>
      <w:lang w:val="en-GB"/>
    </w:rPr>
  </w:style>
  <w:style w:type="character" w:customStyle="1" w:styleId="CommentTextChar">
    <w:name w:val="Comment Text Char"/>
    <w:basedOn w:val="DefaultParagraphFont"/>
    <w:link w:val="CommentText"/>
    <w:rsid w:val="00526870"/>
    <w:rPr>
      <w:rFonts w:ascii="Calibri" w:eastAsia="Calibri" w:hAnsi="Calibri"/>
      <w:kern w:val="3"/>
      <w:bdr w:val="none" w:sz="0" w:space="0" w:color="auto"/>
      <w:lang w:eastAsia="en-US"/>
    </w:rPr>
  </w:style>
  <w:style w:type="paragraph" w:styleId="Header">
    <w:name w:val="header"/>
    <w:basedOn w:val="Normal"/>
    <w:link w:val="HeaderChar"/>
    <w:uiPriority w:val="99"/>
    <w:unhideWhenUsed/>
    <w:rsid w:val="00526870"/>
    <w:pPr>
      <w:tabs>
        <w:tab w:val="center" w:pos="4513"/>
        <w:tab w:val="right" w:pos="9026"/>
      </w:tabs>
    </w:pPr>
  </w:style>
  <w:style w:type="character" w:customStyle="1" w:styleId="HeaderChar">
    <w:name w:val="Header Char"/>
    <w:basedOn w:val="DefaultParagraphFont"/>
    <w:link w:val="Header"/>
    <w:uiPriority w:val="99"/>
    <w:rsid w:val="00526870"/>
    <w:rPr>
      <w:sz w:val="24"/>
      <w:szCs w:val="24"/>
      <w:lang w:val="en-US" w:eastAsia="en-US"/>
    </w:rPr>
  </w:style>
  <w:style w:type="paragraph" w:styleId="Footer">
    <w:name w:val="footer"/>
    <w:basedOn w:val="Normal"/>
    <w:link w:val="FooterChar"/>
    <w:uiPriority w:val="99"/>
    <w:unhideWhenUsed/>
    <w:rsid w:val="00526870"/>
    <w:pPr>
      <w:tabs>
        <w:tab w:val="center" w:pos="4513"/>
        <w:tab w:val="right" w:pos="9026"/>
      </w:tabs>
    </w:pPr>
  </w:style>
  <w:style w:type="character" w:customStyle="1" w:styleId="FooterChar">
    <w:name w:val="Footer Char"/>
    <w:basedOn w:val="DefaultParagraphFont"/>
    <w:link w:val="Footer"/>
    <w:uiPriority w:val="99"/>
    <w:rsid w:val="00526870"/>
    <w:rPr>
      <w:sz w:val="24"/>
      <w:szCs w:val="24"/>
      <w:lang w:val="en-US" w:eastAsia="en-US"/>
    </w:rPr>
  </w:style>
  <w:style w:type="table" w:styleId="TableGrid">
    <w:name w:val="Table Grid"/>
    <w:basedOn w:val="TableNormal"/>
    <w:uiPriority w:val="39"/>
    <w:rsid w:val="006A56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07CE5"/>
    <w:rPr>
      <w:color w:val="FF00FF" w:themeColor="followedHyperlink"/>
      <w:u w:val="single"/>
    </w:rPr>
  </w:style>
  <w:style w:type="character" w:customStyle="1" w:styleId="apple-converted-space">
    <w:name w:val="apple-converted-space"/>
    <w:basedOn w:val="DefaultParagraphFont"/>
    <w:rsid w:val="004840CC"/>
  </w:style>
  <w:style w:type="character" w:customStyle="1" w:styleId="persname">
    <w:name w:val="persname"/>
    <w:basedOn w:val="DefaultParagraphFont"/>
    <w:rsid w:val="00834F52"/>
  </w:style>
  <w:style w:type="character" w:customStyle="1" w:styleId="surname">
    <w:name w:val="surname"/>
    <w:basedOn w:val="DefaultParagraphFont"/>
    <w:rsid w:val="00834F52"/>
  </w:style>
  <w:style w:type="character" w:customStyle="1" w:styleId="forename">
    <w:name w:val="forename"/>
    <w:basedOn w:val="DefaultParagraphFont"/>
    <w:rsid w:val="00834F52"/>
  </w:style>
  <w:style w:type="character" w:customStyle="1" w:styleId="biblscope">
    <w:name w:val="biblscope"/>
    <w:basedOn w:val="DefaultParagraphFont"/>
    <w:rsid w:val="00834F52"/>
  </w:style>
  <w:style w:type="character" w:customStyle="1" w:styleId="Title1">
    <w:name w:val="Title1"/>
    <w:basedOn w:val="DefaultParagraphFont"/>
    <w:rsid w:val="00834F52"/>
  </w:style>
  <w:style w:type="character" w:customStyle="1" w:styleId="pubplace">
    <w:name w:val="pubplace"/>
    <w:basedOn w:val="DefaultParagraphFont"/>
    <w:rsid w:val="00834F52"/>
  </w:style>
  <w:style w:type="character" w:customStyle="1" w:styleId="publisher">
    <w:name w:val="publisher"/>
    <w:basedOn w:val="DefaultParagraphFont"/>
    <w:rsid w:val="00834F52"/>
  </w:style>
  <w:style w:type="paragraph" w:styleId="HTMLPreformatted">
    <w:name w:val="HTML Preformatted"/>
    <w:basedOn w:val="Normal"/>
    <w:link w:val="HTMLPreformattedChar"/>
    <w:uiPriority w:val="99"/>
    <w:unhideWhenUsed/>
    <w:rsid w:val="007536FF"/>
    <w:pPr>
      <w:pBdr>
        <w:top w:val="none" w:sz="0" w:space="0" w:color="auto"/>
        <w:left w:val="none" w:sz="0" w:space="0" w:color="auto"/>
        <w:bottom w:val="none" w:sz="0" w:space="0" w:color="auto"/>
        <w:right w:val="none" w:sz="0" w:space="0" w:color="auto"/>
        <w:between w:val="none" w:sz="0" w:space="0" w:color="auto"/>
        <w:bar w:val="none" w:sz="0"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bdr w:val="none" w:sz="0" w:space="0" w:color="auto"/>
      <w:lang w:val="en-GB" w:eastAsia="en-GB"/>
    </w:rPr>
  </w:style>
  <w:style w:type="character" w:customStyle="1" w:styleId="HTMLPreformattedChar">
    <w:name w:val="HTML Preformatted Char"/>
    <w:basedOn w:val="DefaultParagraphFont"/>
    <w:link w:val="HTMLPreformatted"/>
    <w:uiPriority w:val="99"/>
    <w:rsid w:val="007536FF"/>
    <w:rPr>
      <w:rFonts w:ascii="Courier New" w:eastAsia="Times New Roman" w:hAnsi="Courier New" w:cs="Courier New"/>
      <w:bdr w:val="none" w:sz="0" w:space="0" w:color="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71985">
      <w:bodyDiv w:val="1"/>
      <w:marLeft w:val="0"/>
      <w:marRight w:val="0"/>
      <w:marTop w:val="0"/>
      <w:marBottom w:val="0"/>
      <w:divBdr>
        <w:top w:val="none" w:sz="0" w:space="0" w:color="auto"/>
        <w:left w:val="none" w:sz="0" w:space="0" w:color="auto"/>
        <w:bottom w:val="none" w:sz="0" w:space="0" w:color="auto"/>
        <w:right w:val="none" w:sz="0" w:space="0" w:color="auto"/>
      </w:divBdr>
    </w:div>
    <w:div w:id="807867414">
      <w:bodyDiv w:val="1"/>
      <w:marLeft w:val="0"/>
      <w:marRight w:val="0"/>
      <w:marTop w:val="0"/>
      <w:marBottom w:val="0"/>
      <w:divBdr>
        <w:top w:val="none" w:sz="0" w:space="0" w:color="auto"/>
        <w:left w:val="none" w:sz="0" w:space="0" w:color="auto"/>
        <w:bottom w:val="none" w:sz="0" w:space="0" w:color="auto"/>
        <w:right w:val="none" w:sz="0" w:space="0" w:color="auto"/>
      </w:divBdr>
    </w:div>
    <w:div w:id="1591084030">
      <w:bodyDiv w:val="1"/>
      <w:marLeft w:val="0"/>
      <w:marRight w:val="0"/>
      <w:marTop w:val="0"/>
      <w:marBottom w:val="0"/>
      <w:divBdr>
        <w:top w:val="none" w:sz="0" w:space="0" w:color="auto"/>
        <w:left w:val="none" w:sz="0" w:space="0" w:color="auto"/>
        <w:bottom w:val="none" w:sz="0" w:space="0" w:color="auto"/>
        <w:right w:val="none" w:sz="0" w:space="0" w:color="auto"/>
      </w:divBdr>
    </w:div>
    <w:div w:id="1749964889">
      <w:bodyDiv w:val="1"/>
      <w:marLeft w:val="0"/>
      <w:marRight w:val="0"/>
      <w:marTop w:val="0"/>
      <w:marBottom w:val="0"/>
      <w:divBdr>
        <w:top w:val="none" w:sz="0" w:space="0" w:color="auto"/>
        <w:left w:val="none" w:sz="0" w:space="0" w:color="auto"/>
        <w:bottom w:val="none" w:sz="0" w:space="0" w:color="auto"/>
        <w:right w:val="none" w:sz="0" w:space="0" w:color="auto"/>
      </w:divBdr>
    </w:div>
    <w:div w:id="1881165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learningandtheadolescentmind.org/people_01.html" TargetMode="External"/><Relationship Id="rId18" Type="http://schemas.openxmlformats.org/officeDocument/2006/relationships/hyperlink" Target="https://reflectiveteachingjournal.com/benefits-of-reflective-teaching/" TargetMode="External"/><Relationship Id="rId3" Type="http://schemas.openxmlformats.org/officeDocument/2006/relationships/settings" Target="settings.xml"/><Relationship Id="rId21" Type="http://schemas.openxmlformats.org/officeDocument/2006/relationships/hyperlink" Target="https://www.sciencedirect.com/science/article/pii/S0191491X11000149?casa_token=s8AnQqCQ3OsAAAAA:YaYX4N1sZ2TOlFCdfMMGrurusk3BO1ekRgo5L0jcLLajGTMndp9AkGJYnzwvo9hq-xSEI4aLR4NO" TargetMode="External"/><Relationship Id="rId7" Type="http://schemas.openxmlformats.org/officeDocument/2006/relationships/image" Target="media/image1.jpeg"/><Relationship Id="rId12" Type="http://schemas.openxmlformats.org/officeDocument/2006/relationships/hyperlink" Target="https://www.teachprimary.com/learning_resources/view/using-peer-assessment-in-the-primary-classroom" TargetMode="External"/><Relationship Id="rId17" Type="http://schemas.openxmlformats.org/officeDocument/2006/relationships/hyperlink" Target="https://www.estyn.gov.wales/system/files?file=2020-08/Nottage%2520Primary%2520School.pdf" TargetMode="External"/><Relationship Id="rId2" Type="http://schemas.openxmlformats.org/officeDocument/2006/relationships/styles" Target="styles.xml"/><Relationship Id="rId16" Type="http://schemas.openxmlformats.org/officeDocument/2006/relationships/hyperlink" Target="https://www.estyn.gov.wales/system/files?file=2020-08/Inspection%2520Report%2520Maes%2520Yr%2520Haul%2520Broadlands%2520ENG%25202011%2520%2528English%2520only%2529_0.pdf.pdf.pdf.pdf.pdf.pdf.pdf.pdf.pdf.pdf.pdf.pdf.pdf.pdf.pdf.pdf.pdf.pdf.pdf.pdf.pdf.pdf.pdf.pdf.pdf.pdf.pdf" TargetMode="External"/><Relationship Id="rId20" Type="http://schemas.openxmlformats.org/officeDocument/2006/relationships/hyperlink" Target="https://www.youtube.com/watch?v=NjOa6l4GFJ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mbridge-community.org.uk/professional-development/gswafl/index.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cbi.nlm.nih.gov/pmc/articles/PMC6345313/" TargetMode="External"/><Relationship Id="rId23" Type="http://schemas.openxmlformats.org/officeDocument/2006/relationships/fontTable" Target="fontTable.xml"/><Relationship Id="rId10" Type="http://schemas.openxmlformats.org/officeDocument/2006/relationships/hyperlink" Target="https://theautismblog.seattlechildrens.org/autism-and-dealing-with-change/" TargetMode="External"/><Relationship Id="rId19" Type="http://schemas.openxmlformats.org/officeDocument/2006/relationships/hyperlink" Target="https://teaching.london.edu/exchange/becoming-a-reflective-practitioner/" TargetMode="External"/><Relationship Id="rId4" Type="http://schemas.openxmlformats.org/officeDocument/2006/relationships/webSettings" Target="webSettings.xml"/><Relationship Id="rId9" Type="http://schemas.openxmlformats.org/officeDocument/2006/relationships/hyperlink" Target="https://cft.vanderbilt.edu/guides-sub-pages/blooms-taxonomy/" TargetMode="External"/><Relationship Id="rId14" Type="http://schemas.openxmlformats.org/officeDocument/2006/relationships/hyperlink" Target="https://www.edglossary.org/blooms-taxonomy/" TargetMode="External"/><Relationship Id="rId22" Type="http://schemas.openxmlformats.org/officeDocument/2006/relationships/hyperlink" Target="https://hwb.gov.wales/curriculum-for-wales/assessment-arrangements/supporting-learner-progression-assessment-guidance"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2000</TotalTime>
  <Pages>16</Pages>
  <Words>5620</Words>
  <Characters>32035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Hollie Mathias (2000663)</cp:lastModifiedBy>
  <cp:revision>50</cp:revision>
  <dcterms:created xsi:type="dcterms:W3CDTF">2023-03-29T21:53:00Z</dcterms:created>
  <dcterms:modified xsi:type="dcterms:W3CDTF">2023-04-06T12:48:00Z</dcterms:modified>
</cp:coreProperties>
</file>