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6DE93FE" w14:textId="2954E98B" w:rsidR="006502DF" w:rsidRDefault="0083195C">
      <w:bookmarkStart w:id="0" w:name="_Hlk141801702"/>
      <w:bookmarkEnd w:id="0"/>
      <w:r>
        <w:rPr>
          <w:noProof/>
        </w:rPr>
        <w:drawing>
          <wp:inline distT="0" distB="0" distL="0" distR="0" wp14:anchorId="39904F24" wp14:editId="309B83B8">
            <wp:extent cx="3638550" cy="1819275"/>
            <wp:effectExtent l="0" t="0" r="0" b="9525"/>
            <wp:docPr id="52761489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Picture 1" descr="Text&#10;&#10;Description automatically generated"/>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3638550" cy="1819275"/>
                    </a:xfrm>
                    <a:prstGeom prst="rect">
                      <a:avLst/>
                    </a:prstGeom>
                  </pic:spPr>
                </pic:pic>
              </a:graphicData>
            </a:graphic>
          </wp:inline>
        </w:drawing>
      </w:r>
    </w:p>
    <w:p w14:paraId="034E4D05" w14:textId="77777777" w:rsidR="0083195C" w:rsidRDefault="0083195C"/>
    <w:p w14:paraId="45E227A1" w14:textId="77777777" w:rsidR="0083195C" w:rsidRDefault="0083195C"/>
    <w:p w14:paraId="0493C5D9" w14:textId="77777777" w:rsidR="008447C9" w:rsidRDefault="008447C9" w:rsidP="008447C9">
      <w:pPr>
        <w:rPr>
          <w:b/>
          <w:bCs/>
          <w:sz w:val="24"/>
          <w:szCs w:val="24"/>
        </w:rPr>
      </w:pPr>
      <w:r>
        <w:rPr>
          <w:b/>
          <w:bCs/>
          <w:sz w:val="24"/>
          <w:szCs w:val="24"/>
        </w:rPr>
        <w:t xml:space="preserve">                             </w:t>
      </w:r>
    </w:p>
    <w:p w14:paraId="1B31C795" w14:textId="2B4A06C7" w:rsidR="008447C9" w:rsidRPr="008447C9" w:rsidRDefault="008447C9" w:rsidP="008447C9">
      <w:pPr>
        <w:rPr>
          <w:b/>
          <w:bCs/>
          <w:sz w:val="24"/>
          <w:szCs w:val="24"/>
        </w:rPr>
      </w:pPr>
      <w:r>
        <w:rPr>
          <w:b/>
          <w:bCs/>
          <w:sz w:val="24"/>
          <w:szCs w:val="24"/>
        </w:rPr>
        <w:t xml:space="preserve">                                            </w:t>
      </w:r>
      <w:r w:rsidRPr="008447C9">
        <w:rPr>
          <w:b/>
          <w:bCs/>
          <w:sz w:val="24"/>
          <w:szCs w:val="24"/>
        </w:rPr>
        <w:t>BA Business Management</w:t>
      </w:r>
    </w:p>
    <w:p w14:paraId="6583BC37" w14:textId="0B6FFF96" w:rsidR="0083195C" w:rsidRDefault="008447C9" w:rsidP="008447C9">
      <w:pPr>
        <w:rPr>
          <w:b/>
          <w:bCs/>
          <w:sz w:val="24"/>
          <w:szCs w:val="24"/>
        </w:rPr>
      </w:pPr>
      <w:r>
        <w:rPr>
          <w:b/>
          <w:bCs/>
          <w:sz w:val="24"/>
          <w:szCs w:val="24"/>
        </w:rPr>
        <w:t xml:space="preserve">                                             </w:t>
      </w:r>
      <w:r w:rsidR="00D951D5">
        <w:rPr>
          <w:b/>
          <w:bCs/>
          <w:sz w:val="24"/>
          <w:szCs w:val="24"/>
        </w:rPr>
        <w:t xml:space="preserve"> </w:t>
      </w:r>
      <w:r>
        <w:rPr>
          <w:b/>
          <w:bCs/>
          <w:sz w:val="24"/>
          <w:szCs w:val="24"/>
        </w:rPr>
        <w:t xml:space="preserve"> </w:t>
      </w:r>
      <w:r w:rsidRPr="008447C9">
        <w:rPr>
          <w:b/>
          <w:bCs/>
          <w:sz w:val="24"/>
          <w:szCs w:val="24"/>
        </w:rPr>
        <w:t>Managing People</w:t>
      </w:r>
    </w:p>
    <w:p w14:paraId="1D7A2D81" w14:textId="67946BCA" w:rsidR="00D951D5" w:rsidRPr="008447C9" w:rsidRDefault="005125D1" w:rsidP="008447C9">
      <w:pPr>
        <w:rPr>
          <w:b/>
          <w:bCs/>
          <w:sz w:val="24"/>
          <w:szCs w:val="24"/>
        </w:rPr>
      </w:pPr>
      <w:r>
        <w:rPr>
          <w:b/>
          <w:bCs/>
          <w:sz w:val="24"/>
          <w:szCs w:val="24"/>
        </w:rPr>
        <w:t xml:space="preserve">                                                   </w:t>
      </w:r>
      <w:r w:rsidR="00D951D5">
        <w:rPr>
          <w:b/>
          <w:bCs/>
          <w:sz w:val="24"/>
          <w:szCs w:val="24"/>
        </w:rPr>
        <w:t>ASSESMENT 2</w:t>
      </w:r>
    </w:p>
    <w:p w14:paraId="52CCC3A9" w14:textId="77777777" w:rsidR="0083195C" w:rsidRDefault="0083195C"/>
    <w:p w14:paraId="4EC5BED0" w14:textId="77777777" w:rsidR="0083195C" w:rsidRDefault="0083195C"/>
    <w:p w14:paraId="1C127813" w14:textId="77777777" w:rsidR="0083195C" w:rsidRDefault="0083195C"/>
    <w:p w14:paraId="7584592E" w14:textId="77777777" w:rsidR="0083195C" w:rsidRDefault="0083195C"/>
    <w:p w14:paraId="468A5BA2" w14:textId="77777777" w:rsidR="0083195C" w:rsidRDefault="0083195C"/>
    <w:p w14:paraId="697910D9" w14:textId="77777777" w:rsidR="0083195C" w:rsidRDefault="0083195C"/>
    <w:p w14:paraId="591CBB04" w14:textId="77777777" w:rsidR="0083195C" w:rsidRDefault="0083195C"/>
    <w:p w14:paraId="5B37466C" w14:textId="77777777" w:rsidR="008447C9" w:rsidRDefault="008447C9"/>
    <w:p w14:paraId="6B2B43E4" w14:textId="77777777" w:rsidR="008447C9" w:rsidRDefault="008447C9"/>
    <w:p w14:paraId="0BAB598E" w14:textId="77777777" w:rsidR="008447C9" w:rsidRDefault="008447C9"/>
    <w:p w14:paraId="15DE2558" w14:textId="77777777" w:rsidR="008447C9" w:rsidRDefault="008447C9"/>
    <w:p w14:paraId="16910172" w14:textId="77777777" w:rsidR="008447C9" w:rsidRDefault="008447C9"/>
    <w:p w14:paraId="6791D31E" w14:textId="77777777" w:rsidR="008447C9" w:rsidRDefault="008447C9"/>
    <w:p w14:paraId="6B39026A" w14:textId="77777777" w:rsidR="008447C9" w:rsidRDefault="008447C9"/>
    <w:p w14:paraId="1A666DE8" w14:textId="77777777" w:rsidR="0083195C" w:rsidRPr="00336EC5" w:rsidRDefault="0083195C" w:rsidP="0083195C">
      <w:pPr>
        <w:rPr>
          <w:b/>
          <w:bCs/>
          <w:sz w:val="24"/>
          <w:szCs w:val="24"/>
        </w:rPr>
      </w:pPr>
      <w:r w:rsidRPr="00336EC5">
        <w:rPr>
          <w:b/>
          <w:bCs/>
          <w:sz w:val="24"/>
          <w:szCs w:val="24"/>
        </w:rPr>
        <w:t>Name: Madalina-Mihaela Braha</w:t>
      </w:r>
    </w:p>
    <w:p w14:paraId="66930E22" w14:textId="77777777" w:rsidR="0083195C" w:rsidRPr="00336EC5" w:rsidRDefault="0083195C" w:rsidP="0083195C">
      <w:pPr>
        <w:rPr>
          <w:b/>
          <w:bCs/>
          <w:sz w:val="24"/>
          <w:szCs w:val="24"/>
        </w:rPr>
      </w:pPr>
      <w:r w:rsidRPr="00336EC5">
        <w:rPr>
          <w:b/>
          <w:bCs/>
          <w:sz w:val="24"/>
          <w:szCs w:val="24"/>
        </w:rPr>
        <w:t>Student ID: 2227915</w:t>
      </w:r>
    </w:p>
    <w:p w14:paraId="329218AD" w14:textId="3C4398C4" w:rsidR="0083195C" w:rsidRPr="00336EC5" w:rsidRDefault="0083195C" w:rsidP="0083195C">
      <w:pPr>
        <w:rPr>
          <w:b/>
          <w:bCs/>
          <w:sz w:val="24"/>
          <w:szCs w:val="24"/>
        </w:rPr>
      </w:pPr>
      <w:r w:rsidRPr="00336EC5">
        <w:rPr>
          <w:b/>
          <w:bCs/>
          <w:sz w:val="24"/>
          <w:szCs w:val="24"/>
        </w:rPr>
        <w:t xml:space="preserve">Module code: </w:t>
      </w:r>
      <w:r w:rsidR="008447C9" w:rsidRPr="008447C9">
        <w:rPr>
          <w:b/>
          <w:bCs/>
          <w:sz w:val="24"/>
          <w:szCs w:val="24"/>
        </w:rPr>
        <w:t>LCBB5004</w:t>
      </w:r>
    </w:p>
    <w:p w14:paraId="29C97506" w14:textId="30F2AF32" w:rsidR="0083195C" w:rsidRPr="00336EC5" w:rsidRDefault="0083195C" w:rsidP="0083195C">
      <w:pPr>
        <w:rPr>
          <w:b/>
          <w:bCs/>
          <w:sz w:val="24"/>
          <w:szCs w:val="24"/>
        </w:rPr>
      </w:pPr>
      <w:r w:rsidRPr="00336EC5">
        <w:rPr>
          <w:b/>
          <w:bCs/>
          <w:sz w:val="24"/>
          <w:szCs w:val="24"/>
        </w:rPr>
        <w:t>Module name:</w:t>
      </w:r>
      <w:r w:rsidR="008447C9" w:rsidRPr="008447C9">
        <w:t xml:space="preserve"> </w:t>
      </w:r>
      <w:r w:rsidR="008447C9" w:rsidRPr="008447C9">
        <w:rPr>
          <w:b/>
          <w:bCs/>
          <w:sz w:val="24"/>
          <w:szCs w:val="24"/>
        </w:rPr>
        <w:t>Managing People</w:t>
      </w:r>
      <w:r w:rsidRPr="00336EC5">
        <w:rPr>
          <w:b/>
          <w:bCs/>
          <w:sz w:val="24"/>
          <w:szCs w:val="24"/>
        </w:rPr>
        <w:t xml:space="preserve"> </w:t>
      </w:r>
    </w:p>
    <w:p w14:paraId="400D0217" w14:textId="002E0135" w:rsidR="0083195C" w:rsidRPr="00D951D5" w:rsidRDefault="0083195C">
      <w:pPr>
        <w:rPr>
          <w:b/>
          <w:bCs/>
          <w:sz w:val="24"/>
          <w:szCs w:val="24"/>
        </w:rPr>
      </w:pPr>
      <w:r w:rsidRPr="00336EC5">
        <w:rPr>
          <w:b/>
          <w:bCs/>
          <w:sz w:val="24"/>
          <w:szCs w:val="24"/>
        </w:rPr>
        <w:t xml:space="preserve">Lecturer: </w:t>
      </w:r>
      <w:r w:rsidR="008447C9" w:rsidRPr="008447C9">
        <w:rPr>
          <w:b/>
          <w:bCs/>
          <w:sz w:val="24"/>
          <w:szCs w:val="24"/>
        </w:rPr>
        <w:t>Nishi Ramsurrun</w:t>
      </w:r>
    </w:p>
    <w:p w14:paraId="3B6028C5" w14:textId="77777777" w:rsidR="0083195C" w:rsidRDefault="0083195C"/>
    <w:sdt>
      <w:sdtPr>
        <w:rPr>
          <w:rFonts w:ascii="Arial" w:eastAsiaTheme="minorHAnsi" w:hAnsi="Arial" w:cstheme="minorBidi"/>
          <w:color w:val="000000" w:themeColor="text1"/>
          <w:kern w:val="2"/>
          <w:sz w:val="22"/>
          <w:szCs w:val="22"/>
          <w:lang w:val="en-GB"/>
          <w14:ligatures w14:val="standardContextual"/>
        </w:rPr>
        <w:id w:val="-1670245968"/>
        <w:docPartObj>
          <w:docPartGallery w:val="Table of Contents"/>
          <w:docPartUnique/>
        </w:docPartObj>
      </w:sdtPr>
      <w:sdtEndPr>
        <w:rPr>
          <w:b/>
          <w:bCs/>
          <w:noProof/>
        </w:rPr>
      </w:sdtEndPr>
      <w:sdtContent>
        <w:p w14:paraId="4A17C9DB" w14:textId="04B72C8F" w:rsidR="008447C9" w:rsidRPr="00B27FCB" w:rsidRDefault="008447C9">
          <w:pPr>
            <w:pStyle w:val="TOCHeading"/>
            <w:rPr>
              <w:color w:val="auto"/>
            </w:rPr>
          </w:pPr>
          <w:r w:rsidRPr="00B27FCB">
            <w:rPr>
              <w:color w:val="auto"/>
            </w:rPr>
            <w:t>Table of Contents</w:t>
          </w:r>
        </w:p>
        <w:p w14:paraId="3510B7AC" w14:textId="0AA59655" w:rsidR="00B27FCB" w:rsidRDefault="008447C9">
          <w:pPr>
            <w:pStyle w:val="TOC1"/>
            <w:tabs>
              <w:tab w:val="right" w:leader="dot" w:pos="9016"/>
            </w:tabs>
            <w:rPr>
              <w:rFonts w:asciiTheme="minorHAnsi" w:eastAsiaTheme="minorEastAsia" w:hAnsiTheme="minorHAnsi"/>
              <w:noProof/>
              <w:color w:val="auto"/>
              <w:sz w:val="24"/>
              <w:szCs w:val="24"/>
              <w:lang w:eastAsia="en-GB"/>
            </w:rPr>
          </w:pPr>
          <w:r>
            <w:fldChar w:fldCharType="begin"/>
          </w:r>
          <w:r>
            <w:instrText xml:space="preserve"> TOC \o "1-3" \h \z \u </w:instrText>
          </w:r>
          <w:r>
            <w:fldChar w:fldCharType="separate"/>
          </w:r>
          <w:hyperlink w:anchor="_Toc164950768" w:history="1">
            <w:r w:rsidR="00B27FCB" w:rsidRPr="003A5E4C">
              <w:rPr>
                <w:rStyle w:val="Hyperlink"/>
                <w:bCs/>
                <w:noProof/>
              </w:rPr>
              <w:t>1.Executive Summary</w:t>
            </w:r>
            <w:r w:rsidR="00B27FCB">
              <w:rPr>
                <w:noProof/>
                <w:webHidden/>
              </w:rPr>
              <w:tab/>
            </w:r>
            <w:r w:rsidR="00B27FCB">
              <w:rPr>
                <w:noProof/>
                <w:webHidden/>
              </w:rPr>
              <w:fldChar w:fldCharType="begin"/>
            </w:r>
            <w:r w:rsidR="00B27FCB">
              <w:rPr>
                <w:noProof/>
                <w:webHidden/>
              </w:rPr>
              <w:instrText xml:space="preserve"> PAGEREF _Toc164950768 \h </w:instrText>
            </w:r>
            <w:r w:rsidR="00B27FCB">
              <w:rPr>
                <w:noProof/>
                <w:webHidden/>
              </w:rPr>
            </w:r>
            <w:r w:rsidR="00B27FCB">
              <w:rPr>
                <w:noProof/>
                <w:webHidden/>
              </w:rPr>
              <w:fldChar w:fldCharType="separate"/>
            </w:r>
            <w:r w:rsidR="00B27FCB">
              <w:rPr>
                <w:noProof/>
                <w:webHidden/>
              </w:rPr>
              <w:t>3</w:t>
            </w:r>
            <w:r w:rsidR="00B27FCB">
              <w:rPr>
                <w:noProof/>
                <w:webHidden/>
              </w:rPr>
              <w:fldChar w:fldCharType="end"/>
            </w:r>
          </w:hyperlink>
        </w:p>
        <w:p w14:paraId="5D630B23" w14:textId="49F696E1" w:rsidR="00B27FCB" w:rsidRDefault="00B27FCB">
          <w:pPr>
            <w:pStyle w:val="TOC1"/>
            <w:tabs>
              <w:tab w:val="right" w:leader="dot" w:pos="9016"/>
            </w:tabs>
            <w:rPr>
              <w:rFonts w:asciiTheme="minorHAnsi" w:eastAsiaTheme="minorEastAsia" w:hAnsiTheme="minorHAnsi"/>
              <w:noProof/>
              <w:color w:val="auto"/>
              <w:sz w:val="24"/>
              <w:szCs w:val="24"/>
              <w:lang w:eastAsia="en-GB"/>
            </w:rPr>
          </w:pPr>
          <w:hyperlink w:anchor="_Toc164950769" w:history="1">
            <w:r w:rsidRPr="003A5E4C">
              <w:rPr>
                <w:rStyle w:val="Hyperlink"/>
                <w:noProof/>
              </w:rPr>
              <w:t>2.Introduction</w:t>
            </w:r>
            <w:r>
              <w:rPr>
                <w:noProof/>
                <w:webHidden/>
              </w:rPr>
              <w:tab/>
            </w:r>
            <w:r>
              <w:rPr>
                <w:noProof/>
                <w:webHidden/>
              </w:rPr>
              <w:fldChar w:fldCharType="begin"/>
            </w:r>
            <w:r>
              <w:rPr>
                <w:noProof/>
                <w:webHidden/>
              </w:rPr>
              <w:instrText xml:space="preserve"> PAGEREF _Toc164950769 \h </w:instrText>
            </w:r>
            <w:r>
              <w:rPr>
                <w:noProof/>
                <w:webHidden/>
              </w:rPr>
            </w:r>
            <w:r>
              <w:rPr>
                <w:noProof/>
                <w:webHidden/>
              </w:rPr>
              <w:fldChar w:fldCharType="separate"/>
            </w:r>
            <w:r>
              <w:rPr>
                <w:noProof/>
                <w:webHidden/>
              </w:rPr>
              <w:t>3</w:t>
            </w:r>
            <w:r>
              <w:rPr>
                <w:noProof/>
                <w:webHidden/>
              </w:rPr>
              <w:fldChar w:fldCharType="end"/>
            </w:r>
          </w:hyperlink>
        </w:p>
        <w:p w14:paraId="3BAF2CC2" w14:textId="0BC90ADB" w:rsidR="00B27FCB" w:rsidRDefault="00B27FCB">
          <w:pPr>
            <w:pStyle w:val="TOC1"/>
            <w:tabs>
              <w:tab w:val="right" w:leader="dot" w:pos="9016"/>
            </w:tabs>
            <w:rPr>
              <w:rFonts w:asciiTheme="minorHAnsi" w:eastAsiaTheme="minorEastAsia" w:hAnsiTheme="minorHAnsi"/>
              <w:noProof/>
              <w:color w:val="auto"/>
              <w:sz w:val="24"/>
              <w:szCs w:val="24"/>
              <w:lang w:eastAsia="en-GB"/>
            </w:rPr>
          </w:pPr>
          <w:hyperlink w:anchor="_Toc164950770" w:history="1">
            <w:r w:rsidRPr="003A5E4C">
              <w:rPr>
                <w:rStyle w:val="Hyperlink"/>
                <w:noProof/>
              </w:rPr>
              <w:t>3.Role of Technology in Performance Appraisal</w:t>
            </w:r>
            <w:r>
              <w:rPr>
                <w:noProof/>
                <w:webHidden/>
              </w:rPr>
              <w:tab/>
            </w:r>
            <w:r>
              <w:rPr>
                <w:noProof/>
                <w:webHidden/>
              </w:rPr>
              <w:fldChar w:fldCharType="begin"/>
            </w:r>
            <w:r>
              <w:rPr>
                <w:noProof/>
                <w:webHidden/>
              </w:rPr>
              <w:instrText xml:space="preserve"> PAGEREF _Toc164950770 \h </w:instrText>
            </w:r>
            <w:r>
              <w:rPr>
                <w:noProof/>
                <w:webHidden/>
              </w:rPr>
            </w:r>
            <w:r>
              <w:rPr>
                <w:noProof/>
                <w:webHidden/>
              </w:rPr>
              <w:fldChar w:fldCharType="separate"/>
            </w:r>
            <w:r>
              <w:rPr>
                <w:noProof/>
                <w:webHidden/>
              </w:rPr>
              <w:t>3</w:t>
            </w:r>
            <w:r>
              <w:rPr>
                <w:noProof/>
                <w:webHidden/>
              </w:rPr>
              <w:fldChar w:fldCharType="end"/>
            </w:r>
          </w:hyperlink>
        </w:p>
        <w:p w14:paraId="4A54EFA9" w14:textId="09F1F882" w:rsidR="00B27FCB" w:rsidRDefault="00B27FCB">
          <w:pPr>
            <w:pStyle w:val="TOC1"/>
            <w:tabs>
              <w:tab w:val="right" w:leader="dot" w:pos="9016"/>
            </w:tabs>
            <w:rPr>
              <w:rFonts w:asciiTheme="minorHAnsi" w:eastAsiaTheme="minorEastAsia" w:hAnsiTheme="minorHAnsi"/>
              <w:noProof/>
              <w:color w:val="auto"/>
              <w:sz w:val="24"/>
              <w:szCs w:val="24"/>
              <w:lang w:eastAsia="en-GB"/>
            </w:rPr>
          </w:pPr>
          <w:hyperlink w:anchor="_Toc164950771" w:history="1">
            <w:r w:rsidRPr="003A5E4C">
              <w:rPr>
                <w:rStyle w:val="Hyperlink"/>
                <w:noProof/>
              </w:rPr>
              <w:t>4. Performance Measurement Techniques for Remote Workers</w:t>
            </w:r>
            <w:r>
              <w:rPr>
                <w:noProof/>
                <w:webHidden/>
              </w:rPr>
              <w:tab/>
            </w:r>
            <w:r>
              <w:rPr>
                <w:noProof/>
                <w:webHidden/>
              </w:rPr>
              <w:fldChar w:fldCharType="begin"/>
            </w:r>
            <w:r>
              <w:rPr>
                <w:noProof/>
                <w:webHidden/>
              </w:rPr>
              <w:instrText xml:space="preserve"> PAGEREF _Toc164950771 \h </w:instrText>
            </w:r>
            <w:r>
              <w:rPr>
                <w:noProof/>
                <w:webHidden/>
              </w:rPr>
            </w:r>
            <w:r>
              <w:rPr>
                <w:noProof/>
                <w:webHidden/>
              </w:rPr>
              <w:fldChar w:fldCharType="separate"/>
            </w:r>
            <w:r>
              <w:rPr>
                <w:noProof/>
                <w:webHidden/>
              </w:rPr>
              <w:t>4</w:t>
            </w:r>
            <w:r>
              <w:rPr>
                <w:noProof/>
                <w:webHidden/>
              </w:rPr>
              <w:fldChar w:fldCharType="end"/>
            </w:r>
          </w:hyperlink>
        </w:p>
        <w:p w14:paraId="377AF06D" w14:textId="153C79FA"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72" w:history="1">
            <w:r w:rsidRPr="003A5E4C">
              <w:rPr>
                <w:rStyle w:val="Hyperlink"/>
                <w:noProof/>
              </w:rPr>
              <w:t>4.1. Output-Based Metrics:</w:t>
            </w:r>
            <w:r>
              <w:rPr>
                <w:noProof/>
                <w:webHidden/>
              </w:rPr>
              <w:tab/>
            </w:r>
            <w:r>
              <w:rPr>
                <w:noProof/>
                <w:webHidden/>
              </w:rPr>
              <w:fldChar w:fldCharType="begin"/>
            </w:r>
            <w:r>
              <w:rPr>
                <w:noProof/>
                <w:webHidden/>
              </w:rPr>
              <w:instrText xml:space="preserve"> PAGEREF _Toc164950772 \h </w:instrText>
            </w:r>
            <w:r>
              <w:rPr>
                <w:noProof/>
                <w:webHidden/>
              </w:rPr>
            </w:r>
            <w:r>
              <w:rPr>
                <w:noProof/>
                <w:webHidden/>
              </w:rPr>
              <w:fldChar w:fldCharType="separate"/>
            </w:r>
            <w:r>
              <w:rPr>
                <w:noProof/>
                <w:webHidden/>
              </w:rPr>
              <w:t>4</w:t>
            </w:r>
            <w:r>
              <w:rPr>
                <w:noProof/>
                <w:webHidden/>
              </w:rPr>
              <w:fldChar w:fldCharType="end"/>
            </w:r>
          </w:hyperlink>
        </w:p>
        <w:p w14:paraId="02664AC3" w14:textId="4AD2F356"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73" w:history="1">
            <w:r w:rsidRPr="003A5E4C">
              <w:rPr>
                <w:rStyle w:val="Hyperlink"/>
                <w:noProof/>
              </w:rPr>
              <w:t>4.2. Key Performance Indicators (KPIs):</w:t>
            </w:r>
            <w:r>
              <w:rPr>
                <w:noProof/>
                <w:webHidden/>
              </w:rPr>
              <w:tab/>
            </w:r>
            <w:r>
              <w:rPr>
                <w:noProof/>
                <w:webHidden/>
              </w:rPr>
              <w:fldChar w:fldCharType="begin"/>
            </w:r>
            <w:r>
              <w:rPr>
                <w:noProof/>
                <w:webHidden/>
              </w:rPr>
              <w:instrText xml:space="preserve"> PAGEREF _Toc164950773 \h </w:instrText>
            </w:r>
            <w:r>
              <w:rPr>
                <w:noProof/>
                <w:webHidden/>
              </w:rPr>
            </w:r>
            <w:r>
              <w:rPr>
                <w:noProof/>
                <w:webHidden/>
              </w:rPr>
              <w:fldChar w:fldCharType="separate"/>
            </w:r>
            <w:r>
              <w:rPr>
                <w:noProof/>
                <w:webHidden/>
              </w:rPr>
              <w:t>4</w:t>
            </w:r>
            <w:r>
              <w:rPr>
                <w:noProof/>
                <w:webHidden/>
              </w:rPr>
              <w:fldChar w:fldCharType="end"/>
            </w:r>
          </w:hyperlink>
        </w:p>
        <w:p w14:paraId="294EC10E" w14:textId="76CC2C39"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74" w:history="1">
            <w:r w:rsidRPr="003A5E4C">
              <w:rPr>
                <w:rStyle w:val="Hyperlink"/>
                <w:noProof/>
              </w:rPr>
              <w:t>4.3. 360-Degree Feedback:</w:t>
            </w:r>
            <w:r>
              <w:rPr>
                <w:noProof/>
                <w:webHidden/>
              </w:rPr>
              <w:tab/>
            </w:r>
            <w:r>
              <w:rPr>
                <w:noProof/>
                <w:webHidden/>
              </w:rPr>
              <w:fldChar w:fldCharType="begin"/>
            </w:r>
            <w:r>
              <w:rPr>
                <w:noProof/>
                <w:webHidden/>
              </w:rPr>
              <w:instrText xml:space="preserve"> PAGEREF _Toc164950774 \h </w:instrText>
            </w:r>
            <w:r>
              <w:rPr>
                <w:noProof/>
                <w:webHidden/>
              </w:rPr>
            </w:r>
            <w:r>
              <w:rPr>
                <w:noProof/>
                <w:webHidden/>
              </w:rPr>
              <w:fldChar w:fldCharType="separate"/>
            </w:r>
            <w:r>
              <w:rPr>
                <w:noProof/>
                <w:webHidden/>
              </w:rPr>
              <w:t>4</w:t>
            </w:r>
            <w:r>
              <w:rPr>
                <w:noProof/>
                <w:webHidden/>
              </w:rPr>
              <w:fldChar w:fldCharType="end"/>
            </w:r>
          </w:hyperlink>
        </w:p>
        <w:p w14:paraId="4D5101FD" w14:textId="0BB50AEF"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75" w:history="1">
            <w:r w:rsidRPr="003A5E4C">
              <w:rPr>
                <w:rStyle w:val="Hyperlink"/>
                <w:noProof/>
              </w:rPr>
              <w:t>4.4. Behavioural Assessment:</w:t>
            </w:r>
            <w:r>
              <w:rPr>
                <w:noProof/>
                <w:webHidden/>
              </w:rPr>
              <w:tab/>
            </w:r>
            <w:r>
              <w:rPr>
                <w:noProof/>
                <w:webHidden/>
              </w:rPr>
              <w:fldChar w:fldCharType="begin"/>
            </w:r>
            <w:r>
              <w:rPr>
                <w:noProof/>
                <w:webHidden/>
              </w:rPr>
              <w:instrText xml:space="preserve"> PAGEREF _Toc164950775 \h </w:instrText>
            </w:r>
            <w:r>
              <w:rPr>
                <w:noProof/>
                <w:webHidden/>
              </w:rPr>
            </w:r>
            <w:r>
              <w:rPr>
                <w:noProof/>
                <w:webHidden/>
              </w:rPr>
              <w:fldChar w:fldCharType="separate"/>
            </w:r>
            <w:r>
              <w:rPr>
                <w:noProof/>
                <w:webHidden/>
              </w:rPr>
              <w:t>5</w:t>
            </w:r>
            <w:r>
              <w:rPr>
                <w:noProof/>
                <w:webHidden/>
              </w:rPr>
              <w:fldChar w:fldCharType="end"/>
            </w:r>
          </w:hyperlink>
        </w:p>
        <w:p w14:paraId="37C637D4" w14:textId="65CF5C57" w:rsidR="00B27FCB" w:rsidRDefault="00B27FCB">
          <w:pPr>
            <w:pStyle w:val="TOC1"/>
            <w:tabs>
              <w:tab w:val="right" w:leader="dot" w:pos="9016"/>
            </w:tabs>
            <w:rPr>
              <w:rFonts w:asciiTheme="minorHAnsi" w:eastAsiaTheme="minorEastAsia" w:hAnsiTheme="minorHAnsi"/>
              <w:noProof/>
              <w:color w:val="auto"/>
              <w:sz w:val="24"/>
              <w:szCs w:val="24"/>
              <w:lang w:eastAsia="en-GB"/>
            </w:rPr>
          </w:pPr>
          <w:hyperlink w:anchor="_Toc164950776" w:history="1">
            <w:r w:rsidRPr="003A5E4C">
              <w:rPr>
                <w:rStyle w:val="Hyperlink"/>
                <w:noProof/>
              </w:rPr>
              <w:t>5.Performance Appraisal Tools for Remote Workers</w:t>
            </w:r>
            <w:r>
              <w:rPr>
                <w:noProof/>
                <w:webHidden/>
              </w:rPr>
              <w:tab/>
            </w:r>
            <w:r>
              <w:rPr>
                <w:noProof/>
                <w:webHidden/>
              </w:rPr>
              <w:fldChar w:fldCharType="begin"/>
            </w:r>
            <w:r>
              <w:rPr>
                <w:noProof/>
                <w:webHidden/>
              </w:rPr>
              <w:instrText xml:space="preserve"> PAGEREF _Toc164950776 \h </w:instrText>
            </w:r>
            <w:r>
              <w:rPr>
                <w:noProof/>
                <w:webHidden/>
              </w:rPr>
            </w:r>
            <w:r>
              <w:rPr>
                <w:noProof/>
                <w:webHidden/>
              </w:rPr>
              <w:fldChar w:fldCharType="separate"/>
            </w:r>
            <w:r>
              <w:rPr>
                <w:noProof/>
                <w:webHidden/>
              </w:rPr>
              <w:t>5</w:t>
            </w:r>
            <w:r>
              <w:rPr>
                <w:noProof/>
                <w:webHidden/>
              </w:rPr>
              <w:fldChar w:fldCharType="end"/>
            </w:r>
          </w:hyperlink>
        </w:p>
        <w:p w14:paraId="4A588F97" w14:textId="7C4856A2"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77" w:history="1">
            <w:r w:rsidRPr="003A5E4C">
              <w:rPr>
                <w:rStyle w:val="Hyperlink"/>
                <w:noProof/>
              </w:rPr>
              <w:t>5.1. Performance Management Software</w:t>
            </w:r>
            <w:r>
              <w:rPr>
                <w:noProof/>
                <w:webHidden/>
              </w:rPr>
              <w:tab/>
            </w:r>
            <w:r>
              <w:rPr>
                <w:noProof/>
                <w:webHidden/>
              </w:rPr>
              <w:fldChar w:fldCharType="begin"/>
            </w:r>
            <w:r>
              <w:rPr>
                <w:noProof/>
                <w:webHidden/>
              </w:rPr>
              <w:instrText xml:space="preserve"> PAGEREF _Toc164950777 \h </w:instrText>
            </w:r>
            <w:r>
              <w:rPr>
                <w:noProof/>
                <w:webHidden/>
              </w:rPr>
            </w:r>
            <w:r>
              <w:rPr>
                <w:noProof/>
                <w:webHidden/>
              </w:rPr>
              <w:fldChar w:fldCharType="separate"/>
            </w:r>
            <w:r>
              <w:rPr>
                <w:noProof/>
                <w:webHidden/>
              </w:rPr>
              <w:t>5</w:t>
            </w:r>
            <w:r>
              <w:rPr>
                <w:noProof/>
                <w:webHidden/>
              </w:rPr>
              <w:fldChar w:fldCharType="end"/>
            </w:r>
          </w:hyperlink>
        </w:p>
        <w:p w14:paraId="428969F3" w14:textId="2A5B2F37"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78" w:history="1">
            <w:r w:rsidRPr="003A5E4C">
              <w:rPr>
                <w:rStyle w:val="Hyperlink"/>
                <w:noProof/>
              </w:rPr>
              <w:t>5.2. Continuous Feedback Apps</w:t>
            </w:r>
            <w:r>
              <w:rPr>
                <w:noProof/>
                <w:webHidden/>
              </w:rPr>
              <w:tab/>
            </w:r>
            <w:r>
              <w:rPr>
                <w:noProof/>
                <w:webHidden/>
              </w:rPr>
              <w:fldChar w:fldCharType="begin"/>
            </w:r>
            <w:r>
              <w:rPr>
                <w:noProof/>
                <w:webHidden/>
              </w:rPr>
              <w:instrText xml:space="preserve"> PAGEREF _Toc164950778 \h </w:instrText>
            </w:r>
            <w:r>
              <w:rPr>
                <w:noProof/>
                <w:webHidden/>
              </w:rPr>
            </w:r>
            <w:r>
              <w:rPr>
                <w:noProof/>
                <w:webHidden/>
              </w:rPr>
              <w:fldChar w:fldCharType="separate"/>
            </w:r>
            <w:r>
              <w:rPr>
                <w:noProof/>
                <w:webHidden/>
              </w:rPr>
              <w:t>5</w:t>
            </w:r>
            <w:r>
              <w:rPr>
                <w:noProof/>
                <w:webHidden/>
              </w:rPr>
              <w:fldChar w:fldCharType="end"/>
            </w:r>
          </w:hyperlink>
        </w:p>
        <w:p w14:paraId="2CB25DCE" w14:textId="6D835E92"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79" w:history="1">
            <w:r w:rsidRPr="003A5E4C">
              <w:rPr>
                <w:rStyle w:val="Hyperlink"/>
                <w:noProof/>
              </w:rPr>
              <w:t>5.3. Employee Engagement Surveys</w:t>
            </w:r>
            <w:r>
              <w:rPr>
                <w:noProof/>
                <w:webHidden/>
              </w:rPr>
              <w:tab/>
            </w:r>
            <w:r>
              <w:rPr>
                <w:noProof/>
                <w:webHidden/>
              </w:rPr>
              <w:fldChar w:fldCharType="begin"/>
            </w:r>
            <w:r>
              <w:rPr>
                <w:noProof/>
                <w:webHidden/>
              </w:rPr>
              <w:instrText xml:space="preserve"> PAGEREF _Toc164950779 \h </w:instrText>
            </w:r>
            <w:r>
              <w:rPr>
                <w:noProof/>
                <w:webHidden/>
              </w:rPr>
            </w:r>
            <w:r>
              <w:rPr>
                <w:noProof/>
                <w:webHidden/>
              </w:rPr>
              <w:fldChar w:fldCharType="separate"/>
            </w:r>
            <w:r>
              <w:rPr>
                <w:noProof/>
                <w:webHidden/>
              </w:rPr>
              <w:t>5</w:t>
            </w:r>
            <w:r>
              <w:rPr>
                <w:noProof/>
                <w:webHidden/>
              </w:rPr>
              <w:fldChar w:fldCharType="end"/>
            </w:r>
          </w:hyperlink>
        </w:p>
        <w:p w14:paraId="51C56919" w14:textId="2E68E981"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80" w:history="1">
            <w:r w:rsidRPr="003A5E4C">
              <w:rPr>
                <w:rStyle w:val="Hyperlink"/>
                <w:noProof/>
              </w:rPr>
              <w:t>5.4. Virtual Performance Reviews</w:t>
            </w:r>
            <w:r>
              <w:rPr>
                <w:noProof/>
                <w:webHidden/>
              </w:rPr>
              <w:tab/>
            </w:r>
            <w:r>
              <w:rPr>
                <w:noProof/>
                <w:webHidden/>
              </w:rPr>
              <w:fldChar w:fldCharType="begin"/>
            </w:r>
            <w:r>
              <w:rPr>
                <w:noProof/>
                <w:webHidden/>
              </w:rPr>
              <w:instrText xml:space="preserve"> PAGEREF _Toc164950780 \h </w:instrText>
            </w:r>
            <w:r>
              <w:rPr>
                <w:noProof/>
                <w:webHidden/>
              </w:rPr>
            </w:r>
            <w:r>
              <w:rPr>
                <w:noProof/>
                <w:webHidden/>
              </w:rPr>
              <w:fldChar w:fldCharType="separate"/>
            </w:r>
            <w:r>
              <w:rPr>
                <w:noProof/>
                <w:webHidden/>
              </w:rPr>
              <w:t>5</w:t>
            </w:r>
            <w:r>
              <w:rPr>
                <w:noProof/>
                <w:webHidden/>
              </w:rPr>
              <w:fldChar w:fldCharType="end"/>
            </w:r>
          </w:hyperlink>
        </w:p>
        <w:p w14:paraId="1D5DC5F1" w14:textId="4DA60FA2" w:rsidR="00B27FCB" w:rsidRDefault="00B27FCB">
          <w:pPr>
            <w:pStyle w:val="TOC1"/>
            <w:tabs>
              <w:tab w:val="right" w:leader="dot" w:pos="9016"/>
            </w:tabs>
            <w:rPr>
              <w:rFonts w:asciiTheme="minorHAnsi" w:eastAsiaTheme="minorEastAsia" w:hAnsiTheme="minorHAnsi"/>
              <w:noProof/>
              <w:color w:val="auto"/>
              <w:sz w:val="24"/>
              <w:szCs w:val="24"/>
              <w:lang w:eastAsia="en-GB"/>
            </w:rPr>
          </w:pPr>
          <w:hyperlink w:anchor="_Toc164950781" w:history="1">
            <w:r w:rsidRPr="003A5E4C">
              <w:rPr>
                <w:rStyle w:val="Hyperlink"/>
                <w:noProof/>
              </w:rPr>
              <w:t>6.Conclusion</w:t>
            </w:r>
            <w:r>
              <w:rPr>
                <w:noProof/>
                <w:webHidden/>
              </w:rPr>
              <w:tab/>
            </w:r>
            <w:r>
              <w:rPr>
                <w:noProof/>
                <w:webHidden/>
              </w:rPr>
              <w:fldChar w:fldCharType="begin"/>
            </w:r>
            <w:r>
              <w:rPr>
                <w:noProof/>
                <w:webHidden/>
              </w:rPr>
              <w:instrText xml:space="preserve"> PAGEREF _Toc164950781 \h </w:instrText>
            </w:r>
            <w:r>
              <w:rPr>
                <w:noProof/>
                <w:webHidden/>
              </w:rPr>
            </w:r>
            <w:r>
              <w:rPr>
                <w:noProof/>
                <w:webHidden/>
              </w:rPr>
              <w:fldChar w:fldCharType="separate"/>
            </w:r>
            <w:r>
              <w:rPr>
                <w:noProof/>
                <w:webHidden/>
              </w:rPr>
              <w:t>6</w:t>
            </w:r>
            <w:r>
              <w:rPr>
                <w:noProof/>
                <w:webHidden/>
              </w:rPr>
              <w:fldChar w:fldCharType="end"/>
            </w:r>
          </w:hyperlink>
        </w:p>
        <w:p w14:paraId="317F6A92" w14:textId="7AE60CE2" w:rsidR="00B27FCB" w:rsidRDefault="00B27FCB">
          <w:pPr>
            <w:pStyle w:val="TOC1"/>
            <w:tabs>
              <w:tab w:val="right" w:leader="dot" w:pos="9016"/>
            </w:tabs>
            <w:rPr>
              <w:rFonts w:asciiTheme="minorHAnsi" w:eastAsiaTheme="minorEastAsia" w:hAnsiTheme="minorHAnsi"/>
              <w:noProof/>
              <w:color w:val="auto"/>
              <w:sz w:val="24"/>
              <w:szCs w:val="24"/>
              <w:lang w:eastAsia="en-GB"/>
            </w:rPr>
          </w:pPr>
          <w:hyperlink w:anchor="_Toc164950782" w:history="1">
            <w:r w:rsidRPr="003A5E4C">
              <w:rPr>
                <w:rStyle w:val="Hyperlink"/>
                <w:noProof/>
              </w:rPr>
              <w:t>7.Recommendations</w:t>
            </w:r>
            <w:r>
              <w:rPr>
                <w:noProof/>
                <w:webHidden/>
              </w:rPr>
              <w:tab/>
            </w:r>
            <w:r>
              <w:rPr>
                <w:noProof/>
                <w:webHidden/>
              </w:rPr>
              <w:fldChar w:fldCharType="begin"/>
            </w:r>
            <w:r>
              <w:rPr>
                <w:noProof/>
                <w:webHidden/>
              </w:rPr>
              <w:instrText xml:space="preserve"> PAGEREF _Toc164950782 \h </w:instrText>
            </w:r>
            <w:r>
              <w:rPr>
                <w:noProof/>
                <w:webHidden/>
              </w:rPr>
            </w:r>
            <w:r>
              <w:rPr>
                <w:noProof/>
                <w:webHidden/>
              </w:rPr>
              <w:fldChar w:fldCharType="separate"/>
            </w:r>
            <w:r>
              <w:rPr>
                <w:noProof/>
                <w:webHidden/>
              </w:rPr>
              <w:t>7</w:t>
            </w:r>
            <w:r>
              <w:rPr>
                <w:noProof/>
                <w:webHidden/>
              </w:rPr>
              <w:fldChar w:fldCharType="end"/>
            </w:r>
          </w:hyperlink>
        </w:p>
        <w:p w14:paraId="0028297A" w14:textId="1C5B4DF7"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83" w:history="1">
            <w:r w:rsidRPr="003A5E4C">
              <w:rPr>
                <w:rStyle w:val="Hyperlink"/>
                <w:noProof/>
              </w:rPr>
              <w:t>7.1. Invest in advanced technology tools tailored for remote work environments:</w:t>
            </w:r>
            <w:r>
              <w:rPr>
                <w:noProof/>
                <w:webHidden/>
              </w:rPr>
              <w:tab/>
            </w:r>
            <w:r>
              <w:rPr>
                <w:noProof/>
                <w:webHidden/>
              </w:rPr>
              <w:fldChar w:fldCharType="begin"/>
            </w:r>
            <w:r>
              <w:rPr>
                <w:noProof/>
                <w:webHidden/>
              </w:rPr>
              <w:instrText xml:space="preserve"> PAGEREF _Toc164950783 \h </w:instrText>
            </w:r>
            <w:r>
              <w:rPr>
                <w:noProof/>
                <w:webHidden/>
              </w:rPr>
            </w:r>
            <w:r>
              <w:rPr>
                <w:noProof/>
                <w:webHidden/>
              </w:rPr>
              <w:fldChar w:fldCharType="separate"/>
            </w:r>
            <w:r>
              <w:rPr>
                <w:noProof/>
                <w:webHidden/>
              </w:rPr>
              <w:t>7</w:t>
            </w:r>
            <w:r>
              <w:rPr>
                <w:noProof/>
                <w:webHidden/>
              </w:rPr>
              <w:fldChar w:fldCharType="end"/>
            </w:r>
          </w:hyperlink>
        </w:p>
        <w:p w14:paraId="1FCBD6E8" w14:textId="11F62F07"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84" w:history="1">
            <w:r w:rsidRPr="003A5E4C">
              <w:rPr>
                <w:rStyle w:val="Hyperlink"/>
                <w:noProof/>
              </w:rPr>
              <w:t>7.2. Implement a combination of performance measurement techniques:</w:t>
            </w:r>
            <w:r>
              <w:rPr>
                <w:noProof/>
                <w:webHidden/>
              </w:rPr>
              <w:tab/>
            </w:r>
            <w:r>
              <w:rPr>
                <w:noProof/>
                <w:webHidden/>
              </w:rPr>
              <w:fldChar w:fldCharType="begin"/>
            </w:r>
            <w:r>
              <w:rPr>
                <w:noProof/>
                <w:webHidden/>
              </w:rPr>
              <w:instrText xml:space="preserve"> PAGEREF _Toc164950784 \h </w:instrText>
            </w:r>
            <w:r>
              <w:rPr>
                <w:noProof/>
                <w:webHidden/>
              </w:rPr>
            </w:r>
            <w:r>
              <w:rPr>
                <w:noProof/>
                <w:webHidden/>
              </w:rPr>
              <w:fldChar w:fldCharType="separate"/>
            </w:r>
            <w:r>
              <w:rPr>
                <w:noProof/>
                <w:webHidden/>
              </w:rPr>
              <w:t>7</w:t>
            </w:r>
            <w:r>
              <w:rPr>
                <w:noProof/>
                <w:webHidden/>
              </w:rPr>
              <w:fldChar w:fldCharType="end"/>
            </w:r>
          </w:hyperlink>
        </w:p>
        <w:p w14:paraId="6A0054DA" w14:textId="283E374C"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85" w:history="1">
            <w:r w:rsidRPr="003A5E4C">
              <w:rPr>
                <w:rStyle w:val="Hyperlink"/>
                <w:noProof/>
              </w:rPr>
              <w:t>7.3. Select performance appraisal tools aligned with organizational goals and remote work dynamics</w:t>
            </w:r>
            <w:r>
              <w:rPr>
                <w:noProof/>
                <w:webHidden/>
              </w:rPr>
              <w:tab/>
            </w:r>
            <w:r>
              <w:rPr>
                <w:noProof/>
                <w:webHidden/>
              </w:rPr>
              <w:fldChar w:fldCharType="begin"/>
            </w:r>
            <w:r>
              <w:rPr>
                <w:noProof/>
                <w:webHidden/>
              </w:rPr>
              <w:instrText xml:space="preserve"> PAGEREF _Toc164950785 \h </w:instrText>
            </w:r>
            <w:r>
              <w:rPr>
                <w:noProof/>
                <w:webHidden/>
              </w:rPr>
            </w:r>
            <w:r>
              <w:rPr>
                <w:noProof/>
                <w:webHidden/>
              </w:rPr>
              <w:fldChar w:fldCharType="separate"/>
            </w:r>
            <w:r>
              <w:rPr>
                <w:noProof/>
                <w:webHidden/>
              </w:rPr>
              <w:t>8</w:t>
            </w:r>
            <w:r>
              <w:rPr>
                <w:noProof/>
                <w:webHidden/>
              </w:rPr>
              <w:fldChar w:fldCharType="end"/>
            </w:r>
          </w:hyperlink>
        </w:p>
        <w:p w14:paraId="29C41DDE" w14:textId="5661E5B0" w:rsidR="00B27FCB" w:rsidRDefault="00B27FCB">
          <w:pPr>
            <w:pStyle w:val="TOC2"/>
            <w:tabs>
              <w:tab w:val="right" w:leader="dot" w:pos="9016"/>
            </w:tabs>
            <w:rPr>
              <w:rFonts w:asciiTheme="minorHAnsi" w:eastAsiaTheme="minorEastAsia" w:hAnsiTheme="minorHAnsi"/>
              <w:noProof/>
              <w:color w:val="auto"/>
              <w:sz w:val="24"/>
              <w:szCs w:val="24"/>
              <w:lang w:eastAsia="en-GB"/>
            </w:rPr>
          </w:pPr>
          <w:hyperlink w:anchor="_Toc164950786" w:history="1">
            <w:r w:rsidRPr="003A5E4C">
              <w:rPr>
                <w:rStyle w:val="Hyperlink"/>
                <w:noProof/>
              </w:rPr>
              <w:t>7.4. Foster a culture of continuous feedback and open communication:</w:t>
            </w:r>
            <w:r>
              <w:rPr>
                <w:noProof/>
                <w:webHidden/>
              </w:rPr>
              <w:tab/>
            </w:r>
            <w:r>
              <w:rPr>
                <w:noProof/>
                <w:webHidden/>
              </w:rPr>
              <w:fldChar w:fldCharType="begin"/>
            </w:r>
            <w:r>
              <w:rPr>
                <w:noProof/>
                <w:webHidden/>
              </w:rPr>
              <w:instrText xml:space="preserve"> PAGEREF _Toc164950786 \h </w:instrText>
            </w:r>
            <w:r>
              <w:rPr>
                <w:noProof/>
                <w:webHidden/>
              </w:rPr>
            </w:r>
            <w:r>
              <w:rPr>
                <w:noProof/>
                <w:webHidden/>
              </w:rPr>
              <w:fldChar w:fldCharType="separate"/>
            </w:r>
            <w:r>
              <w:rPr>
                <w:noProof/>
                <w:webHidden/>
              </w:rPr>
              <w:t>8</w:t>
            </w:r>
            <w:r>
              <w:rPr>
                <w:noProof/>
                <w:webHidden/>
              </w:rPr>
              <w:fldChar w:fldCharType="end"/>
            </w:r>
          </w:hyperlink>
        </w:p>
        <w:p w14:paraId="63BA8BFD" w14:textId="7F04D62D" w:rsidR="00B27FCB" w:rsidRDefault="00B27FCB">
          <w:pPr>
            <w:pStyle w:val="TOC1"/>
            <w:tabs>
              <w:tab w:val="right" w:leader="dot" w:pos="9016"/>
            </w:tabs>
            <w:rPr>
              <w:rFonts w:asciiTheme="minorHAnsi" w:eastAsiaTheme="minorEastAsia" w:hAnsiTheme="minorHAnsi"/>
              <w:noProof/>
              <w:color w:val="auto"/>
              <w:sz w:val="24"/>
              <w:szCs w:val="24"/>
              <w:lang w:eastAsia="en-GB"/>
            </w:rPr>
          </w:pPr>
          <w:hyperlink w:anchor="_Toc164950787" w:history="1">
            <w:r w:rsidRPr="003A5E4C">
              <w:rPr>
                <w:rStyle w:val="Hyperlink"/>
                <w:noProof/>
              </w:rPr>
              <w:t>8.References</w:t>
            </w:r>
            <w:r>
              <w:rPr>
                <w:noProof/>
                <w:webHidden/>
              </w:rPr>
              <w:tab/>
            </w:r>
            <w:r>
              <w:rPr>
                <w:noProof/>
                <w:webHidden/>
              </w:rPr>
              <w:fldChar w:fldCharType="begin"/>
            </w:r>
            <w:r>
              <w:rPr>
                <w:noProof/>
                <w:webHidden/>
              </w:rPr>
              <w:instrText xml:space="preserve"> PAGEREF _Toc164950787 \h </w:instrText>
            </w:r>
            <w:r>
              <w:rPr>
                <w:noProof/>
                <w:webHidden/>
              </w:rPr>
            </w:r>
            <w:r>
              <w:rPr>
                <w:noProof/>
                <w:webHidden/>
              </w:rPr>
              <w:fldChar w:fldCharType="separate"/>
            </w:r>
            <w:r>
              <w:rPr>
                <w:noProof/>
                <w:webHidden/>
              </w:rPr>
              <w:t>9</w:t>
            </w:r>
            <w:r>
              <w:rPr>
                <w:noProof/>
                <w:webHidden/>
              </w:rPr>
              <w:fldChar w:fldCharType="end"/>
            </w:r>
          </w:hyperlink>
        </w:p>
        <w:p w14:paraId="0DA7C4DB" w14:textId="0699478C" w:rsidR="008447C9" w:rsidRDefault="008447C9">
          <w:r>
            <w:rPr>
              <w:b/>
              <w:bCs/>
              <w:noProof/>
            </w:rPr>
            <w:fldChar w:fldCharType="end"/>
          </w:r>
        </w:p>
      </w:sdtContent>
    </w:sdt>
    <w:p w14:paraId="044F1EA6" w14:textId="77777777" w:rsidR="005C7223" w:rsidRDefault="005C7223"/>
    <w:p w14:paraId="38638547" w14:textId="77777777" w:rsidR="005C7223" w:rsidRDefault="005C7223"/>
    <w:p w14:paraId="6928732D" w14:textId="77777777" w:rsidR="005C7223" w:rsidRDefault="005C7223"/>
    <w:p w14:paraId="62C57238" w14:textId="77777777" w:rsidR="00D951D5" w:rsidRDefault="00D951D5"/>
    <w:p w14:paraId="7E6B687A" w14:textId="77777777" w:rsidR="00D951D5" w:rsidRDefault="00D951D5"/>
    <w:p w14:paraId="5B9026E8" w14:textId="77777777" w:rsidR="00D951D5" w:rsidRDefault="00D951D5"/>
    <w:p w14:paraId="3DFFC7C9" w14:textId="77777777" w:rsidR="00D951D5" w:rsidRDefault="00D951D5"/>
    <w:p w14:paraId="0A34DC93" w14:textId="77777777" w:rsidR="00D951D5" w:rsidRDefault="00D951D5"/>
    <w:p w14:paraId="11F4DB0D" w14:textId="77777777" w:rsidR="00D951D5" w:rsidRDefault="00D951D5"/>
    <w:p w14:paraId="2A38F0F7" w14:textId="45A80224" w:rsidR="0083195C" w:rsidRDefault="00C40A6D" w:rsidP="008447C9">
      <w:pPr>
        <w:pStyle w:val="Heading1"/>
        <w:rPr>
          <w:bCs/>
          <w:szCs w:val="24"/>
        </w:rPr>
      </w:pPr>
      <w:bookmarkStart w:id="1" w:name="_Toc164950768"/>
      <w:r>
        <w:rPr>
          <w:bCs/>
          <w:color w:val="auto"/>
          <w:szCs w:val="24"/>
        </w:rPr>
        <w:lastRenderedPageBreak/>
        <w:t>1.</w:t>
      </w:r>
      <w:r w:rsidR="0083195C" w:rsidRPr="0083195C">
        <w:rPr>
          <w:bCs/>
          <w:color w:val="auto"/>
          <w:szCs w:val="24"/>
        </w:rPr>
        <w:t>Executive Summary</w:t>
      </w:r>
      <w:bookmarkEnd w:id="1"/>
    </w:p>
    <w:p w14:paraId="1F7753CE" w14:textId="2C00A6C1" w:rsidR="0083195C" w:rsidRDefault="0083195C" w:rsidP="005C7223">
      <w:pPr>
        <w:spacing w:line="360" w:lineRule="auto"/>
        <w:jc w:val="both"/>
        <w:rPr>
          <w:rFonts w:cs="Arial"/>
        </w:rPr>
      </w:pPr>
      <w:r w:rsidRPr="0083195C">
        <w:rPr>
          <w:rFonts w:cs="Arial"/>
        </w:rPr>
        <w:t xml:space="preserve">This report explores the intricacies of appraising the performance of </w:t>
      </w:r>
      <w:r w:rsidR="005C7223" w:rsidRPr="0083195C">
        <w:rPr>
          <w:rFonts w:cs="Arial"/>
        </w:rPr>
        <w:t>remot</w:t>
      </w:r>
      <w:r w:rsidR="005C7223">
        <w:rPr>
          <w:rFonts w:cs="Arial"/>
        </w:rPr>
        <w:t>e workers</w:t>
      </w:r>
      <w:r w:rsidRPr="0083195C">
        <w:rPr>
          <w:rFonts w:cs="Arial"/>
        </w:rPr>
        <w:t xml:space="preserve"> in today's digital age. It delves into the role of technology, evaluates</w:t>
      </w:r>
      <w:r>
        <w:rPr>
          <w:rFonts w:cs="Arial"/>
        </w:rPr>
        <w:t xml:space="preserve"> </w:t>
      </w:r>
      <w:r w:rsidRPr="0083195C">
        <w:rPr>
          <w:rFonts w:cs="Arial"/>
        </w:rPr>
        <w:t>different performance measurement techniques, and identifies various</w:t>
      </w:r>
      <w:r>
        <w:rPr>
          <w:rFonts w:cs="Arial"/>
        </w:rPr>
        <w:t xml:space="preserve"> </w:t>
      </w:r>
      <w:r w:rsidRPr="0083195C">
        <w:rPr>
          <w:rFonts w:cs="Arial"/>
        </w:rPr>
        <w:t>performance appraisal tools suited for remote work environments. By examining</w:t>
      </w:r>
      <w:r>
        <w:rPr>
          <w:rFonts w:cs="Arial"/>
        </w:rPr>
        <w:t xml:space="preserve"> </w:t>
      </w:r>
      <w:r w:rsidRPr="0083195C">
        <w:rPr>
          <w:rFonts w:cs="Arial"/>
        </w:rPr>
        <w:t>these aspects, organizations can effectively manage and evaluate the</w:t>
      </w:r>
      <w:r>
        <w:rPr>
          <w:rFonts w:cs="Arial"/>
        </w:rPr>
        <w:t xml:space="preserve"> </w:t>
      </w:r>
      <w:r w:rsidRPr="0083195C">
        <w:rPr>
          <w:rFonts w:cs="Arial"/>
        </w:rPr>
        <w:t>performance of their remote workforce.</w:t>
      </w:r>
    </w:p>
    <w:p w14:paraId="790A147B" w14:textId="60FA636D" w:rsidR="0083195C" w:rsidRDefault="00C40A6D" w:rsidP="005C7223">
      <w:pPr>
        <w:pStyle w:val="Heading1"/>
        <w:spacing w:line="360" w:lineRule="auto"/>
        <w:jc w:val="both"/>
      </w:pPr>
      <w:bookmarkStart w:id="2" w:name="_Toc164950769"/>
      <w:r>
        <w:t>2.</w:t>
      </w:r>
      <w:r w:rsidR="0083195C" w:rsidRPr="0083195C">
        <w:t>Introduction</w:t>
      </w:r>
      <w:bookmarkEnd w:id="2"/>
    </w:p>
    <w:p w14:paraId="2D397098" w14:textId="6C6BB3E3" w:rsidR="0083195C" w:rsidRPr="0083195C" w:rsidRDefault="0083195C" w:rsidP="005C7223">
      <w:pPr>
        <w:spacing w:line="360" w:lineRule="auto"/>
        <w:jc w:val="both"/>
        <w:rPr>
          <w:rFonts w:cs="Arial"/>
        </w:rPr>
      </w:pPr>
      <w:r w:rsidRPr="0083195C">
        <w:rPr>
          <w:rFonts w:cs="Arial"/>
        </w:rPr>
        <w:t xml:space="preserve">Remote work has become a prevalent mode of operation, accelerated by technological </w:t>
      </w:r>
      <w:r w:rsidR="005C7223" w:rsidRPr="0083195C">
        <w:rPr>
          <w:rFonts w:cs="Arial"/>
        </w:rPr>
        <w:t>advancements,</w:t>
      </w:r>
      <w:r w:rsidRPr="0083195C">
        <w:rPr>
          <w:rFonts w:cs="Arial"/>
        </w:rPr>
        <w:t xml:space="preserve"> and changing work dynamics. With remote work comes the challenge of appraising the performance of employees who operate outside traditional office settings. This report aims to address this challenge by examining the role of technology, performance measurement techniques, and appraisal tools tailored for remote workers.</w:t>
      </w:r>
    </w:p>
    <w:p w14:paraId="3B33B82C" w14:textId="289C6EA0" w:rsidR="0083195C" w:rsidRDefault="00C40A6D" w:rsidP="005C7223">
      <w:pPr>
        <w:pStyle w:val="Heading1"/>
        <w:spacing w:line="360" w:lineRule="auto"/>
        <w:jc w:val="both"/>
      </w:pPr>
      <w:bookmarkStart w:id="3" w:name="_Toc164950770"/>
      <w:r>
        <w:t>3.</w:t>
      </w:r>
      <w:r w:rsidR="0083195C" w:rsidRPr="0083195C">
        <w:t>Role of Technology in Performance Appraisal</w:t>
      </w:r>
      <w:bookmarkEnd w:id="3"/>
    </w:p>
    <w:p w14:paraId="513CF267" w14:textId="5D84F7FB" w:rsidR="0083195C" w:rsidRDefault="0083195C" w:rsidP="005C7223">
      <w:pPr>
        <w:spacing w:line="360" w:lineRule="auto"/>
        <w:jc w:val="both"/>
      </w:pPr>
      <w:r>
        <w:t>In the contemporary landscape of remote work, technology serves as the backbone of performance appraisal, facilitating various aspects of communication, collaboration, and productivity tracking. This digital infrastructure empowers employers to effectively monitor and evaluate the performance of remote workers in a manner that transcends geographical boundaries. Key technological tools play instrumental roles in enabling this process.</w:t>
      </w:r>
    </w:p>
    <w:p w14:paraId="5A0CF080" w14:textId="4A9390AD" w:rsidR="0083195C" w:rsidRDefault="0083195C" w:rsidP="005C7223">
      <w:pPr>
        <w:spacing w:line="360" w:lineRule="auto"/>
        <w:jc w:val="both"/>
      </w:pPr>
      <w:r>
        <w:t xml:space="preserve">Firstly, productivity tracking software stands out as a foundational tool for assessing the performance of remote workers </w:t>
      </w:r>
      <w:sdt>
        <w:sdtPr>
          <w:id w:val="-964502799"/>
          <w:citation/>
        </w:sdtPr>
        <w:sdtContent>
          <w:r w:rsidR="002E0EB8">
            <w:fldChar w:fldCharType="begin"/>
          </w:r>
          <w:r w:rsidR="002E0EB8">
            <w:instrText xml:space="preserve"> CITATION Rob07 \l 2057 </w:instrText>
          </w:r>
          <w:r w:rsidR="002E0EB8">
            <w:fldChar w:fldCharType="separate"/>
          </w:r>
          <w:r w:rsidR="00EE61A8">
            <w:rPr>
              <w:noProof/>
            </w:rPr>
            <w:t>(Cross, Borgatti, &amp; Parker, 2007)</w:t>
          </w:r>
          <w:r w:rsidR="002E0EB8">
            <w:fldChar w:fldCharType="end"/>
          </w:r>
        </w:sdtContent>
      </w:sdt>
      <w:r w:rsidR="002E0EB8">
        <w:t xml:space="preserve">. </w:t>
      </w:r>
      <w:r>
        <w:t xml:space="preserve">These platforms allow organizations to monitor the time spent on tasks, track project progress, and measure output against predetermined benchmarks. By providing real-time insights into remote workers' activities, productivity tracking software enables employers to identify patterns, trends, and areas for improvement in performance. </w:t>
      </w:r>
    </w:p>
    <w:p w14:paraId="6457BA2D" w14:textId="2AB34D3E" w:rsidR="0083195C" w:rsidRDefault="0083195C" w:rsidP="005C7223">
      <w:pPr>
        <w:spacing w:line="360" w:lineRule="auto"/>
        <w:jc w:val="both"/>
      </w:pPr>
      <w:r>
        <w:t xml:space="preserve">Secondly, communication platforms play a vital role in facilitating seamless interactions between remote workers and their supervisors </w:t>
      </w:r>
      <w:sdt>
        <w:sdtPr>
          <w:id w:val="-1401740744"/>
          <w:citation/>
        </w:sdtPr>
        <w:sdtContent>
          <w:r w:rsidR="00EB7505">
            <w:fldChar w:fldCharType="begin"/>
          </w:r>
          <w:r w:rsidR="00EB7505">
            <w:instrText xml:space="preserve"> CITATION Kyo22 \l 2057 </w:instrText>
          </w:r>
          <w:r w:rsidR="00EB7505">
            <w:fldChar w:fldCharType="separate"/>
          </w:r>
          <w:r w:rsidR="00EE61A8">
            <w:rPr>
              <w:noProof/>
            </w:rPr>
            <w:t>(Kim, Clark, &amp; Messersmith, 2022)</w:t>
          </w:r>
          <w:r w:rsidR="00EB7505">
            <w:fldChar w:fldCharType="end"/>
          </w:r>
        </w:sdtContent>
      </w:sdt>
      <w:r w:rsidR="00EB7505">
        <w:t xml:space="preserve"> </w:t>
      </w:r>
      <w:r>
        <w:t>. Video conferencing software, instant messaging applications, and email services enable ongoing dialogue, clarification of expectations, and feedback exchange. Effective communication fosters a sense of connection and alignment between remote workers and their teams, essential for performance appraisal in remote work settings.</w:t>
      </w:r>
    </w:p>
    <w:p w14:paraId="6C30DF32" w14:textId="549D7C51" w:rsidR="0083195C" w:rsidRDefault="0083195C" w:rsidP="005C7223">
      <w:pPr>
        <w:spacing w:line="360" w:lineRule="auto"/>
        <w:jc w:val="both"/>
      </w:pPr>
      <w:r>
        <w:t xml:space="preserve">Thirdly, performance analytics tools offer organizations the capability to analyse data collected from various sources to evaluate remote workers' performance objectively </w:t>
      </w:r>
      <w:sdt>
        <w:sdtPr>
          <w:id w:val="1415520938"/>
          <w:citation/>
        </w:sdtPr>
        <w:sdtContent>
          <w:r w:rsidR="00EB7505">
            <w:fldChar w:fldCharType="begin"/>
          </w:r>
          <w:r w:rsidR="00EB7505">
            <w:instrText xml:space="preserve"> CITATION LiY24 \l 2057 </w:instrText>
          </w:r>
          <w:r w:rsidR="00EB7505">
            <w:fldChar w:fldCharType="separate"/>
          </w:r>
          <w:r w:rsidR="00EE61A8">
            <w:rPr>
              <w:noProof/>
            </w:rPr>
            <w:t>(Li, Wang, Yang, &amp; Liu, 2024)</w:t>
          </w:r>
          <w:r w:rsidR="00EB7505">
            <w:fldChar w:fldCharType="end"/>
          </w:r>
        </w:sdtContent>
      </w:sdt>
      <w:r w:rsidR="00633897">
        <w:t xml:space="preserve"> </w:t>
      </w:r>
      <w:r>
        <w:t xml:space="preserve">. These tools utilize metrics such as task completion rates, quality </w:t>
      </w:r>
      <w:r>
        <w:lastRenderedPageBreak/>
        <w:t>of work, and adherence to deadlines to assess individual and team productivity. By leveraging performance analytics, employers can make data-driven decisions regarding resource allocation, goal setting, and</w:t>
      </w:r>
      <w:r w:rsidR="00B27FCB">
        <w:t xml:space="preserve"> </w:t>
      </w:r>
      <w:r>
        <w:t xml:space="preserve">performance improvement strategies. </w:t>
      </w:r>
    </w:p>
    <w:p w14:paraId="43FAC635" w14:textId="7668FC6D" w:rsidR="0083195C" w:rsidRDefault="0083195C" w:rsidP="005C7223">
      <w:pPr>
        <w:spacing w:line="360" w:lineRule="auto"/>
        <w:jc w:val="both"/>
      </w:pPr>
      <w:r>
        <w:t xml:space="preserve">Lastly, feedback mechanisms facilitated by technology play a crucial role in the performance appraisal process for remote workers </w:t>
      </w:r>
      <w:sdt>
        <w:sdtPr>
          <w:id w:val="-1553456798"/>
          <w:citation/>
        </w:sdtPr>
        <w:sdtContent>
          <w:r w:rsidR="00633897">
            <w:fldChar w:fldCharType="begin"/>
          </w:r>
          <w:r w:rsidR="00633897">
            <w:instrText xml:space="preserve"> CITATION Mat24 \l 2057 </w:instrText>
          </w:r>
          <w:r w:rsidR="00633897">
            <w:fldChar w:fldCharType="separate"/>
          </w:r>
          <w:r w:rsidR="00EE61A8">
            <w:rPr>
              <w:noProof/>
            </w:rPr>
            <w:t>(Piszczek &amp; Berg, 2024)</w:t>
          </w:r>
          <w:r w:rsidR="00633897">
            <w:fldChar w:fldCharType="end"/>
          </w:r>
        </w:sdtContent>
      </w:sdt>
      <w:r w:rsidR="00633897">
        <w:t xml:space="preserve"> . </w:t>
      </w:r>
      <w:r>
        <w:t>Digital performance review systems, feedback surveys, and peer-to-peer recognition platforms enable the exchange of timely and constructive feedback. This feedback loop promotes transparency, accountability, and continuous improvement among remote workers, ultimately enhancing overall performance levels.</w:t>
      </w:r>
    </w:p>
    <w:p w14:paraId="55B7F165" w14:textId="66DC186F" w:rsidR="0083195C" w:rsidRDefault="0083195C" w:rsidP="005C7223">
      <w:pPr>
        <w:pStyle w:val="Heading1"/>
        <w:spacing w:line="360" w:lineRule="auto"/>
        <w:jc w:val="both"/>
      </w:pPr>
      <w:bookmarkStart w:id="4" w:name="_Toc164950771"/>
      <w:r w:rsidRPr="0083195C">
        <w:t>4. Performance Measurement Techniques for Remote Workers</w:t>
      </w:r>
      <w:bookmarkEnd w:id="4"/>
    </w:p>
    <w:p w14:paraId="46BAF238" w14:textId="57C1CE9E" w:rsidR="0083195C" w:rsidRDefault="0083195C" w:rsidP="005C7223">
      <w:pPr>
        <w:spacing w:line="360" w:lineRule="auto"/>
        <w:jc w:val="both"/>
      </w:pPr>
      <w:r>
        <w:t>Different performance measurement techniques provide valuable insights into the productivity and effectiveness of remote workers, each offering unique perspectives on their performance. Let's evaluate four prominent techniques:</w:t>
      </w:r>
    </w:p>
    <w:p w14:paraId="36CD0997" w14:textId="67E81B80" w:rsidR="0083195C" w:rsidRDefault="00C40A6D" w:rsidP="005C7223">
      <w:pPr>
        <w:pStyle w:val="Heading2"/>
        <w:spacing w:line="360" w:lineRule="auto"/>
        <w:jc w:val="both"/>
      </w:pPr>
      <w:bookmarkStart w:id="5" w:name="_Toc164950772"/>
      <w:r>
        <w:t>4.</w:t>
      </w:r>
      <w:r w:rsidR="0083195C" w:rsidRPr="0083195C">
        <w:t>1. Output-Based Metrics:</w:t>
      </w:r>
      <w:bookmarkEnd w:id="5"/>
      <w:r w:rsidR="0083195C">
        <w:t xml:space="preserve">  </w:t>
      </w:r>
    </w:p>
    <w:p w14:paraId="5F7FCFB2" w14:textId="23C3DA81" w:rsidR="0083195C" w:rsidRDefault="0083195C" w:rsidP="005C7223">
      <w:pPr>
        <w:spacing w:line="360" w:lineRule="auto"/>
        <w:jc w:val="both"/>
      </w:pPr>
      <w:r>
        <w:t xml:space="preserve">This technique focuses on quantifiable outcomes achieved by remote workers within specific timeframes. It includes metrics such as sales revenue generated, tasks completed, or projects delivered </w:t>
      </w:r>
      <w:sdt>
        <w:sdtPr>
          <w:id w:val="921994030"/>
          <w:citation/>
        </w:sdtPr>
        <w:sdtContent>
          <w:r w:rsidR="00633897">
            <w:fldChar w:fldCharType="begin"/>
          </w:r>
          <w:r w:rsidR="00633897">
            <w:instrText xml:space="preserve"> CITATION LiY24 \l 2057 </w:instrText>
          </w:r>
          <w:r w:rsidR="00633897">
            <w:fldChar w:fldCharType="separate"/>
          </w:r>
          <w:r w:rsidR="00EE61A8">
            <w:rPr>
              <w:noProof/>
            </w:rPr>
            <w:t>(Li, Wang, Yang, &amp; Liu, 2024)</w:t>
          </w:r>
          <w:r w:rsidR="00633897">
            <w:fldChar w:fldCharType="end"/>
          </w:r>
        </w:sdtContent>
      </w:sdt>
      <w:r w:rsidR="00633897">
        <w:t xml:space="preserve">. </w:t>
      </w:r>
      <w:r>
        <w:t>Output- based metrics provide objective measures of performance, allowing employers to assess the tangible contributions of remote workers to organizational goals.</w:t>
      </w:r>
    </w:p>
    <w:p w14:paraId="389AA58A" w14:textId="391E2BCD" w:rsidR="0083195C" w:rsidRDefault="00C40A6D" w:rsidP="005C7223">
      <w:pPr>
        <w:pStyle w:val="Heading2"/>
        <w:spacing w:line="360" w:lineRule="auto"/>
        <w:jc w:val="both"/>
      </w:pPr>
      <w:bookmarkStart w:id="6" w:name="_Toc164950773"/>
      <w:r>
        <w:t>4.</w:t>
      </w:r>
      <w:r w:rsidR="0083195C" w:rsidRPr="0083195C">
        <w:t>2. Key Performance Indicators (KPIs):</w:t>
      </w:r>
      <w:bookmarkEnd w:id="6"/>
    </w:p>
    <w:p w14:paraId="562BC02E" w14:textId="3063C38A" w:rsidR="0083195C" w:rsidRDefault="0083195C" w:rsidP="005C7223">
      <w:pPr>
        <w:spacing w:line="360" w:lineRule="auto"/>
        <w:jc w:val="both"/>
      </w:pPr>
      <w:r>
        <w:t xml:space="preserve">KPIs are specific, measurable goals set for remote workers based on organizational objectives </w:t>
      </w:r>
      <w:sdt>
        <w:sdtPr>
          <w:id w:val="-1761750572"/>
          <w:citation/>
        </w:sdtPr>
        <w:sdtContent>
          <w:r w:rsidR="00633897">
            <w:fldChar w:fldCharType="begin"/>
          </w:r>
          <w:r w:rsidR="00633897">
            <w:instrText xml:space="preserve"> CITATION Ste20 \l 2057 </w:instrText>
          </w:r>
          <w:r w:rsidR="00633897">
            <w:fldChar w:fldCharType="separate"/>
          </w:r>
          <w:r w:rsidR="00EE61A8">
            <w:rPr>
              <w:noProof/>
            </w:rPr>
            <w:t>(Covey, 2020)</w:t>
          </w:r>
          <w:r w:rsidR="00633897">
            <w:fldChar w:fldCharType="end"/>
          </w:r>
        </w:sdtContent>
      </w:sdt>
      <w:r w:rsidR="00C23ADB">
        <w:t xml:space="preserve">. </w:t>
      </w:r>
      <w:r>
        <w:t>These indicators serve as benchmarks for evaluating performance and guiding improvement efforts. KPIs align individual efforts with strategic priorities, providing clarity and direction for remote workers in their roles.</w:t>
      </w:r>
    </w:p>
    <w:p w14:paraId="469461C5" w14:textId="23F0C848" w:rsidR="0083195C" w:rsidRDefault="00C40A6D" w:rsidP="005C7223">
      <w:pPr>
        <w:pStyle w:val="Heading2"/>
        <w:spacing w:line="360" w:lineRule="auto"/>
        <w:jc w:val="both"/>
      </w:pPr>
      <w:bookmarkStart w:id="7" w:name="_Toc164950774"/>
      <w:r>
        <w:t>4.</w:t>
      </w:r>
      <w:r w:rsidR="0083195C" w:rsidRPr="0083195C">
        <w:t>3. 360-Degree Feedback:</w:t>
      </w:r>
      <w:bookmarkEnd w:id="7"/>
    </w:p>
    <w:p w14:paraId="70EA6D63" w14:textId="6CC88BF6" w:rsidR="0083195C" w:rsidRDefault="0083195C" w:rsidP="005C7223">
      <w:pPr>
        <w:spacing w:line="360" w:lineRule="auto"/>
        <w:jc w:val="both"/>
      </w:pPr>
      <w:r>
        <w:t xml:space="preserve">This technique solicits input from multiple stakeholders, including supervisors, peers, subordinates, and clients, to provide a comprehensive assessment of remote workers' performance </w:t>
      </w:r>
      <w:sdt>
        <w:sdtPr>
          <w:id w:val="1802112283"/>
          <w:citation/>
        </w:sdtPr>
        <w:sdtContent>
          <w:r w:rsidR="00477CC0">
            <w:fldChar w:fldCharType="begin"/>
          </w:r>
          <w:r w:rsidR="00477CC0">
            <w:instrText xml:space="preserve"> CITATION Joh24 \l 2057 </w:instrText>
          </w:r>
          <w:r w:rsidR="00477CC0">
            <w:fldChar w:fldCharType="separate"/>
          </w:r>
          <w:r w:rsidR="00EE61A8">
            <w:rPr>
              <w:noProof/>
            </w:rPr>
            <w:t>(Fleenor, Taylor, &amp; Chappelow, 2024)</w:t>
          </w:r>
          <w:r w:rsidR="00477CC0">
            <w:fldChar w:fldCharType="end"/>
          </w:r>
        </w:sdtContent>
      </w:sdt>
      <w:r w:rsidR="00477CC0">
        <w:t xml:space="preserve">. </w:t>
      </w:r>
      <w:r>
        <w:t>360-degree feedback offers a holistic view of strengths, weaknesses, and development areas, fostering self-awareness and continuous improvement among remote workers.</w:t>
      </w:r>
    </w:p>
    <w:p w14:paraId="3BD1AE9F" w14:textId="25494E7F" w:rsidR="0083195C" w:rsidRDefault="00C40A6D" w:rsidP="005C7223">
      <w:pPr>
        <w:pStyle w:val="Heading2"/>
        <w:spacing w:line="360" w:lineRule="auto"/>
        <w:jc w:val="both"/>
      </w:pPr>
      <w:bookmarkStart w:id="8" w:name="_Toc164950775"/>
      <w:r>
        <w:lastRenderedPageBreak/>
        <w:t>4.</w:t>
      </w:r>
      <w:r w:rsidR="0083195C" w:rsidRPr="0083195C">
        <w:t>4. Behavioural Assessment:</w:t>
      </w:r>
      <w:bookmarkEnd w:id="8"/>
    </w:p>
    <w:p w14:paraId="0AF1AA8A" w14:textId="6BE3E18C" w:rsidR="0083195C" w:rsidRDefault="0083195C" w:rsidP="005C7223">
      <w:pPr>
        <w:spacing w:line="360" w:lineRule="auto"/>
        <w:jc w:val="both"/>
      </w:pPr>
      <w:r>
        <w:t xml:space="preserve">Behavioural assessment evaluates remote workers' behaviours, attitudes, and interpersonal skills in addition to their job performance </w:t>
      </w:r>
      <w:sdt>
        <w:sdtPr>
          <w:id w:val="-1000812783"/>
          <w:citation/>
        </w:sdtPr>
        <w:sdtContent>
          <w:r w:rsidR="00477CC0">
            <w:fldChar w:fldCharType="begin"/>
          </w:r>
          <w:r w:rsidR="00477CC0">
            <w:instrText xml:space="preserve"> CITATION Mat24 \l 2057 </w:instrText>
          </w:r>
          <w:r w:rsidR="00477CC0">
            <w:fldChar w:fldCharType="separate"/>
          </w:r>
          <w:r w:rsidR="00EE61A8">
            <w:rPr>
              <w:noProof/>
            </w:rPr>
            <w:t>(Piszczek &amp; Berg, 2024)</w:t>
          </w:r>
          <w:r w:rsidR="00477CC0">
            <w:fldChar w:fldCharType="end"/>
          </w:r>
        </w:sdtContent>
      </w:sdt>
      <w:r>
        <w:t>. This technique focuses on competencies such as communication, teamwork, and adaptability, which are essential for success in remote work settings. Behavioural assessment provides insights into remote workers' soft skills and their alignment with organizational values and culture.</w:t>
      </w:r>
    </w:p>
    <w:p w14:paraId="42763928" w14:textId="5EB0DFA3" w:rsidR="0083195C" w:rsidRDefault="00C40A6D" w:rsidP="005C7223">
      <w:pPr>
        <w:pStyle w:val="Heading1"/>
        <w:spacing w:line="360" w:lineRule="auto"/>
        <w:jc w:val="both"/>
      </w:pPr>
      <w:bookmarkStart w:id="9" w:name="_Toc164950776"/>
      <w:r>
        <w:t>5.</w:t>
      </w:r>
      <w:r w:rsidR="0083195C" w:rsidRPr="0083195C">
        <w:t>Performance Appraisal Tools for Remote Workers</w:t>
      </w:r>
      <w:bookmarkEnd w:id="9"/>
    </w:p>
    <w:p w14:paraId="44DD5761" w14:textId="77777777" w:rsidR="0083195C" w:rsidRDefault="0083195C" w:rsidP="005C7223">
      <w:pPr>
        <w:spacing w:line="360" w:lineRule="auto"/>
        <w:jc w:val="both"/>
      </w:pPr>
      <w:r>
        <w:t>In remote work environments, various tools and platforms are essential for effective performance appraisal. Let's identify and evaluate four types of performance appraisal tools:</w:t>
      </w:r>
    </w:p>
    <w:p w14:paraId="0263E128" w14:textId="781294EC" w:rsidR="0083195C" w:rsidRDefault="00C40A6D" w:rsidP="005C7223">
      <w:pPr>
        <w:spacing w:line="360" w:lineRule="auto"/>
        <w:jc w:val="both"/>
      </w:pPr>
      <w:bookmarkStart w:id="10" w:name="_Toc164950777"/>
      <w:r>
        <w:rPr>
          <w:rStyle w:val="Heading2Char"/>
        </w:rPr>
        <w:t>5.</w:t>
      </w:r>
      <w:r w:rsidR="0083195C" w:rsidRPr="0083195C">
        <w:rPr>
          <w:rStyle w:val="Heading2Char"/>
        </w:rPr>
        <w:t>1.</w:t>
      </w:r>
      <w:r w:rsidR="005C7223">
        <w:rPr>
          <w:rStyle w:val="Heading2Char"/>
        </w:rPr>
        <w:t xml:space="preserve"> </w:t>
      </w:r>
      <w:r w:rsidR="0083195C" w:rsidRPr="0083195C">
        <w:rPr>
          <w:rStyle w:val="Heading2Char"/>
        </w:rPr>
        <w:t>Performance Management Software</w:t>
      </w:r>
      <w:bookmarkEnd w:id="10"/>
      <w:r w:rsidR="0083195C">
        <w:t xml:space="preserve">: Performance management software offers comprehensive solutions for setting goals, conducting performance reviews, and providing feedback to remote workers </w:t>
      </w:r>
      <w:sdt>
        <w:sdtPr>
          <w:id w:val="-268622049"/>
          <w:citation/>
        </w:sdtPr>
        <w:sdtContent>
          <w:r w:rsidR="00BA455D">
            <w:fldChar w:fldCharType="begin"/>
          </w:r>
          <w:r w:rsidR="00BA455D">
            <w:instrText xml:space="preserve"> CITATION Mik13 \l 2057 </w:instrText>
          </w:r>
          <w:r w:rsidR="00BA455D">
            <w:fldChar w:fldCharType="separate"/>
          </w:r>
          <w:r w:rsidR="00EE61A8">
            <w:rPr>
              <w:noProof/>
            </w:rPr>
            <w:t>(Brent, 2013)</w:t>
          </w:r>
          <w:r w:rsidR="00BA455D">
            <w:fldChar w:fldCharType="end"/>
          </w:r>
        </w:sdtContent>
      </w:sdt>
      <w:r w:rsidR="00BA455D">
        <w:t>.</w:t>
      </w:r>
      <w:r w:rsidR="0083195C">
        <w:t xml:space="preserve"> These platforms streamline the appraisal process by centralizing performance data, facilitating communication between managers and employees, and automating administrative tasks. Performance management software enables organizations to track progress, identify development opportunities, and align individual performance with organizational goals efficiently. </w:t>
      </w:r>
    </w:p>
    <w:p w14:paraId="1E955DB1" w14:textId="378CD595" w:rsidR="0083195C" w:rsidRDefault="00C40A6D" w:rsidP="005C7223">
      <w:pPr>
        <w:spacing w:line="360" w:lineRule="auto"/>
        <w:jc w:val="both"/>
      </w:pPr>
      <w:bookmarkStart w:id="11" w:name="_Toc164950778"/>
      <w:r>
        <w:rPr>
          <w:rStyle w:val="Heading2Char"/>
        </w:rPr>
        <w:t>5.</w:t>
      </w:r>
      <w:r w:rsidR="0083195C" w:rsidRPr="0083195C">
        <w:rPr>
          <w:rStyle w:val="Heading2Char"/>
        </w:rPr>
        <w:t>2.</w:t>
      </w:r>
      <w:r w:rsidR="005C7223">
        <w:rPr>
          <w:rStyle w:val="Heading2Char"/>
        </w:rPr>
        <w:t xml:space="preserve"> </w:t>
      </w:r>
      <w:r w:rsidR="0083195C" w:rsidRPr="0083195C">
        <w:rPr>
          <w:rStyle w:val="Heading2Char"/>
        </w:rPr>
        <w:t>Continuous Feedback Apps</w:t>
      </w:r>
      <w:bookmarkEnd w:id="11"/>
      <w:r w:rsidR="0083195C">
        <w:t xml:space="preserve">: Continuous feedback apps enable real-time communication and feedback exchange between remote workers and their supervisors </w:t>
      </w:r>
      <w:sdt>
        <w:sdtPr>
          <w:id w:val="-426509848"/>
          <w:citation/>
        </w:sdtPr>
        <w:sdtContent>
          <w:r w:rsidR="000A3032">
            <w:fldChar w:fldCharType="begin"/>
          </w:r>
          <w:r w:rsidR="000A3032">
            <w:instrText xml:space="preserve"> CITATION Dou14 \l 2057 </w:instrText>
          </w:r>
          <w:r w:rsidR="000A3032">
            <w:fldChar w:fldCharType="separate"/>
          </w:r>
          <w:r w:rsidR="00EE61A8">
            <w:rPr>
              <w:noProof/>
            </w:rPr>
            <w:t>(Stone &amp; Heen, 2014)</w:t>
          </w:r>
          <w:r w:rsidR="000A3032">
            <w:fldChar w:fldCharType="end"/>
          </w:r>
        </w:sdtContent>
      </w:sdt>
      <w:r w:rsidR="000A3032">
        <w:t xml:space="preserve">. </w:t>
      </w:r>
      <w:r w:rsidR="0083195C">
        <w:t xml:space="preserve">These apps provide platforms for ongoing performance discussions, recognition of achievements, and coaching opportunities. By fostering regular feedback loops, continuous feedback apps promote transparency, accountability, and continuous improvement among remote workers. </w:t>
      </w:r>
    </w:p>
    <w:p w14:paraId="59657C30" w14:textId="3A585EBB" w:rsidR="0083195C" w:rsidRDefault="00C40A6D" w:rsidP="005C7223">
      <w:pPr>
        <w:spacing w:line="360" w:lineRule="auto"/>
        <w:jc w:val="both"/>
      </w:pPr>
      <w:bookmarkStart w:id="12" w:name="_Toc164950779"/>
      <w:r>
        <w:rPr>
          <w:rStyle w:val="Heading2Char"/>
        </w:rPr>
        <w:t>5.</w:t>
      </w:r>
      <w:r w:rsidR="0083195C" w:rsidRPr="0083195C">
        <w:rPr>
          <w:rStyle w:val="Heading2Char"/>
        </w:rPr>
        <w:t>3.</w:t>
      </w:r>
      <w:r w:rsidR="005C7223">
        <w:rPr>
          <w:rStyle w:val="Heading2Char"/>
        </w:rPr>
        <w:t xml:space="preserve"> </w:t>
      </w:r>
      <w:r w:rsidR="0083195C" w:rsidRPr="0083195C">
        <w:rPr>
          <w:rStyle w:val="Heading2Char"/>
        </w:rPr>
        <w:t>Employee Engagement Surveys</w:t>
      </w:r>
      <w:bookmarkEnd w:id="12"/>
      <w:r w:rsidR="0083195C">
        <w:t xml:space="preserve">: Employee engagement surveys gauge remote workers' satisfaction, motivation, and alignment with organizational goals </w:t>
      </w:r>
      <w:sdt>
        <w:sdtPr>
          <w:id w:val="-2077732145"/>
          <w:citation/>
        </w:sdtPr>
        <w:sdtContent>
          <w:r w:rsidR="000A3032">
            <w:fldChar w:fldCharType="begin"/>
          </w:r>
          <w:r w:rsidR="000A3032">
            <w:instrText xml:space="preserve"> CITATION Wil11 \l 2057 </w:instrText>
          </w:r>
          <w:r w:rsidR="000A3032">
            <w:fldChar w:fldCharType="separate"/>
          </w:r>
          <w:r w:rsidR="00EE61A8">
            <w:rPr>
              <w:noProof/>
            </w:rPr>
            <w:t>(Macey, Schneider, Barbera, &amp; Young, 2011)</w:t>
          </w:r>
          <w:r w:rsidR="000A3032">
            <w:fldChar w:fldCharType="end"/>
          </w:r>
        </w:sdtContent>
      </w:sdt>
      <w:r w:rsidR="000A3032">
        <w:t xml:space="preserve">. </w:t>
      </w:r>
      <w:r w:rsidR="0083195C">
        <w:t xml:space="preserve">These surveys provide valuable insights into remote workers' experiences, perceptions, and engagement levels. By collecting feedback on various aspects of remote work, including communication, collaboration, and work-life balance, employee engagement surveys help organizations identify areas for improvement and implement targeted interventions to enhance remote workers' engagement and productivity. </w:t>
      </w:r>
    </w:p>
    <w:p w14:paraId="43CEDF9B" w14:textId="51F29FC5" w:rsidR="0083195C" w:rsidRDefault="00C40A6D" w:rsidP="00B27FCB">
      <w:pPr>
        <w:spacing w:line="360" w:lineRule="auto"/>
        <w:jc w:val="both"/>
      </w:pPr>
      <w:bookmarkStart w:id="13" w:name="_Toc164950780"/>
      <w:r>
        <w:rPr>
          <w:rStyle w:val="Heading2Char"/>
        </w:rPr>
        <w:t>5.</w:t>
      </w:r>
      <w:r w:rsidR="0083195C" w:rsidRPr="0083195C">
        <w:rPr>
          <w:rStyle w:val="Heading2Char"/>
        </w:rPr>
        <w:t>4.</w:t>
      </w:r>
      <w:r w:rsidR="005C7223">
        <w:rPr>
          <w:rStyle w:val="Heading2Char"/>
        </w:rPr>
        <w:t xml:space="preserve"> </w:t>
      </w:r>
      <w:r w:rsidR="0083195C" w:rsidRPr="0083195C">
        <w:rPr>
          <w:rStyle w:val="Heading2Char"/>
        </w:rPr>
        <w:t>Virtual Performance Reviews</w:t>
      </w:r>
      <w:bookmarkEnd w:id="13"/>
      <w:r w:rsidR="0083195C">
        <w:t xml:space="preserve">: Virtual performance review platforms offer structured frameworks for conducting performance evaluations remotely </w:t>
      </w:r>
      <w:sdt>
        <w:sdtPr>
          <w:id w:val="1695724813"/>
          <w:citation/>
        </w:sdtPr>
        <w:sdtContent>
          <w:r w:rsidR="00EE61A8">
            <w:fldChar w:fldCharType="begin"/>
          </w:r>
          <w:r w:rsidR="00EE61A8">
            <w:instrText xml:space="preserve"> CITATION Aub04 \l 2057 </w:instrText>
          </w:r>
          <w:r w:rsidR="00EE61A8">
            <w:fldChar w:fldCharType="separate"/>
          </w:r>
          <w:r w:rsidR="00EE61A8">
            <w:rPr>
              <w:noProof/>
            </w:rPr>
            <w:t>(Daniels &amp; Rosen, 2004)</w:t>
          </w:r>
          <w:r w:rsidR="00EE61A8">
            <w:fldChar w:fldCharType="end"/>
          </w:r>
        </w:sdtContent>
      </w:sdt>
      <w:r w:rsidR="00EE61A8">
        <w:t xml:space="preserve">. </w:t>
      </w:r>
      <w:r w:rsidR="0083195C">
        <w:t>These</w:t>
      </w:r>
      <w:r w:rsidR="00EE61A8">
        <w:t xml:space="preserve"> </w:t>
      </w:r>
      <w:r w:rsidR="0083195C">
        <w:t xml:space="preserve">platforms provide customizable review templates, scheduling tools, and documentation features to ensure thorough and objective performance assessments. Virtual </w:t>
      </w:r>
      <w:r w:rsidR="0083195C">
        <w:lastRenderedPageBreak/>
        <w:t>performance reviews enable managers and remote workers to engage in meaningful discussions about goals, achievements, and development opportunities, despite physical distance.</w:t>
      </w:r>
    </w:p>
    <w:p w14:paraId="55808719" w14:textId="26465DCC" w:rsidR="0083195C" w:rsidRDefault="0083195C" w:rsidP="00B27FCB">
      <w:pPr>
        <w:spacing w:line="360" w:lineRule="auto"/>
        <w:jc w:val="both"/>
      </w:pPr>
      <w:r>
        <w:t xml:space="preserve">In summary, performance appraisal tools such as performance management software, continuous feedback apps, employee engagement surveys, and virtual performance reviews play crucial roles in enhancing performance management processes in remote work environments. By streamlining the appraisal process, facilitating real-time feedback exchange, and providing valuable insights for enhancing remote workers' performance and engagement, these tools contribute to the success of remote work arrangements. </w:t>
      </w:r>
    </w:p>
    <w:p w14:paraId="4E7C230D" w14:textId="32375924" w:rsidR="0083195C" w:rsidRDefault="005C7223" w:rsidP="005C7223">
      <w:pPr>
        <w:pStyle w:val="Heading1"/>
        <w:spacing w:line="360" w:lineRule="auto"/>
        <w:jc w:val="both"/>
      </w:pPr>
      <w:bookmarkStart w:id="14" w:name="_Toc164950781"/>
      <w:r>
        <w:t>6.</w:t>
      </w:r>
      <w:r w:rsidR="0083195C" w:rsidRPr="0083195C">
        <w:t>Conclusion</w:t>
      </w:r>
      <w:bookmarkEnd w:id="14"/>
      <w:r w:rsidR="0083195C">
        <w:t xml:space="preserve"> </w:t>
      </w:r>
    </w:p>
    <w:p w14:paraId="588185F4" w14:textId="226AAFBC" w:rsidR="00C40A6D" w:rsidRDefault="00C40A6D" w:rsidP="005C7223">
      <w:pPr>
        <w:spacing w:line="360" w:lineRule="auto"/>
        <w:jc w:val="both"/>
      </w:pPr>
      <w:r>
        <w:t xml:space="preserve">Performance appraisal of remote workers is a multifaceted process that demands a strategic approach and a tailored mix of technology, techniques, and tools. In today's dynamic business landscape, where remote work is increasingly prevalent, organizations must optimize their performance appraisal practices ensuring the productivity, engagement, and success of their remote workforce. The cornerstone of effective performance appraisal for remote workers lies in leveraging technology to bridge geographical distances and facilitate seamless communication, collaboration, and productivity tracking. Advanced digital tools and platforms enable organizations to monitor remote workers' activities, assess their performance, and provide timely feedback irrespective of their physical location. Productivity tracking software, project management platforms, and virtual communication tools serve as indispensable assets in this regard, offering real-time insights into remote workers' activities and performance metrics. </w:t>
      </w:r>
    </w:p>
    <w:p w14:paraId="228D2F8F" w14:textId="02E99AE9" w:rsidR="0083195C" w:rsidRDefault="00C40A6D" w:rsidP="005C7223">
      <w:pPr>
        <w:spacing w:line="360" w:lineRule="auto"/>
        <w:jc w:val="both"/>
      </w:pPr>
      <w:r>
        <w:t xml:space="preserve">However, technology alone is insufficient without the right mix of performance measurement techniques tailored for remote work environments. Remote work presents unique challenges, such as potential feelings of isolation, lack of visibility, and difficulty in assessing performance objectively. Therefore, organizations must adopt performance measurement techniques that account for these challenges and provide comprehensive insights into remote workers' productivity and effectiveness. Output-based metrics, which focus on quantifiable outcomes achieved by remote workers within specific timeframes, offer an objective assessment of performance. By measuring metrics such as tasks completed, projects delivered, or sales revenue generated, organizations can gauge remote workers' tangible contributions to organizational goals. Key performance indicators (KPIs) align individual goals with organizational objectives, providing a clear framework for evaluating performance and guiding improvement efforts. 360-degree feedback solicits input from multiple stakeholders, including supervisors, peers, subordinates, and clients, offering a </w:t>
      </w:r>
      <w:r>
        <w:lastRenderedPageBreak/>
        <w:t xml:space="preserve">holistic view of remote workers' </w:t>
      </w:r>
      <w:r w:rsidR="00EE61A8">
        <w:t>performance,</w:t>
      </w:r>
      <w:r>
        <w:t xml:space="preserve"> and fostering self-awareness and continuous improvement. Behavioural assessment evaluates remote workers' behaviours, attitudes, and interpersonal skills, complementing traditional performance metrics by focusing on competencies essential for success in remote work settings, such as communication, collaboration, and adaptability. In addition to leveraging technology and performance measurement techniques, organizations must invest in robust performance appraisal tools designed specifically for remote work environments. Performance management software, continuous feedback apps, employee engagement surveys, and virtual performance review platforms streamline the appraisal process, facilitate real- time feedback exchange, and provide valuable insights for enhancing remote workers' performance and engagement.</w:t>
      </w:r>
      <w:r w:rsidRPr="00C40A6D">
        <w:t xml:space="preserve"> </w:t>
      </w:r>
      <w:r>
        <w:t>Embracing remote work as a viable operational model requires organizations to rethink their performance appraisal practices and adapt them to suit the unique challenges and opportunities of remote work environments. By leveraging technology effectively, adopting appropriate performance measurement techniques, and investing in robust performance appraisal tools, organizations can optimize the productivity, engagement, and success of their remote workforce. These strategic steps are crucial for organizations seeking to thrive in today's dynamic business landscape, where remote work is increasingly becoming the norm rather than the exception.</w:t>
      </w:r>
    </w:p>
    <w:p w14:paraId="6D25F9B8" w14:textId="57BB49B4" w:rsidR="00C40A6D" w:rsidRDefault="005C7223" w:rsidP="005C7223">
      <w:pPr>
        <w:pStyle w:val="Heading1"/>
        <w:spacing w:line="360" w:lineRule="auto"/>
        <w:jc w:val="both"/>
      </w:pPr>
      <w:bookmarkStart w:id="15" w:name="_Toc164950782"/>
      <w:r>
        <w:t>7.</w:t>
      </w:r>
      <w:r w:rsidR="00C40A6D" w:rsidRPr="00C40A6D">
        <w:t>Recommendations</w:t>
      </w:r>
      <w:bookmarkEnd w:id="15"/>
    </w:p>
    <w:p w14:paraId="58C2E818" w14:textId="59C7EA70" w:rsidR="00C40A6D" w:rsidRDefault="00C40A6D" w:rsidP="005C7223">
      <w:pPr>
        <w:spacing w:line="360" w:lineRule="auto"/>
        <w:jc w:val="both"/>
      </w:pPr>
      <w:r>
        <w:t>Based on the findings outlined in this report, several recommendations are proposed for organizations to enhance their performance appraisal processes for remote workers:</w:t>
      </w:r>
    </w:p>
    <w:p w14:paraId="05B54BB6" w14:textId="03FB1121" w:rsidR="00C40A6D" w:rsidRPr="00C40A6D" w:rsidRDefault="005C7223" w:rsidP="005C7223">
      <w:pPr>
        <w:pStyle w:val="Heading2"/>
        <w:spacing w:line="360" w:lineRule="auto"/>
        <w:jc w:val="both"/>
      </w:pPr>
      <w:bookmarkStart w:id="16" w:name="_Toc164950783"/>
      <w:r>
        <w:t>7.</w:t>
      </w:r>
      <w:r w:rsidR="00C40A6D">
        <w:t>1. Invest in advanced technology tools tailored for remote work environments:</w:t>
      </w:r>
      <w:bookmarkEnd w:id="16"/>
    </w:p>
    <w:p w14:paraId="276D4E9D" w14:textId="4C8B3CB6" w:rsidR="0083195C" w:rsidRDefault="00C40A6D" w:rsidP="005C7223">
      <w:pPr>
        <w:spacing w:line="360" w:lineRule="auto"/>
        <w:jc w:val="both"/>
      </w:pPr>
      <w:r>
        <w:t>Organizations should prioritize investing in advanced</w:t>
      </w:r>
      <w:r w:rsidR="005C7223">
        <w:t xml:space="preserve"> </w:t>
      </w:r>
      <w:r>
        <w:t>technology tools specifically designed to support performance appraisal in</w:t>
      </w:r>
      <w:r w:rsidR="005C7223">
        <w:t xml:space="preserve"> </w:t>
      </w:r>
      <w:r>
        <w:t>remote work settings. These tools, such as productivity tracking software,</w:t>
      </w:r>
      <w:r w:rsidR="005C7223">
        <w:t xml:space="preserve"> </w:t>
      </w:r>
      <w:r>
        <w:t>virtual communication platforms, and performance management systems,</w:t>
      </w:r>
      <w:r w:rsidR="005C7223">
        <w:t xml:space="preserve"> </w:t>
      </w:r>
      <w:r>
        <w:t>facilitate seamless monitoring, evaluation, and feedback exchange with</w:t>
      </w:r>
      <w:r w:rsidR="005C7223">
        <w:t xml:space="preserve"> </w:t>
      </w:r>
      <w:r>
        <w:t xml:space="preserve">remote workers </w:t>
      </w:r>
      <w:sdt>
        <w:sdtPr>
          <w:id w:val="1728342973"/>
          <w:citation/>
        </w:sdtPr>
        <w:sdtContent>
          <w:r w:rsidR="00EE61A8">
            <w:fldChar w:fldCharType="begin"/>
          </w:r>
          <w:r w:rsidR="00EE61A8">
            <w:instrText xml:space="preserve"> CITATION Kyo22 \l 2057 </w:instrText>
          </w:r>
          <w:r w:rsidR="00EE61A8">
            <w:fldChar w:fldCharType="separate"/>
          </w:r>
          <w:r w:rsidR="00EE61A8">
            <w:rPr>
              <w:noProof/>
            </w:rPr>
            <w:t>(Kim, Clark, &amp; Messersmith, 2022)</w:t>
          </w:r>
          <w:r w:rsidR="00EE61A8">
            <w:fldChar w:fldCharType="end"/>
          </w:r>
        </w:sdtContent>
      </w:sdt>
      <w:r w:rsidR="00EE61A8">
        <w:t xml:space="preserve">. </w:t>
      </w:r>
      <w:r>
        <w:t>By leveraging technology</w:t>
      </w:r>
      <w:r w:rsidR="005C7223">
        <w:t xml:space="preserve"> </w:t>
      </w:r>
      <w:r>
        <w:t>effectively, organizations can overcome the challenges of distance and</w:t>
      </w:r>
      <w:r w:rsidR="005C7223">
        <w:t xml:space="preserve"> </w:t>
      </w:r>
      <w:r>
        <w:t>ensure efficient and accurate performance appraisal processes for remote</w:t>
      </w:r>
      <w:r w:rsidR="005C7223">
        <w:t xml:space="preserve"> </w:t>
      </w:r>
      <w:r>
        <w:t>workers.</w:t>
      </w:r>
    </w:p>
    <w:p w14:paraId="79B7C7C7" w14:textId="3A7947FB" w:rsidR="00C40A6D" w:rsidRDefault="005C7223" w:rsidP="005C7223">
      <w:pPr>
        <w:pStyle w:val="Heading2"/>
        <w:spacing w:line="360" w:lineRule="auto"/>
        <w:jc w:val="both"/>
      </w:pPr>
      <w:bookmarkStart w:id="17" w:name="_Toc164950784"/>
      <w:r>
        <w:t>7.</w:t>
      </w:r>
      <w:r w:rsidR="00C40A6D" w:rsidRPr="00C40A6D">
        <w:t>2. Implement a combination of performance measurement techniques:</w:t>
      </w:r>
      <w:bookmarkEnd w:id="17"/>
    </w:p>
    <w:p w14:paraId="7AEA99FD" w14:textId="3DCF6246" w:rsidR="005C7223" w:rsidRDefault="00C40A6D" w:rsidP="005C7223">
      <w:pPr>
        <w:spacing w:line="360" w:lineRule="auto"/>
        <w:jc w:val="both"/>
      </w:pPr>
      <w:r>
        <w:t>To</w:t>
      </w:r>
      <w:r w:rsidR="005C7223">
        <w:t xml:space="preserve"> </w:t>
      </w:r>
      <w:r>
        <w:t>gain comprehensive insights into remote workers' performance,</w:t>
      </w:r>
      <w:r w:rsidR="005C7223">
        <w:t xml:space="preserve"> </w:t>
      </w:r>
      <w:r>
        <w:t>organizations should adopt a combination of performance measurement</w:t>
      </w:r>
      <w:r w:rsidR="005C7223">
        <w:t xml:space="preserve"> </w:t>
      </w:r>
      <w:r>
        <w:t>techniques. Output-based metrics, key performance indicators (KPIs), 360-</w:t>
      </w:r>
      <w:r w:rsidR="005C7223">
        <w:t xml:space="preserve"> </w:t>
      </w:r>
      <w:r>
        <w:t>degree feedback, and behavioural assessment offer complementary</w:t>
      </w:r>
      <w:r w:rsidR="005C7223">
        <w:t xml:space="preserve"> </w:t>
      </w:r>
      <w:r>
        <w:t>perspectives on remote workers' productivity, effectiveness, and</w:t>
      </w:r>
      <w:r w:rsidR="005C7223">
        <w:t xml:space="preserve"> </w:t>
      </w:r>
      <w:r>
        <w:t xml:space="preserve">behavioural </w:t>
      </w:r>
      <w:r>
        <w:lastRenderedPageBreak/>
        <w:t xml:space="preserve">competencies </w:t>
      </w:r>
      <w:sdt>
        <w:sdtPr>
          <w:id w:val="-1773471540"/>
          <w:citation/>
        </w:sdtPr>
        <w:sdtContent>
          <w:r w:rsidR="00EE61A8">
            <w:fldChar w:fldCharType="begin"/>
          </w:r>
          <w:r w:rsidR="00EE61A8">
            <w:instrText xml:space="preserve"> CITATION Joh24 \l 2057 </w:instrText>
          </w:r>
          <w:r w:rsidR="00EE61A8">
            <w:fldChar w:fldCharType="separate"/>
          </w:r>
          <w:r w:rsidR="00EE61A8">
            <w:rPr>
              <w:noProof/>
            </w:rPr>
            <w:t>(Fleenor, Taylor, &amp; Chappelow, 2024)</w:t>
          </w:r>
          <w:r w:rsidR="00EE61A8">
            <w:fldChar w:fldCharType="end"/>
          </w:r>
        </w:sdtContent>
      </w:sdt>
      <w:r w:rsidR="00EE61A8">
        <w:t>.</w:t>
      </w:r>
      <w:r>
        <w:t>By combining these</w:t>
      </w:r>
      <w:r w:rsidR="005C7223">
        <w:t xml:space="preserve"> </w:t>
      </w:r>
      <w:r>
        <w:t>techniques, organizations can obtain a holistic understanding of remote</w:t>
      </w:r>
      <w:r w:rsidR="005C7223">
        <w:t xml:space="preserve"> </w:t>
      </w:r>
      <w:r>
        <w:t>workers' performance and identify areas for improvement more effectively.</w:t>
      </w:r>
    </w:p>
    <w:p w14:paraId="1223D1CF" w14:textId="6340EDEA" w:rsidR="00C40A6D" w:rsidRDefault="005C7223" w:rsidP="005C7223">
      <w:pPr>
        <w:spacing w:line="360" w:lineRule="auto"/>
        <w:jc w:val="both"/>
      </w:pPr>
      <w:bookmarkStart w:id="18" w:name="_Toc164950785"/>
      <w:r>
        <w:rPr>
          <w:rStyle w:val="Heading2Char"/>
        </w:rPr>
        <w:t>7.</w:t>
      </w:r>
      <w:r w:rsidRPr="005C7223">
        <w:rPr>
          <w:rStyle w:val="Heading2Char"/>
        </w:rPr>
        <w:t>3. Select performance appraisal tools aligned with organizational goals and remote work dynamics</w:t>
      </w:r>
      <w:bookmarkEnd w:id="18"/>
      <w:r>
        <w:t>:</w:t>
      </w:r>
    </w:p>
    <w:p w14:paraId="0562A302" w14:textId="68BB6807" w:rsidR="005C7223" w:rsidRDefault="005C7223" w:rsidP="005C7223">
      <w:pPr>
        <w:spacing w:line="360" w:lineRule="auto"/>
        <w:jc w:val="both"/>
      </w:pPr>
      <w:r>
        <w:t xml:space="preserve">When selecting performance appraisal tools, organizations should consider factors such as organizational goals, remote work dynamics, and employee preferences. Performance management software, continuous feedback apps, employee engagement surveys, and virtual performance review platforms should be chosen based on their compatibility with the organization's objectives and the unique challenges of remote work environments </w:t>
      </w:r>
      <w:sdt>
        <w:sdtPr>
          <w:id w:val="176321543"/>
          <w:citation/>
        </w:sdtPr>
        <w:sdtContent>
          <w:r w:rsidR="00EE61A8">
            <w:fldChar w:fldCharType="begin"/>
          </w:r>
          <w:r w:rsidR="00EE61A8">
            <w:instrText xml:space="preserve"> CITATION Mat24 \l 2057 </w:instrText>
          </w:r>
          <w:r w:rsidR="00EE61A8">
            <w:fldChar w:fldCharType="separate"/>
          </w:r>
          <w:r w:rsidR="00EE61A8">
            <w:rPr>
              <w:noProof/>
            </w:rPr>
            <w:t>(Piszczek &amp; Berg, 2024)</w:t>
          </w:r>
          <w:r w:rsidR="00EE61A8">
            <w:fldChar w:fldCharType="end"/>
          </w:r>
        </w:sdtContent>
      </w:sdt>
      <w:r>
        <w:t>. By selecting tools that align with organizational goals and remote work dynamics, organizations can ensure the effectiveness and relevance of their performance appraisal processes for remote workers.</w:t>
      </w:r>
    </w:p>
    <w:p w14:paraId="1DB5A708" w14:textId="49FC39B7" w:rsidR="005C7223" w:rsidRDefault="005C7223" w:rsidP="005C7223">
      <w:pPr>
        <w:pStyle w:val="Heading2"/>
        <w:spacing w:line="360" w:lineRule="auto"/>
        <w:jc w:val="both"/>
      </w:pPr>
      <w:bookmarkStart w:id="19" w:name="_Toc164950786"/>
      <w:r>
        <w:t>7.</w:t>
      </w:r>
      <w:r w:rsidRPr="005C7223">
        <w:t>4. Foster a culture of continuous feedback and open communication:</w:t>
      </w:r>
      <w:bookmarkEnd w:id="19"/>
    </w:p>
    <w:p w14:paraId="1579F9B1" w14:textId="3E95165D" w:rsidR="005C7223" w:rsidRPr="005C7223" w:rsidRDefault="005C7223" w:rsidP="005C7223">
      <w:pPr>
        <w:spacing w:line="360" w:lineRule="auto"/>
        <w:jc w:val="both"/>
      </w:pPr>
      <w:r>
        <w:t xml:space="preserve">Organizations should prioritize fostering a culture of continuous feedback and open communication to support the professional development and engagement of remote workers. Regular feedback exchange, both formal and informal, enables remote workers to receive timely guidance, recognition, and support from their supervisors and peers </w:t>
      </w:r>
      <w:sdt>
        <w:sdtPr>
          <w:id w:val="1032303298"/>
          <w:citation/>
        </w:sdtPr>
        <w:sdtContent>
          <w:r w:rsidR="00EE61A8">
            <w:fldChar w:fldCharType="begin"/>
          </w:r>
          <w:r w:rsidR="00EE61A8">
            <w:instrText xml:space="preserve"> CITATION Aub04 \l 2057 </w:instrText>
          </w:r>
          <w:r w:rsidR="00EE61A8">
            <w:fldChar w:fldCharType="separate"/>
          </w:r>
          <w:r w:rsidR="00EE61A8">
            <w:rPr>
              <w:noProof/>
            </w:rPr>
            <w:t>(Daniels &amp; Rosen, 2004)</w:t>
          </w:r>
          <w:r w:rsidR="00EE61A8">
            <w:fldChar w:fldCharType="end"/>
          </w:r>
        </w:sdtContent>
      </w:sdt>
      <w:r>
        <w:t>. Open communication channels facilitate transparency, trust, and collaboration among remote teams, fostering a sense of belonging and engagement. By nurturing a culture of continuous feedback and open communication, organizations can empower remote workers to thrive in their roles and contribute effectively to organizational success.</w:t>
      </w:r>
    </w:p>
    <w:p w14:paraId="32957485" w14:textId="77777777" w:rsidR="0083195C" w:rsidRDefault="0083195C" w:rsidP="00C40A6D">
      <w:pPr>
        <w:spacing w:line="360" w:lineRule="auto"/>
        <w:jc w:val="both"/>
      </w:pPr>
    </w:p>
    <w:p w14:paraId="6C2C1D46" w14:textId="77777777" w:rsidR="0083195C" w:rsidRDefault="0083195C" w:rsidP="0083195C">
      <w:pPr>
        <w:spacing w:line="360" w:lineRule="auto"/>
        <w:jc w:val="both"/>
      </w:pPr>
    </w:p>
    <w:p w14:paraId="0D7EBDB2" w14:textId="77777777" w:rsidR="0083195C" w:rsidRDefault="0083195C" w:rsidP="0083195C">
      <w:pPr>
        <w:spacing w:line="360" w:lineRule="auto"/>
        <w:jc w:val="both"/>
      </w:pPr>
    </w:p>
    <w:p w14:paraId="7D49C025" w14:textId="77777777" w:rsidR="0083195C" w:rsidRDefault="0083195C" w:rsidP="0083195C">
      <w:pPr>
        <w:spacing w:line="360" w:lineRule="auto"/>
        <w:jc w:val="both"/>
      </w:pPr>
    </w:p>
    <w:p w14:paraId="411AE27C" w14:textId="77777777" w:rsidR="0083195C" w:rsidRDefault="0083195C" w:rsidP="0083195C">
      <w:pPr>
        <w:spacing w:line="360" w:lineRule="auto"/>
        <w:jc w:val="both"/>
      </w:pPr>
    </w:p>
    <w:p w14:paraId="34846268" w14:textId="77777777" w:rsidR="0083195C" w:rsidRDefault="0083195C" w:rsidP="0083195C">
      <w:pPr>
        <w:spacing w:line="360" w:lineRule="auto"/>
        <w:jc w:val="both"/>
      </w:pPr>
    </w:p>
    <w:p w14:paraId="408EE958" w14:textId="77777777" w:rsidR="0083195C" w:rsidRDefault="0083195C" w:rsidP="0083195C">
      <w:pPr>
        <w:jc w:val="both"/>
      </w:pPr>
    </w:p>
    <w:p w14:paraId="057F311A" w14:textId="157834B0" w:rsidR="0083195C" w:rsidRDefault="0083195C" w:rsidP="005C7223">
      <w:pPr>
        <w:pStyle w:val="Heading1"/>
      </w:pPr>
    </w:p>
    <w:p w14:paraId="2B8A5AA9" w14:textId="77777777" w:rsidR="0083195C" w:rsidRDefault="0083195C"/>
    <w:p w14:paraId="1B89DFEC" w14:textId="77777777" w:rsidR="0083195C" w:rsidRDefault="0083195C"/>
    <w:p w14:paraId="68E5A26C" w14:textId="77777777" w:rsidR="0083195C" w:rsidRDefault="0083195C"/>
    <w:bookmarkStart w:id="20" w:name="_Toc164950787" w:displacedByCustomXml="next"/>
    <w:sdt>
      <w:sdtPr>
        <w:rPr>
          <w:rFonts w:eastAsiaTheme="minorHAnsi" w:cstheme="minorBidi"/>
          <w:b w:val="0"/>
          <w:sz w:val="22"/>
          <w:szCs w:val="22"/>
        </w:rPr>
        <w:id w:val="288938175"/>
        <w:docPartObj>
          <w:docPartGallery w:val="Bibliographies"/>
          <w:docPartUnique/>
        </w:docPartObj>
      </w:sdtPr>
      <w:sdtContent>
        <w:p w14:paraId="7845FD61" w14:textId="2F1038CA" w:rsidR="00EE61A8" w:rsidRDefault="00EE61A8">
          <w:pPr>
            <w:pStyle w:val="Heading1"/>
          </w:pPr>
          <w:r>
            <w:t>8.References</w:t>
          </w:r>
          <w:bookmarkEnd w:id="20"/>
        </w:p>
        <w:sdt>
          <w:sdtPr>
            <w:id w:val="-573587230"/>
            <w:bibliography/>
          </w:sdtPr>
          <w:sdtContent>
            <w:p w14:paraId="059CC00E" w14:textId="77777777" w:rsidR="00EE61A8" w:rsidRDefault="00EE61A8" w:rsidP="00EE61A8">
              <w:pPr>
                <w:pStyle w:val="Bibliography"/>
                <w:ind w:left="720" w:hanging="720"/>
                <w:rPr>
                  <w:noProof/>
                  <w:kern w:val="0"/>
                  <w:sz w:val="24"/>
                  <w:szCs w:val="24"/>
                  <w14:ligatures w14:val="none"/>
                </w:rPr>
              </w:pPr>
              <w:r>
                <w:fldChar w:fldCharType="begin"/>
              </w:r>
              <w:r>
                <w:instrText xml:space="preserve"> BIBLIOGRAPHY </w:instrText>
              </w:r>
              <w:r>
                <w:fldChar w:fldCharType="separate"/>
              </w:r>
              <w:r>
                <w:rPr>
                  <w:noProof/>
                </w:rPr>
                <w:t xml:space="preserve">Brent, M. (2013). </w:t>
              </w:r>
              <w:r>
                <w:rPr>
                  <w:i/>
                  <w:iCs/>
                  <w:noProof/>
                </w:rPr>
                <w:t>The Leader's Guide to Managing People How to Use Soft Skills to Get Hard Results.</w:t>
              </w:r>
              <w:r>
                <w:rPr>
                  <w:noProof/>
                </w:rPr>
                <w:t xml:space="preserve"> uk: FT Publishing International.</w:t>
              </w:r>
            </w:p>
            <w:p w14:paraId="6980890A" w14:textId="77777777" w:rsidR="00EE61A8" w:rsidRDefault="00EE61A8" w:rsidP="00EE61A8">
              <w:pPr>
                <w:pStyle w:val="Bibliography"/>
                <w:ind w:left="720" w:hanging="720"/>
                <w:rPr>
                  <w:noProof/>
                </w:rPr>
              </w:pPr>
              <w:r>
                <w:rPr>
                  <w:noProof/>
                </w:rPr>
                <w:t xml:space="preserve">Covey, S. R. (2020). </w:t>
              </w:r>
              <w:r>
                <w:rPr>
                  <w:i/>
                  <w:iCs/>
                  <w:noProof/>
                </w:rPr>
                <w:t>The 7 Habits Of Highly Effective People.</w:t>
              </w:r>
              <w:r>
                <w:rPr>
                  <w:noProof/>
                </w:rPr>
                <w:t xml:space="preserve"> uk: Simon &amp; Schuster UK.</w:t>
              </w:r>
            </w:p>
            <w:p w14:paraId="03162811" w14:textId="77777777" w:rsidR="00EE61A8" w:rsidRDefault="00EE61A8" w:rsidP="00EE61A8">
              <w:pPr>
                <w:pStyle w:val="Bibliography"/>
                <w:ind w:left="720" w:hanging="720"/>
                <w:rPr>
                  <w:noProof/>
                </w:rPr>
              </w:pPr>
              <w:r>
                <w:rPr>
                  <w:noProof/>
                </w:rPr>
                <w:t xml:space="preserve">Cross, R., Borgatti, S. P., &amp; Parker, A. (2007). Making Invisible Work Visible:USING SOCIAL NETWORK ANALYSIS TO. </w:t>
              </w:r>
              <w:r>
                <w:rPr>
                  <w:i/>
                  <w:iCs/>
                  <w:noProof/>
                </w:rPr>
                <w:t>ResearchGate</w:t>
              </w:r>
              <w:r>
                <w:rPr>
                  <w:noProof/>
                </w:rPr>
                <w:t>, 44.</w:t>
              </w:r>
            </w:p>
            <w:p w14:paraId="040BC914" w14:textId="77777777" w:rsidR="00EE61A8" w:rsidRDefault="00EE61A8" w:rsidP="00EE61A8">
              <w:pPr>
                <w:pStyle w:val="Bibliography"/>
                <w:ind w:left="720" w:hanging="720"/>
                <w:rPr>
                  <w:noProof/>
                </w:rPr>
              </w:pPr>
              <w:r>
                <w:rPr>
                  <w:noProof/>
                </w:rPr>
                <w:t xml:space="preserve">Daniels, A. C., &amp; Rosen, T. A. (2004). </w:t>
              </w:r>
              <w:r>
                <w:rPr>
                  <w:i/>
                  <w:iCs/>
                  <w:noProof/>
                </w:rPr>
                <w:t>Performance Management: Changing Behavior that Drives Organizational Effectiveness Hardcover.</w:t>
              </w:r>
              <w:r>
                <w:rPr>
                  <w:noProof/>
                </w:rPr>
                <w:t xml:space="preserve"> United Kingdom: Performance Management Pub.</w:t>
              </w:r>
            </w:p>
            <w:p w14:paraId="532DC0E2" w14:textId="77777777" w:rsidR="00EE61A8" w:rsidRDefault="00EE61A8" w:rsidP="00EE61A8">
              <w:pPr>
                <w:pStyle w:val="Bibliography"/>
                <w:ind w:left="720" w:hanging="720"/>
                <w:rPr>
                  <w:noProof/>
                </w:rPr>
              </w:pPr>
              <w:r>
                <w:rPr>
                  <w:noProof/>
                </w:rPr>
                <w:t xml:space="preserve">Fleenor, J., Taylor, S., &amp; Chappelow, C. (2024, 03 3). </w:t>
              </w:r>
              <w:r>
                <w:rPr>
                  <w:i/>
                  <w:iCs/>
                  <w:noProof/>
                </w:rPr>
                <w:t>Leveraging the Impact of 360-Degree Feedback</w:t>
              </w:r>
              <w:r>
                <w:rPr>
                  <w:noProof/>
                </w:rPr>
                <w:t>. Retrieved from ResearchGate: https://www.researchgate.net/publication/277010728_Leveraging_the_impact_of_360-degree_feedback</w:t>
              </w:r>
            </w:p>
            <w:p w14:paraId="1D4D8CEA" w14:textId="77777777" w:rsidR="00EE61A8" w:rsidRDefault="00EE61A8" w:rsidP="00EE61A8">
              <w:pPr>
                <w:pStyle w:val="Bibliography"/>
                <w:ind w:left="720" w:hanging="720"/>
                <w:rPr>
                  <w:noProof/>
                </w:rPr>
              </w:pPr>
              <w:r>
                <w:rPr>
                  <w:noProof/>
                </w:rPr>
                <w:t xml:space="preserve">Kim, K. Y., Clark, K. D., &amp; Messersmith, J. G. (2022). High performance work systems and perceived organizational support: The contribution of human resource department's organizational embodiment. </w:t>
              </w:r>
              <w:r>
                <w:rPr>
                  <w:i/>
                  <w:iCs/>
                  <w:noProof/>
                </w:rPr>
                <w:t>ReaearchGate</w:t>
              </w:r>
              <w:r>
                <w:rPr>
                  <w:noProof/>
                </w:rPr>
                <w:t>, 44.</w:t>
              </w:r>
            </w:p>
            <w:p w14:paraId="4323AA00" w14:textId="77777777" w:rsidR="00EE61A8" w:rsidRDefault="00EE61A8" w:rsidP="00EE61A8">
              <w:pPr>
                <w:pStyle w:val="Bibliography"/>
                <w:ind w:left="720" w:hanging="720"/>
                <w:rPr>
                  <w:noProof/>
                </w:rPr>
              </w:pPr>
              <w:r>
                <w:rPr>
                  <w:noProof/>
                </w:rPr>
                <w:t xml:space="preserve">Li, Y., Wang, Z., Yang, L.-Q., &amp; Liu, S. (2024, 04 11). </w:t>
              </w:r>
              <w:r>
                <w:rPr>
                  <w:i/>
                  <w:iCs/>
                  <w:noProof/>
                </w:rPr>
                <w:t>The Crossover of Psychological Distress From Leaders to Subordinates in Teams: The Role of Abusive Supervision, Psychological Capital, and Team Performance</w:t>
              </w:r>
              <w:r>
                <w:rPr>
                  <w:noProof/>
                </w:rPr>
                <w:t>. Retrieved from ResearchGate: https://www.researchgate.net/publication/282947319_The_Crossover_of_Psychological_Distress_From_Leaders_to_Subordinates_in_Teams_The_Role_of_Abusive_Supervision_Psychological_Capital_and_Team_Performance</w:t>
              </w:r>
            </w:p>
            <w:p w14:paraId="4A3D964B" w14:textId="77777777" w:rsidR="00EE61A8" w:rsidRDefault="00EE61A8" w:rsidP="00EE61A8">
              <w:pPr>
                <w:pStyle w:val="Bibliography"/>
                <w:ind w:left="720" w:hanging="720"/>
                <w:rPr>
                  <w:noProof/>
                </w:rPr>
              </w:pPr>
              <w:r>
                <w:rPr>
                  <w:noProof/>
                </w:rPr>
                <w:t xml:space="preserve">Macey, W. H., Schneider, B., Barbera, K. M., &amp; Young, S. A. (2011). </w:t>
              </w:r>
              <w:r>
                <w:rPr>
                  <w:i/>
                  <w:iCs/>
                  <w:noProof/>
                </w:rPr>
                <w:t>Employee Engagement.Tools for Analysis, Practice, and Competitive Advantage.</w:t>
              </w:r>
              <w:r>
                <w:rPr>
                  <w:noProof/>
                </w:rPr>
                <w:t xml:space="preserve"> Sussex: Wiley.</w:t>
              </w:r>
            </w:p>
            <w:p w14:paraId="37BBA259" w14:textId="77777777" w:rsidR="00EE61A8" w:rsidRDefault="00EE61A8" w:rsidP="00EE61A8">
              <w:pPr>
                <w:pStyle w:val="Bibliography"/>
                <w:ind w:left="720" w:hanging="720"/>
                <w:rPr>
                  <w:noProof/>
                </w:rPr>
              </w:pPr>
              <w:r>
                <w:rPr>
                  <w:noProof/>
                </w:rPr>
                <w:t xml:space="preserve">Piszczek, M. M., &amp; Berg, P. (2024, 04 22). </w:t>
              </w:r>
              <w:r>
                <w:rPr>
                  <w:i/>
                  <w:iCs/>
                  <w:noProof/>
                </w:rPr>
                <w:t>Human Resource Management Review</w:t>
              </w:r>
              <w:r>
                <w:rPr>
                  <w:noProof/>
                </w:rPr>
                <w:t>. Retrieved from ScienceDirect: https://doi.org/10.1016/j.hrmr.2019.100701</w:t>
              </w:r>
            </w:p>
            <w:p w14:paraId="345007C6" w14:textId="77777777" w:rsidR="00EE61A8" w:rsidRDefault="00EE61A8" w:rsidP="00EE61A8">
              <w:pPr>
                <w:pStyle w:val="Bibliography"/>
                <w:ind w:left="720" w:hanging="720"/>
                <w:rPr>
                  <w:noProof/>
                </w:rPr>
              </w:pPr>
              <w:r>
                <w:rPr>
                  <w:noProof/>
                </w:rPr>
                <w:t xml:space="preserve">Stone, D., &amp; Heen, S. (2014). </w:t>
              </w:r>
              <w:r>
                <w:rPr>
                  <w:i/>
                  <w:iCs/>
                  <w:noProof/>
                </w:rPr>
                <w:t>Thanks for the Feedback,The Science and Art of Receiving Feedback Well.</w:t>
              </w:r>
              <w:r>
                <w:rPr>
                  <w:noProof/>
                </w:rPr>
                <w:t xml:space="preserve"> New York: Penguin Books Limited.</w:t>
              </w:r>
            </w:p>
            <w:p w14:paraId="30167D88" w14:textId="38727868" w:rsidR="00EE61A8" w:rsidRDefault="00EE61A8" w:rsidP="00EE61A8">
              <w:r>
                <w:rPr>
                  <w:b/>
                  <w:bCs/>
                  <w:noProof/>
                </w:rPr>
                <w:fldChar w:fldCharType="end"/>
              </w:r>
            </w:p>
          </w:sdtContent>
        </w:sdt>
      </w:sdtContent>
    </w:sdt>
    <w:p w14:paraId="0C6421B1" w14:textId="77777777" w:rsidR="0083195C" w:rsidRDefault="0083195C"/>
    <w:sectPr w:rsidR="0083195C">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C8A20FE" w14:textId="77777777" w:rsidR="00A37CC9" w:rsidRDefault="00A37CC9" w:rsidP="005C7223">
      <w:pPr>
        <w:spacing w:after="0" w:line="240" w:lineRule="auto"/>
      </w:pPr>
      <w:r>
        <w:separator/>
      </w:r>
    </w:p>
  </w:endnote>
  <w:endnote w:type="continuationSeparator" w:id="0">
    <w:p w14:paraId="6DF7A55A" w14:textId="77777777" w:rsidR="00A37CC9" w:rsidRDefault="00A37CC9" w:rsidP="005C72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C3AD72F" w14:textId="77777777" w:rsidR="005C7223" w:rsidRDefault="005C72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35601696"/>
      <w:docPartObj>
        <w:docPartGallery w:val="Page Numbers (Bottom of Page)"/>
        <w:docPartUnique/>
      </w:docPartObj>
    </w:sdtPr>
    <w:sdtEndPr>
      <w:rPr>
        <w:noProof/>
      </w:rPr>
    </w:sdtEndPr>
    <w:sdtContent>
      <w:p w14:paraId="2F22E4C2" w14:textId="12206018" w:rsidR="005C7223" w:rsidRDefault="005C722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46CBC83" w14:textId="77777777" w:rsidR="005C7223" w:rsidRDefault="005C722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FEE84E" w14:textId="77777777" w:rsidR="005C7223" w:rsidRDefault="005C72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069529" w14:textId="77777777" w:rsidR="00A37CC9" w:rsidRDefault="00A37CC9" w:rsidP="005C7223">
      <w:pPr>
        <w:spacing w:after="0" w:line="240" w:lineRule="auto"/>
      </w:pPr>
      <w:r>
        <w:separator/>
      </w:r>
    </w:p>
  </w:footnote>
  <w:footnote w:type="continuationSeparator" w:id="0">
    <w:p w14:paraId="1E4D9A40" w14:textId="77777777" w:rsidR="00A37CC9" w:rsidRDefault="00A37CC9" w:rsidP="005C722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1CA4F55" w14:textId="77777777" w:rsidR="005C7223" w:rsidRDefault="005C722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444E19" w14:textId="77777777" w:rsidR="005C7223" w:rsidRDefault="005C722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6B3533" w14:textId="77777777" w:rsidR="005C7223" w:rsidRDefault="005C722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3195C"/>
    <w:rsid w:val="000A3032"/>
    <w:rsid w:val="00252193"/>
    <w:rsid w:val="00273432"/>
    <w:rsid w:val="002E0EB8"/>
    <w:rsid w:val="003F3261"/>
    <w:rsid w:val="00477CC0"/>
    <w:rsid w:val="005125D1"/>
    <w:rsid w:val="00517AB1"/>
    <w:rsid w:val="005614F6"/>
    <w:rsid w:val="005C7223"/>
    <w:rsid w:val="00633897"/>
    <w:rsid w:val="006502DF"/>
    <w:rsid w:val="0083195C"/>
    <w:rsid w:val="008447C9"/>
    <w:rsid w:val="008E0D8F"/>
    <w:rsid w:val="008E6B1A"/>
    <w:rsid w:val="00912647"/>
    <w:rsid w:val="00945818"/>
    <w:rsid w:val="00A37CC9"/>
    <w:rsid w:val="00A95F2C"/>
    <w:rsid w:val="00B27FCB"/>
    <w:rsid w:val="00BA455D"/>
    <w:rsid w:val="00C23ADB"/>
    <w:rsid w:val="00C40A6D"/>
    <w:rsid w:val="00D01271"/>
    <w:rsid w:val="00D951D5"/>
    <w:rsid w:val="00DB7739"/>
    <w:rsid w:val="00E754AB"/>
    <w:rsid w:val="00EB7505"/>
    <w:rsid w:val="00EE61A8"/>
    <w:rsid w:val="00F82A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5A89D1"/>
  <w15:docId w15:val="{977B2359-5544-4327-963D-DD02596D49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95C"/>
    <w:rPr>
      <w:rFonts w:ascii="Arial" w:hAnsi="Arial"/>
      <w:color w:val="000000" w:themeColor="text1"/>
    </w:rPr>
  </w:style>
  <w:style w:type="paragraph" w:styleId="Heading1">
    <w:name w:val="heading 1"/>
    <w:basedOn w:val="Normal"/>
    <w:next w:val="Normal"/>
    <w:link w:val="Heading1Char"/>
    <w:autoRedefine/>
    <w:uiPriority w:val="9"/>
    <w:qFormat/>
    <w:rsid w:val="0083195C"/>
    <w:pPr>
      <w:keepNext/>
      <w:keepLines/>
      <w:spacing w:before="360" w:after="80"/>
      <w:outlineLvl w:val="0"/>
    </w:pPr>
    <w:rPr>
      <w:rFonts w:eastAsiaTheme="majorEastAsia" w:cstheme="majorBidi"/>
      <w:b/>
      <w:sz w:val="24"/>
      <w:szCs w:val="40"/>
    </w:rPr>
  </w:style>
  <w:style w:type="paragraph" w:styleId="Heading2">
    <w:name w:val="heading 2"/>
    <w:basedOn w:val="Normal"/>
    <w:next w:val="Normal"/>
    <w:link w:val="Heading2Char"/>
    <w:autoRedefine/>
    <w:uiPriority w:val="9"/>
    <w:unhideWhenUsed/>
    <w:qFormat/>
    <w:rsid w:val="0083195C"/>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83195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3195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3195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3195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3195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3195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3195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95C"/>
    <w:rPr>
      <w:rFonts w:ascii="Arial" w:eastAsiaTheme="majorEastAsia" w:hAnsi="Arial" w:cstheme="majorBidi"/>
      <w:b/>
      <w:color w:val="000000" w:themeColor="text1"/>
      <w:sz w:val="24"/>
      <w:szCs w:val="40"/>
    </w:rPr>
  </w:style>
  <w:style w:type="character" w:customStyle="1" w:styleId="Heading2Char">
    <w:name w:val="Heading 2 Char"/>
    <w:basedOn w:val="DefaultParagraphFont"/>
    <w:link w:val="Heading2"/>
    <w:uiPriority w:val="9"/>
    <w:rsid w:val="0083195C"/>
    <w:rPr>
      <w:rFonts w:ascii="Arial" w:eastAsiaTheme="majorEastAsia" w:hAnsi="Arial" w:cstheme="majorBidi"/>
      <w:b/>
      <w:color w:val="000000" w:themeColor="text1"/>
      <w:szCs w:val="32"/>
    </w:rPr>
  </w:style>
  <w:style w:type="character" w:customStyle="1" w:styleId="Heading3Char">
    <w:name w:val="Heading 3 Char"/>
    <w:basedOn w:val="DefaultParagraphFont"/>
    <w:link w:val="Heading3"/>
    <w:uiPriority w:val="9"/>
    <w:semiHidden/>
    <w:rsid w:val="0083195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3195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3195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3195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3195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3195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3195C"/>
    <w:rPr>
      <w:rFonts w:eastAsiaTheme="majorEastAsia" w:cstheme="majorBidi"/>
      <w:color w:val="272727" w:themeColor="text1" w:themeTint="D8"/>
    </w:rPr>
  </w:style>
  <w:style w:type="paragraph" w:styleId="Title">
    <w:name w:val="Title"/>
    <w:basedOn w:val="Normal"/>
    <w:next w:val="Normal"/>
    <w:link w:val="TitleChar"/>
    <w:uiPriority w:val="10"/>
    <w:qFormat/>
    <w:rsid w:val="0083195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3195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3195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3195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3195C"/>
    <w:pPr>
      <w:spacing w:before="160"/>
      <w:jc w:val="center"/>
    </w:pPr>
    <w:rPr>
      <w:i/>
      <w:iCs/>
      <w:color w:val="404040" w:themeColor="text1" w:themeTint="BF"/>
    </w:rPr>
  </w:style>
  <w:style w:type="character" w:customStyle="1" w:styleId="QuoteChar">
    <w:name w:val="Quote Char"/>
    <w:basedOn w:val="DefaultParagraphFont"/>
    <w:link w:val="Quote"/>
    <w:uiPriority w:val="29"/>
    <w:rsid w:val="0083195C"/>
    <w:rPr>
      <w:i/>
      <w:iCs/>
      <w:color w:val="404040" w:themeColor="text1" w:themeTint="BF"/>
    </w:rPr>
  </w:style>
  <w:style w:type="paragraph" w:styleId="ListParagraph">
    <w:name w:val="List Paragraph"/>
    <w:basedOn w:val="Normal"/>
    <w:uiPriority w:val="34"/>
    <w:qFormat/>
    <w:rsid w:val="0083195C"/>
    <w:pPr>
      <w:ind w:left="720"/>
      <w:contextualSpacing/>
    </w:pPr>
  </w:style>
  <w:style w:type="character" w:styleId="IntenseEmphasis">
    <w:name w:val="Intense Emphasis"/>
    <w:basedOn w:val="DefaultParagraphFont"/>
    <w:uiPriority w:val="21"/>
    <w:qFormat/>
    <w:rsid w:val="0083195C"/>
    <w:rPr>
      <w:i/>
      <w:iCs/>
      <w:color w:val="0F4761" w:themeColor="accent1" w:themeShade="BF"/>
    </w:rPr>
  </w:style>
  <w:style w:type="paragraph" w:styleId="IntenseQuote">
    <w:name w:val="Intense Quote"/>
    <w:basedOn w:val="Normal"/>
    <w:next w:val="Normal"/>
    <w:link w:val="IntenseQuoteChar"/>
    <w:uiPriority w:val="30"/>
    <w:qFormat/>
    <w:rsid w:val="0083195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3195C"/>
    <w:rPr>
      <w:i/>
      <w:iCs/>
      <w:color w:val="0F4761" w:themeColor="accent1" w:themeShade="BF"/>
    </w:rPr>
  </w:style>
  <w:style w:type="character" w:styleId="IntenseReference">
    <w:name w:val="Intense Reference"/>
    <w:basedOn w:val="DefaultParagraphFont"/>
    <w:uiPriority w:val="32"/>
    <w:qFormat/>
    <w:rsid w:val="0083195C"/>
    <w:rPr>
      <w:b/>
      <w:bCs/>
      <w:smallCaps/>
      <w:color w:val="0F4761" w:themeColor="accent1" w:themeShade="BF"/>
      <w:spacing w:val="5"/>
    </w:rPr>
  </w:style>
  <w:style w:type="paragraph" w:styleId="Header">
    <w:name w:val="header"/>
    <w:basedOn w:val="Normal"/>
    <w:link w:val="HeaderChar"/>
    <w:uiPriority w:val="99"/>
    <w:unhideWhenUsed/>
    <w:rsid w:val="005C72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7223"/>
    <w:rPr>
      <w:rFonts w:ascii="Arial" w:hAnsi="Arial"/>
      <w:color w:val="000000" w:themeColor="text1"/>
    </w:rPr>
  </w:style>
  <w:style w:type="paragraph" w:styleId="Footer">
    <w:name w:val="footer"/>
    <w:basedOn w:val="Normal"/>
    <w:link w:val="FooterChar"/>
    <w:uiPriority w:val="99"/>
    <w:unhideWhenUsed/>
    <w:rsid w:val="005C7223"/>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7223"/>
    <w:rPr>
      <w:rFonts w:ascii="Arial" w:hAnsi="Arial"/>
      <w:color w:val="000000" w:themeColor="text1"/>
    </w:rPr>
  </w:style>
  <w:style w:type="paragraph" w:styleId="TOCHeading">
    <w:name w:val="TOC Heading"/>
    <w:basedOn w:val="Heading1"/>
    <w:next w:val="Normal"/>
    <w:uiPriority w:val="39"/>
    <w:unhideWhenUsed/>
    <w:qFormat/>
    <w:rsid w:val="005C7223"/>
    <w:pPr>
      <w:spacing w:before="240" w:after="0"/>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5C7223"/>
    <w:pPr>
      <w:spacing w:after="100"/>
    </w:pPr>
  </w:style>
  <w:style w:type="paragraph" w:styleId="TOC2">
    <w:name w:val="toc 2"/>
    <w:basedOn w:val="Normal"/>
    <w:next w:val="Normal"/>
    <w:autoRedefine/>
    <w:uiPriority w:val="39"/>
    <w:unhideWhenUsed/>
    <w:rsid w:val="005C7223"/>
    <w:pPr>
      <w:spacing w:after="100"/>
      <w:ind w:left="220"/>
    </w:pPr>
  </w:style>
  <w:style w:type="character" w:styleId="Hyperlink">
    <w:name w:val="Hyperlink"/>
    <w:basedOn w:val="DefaultParagraphFont"/>
    <w:uiPriority w:val="99"/>
    <w:unhideWhenUsed/>
    <w:rsid w:val="005C7223"/>
    <w:rPr>
      <w:color w:val="467886" w:themeColor="hyperlink"/>
      <w:u w:val="single"/>
    </w:rPr>
  </w:style>
  <w:style w:type="paragraph" w:styleId="Bibliography">
    <w:name w:val="Bibliography"/>
    <w:basedOn w:val="Normal"/>
    <w:next w:val="Normal"/>
    <w:uiPriority w:val="37"/>
    <w:unhideWhenUsed/>
    <w:rsid w:val="00EE61A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461309">
      <w:bodyDiv w:val="1"/>
      <w:marLeft w:val="0"/>
      <w:marRight w:val="0"/>
      <w:marTop w:val="0"/>
      <w:marBottom w:val="0"/>
      <w:divBdr>
        <w:top w:val="none" w:sz="0" w:space="0" w:color="auto"/>
        <w:left w:val="none" w:sz="0" w:space="0" w:color="auto"/>
        <w:bottom w:val="none" w:sz="0" w:space="0" w:color="auto"/>
        <w:right w:val="none" w:sz="0" w:space="0" w:color="auto"/>
      </w:divBdr>
    </w:div>
    <w:div w:id="45184041">
      <w:bodyDiv w:val="1"/>
      <w:marLeft w:val="0"/>
      <w:marRight w:val="0"/>
      <w:marTop w:val="0"/>
      <w:marBottom w:val="0"/>
      <w:divBdr>
        <w:top w:val="none" w:sz="0" w:space="0" w:color="auto"/>
        <w:left w:val="none" w:sz="0" w:space="0" w:color="auto"/>
        <w:bottom w:val="none" w:sz="0" w:space="0" w:color="auto"/>
        <w:right w:val="none" w:sz="0" w:space="0" w:color="auto"/>
      </w:divBdr>
    </w:div>
    <w:div w:id="105854854">
      <w:bodyDiv w:val="1"/>
      <w:marLeft w:val="0"/>
      <w:marRight w:val="0"/>
      <w:marTop w:val="0"/>
      <w:marBottom w:val="0"/>
      <w:divBdr>
        <w:top w:val="none" w:sz="0" w:space="0" w:color="auto"/>
        <w:left w:val="none" w:sz="0" w:space="0" w:color="auto"/>
        <w:bottom w:val="none" w:sz="0" w:space="0" w:color="auto"/>
        <w:right w:val="none" w:sz="0" w:space="0" w:color="auto"/>
      </w:divBdr>
    </w:div>
    <w:div w:id="112213826">
      <w:bodyDiv w:val="1"/>
      <w:marLeft w:val="0"/>
      <w:marRight w:val="0"/>
      <w:marTop w:val="0"/>
      <w:marBottom w:val="0"/>
      <w:divBdr>
        <w:top w:val="none" w:sz="0" w:space="0" w:color="auto"/>
        <w:left w:val="none" w:sz="0" w:space="0" w:color="auto"/>
        <w:bottom w:val="none" w:sz="0" w:space="0" w:color="auto"/>
        <w:right w:val="none" w:sz="0" w:space="0" w:color="auto"/>
      </w:divBdr>
    </w:div>
    <w:div w:id="129053988">
      <w:bodyDiv w:val="1"/>
      <w:marLeft w:val="0"/>
      <w:marRight w:val="0"/>
      <w:marTop w:val="0"/>
      <w:marBottom w:val="0"/>
      <w:divBdr>
        <w:top w:val="none" w:sz="0" w:space="0" w:color="auto"/>
        <w:left w:val="none" w:sz="0" w:space="0" w:color="auto"/>
        <w:bottom w:val="none" w:sz="0" w:space="0" w:color="auto"/>
        <w:right w:val="none" w:sz="0" w:space="0" w:color="auto"/>
      </w:divBdr>
    </w:div>
    <w:div w:id="151527080">
      <w:bodyDiv w:val="1"/>
      <w:marLeft w:val="0"/>
      <w:marRight w:val="0"/>
      <w:marTop w:val="0"/>
      <w:marBottom w:val="0"/>
      <w:divBdr>
        <w:top w:val="none" w:sz="0" w:space="0" w:color="auto"/>
        <w:left w:val="none" w:sz="0" w:space="0" w:color="auto"/>
        <w:bottom w:val="none" w:sz="0" w:space="0" w:color="auto"/>
        <w:right w:val="none" w:sz="0" w:space="0" w:color="auto"/>
      </w:divBdr>
    </w:div>
    <w:div w:id="273559619">
      <w:bodyDiv w:val="1"/>
      <w:marLeft w:val="0"/>
      <w:marRight w:val="0"/>
      <w:marTop w:val="0"/>
      <w:marBottom w:val="0"/>
      <w:divBdr>
        <w:top w:val="none" w:sz="0" w:space="0" w:color="auto"/>
        <w:left w:val="none" w:sz="0" w:space="0" w:color="auto"/>
        <w:bottom w:val="none" w:sz="0" w:space="0" w:color="auto"/>
        <w:right w:val="none" w:sz="0" w:space="0" w:color="auto"/>
      </w:divBdr>
    </w:div>
    <w:div w:id="292250542">
      <w:bodyDiv w:val="1"/>
      <w:marLeft w:val="0"/>
      <w:marRight w:val="0"/>
      <w:marTop w:val="0"/>
      <w:marBottom w:val="0"/>
      <w:divBdr>
        <w:top w:val="none" w:sz="0" w:space="0" w:color="auto"/>
        <w:left w:val="none" w:sz="0" w:space="0" w:color="auto"/>
        <w:bottom w:val="none" w:sz="0" w:space="0" w:color="auto"/>
        <w:right w:val="none" w:sz="0" w:space="0" w:color="auto"/>
      </w:divBdr>
    </w:div>
    <w:div w:id="343947277">
      <w:bodyDiv w:val="1"/>
      <w:marLeft w:val="0"/>
      <w:marRight w:val="0"/>
      <w:marTop w:val="0"/>
      <w:marBottom w:val="0"/>
      <w:divBdr>
        <w:top w:val="none" w:sz="0" w:space="0" w:color="auto"/>
        <w:left w:val="none" w:sz="0" w:space="0" w:color="auto"/>
        <w:bottom w:val="none" w:sz="0" w:space="0" w:color="auto"/>
        <w:right w:val="none" w:sz="0" w:space="0" w:color="auto"/>
      </w:divBdr>
    </w:div>
    <w:div w:id="362635928">
      <w:bodyDiv w:val="1"/>
      <w:marLeft w:val="0"/>
      <w:marRight w:val="0"/>
      <w:marTop w:val="0"/>
      <w:marBottom w:val="0"/>
      <w:divBdr>
        <w:top w:val="none" w:sz="0" w:space="0" w:color="auto"/>
        <w:left w:val="none" w:sz="0" w:space="0" w:color="auto"/>
        <w:bottom w:val="none" w:sz="0" w:space="0" w:color="auto"/>
        <w:right w:val="none" w:sz="0" w:space="0" w:color="auto"/>
      </w:divBdr>
    </w:div>
    <w:div w:id="372928040">
      <w:bodyDiv w:val="1"/>
      <w:marLeft w:val="0"/>
      <w:marRight w:val="0"/>
      <w:marTop w:val="0"/>
      <w:marBottom w:val="0"/>
      <w:divBdr>
        <w:top w:val="none" w:sz="0" w:space="0" w:color="auto"/>
        <w:left w:val="none" w:sz="0" w:space="0" w:color="auto"/>
        <w:bottom w:val="none" w:sz="0" w:space="0" w:color="auto"/>
        <w:right w:val="none" w:sz="0" w:space="0" w:color="auto"/>
      </w:divBdr>
    </w:div>
    <w:div w:id="400562330">
      <w:bodyDiv w:val="1"/>
      <w:marLeft w:val="0"/>
      <w:marRight w:val="0"/>
      <w:marTop w:val="0"/>
      <w:marBottom w:val="0"/>
      <w:divBdr>
        <w:top w:val="none" w:sz="0" w:space="0" w:color="auto"/>
        <w:left w:val="none" w:sz="0" w:space="0" w:color="auto"/>
        <w:bottom w:val="none" w:sz="0" w:space="0" w:color="auto"/>
        <w:right w:val="none" w:sz="0" w:space="0" w:color="auto"/>
      </w:divBdr>
    </w:div>
    <w:div w:id="414936533">
      <w:bodyDiv w:val="1"/>
      <w:marLeft w:val="0"/>
      <w:marRight w:val="0"/>
      <w:marTop w:val="0"/>
      <w:marBottom w:val="0"/>
      <w:divBdr>
        <w:top w:val="none" w:sz="0" w:space="0" w:color="auto"/>
        <w:left w:val="none" w:sz="0" w:space="0" w:color="auto"/>
        <w:bottom w:val="none" w:sz="0" w:space="0" w:color="auto"/>
        <w:right w:val="none" w:sz="0" w:space="0" w:color="auto"/>
      </w:divBdr>
    </w:div>
    <w:div w:id="424616725">
      <w:bodyDiv w:val="1"/>
      <w:marLeft w:val="0"/>
      <w:marRight w:val="0"/>
      <w:marTop w:val="0"/>
      <w:marBottom w:val="0"/>
      <w:divBdr>
        <w:top w:val="none" w:sz="0" w:space="0" w:color="auto"/>
        <w:left w:val="none" w:sz="0" w:space="0" w:color="auto"/>
        <w:bottom w:val="none" w:sz="0" w:space="0" w:color="auto"/>
        <w:right w:val="none" w:sz="0" w:space="0" w:color="auto"/>
      </w:divBdr>
    </w:div>
    <w:div w:id="461846642">
      <w:bodyDiv w:val="1"/>
      <w:marLeft w:val="0"/>
      <w:marRight w:val="0"/>
      <w:marTop w:val="0"/>
      <w:marBottom w:val="0"/>
      <w:divBdr>
        <w:top w:val="none" w:sz="0" w:space="0" w:color="auto"/>
        <w:left w:val="none" w:sz="0" w:space="0" w:color="auto"/>
        <w:bottom w:val="none" w:sz="0" w:space="0" w:color="auto"/>
        <w:right w:val="none" w:sz="0" w:space="0" w:color="auto"/>
      </w:divBdr>
    </w:div>
    <w:div w:id="475992339">
      <w:bodyDiv w:val="1"/>
      <w:marLeft w:val="0"/>
      <w:marRight w:val="0"/>
      <w:marTop w:val="0"/>
      <w:marBottom w:val="0"/>
      <w:divBdr>
        <w:top w:val="none" w:sz="0" w:space="0" w:color="auto"/>
        <w:left w:val="none" w:sz="0" w:space="0" w:color="auto"/>
        <w:bottom w:val="none" w:sz="0" w:space="0" w:color="auto"/>
        <w:right w:val="none" w:sz="0" w:space="0" w:color="auto"/>
      </w:divBdr>
    </w:div>
    <w:div w:id="505557841">
      <w:bodyDiv w:val="1"/>
      <w:marLeft w:val="0"/>
      <w:marRight w:val="0"/>
      <w:marTop w:val="0"/>
      <w:marBottom w:val="0"/>
      <w:divBdr>
        <w:top w:val="none" w:sz="0" w:space="0" w:color="auto"/>
        <w:left w:val="none" w:sz="0" w:space="0" w:color="auto"/>
        <w:bottom w:val="none" w:sz="0" w:space="0" w:color="auto"/>
        <w:right w:val="none" w:sz="0" w:space="0" w:color="auto"/>
      </w:divBdr>
    </w:div>
    <w:div w:id="530612093">
      <w:bodyDiv w:val="1"/>
      <w:marLeft w:val="0"/>
      <w:marRight w:val="0"/>
      <w:marTop w:val="0"/>
      <w:marBottom w:val="0"/>
      <w:divBdr>
        <w:top w:val="none" w:sz="0" w:space="0" w:color="auto"/>
        <w:left w:val="none" w:sz="0" w:space="0" w:color="auto"/>
        <w:bottom w:val="none" w:sz="0" w:space="0" w:color="auto"/>
        <w:right w:val="none" w:sz="0" w:space="0" w:color="auto"/>
      </w:divBdr>
    </w:div>
    <w:div w:id="550846858">
      <w:bodyDiv w:val="1"/>
      <w:marLeft w:val="0"/>
      <w:marRight w:val="0"/>
      <w:marTop w:val="0"/>
      <w:marBottom w:val="0"/>
      <w:divBdr>
        <w:top w:val="none" w:sz="0" w:space="0" w:color="auto"/>
        <w:left w:val="none" w:sz="0" w:space="0" w:color="auto"/>
        <w:bottom w:val="none" w:sz="0" w:space="0" w:color="auto"/>
        <w:right w:val="none" w:sz="0" w:space="0" w:color="auto"/>
      </w:divBdr>
    </w:div>
    <w:div w:id="554127671">
      <w:bodyDiv w:val="1"/>
      <w:marLeft w:val="0"/>
      <w:marRight w:val="0"/>
      <w:marTop w:val="0"/>
      <w:marBottom w:val="0"/>
      <w:divBdr>
        <w:top w:val="none" w:sz="0" w:space="0" w:color="auto"/>
        <w:left w:val="none" w:sz="0" w:space="0" w:color="auto"/>
        <w:bottom w:val="none" w:sz="0" w:space="0" w:color="auto"/>
        <w:right w:val="none" w:sz="0" w:space="0" w:color="auto"/>
      </w:divBdr>
    </w:div>
    <w:div w:id="637034599">
      <w:bodyDiv w:val="1"/>
      <w:marLeft w:val="0"/>
      <w:marRight w:val="0"/>
      <w:marTop w:val="0"/>
      <w:marBottom w:val="0"/>
      <w:divBdr>
        <w:top w:val="none" w:sz="0" w:space="0" w:color="auto"/>
        <w:left w:val="none" w:sz="0" w:space="0" w:color="auto"/>
        <w:bottom w:val="none" w:sz="0" w:space="0" w:color="auto"/>
        <w:right w:val="none" w:sz="0" w:space="0" w:color="auto"/>
      </w:divBdr>
    </w:div>
    <w:div w:id="753667439">
      <w:bodyDiv w:val="1"/>
      <w:marLeft w:val="0"/>
      <w:marRight w:val="0"/>
      <w:marTop w:val="0"/>
      <w:marBottom w:val="0"/>
      <w:divBdr>
        <w:top w:val="none" w:sz="0" w:space="0" w:color="auto"/>
        <w:left w:val="none" w:sz="0" w:space="0" w:color="auto"/>
        <w:bottom w:val="none" w:sz="0" w:space="0" w:color="auto"/>
        <w:right w:val="none" w:sz="0" w:space="0" w:color="auto"/>
      </w:divBdr>
    </w:div>
    <w:div w:id="772625500">
      <w:bodyDiv w:val="1"/>
      <w:marLeft w:val="0"/>
      <w:marRight w:val="0"/>
      <w:marTop w:val="0"/>
      <w:marBottom w:val="0"/>
      <w:divBdr>
        <w:top w:val="none" w:sz="0" w:space="0" w:color="auto"/>
        <w:left w:val="none" w:sz="0" w:space="0" w:color="auto"/>
        <w:bottom w:val="none" w:sz="0" w:space="0" w:color="auto"/>
        <w:right w:val="none" w:sz="0" w:space="0" w:color="auto"/>
      </w:divBdr>
    </w:div>
    <w:div w:id="815220287">
      <w:bodyDiv w:val="1"/>
      <w:marLeft w:val="0"/>
      <w:marRight w:val="0"/>
      <w:marTop w:val="0"/>
      <w:marBottom w:val="0"/>
      <w:divBdr>
        <w:top w:val="none" w:sz="0" w:space="0" w:color="auto"/>
        <w:left w:val="none" w:sz="0" w:space="0" w:color="auto"/>
        <w:bottom w:val="none" w:sz="0" w:space="0" w:color="auto"/>
        <w:right w:val="none" w:sz="0" w:space="0" w:color="auto"/>
      </w:divBdr>
    </w:div>
    <w:div w:id="818039111">
      <w:bodyDiv w:val="1"/>
      <w:marLeft w:val="0"/>
      <w:marRight w:val="0"/>
      <w:marTop w:val="0"/>
      <w:marBottom w:val="0"/>
      <w:divBdr>
        <w:top w:val="none" w:sz="0" w:space="0" w:color="auto"/>
        <w:left w:val="none" w:sz="0" w:space="0" w:color="auto"/>
        <w:bottom w:val="none" w:sz="0" w:space="0" w:color="auto"/>
        <w:right w:val="none" w:sz="0" w:space="0" w:color="auto"/>
      </w:divBdr>
    </w:div>
    <w:div w:id="826867899">
      <w:bodyDiv w:val="1"/>
      <w:marLeft w:val="0"/>
      <w:marRight w:val="0"/>
      <w:marTop w:val="0"/>
      <w:marBottom w:val="0"/>
      <w:divBdr>
        <w:top w:val="none" w:sz="0" w:space="0" w:color="auto"/>
        <w:left w:val="none" w:sz="0" w:space="0" w:color="auto"/>
        <w:bottom w:val="none" w:sz="0" w:space="0" w:color="auto"/>
        <w:right w:val="none" w:sz="0" w:space="0" w:color="auto"/>
      </w:divBdr>
    </w:div>
    <w:div w:id="834225470">
      <w:bodyDiv w:val="1"/>
      <w:marLeft w:val="0"/>
      <w:marRight w:val="0"/>
      <w:marTop w:val="0"/>
      <w:marBottom w:val="0"/>
      <w:divBdr>
        <w:top w:val="none" w:sz="0" w:space="0" w:color="auto"/>
        <w:left w:val="none" w:sz="0" w:space="0" w:color="auto"/>
        <w:bottom w:val="none" w:sz="0" w:space="0" w:color="auto"/>
        <w:right w:val="none" w:sz="0" w:space="0" w:color="auto"/>
      </w:divBdr>
    </w:div>
    <w:div w:id="936669139">
      <w:bodyDiv w:val="1"/>
      <w:marLeft w:val="0"/>
      <w:marRight w:val="0"/>
      <w:marTop w:val="0"/>
      <w:marBottom w:val="0"/>
      <w:divBdr>
        <w:top w:val="none" w:sz="0" w:space="0" w:color="auto"/>
        <w:left w:val="none" w:sz="0" w:space="0" w:color="auto"/>
        <w:bottom w:val="none" w:sz="0" w:space="0" w:color="auto"/>
        <w:right w:val="none" w:sz="0" w:space="0" w:color="auto"/>
      </w:divBdr>
    </w:div>
    <w:div w:id="945232303">
      <w:bodyDiv w:val="1"/>
      <w:marLeft w:val="0"/>
      <w:marRight w:val="0"/>
      <w:marTop w:val="0"/>
      <w:marBottom w:val="0"/>
      <w:divBdr>
        <w:top w:val="none" w:sz="0" w:space="0" w:color="auto"/>
        <w:left w:val="none" w:sz="0" w:space="0" w:color="auto"/>
        <w:bottom w:val="none" w:sz="0" w:space="0" w:color="auto"/>
        <w:right w:val="none" w:sz="0" w:space="0" w:color="auto"/>
      </w:divBdr>
    </w:div>
    <w:div w:id="951980107">
      <w:bodyDiv w:val="1"/>
      <w:marLeft w:val="0"/>
      <w:marRight w:val="0"/>
      <w:marTop w:val="0"/>
      <w:marBottom w:val="0"/>
      <w:divBdr>
        <w:top w:val="none" w:sz="0" w:space="0" w:color="auto"/>
        <w:left w:val="none" w:sz="0" w:space="0" w:color="auto"/>
        <w:bottom w:val="none" w:sz="0" w:space="0" w:color="auto"/>
        <w:right w:val="none" w:sz="0" w:space="0" w:color="auto"/>
      </w:divBdr>
    </w:div>
    <w:div w:id="958797277">
      <w:bodyDiv w:val="1"/>
      <w:marLeft w:val="0"/>
      <w:marRight w:val="0"/>
      <w:marTop w:val="0"/>
      <w:marBottom w:val="0"/>
      <w:divBdr>
        <w:top w:val="none" w:sz="0" w:space="0" w:color="auto"/>
        <w:left w:val="none" w:sz="0" w:space="0" w:color="auto"/>
        <w:bottom w:val="none" w:sz="0" w:space="0" w:color="auto"/>
        <w:right w:val="none" w:sz="0" w:space="0" w:color="auto"/>
      </w:divBdr>
    </w:div>
    <w:div w:id="967125289">
      <w:bodyDiv w:val="1"/>
      <w:marLeft w:val="0"/>
      <w:marRight w:val="0"/>
      <w:marTop w:val="0"/>
      <w:marBottom w:val="0"/>
      <w:divBdr>
        <w:top w:val="none" w:sz="0" w:space="0" w:color="auto"/>
        <w:left w:val="none" w:sz="0" w:space="0" w:color="auto"/>
        <w:bottom w:val="none" w:sz="0" w:space="0" w:color="auto"/>
        <w:right w:val="none" w:sz="0" w:space="0" w:color="auto"/>
      </w:divBdr>
    </w:div>
    <w:div w:id="1021929960">
      <w:bodyDiv w:val="1"/>
      <w:marLeft w:val="0"/>
      <w:marRight w:val="0"/>
      <w:marTop w:val="0"/>
      <w:marBottom w:val="0"/>
      <w:divBdr>
        <w:top w:val="none" w:sz="0" w:space="0" w:color="auto"/>
        <w:left w:val="none" w:sz="0" w:space="0" w:color="auto"/>
        <w:bottom w:val="none" w:sz="0" w:space="0" w:color="auto"/>
        <w:right w:val="none" w:sz="0" w:space="0" w:color="auto"/>
      </w:divBdr>
    </w:div>
    <w:div w:id="1065954229">
      <w:bodyDiv w:val="1"/>
      <w:marLeft w:val="0"/>
      <w:marRight w:val="0"/>
      <w:marTop w:val="0"/>
      <w:marBottom w:val="0"/>
      <w:divBdr>
        <w:top w:val="none" w:sz="0" w:space="0" w:color="auto"/>
        <w:left w:val="none" w:sz="0" w:space="0" w:color="auto"/>
        <w:bottom w:val="none" w:sz="0" w:space="0" w:color="auto"/>
        <w:right w:val="none" w:sz="0" w:space="0" w:color="auto"/>
      </w:divBdr>
    </w:div>
    <w:div w:id="1111049318">
      <w:bodyDiv w:val="1"/>
      <w:marLeft w:val="0"/>
      <w:marRight w:val="0"/>
      <w:marTop w:val="0"/>
      <w:marBottom w:val="0"/>
      <w:divBdr>
        <w:top w:val="none" w:sz="0" w:space="0" w:color="auto"/>
        <w:left w:val="none" w:sz="0" w:space="0" w:color="auto"/>
        <w:bottom w:val="none" w:sz="0" w:space="0" w:color="auto"/>
        <w:right w:val="none" w:sz="0" w:space="0" w:color="auto"/>
      </w:divBdr>
    </w:div>
    <w:div w:id="1117068222">
      <w:bodyDiv w:val="1"/>
      <w:marLeft w:val="0"/>
      <w:marRight w:val="0"/>
      <w:marTop w:val="0"/>
      <w:marBottom w:val="0"/>
      <w:divBdr>
        <w:top w:val="none" w:sz="0" w:space="0" w:color="auto"/>
        <w:left w:val="none" w:sz="0" w:space="0" w:color="auto"/>
        <w:bottom w:val="none" w:sz="0" w:space="0" w:color="auto"/>
        <w:right w:val="none" w:sz="0" w:space="0" w:color="auto"/>
      </w:divBdr>
    </w:div>
    <w:div w:id="1164784072">
      <w:bodyDiv w:val="1"/>
      <w:marLeft w:val="0"/>
      <w:marRight w:val="0"/>
      <w:marTop w:val="0"/>
      <w:marBottom w:val="0"/>
      <w:divBdr>
        <w:top w:val="none" w:sz="0" w:space="0" w:color="auto"/>
        <w:left w:val="none" w:sz="0" w:space="0" w:color="auto"/>
        <w:bottom w:val="none" w:sz="0" w:space="0" w:color="auto"/>
        <w:right w:val="none" w:sz="0" w:space="0" w:color="auto"/>
      </w:divBdr>
    </w:div>
    <w:div w:id="1285305654">
      <w:bodyDiv w:val="1"/>
      <w:marLeft w:val="0"/>
      <w:marRight w:val="0"/>
      <w:marTop w:val="0"/>
      <w:marBottom w:val="0"/>
      <w:divBdr>
        <w:top w:val="none" w:sz="0" w:space="0" w:color="auto"/>
        <w:left w:val="none" w:sz="0" w:space="0" w:color="auto"/>
        <w:bottom w:val="none" w:sz="0" w:space="0" w:color="auto"/>
        <w:right w:val="none" w:sz="0" w:space="0" w:color="auto"/>
      </w:divBdr>
    </w:div>
    <w:div w:id="1332417190">
      <w:bodyDiv w:val="1"/>
      <w:marLeft w:val="0"/>
      <w:marRight w:val="0"/>
      <w:marTop w:val="0"/>
      <w:marBottom w:val="0"/>
      <w:divBdr>
        <w:top w:val="none" w:sz="0" w:space="0" w:color="auto"/>
        <w:left w:val="none" w:sz="0" w:space="0" w:color="auto"/>
        <w:bottom w:val="none" w:sz="0" w:space="0" w:color="auto"/>
        <w:right w:val="none" w:sz="0" w:space="0" w:color="auto"/>
      </w:divBdr>
    </w:div>
    <w:div w:id="1357729104">
      <w:bodyDiv w:val="1"/>
      <w:marLeft w:val="0"/>
      <w:marRight w:val="0"/>
      <w:marTop w:val="0"/>
      <w:marBottom w:val="0"/>
      <w:divBdr>
        <w:top w:val="none" w:sz="0" w:space="0" w:color="auto"/>
        <w:left w:val="none" w:sz="0" w:space="0" w:color="auto"/>
        <w:bottom w:val="none" w:sz="0" w:space="0" w:color="auto"/>
        <w:right w:val="none" w:sz="0" w:space="0" w:color="auto"/>
      </w:divBdr>
    </w:div>
    <w:div w:id="1399789744">
      <w:bodyDiv w:val="1"/>
      <w:marLeft w:val="0"/>
      <w:marRight w:val="0"/>
      <w:marTop w:val="0"/>
      <w:marBottom w:val="0"/>
      <w:divBdr>
        <w:top w:val="none" w:sz="0" w:space="0" w:color="auto"/>
        <w:left w:val="none" w:sz="0" w:space="0" w:color="auto"/>
        <w:bottom w:val="none" w:sz="0" w:space="0" w:color="auto"/>
        <w:right w:val="none" w:sz="0" w:space="0" w:color="auto"/>
      </w:divBdr>
    </w:div>
    <w:div w:id="1405839689">
      <w:bodyDiv w:val="1"/>
      <w:marLeft w:val="0"/>
      <w:marRight w:val="0"/>
      <w:marTop w:val="0"/>
      <w:marBottom w:val="0"/>
      <w:divBdr>
        <w:top w:val="none" w:sz="0" w:space="0" w:color="auto"/>
        <w:left w:val="none" w:sz="0" w:space="0" w:color="auto"/>
        <w:bottom w:val="none" w:sz="0" w:space="0" w:color="auto"/>
        <w:right w:val="none" w:sz="0" w:space="0" w:color="auto"/>
      </w:divBdr>
    </w:div>
    <w:div w:id="1408502885">
      <w:bodyDiv w:val="1"/>
      <w:marLeft w:val="0"/>
      <w:marRight w:val="0"/>
      <w:marTop w:val="0"/>
      <w:marBottom w:val="0"/>
      <w:divBdr>
        <w:top w:val="none" w:sz="0" w:space="0" w:color="auto"/>
        <w:left w:val="none" w:sz="0" w:space="0" w:color="auto"/>
        <w:bottom w:val="none" w:sz="0" w:space="0" w:color="auto"/>
        <w:right w:val="none" w:sz="0" w:space="0" w:color="auto"/>
      </w:divBdr>
    </w:div>
    <w:div w:id="1411349222">
      <w:bodyDiv w:val="1"/>
      <w:marLeft w:val="0"/>
      <w:marRight w:val="0"/>
      <w:marTop w:val="0"/>
      <w:marBottom w:val="0"/>
      <w:divBdr>
        <w:top w:val="none" w:sz="0" w:space="0" w:color="auto"/>
        <w:left w:val="none" w:sz="0" w:space="0" w:color="auto"/>
        <w:bottom w:val="none" w:sz="0" w:space="0" w:color="auto"/>
        <w:right w:val="none" w:sz="0" w:space="0" w:color="auto"/>
      </w:divBdr>
    </w:div>
    <w:div w:id="1443376108">
      <w:bodyDiv w:val="1"/>
      <w:marLeft w:val="0"/>
      <w:marRight w:val="0"/>
      <w:marTop w:val="0"/>
      <w:marBottom w:val="0"/>
      <w:divBdr>
        <w:top w:val="none" w:sz="0" w:space="0" w:color="auto"/>
        <w:left w:val="none" w:sz="0" w:space="0" w:color="auto"/>
        <w:bottom w:val="none" w:sz="0" w:space="0" w:color="auto"/>
        <w:right w:val="none" w:sz="0" w:space="0" w:color="auto"/>
      </w:divBdr>
    </w:div>
    <w:div w:id="1513107037">
      <w:bodyDiv w:val="1"/>
      <w:marLeft w:val="0"/>
      <w:marRight w:val="0"/>
      <w:marTop w:val="0"/>
      <w:marBottom w:val="0"/>
      <w:divBdr>
        <w:top w:val="none" w:sz="0" w:space="0" w:color="auto"/>
        <w:left w:val="none" w:sz="0" w:space="0" w:color="auto"/>
        <w:bottom w:val="none" w:sz="0" w:space="0" w:color="auto"/>
        <w:right w:val="none" w:sz="0" w:space="0" w:color="auto"/>
      </w:divBdr>
    </w:div>
    <w:div w:id="1541553477">
      <w:bodyDiv w:val="1"/>
      <w:marLeft w:val="0"/>
      <w:marRight w:val="0"/>
      <w:marTop w:val="0"/>
      <w:marBottom w:val="0"/>
      <w:divBdr>
        <w:top w:val="none" w:sz="0" w:space="0" w:color="auto"/>
        <w:left w:val="none" w:sz="0" w:space="0" w:color="auto"/>
        <w:bottom w:val="none" w:sz="0" w:space="0" w:color="auto"/>
        <w:right w:val="none" w:sz="0" w:space="0" w:color="auto"/>
      </w:divBdr>
    </w:div>
    <w:div w:id="1543325679">
      <w:bodyDiv w:val="1"/>
      <w:marLeft w:val="0"/>
      <w:marRight w:val="0"/>
      <w:marTop w:val="0"/>
      <w:marBottom w:val="0"/>
      <w:divBdr>
        <w:top w:val="none" w:sz="0" w:space="0" w:color="auto"/>
        <w:left w:val="none" w:sz="0" w:space="0" w:color="auto"/>
        <w:bottom w:val="none" w:sz="0" w:space="0" w:color="auto"/>
        <w:right w:val="none" w:sz="0" w:space="0" w:color="auto"/>
      </w:divBdr>
    </w:div>
    <w:div w:id="1601839596">
      <w:bodyDiv w:val="1"/>
      <w:marLeft w:val="0"/>
      <w:marRight w:val="0"/>
      <w:marTop w:val="0"/>
      <w:marBottom w:val="0"/>
      <w:divBdr>
        <w:top w:val="none" w:sz="0" w:space="0" w:color="auto"/>
        <w:left w:val="none" w:sz="0" w:space="0" w:color="auto"/>
        <w:bottom w:val="none" w:sz="0" w:space="0" w:color="auto"/>
        <w:right w:val="none" w:sz="0" w:space="0" w:color="auto"/>
      </w:divBdr>
    </w:div>
    <w:div w:id="1632126417">
      <w:bodyDiv w:val="1"/>
      <w:marLeft w:val="0"/>
      <w:marRight w:val="0"/>
      <w:marTop w:val="0"/>
      <w:marBottom w:val="0"/>
      <w:divBdr>
        <w:top w:val="none" w:sz="0" w:space="0" w:color="auto"/>
        <w:left w:val="none" w:sz="0" w:space="0" w:color="auto"/>
        <w:bottom w:val="none" w:sz="0" w:space="0" w:color="auto"/>
        <w:right w:val="none" w:sz="0" w:space="0" w:color="auto"/>
      </w:divBdr>
    </w:div>
    <w:div w:id="1636640793">
      <w:bodyDiv w:val="1"/>
      <w:marLeft w:val="0"/>
      <w:marRight w:val="0"/>
      <w:marTop w:val="0"/>
      <w:marBottom w:val="0"/>
      <w:divBdr>
        <w:top w:val="none" w:sz="0" w:space="0" w:color="auto"/>
        <w:left w:val="none" w:sz="0" w:space="0" w:color="auto"/>
        <w:bottom w:val="none" w:sz="0" w:space="0" w:color="auto"/>
        <w:right w:val="none" w:sz="0" w:space="0" w:color="auto"/>
      </w:divBdr>
    </w:div>
    <w:div w:id="1639216016">
      <w:bodyDiv w:val="1"/>
      <w:marLeft w:val="0"/>
      <w:marRight w:val="0"/>
      <w:marTop w:val="0"/>
      <w:marBottom w:val="0"/>
      <w:divBdr>
        <w:top w:val="none" w:sz="0" w:space="0" w:color="auto"/>
        <w:left w:val="none" w:sz="0" w:space="0" w:color="auto"/>
        <w:bottom w:val="none" w:sz="0" w:space="0" w:color="auto"/>
        <w:right w:val="none" w:sz="0" w:space="0" w:color="auto"/>
      </w:divBdr>
    </w:div>
    <w:div w:id="1660575305">
      <w:bodyDiv w:val="1"/>
      <w:marLeft w:val="0"/>
      <w:marRight w:val="0"/>
      <w:marTop w:val="0"/>
      <w:marBottom w:val="0"/>
      <w:divBdr>
        <w:top w:val="none" w:sz="0" w:space="0" w:color="auto"/>
        <w:left w:val="none" w:sz="0" w:space="0" w:color="auto"/>
        <w:bottom w:val="none" w:sz="0" w:space="0" w:color="auto"/>
        <w:right w:val="none" w:sz="0" w:space="0" w:color="auto"/>
      </w:divBdr>
    </w:div>
    <w:div w:id="1717462624">
      <w:bodyDiv w:val="1"/>
      <w:marLeft w:val="0"/>
      <w:marRight w:val="0"/>
      <w:marTop w:val="0"/>
      <w:marBottom w:val="0"/>
      <w:divBdr>
        <w:top w:val="none" w:sz="0" w:space="0" w:color="auto"/>
        <w:left w:val="none" w:sz="0" w:space="0" w:color="auto"/>
        <w:bottom w:val="none" w:sz="0" w:space="0" w:color="auto"/>
        <w:right w:val="none" w:sz="0" w:space="0" w:color="auto"/>
      </w:divBdr>
    </w:div>
    <w:div w:id="1738239490">
      <w:bodyDiv w:val="1"/>
      <w:marLeft w:val="0"/>
      <w:marRight w:val="0"/>
      <w:marTop w:val="0"/>
      <w:marBottom w:val="0"/>
      <w:divBdr>
        <w:top w:val="none" w:sz="0" w:space="0" w:color="auto"/>
        <w:left w:val="none" w:sz="0" w:space="0" w:color="auto"/>
        <w:bottom w:val="none" w:sz="0" w:space="0" w:color="auto"/>
        <w:right w:val="none" w:sz="0" w:space="0" w:color="auto"/>
      </w:divBdr>
    </w:div>
    <w:div w:id="1771045109">
      <w:bodyDiv w:val="1"/>
      <w:marLeft w:val="0"/>
      <w:marRight w:val="0"/>
      <w:marTop w:val="0"/>
      <w:marBottom w:val="0"/>
      <w:divBdr>
        <w:top w:val="none" w:sz="0" w:space="0" w:color="auto"/>
        <w:left w:val="none" w:sz="0" w:space="0" w:color="auto"/>
        <w:bottom w:val="none" w:sz="0" w:space="0" w:color="auto"/>
        <w:right w:val="none" w:sz="0" w:space="0" w:color="auto"/>
      </w:divBdr>
    </w:div>
    <w:div w:id="1775829497">
      <w:bodyDiv w:val="1"/>
      <w:marLeft w:val="0"/>
      <w:marRight w:val="0"/>
      <w:marTop w:val="0"/>
      <w:marBottom w:val="0"/>
      <w:divBdr>
        <w:top w:val="none" w:sz="0" w:space="0" w:color="auto"/>
        <w:left w:val="none" w:sz="0" w:space="0" w:color="auto"/>
        <w:bottom w:val="none" w:sz="0" w:space="0" w:color="auto"/>
        <w:right w:val="none" w:sz="0" w:space="0" w:color="auto"/>
      </w:divBdr>
    </w:div>
    <w:div w:id="1779180070">
      <w:bodyDiv w:val="1"/>
      <w:marLeft w:val="0"/>
      <w:marRight w:val="0"/>
      <w:marTop w:val="0"/>
      <w:marBottom w:val="0"/>
      <w:divBdr>
        <w:top w:val="none" w:sz="0" w:space="0" w:color="auto"/>
        <w:left w:val="none" w:sz="0" w:space="0" w:color="auto"/>
        <w:bottom w:val="none" w:sz="0" w:space="0" w:color="auto"/>
        <w:right w:val="none" w:sz="0" w:space="0" w:color="auto"/>
      </w:divBdr>
    </w:div>
    <w:div w:id="1800343310">
      <w:bodyDiv w:val="1"/>
      <w:marLeft w:val="0"/>
      <w:marRight w:val="0"/>
      <w:marTop w:val="0"/>
      <w:marBottom w:val="0"/>
      <w:divBdr>
        <w:top w:val="none" w:sz="0" w:space="0" w:color="auto"/>
        <w:left w:val="none" w:sz="0" w:space="0" w:color="auto"/>
        <w:bottom w:val="none" w:sz="0" w:space="0" w:color="auto"/>
        <w:right w:val="none" w:sz="0" w:space="0" w:color="auto"/>
      </w:divBdr>
    </w:div>
    <w:div w:id="1806115706">
      <w:bodyDiv w:val="1"/>
      <w:marLeft w:val="0"/>
      <w:marRight w:val="0"/>
      <w:marTop w:val="0"/>
      <w:marBottom w:val="0"/>
      <w:divBdr>
        <w:top w:val="none" w:sz="0" w:space="0" w:color="auto"/>
        <w:left w:val="none" w:sz="0" w:space="0" w:color="auto"/>
        <w:bottom w:val="none" w:sz="0" w:space="0" w:color="auto"/>
        <w:right w:val="none" w:sz="0" w:space="0" w:color="auto"/>
      </w:divBdr>
    </w:div>
    <w:div w:id="1837839710">
      <w:bodyDiv w:val="1"/>
      <w:marLeft w:val="0"/>
      <w:marRight w:val="0"/>
      <w:marTop w:val="0"/>
      <w:marBottom w:val="0"/>
      <w:divBdr>
        <w:top w:val="none" w:sz="0" w:space="0" w:color="auto"/>
        <w:left w:val="none" w:sz="0" w:space="0" w:color="auto"/>
        <w:bottom w:val="none" w:sz="0" w:space="0" w:color="auto"/>
        <w:right w:val="none" w:sz="0" w:space="0" w:color="auto"/>
      </w:divBdr>
    </w:div>
    <w:div w:id="1850561795">
      <w:bodyDiv w:val="1"/>
      <w:marLeft w:val="0"/>
      <w:marRight w:val="0"/>
      <w:marTop w:val="0"/>
      <w:marBottom w:val="0"/>
      <w:divBdr>
        <w:top w:val="none" w:sz="0" w:space="0" w:color="auto"/>
        <w:left w:val="none" w:sz="0" w:space="0" w:color="auto"/>
        <w:bottom w:val="none" w:sz="0" w:space="0" w:color="auto"/>
        <w:right w:val="none" w:sz="0" w:space="0" w:color="auto"/>
      </w:divBdr>
    </w:div>
    <w:div w:id="1857689599">
      <w:bodyDiv w:val="1"/>
      <w:marLeft w:val="0"/>
      <w:marRight w:val="0"/>
      <w:marTop w:val="0"/>
      <w:marBottom w:val="0"/>
      <w:divBdr>
        <w:top w:val="none" w:sz="0" w:space="0" w:color="auto"/>
        <w:left w:val="none" w:sz="0" w:space="0" w:color="auto"/>
        <w:bottom w:val="none" w:sz="0" w:space="0" w:color="auto"/>
        <w:right w:val="none" w:sz="0" w:space="0" w:color="auto"/>
      </w:divBdr>
    </w:div>
    <w:div w:id="1887528764">
      <w:bodyDiv w:val="1"/>
      <w:marLeft w:val="0"/>
      <w:marRight w:val="0"/>
      <w:marTop w:val="0"/>
      <w:marBottom w:val="0"/>
      <w:divBdr>
        <w:top w:val="none" w:sz="0" w:space="0" w:color="auto"/>
        <w:left w:val="none" w:sz="0" w:space="0" w:color="auto"/>
        <w:bottom w:val="none" w:sz="0" w:space="0" w:color="auto"/>
        <w:right w:val="none" w:sz="0" w:space="0" w:color="auto"/>
      </w:divBdr>
    </w:div>
    <w:div w:id="1940722252">
      <w:bodyDiv w:val="1"/>
      <w:marLeft w:val="0"/>
      <w:marRight w:val="0"/>
      <w:marTop w:val="0"/>
      <w:marBottom w:val="0"/>
      <w:divBdr>
        <w:top w:val="none" w:sz="0" w:space="0" w:color="auto"/>
        <w:left w:val="none" w:sz="0" w:space="0" w:color="auto"/>
        <w:bottom w:val="none" w:sz="0" w:space="0" w:color="auto"/>
        <w:right w:val="none" w:sz="0" w:space="0" w:color="auto"/>
      </w:divBdr>
    </w:div>
    <w:div w:id="1962106658">
      <w:bodyDiv w:val="1"/>
      <w:marLeft w:val="0"/>
      <w:marRight w:val="0"/>
      <w:marTop w:val="0"/>
      <w:marBottom w:val="0"/>
      <w:divBdr>
        <w:top w:val="none" w:sz="0" w:space="0" w:color="auto"/>
        <w:left w:val="none" w:sz="0" w:space="0" w:color="auto"/>
        <w:bottom w:val="none" w:sz="0" w:space="0" w:color="auto"/>
        <w:right w:val="none" w:sz="0" w:space="0" w:color="auto"/>
      </w:divBdr>
    </w:div>
    <w:div w:id="1997682332">
      <w:bodyDiv w:val="1"/>
      <w:marLeft w:val="0"/>
      <w:marRight w:val="0"/>
      <w:marTop w:val="0"/>
      <w:marBottom w:val="0"/>
      <w:divBdr>
        <w:top w:val="none" w:sz="0" w:space="0" w:color="auto"/>
        <w:left w:val="none" w:sz="0" w:space="0" w:color="auto"/>
        <w:bottom w:val="none" w:sz="0" w:space="0" w:color="auto"/>
        <w:right w:val="none" w:sz="0" w:space="0" w:color="auto"/>
      </w:divBdr>
    </w:div>
    <w:div w:id="210287483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Rob07</b:Tag>
    <b:SourceType>JournalArticle</b:SourceType>
    <b:Guid>{473AF5D9-40A7-4E7A-88C7-85045CBCB5BB}</b:Guid>
    <b:Title>Making Invisible Work Visible:USING SOCIAL NETWORK ANALYSIS TO</b:Title>
    <b:Year>2007</b:Year>
    <b:Author>
      <b:Author>
        <b:NameList>
          <b:Person>
            <b:Last>Cross</b:Last>
            <b:First>Rob</b:First>
          </b:Person>
          <b:Person>
            <b:Last>Borgatti</b:Last>
            <b:First>Stephen</b:First>
            <b:Middle>P.</b:Middle>
          </b:Person>
          <b:Person>
            <b:Last>Parker</b:Last>
            <b:First>Andrew</b:First>
          </b:Person>
        </b:NameList>
      </b:Author>
    </b:Author>
    <b:JournalName>ResearchGate</b:JournalName>
    <b:Pages>44</b:Pages>
    <b:RefOrder>1</b:RefOrder>
  </b:Source>
  <b:Source>
    <b:Tag>Kyo22</b:Tag>
    <b:SourceType>JournalArticle</b:SourceType>
    <b:Guid>{59BD2AE8-2D76-471E-A624-B71EA842CA6B}</b:Guid>
    <b:Author>
      <b:Author>
        <b:NameList>
          <b:Person>
            <b:Last>Kim</b:Last>
            <b:First>Kyoung</b:First>
            <b:Middle>Yong</b:Middle>
          </b:Person>
          <b:Person>
            <b:Last>Clark</b:Last>
            <b:First>Kevin</b:First>
            <b:Middle>D.</b:Middle>
          </b:Person>
          <b:Person>
            <b:Last>Messersmith</b:Last>
            <b:First>Jake</b:First>
            <b:Middle>G.</b:Middle>
          </b:Person>
        </b:NameList>
      </b:Author>
    </b:Author>
    <b:Title>High performance work systems and perceived organizational support: The contribution of human resource department's organizational embodiment</b:Title>
    <b:JournalName>ReaearchGate</b:JournalName>
    <b:Year>2022</b:Year>
    <b:Pages>44</b:Pages>
    <b:RefOrder>2</b:RefOrder>
  </b:Source>
  <b:Source>
    <b:Tag>LiY24</b:Tag>
    <b:SourceType>InternetSite</b:SourceType>
    <b:Guid>{095B2DA1-D459-4047-8B6A-3FCB1B84E93E}</b:Guid>
    <b:Author>
      <b:Author>
        <b:NameList>
          <b:Person>
            <b:Last>Li</b:Last>
            <b:First>Yuhui</b:First>
          </b:Person>
          <b:Person>
            <b:Last>Wang</b:Last>
            <b:First>Zhen</b:First>
          </b:Person>
          <b:Person>
            <b:Last>Yang</b:Last>
            <b:First>Liu-Qin</b:First>
          </b:Person>
          <b:Person>
            <b:Last>Liu</b:Last>
            <b:First>Songbo</b:First>
          </b:Person>
        </b:NameList>
      </b:Author>
    </b:Author>
    <b:Title>The Crossover of Psychological Distress From Leaders to Subordinates in Teams: The Role of Abusive Supervision, Psychological Capital, and Team Performance</b:Title>
    <b:Year>2024</b:Year>
    <b:InternetSiteTitle>ResearchGate</b:InternetSiteTitle>
    <b:Month>04</b:Month>
    <b:Day>11</b:Day>
    <b:URL>https://www.researchgate.net/publication/282947319_The_Crossover_of_Psychological_Distress_From_Leaders_to_Subordinates_in_Teams_The_Role_of_Abusive_Supervision_Psychological_Capital_and_Team_Performance</b:URL>
    <b:RefOrder>3</b:RefOrder>
  </b:Source>
  <b:Source>
    <b:Tag>Mat24</b:Tag>
    <b:SourceType>InternetSite</b:SourceType>
    <b:Guid>{D58449BE-6787-4AA1-AC31-1202931A73DE}</b:Guid>
    <b:Author>
      <b:Author>
        <b:NameList>
          <b:Person>
            <b:Last>Piszczek</b:Last>
            <b:First>Matthew</b:First>
            <b:Middle>M</b:Middle>
          </b:Person>
          <b:Person>
            <b:Last>Berg</b:Last>
            <b:First>Peter</b:First>
          </b:Person>
        </b:NameList>
      </b:Author>
    </b:Author>
    <b:Title>Human Resource Management Review</b:Title>
    <b:InternetSiteTitle>ScienceDirect</b:InternetSiteTitle>
    <b:Year>2024</b:Year>
    <b:Month>04</b:Month>
    <b:Day>22</b:Day>
    <b:URL>https://doi.org/10.1016/j.hrmr.2019.100701</b:URL>
    <b:JournalName>HR policy attribution: Implications for work-family person-environment fit</b:JournalName>
    <b:RefOrder>4</b:RefOrder>
  </b:Source>
  <b:Source>
    <b:Tag>Ste20</b:Tag>
    <b:SourceType>Book</b:SourceType>
    <b:Guid>{76E928A7-B852-4981-B9CD-EB1F1DE3DCCF}</b:Guid>
    <b:Title>The 7 Habits Of Highly Effective People</b:Title>
    <b:Year>2020</b:Year>
    <b:Author>
      <b:Author>
        <b:NameList>
          <b:Person>
            <b:Last>Covey</b:Last>
            <b:First>Stephen</b:First>
            <b:Middle>R.</b:Middle>
          </b:Person>
        </b:NameList>
      </b:Author>
    </b:Author>
    <b:City>uk</b:City>
    <b:Publisher>Simon &amp; Schuster UK</b:Publisher>
    <b:RefOrder>5</b:RefOrder>
  </b:Source>
  <b:Source>
    <b:Tag>Joh24</b:Tag>
    <b:SourceType>InternetSite</b:SourceType>
    <b:Guid>{0BEEB189-B805-438B-99CF-326F9BEEE38B}</b:Guid>
    <b:Author>
      <b:Author>
        <b:NameList>
          <b:Person>
            <b:Last>Fleenor</b:Last>
            <b:First>John</b:First>
          </b:Person>
          <b:Person>
            <b:Last>Taylor</b:Last>
            <b:First>Sylvester</b:First>
          </b:Person>
          <b:Person>
            <b:Last>Chappelow</b:Last>
            <b:First>Craig</b:First>
          </b:Person>
        </b:NameList>
      </b:Author>
    </b:Author>
    <b:Title>Leveraging the Impact of 360-Degree Feedback</b:Title>
    <b:Year>2024</b:Year>
    <b:InternetSiteTitle>ResearchGate</b:InternetSiteTitle>
    <b:Month>03</b:Month>
    <b:Day>3</b:Day>
    <b:URL>https://www.researchgate.net/publication/277010728_Leveraging_the_impact_of_360-degree_feedback</b:URL>
    <b:RefOrder>6</b:RefOrder>
  </b:Source>
  <b:Source>
    <b:Tag>Mik13</b:Tag>
    <b:SourceType>Book</b:SourceType>
    <b:Guid>{5AE89CD1-7CA9-4F10-879F-6F352141FC84}</b:Guid>
    <b:Title>The Leader's Guide to Managing People How to Use Soft Skills to Get Hard Results</b:Title>
    <b:Year>2013</b:Year>
    <b:Author>
      <b:Author>
        <b:NameList>
          <b:Person>
            <b:Last>Brent</b:Last>
            <b:First>Mike</b:First>
          </b:Person>
        </b:NameList>
      </b:Author>
    </b:Author>
    <b:City>uk</b:City>
    <b:Publisher>FT Publishing International</b:Publisher>
    <b:RefOrder>7</b:RefOrder>
  </b:Source>
  <b:Source>
    <b:Tag>Dou14</b:Tag>
    <b:SourceType>Book</b:SourceType>
    <b:Guid>{34AD5A01-BE34-4EC6-8482-B76859883C05}</b:Guid>
    <b:Author>
      <b:Author>
        <b:NameList>
          <b:Person>
            <b:Last>Stone</b:Last>
            <b:First>Douglas</b:First>
          </b:Person>
          <b:Person>
            <b:Last>Heen</b:Last>
            <b:First>Sheila</b:First>
          </b:Person>
        </b:NameList>
      </b:Author>
    </b:Author>
    <b:Title>Thanks for the Feedback,The Science and Art of Receiving Feedback Well</b:Title>
    <b:Year>2014</b:Year>
    <b:City>New York</b:City>
    <b:Publisher>Penguin Books Limited</b:Publisher>
    <b:RefOrder>8</b:RefOrder>
  </b:Source>
  <b:Source>
    <b:Tag>Wil11</b:Tag>
    <b:SourceType>Book</b:SourceType>
    <b:Guid>{377CF89C-B396-407C-8B2C-214EB1580221}</b:Guid>
    <b:Author>
      <b:Author>
        <b:NameList>
          <b:Person>
            <b:Last>Macey</b:Last>
            <b:First>William</b:First>
            <b:Middle>H.</b:Middle>
          </b:Person>
          <b:Person>
            <b:Last>Schneider</b:Last>
            <b:First>Benjamin</b:First>
          </b:Person>
          <b:Person>
            <b:Last>Barbera</b:Last>
            <b:First>Karen</b:First>
            <b:Middle>M.</b:Middle>
          </b:Person>
          <b:Person>
            <b:Last>Young</b:Last>
            <b:First>Scott</b:First>
            <b:Middle>A.</b:Middle>
          </b:Person>
        </b:NameList>
      </b:Author>
    </b:Author>
    <b:Title>Employee Engagement.Tools for Analysis, Practice, and Competitive Advantage</b:Title>
    <b:Year>2011</b:Year>
    <b:City>Sussex</b:City>
    <b:Publisher>Wiley</b:Publisher>
    <b:RefOrder>9</b:RefOrder>
  </b:Source>
  <b:Source>
    <b:Tag>Aub04</b:Tag>
    <b:SourceType>Book</b:SourceType>
    <b:Guid>{7B3F52EF-ADFD-4A71-8939-FA60153E1C4D}</b:Guid>
    <b:Author>
      <b:Author>
        <b:NameList>
          <b:Person>
            <b:Last>Daniels</b:Last>
            <b:First>Aubrey</b:First>
            <b:Middle>C.</b:Middle>
          </b:Person>
          <b:Person>
            <b:Last>Rosen</b:Last>
            <b:First>Theodore</b:First>
            <b:Middle>A.</b:Middle>
          </b:Person>
        </b:NameList>
      </b:Author>
    </b:Author>
    <b:Title>Performance Management: Changing Behavior that Drives Organizational Effectiveness Hardcover</b:Title>
    <b:Year>2004</b:Year>
    <b:City>United Kingdom</b:City>
    <b:Publisher>Performance Management Pub</b:Publisher>
    <b:RefOrder>10</b:RefOrder>
  </b:Source>
</b:Sources>
</file>

<file path=customXml/itemProps1.xml><?xml version="1.0" encoding="utf-8"?>
<ds:datastoreItem xmlns:ds="http://schemas.openxmlformats.org/officeDocument/2006/customXml" ds:itemID="{6A8D91BF-CE75-451F-89BF-E4B28D5F87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928</TotalTime>
  <Pages>1</Pages>
  <Words>2942</Words>
  <Characters>16776</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Madalina-Mihaela Braha (2227915)</dc:creator>
  <cp:keywords/>
  <dc:description/>
  <cp:lastModifiedBy>Madalina-Mihaela Braha (2227915)</cp:lastModifiedBy>
  <cp:revision>10</cp:revision>
  <dcterms:created xsi:type="dcterms:W3CDTF">2024-03-31T10:22:00Z</dcterms:created>
  <dcterms:modified xsi:type="dcterms:W3CDTF">2024-04-25T14:19:00Z</dcterms:modified>
</cp:coreProperties>
</file>