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218EC10">
      <w:pPr>
        <w:jc w:val="center"/>
      </w:pPr>
      <w:r>
        <w:rPr>
          <w:b/>
          <w:sz w:val="56"/>
        </w:rPr>
        <w:t>The Colour Between Places</w:t>
      </w:r>
    </w:p>
    <w:p w14:paraId="6EBDE4DB">
      <w:pPr>
        <w:jc w:val="center"/>
      </w:pPr>
      <w:r>
        <w:rPr>
          <w:i/>
          <w:sz w:val="32"/>
        </w:rPr>
        <w:t>A Researcher’s Polyphonic Dossier</w:t>
      </w:r>
    </w:p>
    <w:p w14:paraId="7932B68A">
      <w:r>
        <w:br w:type="page"/>
      </w:r>
    </w:p>
    <w:p w14:paraId="3F57267D">
      <w:pPr>
        <w:pStyle w:val="3"/>
      </w:pPr>
      <w:r>
        <w:t>Chapter One</w:t>
      </w:r>
    </w:p>
    <w:p w14:paraId="20A5CB44">
      <w:pPr>
        <w:pStyle w:val="4"/>
      </w:pPr>
      <w:r>
        <w:t>A Beginning, A Demand</w:t>
      </w:r>
    </w:p>
    <w:p w14:paraId="25310E01">
      <w:r>
        <w:t>Colour Is Not a Palette</w:t>
      </w:r>
    </w:p>
    <w:p w14:paraId="2FF6A76C">
      <w:pPr>
        <w:jc w:val="center"/>
      </w:pPr>
      <w:r>
        <w:rPr>
          <w:i/>
        </w:rPr>
        <w:t>(Manifesto)</w:t>
      </w:r>
    </w:p>
    <w:p w14:paraId="726CDDA2">
      <w:r>
        <w:t>I believe regional colour is not a collection of stable hues. It is a living relationship.</w:t>
      </w:r>
    </w:p>
    <w:p w14:paraId="6C8594A1">
      <w:r>
        <w:t>I believe colour belongs not only to surfaces, but to the conditions through which surfaces become visible: light, humidity, weather, material, movement, memory and use.</w:t>
      </w:r>
    </w:p>
    <w:p w14:paraId="48F5E14B">
      <w:r>
        <w:t>I believe a place is weakened when design mistakes consistency for identity.</w:t>
      </w:r>
    </w:p>
    <w:p w14:paraId="2739B205">
      <w:r>
        <w:t>I oppose the assumption that regional identity can be secured simply by extracting representative colours, assigning codes to them and repeating them across a city. Such systems can be useful, but usefulness is not the same as truth. A palette can organise appearance. It cannot, by itself, explain why a colour matters, why it changes, or why the same wall can carry different meanings for different people.</w:t>
      </w:r>
    </w:p>
    <w:p w14:paraId="4FFFB658">
      <w:r>
        <w:t>I refuse to treat weathering as visual noise.</w:t>
      </w:r>
    </w:p>
    <w:p w14:paraId="58027E26">
      <w:r>
        <w:t>I refuse to treat seasonality as inconsistency.</w:t>
      </w:r>
    </w:p>
    <w:p w14:paraId="0A29755C">
      <w:r>
        <w:t>I refuse to treat memory as anecdotal evidence that sits outside design.</w:t>
      </w:r>
    </w:p>
    <w:p w14:paraId="018D251E">
      <w:r>
        <w:t>I refuse to treat local knowledge as decoration added after a visual system has already been decided.</w:t>
      </w:r>
    </w:p>
    <w:p w14:paraId="4B64EB7A">
      <w:r>
        <w:t>My research begins from a different proposition: colour is produced through relationships.</w:t>
      </w:r>
    </w:p>
    <w:p w14:paraId="7B53A463">
      <w:r>
        <w:t>Rain darkens stone. Diffuse light softens contrast. Humidity alters material appearance. Repeated use polishes a threshold. Tea cultivation links landscape colour to labour, season and cultural memory. A remembered street is not recalled as a colour code; it returns as atmosphere, temperature, distance, sound and feeling. Colour is therefore not simply an object to be collected. It is an event in which environment, material and perception meet.</w:t>
      </w:r>
    </w:p>
    <w:p w14:paraId="205643B2">
      <w:r>
        <w:t>This position is informed by ways of thinking about place, perception and practice that resist reduction. Lynch (1960) reminds me that cities need legibility, but legibility should not become visual simplification. Gibson (1979) directs attention towards ecological relations between perceiver and environment. Merleau-Ponty (2012) makes it impossible to imagine perception without the body. Ingold (2011; 2013) asks us to understand environments through movement, weather and ongoing making. Schön (1983) insists that design knowledge develops through reflective action rather than through rules alone.</w:t>
      </w:r>
    </w:p>
    <w:p w14:paraId="04FF5E17">
      <w:r>
        <w:t>I do not reject measurement. I reject the moment when measurement begins to impersonate understanding.</w:t>
      </w:r>
    </w:p>
    <w:p w14:paraId="61146B42">
      <w:r>
        <w:t>I do not reject palettes. I reject the moment when a palette is mistaken for the place from which it was derived.</w:t>
      </w:r>
    </w:p>
    <w:p w14:paraId="238C8143">
      <w:r>
        <w:t>I do not reject planning. I ask planning to remain attentive to change.</w:t>
      </w:r>
    </w:p>
    <w:p w14:paraId="45C165F2">
      <w:r>
        <w:t>My case is Xinyang, but my demand is larger than Xinyang. In an era of increasingly standardised urban development, designers need ways to work with regional identity without turning it into a visual stereotype. My research therefore seeks to develop a Colour Translation Framework: not a formula for reproducing local appearance, but a way of translating environmental, cultural and perceptual relationships into design decisions while keeping those relationships visible.</w:t>
      </w:r>
    </w:p>
    <w:p w14:paraId="2CCA8D06">
      <w:r>
        <w:t>Translation matters because extraction separates. Translation must negotiate.</w:t>
      </w:r>
    </w:p>
    <w:p w14:paraId="4B87188B">
      <w:r>
        <w:t>A translator listens before speaking. A translator accepts context. A translator knows that literal equivalence can destroy meaning. I want regional colour design to behave with the same care.</w:t>
      </w:r>
    </w:p>
    <w:p w14:paraId="0905F88B">
      <w:r>
        <w:t>So I set out these demands for my own practice:</w:t>
      </w:r>
    </w:p>
    <w:p w14:paraId="27C5D87C">
      <w:r>
        <w:t>Walk before you measure.</w:t>
      </w:r>
    </w:p>
    <w:p w14:paraId="3B6AD6AC">
      <w:r>
        <w:t>Look more than once.</w:t>
      </w:r>
    </w:p>
    <w:p w14:paraId="53265173">
      <w:r>
        <w:t>Return in different conditions.</w:t>
      </w:r>
    </w:p>
    <w:p w14:paraId="4379E826">
      <w:r>
        <w:t>Ask what changed before deciding what is permanent.</w:t>
      </w:r>
    </w:p>
    <w:p w14:paraId="65328CAB">
      <w:r>
        <w:t>Treat materials as processes, not samples.</w:t>
      </w:r>
    </w:p>
    <w:p w14:paraId="4EED63E5">
      <w:r>
        <w:t>Treat local memory as knowledge, not ornament.</w:t>
      </w:r>
    </w:p>
    <w:p w14:paraId="680AD07B">
      <w:r>
        <w:t>Let practice challenge theory.</w:t>
      </w:r>
    </w:p>
    <w:p w14:paraId="461E1327">
      <w:r>
        <w:t>Let theory challenge habit.</w:t>
      </w:r>
    </w:p>
    <w:p w14:paraId="3F24BCA7">
      <w:r>
        <w:t>Make uncertainty visible.</w:t>
      </w:r>
    </w:p>
    <w:p w14:paraId="5885F539">
      <w:r>
        <w:t>Do not force a place to agree with the method.</w:t>
      </w:r>
    </w:p>
    <w:p w14:paraId="2F809FED">
      <w:r>
        <w:t>Do not confuse a useful tool with reality itself.</w:t>
      </w:r>
    </w:p>
    <w:p w14:paraId="1C5CDB79">
      <w:r>
        <w:t>Above all, I believe design should protect the relationships that allow place identity to remain alive.</w:t>
      </w:r>
    </w:p>
    <w:p w14:paraId="7A11B0DF">
      <w:r>
        <w:t>Colour does not need to be frozen in order to be recognised.</w:t>
      </w:r>
    </w:p>
    <w:p w14:paraId="2C985409">
      <w:r>
        <w:t>Identity does not need to stop changing in order to endure.</w:t>
      </w:r>
    </w:p>
    <w:p w14:paraId="66C33C58">
      <w:r>
        <w:t>Regional design does not need another perfect palette.</w:t>
      </w:r>
    </w:p>
    <w:p w14:paraId="44CA59F0">
      <w:r>
        <w:t>It needs a more responsible way of seeing.</w:t>
      </w:r>
    </w:p>
    <w:p w14:paraId="3A9898CB">
      <w:r>
        <w:t>Colour is not a palette.</w:t>
      </w:r>
    </w:p>
    <w:p w14:paraId="309768AE">
      <w:r>
        <w:t>Colour is a relationship.</w:t>
      </w:r>
    </w:p>
    <w:p w14:paraId="23922ADC">
      <w:r>
        <w:br w:type="page"/>
      </w:r>
    </w:p>
    <w:p w14:paraId="2FAA6315">
      <w:pPr>
        <w:pStyle w:val="3"/>
      </w:pPr>
      <w:r>
        <w:t>Chapter Two</w:t>
      </w:r>
    </w:p>
    <w:p w14:paraId="771E68B0">
      <w:pPr>
        <w:pStyle w:val="4"/>
      </w:pPr>
      <w:r>
        <w:t>In Other Voices</w:t>
      </w:r>
    </w:p>
    <w:p w14:paraId="247DC394">
      <w:r>
        <w:t>The Trial of Colour</w:t>
      </w:r>
    </w:p>
    <w:p w14:paraId="3BBADA10">
      <w:pPr>
        <w:jc w:val="center"/>
      </w:pPr>
      <w:r>
        <w:rPr>
          <w:i/>
        </w:rPr>
        <w:t>(Creative Academic Essay / Dialogue Between Thinkers)</w:t>
      </w:r>
    </w:p>
    <w:p w14:paraId="328DB2E3">
      <w:r>
        <w:t>The courtroom appeared after rain.</w:t>
      </w:r>
    </w:p>
    <w:p w14:paraId="040BCF5C">
      <w:r>
        <w:t>Its walls looked solid from a distance, but close inspection revealed that they were made from overlapping fragments: planning maps, colour charts, field notes, photographs, weather records and pages from books. At the centre stood an empty chair. No judge had been appointed.</w:t>
      </w:r>
    </w:p>
    <w:p w14:paraId="350EA7B3">
      <w:r>
        <w:t>Above it was written:</w:t>
      </w:r>
    </w:p>
    <w:p w14:paraId="44C4E317">
      <w:r>
        <w:rPr>
          <w:b/>
        </w:rPr>
        <w:t>THE CASE OF COLOUR</w:t>
      </w:r>
    </w:p>
    <w:p w14:paraId="612DC965">
      <w:r>
        <w:t>The charge: reducing living places to static palettes.</w:t>
      </w:r>
    </w:p>
    <w:p w14:paraId="55FBAAC1">
      <w:r>
        <w:t>I had been asked to defend Colour. Before the proceedings began, I realised that the more difficult task was to understand the witnesses well enough to let them disagree.</w:t>
      </w:r>
    </w:p>
    <w:p w14:paraId="563BDB56">
      <w:r>
        <w:t>The first witness was Kevin Lynch.</w:t>
      </w:r>
    </w:p>
    <w:p w14:paraId="00C0A261">
      <w:r>
        <w:t>He unfolded a city map and placed it on the table.</w:t>
      </w:r>
    </w:p>
    <w:p w14:paraId="26211B11">
      <w:r>
        <w:t>“Cities must be readable,” he said. “People organise urban experience through paths, edges, districts, nodes and landmarks. These elements help produce imageability: the quality that makes an environment capable of forming a strong mental image” (Lynch, 1960).</w:t>
      </w:r>
    </w:p>
    <w:p w14:paraId="2D6CA540">
      <w:r>
        <w:t>I asked whether this need for legibility justified visual standardisation.</w:t>
      </w:r>
    </w:p>
    <w:p w14:paraId="4CC3147B">
      <w:r>
        <w:t>“No,” he replied. “Legibility is not sameness. A city becomes imaginable because differences are structured and recognisable. If every district looked identical, the image would weaken rather than strengthen.”</w:t>
      </w:r>
    </w:p>
    <w:p w14:paraId="4BD95754">
      <w:r>
        <w:t>That answer unsettled my original criticism. I had sometimes treated Lynch as if his work inevitably led towards coherent visual control. Yet The Image of the City is more careful than that. His concern is how people orient themselves and form environmental images, not how planners should freeze cities into a single aesthetic. The problem emerges later, when legibility is translated too literally into design regulation.</w:t>
      </w:r>
    </w:p>
    <w:p w14:paraId="11AD31B2">
      <w:r>
        <w:t>“So,” I asked, “if a municipal colour plan selects a small number of ‘representative’ colours in the name of coherence, would you support it?”</w:t>
      </w:r>
    </w:p>
    <w:p w14:paraId="3EB35A19">
      <w:r>
        <w:t>“Only if coherence still allows the city to remain differentiated,” he said. “The question is not whether colour is controlled. The question is what kind of environmental image that control produces.”</w:t>
      </w:r>
    </w:p>
    <w:p w14:paraId="1C1ADCB5">
      <w:r>
        <w:t>The courtroom shifted. The charge had become more precise. Lynch was not the enemy of my research. He was a warning against confusing legibility with uniformity.</w:t>
      </w:r>
    </w:p>
    <w:p w14:paraId="0A3EE6EB">
      <w:r>
        <w:t>James J. Gibson stood next.</w:t>
      </w:r>
    </w:p>
    <w:p w14:paraId="7DF6F327">
      <w:r>
        <w:t>“You are still speaking as though colour is an attribute stored inside the city,” he said.</w:t>
      </w:r>
    </w:p>
    <w:p w14:paraId="7299EA54">
      <w:r>
        <w:t>He turned towards the window.</w:t>
      </w:r>
    </w:p>
    <w:p w14:paraId="2F1676F3">
      <w:r>
        <w:t>“For ecological perception, the perceiver is not a detached spectator receiving isolated sensations. Perception occurs through an active relation between organism and environment. What is available to perception depends upon ambient light, surfaces, movement and the information structured in the environment” (Gibson, 1979).</w:t>
      </w:r>
    </w:p>
    <w:p w14:paraId="4B53F851">
      <w:r>
        <w:t>A cloud passed. The wall beside him darkened.</w:t>
      </w:r>
    </w:p>
    <w:p w14:paraId="30830060">
      <w:r>
        <w:t>“That,” he said, “is why your colour chart is both useful and incomplete. It records a comparison under particular conditions. It does not contain the conditions themselves.”</w:t>
      </w:r>
    </w:p>
    <w:p w14:paraId="6B5B0EDB">
      <w:r>
        <w:t>Lynch responded. “But people still require stable cues.”</w:t>
      </w:r>
    </w:p>
    <w:p w14:paraId="214F9913">
      <w:r>
        <w:t>“Stable enough to act,” Gibson replied, “not permanently fixed.”</w:t>
      </w:r>
    </w:p>
    <w:p w14:paraId="674A2352">
      <w:r>
        <w:t>Their disagreement exposed a central tension in my project. Design needs decisions. Decisions require some stability. Yet ecological perception suggests that appearance emerges through changing relations. My task cannot therefore be to choose between stability and change. It must be to ask how design can make decisions without pretending that those decisions exhaust the phenomenon.</w:t>
      </w:r>
    </w:p>
    <w:p w14:paraId="16289789">
      <w:r>
        <w:t>Maurice Merleau-Ponty entered without notes.</w:t>
      </w:r>
    </w:p>
    <w:p w14:paraId="31BA8DC9">
      <w:r>
        <w:t>“Both of you,” he said, “are in danger of leaving the body too quiet.”</w:t>
      </w:r>
    </w:p>
    <w:p w14:paraId="280E8137">
      <w:r>
        <w:t>He reminded the court that perception is embodied. We do not encounter colour as disembodied eyes measuring external objects; we encounter a world from somewhere, through a body already situated within it (Merleau-Ponty, 2012).</w:t>
      </w:r>
    </w:p>
    <w:p w14:paraId="4F3FD1F5">
      <w:r>
        <w:t>He turned to me.</w:t>
      </w:r>
    </w:p>
    <w:p w14:paraId="78AE9231">
      <w:r>
        <w:t>“When you describe Welsh rain and remember Xinyang mist, you are not comparing two neutral datasets. Your own movement between places has altered what becomes perceptible to you.”</w:t>
      </w:r>
    </w:p>
    <w:p w14:paraId="671DE6E9">
      <w:r>
        <w:t>I objected that research requires rigour.</w:t>
      </w:r>
    </w:p>
    <w:p w14:paraId="31B87383">
      <w:r>
        <w:t>“Of course,” he said. “But rigour is not achieved by pretending the researcher has no body. It is achieved by becoming more explicit about the conditions of perception.”</w:t>
      </w:r>
    </w:p>
    <w:p w14:paraId="005E2EDE">
      <w:r>
        <w:t>This changed the methodological question. Reflexivity was no longer an apology for subjectivity. It became part of the evidence trail: where I stood, when I returned, what weather was present, what prior memory shaped my attention, and how practice altered my interpretation.</w:t>
      </w:r>
    </w:p>
    <w:p w14:paraId="4E77C48F">
      <w:r>
        <w:t>Tim Ingold arrived late, with rain on his coat.</w:t>
      </w:r>
    </w:p>
    <w:p w14:paraId="120C8CA8">
      <w:r>
        <w:t>“I took the long way,” he said.</w:t>
      </w:r>
    </w:p>
    <w:p w14:paraId="13BA98AB">
      <w:r>
        <w:t>No one asked why.</w:t>
      </w:r>
    </w:p>
    <w:p w14:paraId="3877CC72">
      <w:r>
        <w:t>He looked at the map, the colour chart and the window.</w:t>
      </w:r>
    </w:p>
    <w:p w14:paraId="53218AD4">
      <w:r>
        <w:t>“You keep drawing boundaries around processes,” he said. “But people and environments are not assembled from sealed units. They develop along lines of movement, correspondence and making” (Ingold, 2011; 2013).</w:t>
      </w:r>
    </w:p>
    <w:p w14:paraId="74468474">
      <w:r>
        <w:t>He pointed towards the imagined tea terraces of Xinyang on one of the maps.</w:t>
      </w:r>
    </w:p>
    <w:p w14:paraId="72DBDB0A">
      <w:r>
        <w:t>“You call that green. But where does the green begin? In the leaf? In the soil? In the seasonal labour? In the humidity? In the light? In the path of the person moving through the field?”</w:t>
      </w:r>
    </w:p>
    <w:p w14:paraId="6A1589AA">
      <w:r>
        <w:t>“Design still needs categories,” I said.</w:t>
      </w:r>
    </w:p>
    <w:p w14:paraId="24541195">
      <w:r>
        <w:t>“Yes,” he replied. “But categories should remain tools, not prisons.”</w:t>
      </w:r>
    </w:p>
    <w:p w14:paraId="1C55EF48">
      <w:r>
        <w:t>His argument sharpened the word I had already begun using: translation. If regional colour is processual, translation cannot mean copying a colour from landscape into graphic design. It must mean tracing how relationships can be carried into another design situation. Diffuse light might become reduced contrast or layered translucency. Weathered material might inform texture rather than hue alone. Seasonal change might become a variable system rather than one permanent specification. Translation moves the research from “Which colour?” towards “Which relation, and how might that relation be expressed?”</w:t>
      </w:r>
    </w:p>
    <w:p w14:paraId="63EF53FD">
      <w:r>
        <w:t>Donald Schön opened a worn sketchbook.</w:t>
      </w:r>
    </w:p>
    <w:p w14:paraId="22196762">
      <w:r>
        <w:t>“I agree with the philosophers,” he said, “but a designer eventually has to do something.”</w:t>
      </w:r>
    </w:p>
    <w:p w14:paraId="20BE18DF">
      <w:r>
        <w:t>He described reflective practice as a conversation with the situation: the practitioner acts, observes what the action produces, reframes the problem and acts again (Schön, 1983).</w:t>
      </w:r>
    </w:p>
    <w:p w14:paraId="3E3A47B1">
      <w:r>
        <w:t>“What has making taught you?” he asked.</w:t>
      </w:r>
    </w:p>
    <w:p w14:paraId="460CC87C">
      <w:r>
        <w:t>I could not answer by listing theories. The answer had to be procedural.</w:t>
      </w:r>
    </w:p>
    <w:p w14:paraId="4651340A">
      <w:r>
        <w:t>A first visual map might overemphasise environmental data. A material experiment might reveal that a humidity-inspired translucent layer produces an effect that cannot be explained by a colour code. A prototype might make cultural symbolism too literal. Reflection would then require revision. In this sense, practice is not an illustration added after theory. It is one of the places where theory is tested.</w:t>
      </w:r>
    </w:p>
    <w:p w14:paraId="20AF0570">
      <w:r>
        <w:t>Schön nodded. “Then your framework must remain revisable.”</w:t>
      </w:r>
    </w:p>
    <w:p w14:paraId="5A4EFACF">
      <w:r>
        <w:t>At this point, Yi-Fu Tuan asked permission to speak from the gallery.</w:t>
      </w:r>
    </w:p>
    <w:p w14:paraId="3B7DD25E">
      <w:r>
        <w:t>“Your witnesses have discussed legibility, ecology, embodiment, movement and practice,” he said. “But place also involves attachment. Space becomes place as it is known and endowed with value through experience” (Tuan, 1977).</w:t>
      </w:r>
    </w:p>
    <w:p w14:paraId="610AD9B4">
      <w:r>
        <w:t>His intervention returned the discussion to significance. A technically accurate regional palette can still feel placeless if it reproduces appearance without the lived relations through which that appearance acquired meaning. Conversely, a design translation may depart from literal local hues while remaining faithful to the relationships that make a place recognisable and meaningful.</w:t>
      </w:r>
    </w:p>
    <w:p w14:paraId="506C2C2D">
      <w:r>
        <w:t>The empty judge’s chair remained empty.</w:t>
      </w:r>
    </w:p>
    <w:p w14:paraId="78570016">
      <w:r>
        <w:t>I began to understand why.</w:t>
      </w:r>
    </w:p>
    <w:p w14:paraId="38C86887">
      <w:r>
        <w:t>No single theory could deliver the verdict.</w:t>
      </w:r>
    </w:p>
    <w:p w14:paraId="0CB7D16E">
      <w:r>
        <w:t>Lynch protects legibility but does not fully explain atmospheric change.</w:t>
      </w:r>
    </w:p>
    <w:p w14:paraId="5B495A14">
      <w:r>
        <w:t>Gibson explains ecological perception but does not, by itself, account for cultural memory.</w:t>
      </w:r>
    </w:p>
    <w:p w14:paraId="4D1555A7">
      <w:r>
        <w:t>Merleau-Ponty places the body inside perception but offers no ready-made design procedure.</w:t>
      </w:r>
    </w:p>
    <w:p w14:paraId="75094C4C">
      <w:r>
        <w:t>Ingold keeps materials, weather and movement alive but resists the closure that professional design sometimes requires.</w:t>
      </w:r>
    </w:p>
    <w:p w14:paraId="6F208B29">
      <w:r>
        <w:t>Schön provides a way to act under uncertainty, but reflective practice still needs a conceptual direction.</w:t>
      </w:r>
    </w:p>
    <w:p w14:paraId="1FC16B2A">
      <w:r>
        <w:t>Tuan explains attachment and value, but designers must still translate those insights into form.</w:t>
      </w:r>
    </w:p>
    <w:p w14:paraId="2C895F58">
      <w:r>
        <w:t>The strength of my research therefore lies not in choosing a winner but in staging a productive tension between them.</w:t>
      </w:r>
    </w:p>
    <w:p w14:paraId="7211F204">
      <w:r>
        <w:t>The clerk asked Colour to stand.</w:t>
      </w:r>
    </w:p>
    <w:p w14:paraId="62C88D05">
      <w:r>
        <w:t>Colour did not have a stable form. It looked different depending on who was speaking.</w:t>
      </w:r>
    </w:p>
    <w:p w14:paraId="07B06C66">
      <w:r>
        <w:t>“You have all tried to define me,” Colour said. “Perhaps that is the problem.”</w:t>
      </w:r>
    </w:p>
    <w:p w14:paraId="3C115245">
      <w:r>
        <w:t>Lynch replied, “Without some structure, people cannot recognise place.”</w:t>
      </w:r>
    </w:p>
    <w:p w14:paraId="2E3F3380">
      <w:r>
        <w:t>Gibson answered, “Without relations, there is nothing to recognise.”</w:t>
      </w:r>
    </w:p>
    <w:p w14:paraId="2000A632">
      <w:r>
        <w:t>Merleau-Ponty added, “Without a perceiving body, recognition has no standpoint.”</w:t>
      </w:r>
    </w:p>
    <w:p w14:paraId="00EF8B53">
      <w:r>
        <w:t>Ingold said, “Without movement, the relation stops living.”</w:t>
      </w:r>
    </w:p>
    <w:p w14:paraId="4714AF56">
      <w:r>
        <w:t>Tuan said, “Without value, it does not become place.”</w:t>
      </w:r>
    </w:p>
    <w:p w14:paraId="74902F64">
      <w:r>
        <w:t>Schön closed his sketchbook. “And without practice, this conversation never becomes design.”</w:t>
      </w:r>
    </w:p>
    <w:p w14:paraId="5ABA22D5">
      <w:r>
        <w:t>Colour turned towards me.</w:t>
      </w:r>
    </w:p>
    <w:p w14:paraId="7DB1A1DF">
      <w:r>
        <w:t>“What will you do with all of this?”</w:t>
      </w:r>
    </w:p>
    <w:p w14:paraId="3116C87A">
      <w:r>
        <w:t>For the first time, the answer felt clear.</w:t>
      </w:r>
    </w:p>
    <w:p w14:paraId="43E1EF8B">
      <w:r>
        <w:t>“I will not use theory as decoration. I will use it as a set of pressures on the research.</w:t>
      </w:r>
    </w:p>
    <w:p w14:paraId="27B096B9">
      <w:r>
        <w:t>Lynch will pressure me to ask whether my outcomes remain legible and usable.</w:t>
      </w:r>
    </w:p>
    <w:p w14:paraId="05B8AEE6">
      <w:r>
        <w:t>Gibson will pressure me to record environmental conditions rather than isolated samples.</w:t>
      </w:r>
    </w:p>
    <w:p w14:paraId="08204E19">
      <w:r>
        <w:t>Merleau-Ponty will pressure me to acknowledge embodiment and reflexivity.</w:t>
      </w:r>
    </w:p>
    <w:p w14:paraId="10FD2CFB">
      <w:r>
        <w:t>Ingold will pressure me to follow materials, weather and movement as processes.</w:t>
      </w:r>
    </w:p>
    <w:p w14:paraId="38D161DE">
      <w:r>
        <w:t>Tuan will pressure me to ask how value and attachment are formed.</w:t>
      </w:r>
    </w:p>
    <w:p w14:paraId="069D987A">
      <w:r>
        <w:t>Schön will pressure me to let making revise the framework rather than merely confirm it.”</w:t>
      </w:r>
    </w:p>
    <w:p w14:paraId="0B23A3C1">
      <w:r>
        <w:t>The courtroom became quiet.</w:t>
      </w:r>
    </w:p>
    <w:p w14:paraId="39E36DC7">
      <w:r>
        <w:t>My research question had changed in front of me. It was no longer simply how to identify regional colours in Xinyang. It was how environmental, cultural and perceptual relations could be translated into design knowledge without reducing the place to a static visual code.</w:t>
      </w:r>
    </w:p>
    <w:p w14:paraId="179A12B1">
      <w:r>
        <w:t>No verdict was announced.</w:t>
      </w:r>
    </w:p>
    <w:p w14:paraId="05C151CB">
      <w:r>
        <w:t>Instead, the clerk wrote one sentence beneath the charge:</w:t>
      </w:r>
    </w:p>
    <w:p w14:paraId="39CEDD85">
      <w:r>
        <w:t>Theory is not here to agree with the researcher.</w:t>
      </w:r>
    </w:p>
    <w:p w14:paraId="77EC41AF">
      <w:r>
        <w:t>Theory is here to make the research more difficult, more precise and more responsible.</w:t>
      </w:r>
    </w:p>
    <w:p w14:paraId="18B974EB">
      <w:r>
        <w:t>The courtroom dissolved.</w:t>
      </w:r>
    </w:p>
    <w:p w14:paraId="486F43E0">
      <w:r>
        <w:t>The map remained.</w:t>
      </w:r>
    </w:p>
    <w:p w14:paraId="4D65D520">
      <w:r>
        <w:t>The colour chart remained.</w:t>
      </w:r>
    </w:p>
    <w:p w14:paraId="169E7C1C">
      <w:r>
        <w:t>The sketchbook remained.</w:t>
      </w:r>
    </w:p>
    <w:p w14:paraId="57730A04">
      <w:r>
        <w:t>None was sufficient alone.</w:t>
      </w:r>
    </w:p>
    <w:p w14:paraId="1734D120">
      <w:r>
        <w:t>That was precisely the point.</w:t>
      </w:r>
    </w:p>
    <w:p w14:paraId="69F4D1E7">
      <w:r>
        <w:br w:type="page"/>
      </w:r>
    </w:p>
    <w:p w14:paraId="23C6BD55">
      <w:pPr>
        <w:pStyle w:val="3"/>
      </w:pPr>
      <w:r>
        <w:t>Chapter Three</w:t>
      </w:r>
    </w:p>
    <w:p w14:paraId="150B2623">
      <w:pPr>
        <w:pStyle w:val="4"/>
      </w:pPr>
      <w:r>
        <w:t>Scenes from a Researcher’s Life</w:t>
      </w:r>
    </w:p>
    <w:p w14:paraId="4285EF81">
      <w:r>
        <w:t>The Method That Would Not Sit Still</w:t>
      </w:r>
    </w:p>
    <w:p w14:paraId="39E597CB">
      <w:pPr>
        <w:jc w:val="center"/>
      </w:pPr>
      <w:r>
        <w:rPr>
          <w:i/>
        </w:rPr>
        <w:t>(Monologue / Short Story)</w:t>
      </w:r>
    </w:p>
    <w:p w14:paraId="3217B8B3">
      <w:r>
        <w:t>There are two documents open on my screen.</w:t>
      </w:r>
    </w:p>
    <w:p w14:paraId="79FBAEE0">
      <w:r>
        <w:t>One is a research plan.</w:t>
      </w:r>
    </w:p>
    <w:p w14:paraId="5A82DE0C">
      <w:r>
        <w:t>The other is an ethics form.</w:t>
      </w:r>
    </w:p>
    <w:p w14:paraId="56F80856">
      <w:r>
        <w:t>They look almost identical from a distance: boxes, headings, dates, carefully controlled language. Both ask me to explain what I intend to do. Neither can tell me what will happen when the research actually begins.</w:t>
      </w:r>
    </w:p>
    <w:p w14:paraId="380BFB33">
      <w:r>
        <w:t>I move the cursor to the sentence: “The study will investigate regional colour through environmental, cultural and perceptual relationships.”</w:t>
      </w:r>
    </w:p>
    <w:p w14:paraId="106D80F4">
      <w:r>
        <w:t>It sounds confident.</w:t>
      </w:r>
    </w:p>
    <w:p w14:paraId="1BA635AC">
      <w:r>
        <w:t>I am less confident than the sentence.</w:t>
      </w:r>
    </w:p>
    <w:p w14:paraId="2D821DC2">
      <w:r>
        <w:t>For months I had imagined the project as a sequence. First, observe the environment. Then speak with people. Then map perception. Then translate the findings into design experiments. The sequence was clean enough to fit inside a diagram.</w:t>
      </w:r>
    </w:p>
    <w:p w14:paraId="5AD096AD">
      <w:r>
        <w:t>Research, unfortunately, does not seem interested in diagrams.</w:t>
      </w:r>
    </w:p>
    <w:p w14:paraId="573A18C6">
      <w:r>
        <w:t>The first dilemma is methodological.</w:t>
      </w:r>
    </w:p>
    <w:p w14:paraId="597295B2">
      <w:r>
        <w:t>Should I begin with colour measurement because it appears objective? It would produce values that can be compared. Munsell, NCS, RGB, photographs, repeated sampling: all of these offer a visible audit trail. Yet my own theoretical position now tells me that colour changes with illumination, moisture, surface condition and viewpoint. If I measure without recording those conditions, precision may create a false sense of stability.</w:t>
      </w:r>
    </w:p>
    <w:p w14:paraId="2132B865">
      <w:r>
        <w:t>So I add another note: record context with the sample.</w:t>
      </w:r>
    </w:p>
    <w:p w14:paraId="0D77E236">
      <w:r>
        <w:t>Then another: return under different conditions.</w:t>
      </w:r>
    </w:p>
    <w:p w14:paraId="028D0D45">
      <w:r>
        <w:t>Then another: do not treat variation as error.</w:t>
      </w:r>
    </w:p>
    <w:p w14:paraId="129E364C">
      <w:r>
        <w:t>The method grows more complicated.</w:t>
      </w:r>
    </w:p>
    <w:p w14:paraId="2D64E4D7">
      <w:r>
        <w:t>Part of me dislikes this. The designer in me wants the system to become elegant. The researcher in me is beginning to distrust elegance when it arrives too early.</w:t>
      </w:r>
    </w:p>
    <w:p w14:paraId="16E982CA">
      <w:r>
        <w:t>The second dilemma concerns people.</w:t>
      </w:r>
    </w:p>
    <w:p w14:paraId="34B86FF4">
      <w:r>
        <w:t>My proposal is interested in memory, attachment and everyday perception. Those cannot be responsibly invented from observation alone. Eventually, participant-based work may be necessary: interviews, diaries, workshops or other forms of engagement. But participant data brings obligations that a visual survey does not. Consent. Privacy. representation. The possibility that my interpretation may simplify someone else’s experience.</w:t>
      </w:r>
    </w:p>
    <w:p w14:paraId="1D6E6CA9">
      <w:r>
        <w:t>Leavy (2020) argues that arts-based and qualitative research requires attention not only to procedural ethics but also to relationships, representation and reflexivity. I read the sentence again and look back at the ethics form.</w:t>
      </w:r>
    </w:p>
    <w:p w14:paraId="42A605BA">
      <w:r>
        <w:t>The form is not an obstacle placed between me and “real” research.</w:t>
      </w:r>
    </w:p>
    <w:p w14:paraId="0706EA37">
      <w:r>
        <w:t>It is part of the research design.</w:t>
      </w:r>
    </w:p>
    <w:p w14:paraId="08261CA6">
      <w:r>
        <w:t>That realisation changes my timetable. Before ethical approval, I can work with non-participant activities: archives, planning documents, publicly accessible materials, environmental observation, photographic recording of places where appropriate, and practice experiments that do not collect personal data. Participant-based activities must wait until approval and must be designed around informed consent and clear data handling.</w:t>
      </w:r>
    </w:p>
    <w:p w14:paraId="685E6045">
      <w:r>
        <w:t>Waiting is frustrating.</w:t>
      </w:r>
    </w:p>
    <w:p w14:paraId="05AB9FAF">
      <w:r>
        <w:t>It is also methodologically useful.</w:t>
      </w:r>
    </w:p>
    <w:p w14:paraId="328D57C2">
      <w:r>
        <w:t>It forces me to ask which claims can actually be made from each form of evidence.</w:t>
      </w:r>
    </w:p>
    <w:p w14:paraId="75A94375">
      <w:r>
        <w:t>A photograph can show a surface under particular conditions.</w:t>
      </w:r>
    </w:p>
    <w:p w14:paraId="58AE45E6">
      <w:r>
        <w:t>It cannot tell me what that surface means to a resident.</w:t>
      </w:r>
    </w:p>
    <w:p w14:paraId="6F08B298">
      <w:r>
        <w:t>A planning document can reveal an official approach to colour.</w:t>
      </w:r>
    </w:p>
    <w:p w14:paraId="664C6988">
      <w:r>
        <w:t>It cannot stand in for everyday experience.</w:t>
      </w:r>
    </w:p>
    <w:p w14:paraId="140DC133">
      <w:r>
        <w:t>My own memory can explain why a place matters to me.</w:t>
      </w:r>
    </w:p>
    <w:p w14:paraId="72F228EA">
      <w:r>
        <w:t>It cannot be presented as the memory of a community.</w:t>
      </w:r>
    </w:p>
    <w:p w14:paraId="6A5AD800">
      <w:r>
        <w:t>This distinction seems obvious when written down. In practice, creative research constantly tempts the researcher to cross it.</w:t>
      </w:r>
    </w:p>
    <w:p w14:paraId="565F628B">
      <w:r>
        <w:t>The third dilemma is ontology.</w:t>
      </w:r>
    </w:p>
    <w:p w14:paraId="264B6703">
      <w:r>
        <w:t>Do I believe colour is a thing or a relation?</w:t>
      </w:r>
    </w:p>
    <w:p w14:paraId="139A4811">
      <w:r>
        <w:t>If I truly believe it is relational, the methods must reflect that belief.</w:t>
      </w:r>
    </w:p>
    <w:p w14:paraId="067EFAB6">
      <w:r>
        <w:t>I cannot write “colour is process” in Chapter One and then design a study that only extracts stable swatches. I cannot praise embodiment in Chapter Two and then remove the researcher’s position from the field notes. I cannot cite ecological perception and record surfaces without light, weather or movement.</w:t>
      </w:r>
    </w:p>
    <w:p w14:paraId="4A672368">
      <w:r>
        <w:t>The ontology is not a philosophical paragraph placed before the methods.</w:t>
      </w:r>
    </w:p>
    <w:p w14:paraId="7E8B56BE">
      <w:r>
        <w:t>It makes demands.</w:t>
      </w:r>
    </w:p>
    <w:p w14:paraId="0635565B">
      <w:r>
        <w:t>Relational colour requires relational evidence.</w:t>
      </w:r>
    </w:p>
    <w:p w14:paraId="64049CCA">
      <w:r>
        <w:t>That sentence stays on the screen for a long time.</w:t>
      </w:r>
    </w:p>
    <w:p w14:paraId="56242DAD">
      <w:r>
        <w:t>What would relational evidence look like?</w:t>
      </w:r>
    </w:p>
    <w:p w14:paraId="3008EDA5">
      <w:r>
        <w:t>Not one perfect dataset.</w:t>
      </w:r>
    </w:p>
    <w:p w14:paraId="34132B6E">
      <w:r>
        <w:t>Layers.</w:t>
      </w:r>
    </w:p>
    <w:p w14:paraId="7B464A70">
      <w:r>
        <w:t>Environmental records that document light, humidity, season and material condition.</w:t>
      </w:r>
    </w:p>
    <w:p w14:paraId="6FB67624">
      <w:r>
        <w:t>Visual observations that show how appearance changes.</w:t>
      </w:r>
    </w:p>
    <w:p w14:paraId="7A5317CC">
      <w:r>
        <w:t>Archival and cultural sources that situate materials and practices historically.</w:t>
      </w:r>
    </w:p>
    <w:p w14:paraId="383CE487">
      <w:r>
        <w:t>Later, once ethics permits, participant accounts that can reveal meanings I cannot infer by myself.</w:t>
      </w:r>
    </w:p>
    <w:p w14:paraId="6F91C331">
      <w:r>
        <w:t>Practice experiments that test whether these relationships can become design parameters rather than merely descriptions.</w:t>
      </w:r>
    </w:p>
    <w:p w14:paraId="3F2FB3F6">
      <w:r>
        <w:t>The fourth dilemma is translation.</w:t>
      </w:r>
    </w:p>
    <w:p w14:paraId="085FA6A5">
      <w:r>
        <w:t>Translation is the word I like most in the project.</w:t>
      </w:r>
    </w:p>
    <w:p w14:paraId="7864FE08">
      <w:r>
        <w:t>That makes it dangerous.</w:t>
      </w:r>
    </w:p>
    <w:p w14:paraId="7064914B">
      <w:r>
        <w:t>Beautiful concepts can become excuses for vague methods.</w:t>
      </w:r>
    </w:p>
    <w:p w14:paraId="55D27C69">
      <w:r>
        <w:t>If I say “translate humidity into design,” what exactly do I mean?</w:t>
      </w:r>
    </w:p>
    <w:p w14:paraId="710A9B8A">
      <w:r>
        <w:t>Humidity is not a colour.</w:t>
      </w:r>
    </w:p>
    <w:p w14:paraId="3B6E93DC">
      <w:r>
        <w:t>Mist is not a hex code.</w:t>
      </w:r>
    </w:p>
    <w:p w14:paraId="55719FD3">
      <w:r>
        <w:t>Memory is not a texture slider.</w:t>
      </w:r>
    </w:p>
    <w:p w14:paraId="479ACFD2">
      <w:r>
        <w:t>I begin writing possible translations and immediately cross half of them out.</w:t>
      </w:r>
    </w:p>
    <w:p w14:paraId="16D7FC02">
      <w:r>
        <w:t>Diffuse light -&gt; lower contrast?</w:t>
      </w:r>
    </w:p>
    <w:p w14:paraId="049BDC6F">
      <w:r>
        <w:t>Too simple.</w:t>
      </w:r>
    </w:p>
    <w:p w14:paraId="669C9F8F">
      <w:r>
        <w:t>Moisture -&gt; transparency?</w:t>
      </w:r>
    </w:p>
    <w:p w14:paraId="20B3BB72">
      <w:r>
        <w:t>Perhaps, but why?</w:t>
      </w:r>
    </w:p>
    <w:p w14:paraId="13EF77C0">
      <w:r>
        <w:t>Weathering -&gt; roughness?</w:t>
      </w:r>
    </w:p>
    <w:p w14:paraId="08185606">
      <w:r>
        <w:t>Sometimes, but not universally.</w:t>
      </w:r>
    </w:p>
    <w:p w14:paraId="4CD49233">
      <w:r>
        <w:t>The problem is clear. Translation cannot be a decorative metaphor. Each translation needs an evidential chain: observed condition, interpreted relationship, design proposition, practice experiment, reflection and revision.</w:t>
      </w:r>
    </w:p>
    <w:p w14:paraId="324A631C">
      <w:r>
        <w:t>Schön’s reflective practice becomes practical here. I do not need the first translation to be correct. I need the process by which it is challenged to be visible (Schön, 1983).</w:t>
      </w:r>
    </w:p>
    <w:p w14:paraId="6B84EB08">
      <w:r>
        <w:t>So I imagine a prototype.</w:t>
      </w:r>
    </w:p>
    <w:p w14:paraId="436FA15E">
      <w:r>
        <w:t>A layered visual system attempts to express the way mist softens boundaries in Xinyang. If the result merely looks “beautifully misty,” it has failed. I must ask what relation has actually been carried across. Reduced visual hierarchy? Gradual edge transition? Variable opacity? Temporal change? The experiment should reveal which design parameter corresponds to the observed condition and where the analogy breaks down.</w:t>
      </w:r>
    </w:p>
    <w:p w14:paraId="1CB09C61">
      <w:r>
        <w:t>The fifth dilemma is transferability.</w:t>
      </w:r>
    </w:p>
    <w:p w14:paraId="2098BDE4">
      <w:r>
        <w:t>I want the framework to matter beyond one city.</w:t>
      </w:r>
    </w:p>
    <w:p w14:paraId="2069D699">
      <w:r>
        <w:t>But if it becomes too universal, it will reproduce the very problem I criticise.</w:t>
      </w:r>
    </w:p>
    <w:p w14:paraId="717BDF2C">
      <w:r>
        <w:t>A universal palette would erase difference.</w:t>
      </w:r>
    </w:p>
    <w:p w14:paraId="656D11ED">
      <w:r>
        <w:t>A universal procedure could do the same.</w:t>
      </w:r>
    </w:p>
    <w:p w14:paraId="146E3499">
      <w:r>
        <w:t>So transferability cannot mean identical outcomes.</w:t>
      </w:r>
    </w:p>
    <w:p w14:paraId="74ECB9B2">
      <w:r>
        <w:t>It must mean a transferable way of asking questions.</w:t>
      </w:r>
    </w:p>
    <w:p w14:paraId="770B8321">
      <w:r>
        <w:t>What environmental conditions shape appearance here?</w:t>
      </w:r>
    </w:p>
    <w:p w14:paraId="39AAFD46">
      <w:r>
        <w:t>What cultural practices make those appearances meaningful?</w:t>
      </w:r>
    </w:p>
    <w:p w14:paraId="6C4AB922">
      <w:r>
        <w:t>How do different people perceive and remember them?</w:t>
      </w:r>
    </w:p>
    <w:p w14:paraId="61E180D9">
      <w:r>
        <w:t>Which relations can be translated into design parameters?</w:t>
      </w:r>
    </w:p>
    <w:p w14:paraId="2616536D">
      <w:r>
        <w:t>Which relations must remain local and non-transferable?</w:t>
      </w:r>
    </w:p>
    <w:p w14:paraId="26B94E90">
      <w:r>
        <w:t>The framework should travel.</w:t>
      </w:r>
    </w:p>
    <w:p w14:paraId="1E78E930">
      <w:r>
        <w:t>The answers should not.</w:t>
      </w:r>
    </w:p>
    <w:p w14:paraId="24F9E9CB">
      <w:r>
        <w:t>I write that sentence beside the ethics form.</w:t>
      </w:r>
    </w:p>
    <w:p w14:paraId="7291A6C7">
      <w:r>
        <w:t>By now the research plan no longer looks clean. Arrows have been added. Stages loop backwards. “Data collection” has become “evidence generation.” “Analysis” has arrows pointing towards “practice,” and “practice” points back towards “analysis.” Ethics appears across the process rather than in a single box.</w:t>
      </w:r>
    </w:p>
    <w:p w14:paraId="1981602E">
      <w:r>
        <w:t>It is messier.</w:t>
      </w:r>
    </w:p>
    <w:p w14:paraId="171F26A0">
      <w:r>
        <w:t>It is also more honest.</w:t>
      </w:r>
    </w:p>
    <w:p w14:paraId="0AF02020">
      <w:r>
        <w:t>There is one final discomfort.</w:t>
      </w:r>
    </w:p>
    <w:p w14:paraId="4BAB0650">
      <w:r>
        <w:t>My position.</w:t>
      </w:r>
    </w:p>
    <w:p w14:paraId="42E394D6">
      <w:r>
        <w:t>I know Xinyang through familiarity and memory. I encounter Wales through distance and heightened attention. Neither position is neutral. Familiarity can make ordinary things invisible. Distance can make ordinary things appear unusually significant. The movement between the two places is therefore not proof; it is a reflexive condition that shapes the questions I ask.</w:t>
      </w:r>
    </w:p>
    <w:p w14:paraId="2F3B0F98">
      <w:r>
        <w:t>I must record that condition rather than romanticise it.</w:t>
      </w:r>
    </w:p>
    <w:p w14:paraId="7859D59F">
      <w:r>
        <w:t>Pink (2015) describes sensory ethnography as situated and embodied, while reflexive qualitative practice asks the researcher to examine how knowledge is produced through particular encounters and positions. Even before participant-based fieldwork begins, that principle matters. My notes must distinguish observation from interpretation, and interpretation from memory.</w:t>
      </w:r>
    </w:p>
    <w:p w14:paraId="14837FC6">
      <w:r>
        <w:t>The cursor is still blinking.</w:t>
      </w:r>
    </w:p>
    <w:p w14:paraId="57B074CE">
      <w:r>
        <w:t>The ethics form is still unfinished.</w:t>
      </w:r>
    </w:p>
    <w:p w14:paraId="665AA3CA">
      <w:r>
        <w:t>The research plan is now covered in comments.</w:t>
      </w:r>
    </w:p>
    <w:p w14:paraId="386C3F8D">
      <w:r>
        <w:t>Strangely, I feel more certain than when I began.</w:t>
      </w:r>
    </w:p>
    <w:p w14:paraId="4212103E">
      <w:r>
        <w:t>Not certain about the answers.</w:t>
      </w:r>
    </w:p>
    <w:p w14:paraId="0A7F5B79">
      <w:r>
        <w:t>Certain about the responsibility.</w:t>
      </w:r>
    </w:p>
    <w:p w14:paraId="514D6923">
      <w:r>
        <w:t>A method should not protect the researcher from uncertainty.</w:t>
      </w:r>
    </w:p>
    <w:p w14:paraId="5DC88CF4">
      <w:r>
        <w:t>It should make uncertainty traceable.</w:t>
      </w:r>
    </w:p>
    <w:p w14:paraId="21CB35C3">
      <w:r>
        <w:t>I save both documents.</w:t>
      </w:r>
    </w:p>
    <w:p w14:paraId="0E23FCAA">
      <w:r>
        <w:t>Tomorrow I will probably change them again.</w:t>
      </w:r>
    </w:p>
    <w:p w14:paraId="15F88718">
      <w:r>
        <w:t>For the first time, that no longer feels like failure.</w:t>
      </w:r>
    </w:p>
    <w:p w14:paraId="0B128372">
      <w:r>
        <w:br w:type="page"/>
      </w:r>
    </w:p>
    <w:p w14:paraId="5A10352D">
      <w:pPr>
        <w:pStyle w:val="3"/>
      </w:pPr>
      <w:r>
        <w:t>Chapter Four</w:t>
      </w:r>
    </w:p>
    <w:p w14:paraId="358EF351">
      <w:r>
        <w:drawing>
          <wp:inline distT="0" distB="0" distL="114300" distR="114300">
            <wp:extent cx="6203315" cy="3484880"/>
            <wp:effectExtent l="0" t="0" r="19685" b="203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6203315" cy="3484880"/>
                    </a:xfrm>
                    <a:prstGeom prst="rect">
                      <a:avLst/>
                    </a:prstGeom>
                    <a:noFill/>
                    <a:ln>
                      <a:noFill/>
                    </a:ln>
                  </pic:spPr>
                </pic:pic>
              </a:graphicData>
            </a:graphic>
          </wp:inline>
        </w:drawing>
      </w:r>
    </w:p>
    <w:p w14:paraId="76AFA37C">
      <w:pPr>
        <w:rPr>
          <w:rFonts w:hint="eastAsia"/>
        </w:rPr>
      </w:pPr>
      <w:r>
        <w:rPr>
          <w:rFonts w:hint="eastAsia"/>
        </w:rPr>
        <w:t>Figure 1 Ecological interrelationship map for The Colour Between Places.</w:t>
      </w:r>
    </w:p>
    <w:p w14:paraId="7643849D">
      <w:r>
        <w:rPr>
          <w:rFonts w:hint="eastAsia"/>
        </w:rPr>
        <w:t>This visual allegory adapts the stream‑and‑mountain metaphor developed in Chapter 4. Rather than presenting the research as a static flowchart, the diagram frames the project as a living ecosystem: theories form mountain ridges; field experience falls as rain; methodologies operate as converging streams; and Xinyang’s tea terraces sit at the centre as the site where environmental, material and cultural relations emerge. The researcher is positioned inside rather than outside this system, acknowledging embodied participation. Solid lines mark visible material conditions, while dashed lines mark intangible relations such as memory, labour and cultural attachment.</w:t>
      </w:r>
    </w:p>
    <w:p w14:paraId="1C861AD6">
      <w:r>
        <w:rPr>
          <w:rFonts w:hint="default"/>
          <w:lang w:val="en-US"/>
        </w:rPr>
        <w:t>“</w:t>
      </w:r>
      <w:r>
        <w:t>Ecologies</w:t>
      </w:r>
      <w:r>
        <w:rPr>
          <w:rFonts w:hint="default"/>
          <w:lang w:val="en-US"/>
        </w:rPr>
        <w:t>”</w:t>
      </w:r>
    </w:p>
    <w:p w14:paraId="504F6030">
      <w:r>
        <w:rPr>
          <w:b/>
        </w:rPr>
        <w:t>The Landscape That Drew Me</w:t>
      </w:r>
    </w:p>
    <w:p w14:paraId="5A7683C4">
      <w:r>
        <w:rPr>
          <w:b/>
        </w:rPr>
        <w:t>I refuse to separate what has always lived together.</w:t>
      </w:r>
    </w:p>
    <w:p w14:paraId="6225475E">
      <w:r>
        <w:t>When I first tried to draw my research, I drew a diagram.</w:t>
      </w:r>
    </w:p>
    <w:p w14:paraId="17202CA0">
      <w:r>
        <w:t>It looked convincing.</w:t>
      </w:r>
    </w:p>
    <w:p w14:paraId="7EEB1DD6">
      <w:r>
        <w:t>Boxes.</w:t>
      </w:r>
    </w:p>
    <w:p w14:paraId="03F867C0">
      <w:r>
        <w:t>Arrows.</w:t>
      </w:r>
    </w:p>
    <w:p w14:paraId="600714E4">
      <w:r>
        <w:t>Concepts connected by straight lines.</w:t>
      </w:r>
    </w:p>
    <w:p w14:paraId="77FF1440">
      <w:r>
        <w:t>Environment.</w:t>
      </w:r>
    </w:p>
    <w:p w14:paraId="4088333E">
      <w:r>
        <w:t>Culture.</w:t>
      </w:r>
    </w:p>
    <w:p w14:paraId="43E141B7">
      <w:r>
        <w:t>Perception.</w:t>
      </w:r>
    </w:p>
    <w:p w14:paraId="5D34FF06">
      <w:r>
        <w:t>Material.</w:t>
      </w:r>
    </w:p>
    <w:p w14:paraId="1506FBB6">
      <w:r>
        <w:t>Design.</w:t>
      </w:r>
    </w:p>
    <w:p w14:paraId="66618B8B">
      <w:r>
        <w:t>Everything had its place.</w:t>
      </w:r>
    </w:p>
    <w:p w14:paraId="52558201">
      <w:r>
        <w:t>Everything appeared logical.</w:t>
      </w:r>
    </w:p>
    <w:p w14:paraId="6EA500DF">
      <w:r>
        <w:t>Everything was wrong.</w:t>
      </w:r>
    </w:p>
    <w:p w14:paraId="59008156">
      <w:r>
        <w:t>Not because the relationships were incorrect.</w:t>
      </w:r>
    </w:p>
    <w:p w14:paraId="1A4B614B">
      <w:r>
        <w:t>Because they had stopped moving.</w:t>
      </w:r>
    </w:p>
    <w:p w14:paraId="59C730E2">
      <w:r>
        <w:t>The moment I enclosed them inside boxes, they ceased to behave like the world they were supposed to describe.</w:t>
      </w:r>
    </w:p>
    <w:p w14:paraId="371E031B">
      <w:r>
        <w:t>Nothing in Xinyang had ever existed inside a box.</w:t>
      </w:r>
    </w:p>
    <w:p w14:paraId="0EC1C28B">
      <w:r>
        <w:t>Nothing in Wales had either.</w:t>
      </w:r>
    </w:p>
    <w:p w14:paraId="4A2414A6">
      <w:r>
        <w:t>Rain ignored categories.</w:t>
      </w:r>
    </w:p>
    <w:p w14:paraId="36DD60DF">
      <w:r>
        <w:t>Light refused boundaries.</w:t>
      </w:r>
    </w:p>
    <w:p w14:paraId="2D5DE3AC">
      <w:r>
        <w:t>Memory crossed every discipline I had been taught.</w:t>
      </w:r>
    </w:p>
    <w:p w14:paraId="1476F315">
      <w:r>
        <w:t>The diagram explained my research.</w:t>
      </w:r>
    </w:p>
    <w:p w14:paraId="6CA3384D">
      <w:r>
        <w:t>It did not resemble it.</w:t>
      </w:r>
    </w:p>
    <w:p w14:paraId="385C0F04">
      <w:r>
        <w:t>So I closed my notebook.</w:t>
      </w:r>
    </w:p>
    <w:p w14:paraId="0ADF9EDA">
      <w:r>
        <w:t>I went for another walk.</w:t>
      </w:r>
    </w:p>
    <w:p w14:paraId="461429CA">
      <w:pPr>
        <w:jc w:val="center"/>
      </w:pPr>
      <w:r>
        <w:t>• • •</w:t>
      </w:r>
    </w:p>
    <w:p w14:paraId="6FB3D056">
      <w:r>
        <w:t>There is a small stream not far from the university in Wales.</w:t>
      </w:r>
    </w:p>
    <w:p w14:paraId="0855C80C">
      <w:r>
        <w:t>Most people walk past it without slowing down.</w:t>
      </w:r>
    </w:p>
    <w:p w14:paraId="4F29E444">
      <w:r>
        <w:t>It disappears beneath a stone bridge before quietly reappearing several metres further downstream.</w:t>
      </w:r>
    </w:p>
    <w:p w14:paraId="332ED5D1">
      <w:r>
        <w:t>No sign announces where it begins.</w:t>
      </w:r>
    </w:p>
    <w:p w14:paraId="6A44C74B">
      <w:r>
        <w:t>No marker identifies where it ends.</w:t>
      </w:r>
    </w:p>
    <w:p w14:paraId="2AAEDC7F">
      <w:r>
        <w:t>The water simply continues.</w:t>
      </w:r>
    </w:p>
    <w:p w14:paraId="6164F2BA">
      <w:r>
        <w:t>One afternoon I stood there much longer than I intended.</w:t>
      </w:r>
    </w:p>
    <w:p w14:paraId="1C17266E">
      <w:r>
        <w:t>Watching.</w:t>
      </w:r>
    </w:p>
    <w:p w14:paraId="69625555">
      <w:r>
        <w:t>Not the water.</w:t>
      </w:r>
    </w:p>
    <w:p w14:paraId="15643F99">
      <w:r>
        <w:t>The relationships.</w:t>
      </w:r>
    </w:p>
    <w:p w14:paraId="50BD1082">
      <w:r>
        <w:t>Leaves entered the current.</w:t>
      </w:r>
    </w:p>
    <w:p w14:paraId="51B6BCC0">
      <w:r>
        <w:t>Branches redirected it.</w:t>
      </w:r>
    </w:p>
    <w:p w14:paraId="051A9390">
      <w:r>
        <w:t>Rain accelerated it.</w:t>
      </w:r>
    </w:p>
    <w:p w14:paraId="1077DD5A">
      <w:r>
        <w:t>Stone slowed it.</w:t>
      </w:r>
    </w:p>
    <w:p w14:paraId="2C1B5838">
      <w:r>
        <w:t>Light fractured across its surface before disappearing altogether beneath the bridge.</w:t>
      </w:r>
    </w:p>
    <w:p w14:paraId="143F556B">
      <w:r>
        <w:t>Nothing happened independently.</w:t>
      </w:r>
    </w:p>
    <w:p w14:paraId="6472C45B">
      <w:r>
        <w:t>Every movement altered another.</w:t>
      </w:r>
    </w:p>
    <w:p w14:paraId="1B7B1FD6">
      <w:r>
        <w:t>Without realising it, I had stopped looking at a stream.</w:t>
      </w:r>
    </w:p>
    <w:p w14:paraId="2705FA23">
      <w:r>
        <w:t>I had begun looking at my research.</w:t>
      </w:r>
    </w:p>
    <w:p w14:paraId="1AC11469">
      <w:pPr>
        <w:jc w:val="center"/>
      </w:pPr>
      <w:r>
        <w:t>• • •</w:t>
      </w:r>
    </w:p>
    <w:p w14:paraId="196018D3">
      <w:r>
        <w:t>Months later, standing beside a tea terrace in Xinyang, I experienced the same feeling again.</w:t>
      </w:r>
    </w:p>
    <w:p w14:paraId="4473A553">
      <w:r>
        <w:t>The landscape appeared different.</w:t>
      </w:r>
    </w:p>
    <w:p w14:paraId="1C4B7ED9">
      <w:r>
        <w:t>Yet the relationships behaved in remarkably familiar ways.</w:t>
      </w:r>
    </w:p>
    <w:p w14:paraId="49DE94AE">
      <w:r>
        <w:t>Morning mist delayed the arrival of sunlight.</w:t>
      </w:r>
    </w:p>
    <w:p w14:paraId="5E7B07EC">
      <w:r>
        <w:t>Delayed sunlight altered the colour of the tea leaves.</w:t>
      </w:r>
    </w:p>
    <w:p w14:paraId="3802AFBE">
      <w:r>
        <w:t>Tea leaves retained moisture longer.</w:t>
      </w:r>
    </w:p>
    <w:p w14:paraId="674A07C6">
      <w:r>
        <w:t>Moisture changed the smell of the soil.</w:t>
      </w:r>
    </w:p>
    <w:p w14:paraId="7181FCED">
      <w:r>
        <w:t>The smell reminded an elderly farmer that rain had arrived earlier than expected.</w:t>
      </w:r>
    </w:p>
    <w:p w14:paraId="6D9705A4">
      <w:r>
        <w:t>He delayed the harvest.</w:t>
      </w:r>
    </w:p>
    <w:p w14:paraId="11E35F06">
      <w:r>
        <w:t>That decision changed the appearance of the hillside the following morning.</w:t>
      </w:r>
    </w:p>
    <w:p w14:paraId="3DD75FA8">
      <w:r>
        <w:t>A visitor photographed the landscape.</w:t>
      </w:r>
    </w:p>
    <w:p w14:paraId="4D85579E">
      <w:r>
        <w:t>The photograph became somebody else's understanding of Xinyang.</w:t>
      </w:r>
    </w:p>
    <w:p w14:paraId="7F7541E2">
      <w:r>
        <w:t>One cloud.</w:t>
      </w:r>
    </w:p>
    <w:p w14:paraId="024262E4">
      <w:r>
        <w:t>One decision.</w:t>
      </w:r>
    </w:p>
    <w:p w14:paraId="190C99C8">
      <w:r>
        <w:t>One photograph.</w:t>
      </w:r>
    </w:p>
    <w:p w14:paraId="1BA2D913">
      <w:r>
        <w:t>An entire chain of relationships.</w:t>
      </w:r>
    </w:p>
    <w:p w14:paraId="5D36F251">
      <w:r>
        <w:t>No single element could claim responsibility.</w:t>
      </w:r>
    </w:p>
    <w:p w14:paraId="68CF9047">
      <w:r>
        <w:t>No single element could be removed without changing every other.</w:t>
      </w:r>
    </w:p>
    <w:p w14:paraId="4AB06324">
      <w:pPr>
        <w:jc w:val="center"/>
      </w:pPr>
      <w:r>
        <w:t>• • •</w:t>
      </w:r>
    </w:p>
    <w:p w14:paraId="3C2369F8">
      <w:r>
        <w:t>It was then that I finally understood why ecology had become the most honest metaphor for my research.</w:t>
      </w:r>
    </w:p>
    <w:p w14:paraId="34FDC619">
      <w:r>
        <w:t>Not because my project studies nature.</w:t>
      </w:r>
    </w:p>
    <w:p w14:paraId="484B7AB0">
      <w:r>
        <w:t>Because ecology refuses isolation.</w:t>
      </w:r>
    </w:p>
    <w:p w14:paraId="7F08B4FF">
      <w:r>
        <w:t>Nothing survives alone.</w:t>
      </w:r>
    </w:p>
    <w:p w14:paraId="323647BC">
      <w:r>
        <w:t>Not rivers.</w:t>
      </w:r>
    </w:p>
    <w:p w14:paraId="189A2F92">
      <w:r>
        <w:t>Not walls.</w:t>
      </w:r>
    </w:p>
    <w:p w14:paraId="14F72E34">
      <w:r>
        <w:t>Not memories.</w:t>
      </w:r>
    </w:p>
    <w:p w14:paraId="5EADD7AC">
      <w:r>
        <w:t>Not colours.</w:t>
      </w:r>
    </w:p>
    <w:p w14:paraId="60D861D5">
      <w:r>
        <w:t>Every element exists because countless others continue making its existence possible.</w:t>
      </w:r>
    </w:p>
    <w:p w14:paraId="651EE7E1">
      <w:r>
        <w:t>Regional colour is no different.</w:t>
      </w:r>
    </w:p>
    <w:p w14:paraId="5D7582FF">
      <w:r>
        <w:t>It is not produced by buildings.</w:t>
      </w:r>
    </w:p>
    <w:p w14:paraId="7B38C9BE">
      <w:r>
        <w:t>Nor by climate alone.</w:t>
      </w:r>
    </w:p>
    <w:p w14:paraId="14A638E0">
      <w:r>
        <w:t>Nor by culture.</w:t>
      </w:r>
    </w:p>
    <w:p w14:paraId="25E8F479">
      <w:r>
        <w:t>Nor by human perception.</w:t>
      </w:r>
    </w:p>
    <w:p w14:paraId="5C6A4E32">
      <w:r>
        <w:t>It emerges through their continual negotiation.</w:t>
      </w:r>
    </w:p>
    <w:p w14:paraId="1510DC72">
      <w:pPr>
        <w:jc w:val="center"/>
      </w:pPr>
      <w:r>
        <w:t>• • •</w:t>
      </w:r>
    </w:p>
    <w:p w14:paraId="3D89B9AB">
      <w:r>
        <w:t>If this ecology were visible from above, the mountains would represent theory.</w:t>
      </w:r>
    </w:p>
    <w:p w14:paraId="1EAE0A90">
      <w:r>
        <w:t>Not because theory stands above practice.</w:t>
      </w:r>
    </w:p>
    <w:p w14:paraId="51414CE3">
      <w:r>
        <w:t>But because every journey begins somewhere beyond immediate sight.</w:t>
      </w:r>
    </w:p>
    <w:p w14:paraId="7AC45BFA">
      <w:r>
        <w:t>Phenomenology would form one ridge.</w:t>
      </w:r>
    </w:p>
    <w:p w14:paraId="08AA8813">
      <w:r>
        <w:t>Ecological perception another.</w:t>
      </w:r>
    </w:p>
    <w:p w14:paraId="7D810931">
      <w:r>
        <w:t>Anthropology a third.</w:t>
      </w:r>
    </w:p>
    <w:p w14:paraId="4130D638">
      <w:r>
        <w:t>None dominates the landscape.</w:t>
      </w:r>
    </w:p>
    <w:p w14:paraId="4FA23DE7">
      <w:r>
        <w:t>Each redirects the flow of thought in different ways.</w:t>
      </w:r>
    </w:p>
    <w:p w14:paraId="4AC53CE4">
      <w:r>
        <w:t>Rain falls upon them equally.</w:t>
      </w:r>
    </w:p>
    <w:p w14:paraId="2054FE1E">
      <w:r>
        <w:t>Ideas, like rivers, rarely respect disciplinary boundaries.</w:t>
      </w:r>
    </w:p>
    <w:p w14:paraId="19173615">
      <w:pPr>
        <w:jc w:val="center"/>
      </w:pPr>
      <w:r>
        <w:t>• • •</w:t>
      </w:r>
    </w:p>
    <w:p w14:paraId="770CBC1E">
      <w:r>
        <w:t>The rain would represent experience.</w:t>
      </w:r>
    </w:p>
    <w:p w14:paraId="3E4C9F65">
      <w:r>
        <w:t>Not data.</w:t>
      </w:r>
    </w:p>
    <w:p w14:paraId="4C4F8BBC">
      <w:r>
        <w:t>Experience.</w:t>
      </w:r>
    </w:p>
    <w:p w14:paraId="7BF4E7FD">
      <w:r>
        <w:t>Every shower leaves something behind.</w:t>
      </w:r>
    </w:p>
    <w:p w14:paraId="265F8210">
      <w:r>
        <w:t>Some impressions evaporate quickly.</w:t>
      </w:r>
    </w:p>
    <w:p w14:paraId="785FCEEA">
      <w:r>
        <w:t>Others soak deeply into memory before quietly altering the way future questions are asked.</w:t>
      </w:r>
    </w:p>
    <w:p w14:paraId="6B1DB4DA">
      <w:r>
        <w:t>Fieldwork resembles rain.</w:t>
      </w:r>
    </w:p>
    <w:p w14:paraId="26AA4D45">
      <w:r>
        <w:t>No single conversation transforms a project.</w:t>
      </w:r>
    </w:p>
    <w:p w14:paraId="16629B60">
      <w:r>
        <w:t>Repeated encounters eventually transform the researcher.</w:t>
      </w:r>
    </w:p>
    <w:p w14:paraId="2029A1D0">
      <w:pPr>
        <w:jc w:val="center"/>
      </w:pPr>
      <w:r>
        <w:t>• • •</w:t>
      </w:r>
    </w:p>
    <w:p w14:paraId="66A67C91">
      <w:r>
        <w:t>The streams would become methods.</w:t>
      </w:r>
    </w:p>
    <w:p w14:paraId="343EAD55">
      <w:r>
        <w:t>Walking.</w:t>
      </w:r>
    </w:p>
    <w:p w14:paraId="7778A354">
      <w:r>
        <w:t>Drawing.</w:t>
      </w:r>
    </w:p>
    <w:p w14:paraId="48BD591F">
      <w:r>
        <w:t>Listening.</w:t>
      </w:r>
    </w:p>
    <w:p w14:paraId="57A05DCD">
      <w:r>
        <w:t>Photography.</w:t>
      </w:r>
    </w:p>
    <w:p w14:paraId="4370042E">
      <w:r>
        <w:t>Conversation.</w:t>
      </w:r>
    </w:p>
    <w:p w14:paraId="6A96919F">
      <w:r>
        <w:t>Reflection.</w:t>
      </w:r>
    </w:p>
    <w:p w14:paraId="53B3D1D9">
      <w:r>
        <w:t>Some streams merge.</w:t>
      </w:r>
    </w:p>
    <w:p w14:paraId="2D033678">
      <w:r>
        <w:t>Others disappear underground.</w:t>
      </w:r>
    </w:p>
    <w:p w14:paraId="597355D8">
      <w:r>
        <w:t>Occasionally one dries completely.</w:t>
      </w:r>
    </w:p>
    <w:p w14:paraId="5DCB81A9">
      <w:r>
        <w:t>Another unexpectedly changes direction after heavy rain.</w:t>
      </w:r>
    </w:p>
    <w:p w14:paraId="59E2214F">
      <w:r>
        <w:t>There is no perfect method.</w:t>
      </w:r>
    </w:p>
    <w:p w14:paraId="74EAF514">
      <w:r>
        <w:t>Only methods continually adapting to the terrain they encounter.</w:t>
      </w:r>
    </w:p>
    <w:p w14:paraId="636FFD10">
      <w:r>
        <w:t>Perhaps this is what practice-based research has always been attempting to tell us.</w:t>
      </w:r>
    </w:p>
    <w:p w14:paraId="7A3CD78E">
      <w:r>
        <w:t>Methods should behave more like rivers than rulers.</w:t>
      </w:r>
    </w:p>
    <w:p w14:paraId="648EDD46">
      <w:pPr>
        <w:jc w:val="center"/>
      </w:pPr>
      <w:r>
        <w:t>• • •</w:t>
      </w:r>
    </w:p>
    <w:p w14:paraId="1EABFCB4">
      <w:r>
        <w:t>The tea terraces occupy the centre of this landscape.</w:t>
      </w:r>
    </w:p>
    <w:p w14:paraId="5D8B7224">
      <w:r>
        <w:t>Visitors often notice only their colour.</w:t>
      </w:r>
    </w:p>
    <w:p w14:paraId="622839E0">
      <w:r>
        <w:t>Green.</w:t>
      </w:r>
    </w:p>
    <w:p w14:paraId="4452250D">
      <w:r>
        <w:t>Yet green is the least interesting thing about them.</w:t>
      </w:r>
    </w:p>
    <w:p w14:paraId="5C47F0C9">
      <w:r>
        <w:t>Their appearance depends upon altitude.</w:t>
      </w:r>
    </w:p>
    <w:p w14:paraId="27C78BC1">
      <w:r>
        <w:t>Humidity.</w:t>
      </w:r>
    </w:p>
    <w:p w14:paraId="0B96C0CF">
      <w:r>
        <w:t>Labour.</w:t>
      </w:r>
    </w:p>
    <w:p w14:paraId="7A4B59A2">
      <w:r>
        <w:t>Harvest.</w:t>
      </w:r>
    </w:p>
    <w:p w14:paraId="2F4D0455">
      <w:r>
        <w:t>Season.</w:t>
      </w:r>
    </w:p>
    <w:p w14:paraId="10FB1BB7">
      <w:r>
        <w:t>Soil.</w:t>
      </w:r>
    </w:p>
    <w:p w14:paraId="7046E94B">
      <w:r>
        <w:t>Cloud.</w:t>
      </w:r>
    </w:p>
    <w:p w14:paraId="67E9FDCE">
      <w:r>
        <w:t>Economics.</w:t>
      </w:r>
    </w:p>
    <w:p w14:paraId="2720CEB9">
      <w:r>
        <w:t>Family history.</w:t>
      </w:r>
    </w:p>
    <w:p w14:paraId="3B040E25">
      <w:r>
        <w:t>Knowledge passed quietly from one generation to the next.</w:t>
      </w:r>
    </w:p>
    <w:p w14:paraId="5D8662B3">
      <w:r>
        <w:t>The visible landscape rests upon invisible relationships.</w:t>
      </w:r>
    </w:p>
    <w:p w14:paraId="49ED9474">
      <w:r>
        <w:t>Design too often reproduces the visible while overlooking the invisible.</w:t>
      </w:r>
    </w:p>
    <w:p w14:paraId="1FA9D39E">
      <w:pPr>
        <w:jc w:val="center"/>
      </w:pPr>
      <w:r>
        <w:t>• • •</w:t>
      </w:r>
    </w:p>
    <w:p w14:paraId="43EF4C2B">
      <w:r>
        <w:t>The old walls stand nearby.</w:t>
      </w:r>
    </w:p>
    <w:p w14:paraId="725BE786">
      <w:r>
        <w:t>Not as architecture.</w:t>
      </w:r>
    </w:p>
    <w:p w14:paraId="3C2F60EE">
      <w:r>
        <w:t>As memory.</w:t>
      </w:r>
    </w:p>
    <w:p w14:paraId="6654CD83">
      <w:r>
        <w:t>Each repair leaves another layer.</w:t>
      </w:r>
    </w:p>
    <w:p w14:paraId="48A63DF1">
      <w:r>
        <w:t>Each season leaves another stain.</w:t>
      </w:r>
    </w:p>
    <w:p w14:paraId="5406B7D5">
      <w:r>
        <w:t>Rain writes slowly across stone.</w:t>
      </w:r>
    </w:p>
    <w:p w14:paraId="6B7B2A92">
      <w:r>
        <w:t>Hands polish corners without noticing.</w:t>
      </w:r>
    </w:p>
    <w:p w14:paraId="791E2082">
      <w:r>
        <w:t>Children add chalk drawings that disappear by evening.</w:t>
      </w:r>
    </w:p>
    <w:p w14:paraId="570EE33A">
      <w:r>
        <w:t>Nothing remains exactly as it was.</w:t>
      </w:r>
    </w:p>
    <w:p w14:paraId="18AC67E3">
      <w:r>
        <w:t>Yet somehow the wall continues being itself.</w:t>
      </w:r>
    </w:p>
    <w:p w14:paraId="422AB679">
      <w:r>
        <w:t>Identity survives precisely because change never stops.</w:t>
      </w:r>
    </w:p>
    <w:p w14:paraId="5773A7B9">
      <w:pPr>
        <w:jc w:val="center"/>
      </w:pPr>
      <w:r>
        <w:t>• • •</w:t>
      </w:r>
    </w:p>
    <w:p w14:paraId="08AB6361">
      <w:r>
        <w:t>And where am I in this ecology?</w:t>
      </w:r>
    </w:p>
    <w:p w14:paraId="21D792B0">
      <w:r>
        <w:t>For a long time I placed myself outside it.</w:t>
      </w:r>
    </w:p>
    <w:p w14:paraId="271A0018">
      <w:r>
        <w:t>The observer.</w:t>
      </w:r>
    </w:p>
    <w:p w14:paraId="4C5B4580">
      <w:r>
        <w:t>The recorder.</w:t>
      </w:r>
    </w:p>
    <w:p w14:paraId="6419B9EE">
      <w:r>
        <w:t>The researcher.</w:t>
      </w:r>
    </w:p>
    <w:p w14:paraId="55034382">
      <w:r>
        <w:t>Now I recognise that I have always been another moving element within the landscape.</w:t>
      </w:r>
    </w:p>
    <w:p w14:paraId="0E29CE7A">
      <w:r>
        <w:t>My questions redirect attention.</w:t>
      </w:r>
    </w:p>
    <w:p w14:paraId="1442974B">
      <w:r>
        <w:t>My presence changes conversations.</w:t>
      </w:r>
    </w:p>
    <w:p w14:paraId="1DBF8F50">
      <w:r>
        <w:t>My methods influence what becomes visible.</w:t>
      </w:r>
    </w:p>
    <w:p w14:paraId="34427F37">
      <w:r>
        <w:t>Even this drawing alters the ecology it attempts to describe.</w:t>
      </w:r>
    </w:p>
    <w:p w14:paraId="2825E74A">
      <w:r>
        <w:t>Research is not a view from above.</w:t>
      </w:r>
    </w:p>
    <w:p w14:paraId="0939613F">
      <w:r>
        <w:t>It is participation.</w:t>
      </w:r>
    </w:p>
    <w:p w14:paraId="4ACC6862">
      <w:pPr>
        <w:jc w:val="center"/>
      </w:pPr>
      <w:r>
        <w:t>• • •</w:t>
      </w:r>
    </w:p>
    <w:p w14:paraId="619FA542">
      <w:r>
        <w:t>If one element vanished, everything else would change.</w:t>
      </w:r>
    </w:p>
    <w:p w14:paraId="21B7A674">
      <w:r>
        <w:t>Remove the rain and the stone dries differently.</w:t>
      </w:r>
    </w:p>
    <w:p w14:paraId="7E9012E7">
      <w:r>
        <w:t>Remove the stone and the moss disappears.</w:t>
      </w:r>
    </w:p>
    <w:p w14:paraId="5432C2B8">
      <w:r>
        <w:t>Remove the moss and the colour of the wall changes.</w:t>
      </w:r>
    </w:p>
    <w:p w14:paraId="2893E3BE">
      <w:r>
        <w:t>Remove the wall and memory relocates elsewhere.</w:t>
      </w:r>
    </w:p>
    <w:p w14:paraId="687C360A">
      <w:r>
        <w:t>Remove memory and regional identity becomes something planners attempt to reconstruct artificially.</w:t>
      </w:r>
    </w:p>
    <w:p w14:paraId="616A0C1F">
      <w:r>
        <w:t>Remove relationships...</w:t>
      </w:r>
    </w:p>
    <w:p w14:paraId="3F509512">
      <w:r>
        <w:t>...and colour itself quietly leaves with them.</w:t>
      </w:r>
    </w:p>
    <w:p w14:paraId="357EEEB1">
      <w:pPr>
        <w:jc w:val="center"/>
      </w:pPr>
      <w:r>
        <w:t>• • •</w:t>
      </w:r>
    </w:p>
    <w:p w14:paraId="2FC5799C">
      <w:r>
        <w:t>This is the landscape I have been trying to draw since arriving in Wales.</w:t>
      </w:r>
    </w:p>
    <w:p w14:paraId="10A03059">
      <w:r>
        <w:t>It is the same landscape I eventually recognised in Xinyang.</w:t>
      </w:r>
    </w:p>
    <w:p w14:paraId="2FD6B1BD">
      <w:r>
        <w:t>Not because the places resemble one another.</w:t>
      </w:r>
    </w:p>
    <w:p w14:paraId="434D8E53">
      <w:r>
        <w:t>Because both taught me the same lesson.</w:t>
      </w:r>
    </w:p>
    <w:p w14:paraId="6CBD60B7">
      <w:r>
        <w:t>Nothing exists alone.</w:t>
      </w:r>
    </w:p>
    <w:p w14:paraId="646805B1">
      <w:r>
        <w:t>Neither should design.</w:t>
      </w:r>
    </w:p>
    <w:p w14:paraId="7F4E35BC">
      <w:pPr>
        <w:jc w:val="center"/>
      </w:pPr>
      <w:r>
        <w:t>• • •</w:t>
      </w:r>
    </w:p>
    <w:p w14:paraId="763C1C70">
      <w:r>
        <w:br w:type="page"/>
      </w:r>
    </w:p>
    <w:p w14:paraId="49BF2A31">
      <w:pPr>
        <w:pStyle w:val="3"/>
      </w:pPr>
      <w:r>
        <w:t>Chapter Five</w:t>
      </w:r>
    </w:p>
    <w:p w14:paraId="5136CAD0">
      <w:r>
        <w:rPr>
          <w:b/>
        </w:rPr>
        <w:t>Living Practice</w:t>
      </w:r>
    </w:p>
    <w:p w14:paraId="2462A31C">
      <w:pPr>
        <w:rPr>
          <w:rFonts w:hint="default"/>
          <w:lang w:val="en-US"/>
        </w:rPr>
      </w:pPr>
      <w:r>
        <w:rPr>
          <w:rFonts w:hint="default"/>
          <w:lang w:val="en-US"/>
        </w:rPr>
        <w:t>“</w:t>
      </w:r>
      <w:r>
        <w:t>A Meditation on Waiting</w:t>
      </w:r>
      <w:r>
        <w:rPr>
          <w:rFonts w:hint="default"/>
          <w:lang w:val="en-US"/>
        </w:rPr>
        <w:t>”</w:t>
      </w:r>
      <w:bookmarkStart w:id="0" w:name="_GoBack"/>
      <w:bookmarkEnd w:id="0"/>
    </w:p>
    <w:p w14:paraId="605EA293">
      <w:r>
        <w:rPr>
          <w:b/>
        </w:rPr>
        <w:t>I refuse design that speaks before it listens.</w:t>
      </w:r>
    </w:p>
    <w:p w14:paraId="646A2ECC">
      <w:r>
        <w:t>Design schools teach us to begin.</w:t>
      </w:r>
    </w:p>
    <w:p w14:paraId="39E7EBDF">
      <w:r>
        <w:t>Draw.</w:t>
      </w:r>
    </w:p>
    <w:p w14:paraId="07D1EF7D">
      <w:r>
        <w:t>Generate.</w:t>
      </w:r>
    </w:p>
    <w:p w14:paraId="5FCD2CB1">
      <w:r>
        <w:t>Prototype.</w:t>
      </w:r>
    </w:p>
    <w:p w14:paraId="56820F60">
      <w:r>
        <w:t>Test.</w:t>
      </w:r>
    </w:p>
    <w:p w14:paraId="0A353833">
      <w:r>
        <w:t>Improve.</w:t>
      </w:r>
    </w:p>
    <w:p w14:paraId="7BDE6E64">
      <w:r>
        <w:t>Move.</w:t>
      </w:r>
    </w:p>
    <w:p w14:paraId="22CB474C">
      <w:r>
        <w:t>The studio rewards momentum.</w:t>
      </w:r>
    </w:p>
    <w:p w14:paraId="4D3FD110">
      <w:r>
        <w:t>Blank pages are considered dangerous.</w:t>
      </w:r>
    </w:p>
    <w:p w14:paraId="41FA99C3">
      <w:r>
        <w:t>Silence is often mistaken for uncertainty.</w:t>
      </w:r>
    </w:p>
    <w:p w14:paraId="54AF27E8">
      <w:r>
        <w:t>Waiting appears unproductive.</w:t>
      </w:r>
    </w:p>
    <w:p w14:paraId="4660074E">
      <w:r>
        <w:t>For a long time, I believed this too.</w:t>
      </w:r>
    </w:p>
    <w:p w14:paraId="3752DEC5">
      <w:r>
        <w:t>When faced with a new project, I searched immediately for solutions.</w:t>
      </w:r>
    </w:p>
    <w:p w14:paraId="4D52BA4F">
      <w:r>
        <w:t>I filled sketchbooks with possibilities before I had learned the character of the place that would eventually receive them.</w:t>
      </w:r>
    </w:p>
    <w:p w14:paraId="40D60EB9">
      <w:r>
        <w:t>Looking back now, I realise that I often designed too quickly.</w:t>
      </w:r>
    </w:p>
    <w:p w14:paraId="5D3342BA">
      <w:r>
        <w:t>Not because I lacked technical ability.</w:t>
      </w:r>
    </w:p>
    <w:p w14:paraId="5556C269">
      <w:r>
        <w:t>Because I lacked patience.</w:t>
      </w:r>
    </w:p>
    <w:p w14:paraId="5E782ECF">
      <w:pPr>
        <w:jc w:val="center"/>
      </w:pPr>
      <w:r>
        <w:t>• • •</w:t>
      </w:r>
    </w:p>
    <w:p w14:paraId="46971D2E">
      <w:r>
        <w:t>The landscape never hurried.</w:t>
      </w:r>
    </w:p>
    <w:p w14:paraId="73C5B1F0">
      <w:r>
        <w:t>Neither Wales nor Xinyang ever asked me to make rapid decisions.</w:t>
      </w:r>
    </w:p>
    <w:p w14:paraId="35E2518D">
      <w:r>
        <w:t>The rain arrived when it wished.</w:t>
      </w:r>
    </w:p>
    <w:p w14:paraId="27D2272E">
      <w:r>
        <w:t>Mist lifted slowly from the tea fields.</w:t>
      </w:r>
    </w:p>
    <w:p w14:paraId="6E2C51F7">
      <w:r>
        <w:t>Stone darkened over hours, not seconds.</w:t>
      </w:r>
    </w:p>
    <w:p w14:paraId="5CB25928">
      <w:r>
        <w:t>Moss occupied walls over decades.</w:t>
      </w:r>
    </w:p>
    <w:p w14:paraId="4CE89782">
      <w:r>
        <w:t>Even memory refused urgency.</w:t>
      </w:r>
    </w:p>
    <w:p w14:paraId="30479895">
      <w:r>
        <w:t>Nothing that mattered happened immediately.</w:t>
      </w:r>
    </w:p>
    <w:p w14:paraId="2464F40D">
      <w:r>
        <w:t>Why then had I assumed that meaningful design should?</w:t>
      </w:r>
    </w:p>
    <w:p w14:paraId="487C502F">
      <w:pPr>
        <w:jc w:val="center"/>
      </w:pPr>
      <w:r>
        <w:t>• • •</w:t>
      </w:r>
    </w:p>
    <w:p w14:paraId="601B63F2">
      <w:r>
        <w:t>One morning in Xinyang I watched an elderly tea farmer repairing a narrow stone terrace.</w:t>
      </w:r>
    </w:p>
    <w:p w14:paraId="4C4CCC83">
      <w:r>
        <w:t>He selected one stone.</w:t>
      </w:r>
    </w:p>
    <w:p w14:paraId="58EC5B65">
      <w:r>
        <w:t>Turned it.</w:t>
      </w:r>
    </w:p>
    <w:p w14:paraId="5602B42B">
      <w:r>
        <w:t>Placed it back.</w:t>
      </w:r>
    </w:p>
    <w:p w14:paraId="067E7FA8">
      <w:r>
        <w:t>Removed it again.</w:t>
      </w:r>
    </w:p>
    <w:p w14:paraId="216A98A2">
      <w:r>
        <w:t>He repeated this several times before appearing satisfied.</w:t>
      </w:r>
    </w:p>
    <w:p w14:paraId="1520CE83">
      <w:r>
        <w:t>I asked why he had spent so long deciding where a single stone belonged.</w:t>
      </w:r>
    </w:p>
    <w:p w14:paraId="2DED4385">
      <w:r>
        <w:t>He smiled without looking up.</w:t>
      </w:r>
    </w:p>
    <w:p w14:paraId="3527944C">
      <w:r>
        <w:t>"I am not deciding where the stone should go."</w:t>
      </w:r>
    </w:p>
    <w:p w14:paraId="239289B1">
      <w:r>
        <w:t>He paused.</w:t>
      </w:r>
    </w:p>
    <w:p w14:paraId="70A64C09">
      <w:r>
        <w:t>"I am waiting until the wall tells me."</w:t>
      </w:r>
    </w:p>
    <w:p w14:paraId="24BF1A41">
      <w:r>
        <w:t>At first I thought he was speaking metaphorically.</w:t>
      </w:r>
    </w:p>
    <w:p w14:paraId="5E59E8CA">
      <w:r>
        <w:t>Now I believe he was describing a practice.</w:t>
      </w:r>
    </w:p>
    <w:p w14:paraId="4195C74C">
      <w:pPr>
        <w:jc w:val="center"/>
      </w:pPr>
      <w:r>
        <w:t>• • •</w:t>
      </w:r>
    </w:p>
    <w:p w14:paraId="73E6F1EB">
      <w:r>
        <w:t>Waiting is rarely discussed in design.</w:t>
      </w:r>
    </w:p>
    <w:p w14:paraId="6F4F1855">
      <w:r>
        <w:t>Observation is.</w:t>
      </w:r>
    </w:p>
    <w:p w14:paraId="56AE741A">
      <w:r>
        <w:t>Analysis is.</w:t>
      </w:r>
    </w:p>
    <w:p w14:paraId="1C7C4107">
      <w:r>
        <w:t>Participation is.</w:t>
      </w:r>
    </w:p>
    <w:p w14:paraId="0757D63E">
      <w:r>
        <w:t>Iteration is.</w:t>
      </w:r>
    </w:p>
    <w:p w14:paraId="5B58F93E">
      <w:r>
        <w:t>Waiting almost never appears within methodological diagrams.</w:t>
      </w:r>
    </w:p>
    <w:p w14:paraId="3DB45006">
      <w:r>
        <w:t>Yet I have gradually come to believe that waiting is one of the most demanding forms of practice.</w:t>
      </w:r>
    </w:p>
    <w:p w14:paraId="56A8B194">
      <w:r>
        <w:t>Waiting requires the designer to suspend certainty.</w:t>
      </w:r>
    </w:p>
    <w:p w14:paraId="2F40458E">
      <w:r>
        <w:t>To resist the temptation of immediate intervention.</w:t>
      </w:r>
    </w:p>
    <w:p w14:paraId="1048C917">
      <w:r>
        <w:t>To accept that understanding cannot be forced.</w:t>
      </w:r>
    </w:p>
    <w:p w14:paraId="7E70FEB1">
      <w:r>
        <w:t>Waiting is not inactivity.</w:t>
      </w:r>
    </w:p>
    <w:p w14:paraId="1813A2EE">
      <w:r>
        <w:t>It is disciplined attention.</w:t>
      </w:r>
    </w:p>
    <w:p w14:paraId="38F1AF92">
      <w:pPr>
        <w:jc w:val="center"/>
      </w:pPr>
      <w:r>
        <w:t>• • •</w:t>
      </w:r>
    </w:p>
    <w:p w14:paraId="3D95887D">
      <w:r>
        <w:t>During my first weeks in Wales, I walked the same route to the university every morning.</w:t>
      </w:r>
    </w:p>
    <w:p w14:paraId="611FCD47">
      <w:r>
        <w:t>The journey was almost identical.</w:t>
      </w:r>
    </w:p>
    <w:p w14:paraId="4F54BEF0">
      <w:r>
        <w:t>The buildings remained where they had always been.</w:t>
      </w:r>
    </w:p>
    <w:p w14:paraId="200BA4FB">
      <w:r>
        <w:t>The trees changed slowly.</w:t>
      </w:r>
    </w:p>
    <w:p w14:paraId="5736CD66">
      <w:r>
        <w:t>The light changed daily.</w:t>
      </w:r>
    </w:p>
    <w:p w14:paraId="12A648A8">
      <w:r>
        <w:t>The rain changed hourly.</w:t>
      </w:r>
    </w:p>
    <w:p w14:paraId="52E81EC3">
      <w:r>
        <w:t>My understanding changed almost without notice.</w:t>
      </w:r>
    </w:p>
    <w:p w14:paraId="37A1761F">
      <w:r>
        <w:t>Had I photographed the route only once, I would have documented a place.</w:t>
      </w:r>
    </w:p>
    <w:p w14:paraId="2C48BD76">
      <w:r>
        <w:t>By walking it repeatedly, I began encountering a process.</w:t>
      </w:r>
    </w:p>
    <w:p w14:paraId="65E3E5BE">
      <w:r>
        <w:t>Places reveal themselves through repetition.</w:t>
      </w:r>
    </w:p>
    <w:p w14:paraId="5AE800F5">
      <w:r>
        <w:t>Not through arrival.</w:t>
      </w:r>
    </w:p>
    <w:p w14:paraId="63F6746C">
      <w:pPr>
        <w:jc w:val="center"/>
      </w:pPr>
      <w:r>
        <w:t>• • •</w:t>
      </w:r>
    </w:p>
    <w:p w14:paraId="36C10F23">
      <w:r>
        <w:t>The same was true in Xinyang.</w:t>
      </w:r>
    </w:p>
    <w:p w14:paraId="49606663">
      <w:r>
        <w:t>The tea terraces looked different before harvest than after.</w:t>
      </w:r>
    </w:p>
    <w:p w14:paraId="5483CEE7">
      <w:r>
        <w:t>The market changed between dawn and evening.</w:t>
      </w:r>
    </w:p>
    <w:p w14:paraId="6A6AB846">
      <w:r>
        <w:t>A wall altered after rain.</w:t>
      </w:r>
    </w:p>
    <w:p w14:paraId="6A13011F">
      <w:r>
        <w:t>Another changed beneath winter sunlight.</w:t>
      </w:r>
    </w:p>
    <w:p w14:paraId="186D08D9">
      <w:r>
        <w:t>Had I visited only once, I might have believed these differences accidental.</w:t>
      </w:r>
    </w:p>
    <w:p w14:paraId="2C2643CB">
      <w:r>
        <w:t>Returning again and again revealed something else.</w:t>
      </w:r>
    </w:p>
    <w:p w14:paraId="45485D73">
      <w:r>
        <w:t>The landscape was not changing away from itself.</w:t>
      </w:r>
    </w:p>
    <w:p w14:paraId="235311A6">
      <w:r>
        <w:t>It was continually becoming itself.</w:t>
      </w:r>
    </w:p>
    <w:p w14:paraId="4CF0AB12">
      <w:pPr>
        <w:jc w:val="center"/>
      </w:pPr>
      <w:r>
        <w:t>• • •</w:t>
      </w:r>
    </w:p>
    <w:p w14:paraId="210250CE">
      <w:r>
        <w:t>This altered my understanding of practice.</w:t>
      </w:r>
    </w:p>
    <w:p w14:paraId="73899142">
      <w:r>
        <w:t>Practice is often imagined as making.</w:t>
      </w:r>
    </w:p>
    <w:p w14:paraId="772835DE">
      <w:r>
        <w:t>Building.</w:t>
      </w:r>
    </w:p>
    <w:p w14:paraId="6570DCDB">
      <w:r>
        <w:t>Drawing.</w:t>
      </w:r>
    </w:p>
    <w:p w14:paraId="3377C465">
      <w:r>
        <w:t>Producing.</w:t>
      </w:r>
    </w:p>
    <w:p w14:paraId="513BFF3A">
      <w:r>
        <w:t>I now think those activities occur much later.</w:t>
      </w:r>
    </w:p>
    <w:p w14:paraId="5634FC46">
      <w:r>
        <w:t>Practice begins much earlier.</w:t>
      </w:r>
    </w:p>
    <w:p w14:paraId="2059F4AE">
      <w:r>
        <w:t>Practice begins in learning how not to interrupt.</w:t>
      </w:r>
    </w:p>
    <w:p w14:paraId="5D916ABF">
      <w:r>
        <w:t>The first responsibility of a designer is not expression.</w:t>
      </w:r>
    </w:p>
    <w:p w14:paraId="1EB63F26">
      <w:r>
        <w:t>It is attention.</w:t>
      </w:r>
    </w:p>
    <w:p w14:paraId="365FB458">
      <w:pPr>
        <w:jc w:val="center"/>
      </w:pPr>
      <w:r>
        <w:t>• • •</w:t>
      </w:r>
    </w:p>
    <w:p w14:paraId="5C979F54">
      <w:r>
        <w:t>I used to think that creativity depended upon originality.</w:t>
      </w:r>
    </w:p>
    <w:p w14:paraId="2AB59C3D">
      <w:r>
        <w:t>Now I suspect creativity depends more upon generosity.</w:t>
      </w:r>
    </w:p>
    <w:p w14:paraId="2951D236">
      <w:r>
        <w:t>Generosity towards materials.</w:t>
      </w:r>
    </w:p>
    <w:p w14:paraId="6F166327">
      <w:r>
        <w:t>Towards weather.</w:t>
      </w:r>
    </w:p>
    <w:p w14:paraId="3BBE5469">
      <w:r>
        <w:t>Towards people.</w:t>
      </w:r>
    </w:p>
    <w:p w14:paraId="2435330F">
      <w:r>
        <w:t>Towards histories that existed before the designer arrived.</w:t>
      </w:r>
    </w:p>
    <w:p w14:paraId="2A1C0F54">
      <w:r>
        <w:t>A place is never empty.</w:t>
      </w:r>
    </w:p>
    <w:p w14:paraId="78DF7DFB">
      <w:r>
        <w:t>Every intervention enters an ongoing conversation.</w:t>
      </w:r>
    </w:p>
    <w:p w14:paraId="6FE04152">
      <w:r>
        <w:t>Design does not begin the conversation.</w:t>
      </w:r>
    </w:p>
    <w:p w14:paraId="2EDBC08E">
      <w:r>
        <w:t>At best, it joins it respectfully.</w:t>
      </w:r>
    </w:p>
    <w:p w14:paraId="1C0800F0">
      <w:pPr>
        <w:jc w:val="center"/>
      </w:pPr>
      <w:r>
        <w:t>• • •</w:t>
      </w:r>
    </w:p>
    <w:p w14:paraId="25279688">
      <w:r>
        <w:t>This is why I no longer believe that my doctoral research is producing a regional colour system.</w:t>
      </w:r>
    </w:p>
    <w:p w14:paraId="178D4998">
      <w:r>
        <w:t>It is attempting to cultivate another way of practising design.</w:t>
      </w:r>
    </w:p>
    <w:p w14:paraId="6A8AACC1">
      <w:r>
        <w:t>One that values translation over extraction.</w:t>
      </w:r>
    </w:p>
    <w:p w14:paraId="406E02ED">
      <w:r>
        <w:t>Listening over selection.</w:t>
      </w:r>
    </w:p>
    <w:p w14:paraId="692B4A3A">
      <w:r>
        <w:t>Relationships over categories.</w:t>
      </w:r>
    </w:p>
    <w:p w14:paraId="71996FC7">
      <w:r>
        <w:t>Time over immediacy.</w:t>
      </w:r>
    </w:p>
    <w:p w14:paraId="7A88A250">
      <w:r>
        <w:t>I am less interested in teaching designers which colours belong to a place than in helping them recognise why colours continue to emerge there.</w:t>
      </w:r>
    </w:p>
    <w:p w14:paraId="77839365">
      <w:r>
        <w:t>If they understand the relationships, they may discover colours that I never observed.</w:t>
      </w:r>
    </w:p>
    <w:p w14:paraId="61289357">
      <w:r>
        <w:t>That possibility does not weaken the research.</w:t>
      </w:r>
    </w:p>
    <w:p w14:paraId="0834738B">
      <w:r>
        <w:t>It fulfils it.</w:t>
      </w:r>
    </w:p>
    <w:p w14:paraId="278F9B99">
      <w:pPr>
        <w:jc w:val="center"/>
      </w:pPr>
      <w:r>
        <w:t>• • •</w:t>
      </w:r>
    </w:p>
    <w:p w14:paraId="518D76F3">
      <w:r>
        <w:t>There are still days when I open my notebook expecting certainty.</w:t>
      </w:r>
    </w:p>
    <w:p w14:paraId="6AC6F094">
      <w:r>
        <w:t>Old habits remain patient companions.</w:t>
      </w:r>
    </w:p>
    <w:p w14:paraId="02E733D0">
      <w:r>
        <w:t>Sometimes I still want a definitive answer.</w:t>
      </w:r>
    </w:p>
    <w:p w14:paraId="352FB1E7">
      <w:r>
        <w:t>The correct palette.</w:t>
      </w:r>
    </w:p>
    <w:p w14:paraId="70E55716">
      <w:r>
        <w:t>The complete framework.</w:t>
      </w:r>
    </w:p>
    <w:p w14:paraId="4619AEAF">
      <w:r>
        <w:t>The final diagram.</w:t>
      </w:r>
    </w:p>
    <w:p w14:paraId="34CDFD95">
      <w:r>
        <w:t>Then I remember the wall.</w:t>
      </w:r>
    </w:p>
    <w:p w14:paraId="53EA1B98">
      <w:r>
        <w:t>The rain.</w:t>
      </w:r>
    </w:p>
    <w:p w14:paraId="656130BA">
      <w:r>
        <w:t>The tea farmer turning the same stone again and again.</w:t>
      </w:r>
    </w:p>
    <w:p w14:paraId="67CCC326">
      <w:r>
        <w:t>None of them hurried.</w:t>
      </w:r>
    </w:p>
    <w:p w14:paraId="1F9CD20B">
      <w:r>
        <w:t>None of them sought completion.</w:t>
      </w:r>
    </w:p>
    <w:p w14:paraId="7E8F2AEA">
      <w:r>
        <w:t>They sought balance.</w:t>
      </w:r>
    </w:p>
    <w:p w14:paraId="052FA062">
      <w:r>
        <w:t>Perhaps good design does the same.</w:t>
      </w:r>
    </w:p>
    <w:p w14:paraId="7348D3DB">
      <w:r>
        <w:t>Not perfection.</w:t>
      </w:r>
    </w:p>
    <w:p w14:paraId="49C79EF8">
      <w:r>
        <w:t>Balance.</w:t>
      </w:r>
    </w:p>
    <w:p w14:paraId="30608D35">
      <w:pPr>
        <w:jc w:val="center"/>
      </w:pPr>
      <w:r>
        <w:t>• • •</w:t>
      </w:r>
    </w:p>
    <w:p w14:paraId="4F6BE6FE">
      <w:r>
        <w:t>I often think about the distance between Wales and Xinyang.</w:t>
      </w:r>
    </w:p>
    <w:p w14:paraId="10B793E0">
      <w:r>
        <w:t>Measured geographically, it is immense.</w:t>
      </w:r>
    </w:p>
    <w:p w14:paraId="6D520950">
      <w:r>
        <w:t>Measured through colour, it becomes surprisingly small.</w:t>
      </w:r>
    </w:p>
    <w:p w14:paraId="2B34C177">
      <w:r>
        <w:t>Not because they share the same hues.</w:t>
      </w:r>
    </w:p>
    <w:p w14:paraId="0601F57E">
      <w:r>
        <w:t>They do not.</w:t>
      </w:r>
    </w:p>
    <w:p w14:paraId="12AF2EF1">
      <w:r>
        <w:t>They share something more important.</w:t>
      </w:r>
    </w:p>
    <w:p w14:paraId="2CD2FF11">
      <w:r>
        <w:t>Both places taught me that colour cannot be separated from climate, material, memory and everyday life.</w:t>
      </w:r>
    </w:p>
    <w:p w14:paraId="19344452">
      <w:r>
        <w:t>Both taught me that identity survives because relationships continue to change without losing coherence.</w:t>
      </w:r>
    </w:p>
    <w:p w14:paraId="259D1262">
      <w:r>
        <w:t>Both taught me that the designer's first task is not to decide.</w:t>
      </w:r>
    </w:p>
    <w:p w14:paraId="40B52337">
      <w:r>
        <w:t>It is to wait long enough for the place to become visible on its own terms.</w:t>
      </w:r>
    </w:p>
    <w:p w14:paraId="7E4812E9">
      <w:pPr>
        <w:jc w:val="center"/>
      </w:pPr>
      <w:r>
        <w:t>• • •</w:t>
      </w:r>
    </w:p>
    <w:p w14:paraId="69D8EBE4">
      <w:r>
        <w:t>If there is a single lesson I hope to carry beyond this doctorate, it is not a method.</w:t>
      </w:r>
    </w:p>
    <w:p w14:paraId="36576184">
      <w:r>
        <w:t>Methods will evolve.</w:t>
      </w:r>
    </w:p>
    <w:p w14:paraId="0CA79C6D">
      <w:r>
        <w:t>Technologies will change.</w:t>
      </w:r>
    </w:p>
    <w:p w14:paraId="4029C67C">
      <w:r>
        <w:t>Design software will be replaced.</w:t>
      </w:r>
    </w:p>
    <w:p w14:paraId="2DE92015">
      <w:r>
        <w:t>Artificial intelligence will generate palettes faster than any human ever could.</w:t>
      </w:r>
    </w:p>
    <w:p w14:paraId="369DE414">
      <w:r>
        <w:t>Waiting, however, cannot be automated.</w:t>
      </w:r>
    </w:p>
    <w:p w14:paraId="02E981AB">
      <w:r>
        <w:t>Listening cannot be delegated.</w:t>
      </w:r>
    </w:p>
    <w:p w14:paraId="35F98C82">
      <w:r>
        <w:t>Belonging cannot be downloaded.</w:t>
      </w:r>
    </w:p>
    <w:p w14:paraId="1777A14D">
      <w:r>
        <w:t>These remain profoundly human practices.</w:t>
      </w:r>
    </w:p>
    <w:p w14:paraId="7A087C19">
      <w:r>
        <w:t>Perhaps that is where design should always begin.</w:t>
      </w:r>
    </w:p>
    <w:p w14:paraId="3EC2894A">
      <w:r>
        <w:t>Not with invention.</w:t>
      </w:r>
    </w:p>
    <w:p w14:paraId="2F9463E1">
      <w:r>
        <w:t>With attention.</w:t>
      </w:r>
    </w:p>
    <w:p w14:paraId="137D6815">
      <w:r>
        <w:t>Not with colour.</w:t>
      </w:r>
    </w:p>
    <w:p w14:paraId="1D6A11FF">
      <w:r>
        <w:t>With relationships.</w:t>
      </w:r>
    </w:p>
    <w:p w14:paraId="78FFDCF6">
      <w:r>
        <w:t>Not with certainty.</w:t>
      </w:r>
    </w:p>
    <w:p w14:paraId="369DC5E9">
      <w:r>
        <w:t>With the willingness to wait.</w:t>
      </w:r>
    </w:p>
    <w:p w14:paraId="3D91B494">
      <w:pPr>
        <w:jc w:val="center"/>
      </w:pPr>
      <w:r>
        <w:t>• • •</w:t>
      </w:r>
    </w:p>
    <w:p w14:paraId="7350D918">
      <w:r>
        <w:br w:type="page"/>
      </w:r>
    </w:p>
    <w:p w14:paraId="0F9FE881">
      <w:pPr>
        <w:pStyle w:val="3"/>
      </w:pPr>
      <w:r>
        <w:t>Chapter Six</w:t>
      </w:r>
    </w:p>
    <w:p w14:paraId="5B8F1377">
      <w:pPr>
        <w:pStyle w:val="4"/>
      </w:pPr>
      <w:r>
        <w:t>To the Stranger</w:t>
      </w:r>
    </w:p>
    <w:p w14:paraId="1696B8AC">
      <w:r>
        <w:t>A Letter Found Inside a Colour Chart</w:t>
      </w:r>
    </w:p>
    <w:p w14:paraId="24CA5348">
      <w:pPr>
        <w:jc w:val="center"/>
      </w:pPr>
      <w:r>
        <w:rPr>
          <w:i/>
        </w:rPr>
        <w:t>(Letter)</w:t>
      </w:r>
    </w:p>
    <w:p w14:paraId="25DB9FDC">
      <w:r>
        <w:t>Dear Stranger,</w:t>
      </w:r>
    </w:p>
    <w:p w14:paraId="31D8CC24">
      <w:r>
        <w:t>You may be a researcher, a designer, a planner, a student, or simply someone who has noticed that many places are becoming easier to photograph and harder to remember.</w:t>
      </w:r>
    </w:p>
    <w:p w14:paraId="7E8E4CF1">
      <w:r>
        <w:t>I am writing because this research should not end with a thesis.</w:t>
      </w:r>
    </w:p>
    <w:p w14:paraId="0FF2ED08">
      <w:r>
        <w:t>It began with a problem that looks deceptively small: regional colour is often treated as a palette. Colours are sampled from buildings, landscapes or heritage materials, converted into codes and then presented as a visual identity of place. This can be useful. It can support conservation, planning and design consistency. But usefulness has hidden a gap.</w:t>
      </w:r>
    </w:p>
    <w:p w14:paraId="463BF03D">
      <w:r>
        <w:t>We know a great deal about how to identify colours.</w:t>
      </w:r>
    </w:p>
    <w:p w14:paraId="572804DA">
      <w:r>
        <w:t>We know less about how to translate the relationships that make those colours meaningful.</w:t>
      </w:r>
    </w:p>
    <w:p w14:paraId="2AC82E81">
      <w:r>
        <w:t>That distinction matters.</w:t>
      </w:r>
    </w:p>
    <w:p w14:paraId="103812A9">
      <w:r>
        <w:t>A wall is not only its pigment. Its appearance changes with moisture, light, ageing and repair. A tea landscape is not simply green. Its colour is connected to season, cultivation, labour, atmosphere and cultural memory. A street remembered by a resident is not preserved as an RGB value. Place identity emerges through environmental, cultural and perceptual relations that conventional colour extraction can easily flatten.</w:t>
      </w:r>
    </w:p>
    <w:p w14:paraId="4503926D">
      <w:r>
        <w:t>This is the gap my research addresses.</w:t>
      </w:r>
    </w:p>
    <w:p w14:paraId="10964FAA">
      <w:r>
        <w:t>I am not trying to abolish colour charts or municipal palettes. I am asking what they leave out, and what design might become if those omissions were treated as knowledge rather than noise.</w:t>
      </w:r>
    </w:p>
    <w:p w14:paraId="50C200C9">
      <w:r>
        <w:t>My proposed contribution is a Colour Translation Framework. Its purpose is not to tell designers which colours to use in Xinyang. It is to offer a more accountable route from place-based evidence to design decisions: to identify environmental, cultural and perceptual relationships; to examine how those relationships affect colour experience; and to test how they might be translated into parameters such as contrast, layering, transparency, materiality, temporal variation or other visual behaviours.</w:t>
      </w:r>
    </w:p>
    <w:p w14:paraId="7278EF77">
      <w:r>
        <w:t>The framework must remain evidence-based. It must also remain open to revision through practice.</w:t>
      </w:r>
    </w:p>
    <w:p w14:paraId="0CBAFEA6">
      <w:r>
        <w:t>Why should this matter to you?</w:t>
      </w:r>
    </w:p>
    <w:p w14:paraId="166A26D3">
      <w:r>
        <w:t>Because design decisions travel faster than the places from which they are borrowed.</w:t>
      </w:r>
    </w:p>
    <w:p w14:paraId="721F230D">
      <w:r>
        <w:t>A successful “local” colour can quickly become a branding formula. A heritage palette can be repeated until difference disappears. A visual identity intended to protect character can accidentally produce a new form of sameness. In a global design economy, the risk is not simply that cities will use the same colours. The deeper risk is that they will use the same method of simplifying identity.</w:t>
      </w:r>
    </w:p>
    <w:p w14:paraId="38DC9A1F">
      <w:r>
        <w:t>If you are a practitioner, I ask you to consider something before opening the colour picker.</w:t>
      </w:r>
    </w:p>
    <w:p w14:paraId="54499ACB">
      <w:r>
        <w:t>Ask what produced the colour you are looking at.</w:t>
      </w:r>
    </w:p>
    <w:p w14:paraId="261F6DDD">
      <w:r>
        <w:t>Was it weather?</w:t>
      </w:r>
    </w:p>
    <w:p w14:paraId="2CEDC3FF">
      <w:r>
        <w:t>Material?</w:t>
      </w:r>
    </w:p>
    <w:p w14:paraId="26736F58">
      <w:r>
        <w:t>Season?</w:t>
      </w:r>
    </w:p>
    <w:p w14:paraId="6EACFE21">
      <w:r>
        <w:t>Labour?</w:t>
      </w:r>
    </w:p>
    <w:p w14:paraId="7402D31C">
      <w:r>
        <w:t>Memory?</w:t>
      </w:r>
    </w:p>
    <w:p w14:paraId="22F7158C">
      <w:r>
        <w:t>A planning decision?</w:t>
      </w:r>
    </w:p>
    <w:p w14:paraId="3DA23908">
      <w:r>
        <w:t>A cultural practice?</w:t>
      </w:r>
    </w:p>
    <w:p w14:paraId="7AF92DF8">
      <w:r>
        <w:t>A particular time of day?</w:t>
      </w:r>
    </w:p>
    <w:p w14:paraId="7B71C774">
      <w:r>
        <w:t>A particular body moving through space?</w:t>
      </w:r>
    </w:p>
    <w:p w14:paraId="7FBD3CAA">
      <w:r>
        <w:t>Then ask which of those relationships your design is carrying forward.</w:t>
      </w:r>
    </w:p>
    <w:p w14:paraId="041C39BE">
      <w:r>
        <w:t>You do not need to reproduce every relation. You do need to know what you are discarding.</w:t>
      </w:r>
    </w:p>
    <w:p w14:paraId="58B22DE8">
      <w:r>
        <w:t>If you are a planner, resist the temptation to turn guidance into certainty. A palette can be a useful boundary, but it should not become an ontology. Leave room for materials to weather, for seasons to alter appearance, for districts to differ, and for local knowledge to complicate official categories.</w:t>
      </w:r>
    </w:p>
    <w:p w14:paraId="505487B6">
      <w:r>
        <w:t>If you are a researcher, do not inherit my framework as a finished answer.</w:t>
      </w:r>
    </w:p>
    <w:p w14:paraId="64E7DD6A">
      <w:r>
        <w:t>Test it somewhere that disagrees with Xinyang.</w:t>
      </w:r>
    </w:p>
    <w:p w14:paraId="31B1249B">
      <w:r>
        <w:t>Take it to a dry city where humidity is not the dominant environmental condition.</w:t>
      </w:r>
    </w:p>
    <w:p w14:paraId="52D28A4A">
      <w:r>
        <w:t>Take it to a post-industrial town where regional identity is tied to manufactured materials.</w:t>
      </w:r>
    </w:p>
    <w:p w14:paraId="6E7EB029">
      <w:r>
        <w:t>Take it to a multicultural neighbourhood where several memories of place coexist.</w:t>
      </w:r>
    </w:p>
    <w:p w14:paraId="4EC942AF">
      <w:r>
        <w:t>Take it to a city governed through a different planning system.</w:t>
      </w:r>
    </w:p>
    <w:p w14:paraId="1F62DED9">
      <w:r>
        <w:t>If the framework only works where it was created, then its limits need to be stated.</w:t>
      </w:r>
    </w:p>
    <w:p w14:paraId="0C2031D3">
      <w:r>
        <w:t>If it changes, record how.</w:t>
      </w:r>
    </w:p>
    <w:p w14:paraId="37678418">
      <w:r>
        <w:t>If it fails, the failure may be more useful than confirmation.</w:t>
      </w:r>
    </w:p>
    <w:p w14:paraId="2B8C73E4">
      <w:r>
        <w:t>There are questions I cannot answer within this project.</w:t>
      </w:r>
    </w:p>
    <w:p w14:paraId="6331DF81">
      <w:r>
        <w:t>How should conflicting community perceptions be weighted without turning lived experience into a popularity contest?</w:t>
      </w:r>
    </w:p>
    <w:p w14:paraId="6D85BADC">
      <w:r>
        <w:t>How can a relational colour framework operate within planning systems that require precise codes?</w:t>
      </w:r>
    </w:p>
    <w:p w14:paraId="28447247">
      <w:r>
        <w:t>How can temporal change be represented in static design standards?</w:t>
      </w:r>
    </w:p>
    <w:p w14:paraId="76187118">
      <w:r>
        <w:t>How do digital simulation and AI-generated visual systems affect the authenticity of place-based translation?</w:t>
      </w:r>
    </w:p>
    <w:p w14:paraId="5296A28A">
      <w:r>
        <w:t>How might the method behave across cultures where colour language, symbolism and emotional associations differ?</w:t>
      </w:r>
    </w:p>
    <w:p w14:paraId="659E90D4">
      <w:r>
        <w:t>What happens when ecological conditions change through climate change faster than heritage guidance can respond?</w:t>
      </w:r>
    </w:p>
    <w:p w14:paraId="0BA2E69E">
      <w:r>
        <w:t>These are not footnotes.</w:t>
      </w:r>
    </w:p>
    <w:p w14:paraId="54B050DC">
      <w:r>
        <w:t>They are invitations.</w:t>
      </w:r>
    </w:p>
    <w:p w14:paraId="5FF761ED">
      <w:r>
        <w:t>The significance of this research therefore lies in a shift of attention. Instead of asking only, “What colours represent this place?”, it asks, “What relationships allow these colours to emerge, acquire meaning and remain recognisable?”</w:t>
      </w:r>
    </w:p>
    <w:p w14:paraId="70602492">
      <w:r>
        <w:t>That question changes the role of the designer.</w:t>
      </w:r>
    </w:p>
    <w:p w14:paraId="396BB0EE">
      <w:r>
        <w:t>The designer becomes less of a collector and more of a translator.</w:t>
      </w:r>
    </w:p>
    <w:p w14:paraId="2DF7C001">
      <w:r>
        <w:t>Translation requires humility. It accepts that not everything can be carried across unchanged. It asks what must be preserved, what can be transformed, and what should remain unresolved.</w:t>
      </w:r>
    </w:p>
    <w:p w14:paraId="57EC39D0">
      <w:r>
        <w:t>Perhaps that is the most important recommendation I can leave you.</w:t>
      </w:r>
    </w:p>
    <w:p w14:paraId="55286FAF">
      <w:r>
        <w:t>Do not confuse a useful representation with the reality it represents.</w:t>
      </w:r>
    </w:p>
    <w:p w14:paraId="4E3FE58B">
      <w:r>
        <w:t>A map is not a city.</w:t>
      </w:r>
    </w:p>
    <w:p w14:paraId="025D060C">
      <w:r>
        <w:t>A photograph is not an atmosphere.</w:t>
      </w:r>
    </w:p>
    <w:p w14:paraId="4872D635">
      <w:r>
        <w:t>A colour code is not a memory.</w:t>
      </w:r>
    </w:p>
    <w:p w14:paraId="7B6BC5C6">
      <w:r>
        <w:t>A framework is not a place.</w:t>
      </w:r>
    </w:p>
    <w:p w14:paraId="22D2870E">
      <w:r>
        <w:t>Use them all.</w:t>
      </w:r>
    </w:p>
    <w:p w14:paraId="4FCE9C09">
      <w:r>
        <w:t>But keep looking beyond them.</w:t>
      </w:r>
    </w:p>
    <w:p w14:paraId="13B3FEBE">
      <w:r>
        <w:t>If you eventually stand before an old wall with a colour chart in your hand, do not throw the chart away. Open it. Measure carefully. Record the value.</w:t>
      </w:r>
    </w:p>
    <w:p w14:paraId="0DB11B9C">
      <w:r>
        <w:t>Then wait.</w:t>
      </w:r>
    </w:p>
    <w:p w14:paraId="1CB0ABCF">
      <w:r>
        <w:t>Look again when the light changes.</w:t>
      </w:r>
    </w:p>
    <w:p w14:paraId="7B529BBC">
      <w:r>
        <w:t>Ask what the measurement cannot tell you.</w:t>
      </w:r>
    </w:p>
    <w:p w14:paraId="16673C85">
      <w:r>
        <w:t>And if your research gives you a different answer from mine, keep it.</w:t>
      </w:r>
    </w:p>
    <w:p w14:paraId="50B880DD">
      <w:r>
        <w:t>Research should not reproduce the researcher who came before.</w:t>
      </w:r>
    </w:p>
    <w:p w14:paraId="04F76B58">
      <w:r>
        <w:t>It should continue the conversation.</w:t>
      </w:r>
    </w:p>
    <w:p w14:paraId="3EB9242F">
      <w:r>
        <w:t>Yours,</w:t>
      </w:r>
    </w:p>
    <w:p w14:paraId="2B4CF5FD">
      <w:r>
        <w:t>A researcher still learning how to look</w:t>
      </w:r>
    </w:p>
    <w:p w14:paraId="1673DD8B">
      <w:r>
        <w:br w:type="page"/>
      </w:r>
    </w:p>
    <w:p w14:paraId="3D9E4DF6">
      <w:pPr>
        <w:pStyle w:val="3"/>
      </w:pPr>
      <w:r>
        <w:t>Chapter Seven</w:t>
      </w:r>
    </w:p>
    <w:p w14:paraId="435A6507">
      <w:pPr>
        <w:rPr>
          <w:rFonts w:hint="default"/>
          <w:lang w:val="en-US"/>
        </w:rPr>
      </w:pPr>
      <w:r>
        <w:rPr>
          <w:rFonts w:hint="default"/>
          <w:lang w:val="en-US"/>
        </w:rPr>
        <w:t>“</w:t>
      </w:r>
      <w:r>
        <w:t>Afterword</w:t>
      </w:r>
      <w:r>
        <w:rPr>
          <w:rFonts w:hint="default"/>
          <w:lang w:val="en-US"/>
        </w:rPr>
        <w:t>”</w:t>
      </w:r>
    </w:p>
    <w:p w14:paraId="3F4875DB">
      <w:r>
        <w:rPr>
          <w:b/>
        </w:rPr>
        <w:t>Writing Changed the Researcher Before It Changed the Research</w:t>
      </w:r>
    </w:p>
    <w:p w14:paraId="41791A3C">
      <w:r>
        <w:rPr>
          <w:b/>
        </w:rPr>
        <w:t>I refuse to leave this dossier unchanged by writing it.</w:t>
      </w:r>
    </w:p>
    <w:p w14:paraId="691479D8">
      <w:r>
        <w:t>When I began writing these pages, I believed I already understood my research.</w:t>
      </w:r>
    </w:p>
    <w:p w14:paraId="17D246CB">
      <w:r>
        <w:t>I had a proposal.</w:t>
      </w:r>
    </w:p>
    <w:p w14:paraId="72B609D0">
      <w:r>
        <w:t>A methodology.</w:t>
      </w:r>
    </w:p>
    <w:p w14:paraId="78CDF49A">
      <w:r>
        <w:t>A conceptual framework.</w:t>
      </w:r>
    </w:p>
    <w:p w14:paraId="21E42182">
      <w:r>
        <w:t>Research questions carefully revised over many months.</w:t>
      </w:r>
    </w:p>
    <w:p w14:paraId="7793615C">
      <w:r>
        <w:t>I imagined that writing would simply organise ideas I already possessed.</w:t>
      </w:r>
    </w:p>
    <w:p w14:paraId="3DB320BF">
      <w:r>
        <w:t>Instead, writing quietly dismantled them.</w:t>
      </w:r>
    </w:p>
    <w:p w14:paraId="69C8C76C">
      <w:r>
        <w:t>This dossier did not record my research.</w:t>
      </w:r>
    </w:p>
    <w:p w14:paraId="266A84B9">
      <w:r>
        <w:t>It became part of my research.</w:t>
      </w:r>
    </w:p>
    <w:p w14:paraId="4E624725">
      <w:r>
        <w:t>Each chapter altered the questions that followed.</w:t>
      </w:r>
    </w:p>
    <w:p w14:paraId="7943C9B5">
      <w:r>
        <w:t>Each sentence demanded greater honesty than the one before it.</w:t>
      </w:r>
    </w:p>
    <w:p w14:paraId="20EDC052">
      <w:r>
        <w:t>By the time I reached these final pages, I realised I was no longer the same researcher who had written the first.</w:t>
      </w:r>
    </w:p>
    <w:p w14:paraId="0E02002E">
      <w:pPr>
        <w:jc w:val="center"/>
      </w:pPr>
      <w:r>
        <w:t>• • •</w:t>
      </w:r>
    </w:p>
    <w:p w14:paraId="04681822">
      <w:r>
        <w:t>The manifesto taught me that conviction is easier than responsibility.</w:t>
      </w:r>
    </w:p>
    <w:p w14:paraId="19238E3B">
      <w:r>
        <w:t>Declaring that colour is not a palette required only a sentence.</w:t>
      </w:r>
    </w:p>
    <w:p w14:paraId="14012786">
      <w:r>
        <w:t>Living with that declaration required every chapter that followed.</w:t>
      </w:r>
    </w:p>
    <w:p w14:paraId="1C7A7026">
      <w:r>
        <w:t>Again and again I found myself asking whether my methods truly reflected the beliefs I had confidently announced at the beginning.</w:t>
      </w:r>
    </w:p>
    <w:p w14:paraId="6DAE997F">
      <w:r>
        <w:t>Writing exposed every inconsistency.</w:t>
      </w:r>
    </w:p>
    <w:p w14:paraId="740292BE">
      <w:r>
        <w:t>It refused to allow comfortable contradictions.</w:t>
      </w:r>
    </w:p>
    <w:p w14:paraId="0518B8E8">
      <w:r>
        <w:t>For that reason alone, it became one of the most demanding forms of practice I have experienced.</w:t>
      </w:r>
    </w:p>
    <w:p w14:paraId="1DD31214">
      <w:pPr>
        <w:jc w:val="center"/>
      </w:pPr>
      <w:r>
        <w:t>• • •</w:t>
      </w:r>
    </w:p>
    <w:p w14:paraId="0D694442">
      <w:r>
        <w:t>The dialogue with the thinkers changed something else.</w:t>
      </w:r>
    </w:p>
    <w:p w14:paraId="416688FD">
      <w:r>
        <w:t>Before writing Chapter Two, theory often felt distant.</w:t>
      </w:r>
    </w:p>
    <w:p w14:paraId="454FBE33">
      <w:r>
        <w:t>Books stood neatly on shelves.</w:t>
      </w:r>
    </w:p>
    <w:p w14:paraId="33D557AC">
      <w:r>
        <w:t>Authors belonged to history.</w:t>
      </w:r>
    </w:p>
    <w:p w14:paraId="6642051C">
      <w:r>
        <w:t>Their ideas appeared complete.</w:t>
      </w:r>
    </w:p>
    <w:p w14:paraId="292E1951">
      <w:r>
        <w:t>Writing their voices forced me to stop treating them as references.</w:t>
      </w:r>
    </w:p>
    <w:p w14:paraId="39F5BC29">
      <w:r>
        <w:t>Instead, they became companions.</w:t>
      </w:r>
    </w:p>
    <w:p w14:paraId="19B920F2">
      <w:r>
        <w:t>Sometimes difficult companions.</w:t>
      </w:r>
    </w:p>
    <w:p w14:paraId="741F8BFE">
      <w:r>
        <w:t>Sometimes stubborn ones.</w:t>
      </w:r>
    </w:p>
    <w:p w14:paraId="1A96F4F5">
      <w:r>
        <w:t>Lynch reminded me that places require legibility.</w:t>
      </w:r>
    </w:p>
    <w:p w14:paraId="30FB80FC">
      <w:r>
        <w:t>Merleau-Ponty insisted that perception begins with the body.</w:t>
      </w:r>
    </w:p>
    <w:p w14:paraId="71F5D21C">
      <w:r>
        <w:t>Gibson redirected my attention towards ecological information.</w:t>
      </w:r>
    </w:p>
    <w:p w14:paraId="75149702">
      <w:r>
        <w:t>Ingold continually dissolved boundaries I had only just begun drawing.</w:t>
      </w:r>
    </w:p>
    <w:p w14:paraId="2286C95D">
      <w:r>
        <w:t>Schön refused to let theory remain detached from practice.</w:t>
      </w:r>
    </w:p>
    <w:p w14:paraId="24705922">
      <w:r>
        <w:t>I stopped asking which thinker was correct.</w:t>
      </w:r>
    </w:p>
    <w:p w14:paraId="4B3AEB7B">
      <w:r>
        <w:t>I began asking what became possible when their disagreements were allowed to remain unresolved.</w:t>
      </w:r>
    </w:p>
    <w:p w14:paraId="10D4AC17">
      <w:r>
        <w:t>Perhaps knowledge grows less through agreement than through sustained conversation.</w:t>
      </w:r>
    </w:p>
    <w:p w14:paraId="37E407FC">
      <w:pPr>
        <w:jc w:val="center"/>
      </w:pPr>
      <w:r>
        <w:t>• • •</w:t>
      </w:r>
    </w:p>
    <w:p w14:paraId="6C9F9A6D">
      <w:r>
        <w:t>The monologue surprised me most.</w:t>
      </w:r>
    </w:p>
    <w:p w14:paraId="77DA6644">
      <w:r>
        <w:t>When I began writing about Wales and Xinyang, I thought I was describing places.</w:t>
      </w:r>
    </w:p>
    <w:p w14:paraId="17093020">
      <w:r>
        <w:t>Only afterwards did I realise that I had been describing attention.</w:t>
      </w:r>
    </w:p>
    <w:p w14:paraId="2952A3DC">
      <w:r>
        <w:t>The landscapes had not changed nearly as much as I imagined.</w:t>
      </w:r>
    </w:p>
    <w:p w14:paraId="74631BA7">
      <w:r>
        <w:t>My way of seeing had.</w:t>
      </w:r>
    </w:p>
    <w:p w14:paraId="5EDD819A">
      <w:r>
        <w:t>Distance did not merely separate two places.</w:t>
      </w:r>
    </w:p>
    <w:p w14:paraId="6BE47B79">
      <w:r>
        <w:t>Distance transformed one into a way of understanding the other.</w:t>
      </w:r>
    </w:p>
    <w:p w14:paraId="2D843EE3">
      <w:r>
        <w:t>Looking back now, I suspect that the most important fieldwork did not occur in either country.</w:t>
      </w:r>
    </w:p>
    <w:p w14:paraId="4F77B6A4">
      <w:r>
        <w:t>It occurred in the movement between them.</w:t>
      </w:r>
    </w:p>
    <w:p w14:paraId="45118883">
      <w:pPr>
        <w:jc w:val="center"/>
      </w:pPr>
      <w:r>
        <w:t>• • •</w:t>
      </w:r>
    </w:p>
    <w:p w14:paraId="3C309FC9">
      <w:r>
        <w:t>Drawing the ecology revealed another lesson.</w:t>
      </w:r>
    </w:p>
    <w:p w14:paraId="6AB1F939">
      <w:r>
        <w:t>For years I had searched for the centre of my research.</w:t>
      </w:r>
    </w:p>
    <w:p w14:paraId="3A1DAEA5">
      <w:r>
        <w:t>The key concept.</w:t>
      </w:r>
    </w:p>
    <w:p w14:paraId="0FA8524C">
      <w:r>
        <w:t>The defining theory.</w:t>
      </w:r>
    </w:p>
    <w:p w14:paraId="255D6BD6">
      <w:r>
        <w:t>The primary method.</w:t>
      </w:r>
    </w:p>
    <w:p w14:paraId="0E3544A5">
      <w:r>
        <w:t>The diagram refused to provide one.</w:t>
      </w:r>
    </w:p>
    <w:p w14:paraId="2CE206AB">
      <w:r>
        <w:t>Every attempt to place one element at the centre immediately weakened the others.</w:t>
      </w:r>
    </w:p>
    <w:p w14:paraId="6435AC46">
      <w:r>
        <w:t>Eventually I stopped looking for the centre altogether.</w:t>
      </w:r>
    </w:p>
    <w:p w14:paraId="7B86F391">
      <w:r>
        <w:t>Relationships do not require a hierarchy in order to remain meaningful.</w:t>
      </w:r>
    </w:p>
    <w:p w14:paraId="0522C09C">
      <w:r>
        <w:t>Perhaps research does not either.</w:t>
      </w:r>
    </w:p>
    <w:p w14:paraId="0104782E">
      <w:pPr>
        <w:jc w:val="center"/>
      </w:pPr>
      <w:r>
        <w:t>• • •</w:t>
      </w:r>
    </w:p>
    <w:p w14:paraId="4354A766">
      <w:r>
        <w:t>Writing the meditation changed my understanding of practice.</w:t>
      </w:r>
    </w:p>
    <w:p w14:paraId="2277048B">
      <w:r>
        <w:t>I had long associated practice with production.</w:t>
      </w:r>
    </w:p>
    <w:p w14:paraId="7F8B116B">
      <w:r>
        <w:t>Design.</w:t>
      </w:r>
    </w:p>
    <w:p w14:paraId="587A10F8">
      <w:r>
        <w:t>Drawing.</w:t>
      </w:r>
    </w:p>
    <w:p w14:paraId="1FA1D53F">
      <w:r>
        <w:t>Making.</w:t>
      </w:r>
    </w:p>
    <w:p w14:paraId="21BFF8D7">
      <w:r>
        <w:t>The pages taught me something quieter.</w:t>
      </w:r>
    </w:p>
    <w:p w14:paraId="1981BE42">
      <w:r>
        <w:t>Practice also includes waiting.</w:t>
      </w:r>
    </w:p>
    <w:p w14:paraId="1895116B">
      <w:r>
        <w:t>Listening.</w:t>
      </w:r>
    </w:p>
    <w:p w14:paraId="1592A985">
      <w:r>
        <w:t>Returning.</w:t>
      </w:r>
    </w:p>
    <w:p w14:paraId="044AFD50">
      <w:r>
        <w:t>Allowing a question to remain unanswered long enough for a better one to emerge.</w:t>
      </w:r>
    </w:p>
    <w:p w14:paraId="75BDE2E0">
      <w:r>
        <w:t>That lesson will remain with me far beyond this doctorate.</w:t>
      </w:r>
    </w:p>
    <w:p w14:paraId="06F67E83">
      <w:pPr>
        <w:jc w:val="center"/>
      </w:pPr>
      <w:r>
        <w:t>• • •</w:t>
      </w:r>
    </w:p>
    <w:p w14:paraId="375456CE">
      <w:r>
        <w:t>The letter to the stranger became unexpectedly personal.</w:t>
      </w:r>
    </w:p>
    <w:p w14:paraId="50D6B26D">
      <w:r>
        <w:t>I thought I was writing to another researcher.</w:t>
      </w:r>
    </w:p>
    <w:p w14:paraId="4E307319">
      <w:r>
        <w:t>Halfway through, I realised I was also writing to the version of myself who first arrived in Wales.</w:t>
      </w:r>
    </w:p>
    <w:p w14:paraId="39A0CE84">
      <w:r>
        <w:t>The student carrying a colour chart.</w:t>
      </w:r>
    </w:p>
    <w:p w14:paraId="39AA081A">
      <w:r>
        <w:t>Confident that careful measurement would eventually explain everything.</w:t>
      </w:r>
    </w:p>
    <w:p w14:paraId="7D0639A7">
      <w:r>
        <w:t>I wanted to tell that earlier version of myself not to abandon the chart.</w:t>
      </w:r>
    </w:p>
    <w:p w14:paraId="6FC19397">
      <w:r>
        <w:t>Only not to mistake it for the landscape.</w:t>
      </w:r>
    </w:p>
    <w:p w14:paraId="35772C7A">
      <w:r>
        <w:t>Tools rarely mislead us.</w:t>
      </w:r>
    </w:p>
    <w:p w14:paraId="6787595C">
      <w:r>
        <w:t>Certainty does.</w:t>
      </w:r>
    </w:p>
    <w:p w14:paraId="7EC22A38">
      <w:pPr>
        <w:jc w:val="center"/>
      </w:pPr>
      <w:r>
        <w:t>• • •</w:t>
      </w:r>
    </w:p>
    <w:p w14:paraId="7536EBDD">
      <w:r>
        <w:t>There is one final lesson these pages have offered.</w:t>
      </w:r>
    </w:p>
    <w:p w14:paraId="2E2A876D">
      <w:r>
        <w:t>Research changes us long before it changes knowledge.</w:t>
      </w:r>
    </w:p>
    <w:p w14:paraId="663EECEE">
      <w:r>
        <w:t>That transformation is rarely visible within journal articles or theses.</w:t>
      </w:r>
    </w:p>
    <w:p w14:paraId="1A50825C">
      <w:r>
        <w:t>Creative writing makes it impossible to hide.</w:t>
      </w:r>
    </w:p>
    <w:p w14:paraId="00EE7EAE">
      <w:r>
        <w:t>Every metaphor reveals an assumption.</w:t>
      </w:r>
    </w:p>
    <w:p w14:paraId="75EBE548">
      <w:r>
        <w:t>Every omission reveals a hesitation.</w:t>
      </w:r>
    </w:p>
    <w:p w14:paraId="0887DD35">
      <w:r>
        <w:t>Every sentence records not only an argument but also the person attempting to make it.</w:t>
      </w:r>
    </w:p>
    <w:p w14:paraId="157F11A9">
      <w:r>
        <w:t>Perhaps this explains why writing felt, at times, more demanding than fieldwork itself.</w:t>
      </w:r>
    </w:p>
    <w:p w14:paraId="77F8E282">
      <w:r>
        <w:t>Fieldwork asked me to observe the world.</w:t>
      </w:r>
    </w:p>
    <w:p w14:paraId="42972822">
      <w:r>
        <w:t>Writing asked me to observe myself observing the world.</w:t>
      </w:r>
    </w:p>
    <w:p w14:paraId="7F2C95E1">
      <w:pPr>
        <w:jc w:val="center"/>
      </w:pPr>
      <w:r>
        <w:t>• • •</w:t>
      </w:r>
    </w:p>
    <w:p w14:paraId="28517283">
      <w:r>
        <w:t>I now return to the sentence that quietly accompanied every chapter.</w:t>
      </w:r>
    </w:p>
    <w:p w14:paraId="7CA309BA">
      <w:r>
        <w:t>Colour is not a palette.</w:t>
      </w:r>
    </w:p>
    <w:p w14:paraId="035BA7D9">
      <w:r>
        <w:t>When I first wrote those words, I believed they described my research.</w:t>
      </w:r>
    </w:p>
    <w:p w14:paraId="1C617511">
      <w:r>
        <w:t>Now I understand they describe my way of seeing.</w:t>
      </w:r>
    </w:p>
    <w:p w14:paraId="6D8ED3B4">
      <w:r>
        <w:t>A palette isolates.</w:t>
      </w:r>
    </w:p>
    <w:p w14:paraId="3487C809">
      <w:r>
        <w:t>Relationships connect.</w:t>
      </w:r>
    </w:p>
    <w:p w14:paraId="3E80240D">
      <w:r>
        <w:t>A palette preserves appearance.</w:t>
      </w:r>
    </w:p>
    <w:p w14:paraId="61EA6FCE">
      <w:r>
        <w:t>Relationships preserve life.</w:t>
      </w:r>
    </w:p>
    <w:p w14:paraId="287FE94C">
      <w:r>
        <w:t>A palette concludes.</w:t>
      </w:r>
    </w:p>
    <w:p w14:paraId="54C04FDC">
      <w:r>
        <w:t>Relationships continue.</w:t>
      </w:r>
    </w:p>
    <w:p w14:paraId="19C1A9AB">
      <w:pPr>
        <w:jc w:val="center"/>
      </w:pPr>
      <w:r>
        <w:t>• • •</w:t>
      </w:r>
    </w:p>
    <w:p w14:paraId="26673D9C">
      <w:r>
        <w:t>Tomorrow I will probably open another notebook.</w:t>
      </w:r>
    </w:p>
    <w:p w14:paraId="44DF746E">
      <w:r>
        <w:t>Another project will begin.</w:t>
      </w:r>
    </w:p>
    <w:p w14:paraId="3112745D">
      <w:r>
        <w:t>Another place will ask new questions.</w:t>
      </w:r>
    </w:p>
    <w:p w14:paraId="135C1661">
      <w:r>
        <w:t>I hope I still carry the colour chart.</w:t>
      </w:r>
    </w:p>
    <w:p w14:paraId="2CC62E4E">
      <w:r>
        <w:t>Not because I need its answers.</w:t>
      </w:r>
    </w:p>
    <w:p w14:paraId="6BDE8722">
      <w:r>
        <w:t>Because it reminds me of the moment I first discovered the limits of certainty.</w:t>
      </w:r>
    </w:p>
    <w:p w14:paraId="200E7AF0">
      <w:r>
        <w:t>Every researcher deserves to remember that moment.</w:t>
      </w:r>
    </w:p>
    <w:p w14:paraId="4A03F799">
      <w:r>
        <w:t>It is often where genuine inquiry begins.</w:t>
      </w:r>
    </w:p>
    <w:p w14:paraId="047B489D">
      <w:pPr>
        <w:jc w:val="center"/>
      </w:pPr>
      <w:r>
        <w:t>• • •</w:t>
      </w:r>
    </w:p>
    <w:p w14:paraId="6716253F">
      <w:r>
        <w:t>As I write the final sentence, rain is falling again outside my window in Wales.</w:t>
      </w:r>
    </w:p>
    <w:p w14:paraId="0F450EF2">
      <w:r>
        <w:t>I cannot see Xinyang.</w:t>
      </w:r>
    </w:p>
    <w:p w14:paraId="2491AE93">
      <w:r>
        <w:t>Yet somehow it feels very close.</w:t>
      </w:r>
    </w:p>
    <w:p w14:paraId="47FBFB01">
      <w:r>
        <w:t>Perhaps places never truly leave us.</w:t>
      </w:r>
    </w:p>
    <w:p w14:paraId="528DE581">
      <w:r>
        <w:t>Perhaps they simply wait inside memory until another landscape teaches us how to recognise them again.</w:t>
      </w:r>
    </w:p>
    <w:p w14:paraId="0F56C5FB">
      <w:r>
        <w:t>I close the notebook.</w:t>
      </w:r>
    </w:p>
    <w:p w14:paraId="7D24274A">
      <w:r>
        <w:t>The rain continues.</w:t>
      </w:r>
    </w:p>
    <w:p w14:paraId="32D01493">
      <w:r>
        <w:t>The conversation does too.</w:t>
      </w:r>
    </w:p>
    <w:p w14:paraId="3290F2B1">
      <w:pPr>
        <w:jc w:val="center"/>
      </w:pPr>
      <w:r>
        <w:t>• • •</w:t>
      </w:r>
    </w:p>
    <w:p w14:paraId="79C5E0E7"/>
    <w:p w14:paraId="20B6DCB8"/>
    <w:p w14:paraId="3F54D6F0"/>
    <w:p w14:paraId="5389346D"/>
    <w:p w14:paraId="0B2E2BA6"/>
    <w:p w14:paraId="021083C0"/>
    <w:p w14:paraId="7B88C112"/>
    <w:p w14:paraId="529D66A1"/>
    <w:p w14:paraId="22D7C484"/>
    <w:p w14:paraId="582B3ECA"/>
    <w:p w14:paraId="2CB9CE8C"/>
    <w:p w14:paraId="5DB1A1D8"/>
    <w:p w14:paraId="187C0EBF"/>
    <w:p w14:paraId="3F36E54B"/>
    <w:p w14:paraId="7E3AEEEE"/>
    <w:p w14:paraId="46953130"/>
    <w:p w14:paraId="3236F89C"/>
    <w:p w14:paraId="14637354"/>
    <w:p w14:paraId="7F1A0480"/>
    <w:p w14:paraId="642C1AB5"/>
    <w:p w14:paraId="10EEAC8B"/>
    <w:p w14:paraId="608818AF"/>
    <w:p w14:paraId="0AAC82A8"/>
    <w:p w14:paraId="04D1FF89"/>
    <w:p w14:paraId="1BDF927C"/>
    <w:p w14:paraId="26B41B51">
      <w:r>
        <w:t>References</w:t>
      </w:r>
    </w:p>
    <w:p w14:paraId="6B44A4F3">
      <w:r>
        <w:t>Gibson, J.J. (1979) The ecological approach to visual perception. Boston: Houghton Mifflin.</w:t>
      </w:r>
    </w:p>
    <w:p w14:paraId="17D1CB01">
      <w:r>
        <w:t>Ingold, T. (2011) Being alive: essays on movement, knowledge and description. London: Routledge.</w:t>
      </w:r>
    </w:p>
    <w:p w14:paraId="1B376012">
      <w:r>
        <w:t>Ingold, T. (2013) Making: anthropology, archaeology, art and architecture. London: Routledge.</w:t>
      </w:r>
    </w:p>
    <w:p w14:paraId="03F4516B">
      <w:r>
        <w:t>Leavy, P. (2020) Method meets art: arts-based research practice. 3rd edn. New York: Guilford Press.</w:t>
      </w:r>
    </w:p>
    <w:p w14:paraId="063534A9">
      <w:r>
        <w:t>Lynch, K. (1960) The image of the city. Cambridge, MA: MIT Press.</w:t>
      </w:r>
    </w:p>
    <w:p w14:paraId="01B43B58">
      <w:r>
        <w:t>Merleau-Ponty, M. (2012) Phenomenology of perception. Translated by D.A. Landes. London: Routledge.</w:t>
      </w:r>
    </w:p>
    <w:p w14:paraId="7F54DCE2">
      <w:r>
        <w:t>Pink, S. (2015) Doing sensory ethnography. 2nd edn. London: Sage.</w:t>
      </w:r>
    </w:p>
    <w:p w14:paraId="1AC7F933">
      <w:r>
        <w:t>Schön, D.A. (1983) The reflective practitioner: how professionals think in action. New York: Basic Books.</w:t>
      </w:r>
    </w:p>
    <w:p w14:paraId="205D7A68">
      <w:r>
        <w:t>Tuan, Y.-F. (1977) Space and place: the perspective of experience. Minneapolis: University of Minnesota Press.</w:t>
      </w:r>
    </w:p>
    <w:p w14:paraId="78D5C1B7">
      <w:r>
        <w:t>Vaughan, L. (ed.) (2019) Practice-based design research. London: Bloomsbury Visual Arts.</w:t>
      </w:r>
    </w:p>
    <w:sectPr>
      <w:footerReference r:id="rId5" w:type="default"/>
      <w:pgSz w:w="12240" w:h="15840"/>
      <w:pgMar w:top="1152" w:right="1224" w:bottom="1152" w:left="1224"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mbria">
    <w:altName w:val="苹方-简"/>
    <w:panose1 w:val="02040503050406030204"/>
    <w:charset w:val="00"/>
    <w:family w:val="auto"/>
    <w:pitch w:val="default"/>
    <w:sig w:usb0="00000000" w:usb1="00000000" w:usb2="00000000" w:usb3="00000000" w:csb0="0000019F" w:csb1="00000000"/>
  </w:font>
  <w:font w:name="ＭＳ 明朝">
    <w:altName w:val="Hiragino Sans"/>
    <w:panose1 w:val="00000000000000000000"/>
    <w:charset w:val="80"/>
    <w:family w:val="roman"/>
    <w:pitch w:val="default"/>
    <w:sig w:usb0="00000000" w:usb1="00000000" w:usb2="00000010" w:usb3="00000000" w:csb0="00020000" w:csb1="00000000"/>
  </w:font>
  <w:font w:name="ＭＳ 明朝">
    <w:altName w:val="Hiragino Sans"/>
    <w:panose1 w:val="00000000000000000000"/>
    <w:charset w:val="86"/>
    <w:family w:val="auto"/>
    <w:pitch w:val="default"/>
    <w:sig w:usb0="00000000" w:usb1="00000000" w:usb2="00000000" w:usb3="00000000" w:csb0="00000000" w:csb1="00000000"/>
  </w:font>
  <w:font w:name="Aptos">
    <w:altName w:val="Helvetica Neue"/>
    <w:panose1 w:val="00000000000000000000"/>
    <w:charset w:val="00"/>
    <w:family w:val="auto"/>
    <w:pitch w:val="default"/>
    <w:sig w:usb0="00000000" w:usb1="00000000" w:usb2="00000000" w:usb3="00000000" w:csb0="00000000" w:csb1="00000000"/>
  </w:font>
  <w:font w:name="ＭＳ ゴシック">
    <w:altName w:val="Hiragino Sans"/>
    <w:panose1 w:val="00000000000000000000"/>
    <w:charset w:val="80"/>
    <w:family w:val="modern"/>
    <w:pitch w:val="default"/>
    <w:sig w:usb0="00000000" w:usb1="00000000" w:usb2="00000010" w:usb3="00000000" w:csb0="00020000" w:csb1="00000000"/>
  </w:font>
  <w:font w:name="Courier">
    <w:altName w:val="苹方-简"/>
    <w:panose1 w:val="02000500000000000000"/>
    <w:charset w:val="00"/>
    <w:family w:val="auto"/>
    <w:pitch w:val="default"/>
    <w:sig w:usb0="00000000" w:usb1="00000000" w:usb2="00000000" w:usb3="00000000" w:csb0="00000001" w:csb1="00000000"/>
  </w:font>
  <w:font w:name="ＭＳ 明朝">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Helvetica Neue">
    <w:panose1 w:val="02000503000000020004"/>
    <w:charset w:val="00"/>
    <w:family w:val="auto"/>
    <w:pitch w:val="default"/>
    <w:sig w:usb0="E50002FF" w:usb1="500079DB" w:usb2="00000010" w:usb3="00000000" w:csb0="00000000" w:csb1="00000000"/>
  </w:font>
  <w:font w:name="ＭＳ ゴシック">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汉仪书宋二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0FBFA6E">
    <w:pPr>
      <w:pStyle w:val="24"/>
      <w:jc w:val="center"/>
    </w:pPr>
    <w:r>
      <w:t>The Colour Between Places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3FDDC883"/>
    <w:rsid w:val="55ED0A51"/>
    <w:rsid w:val="69DB8F7B"/>
    <w:rsid w:val="D5FF94B4"/>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uiPriority="99" w:semiHidden="0" w:name="List"/>
    <w:lsdException w:uiPriority="99" w:semiHidden="0" w:name="List Bullet"/>
    <w:lsdException w:uiPriority="99" w:semiHidden="0" w:name="List Number"/>
    <w:lsdException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40" w:line="276" w:lineRule="auto"/>
    </w:pPr>
    <w:rPr>
      <w:rFonts w:ascii="Aptos" w:hAnsi="Aptos" w:eastAsia="Aptos" w:cstheme="minorBidi"/>
      <w:sz w:val="22"/>
      <w:szCs w:val="22"/>
      <w:lang w:val="en-US" w:eastAsia="en-US" w:bidi="ar-SA"/>
    </w:rPr>
  </w:style>
  <w:style w:type="paragraph" w:styleId="3">
    <w:name w:val="heading 1"/>
    <w:basedOn w:val="1"/>
    <w:next w:val="1"/>
    <w:link w:val="138"/>
    <w:qFormat/>
    <w:uiPriority w:val="9"/>
    <w:pPr>
      <w:keepNext/>
      <w:keepLines/>
      <w:spacing w:before="480" w:after="0"/>
      <w:outlineLvl w:val="0"/>
    </w:pPr>
    <w:rPr>
      <w:rFonts w:asciiTheme="majorHAnsi" w:hAnsiTheme="majorHAnsi" w:eastAsiaTheme="majorEastAsia" w:cstheme="majorBidi"/>
      <w:b/>
      <w:bCs/>
      <w:color w:val="376092" w:themeColor="accent1" w:themeShade="BF"/>
      <w:sz w:val="40"/>
      <w:szCs w:val="28"/>
    </w:rPr>
  </w:style>
  <w:style w:type="paragraph" w:styleId="4">
    <w:name w:val="heading 2"/>
    <w:basedOn w:val="1"/>
    <w:next w:val="1"/>
    <w:link w:val="139"/>
    <w:unhideWhenUsed/>
    <w:qFormat/>
    <w:uiPriority w:val="9"/>
    <w:pPr>
      <w:keepNext/>
      <w:keepLines/>
      <w:spacing w:before="200" w:after="0"/>
      <w:outlineLvl w:val="1"/>
    </w:pPr>
    <w:rPr>
      <w:rFonts w:asciiTheme="majorHAnsi" w:hAnsiTheme="majorHAnsi" w:eastAsiaTheme="majorEastAsia" w:cstheme="majorBidi"/>
      <w:b/>
      <w:bCs/>
      <w:color w:val="4F81BD" w:themeColor="accent1"/>
      <w:sz w:val="28"/>
      <w:szCs w:val="26"/>
      <w14:textFill>
        <w14:solidFill>
          <w14:schemeClr w14:val="accent1"/>
        </w14:solidFill>
      </w14:textFill>
    </w:rPr>
  </w:style>
  <w:style w:type="paragraph" w:styleId="5">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6">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2">
    <w:name w:val="Default Paragraph Font"/>
    <w:semiHidden/>
    <w:unhideWhenUsed/>
    <w:uiPriority w:val="1"/>
  </w:style>
  <w:style w:type="table" w:default="1" w:styleId="32">
    <w:name w:val="Normal Table"/>
    <w:semiHidden/>
    <w:unhideWhenUsed/>
    <w:uiPriority w:val="99"/>
    <w:tblPr>
      <w:tblCellMar>
        <w:top w:w="0" w:type="dxa"/>
        <w:left w:w="108" w:type="dxa"/>
        <w:bottom w:w="0" w:type="dxa"/>
        <w:right w:w="108" w:type="dxa"/>
      </w:tblCellMar>
    </w:tblPr>
  </w:style>
  <w:style w:type="paragraph" w:styleId="2">
    <w:name w:val="macro"/>
    <w:link w:val="147"/>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uiPriority w:val="99"/>
    <w:pPr>
      <w:ind w:left="1080" w:hanging="360"/>
      <w:contextualSpacing/>
    </w:pPr>
  </w:style>
  <w:style w:type="paragraph" w:styleId="13">
    <w:name w:val="List Number 2"/>
    <w:basedOn w:val="1"/>
    <w:unhideWhenUsed/>
    <w:uiPriority w:val="99"/>
    <w:pPr>
      <w:numPr>
        <w:ilvl w:val="0"/>
        <w:numId w:val="1"/>
      </w:numPr>
      <w:contextualSpacing/>
    </w:pPr>
  </w:style>
  <w:style w:type="paragraph" w:styleId="14">
    <w:name w:val="List Number"/>
    <w:basedOn w:val="1"/>
    <w:unhideWhenUsed/>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uiPriority w:val="99"/>
    <w:pPr>
      <w:numPr>
        <w:ilvl w:val="0"/>
        <w:numId w:val="3"/>
      </w:numPr>
      <w:contextualSpacing/>
    </w:pPr>
  </w:style>
  <w:style w:type="paragraph" w:styleId="17">
    <w:name w:val="Body Text 3"/>
    <w:basedOn w:val="1"/>
    <w:link w:val="146"/>
    <w:unhideWhenUsed/>
    <w:uiPriority w:val="99"/>
    <w:pPr>
      <w:spacing w:after="120"/>
    </w:pPr>
    <w:rPr>
      <w:sz w:val="16"/>
      <w:szCs w:val="16"/>
    </w:rPr>
  </w:style>
  <w:style w:type="paragraph" w:styleId="18">
    <w:name w:val="List Bullet 3"/>
    <w:basedOn w:val="1"/>
    <w:unhideWhenUsed/>
    <w:uiPriority w:val="99"/>
    <w:pPr>
      <w:numPr>
        <w:ilvl w:val="0"/>
        <w:numId w:val="4"/>
      </w:numPr>
      <w:contextualSpacing/>
    </w:pPr>
  </w:style>
  <w:style w:type="paragraph" w:styleId="19">
    <w:name w:val="Body Text"/>
    <w:basedOn w:val="1"/>
    <w:link w:val="144"/>
    <w:unhideWhenUsed/>
    <w:uiPriority w:val="99"/>
    <w:pPr>
      <w:spacing w:after="120"/>
    </w:pPr>
  </w:style>
  <w:style w:type="paragraph" w:styleId="20">
    <w:name w:val="List Number 3"/>
    <w:basedOn w:val="1"/>
    <w:unhideWhenUsed/>
    <w:uiPriority w:val="99"/>
    <w:pPr>
      <w:numPr>
        <w:ilvl w:val="0"/>
        <w:numId w:val="5"/>
      </w:numPr>
      <w:contextualSpacing/>
    </w:pPr>
  </w:style>
  <w:style w:type="paragraph" w:styleId="21">
    <w:name w:val="List 2"/>
    <w:basedOn w:val="1"/>
    <w:unhideWhenUsed/>
    <w:uiPriority w:val="99"/>
    <w:pPr>
      <w:ind w:left="720" w:hanging="360"/>
      <w:contextualSpacing/>
    </w:pPr>
  </w:style>
  <w:style w:type="paragraph" w:styleId="22">
    <w:name w:val="List Continue"/>
    <w:basedOn w:val="1"/>
    <w:unhideWhenUsed/>
    <w:uiPriority w:val="99"/>
    <w:pPr>
      <w:spacing w:after="120"/>
      <w:ind w:left="360"/>
      <w:contextualSpacing/>
    </w:pPr>
  </w:style>
  <w:style w:type="paragraph" w:styleId="23">
    <w:name w:val="List Bullet 2"/>
    <w:basedOn w:val="1"/>
    <w:unhideWhenUsed/>
    <w:uiPriority w:val="99"/>
    <w:pPr>
      <w:numPr>
        <w:ilvl w:val="0"/>
        <w:numId w:val="6"/>
      </w:numPr>
      <w:contextualSpacing/>
    </w:pPr>
  </w:style>
  <w:style w:type="paragraph" w:styleId="24">
    <w:name w:val="footer"/>
    <w:basedOn w:val="1"/>
    <w:link w:val="136"/>
    <w:unhideWhenUsed/>
    <w:uiPriority w:val="99"/>
    <w:pPr>
      <w:tabs>
        <w:tab w:val="center" w:pos="4680"/>
        <w:tab w:val="right" w:pos="9360"/>
      </w:tabs>
      <w:spacing w:after="0" w:line="240" w:lineRule="auto"/>
    </w:pPr>
  </w:style>
  <w:style w:type="paragraph" w:styleId="25">
    <w:name w:val="header"/>
    <w:basedOn w:val="1"/>
    <w:link w:val="135"/>
    <w:unhideWhenUsed/>
    <w:uiPriority w:val="99"/>
    <w:pPr>
      <w:tabs>
        <w:tab w:val="center" w:pos="4680"/>
        <w:tab w:val="right" w:pos="9360"/>
      </w:tabs>
      <w:spacing w:after="0" w:line="240" w:lineRule="auto"/>
    </w:pPr>
  </w:style>
  <w:style w:type="paragraph" w:styleId="26">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27">
    <w:name w:val="List"/>
    <w:basedOn w:val="1"/>
    <w:unhideWhenUsed/>
    <w:uiPriority w:val="99"/>
    <w:pPr>
      <w:ind w:left="360" w:hanging="360"/>
      <w:contextualSpacing/>
    </w:pPr>
  </w:style>
  <w:style w:type="paragraph" w:styleId="28">
    <w:name w:val="Body Text 2"/>
    <w:basedOn w:val="1"/>
    <w:link w:val="145"/>
    <w:unhideWhenUsed/>
    <w:uiPriority w:val="99"/>
    <w:pPr>
      <w:spacing w:after="120" w:line="480" w:lineRule="auto"/>
    </w:pPr>
  </w:style>
  <w:style w:type="paragraph" w:styleId="29">
    <w:name w:val="List Continue 2"/>
    <w:basedOn w:val="1"/>
    <w:unhideWhenUsed/>
    <w:uiPriority w:val="99"/>
    <w:pPr>
      <w:spacing w:after="120"/>
      <w:ind w:left="720"/>
      <w:contextualSpacing/>
    </w:pPr>
  </w:style>
  <w:style w:type="paragraph" w:styleId="30">
    <w:name w:val="List Continue 3"/>
    <w:basedOn w:val="1"/>
    <w:unhideWhenUsed/>
    <w:uiPriority w:val="99"/>
    <w:pPr>
      <w:spacing w:after="120"/>
      <w:ind w:left="1080"/>
      <w:contextualSpacing/>
    </w:pPr>
  </w:style>
  <w:style w:type="paragraph" w:styleId="31">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3">
    <w:name w:val="Table Grid"/>
    <w:basedOn w:val="32"/>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4">
    <w:name w:val="Light Shading"/>
    <w:basedOn w:val="3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5">
    <w:name w:val="Light Shading Accent 1"/>
    <w:basedOn w:val="32"/>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6">
    <w:name w:val="Light Shading Accent 2"/>
    <w:basedOn w:val="3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7">
    <w:name w:val="Light Shading Accent 3"/>
    <w:basedOn w:val="32"/>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38">
    <w:name w:val="Light Shading Accent 4"/>
    <w:basedOn w:val="32"/>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39">
    <w:name w:val="Light Shading Accent 5"/>
    <w:basedOn w:val="32"/>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0">
    <w:name w:val="Light Shading Accent 6"/>
    <w:basedOn w:val="32"/>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1">
    <w:name w:val="Light List"/>
    <w:basedOn w:val="32"/>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2">
    <w:name w:val="Light List Accent 1"/>
    <w:basedOn w:val="32"/>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3">
    <w:name w:val="Light List Accent 2"/>
    <w:basedOn w:val="32"/>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4">
    <w:name w:val="Light List Accent 3"/>
    <w:basedOn w:val="3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5">
    <w:name w:val="Light List Accent 4"/>
    <w:basedOn w:val="32"/>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6">
    <w:name w:val="Light List Accent 5"/>
    <w:basedOn w:val="32"/>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7">
    <w:name w:val="Light List Accent 6"/>
    <w:basedOn w:val="32"/>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48">
    <w:name w:val="Light Grid"/>
    <w:basedOn w:val="32"/>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49">
    <w:name w:val="Light Grid Accent 1"/>
    <w:basedOn w:val="3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0">
    <w:name w:val="Light Grid Accent 2"/>
    <w:basedOn w:val="32"/>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1">
    <w:name w:val="Light Grid Accent 3"/>
    <w:basedOn w:val="32"/>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2">
    <w:name w:val="Light Grid Accent 4"/>
    <w:basedOn w:val="32"/>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3">
    <w:name w:val="Light Grid Accent 5"/>
    <w:basedOn w:val="32"/>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4">
    <w:name w:val="Light Grid Accent 6"/>
    <w:basedOn w:val="3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5">
    <w:name w:val="Medium Shading 1"/>
    <w:basedOn w:val="32"/>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6">
    <w:name w:val="Medium Shading 1 Accent 1"/>
    <w:basedOn w:val="32"/>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7">
    <w:name w:val="Medium Shading 1 Accent 2"/>
    <w:basedOn w:val="3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58">
    <w:name w:val="Medium Shading 1 Accent 3"/>
    <w:basedOn w:val="32"/>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59">
    <w:name w:val="Medium Shading 1 Accent 4"/>
    <w:basedOn w:val="32"/>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0">
    <w:name w:val="Medium Shading 1 Accent 5"/>
    <w:basedOn w:val="32"/>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1">
    <w:name w:val="Medium Shading 1 Accent 6"/>
    <w:basedOn w:val="32"/>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2">
    <w:name w:val="Medium Shading 2"/>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3">
    <w:name w:val="Medium Shading 2 Accent 1"/>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4">
    <w:name w:val="Medium Shading 2 Accent 2"/>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3"/>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4"/>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5"/>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6"/>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List 1"/>
    <w:basedOn w:val="32"/>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0">
    <w:name w:val="Medium List 1 Accent 1"/>
    <w:basedOn w:val="3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1">
    <w:name w:val="Medium List 1 Accent 2"/>
    <w:basedOn w:val="32"/>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2">
    <w:name w:val="Medium List 1 Accent 3"/>
    <w:basedOn w:val="3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3">
    <w:name w:val="Medium List 1 Accent 4"/>
    <w:basedOn w:val="3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4">
    <w:name w:val="Medium List 1 Accent 5"/>
    <w:basedOn w:val="3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5">
    <w:name w:val="Medium List 1 Accent 6"/>
    <w:basedOn w:val="3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6">
    <w:name w:val="Medium Lis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7">
    <w:name w:val="Medium List 2 Accent 1"/>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78">
    <w:name w:val="Medium List 2 Accen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3"/>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4"/>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5"/>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6"/>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Grid 1"/>
    <w:basedOn w:val="3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4">
    <w:name w:val="Medium Grid 1 Accent 1"/>
    <w:basedOn w:val="3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5">
    <w:name w:val="Medium Grid 1 Accent 2"/>
    <w:basedOn w:val="3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6">
    <w:name w:val="Medium Grid 1 Accent 3"/>
    <w:basedOn w:val="3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7">
    <w:name w:val="Medium Grid 1 Accent 4"/>
    <w:basedOn w:val="3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88">
    <w:name w:val="Medium Grid 1 Accent 5"/>
    <w:basedOn w:val="3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89">
    <w:name w:val="Medium Grid 1 Accent 6"/>
    <w:basedOn w:val="3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0">
    <w:name w:val="Medium Grid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1">
    <w:name w:val="Medium Grid 2 Accent 1"/>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2">
    <w:name w:val="Medium Grid 2 Accent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3">
    <w:name w:val="Medium Grid 2 Accent 3"/>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4">
    <w:name w:val="Medium Grid 2 Accent 4"/>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5">
    <w:name w:val="Medium Grid 2 Accent 5"/>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6">
    <w:name w:val="Medium Grid 2 Accent 6"/>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7">
    <w:name w:val="Medium Grid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98">
    <w:name w:val="Medium Grid 3 Accent 1"/>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99">
    <w:name w:val="Medium Grid 3 Accent 2"/>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0">
    <w:name w:val="Medium Grid 3 Accent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1">
    <w:name w:val="Medium Grid 3 Accent 4"/>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2">
    <w:name w:val="Medium Grid 3 Accent 5"/>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3">
    <w:name w:val="Medium Grid 3 Accent 6"/>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4">
    <w:name w:val="Dark List"/>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5">
    <w:name w:val="Dark List Accent 1"/>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6">
    <w:name w:val="Dark List Accent 2"/>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7">
    <w:name w:val="Dark List Accent 3"/>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08">
    <w:name w:val="Dark List Accent 4"/>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09">
    <w:name w:val="Dark List Accent 5"/>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0">
    <w:name w:val="Dark List Accent 6"/>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1">
    <w:name w:val="Colorful Shading"/>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2">
    <w:name w:val="Colorful Shading Accent 1"/>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3">
    <w:name w:val="Colorful Shading Accent 2"/>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3"/>
    <w:basedOn w:val="32"/>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5">
    <w:name w:val="Colorful Shading Accent 4"/>
    <w:basedOn w:val="3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5"/>
    <w:basedOn w:val="3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6"/>
    <w:basedOn w:val="3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List"/>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19">
    <w:name w:val="Colorful List Accent 1"/>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0">
    <w:name w:val="Colorful List Accent 2"/>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1">
    <w:name w:val="Colorful List Accent 3"/>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2">
    <w:name w:val="Colorful List Accent 4"/>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3">
    <w:name w:val="Colorful List Accent 5"/>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4">
    <w:name w:val="Colorful List Accent 6"/>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5">
    <w:name w:val="Colorful Grid"/>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6">
    <w:name w:val="Colorful Grid Accent 1"/>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7">
    <w:name w:val="Colorful Grid Accent 2"/>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28">
    <w:name w:val="Colorful Grid Accent 3"/>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29">
    <w:name w:val="Colorful Grid Accent 4"/>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0">
    <w:name w:val="Colorful Grid Accent 5"/>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1">
    <w:name w:val="Colorful Grid Accent 6"/>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3">
    <w:name w:val="Strong"/>
    <w:basedOn w:val="132"/>
    <w:qFormat/>
    <w:uiPriority w:val="22"/>
    <w:rPr>
      <w:b/>
      <w:bCs/>
    </w:rPr>
  </w:style>
  <w:style w:type="character" w:styleId="134">
    <w:name w:val="Emphasis"/>
    <w:basedOn w:val="132"/>
    <w:qFormat/>
    <w:uiPriority w:val="20"/>
    <w:rPr>
      <w:i/>
      <w:iCs/>
    </w:rPr>
  </w:style>
  <w:style w:type="character" w:customStyle="1" w:styleId="135">
    <w:name w:val="Header Char"/>
    <w:basedOn w:val="132"/>
    <w:link w:val="25"/>
    <w:uiPriority w:val="99"/>
  </w:style>
  <w:style w:type="character" w:customStyle="1" w:styleId="136">
    <w:name w:val="Footer Char"/>
    <w:basedOn w:val="132"/>
    <w:link w:val="24"/>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32"/>
    <w:link w:val="3"/>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32"/>
    <w:link w:val="4"/>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32"/>
    <w:link w:val="5"/>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32"/>
    <w:link w:val="31"/>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32"/>
    <w:link w:val="26"/>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32"/>
    <w:link w:val="19"/>
    <w:uiPriority w:val="99"/>
  </w:style>
  <w:style w:type="character" w:customStyle="1" w:styleId="145">
    <w:name w:val="Body Text 2 Char"/>
    <w:basedOn w:val="132"/>
    <w:link w:val="28"/>
    <w:uiPriority w:val="99"/>
  </w:style>
  <w:style w:type="character" w:customStyle="1" w:styleId="146">
    <w:name w:val="Body Text 3 Char"/>
    <w:basedOn w:val="132"/>
    <w:link w:val="17"/>
    <w:uiPriority w:val="99"/>
    <w:rPr>
      <w:sz w:val="16"/>
      <w:szCs w:val="16"/>
    </w:rPr>
  </w:style>
  <w:style w:type="character" w:customStyle="1" w:styleId="147">
    <w:name w:val="Macro Text Char"/>
    <w:basedOn w:val="132"/>
    <w:link w:val="2"/>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32"/>
    <w:link w:val="148"/>
    <w:uiPriority w:val="29"/>
    <w:rPr>
      <w:i/>
      <w:iCs/>
      <w:color w:val="000000" w:themeColor="text1"/>
      <w14:textFill>
        <w14:solidFill>
          <w14:schemeClr w14:val="tx1"/>
        </w14:solidFill>
      </w14:textFill>
    </w:rPr>
  </w:style>
  <w:style w:type="character" w:customStyle="1" w:styleId="150">
    <w:name w:val="Heading 4 Char"/>
    <w:basedOn w:val="132"/>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32"/>
    <w:link w:val="7"/>
    <w:semiHidden/>
    <w:uiPriority w:val="9"/>
    <w:rPr>
      <w:rFonts w:asciiTheme="majorHAnsi" w:hAnsiTheme="majorHAnsi" w:eastAsiaTheme="majorEastAsia" w:cstheme="majorBidi"/>
      <w:color w:val="254061" w:themeColor="accent1" w:themeShade="80"/>
    </w:rPr>
  </w:style>
  <w:style w:type="character" w:customStyle="1" w:styleId="152">
    <w:name w:val="Heading 6 Char"/>
    <w:basedOn w:val="132"/>
    <w:link w:val="8"/>
    <w:semiHidden/>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32"/>
    <w:link w:val="9"/>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32"/>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32"/>
    <w:link w:val="11"/>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32"/>
    <w:link w:val="156"/>
    <w:uiPriority w:val="30"/>
    <w:rPr>
      <w:b/>
      <w:bCs/>
      <w:i/>
      <w:iCs/>
      <w:color w:val="4F81BD" w:themeColor="accent1"/>
      <w14:textFill>
        <w14:solidFill>
          <w14:schemeClr w14:val="accent1"/>
        </w14:solidFill>
      </w14:textFill>
    </w:rPr>
  </w:style>
  <w:style w:type="character" w:customStyle="1" w:styleId="158">
    <w:name w:val="Subtle Emphasis"/>
    <w:basedOn w:val="132"/>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32"/>
    <w:qFormat/>
    <w:uiPriority w:val="21"/>
    <w:rPr>
      <w:b/>
      <w:bCs/>
      <w:i/>
      <w:iCs/>
      <w:color w:val="4F81BD" w:themeColor="accent1"/>
      <w14:textFill>
        <w14:solidFill>
          <w14:schemeClr w14:val="accent1"/>
        </w14:solidFill>
      </w14:textFill>
    </w:rPr>
  </w:style>
  <w:style w:type="character" w:customStyle="1" w:styleId="160">
    <w:name w:val="Subtle Reference"/>
    <w:basedOn w:val="132"/>
    <w:qFormat/>
    <w:uiPriority w:val="31"/>
    <w:rPr>
      <w:smallCaps/>
      <w:color w:val="C0504D" w:themeColor="accent2"/>
      <w:u w:val="single"/>
      <w14:textFill>
        <w14:solidFill>
          <w14:schemeClr w14:val="accent2"/>
        </w14:solidFill>
      </w14:textFill>
    </w:rPr>
  </w:style>
  <w:style w:type="character" w:customStyle="1" w:styleId="161">
    <w:name w:val="Intense Reference"/>
    <w:basedOn w:val="132"/>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32"/>
    <w:qFormat/>
    <w:uiPriority w:val="33"/>
    <w:rPr>
      <w:b/>
      <w:bCs/>
      <w:smallCaps/>
      <w:spacing w:val="5"/>
    </w:rPr>
  </w:style>
  <w:style w:type="paragraph" w:customStyle="1" w:styleId="163">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35</Pages>
  <Words>0</Words>
  <Characters>0</Characters>
  <Lines>0</Lines>
  <Paragraphs>0</Paragraphs>
  <TotalTime>979</TotalTime>
  <ScaleCrop>false</ScaleCrop>
  <LinksUpToDate>false</LinksUpToDate>
  <CharactersWithSpaces>0</CharactersWithSpaces>
  <Application>WPS Office_12.1.26046.26046_F1E327BC-269C-435d-A152-05C5408002CA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2013-12-24T07:15:00Z</dcterms:created>
  <dc:creator>python-docx</dc:creator>
  <dc:description>generated by python-docx</dc:description>
  <cp:lastModifiedBy>土豆仔</cp:lastModifiedBy>
  <dcterms:modified xsi:type="dcterms:W3CDTF">2026-08-31T15:10:35Z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2052-12.1.26046.26046</vt:lpwstr>
  </property>
  <property fmtid="{D5CDD505-2E9C-101B-9397-08002B2CF9AE}" pid="3" name="ICV">
    <vt:lpwstr>A1DEE664F05CC59CC4FF946A6DE2D9CC_42</vt:lpwstr>
  </property>
</Properties>
</file>