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3897455"/>
        <w:docPartObj>
          <w:docPartGallery w:val="Cover Pages"/>
          <w:docPartUnique/>
        </w:docPartObj>
      </w:sdtPr>
      <w:sdtEndPr>
        <w:rPr>
          <w:rFonts w:ascii="Arial" w:eastAsia="Times New Roman" w:hAnsi="Arial" w:cs="Arial"/>
          <w:color w:val="0E101A"/>
          <w:sz w:val="24"/>
          <w:szCs w:val="24"/>
          <w:lang w:eastAsia="en-GB"/>
        </w:rPr>
      </w:sdtEndPr>
      <w:sdtContent>
        <w:p w14:paraId="26FA6966" w14:textId="1E552729" w:rsidR="00796BBF" w:rsidRDefault="00796BBF">
          <w:r>
            <w:rPr>
              <w:noProof/>
            </w:rPr>
            <mc:AlternateContent>
              <mc:Choice Requires="wpg">
                <w:drawing>
                  <wp:anchor distT="0" distB="0" distL="114300" distR="114300" simplePos="0" relativeHeight="251662336" behindDoc="0" locked="0" layoutInCell="1" allowOverlap="1" wp14:anchorId="6FAA3DED" wp14:editId="71169F1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CC9FE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11F8957" wp14:editId="43CC0B2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CA48E" w14:textId="77777777" w:rsidR="00796BBF" w:rsidRDefault="00796BBF">
                                <w:pPr>
                                  <w:pStyle w:val="NoSpacing"/>
                                  <w:jc w:val="right"/>
                                  <w:rPr>
                                    <w:color w:val="4472C4" w:themeColor="accent1"/>
                                    <w:sz w:val="28"/>
                                    <w:szCs w:val="28"/>
                                  </w:rPr>
                                </w:pPr>
                                <w:r>
                                  <w:rPr>
                                    <w:color w:val="4472C4" w:themeColor="accent1"/>
                                    <w:sz w:val="28"/>
                                    <w:szCs w:val="28"/>
                                  </w:rPr>
                                  <w:t>Lecturer – Jane Thomas</w:t>
                                </w:r>
                              </w:p>
                              <w:p w14:paraId="17E86986" w14:textId="77777777" w:rsidR="00796BBF" w:rsidRDefault="00796BBF">
                                <w:pPr>
                                  <w:pStyle w:val="NoSpacing"/>
                                  <w:jc w:val="right"/>
                                  <w:rPr>
                                    <w:color w:val="4472C4" w:themeColor="accent1"/>
                                    <w:sz w:val="28"/>
                                    <w:szCs w:val="28"/>
                                  </w:rPr>
                                </w:pPr>
                                <w:r>
                                  <w:rPr>
                                    <w:color w:val="4472C4" w:themeColor="accent1"/>
                                    <w:sz w:val="28"/>
                                    <w:szCs w:val="28"/>
                                  </w:rPr>
                                  <w:t>Olivia Matthews</w:t>
                                </w:r>
                              </w:p>
                              <w:p w14:paraId="0BCB3B1E" w14:textId="502BAE71" w:rsidR="00796BBF" w:rsidRDefault="00796BBF">
                                <w:pPr>
                                  <w:pStyle w:val="NoSpacing"/>
                                  <w:jc w:val="right"/>
                                  <w:rPr>
                                    <w:color w:val="4472C4" w:themeColor="accent1"/>
                                    <w:sz w:val="28"/>
                                    <w:szCs w:val="28"/>
                                  </w:rPr>
                                </w:pPr>
                                <w:r>
                                  <w:rPr>
                                    <w:color w:val="4472C4" w:themeColor="accent1"/>
                                    <w:sz w:val="28"/>
                                    <w:szCs w:val="28"/>
                                  </w:rPr>
                                  <w:t>Student Number – 1700848</w:t>
                                </w:r>
                              </w:p>
                              <w:p w14:paraId="21C36E74" w14:textId="474285E7" w:rsidR="00796BBF" w:rsidRDefault="00796BBF">
                                <w:pPr>
                                  <w:pStyle w:val="NoSpacing"/>
                                  <w:jc w:val="right"/>
                                  <w:rPr>
                                    <w:color w:val="595959" w:themeColor="text1" w:themeTint="A6"/>
                                    <w:sz w:val="20"/>
                                    <w:szCs w:val="20"/>
                                  </w:rPr>
                                </w:pPr>
                                <w:r>
                                  <w:rPr>
                                    <w:color w:val="4472C4" w:themeColor="accent1"/>
                                    <w:sz w:val="28"/>
                                    <w:szCs w:val="28"/>
                                  </w:rPr>
                                  <w:t>01/07/2021</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11F8957"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2D8CA48E" w14:textId="77777777" w:rsidR="00796BBF" w:rsidRDefault="00796BBF">
                          <w:pPr>
                            <w:pStyle w:val="NoSpacing"/>
                            <w:jc w:val="right"/>
                            <w:rPr>
                              <w:color w:val="4472C4" w:themeColor="accent1"/>
                              <w:sz w:val="28"/>
                              <w:szCs w:val="28"/>
                            </w:rPr>
                          </w:pPr>
                          <w:r>
                            <w:rPr>
                              <w:color w:val="4472C4" w:themeColor="accent1"/>
                              <w:sz w:val="28"/>
                              <w:szCs w:val="28"/>
                            </w:rPr>
                            <w:t>Lecturer – Jane Thomas</w:t>
                          </w:r>
                        </w:p>
                        <w:p w14:paraId="17E86986" w14:textId="77777777" w:rsidR="00796BBF" w:rsidRDefault="00796BBF">
                          <w:pPr>
                            <w:pStyle w:val="NoSpacing"/>
                            <w:jc w:val="right"/>
                            <w:rPr>
                              <w:color w:val="4472C4" w:themeColor="accent1"/>
                              <w:sz w:val="28"/>
                              <w:szCs w:val="28"/>
                            </w:rPr>
                          </w:pPr>
                          <w:r>
                            <w:rPr>
                              <w:color w:val="4472C4" w:themeColor="accent1"/>
                              <w:sz w:val="28"/>
                              <w:szCs w:val="28"/>
                            </w:rPr>
                            <w:t>Olivia Matthews</w:t>
                          </w:r>
                        </w:p>
                        <w:p w14:paraId="0BCB3B1E" w14:textId="502BAE71" w:rsidR="00796BBF" w:rsidRDefault="00796BBF">
                          <w:pPr>
                            <w:pStyle w:val="NoSpacing"/>
                            <w:jc w:val="right"/>
                            <w:rPr>
                              <w:color w:val="4472C4" w:themeColor="accent1"/>
                              <w:sz w:val="28"/>
                              <w:szCs w:val="28"/>
                            </w:rPr>
                          </w:pPr>
                          <w:r>
                            <w:rPr>
                              <w:color w:val="4472C4" w:themeColor="accent1"/>
                              <w:sz w:val="28"/>
                              <w:szCs w:val="28"/>
                            </w:rPr>
                            <w:t>Student Number – 1700848</w:t>
                          </w:r>
                        </w:p>
                        <w:p w14:paraId="21C36E74" w14:textId="474285E7" w:rsidR="00796BBF" w:rsidRDefault="00796BBF">
                          <w:pPr>
                            <w:pStyle w:val="NoSpacing"/>
                            <w:jc w:val="right"/>
                            <w:rPr>
                              <w:color w:val="595959" w:themeColor="text1" w:themeTint="A6"/>
                              <w:sz w:val="20"/>
                              <w:szCs w:val="20"/>
                            </w:rPr>
                          </w:pPr>
                          <w:r>
                            <w:rPr>
                              <w:color w:val="4472C4" w:themeColor="accent1"/>
                              <w:sz w:val="28"/>
                              <w:szCs w:val="28"/>
                            </w:rPr>
                            <w:t>01/07/2021</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BFC70A3" wp14:editId="7E7A01B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52ED00" w14:textId="62E7999A" w:rsidR="00796BBF" w:rsidRDefault="00796BBF">
                                <w:pPr>
                                  <w:jc w:val="right"/>
                                  <w:rPr>
                                    <w:color w:val="4472C4" w:themeColor="accent1"/>
                                    <w:sz w:val="64"/>
                                    <w:szCs w:val="64"/>
                                  </w:rPr>
                                </w:pPr>
                                <w:sdt>
                                  <w:sdtPr>
                                    <w:rPr>
                                      <w:rFonts w:ascii="Arial" w:hAnsi="Arial" w:cs="Arial"/>
                                      <w:sz w:val="28"/>
                                      <w:szCs w:val="28"/>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96BBF">
                                      <w:rPr>
                                        <w:rFonts w:ascii="Arial" w:hAnsi="Arial" w:cs="Arial"/>
                                        <w:sz w:val="28"/>
                                        <w:szCs w:val="28"/>
                                        <w:u w:val="single"/>
                                      </w:rPr>
                                      <w:t>An investigation into the effectiveness of rehabilitation programmes and their effect upon reoffending rates. Do criminals deserve a second chance?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A5AEB7E" w14:textId="1BD18F63" w:rsidR="00796BBF" w:rsidRDefault="00796BBF">
                                    <w:pPr>
                                      <w:jc w:val="right"/>
                                      <w:rPr>
                                        <w:smallCaps/>
                                        <w:color w:val="404040" w:themeColor="text1" w:themeTint="BF"/>
                                        <w:sz w:val="36"/>
                                        <w:szCs w:val="36"/>
                                      </w:rPr>
                                    </w:pPr>
                                    <w:r>
                                      <w:rPr>
                                        <w:color w:val="404040" w:themeColor="text1" w:themeTint="BF"/>
                                        <w:sz w:val="36"/>
                                        <w:szCs w:val="36"/>
                                      </w:rPr>
                                      <w:t>Research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FC70A3"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A52ED00" w14:textId="62E7999A" w:rsidR="00796BBF" w:rsidRDefault="00796BBF">
                          <w:pPr>
                            <w:jc w:val="right"/>
                            <w:rPr>
                              <w:color w:val="4472C4" w:themeColor="accent1"/>
                              <w:sz w:val="64"/>
                              <w:szCs w:val="64"/>
                            </w:rPr>
                          </w:pPr>
                          <w:sdt>
                            <w:sdtPr>
                              <w:rPr>
                                <w:rFonts w:ascii="Arial" w:hAnsi="Arial" w:cs="Arial"/>
                                <w:sz w:val="28"/>
                                <w:szCs w:val="28"/>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96BBF">
                                <w:rPr>
                                  <w:rFonts w:ascii="Arial" w:hAnsi="Arial" w:cs="Arial"/>
                                  <w:sz w:val="28"/>
                                  <w:szCs w:val="28"/>
                                  <w:u w:val="single"/>
                                </w:rPr>
                                <w:t>An investigation into the effectiveness of rehabilitation programmes and their effect upon reoffending rates. Do criminals deserve a second chance?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A5AEB7E" w14:textId="1BD18F63" w:rsidR="00796BBF" w:rsidRDefault="00796BBF">
                              <w:pPr>
                                <w:jc w:val="right"/>
                                <w:rPr>
                                  <w:smallCaps/>
                                  <w:color w:val="404040" w:themeColor="text1" w:themeTint="BF"/>
                                  <w:sz w:val="36"/>
                                  <w:szCs w:val="36"/>
                                </w:rPr>
                              </w:pPr>
                              <w:r>
                                <w:rPr>
                                  <w:color w:val="404040" w:themeColor="text1" w:themeTint="BF"/>
                                  <w:sz w:val="36"/>
                                  <w:szCs w:val="36"/>
                                </w:rPr>
                                <w:t>Research Proposal</w:t>
                              </w:r>
                            </w:p>
                          </w:sdtContent>
                        </w:sdt>
                      </w:txbxContent>
                    </v:textbox>
                    <w10:wrap type="square" anchorx="page" anchory="page"/>
                  </v:shape>
                </w:pict>
              </mc:Fallback>
            </mc:AlternateContent>
          </w:r>
        </w:p>
        <w:p w14:paraId="6E0FBC91" w14:textId="737D9956" w:rsidR="00796BBF" w:rsidRDefault="00796BBF">
          <w:pPr>
            <w:rPr>
              <w:rFonts w:ascii="Arial" w:eastAsia="Times New Roman" w:hAnsi="Arial" w:cs="Arial"/>
              <w:color w:val="0E101A"/>
              <w:sz w:val="24"/>
              <w:szCs w:val="24"/>
              <w:lang w:eastAsia="en-GB"/>
            </w:rPr>
          </w:pPr>
          <w:r>
            <w:rPr>
              <w:rFonts w:ascii="Arial" w:eastAsia="Times New Roman" w:hAnsi="Arial" w:cs="Arial"/>
              <w:color w:val="0E101A"/>
              <w:sz w:val="24"/>
              <w:szCs w:val="24"/>
              <w:lang w:eastAsia="en-GB"/>
            </w:rPr>
            <w:br w:type="page"/>
          </w:r>
        </w:p>
      </w:sdtContent>
    </w:sdt>
    <w:p w14:paraId="427F8D07" w14:textId="13BEFD62" w:rsidR="00FA7343" w:rsidRDefault="00FA7343" w:rsidP="00FA7343">
      <w:pPr>
        <w:pStyle w:val="NormalWeb"/>
        <w:spacing w:before="0" w:beforeAutospacing="0" w:after="0" w:afterAutospacing="0"/>
        <w:rPr>
          <w:rFonts w:ascii="Arial" w:hAnsi="Arial" w:cs="Arial"/>
          <w:color w:val="0E101A"/>
        </w:rPr>
      </w:pPr>
      <w:r w:rsidRPr="00FA7343">
        <w:rPr>
          <w:rFonts w:ascii="Arial" w:hAnsi="Arial" w:cs="Arial"/>
          <w:color w:val="0E101A"/>
        </w:rPr>
        <w:lastRenderedPageBreak/>
        <w:t>This dissertation will investigate the analysis of whether probation services are effective in providing support, training, and positive interventions such as unpaid work or accredited programmes. Additionally, it investigates if the probation services have an impact on the rates of reoffending within England and Wales. It will consider whether convicted criminals deserve a second chance and look at the arguments for and against them. </w:t>
      </w:r>
    </w:p>
    <w:p w14:paraId="210B6122" w14:textId="77777777" w:rsidR="00FA7343" w:rsidRPr="00FA7343" w:rsidRDefault="00FA7343" w:rsidP="00FA7343">
      <w:pPr>
        <w:pStyle w:val="NormalWeb"/>
        <w:spacing w:before="0" w:beforeAutospacing="0" w:after="0" w:afterAutospacing="0"/>
        <w:rPr>
          <w:rFonts w:ascii="Arial" w:hAnsi="Arial" w:cs="Arial"/>
          <w:color w:val="0E101A"/>
        </w:rPr>
      </w:pPr>
    </w:p>
    <w:p w14:paraId="32521F88" w14:textId="77777777" w:rsidR="00FA7343" w:rsidRPr="00FA7343" w:rsidRDefault="00FA7343" w:rsidP="00FA7343">
      <w:pPr>
        <w:pStyle w:val="NormalWeb"/>
        <w:spacing w:before="0" w:beforeAutospacing="0" w:after="0" w:afterAutospacing="0"/>
        <w:rPr>
          <w:rFonts w:ascii="Arial" w:hAnsi="Arial" w:cs="Arial"/>
          <w:color w:val="0E101A"/>
        </w:rPr>
      </w:pPr>
      <w:r w:rsidRPr="00FA7343">
        <w:rPr>
          <w:rFonts w:ascii="Arial" w:hAnsi="Arial" w:cs="Arial"/>
          <w:color w:val="0E101A"/>
          <w:u w:val="single"/>
        </w:rPr>
        <w:t>Introduction</w:t>
      </w:r>
    </w:p>
    <w:p w14:paraId="13908405" w14:textId="5B42D132" w:rsidR="00FA7343" w:rsidRDefault="00FA7343" w:rsidP="00FA7343">
      <w:pPr>
        <w:pStyle w:val="NormalWeb"/>
        <w:spacing w:before="0" w:beforeAutospacing="0" w:after="0" w:afterAutospacing="0"/>
        <w:rPr>
          <w:rFonts w:ascii="Arial" w:hAnsi="Arial" w:cs="Arial"/>
          <w:color w:val="0E101A"/>
        </w:rPr>
      </w:pPr>
      <w:r w:rsidRPr="00FA7343">
        <w:rPr>
          <w:rFonts w:ascii="Arial" w:hAnsi="Arial" w:cs="Arial"/>
          <w:color w:val="0E101A"/>
        </w:rPr>
        <w:t>The National Probation Service manages high-risk criminals, and twenty-one private companies are responsible for the supervision of 150,000 low to medium risk offenders. (Grierson, 2020). The probation services have developed significantly since it was first founded by the Probation of Offenders act in 1907. Many new acts have been established such as unpaid work, work-training programmes, and new methods on how punishment should be carried out have also changed. The act presented a ‘probation order’ which allowed probation officers and qualified courts to release offenders on probation and work with them to help them put their life back on track. A considerable amount of work that probation officers do is with first time offenders who have been released on licence or juveniles. However, the system stopped working with juvenile offenders in the 1960s and they started to deal with offenders in prison or those who had just left. In 1970, community service or better known as unpaid work was introduced to allow offenders to better themselves rather than ending up incarcerated due to a custodial sentence. It was thought that by depriving offenders of their free time and leisure offenders would use reparation as a way of correcting their crimes. (Hanson, 2014). Offenders would be given mainly labour-intensive work such as painting, decorating, and gardening to better the community and allowed the offenders to develop their skills which could benefit them in future employment. (Doingtime.co.uk, 2021). This is believed to be one of the biggest successors of the probation service since it started in the early 1900s. (Hanson, 2014). Unpaid work along with day training centres was officially a part of the 1972 Criminal Justice Act which enabled petty offenders to join a programme to progress their social and employment skills for a compulsory sixty days as opposed to being sent to prison. In addition to this, the 1972 Act also launched a programme called ‘bail hostels’ in England and Wales, which was introduced to provide alternatives to putting individuals in custody and allowing offenders access to over 100 hostels in order to provide support and safety, which enables offenders to have more stability in their life meaning they can get the help that they need. (Doingtime.co.uk, 2021). Drugs and alcohol are strongly linked to crime, so subsequently probation officers set up treatment courses to support offenders with drug and alcohol problems as it is essential to make sure that offenders receive early help and ongoing support during and after their sentence. (Cunningham, Herie, Martin and Turner, 1998). Statistics demonstrate that putting people in prison is a waste of money, costing over £45,000 per person per year and proved ineffective, whereas community sentencing has provided a higher success rate. Of those in prison for less than a year, 61.1% are likely to re-offend, as opposed to 36.4% who are just given a community order. (Dunt, 2013). Do offenders deserve a second chance? If given the opportunity, will they not re-offend?</w:t>
      </w:r>
    </w:p>
    <w:p w14:paraId="2D604455" w14:textId="77777777" w:rsidR="00FA7343" w:rsidRPr="00FA7343" w:rsidRDefault="00FA7343" w:rsidP="00FA7343">
      <w:pPr>
        <w:pStyle w:val="NormalWeb"/>
        <w:spacing w:before="0" w:beforeAutospacing="0" w:after="0" w:afterAutospacing="0"/>
        <w:rPr>
          <w:rFonts w:ascii="Arial" w:hAnsi="Arial" w:cs="Arial"/>
          <w:color w:val="0E101A"/>
        </w:rPr>
      </w:pPr>
    </w:p>
    <w:p w14:paraId="2A255E9A" w14:textId="1008A050" w:rsidR="00FA7343" w:rsidRDefault="00FA7343" w:rsidP="00FA7343">
      <w:pPr>
        <w:pStyle w:val="NormalWeb"/>
        <w:spacing w:before="0" w:beforeAutospacing="0" w:after="0" w:afterAutospacing="0"/>
        <w:rPr>
          <w:rFonts w:ascii="Arial" w:hAnsi="Arial" w:cs="Arial"/>
          <w:color w:val="0E101A"/>
          <w:u w:val="single"/>
        </w:rPr>
      </w:pPr>
      <w:r w:rsidRPr="00FA7343">
        <w:rPr>
          <w:rFonts w:ascii="Arial" w:hAnsi="Arial" w:cs="Arial"/>
          <w:color w:val="0E101A"/>
          <w:u w:val="single"/>
        </w:rPr>
        <w:t xml:space="preserve">Aims and </w:t>
      </w:r>
      <w:r w:rsidR="00796BBF" w:rsidRPr="00FA7343">
        <w:rPr>
          <w:rFonts w:ascii="Arial" w:hAnsi="Arial" w:cs="Arial"/>
          <w:color w:val="0E101A"/>
          <w:u w:val="single"/>
        </w:rPr>
        <w:t>Objectives.</w:t>
      </w:r>
    </w:p>
    <w:p w14:paraId="29A1BEA5" w14:textId="77777777" w:rsidR="00FA7343" w:rsidRPr="00FA7343" w:rsidRDefault="00FA7343" w:rsidP="00FA7343">
      <w:pPr>
        <w:pStyle w:val="NormalWeb"/>
        <w:spacing w:before="0" w:beforeAutospacing="0" w:after="0" w:afterAutospacing="0"/>
        <w:rPr>
          <w:rFonts w:ascii="Arial" w:hAnsi="Arial" w:cs="Arial"/>
          <w:color w:val="0E101A"/>
        </w:rPr>
      </w:pPr>
    </w:p>
    <w:p w14:paraId="76AB08EB" w14:textId="5935DDB6" w:rsidR="00FA7343" w:rsidRDefault="00FA7343" w:rsidP="00FA7343">
      <w:pPr>
        <w:pStyle w:val="NormalWeb"/>
        <w:spacing w:before="0" w:beforeAutospacing="0" w:after="0" w:afterAutospacing="0"/>
        <w:rPr>
          <w:rFonts w:ascii="Arial" w:hAnsi="Arial" w:cs="Arial"/>
          <w:color w:val="0E101A"/>
        </w:rPr>
      </w:pPr>
      <w:r w:rsidRPr="00FA7343">
        <w:rPr>
          <w:rFonts w:ascii="Arial" w:hAnsi="Arial" w:cs="Arial"/>
          <w:color w:val="0E101A"/>
        </w:rPr>
        <w:lastRenderedPageBreak/>
        <w:t>During this dissertation, the overall aim is to conduct research to find out how effective the probation services are. It will explore the various types of programmes put in place that are available to offenders as well as what support is available to meet the needs of an offender. It will also discuss whether the services provided have an overall impact on the reoffending rates. Studies demonstrate the uncertainty of whether custodial sentences or community sentences play a more important role in decreasing crime, so this research aims to determine which is more beneficial to the community. Another aim will be to collect data to find out opinions on rehabilitation programmes and attitudes to probation services and offenders. The objectives will include examining different studies to see how the offending rates have been impacted over time and whether the rates have been impacted by governmental changes such as austerity cuts and the privatisation of the probation services. The collection of data will be taken from the relevant sources such as probation officers to see if they feel the system has been negatively impacted by becoming private or the budget cuts that were made has put them under immense pressure. Data will also be collected from members of the public to comprehend their understanding of rehabilitation programmes and gather opinions on whether the public and for or against the idea of unpaid work and rehabilitating offenders.</w:t>
      </w:r>
    </w:p>
    <w:p w14:paraId="0287843C" w14:textId="77777777" w:rsidR="00FA7343" w:rsidRPr="00FA7343" w:rsidRDefault="00FA7343" w:rsidP="00FA7343">
      <w:pPr>
        <w:pStyle w:val="NormalWeb"/>
        <w:spacing w:before="0" w:beforeAutospacing="0" w:after="0" w:afterAutospacing="0"/>
        <w:rPr>
          <w:rFonts w:ascii="Arial" w:hAnsi="Arial" w:cs="Arial"/>
          <w:color w:val="0E101A"/>
        </w:rPr>
      </w:pPr>
    </w:p>
    <w:p w14:paraId="511447DA" w14:textId="23E8A19A" w:rsidR="00FA7343" w:rsidRDefault="00FA7343" w:rsidP="00FA7343">
      <w:pPr>
        <w:pStyle w:val="NormalWeb"/>
        <w:spacing w:before="0" w:beforeAutospacing="0" w:after="0" w:afterAutospacing="0"/>
        <w:rPr>
          <w:rFonts w:ascii="Arial" w:hAnsi="Arial" w:cs="Arial"/>
          <w:color w:val="0E101A"/>
          <w:u w:val="single"/>
        </w:rPr>
      </w:pPr>
      <w:r w:rsidRPr="00FA7343">
        <w:rPr>
          <w:rFonts w:ascii="Arial" w:hAnsi="Arial" w:cs="Arial"/>
          <w:color w:val="0E101A"/>
          <w:u w:val="single"/>
        </w:rPr>
        <w:t>Literature Review</w:t>
      </w:r>
    </w:p>
    <w:p w14:paraId="2E8C6671" w14:textId="77777777" w:rsidR="00FA7343" w:rsidRPr="00FA7343" w:rsidRDefault="00FA7343" w:rsidP="00FA7343">
      <w:pPr>
        <w:pStyle w:val="NormalWeb"/>
        <w:spacing w:before="0" w:beforeAutospacing="0" w:after="0" w:afterAutospacing="0"/>
        <w:rPr>
          <w:rFonts w:ascii="Arial" w:hAnsi="Arial" w:cs="Arial"/>
          <w:color w:val="0E101A"/>
          <w:u w:val="single"/>
        </w:rPr>
      </w:pPr>
    </w:p>
    <w:p w14:paraId="09D7809F" w14:textId="77777777" w:rsidR="00FA7343" w:rsidRPr="00FA7343" w:rsidRDefault="00FA7343" w:rsidP="00FA7343">
      <w:pPr>
        <w:pStyle w:val="NormalWeb"/>
        <w:spacing w:before="0" w:beforeAutospacing="0" w:after="0" w:afterAutospacing="0"/>
        <w:rPr>
          <w:rFonts w:ascii="Arial" w:hAnsi="Arial" w:cs="Arial"/>
          <w:color w:val="0E101A"/>
        </w:rPr>
      </w:pPr>
      <w:r w:rsidRPr="00FA7343">
        <w:rPr>
          <w:rFonts w:ascii="Arial" w:hAnsi="Arial" w:cs="Arial"/>
          <w:color w:val="0E101A"/>
        </w:rPr>
        <w:t>Research suggests that although the facilities accessible to offenders has expanded it has become more difficult to provide due to the time it takes to organise programmes and the money it costs, highlighting that the most significant support structure for offenders is the probation officers themselves. (Johnson, 2020). Since the austerity cuts, it has become apparent due to research that the staff shortages and huge workloads have put the probation sector under pressure, and not all officers who are working have the professional curiosity needed to potentially spot dangerous behaviour among offenders. For example, some offender’s complete rehabilitation programmes to claim their behaviour has improved when in fact they have not reformed, this is known as false compliance. This could have a serious impact on the public as dangerous offenders could be released back into society unknowingly as the probation officers are under immense pressure so subsequently miss out on basic domestic violence and child safeguarding checks for some offenders and the level of reoffending rates are only going to increase as a result of this. (Grierson, 2020). Since the start of the coronavirus pandemic, there have been several changes in the way probation services deliver their support. There are fewer face-to-face supervisory meetings and has since been replaced with digital supervision via phone, skype and messaging. For high-risk offenders, the probation service has made doorstep visits and offenders have been unable to complete conditional community orders such as unpaid work. This is going to impact the effectiveness of the rehabilitation programmes and interventions. Offenders are more likely to re-offend if they are not receiving the appropriate support and may feel like they cannot express their feelings over the phone as opposed to if they were face-to-face with their probation officer. Subsequently, offenders are feeling unsupported and probation officers would potentially find it difficult to reinforce rehabilitation over the phone. (Grierson, 2020). </w:t>
      </w:r>
    </w:p>
    <w:p w14:paraId="2B6E18FF" w14:textId="744F9695" w:rsidR="00FA7343" w:rsidRPr="00FA7343" w:rsidRDefault="00FA7343" w:rsidP="00FA7343">
      <w:pPr>
        <w:pStyle w:val="NormalWeb"/>
        <w:spacing w:before="0" w:beforeAutospacing="0" w:after="0" w:afterAutospacing="0"/>
        <w:rPr>
          <w:rFonts w:ascii="Arial" w:hAnsi="Arial" w:cs="Arial"/>
          <w:color w:val="0E101A"/>
        </w:rPr>
      </w:pPr>
      <w:r w:rsidRPr="00FA7343">
        <w:rPr>
          <w:rFonts w:ascii="Arial" w:hAnsi="Arial" w:cs="Arial"/>
          <w:color w:val="0E101A"/>
        </w:rPr>
        <w:t xml:space="preserve">In addition to this, the significant drop in funding meant there was a lack of suitable housing in order to rehabilitate offenders. According to inspectors, for those who had been released from prison and not put into stable accommodation, there was a </w:t>
      </w:r>
      <w:r w:rsidRPr="00FA7343">
        <w:rPr>
          <w:rFonts w:ascii="Arial" w:hAnsi="Arial" w:cs="Arial"/>
          <w:color w:val="0E101A"/>
        </w:rPr>
        <w:lastRenderedPageBreak/>
        <w:t xml:space="preserve">significant increase in the chance these people would re-offend, be sentenced for another crime and potentially be back in prison. This is due to the lack of supervision and encouragement they are not receiving due to the governmental changes that have been made. Ministry of Justice figures show that the number of people released from prison into homelessness between 2018 and 2019 was 11,435 offenders. Without a stable address, they are unable to settle back into the community by finding work, opening a bank account, or claiming benefits, therefore as a result majority of these offenders’ resort back to criminal acts as they do not know how to gain access to the simplest of things such as food and drink. (Chan, 2020). Out of 116 people in the year, after they were released from prison,16% of those were still homeless after 12 months and 15% were in unsettled housing. 65% of those released into unsettled accommodation had reoffended, compared to 44% who had settled accommodation. Therefore, the statistics show that everyone is not given equal opportunity to rehabilitate into the community, they become more vulnerable and as a result turn to crime which has an everlasting effect on the reoffending rates as offenders are not willing to become a </w:t>
      </w:r>
      <w:r w:rsidR="00796BBF" w:rsidRPr="00FA7343">
        <w:rPr>
          <w:rFonts w:ascii="Arial" w:hAnsi="Arial" w:cs="Arial"/>
          <w:color w:val="0E101A"/>
        </w:rPr>
        <w:t>law-abiding citizen</w:t>
      </w:r>
      <w:r w:rsidRPr="00FA7343">
        <w:rPr>
          <w:rFonts w:ascii="Arial" w:hAnsi="Arial" w:cs="Arial"/>
          <w:color w:val="0E101A"/>
        </w:rPr>
        <w:t xml:space="preserve"> as they are not receiving the support that they should be. (Chan, 2020). Research supports this as a man who once received outstanding support, from supervised meetings, stable accommodation, access to treatment centres, rehabilitation programmes, stated that due to the cuts it is just not possible to have access to all this anymore. Stating that there is not enough time in the day or money in the system to be able to give an offender that type of attention and the likelihood of attending a treatment centre has decreased considerably. (Johnson, 2020). </w:t>
      </w:r>
    </w:p>
    <w:p w14:paraId="39C1C22F" w14:textId="6EC42250" w:rsidR="00FA7343" w:rsidRPr="00FA7343" w:rsidRDefault="00FA7343" w:rsidP="00FA7343">
      <w:pPr>
        <w:pStyle w:val="NormalWeb"/>
        <w:spacing w:before="0" w:beforeAutospacing="0" w:after="0" w:afterAutospacing="0"/>
        <w:rPr>
          <w:rFonts w:ascii="Arial" w:hAnsi="Arial" w:cs="Arial"/>
          <w:color w:val="0E101A"/>
        </w:rPr>
      </w:pPr>
      <w:r w:rsidRPr="00FA7343">
        <w:rPr>
          <w:rFonts w:ascii="Arial" w:hAnsi="Arial" w:cs="Arial"/>
          <w:color w:val="0E101A"/>
        </w:rPr>
        <w:t xml:space="preserve">Current research highlights the failings of the probation services since the cuts have been made and this has not been improved by justice secretary – Chris Grayling, who thought it would be beneficial to privatise the probation sector. It is believed to be the worst failing of his career. As a result of privatisation, crime rates are </w:t>
      </w:r>
      <w:r w:rsidR="00796BBF" w:rsidRPr="00FA7343">
        <w:rPr>
          <w:rFonts w:ascii="Arial" w:hAnsi="Arial" w:cs="Arial"/>
          <w:color w:val="0E101A"/>
        </w:rPr>
        <w:t>increasing,</w:t>
      </w:r>
      <w:r w:rsidRPr="00FA7343">
        <w:rPr>
          <w:rFonts w:ascii="Arial" w:hAnsi="Arial" w:cs="Arial"/>
          <w:color w:val="0E101A"/>
        </w:rPr>
        <w:t xml:space="preserve"> and probation officers are struggling. These services are said to not belong in private hands as it leads to inefficiency, destruction, and the wrong incentives. (Hobbs, 2019). Several of the private companies were found to be inadequate in three out of four areas of case supervision, meaning offenders were not being properly supported by staff. (Sasse, 2019). This would have a detrimental effect on the effectiveness of accredited programmes as not all offenders are getting the opportunities that they should be getting, and statistics demonstrate that 19 out of the 21 private companies failed to reduce the frequency of reoffending. Although it may have cut costs and saved money outsourcing probation services has failed to provide high-quality services that properly rehabilitate offenders and keep the public safe. (Sasse, 2019). It is understood that if the probation services were renationalised the communities would become safer as it would enable the system to help people become better, more honest, members of the public by using all the facilities available to them such as rehabilitation programmes, supervised meetings, and access to treatment centres or stable accommodation to reduce reoffending rates. (The Guardian, 2019). </w:t>
      </w:r>
    </w:p>
    <w:p w14:paraId="59434CDB" w14:textId="77777777" w:rsidR="00FA7343" w:rsidRPr="00FA7343" w:rsidRDefault="00FA7343" w:rsidP="00FA7343">
      <w:pPr>
        <w:pStyle w:val="NormalWeb"/>
        <w:spacing w:before="0" w:beforeAutospacing="0" w:after="0" w:afterAutospacing="0"/>
        <w:rPr>
          <w:rFonts w:ascii="Arial" w:hAnsi="Arial" w:cs="Arial"/>
          <w:color w:val="0E101A"/>
        </w:rPr>
      </w:pPr>
      <w:r w:rsidRPr="00FA7343">
        <w:rPr>
          <w:rFonts w:ascii="Arial" w:hAnsi="Arial" w:cs="Arial"/>
          <w:color w:val="0E101A"/>
          <w:u w:val="single"/>
        </w:rPr>
        <w:t>Methodology</w:t>
      </w:r>
    </w:p>
    <w:p w14:paraId="05E847DA" w14:textId="77777777" w:rsidR="00FA7343" w:rsidRPr="00FA7343" w:rsidRDefault="00FA7343" w:rsidP="00FA7343">
      <w:pPr>
        <w:pStyle w:val="NormalWeb"/>
        <w:spacing w:before="0" w:beforeAutospacing="0" w:after="0" w:afterAutospacing="0"/>
        <w:rPr>
          <w:rFonts w:ascii="Arial" w:hAnsi="Arial" w:cs="Arial"/>
          <w:color w:val="0E101A"/>
        </w:rPr>
      </w:pPr>
      <w:r w:rsidRPr="00FA7343">
        <w:rPr>
          <w:rFonts w:ascii="Arial" w:hAnsi="Arial" w:cs="Arial"/>
          <w:color w:val="0E101A"/>
        </w:rPr>
        <w:t xml:space="preserve">Using the ‘research onion’, it highlights that this will be longitudinal research as it will take place over a few weeks or months rather than at one specific time. It will take a deductive approach by starting small, with a specific hypothesis which in this case is looking at the effectiveness of rehabilitation programmes and the reoffending rates and the research will seek to find out the hypothesis and develop a broader theory from this. This research will be conducted using the positivism paradigm as the data </w:t>
      </w:r>
      <w:r w:rsidRPr="00FA7343">
        <w:rPr>
          <w:rFonts w:ascii="Arial" w:hAnsi="Arial" w:cs="Arial"/>
          <w:color w:val="0E101A"/>
        </w:rPr>
        <w:lastRenderedPageBreak/>
        <w:t>collected will be based on data and statistics gathered from secondary research and through questionnaires or potential interviews. (Saunders et al, 2012). </w:t>
      </w:r>
    </w:p>
    <w:p w14:paraId="3B1924F4" w14:textId="77777777" w:rsidR="00FA7343" w:rsidRPr="00FA7343" w:rsidRDefault="00FA7343" w:rsidP="00FA7343">
      <w:pPr>
        <w:pStyle w:val="NormalWeb"/>
        <w:spacing w:before="0" w:beforeAutospacing="0" w:after="0" w:afterAutospacing="0"/>
        <w:rPr>
          <w:rFonts w:ascii="Arial" w:hAnsi="Arial" w:cs="Arial"/>
          <w:color w:val="0E101A"/>
        </w:rPr>
      </w:pPr>
      <w:r w:rsidRPr="00FA7343">
        <w:rPr>
          <w:rFonts w:ascii="Arial" w:hAnsi="Arial" w:cs="Arial"/>
          <w:color w:val="0E101A"/>
        </w:rPr>
        <w:t>If a questionnaire is used, qualitative, quantitative, and mostly open-ended questions will be used to allow for a full meaningful answer and obtaining numerical data, which will be beneficial to the research as it allows for opinions and statistics on areas of the study. However, questionnaires have the potential for low response rates so many people would have to be given the questionnaire. Also, it might be difficult to get responses from probation officers due to their heavy workload. Questionnaires also have greater advantages, with anonymity and allows for time to complete the questionnaire and will be higher in validity due to the anonymity. (Kumar, 2014). </w:t>
      </w:r>
    </w:p>
    <w:p w14:paraId="4EAB654E" w14:textId="77777777" w:rsidR="00FA7343" w:rsidRPr="00FA7343" w:rsidRDefault="00FA7343" w:rsidP="00FA7343">
      <w:pPr>
        <w:pStyle w:val="NormalWeb"/>
        <w:spacing w:before="0" w:beforeAutospacing="0" w:after="0" w:afterAutospacing="0"/>
        <w:rPr>
          <w:rFonts w:ascii="Arial" w:hAnsi="Arial" w:cs="Arial"/>
          <w:color w:val="0E101A"/>
        </w:rPr>
      </w:pPr>
      <w:r w:rsidRPr="00FA7343">
        <w:rPr>
          <w:rFonts w:ascii="Arial" w:hAnsi="Arial" w:cs="Arial"/>
          <w:color w:val="0E101A"/>
        </w:rPr>
        <w:t>If a structured interview is to be conducted, qualitative open-ended questions would also be used for the same reasons to achieve valid, reliable data that future researchers would obtain if they were to do the same study. However, like previously, probation officers may not have time to be a part of an interview as it is very time-consuming. Also, public opinions would be better collected through questionnaires as there would be a larger number of participants meaning more research findings. (Kumar, 2014)</w:t>
      </w:r>
    </w:p>
    <w:p w14:paraId="205A31D0" w14:textId="77777777" w:rsidR="00FA7343" w:rsidRPr="00FA7343" w:rsidRDefault="00FA7343" w:rsidP="00FA7343">
      <w:pPr>
        <w:pStyle w:val="NormalWeb"/>
        <w:spacing w:before="0" w:beforeAutospacing="0" w:after="0" w:afterAutospacing="0"/>
        <w:rPr>
          <w:rFonts w:ascii="Arial" w:hAnsi="Arial" w:cs="Arial"/>
          <w:color w:val="0E101A"/>
        </w:rPr>
      </w:pPr>
      <w:r w:rsidRPr="00FA7343">
        <w:rPr>
          <w:rFonts w:ascii="Arial" w:hAnsi="Arial" w:cs="Arial"/>
          <w:color w:val="0E101A"/>
        </w:rPr>
        <w:t>Quantitative research works well with a positivist approach and will be beneficial for analysing data and quantifying information, such as whether the public believes probation services are beneficial, if they should be private or part of the public service again or if they agree with unpaid work. (Saunders et al, 2012). </w:t>
      </w:r>
    </w:p>
    <w:p w14:paraId="3F35AF30" w14:textId="77777777" w:rsidR="00FA7343" w:rsidRPr="00FA7343" w:rsidRDefault="00FA7343" w:rsidP="00FA7343">
      <w:pPr>
        <w:pStyle w:val="NormalWeb"/>
        <w:spacing w:before="0" w:beforeAutospacing="0" w:after="0" w:afterAutospacing="0"/>
        <w:rPr>
          <w:rFonts w:ascii="Arial" w:hAnsi="Arial" w:cs="Arial"/>
          <w:color w:val="0E101A"/>
        </w:rPr>
      </w:pPr>
      <w:r w:rsidRPr="00FA7343">
        <w:rPr>
          <w:rFonts w:ascii="Arial" w:hAnsi="Arial" w:cs="Arial"/>
          <w:color w:val="0E101A"/>
        </w:rPr>
        <w:t>An interpretive approach will be taken to gather the data and explain the social phenomena. There will be descriptive, exploratory, explanatory and evaluation research within this project to identify if rehabilitation programmes are effective and if they impact reoffending rates. (Matthew and Ross, 2014). The information used within the research project must be high in validity and reliability, meaning that if the research methods were used at a different time by a different researcher, the same consistent results would be found. Also, the research must be ethical, and an ethics form completed before any primary research is to take place. </w:t>
      </w:r>
    </w:p>
    <w:p w14:paraId="686D1EA9" w14:textId="3D3E2AB9" w:rsidR="000C513E" w:rsidRPr="00BD65DC" w:rsidRDefault="000C513E" w:rsidP="00BC1B35">
      <w:pPr>
        <w:rPr>
          <w:rFonts w:ascii="Arial" w:hAnsi="Arial" w:cs="Arial"/>
          <w:sz w:val="24"/>
          <w:szCs w:val="24"/>
        </w:rPr>
      </w:pPr>
    </w:p>
    <w:p w14:paraId="14F9DDF7" w14:textId="00CD5580" w:rsidR="000C513E" w:rsidRPr="00BD65DC" w:rsidRDefault="00795016" w:rsidP="00BC1B35">
      <w:pPr>
        <w:rPr>
          <w:rFonts w:ascii="Arial" w:hAnsi="Arial" w:cs="Arial"/>
          <w:sz w:val="24"/>
          <w:szCs w:val="24"/>
          <w:u w:val="single"/>
        </w:rPr>
      </w:pPr>
      <w:r w:rsidRPr="00BD65DC">
        <w:rPr>
          <w:rFonts w:ascii="Arial" w:hAnsi="Arial" w:cs="Arial"/>
          <w:sz w:val="24"/>
          <w:szCs w:val="24"/>
          <w:u w:val="single"/>
        </w:rPr>
        <w:t>References</w:t>
      </w:r>
    </w:p>
    <w:p w14:paraId="4A6B2A74" w14:textId="41845D8A" w:rsidR="00DC716D" w:rsidRPr="00BD65DC" w:rsidRDefault="00DC716D" w:rsidP="00DC716D">
      <w:pPr>
        <w:rPr>
          <w:rFonts w:ascii="Arial" w:hAnsi="Arial" w:cs="Arial"/>
          <w:sz w:val="24"/>
          <w:szCs w:val="24"/>
        </w:rPr>
      </w:pPr>
      <w:r w:rsidRPr="00DC716D">
        <w:rPr>
          <w:rFonts w:ascii="Arial" w:hAnsi="Arial" w:cs="Arial"/>
          <w:sz w:val="24"/>
          <w:szCs w:val="24"/>
        </w:rPr>
        <w:t>Chan, C., 2020. </w:t>
      </w:r>
      <w:r w:rsidRPr="00DC716D">
        <w:rPr>
          <w:rFonts w:ascii="Arial" w:hAnsi="Arial" w:cs="Arial"/>
          <w:i/>
          <w:iCs/>
          <w:sz w:val="24"/>
          <w:szCs w:val="24"/>
        </w:rPr>
        <w:t>Lack of housing jeopardising public protection and rehabilitation of offenders</w:t>
      </w:r>
      <w:r w:rsidRPr="00DC716D">
        <w:rPr>
          <w:rFonts w:ascii="Arial" w:hAnsi="Arial" w:cs="Arial"/>
          <w:sz w:val="24"/>
          <w:szCs w:val="24"/>
        </w:rPr>
        <w:t xml:space="preserve">. [online] Justiceinspectorates.gov.uk. Available at: </w:t>
      </w:r>
      <w:hyperlink r:id="rId8" w:history="1">
        <w:r w:rsidRPr="00DC716D">
          <w:rPr>
            <w:rStyle w:val="Hyperlink"/>
            <w:rFonts w:ascii="Arial" w:hAnsi="Arial" w:cs="Arial"/>
            <w:color w:val="auto"/>
            <w:sz w:val="24"/>
            <w:szCs w:val="24"/>
          </w:rPr>
          <w:t>https://www.justiceinspectorates.gov.uk/hmiprobation/media/press-releases/2020/07/accommodationthematic/</w:t>
        </w:r>
      </w:hyperlink>
      <w:r w:rsidRPr="00DC716D">
        <w:rPr>
          <w:rFonts w:ascii="Arial" w:hAnsi="Arial" w:cs="Arial"/>
          <w:sz w:val="24"/>
          <w:szCs w:val="24"/>
        </w:rPr>
        <w:t xml:space="preserve"> [Accessed </w:t>
      </w:r>
      <w:r w:rsidRPr="00BD65DC">
        <w:rPr>
          <w:rFonts w:ascii="Arial" w:hAnsi="Arial" w:cs="Arial"/>
          <w:sz w:val="24"/>
          <w:szCs w:val="24"/>
        </w:rPr>
        <w:t xml:space="preserve">22 June </w:t>
      </w:r>
      <w:r w:rsidRPr="00DC716D">
        <w:rPr>
          <w:rFonts w:ascii="Arial" w:hAnsi="Arial" w:cs="Arial"/>
          <w:sz w:val="24"/>
          <w:szCs w:val="24"/>
        </w:rPr>
        <w:t>2021].</w:t>
      </w:r>
    </w:p>
    <w:p w14:paraId="0E055A31" w14:textId="08493069" w:rsidR="00795016" w:rsidRPr="00BD65DC" w:rsidRDefault="00795016" w:rsidP="00DC716D">
      <w:pPr>
        <w:rPr>
          <w:rFonts w:ascii="Arial" w:hAnsi="Arial" w:cs="Arial"/>
          <w:sz w:val="24"/>
          <w:szCs w:val="24"/>
          <w:shd w:val="clear" w:color="auto" w:fill="FFFFFF"/>
        </w:rPr>
      </w:pPr>
      <w:r w:rsidRPr="00BD65DC">
        <w:rPr>
          <w:rFonts w:ascii="Arial" w:hAnsi="Arial" w:cs="Arial"/>
          <w:sz w:val="24"/>
          <w:szCs w:val="24"/>
          <w:shd w:val="clear" w:color="auto" w:fill="FFFFFF"/>
        </w:rPr>
        <w:t>Cunningham, J., Herie, M., Martin, G. and Turner, B., 1998. Training Probation and Parole Officers to Provide Substance Abuse Treatment. </w:t>
      </w:r>
      <w:r w:rsidRPr="00BD65DC">
        <w:rPr>
          <w:rFonts w:ascii="Arial" w:hAnsi="Arial" w:cs="Arial"/>
          <w:i/>
          <w:iCs/>
          <w:sz w:val="24"/>
          <w:szCs w:val="24"/>
          <w:shd w:val="clear" w:color="auto" w:fill="FFFFFF"/>
        </w:rPr>
        <w:t>Journal of Offender Rehabilitation</w:t>
      </w:r>
      <w:r w:rsidRPr="00BD65DC">
        <w:rPr>
          <w:rFonts w:ascii="Arial" w:hAnsi="Arial" w:cs="Arial"/>
          <w:sz w:val="24"/>
          <w:szCs w:val="24"/>
          <w:shd w:val="clear" w:color="auto" w:fill="FFFFFF"/>
        </w:rPr>
        <w:t>, 27(1-2), pp.167-177.</w:t>
      </w:r>
    </w:p>
    <w:p w14:paraId="7AD2E576" w14:textId="585D3D11" w:rsidR="00795016" w:rsidRPr="00BD65DC" w:rsidRDefault="00795016" w:rsidP="00DC716D">
      <w:pPr>
        <w:rPr>
          <w:rFonts w:ascii="Arial" w:hAnsi="Arial" w:cs="Arial"/>
          <w:sz w:val="24"/>
          <w:szCs w:val="24"/>
          <w:shd w:val="clear" w:color="auto" w:fill="FFFFFF"/>
        </w:rPr>
      </w:pPr>
      <w:r w:rsidRPr="00BD65DC">
        <w:rPr>
          <w:rFonts w:ascii="Arial" w:hAnsi="Arial" w:cs="Arial"/>
          <w:sz w:val="24"/>
          <w:szCs w:val="24"/>
          <w:shd w:val="clear" w:color="auto" w:fill="FFFFFF"/>
        </w:rPr>
        <w:t>DoingTime</w:t>
      </w:r>
      <w:r w:rsidRPr="00BD65DC">
        <w:rPr>
          <w:rFonts w:ascii="Arial" w:hAnsi="Arial" w:cs="Arial"/>
          <w:sz w:val="24"/>
          <w:szCs w:val="24"/>
          <w:shd w:val="clear" w:color="auto" w:fill="FFFFFF"/>
        </w:rPr>
        <w:t>.co.uk</w:t>
      </w:r>
      <w:r w:rsidRPr="00BD65DC">
        <w:rPr>
          <w:rFonts w:ascii="Arial" w:hAnsi="Arial" w:cs="Arial"/>
          <w:sz w:val="24"/>
          <w:szCs w:val="24"/>
          <w:shd w:val="clear" w:color="auto" w:fill="FFFFFF"/>
        </w:rPr>
        <w:t>, a guide to prison and probation. 2021. </w:t>
      </w:r>
      <w:r w:rsidRPr="00BD65DC">
        <w:rPr>
          <w:rFonts w:ascii="Arial" w:hAnsi="Arial" w:cs="Arial"/>
          <w:i/>
          <w:iCs/>
          <w:sz w:val="24"/>
          <w:szCs w:val="24"/>
          <w:shd w:val="clear" w:color="auto" w:fill="FFFFFF"/>
        </w:rPr>
        <w:t>How does the probation service work?</w:t>
      </w:r>
      <w:r w:rsidRPr="00BD65DC">
        <w:rPr>
          <w:rFonts w:ascii="Arial" w:hAnsi="Arial" w:cs="Arial"/>
          <w:sz w:val="24"/>
          <w:szCs w:val="24"/>
          <w:shd w:val="clear" w:color="auto" w:fill="FFFFFF"/>
        </w:rPr>
        <w:t>. [online] Available at:</w:t>
      </w:r>
      <w:r w:rsidR="00BD65DC" w:rsidRPr="00BD65DC">
        <w:rPr>
          <w:rFonts w:ascii="Arial" w:hAnsi="Arial" w:cs="Arial"/>
          <w:sz w:val="24"/>
          <w:szCs w:val="24"/>
          <w:shd w:val="clear" w:color="auto" w:fill="FFFFFF"/>
        </w:rPr>
        <w:t xml:space="preserve"> </w:t>
      </w:r>
      <w:hyperlink r:id="rId9" w:history="1">
        <w:r w:rsidR="00BD65DC" w:rsidRPr="00BD65DC">
          <w:rPr>
            <w:rStyle w:val="Hyperlink"/>
            <w:rFonts w:ascii="Arial" w:hAnsi="Arial" w:cs="Arial"/>
            <w:color w:val="auto"/>
            <w:sz w:val="24"/>
            <w:szCs w:val="24"/>
            <w:shd w:val="clear" w:color="auto" w:fill="FFFFFF"/>
          </w:rPr>
          <w:t>https://www.doingtime.co.uk/how-probation-works/how-does-the-probation-service-work/#:~:text=Probation%20prepares%20pre%2Dsentence%20reports,of%2012%20months%20or%20longer</w:t>
        </w:r>
      </w:hyperlink>
      <w:r w:rsidRPr="00BD65DC">
        <w:rPr>
          <w:rFonts w:ascii="Arial" w:hAnsi="Arial" w:cs="Arial"/>
          <w:sz w:val="24"/>
          <w:szCs w:val="24"/>
          <w:shd w:val="clear" w:color="auto" w:fill="FFFFFF"/>
        </w:rPr>
        <w:t>.</w:t>
      </w:r>
      <w:r w:rsidR="00BD65DC" w:rsidRPr="00BD65DC">
        <w:rPr>
          <w:rFonts w:ascii="Arial" w:hAnsi="Arial" w:cs="Arial"/>
          <w:sz w:val="24"/>
          <w:szCs w:val="24"/>
          <w:shd w:val="clear" w:color="auto" w:fill="FFFFFF"/>
        </w:rPr>
        <w:t xml:space="preserve"> </w:t>
      </w:r>
      <w:r w:rsidRPr="00BD65DC">
        <w:rPr>
          <w:rFonts w:ascii="Arial" w:hAnsi="Arial" w:cs="Arial"/>
          <w:sz w:val="24"/>
          <w:szCs w:val="24"/>
          <w:shd w:val="clear" w:color="auto" w:fill="FFFFFF"/>
        </w:rPr>
        <w:t>[Accessed 21 June 2021].</w:t>
      </w:r>
      <w:r w:rsidRPr="00BD65DC">
        <w:rPr>
          <w:rFonts w:ascii="Arial" w:hAnsi="Arial" w:cs="Arial"/>
          <w:sz w:val="24"/>
          <w:szCs w:val="24"/>
          <w:shd w:val="clear" w:color="auto" w:fill="FFFFFF"/>
        </w:rPr>
        <w:t xml:space="preserve"> </w:t>
      </w:r>
    </w:p>
    <w:p w14:paraId="3DE8323B" w14:textId="69463956" w:rsidR="00795016" w:rsidRPr="00BD65DC" w:rsidRDefault="00795016" w:rsidP="00DC716D">
      <w:pPr>
        <w:rPr>
          <w:rFonts w:ascii="Arial" w:hAnsi="Arial" w:cs="Arial"/>
          <w:sz w:val="24"/>
          <w:szCs w:val="24"/>
          <w:shd w:val="clear" w:color="auto" w:fill="FFFFFF"/>
        </w:rPr>
      </w:pPr>
      <w:r w:rsidRPr="00BD65DC">
        <w:rPr>
          <w:rFonts w:ascii="Arial" w:hAnsi="Arial" w:cs="Arial"/>
          <w:sz w:val="24"/>
          <w:szCs w:val="24"/>
          <w:shd w:val="clear" w:color="auto" w:fill="FFFFFF"/>
        </w:rPr>
        <w:t>Dunt, I., 2013. </w:t>
      </w:r>
      <w:r w:rsidRPr="00BD65DC">
        <w:rPr>
          <w:rFonts w:ascii="Arial" w:hAnsi="Arial" w:cs="Arial"/>
          <w:i/>
          <w:iCs/>
          <w:sz w:val="24"/>
          <w:szCs w:val="24"/>
          <w:shd w:val="clear" w:color="auto" w:fill="FFFFFF"/>
        </w:rPr>
        <w:t>Comment: The probation service is a success story - so why is Grayling privatising it?</w:t>
      </w:r>
      <w:r w:rsidRPr="00BD65DC">
        <w:rPr>
          <w:rFonts w:ascii="Arial" w:hAnsi="Arial" w:cs="Arial"/>
          <w:sz w:val="24"/>
          <w:szCs w:val="24"/>
          <w:shd w:val="clear" w:color="auto" w:fill="FFFFFF"/>
        </w:rPr>
        <w:t xml:space="preserve">. [online] Politics.co.uk. Available at: </w:t>
      </w:r>
      <w:hyperlink r:id="rId10" w:history="1">
        <w:r w:rsidR="00BD65DC" w:rsidRPr="00BD65DC">
          <w:rPr>
            <w:rStyle w:val="Hyperlink"/>
            <w:rFonts w:ascii="Arial" w:hAnsi="Arial" w:cs="Arial"/>
            <w:color w:val="auto"/>
            <w:sz w:val="24"/>
            <w:szCs w:val="24"/>
            <w:shd w:val="clear" w:color="auto" w:fill="FFFFFF"/>
          </w:rPr>
          <w:t>https://www.politics.co.uk/comment-analysis/2013/05/09/comment-the-probation-service-is-a-success-story-so-why-is-grayling-privatising-it/#:~:text=The%20probation%20service%20has%20managed,difficult%20area%20of%20public%20policy.&amp;text=The%20probation%20service%20will%20be,with%20250%2C000%20cases%20a%20year</w:t>
        </w:r>
      </w:hyperlink>
      <w:r w:rsidRPr="00BD65DC">
        <w:rPr>
          <w:rFonts w:ascii="Arial" w:hAnsi="Arial" w:cs="Arial"/>
          <w:sz w:val="24"/>
          <w:szCs w:val="24"/>
          <w:shd w:val="clear" w:color="auto" w:fill="FFFFFF"/>
        </w:rPr>
        <w:t>.</w:t>
      </w:r>
      <w:r w:rsidR="00BD65DC" w:rsidRPr="00BD65DC">
        <w:rPr>
          <w:rFonts w:ascii="Arial" w:hAnsi="Arial" w:cs="Arial"/>
          <w:sz w:val="24"/>
          <w:szCs w:val="24"/>
          <w:shd w:val="clear" w:color="auto" w:fill="FFFFFF"/>
        </w:rPr>
        <w:t xml:space="preserve"> </w:t>
      </w:r>
      <w:r w:rsidRPr="00BD65DC">
        <w:rPr>
          <w:rFonts w:ascii="Arial" w:hAnsi="Arial" w:cs="Arial"/>
          <w:sz w:val="24"/>
          <w:szCs w:val="24"/>
          <w:shd w:val="clear" w:color="auto" w:fill="FFFFFF"/>
        </w:rPr>
        <w:t>[Accessed 21 June 2021].</w:t>
      </w:r>
    </w:p>
    <w:p w14:paraId="255CD771" w14:textId="5F41AE33" w:rsidR="00795016" w:rsidRPr="00BD65DC" w:rsidRDefault="00795016" w:rsidP="00DC716D">
      <w:pPr>
        <w:rPr>
          <w:rFonts w:ascii="Arial" w:hAnsi="Arial" w:cs="Arial"/>
          <w:sz w:val="24"/>
          <w:szCs w:val="24"/>
          <w:shd w:val="clear" w:color="auto" w:fill="FFFFFF"/>
        </w:rPr>
      </w:pPr>
      <w:r w:rsidRPr="00BD65DC">
        <w:rPr>
          <w:rFonts w:ascii="Arial" w:hAnsi="Arial" w:cs="Arial"/>
          <w:sz w:val="24"/>
          <w:szCs w:val="24"/>
          <w:shd w:val="clear" w:color="auto" w:fill="FFFFFF"/>
        </w:rPr>
        <w:t>Grierson, J., 2019. </w:t>
      </w:r>
      <w:r w:rsidRPr="00BD65DC">
        <w:rPr>
          <w:rFonts w:ascii="Arial" w:hAnsi="Arial" w:cs="Arial"/>
          <w:i/>
          <w:iCs/>
          <w:sz w:val="24"/>
          <w:szCs w:val="24"/>
          <w:shd w:val="clear" w:color="auto" w:fill="FFFFFF"/>
        </w:rPr>
        <w:t>Grayling probation changes 'took unacceptable risks' with public money</w:t>
      </w:r>
      <w:r w:rsidRPr="00BD65DC">
        <w:rPr>
          <w:rFonts w:ascii="Arial" w:hAnsi="Arial" w:cs="Arial"/>
          <w:sz w:val="24"/>
          <w:szCs w:val="24"/>
          <w:shd w:val="clear" w:color="auto" w:fill="FFFFFF"/>
        </w:rPr>
        <w:t xml:space="preserve">. [online] the Guardian. Available at: </w:t>
      </w:r>
      <w:hyperlink r:id="rId11" w:history="1">
        <w:r w:rsidR="00BD65DC" w:rsidRPr="00BD65DC">
          <w:rPr>
            <w:rStyle w:val="Hyperlink"/>
            <w:rFonts w:ascii="Arial" w:hAnsi="Arial" w:cs="Arial"/>
            <w:color w:val="auto"/>
            <w:sz w:val="24"/>
            <w:szCs w:val="24"/>
            <w:shd w:val="clear" w:color="auto" w:fill="FFFFFF"/>
          </w:rPr>
          <w:t>https://www.theguardian.com/society/2019/may/03/chris-grayling-probation-changes-took-unacceptable-risks-with-public-money</w:t>
        </w:r>
      </w:hyperlink>
      <w:r w:rsidR="00BD65DC" w:rsidRPr="00BD65DC">
        <w:rPr>
          <w:rFonts w:ascii="Arial" w:hAnsi="Arial" w:cs="Arial"/>
          <w:sz w:val="24"/>
          <w:szCs w:val="24"/>
          <w:shd w:val="clear" w:color="auto" w:fill="FFFFFF"/>
        </w:rPr>
        <w:t xml:space="preserve"> [</w:t>
      </w:r>
      <w:r w:rsidRPr="00BD65DC">
        <w:rPr>
          <w:rFonts w:ascii="Arial" w:hAnsi="Arial" w:cs="Arial"/>
          <w:sz w:val="24"/>
          <w:szCs w:val="24"/>
          <w:shd w:val="clear" w:color="auto" w:fill="FFFFFF"/>
        </w:rPr>
        <w:t>Accessed 22 June 2021].</w:t>
      </w:r>
    </w:p>
    <w:p w14:paraId="73BD1547" w14:textId="73FCC70D" w:rsidR="00795016" w:rsidRPr="00DC716D" w:rsidRDefault="00795016" w:rsidP="00DC716D">
      <w:pPr>
        <w:rPr>
          <w:rFonts w:ascii="Arial" w:hAnsi="Arial" w:cs="Arial"/>
          <w:sz w:val="24"/>
          <w:szCs w:val="24"/>
        </w:rPr>
      </w:pPr>
      <w:r w:rsidRPr="00BD65DC">
        <w:rPr>
          <w:rFonts w:ascii="Arial" w:hAnsi="Arial" w:cs="Arial"/>
          <w:sz w:val="24"/>
          <w:szCs w:val="24"/>
          <w:shd w:val="clear" w:color="auto" w:fill="FFFFFF"/>
        </w:rPr>
        <w:t>Grierson, J., 2020. </w:t>
      </w:r>
      <w:r w:rsidRPr="00BD65DC">
        <w:rPr>
          <w:rFonts w:ascii="Arial" w:hAnsi="Arial" w:cs="Arial"/>
          <w:i/>
          <w:iCs/>
          <w:sz w:val="24"/>
          <w:szCs w:val="24"/>
          <w:shd w:val="clear" w:color="auto" w:fill="FFFFFF"/>
        </w:rPr>
        <w:t>Probation services to return to public control after Grayling disasters</w:t>
      </w:r>
      <w:r w:rsidRPr="00BD65DC">
        <w:rPr>
          <w:rFonts w:ascii="Arial" w:hAnsi="Arial" w:cs="Arial"/>
          <w:sz w:val="24"/>
          <w:szCs w:val="24"/>
          <w:shd w:val="clear" w:color="auto" w:fill="FFFFFF"/>
        </w:rPr>
        <w:t xml:space="preserve">. [online] the Guardian. Available at: </w:t>
      </w:r>
      <w:hyperlink r:id="rId12" w:history="1">
        <w:r w:rsidR="00BD65DC" w:rsidRPr="00BD65DC">
          <w:rPr>
            <w:rStyle w:val="Hyperlink"/>
            <w:rFonts w:ascii="Arial" w:hAnsi="Arial" w:cs="Arial"/>
            <w:color w:val="auto"/>
            <w:sz w:val="24"/>
            <w:szCs w:val="24"/>
            <w:shd w:val="clear" w:color="auto" w:fill="FFFFFF"/>
          </w:rPr>
          <w:t>https://www.theguardian.com/society/2020/jun/11/probation-services-to-return-to-public-control-after-grayling-disasters</w:t>
        </w:r>
      </w:hyperlink>
      <w:r w:rsidR="00BD65DC" w:rsidRPr="00BD65DC">
        <w:rPr>
          <w:rFonts w:ascii="Arial" w:hAnsi="Arial" w:cs="Arial"/>
          <w:sz w:val="24"/>
          <w:szCs w:val="24"/>
          <w:shd w:val="clear" w:color="auto" w:fill="FFFFFF"/>
        </w:rPr>
        <w:t xml:space="preserve"> </w:t>
      </w:r>
      <w:r w:rsidRPr="00BD65DC">
        <w:rPr>
          <w:rFonts w:ascii="Arial" w:hAnsi="Arial" w:cs="Arial"/>
          <w:sz w:val="24"/>
          <w:szCs w:val="24"/>
          <w:shd w:val="clear" w:color="auto" w:fill="FFFFFF"/>
        </w:rPr>
        <w:t>[Accessed 21 June 2021].</w:t>
      </w:r>
    </w:p>
    <w:p w14:paraId="48F68324" w14:textId="595EE702" w:rsidR="00DC716D" w:rsidRPr="00BD65DC" w:rsidRDefault="00DC716D" w:rsidP="00DC716D">
      <w:pPr>
        <w:rPr>
          <w:rFonts w:ascii="Arial" w:hAnsi="Arial" w:cs="Arial"/>
          <w:sz w:val="24"/>
          <w:szCs w:val="24"/>
        </w:rPr>
      </w:pPr>
      <w:r w:rsidRPr="00DC716D">
        <w:rPr>
          <w:rFonts w:ascii="Arial" w:hAnsi="Arial" w:cs="Arial"/>
          <w:sz w:val="24"/>
          <w:szCs w:val="24"/>
        </w:rPr>
        <w:t>Grierson, J., 2020. </w:t>
      </w:r>
      <w:r w:rsidRPr="00DC716D">
        <w:rPr>
          <w:rFonts w:ascii="Arial" w:hAnsi="Arial" w:cs="Arial"/>
          <w:i/>
          <w:iCs/>
          <w:sz w:val="24"/>
          <w:szCs w:val="24"/>
        </w:rPr>
        <w:t>Staff shortages leave probation service in crisis, report finds</w:t>
      </w:r>
      <w:r w:rsidRPr="00DC716D">
        <w:rPr>
          <w:rFonts w:ascii="Arial" w:hAnsi="Arial" w:cs="Arial"/>
          <w:sz w:val="24"/>
          <w:szCs w:val="24"/>
        </w:rPr>
        <w:t xml:space="preserve">. [online] the Guardian. Available at: </w:t>
      </w:r>
      <w:hyperlink r:id="rId13" w:history="1">
        <w:r w:rsidRPr="00DC716D">
          <w:rPr>
            <w:rStyle w:val="Hyperlink"/>
            <w:rFonts w:ascii="Arial" w:hAnsi="Arial" w:cs="Arial"/>
            <w:color w:val="auto"/>
            <w:sz w:val="24"/>
            <w:szCs w:val="24"/>
          </w:rPr>
          <w:t>https://www.theguardian.com/society/2020/jan/14/probation-sector-in-crisis-report-finds</w:t>
        </w:r>
      </w:hyperlink>
      <w:r w:rsidRPr="00DC716D">
        <w:rPr>
          <w:rFonts w:ascii="Arial" w:hAnsi="Arial" w:cs="Arial"/>
          <w:sz w:val="24"/>
          <w:szCs w:val="24"/>
        </w:rPr>
        <w:t xml:space="preserve"> [Accessed </w:t>
      </w:r>
      <w:r w:rsidRPr="00BD65DC">
        <w:rPr>
          <w:rFonts w:ascii="Arial" w:hAnsi="Arial" w:cs="Arial"/>
          <w:sz w:val="24"/>
          <w:szCs w:val="24"/>
        </w:rPr>
        <w:t>22 June</w:t>
      </w:r>
      <w:r w:rsidRPr="00DC716D">
        <w:rPr>
          <w:rFonts w:ascii="Arial" w:hAnsi="Arial" w:cs="Arial"/>
          <w:sz w:val="24"/>
          <w:szCs w:val="24"/>
        </w:rPr>
        <w:t xml:space="preserve"> 2021].</w:t>
      </w:r>
    </w:p>
    <w:p w14:paraId="28D11CCE" w14:textId="3572BCFF" w:rsidR="00795016" w:rsidRPr="00BD65DC" w:rsidRDefault="00795016" w:rsidP="00DC716D">
      <w:pPr>
        <w:rPr>
          <w:rFonts w:ascii="Arial" w:hAnsi="Arial" w:cs="Arial"/>
          <w:sz w:val="24"/>
          <w:szCs w:val="24"/>
          <w:shd w:val="clear" w:color="auto" w:fill="FFFFFF"/>
        </w:rPr>
      </w:pPr>
      <w:r w:rsidRPr="00BD65DC">
        <w:rPr>
          <w:rFonts w:ascii="Arial" w:hAnsi="Arial" w:cs="Arial"/>
          <w:sz w:val="24"/>
          <w:szCs w:val="24"/>
          <w:shd w:val="clear" w:color="auto" w:fill="FFFFFF"/>
        </w:rPr>
        <w:t>Hanson, C., 2014. </w:t>
      </w:r>
      <w:r w:rsidRPr="00BD65DC">
        <w:rPr>
          <w:rFonts w:ascii="Arial" w:hAnsi="Arial" w:cs="Arial"/>
          <w:i/>
          <w:iCs/>
          <w:sz w:val="24"/>
          <w:szCs w:val="24"/>
          <w:shd w:val="clear" w:color="auto" w:fill="FFFFFF"/>
        </w:rPr>
        <w:t>A short history of the Probation Service – insidetime &amp; insideinformation</w:t>
      </w:r>
      <w:r w:rsidRPr="00BD65DC">
        <w:rPr>
          <w:rFonts w:ascii="Arial" w:hAnsi="Arial" w:cs="Arial"/>
          <w:sz w:val="24"/>
          <w:szCs w:val="24"/>
          <w:shd w:val="clear" w:color="auto" w:fill="FFFFFF"/>
        </w:rPr>
        <w:t xml:space="preserve">. [online] Insidetime.org. Available at: </w:t>
      </w:r>
      <w:hyperlink r:id="rId14" w:history="1">
        <w:r w:rsidR="00BD65DC" w:rsidRPr="00BD65DC">
          <w:rPr>
            <w:rStyle w:val="Hyperlink"/>
            <w:rFonts w:ascii="Arial" w:hAnsi="Arial" w:cs="Arial"/>
            <w:color w:val="auto"/>
            <w:sz w:val="24"/>
            <w:szCs w:val="24"/>
            <w:shd w:val="clear" w:color="auto" w:fill="FFFFFF"/>
          </w:rPr>
          <w:t>https://insidetime.org/a-short-history-of-the-probation-service/</w:t>
        </w:r>
      </w:hyperlink>
      <w:r w:rsidR="00BD65DC" w:rsidRPr="00BD65DC">
        <w:rPr>
          <w:rFonts w:ascii="Arial" w:hAnsi="Arial" w:cs="Arial"/>
          <w:sz w:val="24"/>
          <w:szCs w:val="24"/>
          <w:shd w:val="clear" w:color="auto" w:fill="FFFFFF"/>
        </w:rPr>
        <w:t xml:space="preserve"> </w:t>
      </w:r>
      <w:r w:rsidRPr="00BD65DC">
        <w:rPr>
          <w:rFonts w:ascii="Arial" w:hAnsi="Arial" w:cs="Arial"/>
          <w:sz w:val="24"/>
          <w:szCs w:val="24"/>
          <w:shd w:val="clear" w:color="auto" w:fill="FFFFFF"/>
        </w:rPr>
        <w:t>[Accessed 21 June 2021].</w:t>
      </w:r>
    </w:p>
    <w:p w14:paraId="737B8FF1" w14:textId="3D389194" w:rsidR="00795016" w:rsidRPr="00BD65DC" w:rsidRDefault="00795016" w:rsidP="00DC716D">
      <w:pPr>
        <w:rPr>
          <w:rFonts w:ascii="Arial" w:hAnsi="Arial" w:cs="Arial"/>
          <w:sz w:val="24"/>
          <w:szCs w:val="24"/>
          <w:shd w:val="clear" w:color="auto" w:fill="FFFFFF"/>
        </w:rPr>
      </w:pPr>
      <w:r w:rsidRPr="00BD65DC">
        <w:rPr>
          <w:rFonts w:ascii="Arial" w:hAnsi="Arial" w:cs="Arial"/>
          <w:sz w:val="24"/>
          <w:szCs w:val="24"/>
          <w:shd w:val="clear" w:color="auto" w:fill="FFFFFF"/>
        </w:rPr>
        <w:t>Hobbs, C., 2019. </w:t>
      </w:r>
      <w:r w:rsidRPr="00BD65DC">
        <w:rPr>
          <w:rFonts w:ascii="Arial" w:hAnsi="Arial" w:cs="Arial"/>
          <w:i/>
          <w:iCs/>
          <w:sz w:val="24"/>
          <w:szCs w:val="24"/>
          <w:shd w:val="clear" w:color="auto" w:fill="FFFFFF"/>
        </w:rPr>
        <w:t>Chris Grayling's worst failure? Not transport: the probation services | Cat Hobbs</w:t>
      </w:r>
      <w:r w:rsidRPr="00BD65DC">
        <w:rPr>
          <w:rFonts w:ascii="Arial" w:hAnsi="Arial" w:cs="Arial"/>
          <w:sz w:val="24"/>
          <w:szCs w:val="24"/>
          <w:shd w:val="clear" w:color="auto" w:fill="FFFFFF"/>
        </w:rPr>
        <w:t xml:space="preserve">. [online] the Guardian. Available at: </w:t>
      </w:r>
      <w:hyperlink r:id="rId15" w:history="1">
        <w:r w:rsidR="00BD65DC" w:rsidRPr="00BD65DC">
          <w:rPr>
            <w:rStyle w:val="Hyperlink"/>
            <w:rFonts w:ascii="Arial" w:hAnsi="Arial" w:cs="Arial"/>
            <w:color w:val="auto"/>
            <w:sz w:val="24"/>
            <w:szCs w:val="24"/>
            <w:shd w:val="clear" w:color="auto" w:fill="FFFFFF"/>
          </w:rPr>
          <w:t>https://www.theguardian.com/commentisfree/2019/mar/29/chris-grayling-worst-failure-not-transport-but-probation-services</w:t>
        </w:r>
      </w:hyperlink>
      <w:r w:rsidR="00BD65DC" w:rsidRPr="00BD65DC">
        <w:rPr>
          <w:rFonts w:ascii="Arial" w:hAnsi="Arial" w:cs="Arial"/>
          <w:sz w:val="24"/>
          <w:szCs w:val="24"/>
          <w:shd w:val="clear" w:color="auto" w:fill="FFFFFF"/>
        </w:rPr>
        <w:t xml:space="preserve"> </w:t>
      </w:r>
      <w:r w:rsidRPr="00BD65DC">
        <w:rPr>
          <w:rFonts w:ascii="Arial" w:hAnsi="Arial" w:cs="Arial"/>
          <w:sz w:val="24"/>
          <w:szCs w:val="24"/>
          <w:shd w:val="clear" w:color="auto" w:fill="FFFFFF"/>
        </w:rPr>
        <w:t>[Accessed 22 July 2021].</w:t>
      </w:r>
    </w:p>
    <w:p w14:paraId="16B6A24B" w14:textId="224E14A9" w:rsidR="00795016" w:rsidRPr="00DC716D" w:rsidRDefault="00795016" w:rsidP="00DC716D">
      <w:pPr>
        <w:rPr>
          <w:rFonts w:ascii="Arial" w:hAnsi="Arial" w:cs="Arial"/>
          <w:sz w:val="24"/>
          <w:szCs w:val="24"/>
        </w:rPr>
      </w:pPr>
      <w:r w:rsidRPr="00BD65DC">
        <w:rPr>
          <w:rFonts w:ascii="Arial" w:hAnsi="Arial" w:cs="Arial"/>
          <w:sz w:val="24"/>
          <w:szCs w:val="24"/>
          <w:shd w:val="clear" w:color="auto" w:fill="FFFFFF"/>
        </w:rPr>
        <w:t>Johnson, M., 2020. </w:t>
      </w:r>
      <w:r w:rsidRPr="00BD65DC">
        <w:rPr>
          <w:rFonts w:ascii="Arial" w:hAnsi="Arial" w:cs="Arial"/>
          <w:i/>
          <w:iCs/>
          <w:sz w:val="24"/>
          <w:szCs w:val="24"/>
          <w:shd w:val="clear" w:color="auto" w:fill="FFFFFF"/>
        </w:rPr>
        <w:t>Think renationalising probation will cut reoffending? Think again | Mark Johnson</w:t>
      </w:r>
      <w:r w:rsidRPr="00BD65DC">
        <w:rPr>
          <w:rFonts w:ascii="Arial" w:hAnsi="Arial" w:cs="Arial"/>
          <w:sz w:val="24"/>
          <w:szCs w:val="24"/>
          <w:shd w:val="clear" w:color="auto" w:fill="FFFFFF"/>
        </w:rPr>
        <w:t xml:space="preserve">. [online] the Guardian. Available at: </w:t>
      </w:r>
      <w:hyperlink r:id="rId16" w:history="1">
        <w:r w:rsidR="00BD65DC" w:rsidRPr="00BD65DC">
          <w:rPr>
            <w:rStyle w:val="Hyperlink"/>
            <w:rFonts w:ascii="Arial" w:hAnsi="Arial" w:cs="Arial"/>
            <w:color w:val="auto"/>
            <w:sz w:val="24"/>
            <w:szCs w:val="24"/>
            <w:shd w:val="clear" w:color="auto" w:fill="FFFFFF"/>
          </w:rPr>
          <w:t>https://www.theguardian.com/society/2020/jul/07/think-renationalising-probation-will-cut-reoffending-think-again</w:t>
        </w:r>
      </w:hyperlink>
      <w:r w:rsidR="00BD65DC" w:rsidRPr="00BD65DC">
        <w:rPr>
          <w:rFonts w:ascii="Arial" w:hAnsi="Arial" w:cs="Arial"/>
          <w:sz w:val="24"/>
          <w:szCs w:val="24"/>
          <w:shd w:val="clear" w:color="auto" w:fill="FFFFFF"/>
        </w:rPr>
        <w:t xml:space="preserve"> </w:t>
      </w:r>
      <w:r w:rsidRPr="00BD65DC">
        <w:rPr>
          <w:rFonts w:ascii="Arial" w:hAnsi="Arial" w:cs="Arial"/>
          <w:sz w:val="24"/>
          <w:szCs w:val="24"/>
          <w:shd w:val="clear" w:color="auto" w:fill="FFFFFF"/>
        </w:rPr>
        <w:t>[Accessed 22 July 2021].</w:t>
      </w:r>
    </w:p>
    <w:p w14:paraId="408F0929" w14:textId="77777777" w:rsidR="00795016" w:rsidRPr="00BD65DC" w:rsidRDefault="00795016" w:rsidP="00795016">
      <w:pPr>
        <w:spacing w:line="276" w:lineRule="auto"/>
        <w:rPr>
          <w:rFonts w:ascii="Arial" w:hAnsi="Arial" w:cs="Arial"/>
          <w:sz w:val="24"/>
          <w:szCs w:val="24"/>
          <w:shd w:val="clear" w:color="auto" w:fill="FFFFFF"/>
        </w:rPr>
      </w:pPr>
      <w:r w:rsidRPr="00BD65DC">
        <w:rPr>
          <w:rFonts w:ascii="Arial" w:hAnsi="Arial" w:cs="Arial"/>
          <w:sz w:val="24"/>
          <w:szCs w:val="24"/>
          <w:shd w:val="clear" w:color="auto" w:fill="FFFFFF"/>
        </w:rPr>
        <w:t>Kumar, R. (2014). </w:t>
      </w:r>
      <w:r w:rsidRPr="00BD65DC">
        <w:rPr>
          <w:rFonts w:ascii="Arial" w:hAnsi="Arial" w:cs="Arial"/>
          <w:i/>
          <w:iCs/>
          <w:sz w:val="24"/>
          <w:szCs w:val="24"/>
          <w:shd w:val="clear" w:color="auto" w:fill="FFFFFF"/>
        </w:rPr>
        <w:t>Research methodology</w:t>
      </w:r>
      <w:r w:rsidRPr="00BD65DC">
        <w:rPr>
          <w:rFonts w:ascii="Arial" w:hAnsi="Arial" w:cs="Arial"/>
          <w:sz w:val="24"/>
          <w:szCs w:val="24"/>
          <w:shd w:val="clear" w:color="auto" w:fill="FFFFFF"/>
        </w:rPr>
        <w:t>. Los Angeles, Calif.: Sage Publ., pp.181, 182, 183, 185.</w:t>
      </w:r>
    </w:p>
    <w:p w14:paraId="2467E9E3" w14:textId="77777777" w:rsidR="00795016" w:rsidRPr="00BD65DC" w:rsidRDefault="00795016" w:rsidP="00795016">
      <w:pPr>
        <w:spacing w:line="276" w:lineRule="auto"/>
        <w:rPr>
          <w:rFonts w:ascii="Arial" w:hAnsi="Arial" w:cs="Arial"/>
          <w:sz w:val="24"/>
          <w:szCs w:val="24"/>
          <w:shd w:val="clear" w:color="auto" w:fill="FFFFFF"/>
        </w:rPr>
      </w:pPr>
      <w:r w:rsidRPr="00BD65DC">
        <w:rPr>
          <w:rFonts w:ascii="Arial" w:hAnsi="Arial" w:cs="Arial"/>
          <w:sz w:val="24"/>
          <w:szCs w:val="24"/>
          <w:shd w:val="clear" w:color="auto" w:fill="FFFFFF"/>
        </w:rPr>
        <w:t>Matthews, B. and Ross, L. (2014). </w:t>
      </w:r>
      <w:r w:rsidRPr="00BD65DC">
        <w:rPr>
          <w:rFonts w:ascii="Arial" w:hAnsi="Arial" w:cs="Arial"/>
          <w:i/>
          <w:iCs/>
          <w:sz w:val="24"/>
          <w:szCs w:val="24"/>
          <w:shd w:val="clear" w:color="auto" w:fill="FFFFFF"/>
        </w:rPr>
        <w:t>Research Methods</w:t>
      </w:r>
      <w:r w:rsidRPr="00BD65DC">
        <w:rPr>
          <w:rFonts w:ascii="Arial" w:hAnsi="Arial" w:cs="Arial"/>
          <w:sz w:val="24"/>
          <w:szCs w:val="24"/>
          <w:shd w:val="clear" w:color="auto" w:fill="FFFFFF"/>
        </w:rPr>
        <w:t>. 1st ed. Harlow: Longman, pp.28, 31, 142.</w:t>
      </w:r>
    </w:p>
    <w:p w14:paraId="756CDEF1" w14:textId="38972B05" w:rsidR="00DC716D" w:rsidRPr="00DC716D" w:rsidRDefault="00DC716D" w:rsidP="00DC716D">
      <w:pPr>
        <w:rPr>
          <w:rFonts w:ascii="Arial" w:hAnsi="Arial" w:cs="Arial"/>
          <w:sz w:val="24"/>
          <w:szCs w:val="24"/>
        </w:rPr>
      </w:pPr>
      <w:r w:rsidRPr="00DC716D">
        <w:rPr>
          <w:rFonts w:ascii="Arial" w:hAnsi="Arial" w:cs="Arial"/>
          <w:sz w:val="24"/>
          <w:szCs w:val="24"/>
        </w:rPr>
        <w:t>Sasse, T., 2019. </w:t>
      </w:r>
      <w:r w:rsidRPr="00DC716D">
        <w:rPr>
          <w:rFonts w:ascii="Arial" w:hAnsi="Arial" w:cs="Arial"/>
          <w:i/>
          <w:iCs/>
          <w:sz w:val="24"/>
          <w:szCs w:val="24"/>
        </w:rPr>
        <w:t>The Ministry of Justice was wrong to outsource probation</w:t>
      </w:r>
      <w:r w:rsidRPr="00DC716D">
        <w:rPr>
          <w:rFonts w:ascii="Arial" w:hAnsi="Arial" w:cs="Arial"/>
          <w:sz w:val="24"/>
          <w:szCs w:val="24"/>
        </w:rPr>
        <w:t xml:space="preserve">. [online] Instituteforgovernment.org.uk. Available at: </w:t>
      </w:r>
      <w:hyperlink r:id="rId17" w:history="1">
        <w:r w:rsidRPr="00DC716D">
          <w:rPr>
            <w:rStyle w:val="Hyperlink"/>
            <w:rFonts w:ascii="Arial" w:hAnsi="Arial" w:cs="Arial"/>
            <w:color w:val="auto"/>
            <w:sz w:val="24"/>
            <w:szCs w:val="24"/>
          </w:rPr>
          <w:t>https://www.instituteforgovernment.org.uk/blog/ministry-justice-was-wrong-outsource-probation</w:t>
        </w:r>
      </w:hyperlink>
      <w:r w:rsidRPr="00DC716D">
        <w:rPr>
          <w:rFonts w:ascii="Arial" w:hAnsi="Arial" w:cs="Arial"/>
          <w:sz w:val="24"/>
          <w:szCs w:val="24"/>
        </w:rPr>
        <w:t xml:space="preserve"> [Accessed </w:t>
      </w:r>
      <w:r w:rsidRPr="00BD65DC">
        <w:rPr>
          <w:rFonts w:ascii="Arial" w:hAnsi="Arial" w:cs="Arial"/>
          <w:sz w:val="24"/>
          <w:szCs w:val="24"/>
        </w:rPr>
        <w:t>22 June</w:t>
      </w:r>
      <w:r w:rsidRPr="00DC716D">
        <w:rPr>
          <w:rFonts w:ascii="Arial" w:hAnsi="Arial" w:cs="Arial"/>
          <w:sz w:val="24"/>
          <w:szCs w:val="24"/>
        </w:rPr>
        <w:t xml:space="preserve"> 2021].</w:t>
      </w:r>
    </w:p>
    <w:p w14:paraId="13918609" w14:textId="2C68F1B9" w:rsidR="00DC716D" w:rsidRPr="00BD65DC" w:rsidRDefault="00484D87" w:rsidP="00BC1B35">
      <w:pPr>
        <w:rPr>
          <w:rFonts w:ascii="Arial" w:hAnsi="Arial" w:cs="Arial"/>
          <w:sz w:val="24"/>
          <w:szCs w:val="24"/>
        </w:rPr>
      </w:pPr>
      <w:r w:rsidRPr="00BD65DC">
        <w:rPr>
          <w:rFonts w:ascii="Arial" w:hAnsi="Arial" w:cs="Arial"/>
          <w:sz w:val="24"/>
          <w:szCs w:val="24"/>
        </w:rPr>
        <w:t>Saunders, M., Lewis, P. &amp; Thornhill, A., 2012. Research Methods for Business Students. 6th ed. Essex: Pearson Education Limited.</w:t>
      </w:r>
    </w:p>
    <w:p w14:paraId="510E1B40" w14:textId="7BE18623" w:rsidR="00795016" w:rsidRPr="00BD65DC" w:rsidRDefault="00795016" w:rsidP="00BC1B35">
      <w:pPr>
        <w:rPr>
          <w:rFonts w:ascii="Arial" w:hAnsi="Arial" w:cs="Arial"/>
          <w:sz w:val="24"/>
          <w:szCs w:val="24"/>
        </w:rPr>
      </w:pPr>
      <w:r w:rsidRPr="00BD65DC">
        <w:rPr>
          <w:rFonts w:ascii="Arial" w:hAnsi="Arial" w:cs="Arial"/>
          <w:sz w:val="24"/>
          <w:szCs w:val="24"/>
          <w:shd w:val="clear" w:color="auto" w:fill="FFFFFF"/>
        </w:rPr>
        <w:lastRenderedPageBreak/>
        <w:t>T</w:t>
      </w:r>
      <w:r w:rsidRPr="00BD65DC">
        <w:rPr>
          <w:rFonts w:ascii="Arial" w:hAnsi="Arial" w:cs="Arial"/>
          <w:sz w:val="24"/>
          <w:szCs w:val="24"/>
          <w:shd w:val="clear" w:color="auto" w:fill="FFFFFF"/>
        </w:rPr>
        <w:t>he Guardian. 2019. </w:t>
      </w:r>
      <w:r w:rsidRPr="00BD65DC">
        <w:rPr>
          <w:rFonts w:ascii="Arial" w:hAnsi="Arial" w:cs="Arial"/>
          <w:i/>
          <w:iCs/>
          <w:sz w:val="24"/>
          <w:szCs w:val="24"/>
          <w:shd w:val="clear" w:color="auto" w:fill="FFFFFF"/>
        </w:rPr>
        <w:t>Probation should be a public service again | Letter</w:t>
      </w:r>
      <w:r w:rsidRPr="00BD65DC">
        <w:rPr>
          <w:rFonts w:ascii="Arial" w:hAnsi="Arial" w:cs="Arial"/>
          <w:sz w:val="24"/>
          <w:szCs w:val="24"/>
          <w:shd w:val="clear" w:color="auto" w:fill="FFFFFF"/>
        </w:rPr>
        <w:t xml:space="preserve">. [online] Available at: </w:t>
      </w:r>
      <w:hyperlink r:id="rId18" w:history="1">
        <w:r w:rsidR="00BD65DC" w:rsidRPr="00BD65DC">
          <w:rPr>
            <w:rStyle w:val="Hyperlink"/>
            <w:rFonts w:ascii="Arial" w:hAnsi="Arial" w:cs="Arial"/>
            <w:color w:val="auto"/>
            <w:sz w:val="24"/>
            <w:szCs w:val="24"/>
            <w:shd w:val="clear" w:color="auto" w:fill="FFFFFF"/>
          </w:rPr>
          <w:t>https://www.theguardian.com/society/2019/mar/17/probation-should-be-a-public-service-again</w:t>
        </w:r>
      </w:hyperlink>
      <w:r w:rsidR="00BD65DC" w:rsidRPr="00BD65DC">
        <w:rPr>
          <w:rFonts w:ascii="Arial" w:hAnsi="Arial" w:cs="Arial"/>
          <w:sz w:val="24"/>
          <w:szCs w:val="24"/>
          <w:shd w:val="clear" w:color="auto" w:fill="FFFFFF"/>
        </w:rPr>
        <w:t xml:space="preserve"> </w:t>
      </w:r>
      <w:r w:rsidRPr="00BD65DC">
        <w:rPr>
          <w:rFonts w:ascii="Arial" w:hAnsi="Arial" w:cs="Arial"/>
          <w:sz w:val="24"/>
          <w:szCs w:val="24"/>
          <w:shd w:val="clear" w:color="auto" w:fill="FFFFFF"/>
        </w:rPr>
        <w:t>[Accessed 22 July 2021].</w:t>
      </w:r>
    </w:p>
    <w:p w14:paraId="4CF8668F" w14:textId="77777777" w:rsidR="00795016" w:rsidRPr="00BD65DC" w:rsidRDefault="00795016" w:rsidP="00BC1B35">
      <w:pPr>
        <w:rPr>
          <w:rFonts w:ascii="Arial" w:hAnsi="Arial" w:cs="Arial"/>
          <w:sz w:val="24"/>
          <w:szCs w:val="24"/>
        </w:rPr>
      </w:pPr>
    </w:p>
    <w:p w14:paraId="3AC22FF9" w14:textId="77777777" w:rsidR="00856E8A" w:rsidRDefault="00856E8A" w:rsidP="00BC1B35"/>
    <w:sectPr w:rsidR="00856E8A" w:rsidSect="00796BBF">
      <w:head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120F6" w14:textId="77777777" w:rsidR="003349AA" w:rsidRDefault="003349AA" w:rsidP="00BD65DC">
      <w:pPr>
        <w:spacing w:after="0" w:line="240" w:lineRule="auto"/>
      </w:pPr>
      <w:r>
        <w:separator/>
      </w:r>
    </w:p>
  </w:endnote>
  <w:endnote w:type="continuationSeparator" w:id="0">
    <w:p w14:paraId="290F5F2B" w14:textId="77777777" w:rsidR="003349AA" w:rsidRDefault="003349AA" w:rsidP="00BD6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B310F" w14:textId="77777777" w:rsidR="003349AA" w:rsidRDefault="003349AA" w:rsidP="00BD65DC">
      <w:pPr>
        <w:spacing w:after="0" w:line="240" w:lineRule="auto"/>
      </w:pPr>
      <w:r>
        <w:separator/>
      </w:r>
    </w:p>
  </w:footnote>
  <w:footnote w:type="continuationSeparator" w:id="0">
    <w:p w14:paraId="0399FE60" w14:textId="77777777" w:rsidR="003349AA" w:rsidRDefault="003349AA" w:rsidP="00BD65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5C6A2" w14:textId="137B9395" w:rsidR="00796BBF" w:rsidRDefault="00796BBF">
    <w:pPr>
      <w:pStyle w:val="Header"/>
    </w:pPr>
    <w:r>
      <w:t>1700848</w:t>
    </w:r>
    <w:r>
      <w:tab/>
      <w:t>Criminal Justice and Policing Dissertation (BMCJ7004)</w:t>
    </w:r>
    <w:r>
      <w:tab/>
      <w:t>Olivia Matthews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BAE"/>
    <w:rsid w:val="000C513E"/>
    <w:rsid w:val="00105486"/>
    <w:rsid w:val="00124420"/>
    <w:rsid w:val="003349AA"/>
    <w:rsid w:val="00404C55"/>
    <w:rsid w:val="00421FC2"/>
    <w:rsid w:val="004254D8"/>
    <w:rsid w:val="00466AC0"/>
    <w:rsid w:val="00484D87"/>
    <w:rsid w:val="00492BFC"/>
    <w:rsid w:val="005032C5"/>
    <w:rsid w:val="0050749C"/>
    <w:rsid w:val="005164A8"/>
    <w:rsid w:val="00562B69"/>
    <w:rsid w:val="00642DC2"/>
    <w:rsid w:val="00674CD7"/>
    <w:rsid w:val="006F7B89"/>
    <w:rsid w:val="00795016"/>
    <w:rsid w:val="00796BBF"/>
    <w:rsid w:val="00856E8A"/>
    <w:rsid w:val="00A538FA"/>
    <w:rsid w:val="00AC6BAE"/>
    <w:rsid w:val="00AD6A66"/>
    <w:rsid w:val="00BC1B35"/>
    <w:rsid w:val="00BD65DC"/>
    <w:rsid w:val="00DC716D"/>
    <w:rsid w:val="00DD668B"/>
    <w:rsid w:val="00E00510"/>
    <w:rsid w:val="00E77E96"/>
    <w:rsid w:val="00E92AA2"/>
    <w:rsid w:val="00EF6BFF"/>
    <w:rsid w:val="00F318A3"/>
    <w:rsid w:val="00F3754C"/>
    <w:rsid w:val="00F646BD"/>
    <w:rsid w:val="00FA455F"/>
    <w:rsid w:val="00FA7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BB456"/>
  <w15:chartTrackingRefBased/>
  <w15:docId w15:val="{18E2EE97-0A5D-4D12-9A41-BE718EFC0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716D"/>
    <w:rPr>
      <w:color w:val="0563C1" w:themeColor="hyperlink"/>
      <w:u w:val="single"/>
    </w:rPr>
  </w:style>
  <w:style w:type="character" w:styleId="UnresolvedMention">
    <w:name w:val="Unresolved Mention"/>
    <w:basedOn w:val="DefaultParagraphFont"/>
    <w:uiPriority w:val="99"/>
    <w:semiHidden/>
    <w:unhideWhenUsed/>
    <w:rsid w:val="00DC716D"/>
    <w:rPr>
      <w:color w:val="605E5C"/>
      <w:shd w:val="clear" w:color="auto" w:fill="E1DFDD"/>
    </w:rPr>
  </w:style>
  <w:style w:type="paragraph" w:styleId="Header">
    <w:name w:val="header"/>
    <w:basedOn w:val="Normal"/>
    <w:link w:val="HeaderChar"/>
    <w:uiPriority w:val="99"/>
    <w:unhideWhenUsed/>
    <w:rsid w:val="00BD65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65DC"/>
  </w:style>
  <w:style w:type="paragraph" w:styleId="Footer">
    <w:name w:val="footer"/>
    <w:basedOn w:val="Normal"/>
    <w:link w:val="FooterChar"/>
    <w:uiPriority w:val="99"/>
    <w:unhideWhenUsed/>
    <w:rsid w:val="00BD65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65DC"/>
  </w:style>
  <w:style w:type="paragraph" w:styleId="NormalWeb">
    <w:name w:val="Normal (Web)"/>
    <w:basedOn w:val="Normal"/>
    <w:uiPriority w:val="99"/>
    <w:semiHidden/>
    <w:unhideWhenUsed/>
    <w:rsid w:val="00FA73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796B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6BB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5774909">
      <w:bodyDiv w:val="1"/>
      <w:marLeft w:val="0"/>
      <w:marRight w:val="0"/>
      <w:marTop w:val="0"/>
      <w:marBottom w:val="0"/>
      <w:divBdr>
        <w:top w:val="none" w:sz="0" w:space="0" w:color="auto"/>
        <w:left w:val="none" w:sz="0" w:space="0" w:color="auto"/>
        <w:bottom w:val="none" w:sz="0" w:space="0" w:color="auto"/>
        <w:right w:val="none" w:sz="0" w:space="0" w:color="auto"/>
      </w:divBdr>
    </w:div>
    <w:div w:id="1244560395">
      <w:bodyDiv w:val="1"/>
      <w:marLeft w:val="0"/>
      <w:marRight w:val="0"/>
      <w:marTop w:val="0"/>
      <w:marBottom w:val="0"/>
      <w:divBdr>
        <w:top w:val="none" w:sz="0" w:space="0" w:color="auto"/>
        <w:left w:val="none" w:sz="0" w:space="0" w:color="auto"/>
        <w:bottom w:val="none" w:sz="0" w:space="0" w:color="auto"/>
        <w:right w:val="none" w:sz="0" w:space="0" w:color="auto"/>
      </w:divBdr>
    </w:div>
    <w:div w:id="1455058074">
      <w:bodyDiv w:val="1"/>
      <w:marLeft w:val="0"/>
      <w:marRight w:val="0"/>
      <w:marTop w:val="0"/>
      <w:marBottom w:val="0"/>
      <w:divBdr>
        <w:top w:val="none" w:sz="0" w:space="0" w:color="auto"/>
        <w:left w:val="none" w:sz="0" w:space="0" w:color="auto"/>
        <w:bottom w:val="none" w:sz="0" w:space="0" w:color="auto"/>
        <w:right w:val="none" w:sz="0" w:space="0" w:color="auto"/>
      </w:divBdr>
    </w:div>
    <w:div w:id="176745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probation/media/press-releases/2020/07/accommodationthematic/" TargetMode="External"/><Relationship Id="rId13" Type="http://schemas.openxmlformats.org/officeDocument/2006/relationships/hyperlink" Target="https://www.theguardian.com/society/2020/jan/14/probation-sector-in-crisis-report-finds" TargetMode="External"/><Relationship Id="rId18" Type="http://schemas.openxmlformats.org/officeDocument/2006/relationships/hyperlink" Target="https://www.theguardian.com/society/2019/mar/17/probation-should-be-a-public-service-again"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theguardian.com/society/2020/jun/11/probation-services-to-return-to-public-control-after-grayling-disasters" TargetMode="External"/><Relationship Id="rId17" Type="http://schemas.openxmlformats.org/officeDocument/2006/relationships/hyperlink" Target="https://www.instituteforgovernment.org.uk/blog/ministry-justice-was-wrong-outsource-probation" TargetMode="External"/><Relationship Id="rId2" Type="http://schemas.openxmlformats.org/officeDocument/2006/relationships/settings" Target="settings.xml"/><Relationship Id="rId16" Type="http://schemas.openxmlformats.org/officeDocument/2006/relationships/hyperlink" Target="https://www.theguardian.com/society/2020/jul/07/think-renationalising-probation-will-cut-reoffending-think-agai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heguardian.com/society/2019/may/03/chris-grayling-probation-changes-took-unacceptable-risks-with-public-money" TargetMode="External"/><Relationship Id="rId5" Type="http://schemas.openxmlformats.org/officeDocument/2006/relationships/endnotes" Target="endnotes.xml"/><Relationship Id="rId15" Type="http://schemas.openxmlformats.org/officeDocument/2006/relationships/hyperlink" Target="https://www.theguardian.com/commentisfree/2019/mar/29/chris-grayling-worst-failure-not-transport-but-probation-services" TargetMode="External"/><Relationship Id="rId10" Type="http://schemas.openxmlformats.org/officeDocument/2006/relationships/hyperlink" Target="https://www.politics.co.uk/comment-analysis/2013/05/09/comment-the-probation-service-is-a-success-story-so-why-is-grayling-privatising-it/#:~:text=The%20probation%20service%20has%20managed,difficult%20area%20of%20public%20policy.&amp;text=The%20probation%20service%20will%20be,with%20250%2C000%20cases%20a%20year"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doingtime.co.uk/how-probation-works/how-does-the-probation-service-work/#:~:text=Probation%20prepares%20pre%2Dsentence%20reports,of%2012%20months%20or%20longer" TargetMode="External"/><Relationship Id="rId14" Type="http://schemas.openxmlformats.org/officeDocument/2006/relationships/hyperlink" Target="https://insidetime.org/a-short-history-of-the-probation-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1351</TotalTime>
  <Pages>7</Pages>
  <Words>2814</Words>
  <Characters>16046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effectiveness of rehabilitation programmes and their effect upon reoffending rates. Do criminals deserve a second chance?</dc:title>
  <dc:subject>Research Proposal</dc:subject>
  <dc:creator>Olivia Matthews</dc:creator>
  <cp:keywords/>
  <dc:description/>
  <cp:lastModifiedBy>Olivia Matthews</cp:lastModifiedBy>
  <cp:revision>8</cp:revision>
  <dcterms:created xsi:type="dcterms:W3CDTF">2021-06-30T19:57:00Z</dcterms:created>
  <dcterms:modified xsi:type="dcterms:W3CDTF">2021-07-01T20:57:00Z</dcterms:modified>
</cp:coreProperties>
</file>