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0D73AC" w14:textId="290B7EB1" w:rsidR="0038309A" w:rsidRDefault="00F1792D" w:rsidP="000B3E84">
      <w:pPr>
        <w:spacing w:line="360" w:lineRule="auto"/>
        <w:jc w:val="center"/>
        <w:rPr>
          <w:rFonts w:ascii="Times New Roman" w:hAnsi="Times New Roman" w:cs="Times New Roman"/>
          <w:b/>
          <w:sz w:val="24"/>
          <w:szCs w:val="24"/>
        </w:rPr>
      </w:pPr>
      <w:r w:rsidRPr="00074402">
        <w:rPr>
          <w:rFonts w:ascii="Arial" w:hAnsi="Arial" w:cs="Arial"/>
          <w:noProof/>
          <w:szCs w:val="24"/>
        </w:rPr>
        <w:drawing>
          <wp:anchor distT="0" distB="0" distL="114300" distR="114300" simplePos="0" relativeHeight="251659264" behindDoc="0" locked="0" layoutInCell="1" allowOverlap="1" wp14:anchorId="39080519" wp14:editId="7113FDBA">
            <wp:simplePos x="0" y="0"/>
            <wp:positionH relativeFrom="margin">
              <wp:align>left</wp:align>
            </wp:positionH>
            <wp:positionV relativeFrom="paragraph">
              <wp:posOffset>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0569F11D" w14:textId="77777777" w:rsidR="0038309A" w:rsidRDefault="0038309A" w:rsidP="000B3E84">
      <w:pPr>
        <w:spacing w:line="360" w:lineRule="auto"/>
        <w:jc w:val="center"/>
        <w:rPr>
          <w:rFonts w:ascii="Times New Roman" w:hAnsi="Times New Roman" w:cs="Times New Roman"/>
          <w:b/>
          <w:sz w:val="24"/>
          <w:szCs w:val="24"/>
        </w:rPr>
      </w:pPr>
    </w:p>
    <w:p w14:paraId="3FE52575" w14:textId="77777777" w:rsidR="0038309A" w:rsidRDefault="0038309A" w:rsidP="000B3E84">
      <w:pPr>
        <w:spacing w:line="360" w:lineRule="auto"/>
        <w:jc w:val="center"/>
        <w:rPr>
          <w:rFonts w:ascii="Times New Roman" w:hAnsi="Times New Roman" w:cs="Times New Roman"/>
          <w:b/>
          <w:sz w:val="24"/>
          <w:szCs w:val="24"/>
        </w:rPr>
      </w:pPr>
    </w:p>
    <w:p w14:paraId="732BAD13" w14:textId="77777777" w:rsidR="00A814DF" w:rsidRDefault="00A814DF" w:rsidP="00A814DF">
      <w:pPr>
        <w:spacing w:line="360" w:lineRule="auto"/>
        <w:jc w:val="center"/>
        <w:rPr>
          <w:rFonts w:ascii="Times New Roman" w:hAnsi="Times New Roman" w:cs="Times New Roman"/>
          <w:b/>
          <w:sz w:val="24"/>
          <w:szCs w:val="24"/>
        </w:rPr>
      </w:pPr>
    </w:p>
    <w:p w14:paraId="5FDB54AB" w14:textId="77777777" w:rsidR="000A1DE3" w:rsidRDefault="000A1DE3" w:rsidP="00A814DF">
      <w:pPr>
        <w:spacing w:line="360" w:lineRule="auto"/>
        <w:jc w:val="center"/>
        <w:rPr>
          <w:rFonts w:ascii="Times New Roman" w:hAnsi="Times New Roman" w:cs="Times New Roman"/>
          <w:b/>
          <w:sz w:val="24"/>
          <w:szCs w:val="24"/>
        </w:rPr>
      </w:pPr>
    </w:p>
    <w:p w14:paraId="0C90DE91" w14:textId="77777777" w:rsidR="000A1DE3" w:rsidRDefault="000A1DE3" w:rsidP="00A814DF">
      <w:pPr>
        <w:spacing w:line="360" w:lineRule="auto"/>
        <w:jc w:val="center"/>
        <w:rPr>
          <w:rFonts w:ascii="Times New Roman" w:hAnsi="Times New Roman" w:cs="Times New Roman"/>
          <w:b/>
          <w:sz w:val="24"/>
          <w:szCs w:val="24"/>
        </w:rPr>
      </w:pPr>
    </w:p>
    <w:p w14:paraId="058FF939" w14:textId="77777777" w:rsidR="000A1DE3" w:rsidRDefault="000A1DE3" w:rsidP="00A814DF">
      <w:pPr>
        <w:spacing w:line="360" w:lineRule="auto"/>
        <w:jc w:val="center"/>
        <w:rPr>
          <w:rFonts w:ascii="Times New Roman" w:hAnsi="Times New Roman" w:cs="Times New Roman"/>
          <w:b/>
          <w:sz w:val="24"/>
          <w:szCs w:val="24"/>
        </w:rPr>
      </w:pPr>
    </w:p>
    <w:p w14:paraId="675EFFF7" w14:textId="428E9660" w:rsidR="00A814DF" w:rsidRPr="00DC26A6" w:rsidRDefault="00A814DF" w:rsidP="00A814DF">
      <w:pPr>
        <w:spacing w:line="360" w:lineRule="auto"/>
        <w:jc w:val="center"/>
        <w:rPr>
          <w:rFonts w:ascii="Arial" w:hAnsi="Arial" w:cs="Arial"/>
          <w:b/>
          <w:sz w:val="28"/>
          <w:szCs w:val="28"/>
        </w:rPr>
      </w:pPr>
      <w:r w:rsidRPr="00DC26A6">
        <w:rPr>
          <w:rFonts w:ascii="Arial" w:hAnsi="Arial" w:cs="Arial"/>
          <w:b/>
          <w:sz w:val="28"/>
          <w:szCs w:val="28"/>
        </w:rPr>
        <w:t>Introduction to Public Health</w:t>
      </w:r>
    </w:p>
    <w:p w14:paraId="53429FBA" w14:textId="77777777" w:rsidR="007A6330" w:rsidRPr="00DC26A6" w:rsidRDefault="007A6330" w:rsidP="00A814DF">
      <w:pPr>
        <w:spacing w:line="360" w:lineRule="auto"/>
        <w:jc w:val="center"/>
        <w:rPr>
          <w:rFonts w:ascii="Arial" w:hAnsi="Arial" w:cs="Arial"/>
          <w:b/>
          <w:sz w:val="28"/>
          <w:szCs w:val="28"/>
        </w:rPr>
      </w:pPr>
      <w:r w:rsidRPr="00DC26A6">
        <w:rPr>
          <w:rFonts w:ascii="Arial" w:hAnsi="Arial" w:cs="Arial"/>
          <w:b/>
          <w:sz w:val="28"/>
          <w:szCs w:val="28"/>
        </w:rPr>
        <w:t>Module code: LCHS4004_LON</w:t>
      </w:r>
    </w:p>
    <w:p w14:paraId="369513F1" w14:textId="77777777" w:rsidR="00B56690" w:rsidRPr="00DC26A6" w:rsidRDefault="00B56690" w:rsidP="00A814DF">
      <w:pPr>
        <w:spacing w:line="360" w:lineRule="auto"/>
        <w:jc w:val="center"/>
        <w:rPr>
          <w:rFonts w:ascii="Arial" w:hAnsi="Arial" w:cs="Arial"/>
          <w:b/>
          <w:sz w:val="28"/>
          <w:szCs w:val="28"/>
        </w:rPr>
      </w:pPr>
      <w:r w:rsidRPr="00DC26A6">
        <w:rPr>
          <w:rFonts w:ascii="Arial" w:hAnsi="Arial" w:cs="Arial"/>
          <w:b/>
          <w:sz w:val="28"/>
          <w:szCs w:val="28"/>
        </w:rPr>
        <w:t>Assignment</w:t>
      </w:r>
      <w:r w:rsidR="007A6330" w:rsidRPr="00DC26A6">
        <w:rPr>
          <w:rFonts w:ascii="Arial" w:hAnsi="Arial" w:cs="Arial"/>
          <w:b/>
          <w:sz w:val="28"/>
          <w:szCs w:val="28"/>
        </w:rPr>
        <w:t xml:space="preserve"> </w:t>
      </w:r>
      <w:r w:rsidRPr="00DC26A6">
        <w:rPr>
          <w:rFonts w:ascii="Arial" w:hAnsi="Arial" w:cs="Arial"/>
          <w:b/>
          <w:sz w:val="28"/>
          <w:szCs w:val="28"/>
        </w:rPr>
        <w:t>tittle: Supporting paper Task 2</w:t>
      </w:r>
    </w:p>
    <w:p w14:paraId="7C9E7FDD" w14:textId="77777777" w:rsidR="000F6A5B" w:rsidRPr="00DC26A6" w:rsidRDefault="000F6A5B" w:rsidP="00A814DF">
      <w:pPr>
        <w:spacing w:line="360" w:lineRule="auto"/>
        <w:jc w:val="center"/>
        <w:rPr>
          <w:rFonts w:ascii="Arial" w:hAnsi="Arial" w:cs="Arial"/>
          <w:b/>
          <w:sz w:val="28"/>
          <w:szCs w:val="28"/>
        </w:rPr>
      </w:pPr>
      <w:r w:rsidRPr="00DC26A6">
        <w:rPr>
          <w:rFonts w:ascii="Arial" w:hAnsi="Arial" w:cs="Arial"/>
          <w:b/>
          <w:sz w:val="28"/>
          <w:szCs w:val="28"/>
        </w:rPr>
        <w:t>Student name: Ana Maria Tega</w:t>
      </w:r>
    </w:p>
    <w:p w14:paraId="5AC3C724" w14:textId="6F27D133" w:rsidR="00BB28AF" w:rsidRPr="00DC26A6" w:rsidRDefault="000F6A5B" w:rsidP="00A814DF">
      <w:pPr>
        <w:spacing w:line="360" w:lineRule="auto"/>
        <w:jc w:val="center"/>
        <w:rPr>
          <w:rFonts w:ascii="Arial" w:hAnsi="Arial" w:cs="Arial"/>
          <w:b/>
          <w:sz w:val="28"/>
          <w:szCs w:val="28"/>
        </w:rPr>
      </w:pPr>
      <w:r w:rsidRPr="00DC26A6">
        <w:rPr>
          <w:rFonts w:ascii="Arial" w:hAnsi="Arial" w:cs="Arial"/>
          <w:b/>
          <w:sz w:val="28"/>
          <w:szCs w:val="28"/>
        </w:rPr>
        <w:t xml:space="preserve">Student </w:t>
      </w:r>
      <w:r w:rsidR="00BB28AF" w:rsidRPr="00DC26A6">
        <w:rPr>
          <w:rFonts w:ascii="Arial" w:hAnsi="Arial" w:cs="Arial"/>
          <w:b/>
          <w:sz w:val="28"/>
          <w:szCs w:val="28"/>
        </w:rPr>
        <w:t>number:</w:t>
      </w:r>
      <w:r w:rsidRPr="00DC26A6">
        <w:rPr>
          <w:rFonts w:ascii="Arial" w:hAnsi="Arial" w:cs="Arial"/>
          <w:b/>
          <w:sz w:val="28"/>
          <w:szCs w:val="28"/>
        </w:rPr>
        <w:t xml:space="preserve"> 2213247</w:t>
      </w:r>
    </w:p>
    <w:p w14:paraId="1CC16269" w14:textId="45607B94" w:rsidR="00BB28AF" w:rsidRDefault="00BB28AF" w:rsidP="00A814DF">
      <w:pPr>
        <w:spacing w:line="360" w:lineRule="auto"/>
        <w:jc w:val="center"/>
        <w:rPr>
          <w:rFonts w:ascii="Times New Roman" w:hAnsi="Times New Roman" w:cs="Times New Roman"/>
          <w:b/>
          <w:sz w:val="24"/>
          <w:szCs w:val="24"/>
        </w:rPr>
      </w:pPr>
      <w:r w:rsidRPr="00DC26A6">
        <w:rPr>
          <w:rFonts w:ascii="Arial" w:hAnsi="Arial" w:cs="Arial"/>
          <w:b/>
          <w:sz w:val="28"/>
          <w:szCs w:val="28"/>
        </w:rPr>
        <w:t xml:space="preserve">Lecturers name: Laila </w:t>
      </w:r>
      <w:r w:rsidR="00DC26A6" w:rsidRPr="00DC26A6">
        <w:rPr>
          <w:rFonts w:ascii="Arial" w:hAnsi="Arial" w:cs="Arial"/>
          <w:b/>
          <w:sz w:val="28"/>
          <w:szCs w:val="28"/>
        </w:rPr>
        <w:t>Surani</w:t>
      </w:r>
    </w:p>
    <w:p w14:paraId="1966F71F" w14:textId="06FE099F" w:rsidR="002828E8" w:rsidRPr="000B3E84" w:rsidRDefault="002828E8" w:rsidP="00A814DF">
      <w:pPr>
        <w:spacing w:line="360" w:lineRule="auto"/>
        <w:jc w:val="center"/>
        <w:rPr>
          <w:rFonts w:ascii="Times New Roman" w:hAnsi="Times New Roman" w:cs="Times New Roman"/>
          <w:b/>
          <w:sz w:val="24"/>
          <w:szCs w:val="24"/>
        </w:rPr>
      </w:pPr>
      <w:r w:rsidRPr="000B3E84">
        <w:rPr>
          <w:rFonts w:ascii="Times New Roman" w:hAnsi="Times New Roman" w:cs="Times New Roman"/>
          <w:b/>
          <w:sz w:val="24"/>
          <w:szCs w:val="24"/>
        </w:rPr>
        <w:br w:type="page"/>
      </w:r>
    </w:p>
    <w:p w14:paraId="1966F720" w14:textId="77777777" w:rsidR="0033425D" w:rsidRPr="000B3E84" w:rsidRDefault="00D6371C" w:rsidP="000B3E84">
      <w:pPr>
        <w:spacing w:line="360" w:lineRule="auto"/>
        <w:rPr>
          <w:rFonts w:ascii="Times New Roman" w:hAnsi="Times New Roman" w:cs="Times New Roman"/>
          <w:b/>
          <w:sz w:val="24"/>
          <w:szCs w:val="24"/>
        </w:rPr>
      </w:pPr>
      <w:r w:rsidRPr="000B3E84">
        <w:rPr>
          <w:rFonts w:ascii="Times New Roman" w:hAnsi="Times New Roman" w:cs="Times New Roman"/>
          <w:b/>
          <w:sz w:val="24"/>
          <w:szCs w:val="24"/>
        </w:rPr>
        <w:lastRenderedPageBreak/>
        <w:t>Introduction</w:t>
      </w:r>
      <w:r w:rsidR="001A04CA" w:rsidRPr="000B3E84">
        <w:rPr>
          <w:rFonts w:ascii="Times New Roman" w:hAnsi="Times New Roman" w:cs="Times New Roman"/>
          <w:b/>
          <w:sz w:val="24"/>
          <w:szCs w:val="24"/>
        </w:rPr>
        <w:t xml:space="preserve"> </w:t>
      </w:r>
    </w:p>
    <w:p w14:paraId="1966F721" w14:textId="77777777" w:rsidR="00F11D00" w:rsidRPr="00FC6C00" w:rsidRDefault="00F11D00" w:rsidP="000B3E84">
      <w:pPr>
        <w:spacing w:line="360" w:lineRule="auto"/>
        <w:rPr>
          <w:rFonts w:ascii="Arial" w:hAnsi="Arial" w:cs="Arial"/>
        </w:rPr>
      </w:pPr>
      <w:r w:rsidRPr="00FC6C00">
        <w:rPr>
          <w:rFonts w:ascii="Arial" w:hAnsi="Arial" w:cs="Arial"/>
        </w:rPr>
        <w:t xml:space="preserve">Mumps is a contagious viral disease that has been present in the UK for many years.  </w:t>
      </w:r>
      <w:r w:rsidR="000B3E84" w:rsidRPr="00FC6C00">
        <w:rPr>
          <w:rFonts w:ascii="Arial" w:hAnsi="Arial" w:cs="Arial"/>
        </w:rPr>
        <w:t>The disease is transmitted t</w:t>
      </w:r>
      <w:r w:rsidR="00DD5494" w:rsidRPr="00FC6C00">
        <w:rPr>
          <w:rFonts w:ascii="Arial" w:hAnsi="Arial" w:cs="Arial"/>
        </w:rPr>
        <w:t xml:space="preserve">hrough </w:t>
      </w:r>
      <w:r w:rsidRPr="00FC6C00">
        <w:rPr>
          <w:rFonts w:ascii="Arial" w:hAnsi="Arial" w:cs="Arial"/>
        </w:rPr>
        <w:t>direct contact with spit or droplets from the saliva of an infected individual, which is brought on by a paramyxovirus (NHS Choices, 2019). The painful swollen parotid glands that cause the sufferer to have a "hamster face" are a key characteristic of the illness. With an emphasis on the case study of Mary, a 12-year-old who was diagnosed with the illness, this paper will go through the key methods and tactics employed to gauge, track, and manage the prevalence of mumps in the UK.</w:t>
      </w:r>
    </w:p>
    <w:p w14:paraId="1966F722" w14:textId="77777777" w:rsidR="00D6371C" w:rsidRPr="000B3E84" w:rsidRDefault="00D6371C" w:rsidP="000B3E84">
      <w:pPr>
        <w:spacing w:line="360" w:lineRule="auto"/>
        <w:rPr>
          <w:rFonts w:ascii="Times New Roman" w:hAnsi="Times New Roman" w:cs="Times New Roman"/>
          <w:b/>
          <w:sz w:val="24"/>
          <w:szCs w:val="24"/>
        </w:rPr>
      </w:pPr>
      <w:r w:rsidRPr="000B3E84">
        <w:rPr>
          <w:rFonts w:ascii="Times New Roman" w:hAnsi="Times New Roman" w:cs="Times New Roman"/>
          <w:b/>
          <w:sz w:val="24"/>
          <w:szCs w:val="24"/>
        </w:rPr>
        <w:t xml:space="preserve">Strategies to measure mumps in the </w:t>
      </w:r>
      <w:proofErr w:type="gramStart"/>
      <w:r w:rsidRPr="000B3E84">
        <w:rPr>
          <w:rFonts w:ascii="Times New Roman" w:hAnsi="Times New Roman" w:cs="Times New Roman"/>
          <w:b/>
          <w:sz w:val="24"/>
          <w:szCs w:val="24"/>
        </w:rPr>
        <w:t>UK</w:t>
      </w:r>
      <w:proofErr w:type="gramEnd"/>
    </w:p>
    <w:p w14:paraId="1966F723" w14:textId="77777777" w:rsidR="006B4702" w:rsidRPr="00FC6C00" w:rsidRDefault="006B4702" w:rsidP="000B3E84">
      <w:pPr>
        <w:spacing w:line="360" w:lineRule="auto"/>
        <w:rPr>
          <w:rFonts w:ascii="Arial" w:hAnsi="Arial" w:cs="Arial"/>
        </w:rPr>
      </w:pPr>
      <w:r w:rsidRPr="00FC6C00">
        <w:rPr>
          <w:rFonts w:ascii="Arial" w:hAnsi="Arial" w:cs="Arial"/>
        </w:rPr>
        <w:t xml:space="preserve">There are several strategies used to measure mumps incidences.   Lab testing is one of these strategies. It aids in the confirmation and diagnosis of the illness. The patient will be given instructions on </w:t>
      </w:r>
      <w:proofErr w:type="gramStart"/>
      <w:r w:rsidRPr="00FC6C00">
        <w:rPr>
          <w:rFonts w:ascii="Arial" w:hAnsi="Arial" w:cs="Arial"/>
        </w:rPr>
        <w:t>a number of</w:t>
      </w:r>
      <w:proofErr w:type="gramEnd"/>
      <w:r w:rsidRPr="00FC6C00">
        <w:rPr>
          <w:rFonts w:ascii="Arial" w:hAnsi="Arial" w:cs="Arial"/>
        </w:rPr>
        <w:t xml:space="preserve"> processes by the healthcare professional while testing for the virus. One way is to take a sample of the patient's saliva or analyse a blood sample (CDC, 2019). The final findings of these tests will assist medical professionals and public health officials in estimating the size of the outbreak and locating probable infection sources. Another approach is for the UK government to participate in vaccination programmes and contribute funding for the immunisation. This covers the NHS budget as well as the education of healthcare professionals. Even if the government runs widespread vaccination campaigns, it should increase funding as a preventative strategy to stop the development of the mumps (WHO, 2017). Adults who have never had a vaccination are encouraged to do so, and vaccinations are occasionally given to children under the age of two. A crucial method for reducing the prevalence of the mumps in the UK is vaccination campaigns. The UK has a vaccination coverage rate, and studies have shown that the Measles, Mumps, and Rubella vaccine is quite efficient in preventing mumps. Yet, some parents have chosen not to immunize their kids due to vaccination reluctance and false information. This has led to mumps epidemics in certain locations, especially among young people who did not receive a childhood immunisation (Lam et al., 2020).</w:t>
      </w:r>
    </w:p>
    <w:p w14:paraId="1966F724" w14:textId="77777777" w:rsidR="00485965" w:rsidRPr="000B3E84" w:rsidRDefault="00485965" w:rsidP="000B3E84">
      <w:pPr>
        <w:spacing w:line="360" w:lineRule="auto"/>
        <w:rPr>
          <w:rFonts w:ascii="Times New Roman" w:hAnsi="Times New Roman" w:cs="Times New Roman"/>
          <w:b/>
          <w:sz w:val="24"/>
          <w:szCs w:val="24"/>
        </w:rPr>
      </w:pPr>
      <w:r w:rsidRPr="000B3E84">
        <w:rPr>
          <w:rFonts w:ascii="Times New Roman" w:hAnsi="Times New Roman" w:cs="Times New Roman"/>
          <w:b/>
          <w:sz w:val="24"/>
          <w:szCs w:val="24"/>
        </w:rPr>
        <w:t xml:space="preserve">Strategies to monitor the incidence of </w:t>
      </w:r>
      <w:proofErr w:type="gramStart"/>
      <w:r w:rsidRPr="000B3E84">
        <w:rPr>
          <w:rFonts w:ascii="Times New Roman" w:hAnsi="Times New Roman" w:cs="Times New Roman"/>
          <w:b/>
          <w:sz w:val="24"/>
          <w:szCs w:val="24"/>
        </w:rPr>
        <w:t>Mumps</w:t>
      </w:r>
      <w:proofErr w:type="gramEnd"/>
    </w:p>
    <w:p w14:paraId="1966F725" w14:textId="77777777" w:rsidR="00485965" w:rsidRPr="00FC6C00" w:rsidRDefault="004E386A" w:rsidP="000B3E84">
      <w:pPr>
        <w:spacing w:line="360" w:lineRule="auto"/>
        <w:rPr>
          <w:rFonts w:ascii="Arial" w:hAnsi="Arial" w:cs="Arial"/>
        </w:rPr>
      </w:pPr>
      <w:r w:rsidRPr="00FC6C00">
        <w:rPr>
          <w:rFonts w:ascii="Arial" w:hAnsi="Arial" w:cs="Arial"/>
        </w:rPr>
        <w:t>I</w:t>
      </w:r>
      <w:r w:rsidR="006B4702" w:rsidRPr="00FC6C00">
        <w:rPr>
          <w:rFonts w:ascii="Arial" w:hAnsi="Arial" w:cs="Arial"/>
        </w:rPr>
        <w:t>ncreasing and conducting surveillance is one method that may be employed to keep monitor of the incidences of mumps. In order to closely monitor the situation as the number of reported mumps cases rises, surveillance is carried out (</w:t>
      </w:r>
      <w:proofErr w:type="spellStart"/>
      <w:r w:rsidR="006B4702" w:rsidRPr="00FC6C00">
        <w:rPr>
          <w:rFonts w:ascii="Arial" w:hAnsi="Arial" w:cs="Arial"/>
        </w:rPr>
        <w:t>Aasheim</w:t>
      </w:r>
      <w:proofErr w:type="spellEnd"/>
      <w:r w:rsidR="006B4702" w:rsidRPr="00FC6C00">
        <w:rPr>
          <w:rFonts w:ascii="Arial" w:hAnsi="Arial" w:cs="Arial"/>
        </w:rPr>
        <w:t xml:space="preserve"> et al., 2014). To find new instances and comprehend the disease's transmission patterns, this calls for strong collaboration with medical professionals. Early diagnoses of Mary's sore throat were disregarded, and routine surveillance can aid in identifying victims like Mary. Creating public </w:t>
      </w:r>
      <w:r w:rsidR="006B4702" w:rsidRPr="00FC6C00">
        <w:rPr>
          <w:rFonts w:ascii="Arial" w:hAnsi="Arial" w:cs="Arial"/>
        </w:rPr>
        <w:lastRenderedPageBreak/>
        <w:t xml:space="preserve">awareness and campaigning is another tactic (WHO, 2017). organising public health efforts to spread the word about the value of immunisation and to nudge individuals to get help if they show signs of the mumps. </w:t>
      </w:r>
      <w:r w:rsidR="00267E92" w:rsidRPr="00FC6C00">
        <w:rPr>
          <w:rFonts w:ascii="Arial" w:hAnsi="Arial" w:cs="Arial"/>
        </w:rPr>
        <w:t>These campaigns are designed to increase vaccination rates and to reduce the spread of the disease.</w:t>
      </w:r>
    </w:p>
    <w:p w14:paraId="1966F726" w14:textId="77777777" w:rsidR="002828E8" w:rsidRPr="00FC6C00" w:rsidRDefault="002828E8" w:rsidP="000B3E84">
      <w:pPr>
        <w:spacing w:line="360" w:lineRule="auto"/>
        <w:rPr>
          <w:rFonts w:ascii="Arial" w:hAnsi="Arial" w:cs="Arial"/>
        </w:rPr>
      </w:pPr>
      <w:r w:rsidRPr="00FC6C00">
        <w:rPr>
          <w:rFonts w:ascii="Arial" w:hAnsi="Arial" w:cs="Arial"/>
        </w:rPr>
        <w:t>The strategies used to monitor the incidence of mumps in the UK are generally effective in identifying outbreaks and controlling the spread of the disease.  Improvements in monitoring and outbreak investigations allow health officials to react to outbreaks more rapidly and take the necessary action to stop the illness (</w:t>
      </w:r>
      <w:proofErr w:type="spellStart"/>
      <w:r w:rsidRPr="00FC6C00">
        <w:rPr>
          <w:rFonts w:ascii="Arial" w:hAnsi="Arial" w:cs="Arial"/>
        </w:rPr>
        <w:t>Aasheim</w:t>
      </w:r>
      <w:proofErr w:type="spellEnd"/>
      <w:r w:rsidRPr="00FC6C00">
        <w:rPr>
          <w:rFonts w:ascii="Arial" w:hAnsi="Arial" w:cs="Arial"/>
        </w:rPr>
        <w:t xml:space="preserve"> et al., 2014). Public health initiatives are a crucial strategy for raising mumps awareness and encouraging vaccination. Yet, vaccination reluctance and false information may restrict these efforts' efficacy. Despite the overwhelming evidence that vaccinations are both effective and safe, some parents may choose not to vaccinate their children out of fear for their safety.</w:t>
      </w:r>
    </w:p>
    <w:p w14:paraId="1966F727" w14:textId="77777777" w:rsidR="00DB317B" w:rsidRPr="000B3E84" w:rsidRDefault="00DB317B" w:rsidP="000B3E84">
      <w:pPr>
        <w:spacing w:line="360" w:lineRule="auto"/>
        <w:rPr>
          <w:rFonts w:ascii="Times New Roman" w:hAnsi="Times New Roman" w:cs="Times New Roman"/>
          <w:b/>
          <w:sz w:val="24"/>
          <w:szCs w:val="24"/>
        </w:rPr>
      </w:pPr>
      <w:r w:rsidRPr="000B3E84">
        <w:rPr>
          <w:rFonts w:ascii="Times New Roman" w:hAnsi="Times New Roman" w:cs="Times New Roman"/>
          <w:b/>
          <w:sz w:val="24"/>
          <w:szCs w:val="24"/>
        </w:rPr>
        <w:t xml:space="preserve">Strategies to control the incidence of </w:t>
      </w:r>
      <w:proofErr w:type="gramStart"/>
      <w:r w:rsidRPr="000B3E84">
        <w:rPr>
          <w:rFonts w:ascii="Times New Roman" w:hAnsi="Times New Roman" w:cs="Times New Roman"/>
          <w:b/>
          <w:sz w:val="24"/>
          <w:szCs w:val="24"/>
        </w:rPr>
        <w:t>Mumps</w:t>
      </w:r>
      <w:proofErr w:type="gramEnd"/>
    </w:p>
    <w:p w14:paraId="1966F728" w14:textId="77777777" w:rsidR="00DB317B" w:rsidRPr="00FC6C00" w:rsidRDefault="002828E8" w:rsidP="000B3E84">
      <w:pPr>
        <w:spacing w:line="360" w:lineRule="auto"/>
        <w:rPr>
          <w:rFonts w:ascii="Arial" w:hAnsi="Arial" w:cs="Arial"/>
        </w:rPr>
      </w:pPr>
      <w:r w:rsidRPr="00FC6C00">
        <w:rPr>
          <w:rFonts w:ascii="Arial" w:hAnsi="Arial" w:cs="Arial"/>
        </w:rPr>
        <w:t>The use of vaccinations is among the most efficient ways to control the illness. In the UK, vaccination is recommended for kids between the ages of 12 to 13 months and 3 to 4 years. Mumps outbreaks can typically be prevented and controlled with this approach, which is how the illness is being managed in the UK. Another control strategy is through isolation and quarantine.   In order to stop the spread of the illness, doctors urge those with mumps, like Marry, to stay at home and limit their contact with other people (Quinlisk,2010). To stop the spread of the virus, close contacts of mumps patients may also be recommended to confine themselves to their homes or be isolated. The effectiveness of these actions relies on people's willingness to follow instructions to stay in and avoid social contact. However, these actions may have social and economic repercussions, particularly for those who have no opportunity to work or go to school because of isolation or quarantine rules.</w:t>
      </w:r>
    </w:p>
    <w:p w14:paraId="1966F729" w14:textId="77777777" w:rsidR="002828E8" w:rsidRPr="00FC6C00" w:rsidRDefault="002828E8" w:rsidP="000B3E84">
      <w:pPr>
        <w:spacing w:line="360" w:lineRule="auto"/>
        <w:rPr>
          <w:rFonts w:ascii="Arial" w:hAnsi="Arial" w:cs="Arial"/>
        </w:rPr>
      </w:pPr>
      <w:r w:rsidRPr="00FC6C00">
        <w:rPr>
          <w:rFonts w:ascii="Arial" w:hAnsi="Arial" w:cs="Arial"/>
        </w:rPr>
        <w:t xml:space="preserve">Another control strategy is having </w:t>
      </w:r>
      <w:proofErr w:type="gramStart"/>
      <w:r w:rsidRPr="00FC6C00">
        <w:rPr>
          <w:rFonts w:ascii="Arial" w:hAnsi="Arial" w:cs="Arial"/>
        </w:rPr>
        <w:t>Public</w:t>
      </w:r>
      <w:proofErr w:type="gramEnd"/>
      <w:r w:rsidRPr="00FC6C00">
        <w:rPr>
          <w:rFonts w:ascii="Arial" w:hAnsi="Arial" w:cs="Arial"/>
        </w:rPr>
        <w:t xml:space="preserve"> health measures in place.   Public health measures may be put in place in the case of a mumps outbreak, like the one Marry experienced, to stop the disease from spreading. In this instance, Mary's school should do testing and vaccinations (Quinlisk,2010). This can entail closing down public places like schools or other places where the disease is likely to spread, as well as telling people to go to the doctor if they start to exhibit mumps symptoms.</w:t>
      </w:r>
    </w:p>
    <w:p w14:paraId="1966F72A" w14:textId="77777777" w:rsidR="0013147B" w:rsidRPr="000B3E84" w:rsidRDefault="0013147B" w:rsidP="000B3E84">
      <w:pPr>
        <w:spacing w:line="360" w:lineRule="auto"/>
        <w:rPr>
          <w:rFonts w:ascii="Times New Roman" w:hAnsi="Times New Roman" w:cs="Times New Roman"/>
          <w:b/>
          <w:sz w:val="24"/>
          <w:szCs w:val="24"/>
        </w:rPr>
      </w:pPr>
      <w:r w:rsidRPr="000B3E84">
        <w:rPr>
          <w:rFonts w:ascii="Times New Roman" w:hAnsi="Times New Roman" w:cs="Times New Roman"/>
          <w:b/>
          <w:sz w:val="24"/>
          <w:szCs w:val="24"/>
        </w:rPr>
        <w:t>Conclusion</w:t>
      </w:r>
    </w:p>
    <w:p w14:paraId="1966F72B" w14:textId="77777777" w:rsidR="001A04CA" w:rsidRPr="00FC6C00" w:rsidRDefault="002828E8" w:rsidP="000B3E84">
      <w:pPr>
        <w:spacing w:line="360" w:lineRule="auto"/>
        <w:rPr>
          <w:rFonts w:ascii="Arial" w:hAnsi="Arial" w:cs="Arial"/>
        </w:rPr>
      </w:pPr>
      <w:r w:rsidRPr="00FC6C00">
        <w:rPr>
          <w:rFonts w:ascii="Arial" w:hAnsi="Arial" w:cs="Arial"/>
        </w:rPr>
        <w:t xml:space="preserve">In conclusion, the mumps outbreak in Mary's case study emphasizes how critical it is to put in place efficient mechanisms to assess, monitor, and manage infectious illnesses. Lab confirmation and reporting of cases to public health authorities are two methods employed in </w:t>
      </w:r>
      <w:r w:rsidRPr="00FC6C00">
        <w:rPr>
          <w:rFonts w:ascii="Arial" w:hAnsi="Arial" w:cs="Arial"/>
        </w:rPr>
        <w:lastRenderedPageBreak/>
        <w:t xml:space="preserve">the UK to determine the prevalence of the mumps. Surveillance systems that keep a close watch on the cases and look for outbreaks are used to monitor the occurrence of the disease. Enhanced infection control procedures, isolation and quarantine, immunization, and public health initiatives are among the mumps management strategies. </w:t>
      </w:r>
      <w:proofErr w:type="gramStart"/>
      <w:r w:rsidRPr="00FC6C00">
        <w:rPr>
          <w:rFonts w:ascii="Arial" w:hAnsi="Arial" w:cs="Arial"/>
        </w:rPr>
        <w:t>Despite the fact that</w:t>
      </w:r>
      <w:proofErr w:type="gramEnd"/>
      <w:r w:rsidRPr="00FC6C00">
        <w:rPr>
          <w:rFonts w:ascii="Arial" w:hAnsi="Arial" w:cs="Arial"/>
        </w:rPr>
        <w:t xml:space="preserve"> these procedures are often successful, they are nevertheless largely dependent on individual compliance and immunization rates. To guarantee the early diagnosis and management of epidemics, health officials must keep supporting vaccination and enhance public health initiatives.</w:t>
      </w:r>
      <w:r w:rsidR="001A04CA" w:rsidRPr="00FC6C00">
        <w:rPr>
          <w:rFonts w:ascii="Arial" w:hAnsi="Arial" w:cs="Arial"/>
        </w:rPr>
        <w:br w:type="page"/>
      </w:r>
    </w:p>
    <w:p w14:paraId="1966F72C" w14:textId="77777777" w:rsidR="001A04CA" w:rsidRPr="000B3E84" w:rsidRDefault="001A04CA" w:rsidP="000B3E84">
      <w:pPr>
        <w:spacing w:line="360" w:lineRule="auto"/>
        <w:rPr>
          <w:rFonts w:ascii="Times New Roman" w:hAnsi="Times New Roman" w:cs="Times New Roman"/>
          <w:b/>
          <w:sz w:val="24"/>
          <w:szCs w:val="24"/>
        </w:rPr>
      </w:pPr>
      <w:r w:rsidRPr="000B3E84">
        <w:rPr>
          <w:rFonts w:ascii="Times New Roman" w:hAnsi="Times New Roman" w:cs="Times New Roman"/>
          <w:b/>
          <w:sz w:val="24"/>
          <w:szCs w:val="24"/>
        </w:rPr>
        <w:lastRenderedPageBreak/>
        <w:t>References</w:t>
      </w:r>
    </w:p>
    <w:p w14:paraId="1966F72D" w14:textId="77777777" w:rsidR="000B3E84" w:rsidRPr="00FC6C00" w:rsidRDefault="000B3E84" w:rsidP="000B3E84">
      <w:pPr>
        <w:pStyle w:val="NormalWeb"/>
        <w:spacing w:before="120" w:beforeAutospacing="0" w:after="120" w:afterAutospacing="0" w:line="360" w:lineRule="auto"/>
        <w:ind w:left="720" w:hanging="720"/>
        <w:rPr>
          <w:rFonts w:ascii="Arial" w:hAnsi="Arial" w:cs="Arial"/>
          <w:sz w:val="22"/>
          <w:szCs w:val="22"/>
        </w:rPr>
      </w:pPr>
      <w:proofErr w:type="spellStart"/>
      <w:r w:rsidRPr="00FC6C00">
        <w:rPr>
          <w:rFonts w:ascii="Arial" w:hAnsi="Arial" w:cs="Arial"/>
          <w:sz w:val="22"/>
          <w:szCs w:val="22"/>
          <w:shd w:val="clear" w:color="auto" w:fill="FFFFFF"/>
        </w:rPr>
        <w:t>Aasheim</w:t>
      </w:r>
      <w:proofErr w:type="spellEnd"/>
      <w:r w:rsidRPr="00FC6C00">
        <w:rPr>
          <w:rFonts w:ascii="Arial" w:hAnsi="Arial" w:cs="Arial"/>
          <w:sz w:val="22"/>
          <w:szCs w:val="22"/>
          <w:shd w:val="clear" w:color="auto" w:fill="FFFFFF"/>
        </w:rPr>
        <w:t xml:space="preserve">, E.T., Inns, T., </w:t>
      </w:r>
      <w:proofErr w:type="spellStart"/>
      <w:r w:rsidRPr="00FC6C00">
        <w:rPr>
          <w:rFonts w:ascii="Arial" w:hAnsi="Arial" w:cs="Arial"/>
          <w:sz w:val="22"/>
          <w:szCs w:val="22"/>
          <w:shd w:val="clear" w:color="auto" w:fill="FFFFFF"/>
        </w:rPr>
        <w:t>Trindall</w:t>
      </w:r>
      <w:proofErr w:type="spellEnd"/>
      <w:r w:rsidRPr="00FC6C00">
        <w:rPr>
          <w:rFonts w:ascii="Arial" w:hAnsi="Arial" w:cs="Arial"/>
          <w:sz w:val="22"/>
          <w:szCs w:val="22"/>
          <w:shd w:val="clear" w:color="auto" w:fill="FFFFFF"/>
        </w:rPr>
        <w:t>, A., Emmett, L., Brown, K.E., Williams, C.J. and Reacher, M., 2014. Outbreak of mumps in a school setting, United Kingdom, 2013. </w:t>
      </w:r>
      <w:r w:rsidRPr="00FC6C00">
        <w:rPr>
          <w:rFonts w:ascii="Arial" w:hAnsi="Arial" w:cs="Arial"/>
          <w:iCs/>
          <w:sz w:val="22"/>
          <w:szCs w:val="22"/>
        </w:rPr>
        <w:t xml:space="preserve">Human vaccines &amp; </w:t>
      </w:r>
      <w:proofErr w:type="spellStart"/>
      <w:r w:rsidRPr="00FC6C00">
        <w:rPr>
          <w:rFonts w:ascii="Arial" w:hAnsi="Arial" w:cs="Arial"/>
          <w:iCs/>
          <w:sz w:val="22"/>
          <w:szCs w:val="22"/>
        </w:rPr>
        <w:t>immunotherapeutics</w:t>
      </w:r>
      <w:proofErr w:type="spellEnd"/>
      <w:r w:rsidRPr="00FC6C00">
        <w:rPr>
          <w:rFonts w:ascii="Arial" w:hAnsi="Arial" w:cs="Arial"/>
          <w:sz w:val="22"/>
          <w:szCs w:val="22"/>
        </w:rPr>
        <w:t>, </w:t>
      </w:r>
      <w:r w:rsidRPr="00FC6C00">
        <w:rPr>
          <w:rFonts w:ascii="Arial" w:hAnsi="Arial" w:cs="Arial"/>
          <w:iCs/>
          <w:sz w:val="22"/>
          <w:szCs w:val="22"/>
        </w:rPr>
        <w:t>10</w:t>
      </w:r>
      <w:r w:rsidRPr="00FC6C00">
        <w:rPr>
          <w:rFonts w:ascii="Arial" w:hAnsi="Arial" w:cs="Arial"/>
          <w:sz w:val="22"/>
          <w:szCs w:val="22"/>
        </w:rPr>
        <w:t>(8), pp.2446-2449.</w:t>
      </w:r>
    </w:p>
    <w:p w14:paraId="1966F72E" w14:textId="77777777" w:rsidR="000B3E84" w:rsidRPr="00FC6C00" w:rsidRDefault="000B3E84" w:rsidP="000B3E84">
      <w:pPr>
        <w:pStyle w:val="NormalWeb"/>
        <w:spacing w:before="120" w:beforeAutospacing="0" w:after="120" w:afterAutospacing="0" w:line="360" w:lineRule="auto"/>
        <w:ind w:left="720" w:hanging="720"/>
        <w:rPr>
          <w:rFonts w:ascii="Arial" w:hAnsi="Arial" w:cs="Arial"/>
          <w:sz w:val="22"/>
          <w:szCs w:val="22"/>
        </w:rPr>
      </w:pPr>
      <w:r w:rsidRPr="00FC6C00">
        <w:rPr>
          <w:rFonts w:ascii="Arial" w:hAnsi="Arial" w:cs="Arial"/>
          <w:sz w:val="22"/>
          <w:szCs w:val="22"/>
          <w:shd w:val="clear" w:color="auto" w:fill="FFFFFF"/>
        </w:rPr>
        <w:t>Lam, E., Rosen, J.B. and Zucker, J.R., 2020. Mumps: an update on outbreaks, vaccine efficacy, and genomic diversity. </w:t>
      </w:r>
      <w:r w:rsidRPr="00FC6C00">
        <w:rPr>
          <w:rFonts w:ascii="Arial" w:hAnsi="Arial" w:cs="Arial"/>
          <w:iCs/>
          <w:sz w:val="22"/>
          <w:szCs w:val="22"/>
        </w:rPr>
        <w:t>Clinical Microbiology Reviews</w:t>
      </w:r>
      <w:r w:rsidRPr="00FC6C00">
        <w:rPr>
          <w:rFonts w:ascii="Arial" w:hAnsi="Arial" w:cs="Arial"/>
          <w:sz w:val="22"/>
          <w:szCs w:val="22"/>
        </w:rPr>
        <w:t>, </w:t>
      </w:r>
      <w:r w:rsidRPr="00FC6C00">
        <w:rPr>
          <w:rFonts w:ascii="Arial" w:hAnsi="Arial" w:cs="Arial"/>
          <w:iCs/>
          <w:sz w:val="22"/>
          <w:szCs w:val="22"/>
        </w:rPr>
        <w:t>33</w:t>
      </w:r>
      <w:r w:rsidRPr="00FC6C00">
        <w:rPr>
          <w:rFonts w:ascii="Arial" w:hAnsi="Arial" w:cs="Arial"/>
          <w:sz w:val="22"/>
          <w:szCs w:val="22"/>
        </w:rPr>
        <w:t xml:space="preserve">(2), </w:t>
      </w:r>
      <w:proofErr w:type="gramStart"/>
      <w:r w:rsidRPr="00FC6C00">
        <w:rPr>
          <w:rFonts w:ascii="Arial" w:hAnsi="Arial" w:cs="Arial"/>
          <w:sz w:val="22"/>
          <w:szCs w:val="22"/>
        </w:rPr>
        <w:t>pp.e</w:t>
      </w:r>
      <w:proofErr w:type="gramEnd"/>
      <w:r w:rsidRPr="00FC6C00">
        <w:rPr>
          <w:rFonts w:ascii="Arial" w:hAnsi="Arial" w:cs="Arial"/>
          <w:sz w:val="22"/>
          <w:szCs w:val="22"/>
        </w:rPr>
        <w:t>00151-19.</w:t>
      </w:r>
    </w:p>
    <w:p w14:paraId="1966F72F" w14:textId="77777777" w:rsidR="000B3E84" w:rsidRPr="00FC6C00" w:rsidRDefault="000B3E84" w:rsidP="000B3E84">
      <w:pPr>
        <w:pStyle w:val="NormalWeb"/>
        <w:spacing w:before="120" w:beforeAutospacing="0" w:after="120" w:afterAutospacing="0" w:line="360" w:lineRule="auto"/>
        <w:ind w:left="720" w:hanging="720"/>
        <w:rPr>
          <w:rFonts w:ascii="Arial" w:hAnsi="Arial" w:cs="Arial"/>
          <w:sz w:val="22"/>
          <w:szCs w:val="22"/>
        </w:rPr>
      </w:pPr>
      <w:r w:rsidRPr="00FC6C00">
        <w:rPr>
          <w:rFonts w:ascii="Arial" w:hAnsi="Arial" w:cs="Arial"/>
          <w:sz w:val="22"/>
          <w:szCs w:val="22"/>
        </w:rPr>
        <w:t>NHS Choices. (2019). </w:t>
      </w:r>
      <w:r w:rsidRPr="00FC6C00">
        <w:rPr>
          <w:rFonts w:ascii="Arial" w:hAnsi="Arial" w:cs="Arial"/>
          <w:iCs/>
          <w:sz w:val="22"/>
          <w:szCs w:val="22"/>
        </w:rPr>
        <w:t>Overview - Mumps</w:t>
      </w:r>
      <w:r w:rsidRPr="00FC6C00">
        <w:rPr>
          <w:rFonts w:ascii="Arial" w:hAnsi="Arial" w:cs="Arial"/>
          <w:sz w:val="22"/>
          <w:szCs w:val="22"/>
        </w:rPr>
        <w:t xml:space="preserve">. NHS. </w:t>
      </w:r>
      <w:hyperlink r:id="rId6" w:history="1">
        <w:r w:rsidRPr="00FC6C00">
          <w:rPr>
            <w:rStyle w:val="Hyperlink"/>
            <w:rFonts w:ascii="Arial" w:hAnsi="Arial" w:cs="Arial"/>
            <w:color w:val="auto"/>
            <w:sz w:val="22"/>
            <w:szCs w:val="22"/>
            <w:u w:val="none"/>
          </w:rPr>
          <w:t>https://www.nhs.uk/conditions/mumps/</w:t>
        </w:r>
      </w:hyperlink>
    </w:p>
    <w:p w14:paraId="1966F730" w14:textId="77777777" w:rsidR="000B3E84" w:rsidRPr="00FC6C00" w:rsidRDefault="000B3E84" w:rsidP="000B3E84">
      <w:pPr>
        <w:pStyle w:val="NormalWeb"/>
        <w:spacing w:before="120" w:beforeAutospacing="0" w:after="120" w:afterAutospacing="0" w:line="360" w:lineRule="auto"/>
        <w:ind w:left="720" w:hanging="720"/>
        <w:rPr>
          <w:rFonts w:ascii="Arial" w:hAnsi="Arial" w:cs="Arial"/>
          <w:sz w:val="22"/>
          <w:szCs w:val="22"/>
        </w:rPr>
      </w:pPr>
      <w:proofErr w:type="spellStart"/>
      <w:r w:rsidRPr="00FC6C00">
        <w:rPr>
          <w:rFonts w:ascii="Arial" w:hAnsi="Arial" w:cs="Arial"/>
          <w:sz w:val="22"/>
          <w:szCs w:val="22"/>
          <w:shd w:val="clear" w:color="auto" w:fill="FFFFFF"/>
        </w:rPr>
        <w:t>Quinlisk</w:t>
      </w:r>
      <w:proofErr w:type="spellEnd"/>
      <w:r w:rsidRPr="00FC6C00">
        <w:rPr>
          <w:rFonts w:ascii="Arial" w:hAnsi="Arial" w:cs="Arial"/>
          <w:sz w:val="22"/>
          <w:szCs w:val="22"/>
          <w:shd w:val="clear" w:color="auto" w:fill="FFFFFF"/>
        </w:rPr>
        <w:t>, M.P., 2010. Mumps control today. </w:t>
      </w:r>
      <w:r w:rsidRPr="00FC6C00">
        <w:rPr>
          <w:rFonts w:ascii="Arial" w:hAnsi="Arial" w:cs="Arial"/>
          <w:iCs/>
          <w:sz w:val="22"/>
          <w:szCs w:val="22"/>
        </w:rPr>
        <w:t>The Journal of infectious diseases</w:t>
      </w:r>
      <w:r w:rsidRPr="00FC6C00">
        <w:rPr>
          <w:rFonts w:ascii="Arial" w:hAnsi="Arial" w:cs="Arial"/>
          <w:sz w:val="22"/>
          <w:szCs w:val="22"/>
        </w:rPr>
        <w:t>, </w:t>
      </w:r>
      <w:r w:rsidRPr="00FC6C00">
        <w:rPr>
          <w:rFonts w:ascii="Arial" w:hAnsi="Arial" w:cs="Arial"/>
          <w:iCs/>
          <w:sz w:val="22"/>
          <w:szCs w:val="22"/>
        </w:rPr>
        <w:t>202</w:t>
      </w:r>
      <w:r w:rsidRPr="00FC6C00">
        <w:rPr>
          <w:rFonts w:ascii="Arial" w:hAnsi="Arial" w:cs="Arial"/>
          <w:sz w:val="22"/>
          <w:szCs w:val="22"/>
        </w:rPr>
        <w:t>(5), pp.655-656.</w:t>
      </w:r>
    </w:p>
    <w:p w14:paraId="1966F731" w14:textId="77777777" w:rsidR="000B3E84" w:rsidRPr="00FC6C00" w:rsidRDefault="000B3E84" w:rsidP="000B3E84">
      <w:pPr>
        <w:pStyle w:val="NormalWeb"/>
        <w:spacing w:before="120" w:beforeAutospacing="0" w:after="120" w:afterAutospacing="0" w:line="360" w:lineRule="auto"/>
        <w:ind w:left="720" w:hanging="720"/>
        <w:rPr>
          <w:rFonts w:ascii="Arial" w:hAnsi="Arial" w:cs="Arial"/>
          <w:sz w:val="22"/>
          <w:szCs w:val="22"/>
        </w:rPr>
      </w:pPr>
      <w:r w:rsidRPr="00FC6C00">
        <w:rPr>
          <w:rFonts w:ascii="Arial" w:hAnsi="Arial" w:cs="Arial"/>
          <w:iCs/>
          <w:sz w:val="22"/>
          <w:szCs w:val="22"/>
        </w:rPr>
        <w:t>Surveillance Manual | Mumps | Vaccine Preventable Diseases | CDC</w:t>
      </w:r>
      <w:r w:rsidRPr="00FC6C00">
        <w:rPr>
          <w:rFonts w:ascii="Arial" w:hAnsi="Arial" w:cs="Arial"/>
          <w:sz w:val="22"/>
          <w:szCs w:val="22"/>
        </w:rPr>
        <w:t xml:space="preserve">. (2019, March 29). Www.cdc.gov. </w:t>
      </w:r>
      <w:hyperlink r:id="rId7" w:history="1">
        <w:r w:rsidRPr="00FC6C00">
          <w:rPr>
            <w:rStyle w:val="Hyperlink"/>
            <w:rFonts w:ascii="Arial" w:hAnsi="Arial" w:cs="Arial"/>
            <w:color w:val="auto"/>
            <w:sz w:val="22"/>
            <w:szCs w:val="22"/>
            <w:u w:val="none"/>
          </w:rPr>
          <w:t>https://www.cdc.gov/vaccines/pubs/surv-manual/chpt09-mumps.html</w:t>
        </w:r>
      </w:hyperlink>
    </w:p>
    <w:p w14:paraId="1966F732" w14:textId="77777777" w:rsidR="000B3E84" w:rsidRPr="00FC6C00" w:rsidRDefault="000B3E84" w:rsidP="000B3E84">
      <w:pPr>
        <w:pStyle w:val="NormalWeb"/>
        <w:spacing w:before="120" w:beforeAutospacing="0" w:after="120" w:afterAutospacing="0" w:line="360" w:lineRule="auto"/>
        <w:ind w:left="720" w:hanging="720"/>
        <w:rPr>
          <w:rFonts w:ascii="Arial" w:hAnsi="Arial" w:cs="Arial"/>
          <w:sz w:val="22"/>
          <w:szCs w:val="22"/>
        </w:rPr>
      </w:pPr>
      <w:r w:rsidRPr="00FC6C00">
        <w:rPr>
          <w:rFonts w:ascii="Arial" w:hAnsi="Arial" w:cs="Arial"/>
          <w:sz w:val="22"/>
          <w:szCs w:val="22"/>
        </w:rPr>
        <w:t xml:space="preserve">World Health Organization. (2017). Mumps virus vaccines: WHO position paper – April 2017. Weekly Epidemiological Record, 92(17), 193-208. Retrieved from </w:t>
      </w:r>
      <w:hyperlink r:id="rId8" w:history="1">
        <w:r w:rsidRPr="00FC6C00">
          <w:rPr>
            <w:rStyle w:val="Hyperlink"/>
            <w:rFonts w:ascii="Arial" w:hAnsi="Arial" w:cs="Arial"/>
            <w:color w:val="auto"/>
            <w:sz w:val="22"/>
            <w:szCs w:val="22"/>
            <w:u w:val="none"/>
          </w:rPr>
          <w:t>https://www.who.int/wer/2017/wer9217.pdf?ua=1</w:t>
        </w:r>
      </w:hyperlink>
    </w:p>
    <w:p w14:paraId="1966F733" w14:textId="77777777" w:rsidR="00132C7F" w:rsidRPr="000B3E84" w:rsidRDefault="00132C7F" w:rsidP="000B3E84">
      <w:pPr>
        <w:pStyle w:val="NormalWeb"/>
        <w:spacing w:before="0" w:beforeAutospacing="0" w:after="0" w:afterAutospacing="0" w:line="360" w:lineRule="auto"/>
        <w:ind w:left="720" w:hanging="720"/>
        <w:rPr>
          <w:color w:val="000000"/>
        </w:rPr>
      </w:pPr>
    </w:p>
    <w:p w14:paraId="1966F734" w14:textId="77777777" w:rsidR="00132C7F" w:rsidRPr="000B3E84" w:rsidRDefault="00132C7F" w:rsidP="000B3E84">
      <w:pPr>
        <w:pStyle w:val="NormalWeb"/>
        <w:spacing w:line="360" w:lineRule="auto"/>
        <w:rPr>
          <w:color w:val="000000"/>
        </w:rPr>
      </w:pPr>
      <w:r w:rsidRPr="000B3E84">
        <w:rPr>
          <w:color w:val="000000"/>
        </w:rPr>
        <w:t>‌</w:t>
      </w:r>
    </w:p>
    <w:p w14:paraId="1966F735" w14:textId="77777777" w:rsidR="00132C7F" w:rsidRPr="000B3E84" w:rsidRDefault="00132C7F" w:rsidP="000B3E84">
      <w:pPr>
        <w:pStyle w:val="NormalWeb"/>
        <w:spacing w:before="0" w:beforeAutospacing="0" w:after="0" w:afterAutospacing="0" w:line="360" w:lineRule="auto"/>
        <w:ind w:left="720" w:hanging="720"/>
        <w:rPr>
          <w:color w:val="000000"/>
        </w:rPr>
      </w:pPr>
    </w:p>
    <w:p w14:paraId="1966F736" w14:textId="77777777" w:rsidR="00132C7F" w:rsidRPr="000B3E84" w:rsidRDefault="00132C7F" w:rsidP="000B3E84">
      <w:pPr>
        <w:pStyle w:val="NormalWeb"/>
        <w:spacing w:line="360" w:lineRule="auto"/>
        <w:rPr>
          <w:color w:val="000000"/>
        </w:rPr>
      </w:pPr>
      <w:r w:rsidRPr="000B3E84">
        <w:rPr>
          <w:color w:val="000000"/>
        </w:rPr>
        <w:t>‌</w:t>
      </w:r>
    </w:p>
    <w:p w14:paraId="1966F737" w14:textId="77777777" w:rsidR="00132C7F" w:rsidRPr="000B3E84" w:rsidRDefault="00132C7F" w:rsidP="000B3E84">
      <w:pPr>
        <w:spacing w:line="360" w:lineRule="auto"/>
        <w:rPr>
          <w:rFonts w:ascii="Times New Roman" w:hAnsi="Times New Roman" w:cs="Times New Roman"/>
          <w:sz w:val="24"/>
          <w:szCs w:val="24"/>
        </w:rPr>
      </w:pPr>
    </w:p>
    <w:p w14:paraId="1966F738" w14:textId="77777777" w:rsidR="001A04CA" w:rsidRPr="000B3E84" w:rsidRDefault="001A04CA" w:rsidP="000B3E84">
      <w:pPr>
        <w:spacing w:line="360" w:lineRule="auto"/>
        <w:rPr>
          <w:rFonts w:ascii="Times New Roman" w:hAnsi="Times New Roman" w:cs="Times New Roman"/>
          <w:sz w:val="24"/>
          <w:szCs w:val="24"/>
        </w:rPr>
      </w:pPr>
    </w:p>
    <w:p w14:paraId="1966F739" w14:textId="77777777" w:rsidR="0013147B" w:rsidRPr="000B3E84" w:rsidRDefault="0013147B" w:rsidP="000B3E84">
      <w:pPr>
        <w:spacing w:line="360" w:lineRule="auto"/>
        <w:rPr>
          <w:rFonts w:ascii="Times New Roman" w:hAnsi="Times New Roman" w:cs="Times New Roman"/>
          <w:sz w:val="24"/>
          <w:szCs w:val="24"/>
        </w:rPr>
      </w:pPr>
    </w:p>
    <w:p w14:paraId="1966F73A" w14:textId="77777777" w:rsidR="00267E92" w:rsidRPr="000B3E84" w:rsidRDefault="00267E92" w:rsidP="000B3E84">
      <w:pPr>
        <w:spacing w:line="360" w:lineRule="auto"/>
        <w:rPr>
          <w:rFonts w:ascii="Times New Roman" w:hAnsi="Times New Roman" w:cs="Times New Roman"/>
          <w:sz w:val="24"/>
          <w:szCs w:val="24"/>
        </w:rPr>
      </w:pPr>
    </w:p>
    <w:p w14:paraId="1966F73B" w14:textId="77777777" w:rsidR="00485965" w:rsidRPr="000B3E84" w:rsidRDefault="00485965" w:rsidP="000B3E84">
      <w:pPr>
        <w:spacing w:line="360" w:lineRule="auto"/>
        <w:rPr>
          <w:rFonts w:ascii="Times New Roman" w:hAnsi="Times New Roman" w:cs="Times New Roman"/>
          <w:sz w:val="24"/>
          <w:szCs w:val="24"/>
        </w:rPr>
      </w:pPr>
    </w:p>
    <w:p w14:paraId="1966F73C" w14:textId="77777777" w:rsidR="00485965" w:rsidRPr="000B3E84" w:rsidRDefault="00485965" w:rsidP="000B3E84">
      <w:pPr>
        <w:spacing w:line="360" w:lineRule="auto"/>
        <w:rPr>
          <w:rFonts w:ascii="Times New Roman" w:hAnsi="Times New Roman" w:cs="Times New Roman"/>
          <w:sz w:val="24"/>
          <w:szCs w:val="24"/>
        </w:rPr>
      </w:pPr>
    </w:p>
    <w:sectPr w:rsidR="00485965" w:rsidRPr="000B3E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425D"/>
    <w:rsid w:val="000A1DE3"/>
    <w:rsid w:val="000B3E84"/>
    <w:rsid w:val="000F6A5B"/>
    <w:rsid w:val="00124509"/>
    <w:rsid w:val="0013147B"/>
    <w:rsid w:val="00132C7F"/>
    <w:rsid w:val="001A04CA"/>
    <w:rsid w:val="00267E92"/>
    <w:rsid w:val="002828E8"/>
    <w:rsid w:val="0033425D"/>
    <w:rsid w:val="003702D1"/>
    <w:rsid w:val="0038309A"/>
    <w:rsid w:val="00454455"/>
    <w:rsid w:val="00485965"/>
    <w:rsid w:val="004E386A"/>
    <w:rsid w:val="00587010"/>
    <w:rsid w:val="006B4702"/>
    <w:rsid w:val="006F3A26"/>
    <w:rsid w:val="007A18F8"/>
    <w:rsid w:val="007A6330"/>
    <w:rsid w:val="00896683"/>
    <w:rsid w:val="008C3206"/>
    <w:rsid w:val="00913995"/>
    <w:rsid w:val="00A814DF"/>
    <w:rsid w:val="00B15E5F"/>
    <w:rsid w:val="00B56690"/>
    <w:rsid w:val="00BB28AF"/>
    <w:rsid w:val="00C41D82"/>
    <w:rsid w:val="00D6371C"/>
    <w:rsid w:val="00DB317B"/>
    <w:rsid w:val="00DC26A6"/>
    <w:rsid w:val="00DD5494"/>
    <w:rsid w:val="00E63C52"/>
    <w:rsid w:val="00F11D00"/>
    <w:rsid w:val="00F1792D"/>
    <w:rsid w:val="00FC6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6F715"/>
  <w15:chartTrackingRefBased/>
  <w15:docId w15:val="{636EA699-F6B2-4541-B649-836188F562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32C7F"/>
    <w:rPr>
      <w:color w:val="0563C1" w:themeColor="hyperlink"/>
      <w:u w:val="single"/>
    </w:rPr>
  </w:style>
  <w:style w:type="paragraph" w:styleId="NormalWeb">
    <w:name w:val="Normal (Web)"/>
    <w:basedOn w:val="Normal"/>
    <w:uiPriority w:val="99"/>
    <w:semiHidden/>
    <w:unhideWhenUsed/>
    <w:rsid w:val="00132C7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65908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wer/2017/wer9217.pdf?ua=1" TargetMode="External"/><Relationship Id="rId3" Type="http://schemas.openxmlformats.org/officeDocument/2006/relationships/webSettings" Target="webSettings.xml"/><Relationship Id="rId7" Type="http://schemas.openxmlformats.org/officeDocument/2006/relationships/hyperlink" Target="https://www.cdc.gov/vaccines/pubs/surv-manual/chpt09-mumps.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hs.uk/conditions/mumps/" TargetMode="External"/><Relationship Id="rId5" Type="http://schemas.openxmlformats.org/officeDocument/2006/relationships/image" Target="cid:image001.png@01D0EA4A.2BD679A0"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1135</Words>
  <Characters>6470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Ana-Maria Tega (2213247)</cp:lastModifiedBy>
  <cp:revision>2</cp:revision>
  <dcterms:created xsi:type="dcterms:W3CDTF">2023-04-21T20:08:00Z</dcterms:created>
  <dcterms:modified xsi:type="dcterms:W3CDTF">2023-04-21T20:08:00Z</dcterms:modified>
</cp:coreProperties>
</file>