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2D33C" w14:textId="42CDEAC9" w:rsidR="00771665" w:rsidRPr="00771665" w:rsidRDefault="00771665" w:rsidP="00771665">
      <w:pPr>
        <w:ind w:right="107"/>
        <w:jc w:val="center"/>
        <w:rPr>
          <w:rFonts w:ascii="Arial" w:eastAsia="Times New Roman" w:hAnsi="Arial" w:cs="Arial"/>
          <w:color w:val="000000"/>
          <w:kern w:val="0"/>
          <w:sz w:val="24"/>
          <w:szCs w:val="24"/>
          <w:lang w:eastAsia="en-GB"/>
          <w14:ligatures w14:val="none"/>
        </w:rPr>
      </w:pPr>
      <w:r w:rsidRPr="00771665">
        <w:rPr>
          <w:rFonts w:ascii="Arial" w:eastAsia="Times New Roman" w:hAnsi="Arial" w:cs="Arial"/>
          <w:noProof/>
          <w:color w:val="000000"/>
          <w:kern w:val="0"/>
          <w:sz w:val="20"/>
          <w:szCs w:val="20"/>
          <w:lang w:eastAsia="en-GB"/>
          <w14:ligatures w14:val="none"/>
        </w:rPr>
        <w:drawing>
          <wp:inline distT="0" distB="0" distL="0" distR="0" wp14:anchorId="10DB4268" wp14:editId="468F5A2F">
            <wp:extent cx="2045368" cy="714179"/>
            <wp:effectExtent l="0" t="0" r="0" b="0"/>
            <wp:docPr id="1384395869" name="Picture 17"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395869" name="Picture 17" descr="Black text on a white backgroun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16BE77AC" w14:textId="77777777" w:rsidR="00771665" w:rsidRPr="00771665" w:rsidRDefault="00771665" w:rsidP="00771665">
      <w:pPr>
        <w:overflowPunct w:val="0"/>
        <w:autoSpaceDE w:val="0"/>
        <w:autoSpaceDN w:val="0"/>
        <w:adjustRightInd w:val="0"/>
        <w:spacing w:after="0" w:line="240" w:lineRule="auto"/>
        <w:ind w:right="107"/>
        <w:textAlignment w:val="baseline"/>
        <w:rPr>
          <w:rFonts w:ascii="Arial" w:eastAsia="Times New Roman" w:hAnsi="Arial" w:cs="Arial"/>
          <w:color w:val="000000"/>
          <w:kern w:val="0"/>
          <w:sz w:val="24"/>
          <w:szCs w:val="24"/>
          <w:lang w:eastAsia="en-GB"/>
          <w14:ligatures w14:val="none"/>
        </w:rPr>
      </w:pPr>
    </w:p>
    <w:p w14:paraId="2401B0EB" w14:textId="77777777" w:rsidR="00771665" w:rsidRPr="00771665" w:rsidRDefault="00771665" w:rsidP="00771665">
      <w:pPr>
        <w:overflowPunct w:val="0"/>
        <w:autoSpaceDE w:val="0"/>
        <w:autoSpaceDN w:val="0"/>
        <w:adjustRightInd w:val="0"/>
        <w:spacing w:after="0" w:line="240" w:lineRule="auto"/>
        <w:ind w:right="107"/>
        <w:textAlignment w:val="baseline"/>
        <w:rPr>
          <w:rFonts w:ascii="Arial" w:eastAsia="Times New Roman" w:hAnsi="Arial" w:cs="Arial"/>
          <w:color w:val="000000"/>
          <w:kern w:val="0"/>
          <w:sz w:val="24"/>
          <w:szCs w:val="24"/>
          <w:lang w:eastAsia="en-GB"/>
          <w14:ligatures w14:val="none"/>
        </w:rPr>
      </w:pPr>
    </w:p>
    <w:p w14:paraId="6FECDA05" w14:textId="77777777" w:rsidR="00771665" w:rsidRPr="00771665" w:rsidRDefault="00771665" w:rsidP="00771665">
      <w:pPr>
        <w:overflowPunct w:val="0"/>
        <w:autoSpaceDE w:val="0"/>
        <w:autoSpaceDN w:val="0"/>
        <w:adjustRightInd w:val="0"/>
        <w:spacing w:after="0" w:line="240" w:lineRule="auto"/>
        <w:ind w:right="107"/>
        <w:textAlignment w:val="baseline"/>
        <w:rPr>
          <w:rFonts w:ascii="Arial" w:eastAsia="Times New Roman" w:hAnsi="Arial" w:cs="Arial"/>
          <w:b/>
          <w:color w:val="000000"/>
          <w:kern w:val="0"/>
          <w:sz w:val="36"/>
          <w:szCs w:val="40"/>
          <w:lang w:eastAsia="en-GB"/>
          <w14:ligatures w14:val="none"/>
        </w:rPr>
      </w:pPr>
      <w:r w:rsidRPr="00771665">
        <w:rPr>
          <w:rFonts w:ascii="Arial" w:eastAsia="Times New Roman" w:hAnsi="Arial" w:cs="Arial"/>
          <w:b/>
          <w:color w:val="000000"/>
          <w:kern w:val="0"/>
          <w:sz w:val="36"/>
          <w:szCs w:val="40"/>
          <w:lang w:eastAsia="en-GB"/>
          <w14:ligatures w14:val="none"/>
        </w:rPr>
        <w:t xml:space="preserve">Graduate Diploma in Professional Police Practice </w:t>
      </w:r>
    </w:p>
    <w:p w14:paraId="6C74E9ED" w14:textId="77777777" w:rsidR="00771665" w:rsidRPr="00771665" w:rsidRDefault="00771665" w:rsidP="00771665">
      <w:pPr>
        <w:spacing w:after="0" w:line="240" w:lineRule="auto"/>
        <w:ind w:right="107"/>
        <w:rPr>
          <w:rFonts w:ascii="Arial" w:eastAsia="Times New Roman" w:hAnsi="Arial" w:cs="Arial"/>
          <w:b/>
          <w:kern w:val="0"/>
          <w:sz w:val="44"/>
          <w:szCs w:val="20"/>
          <w:lang w:eastAsia="en-GB"/>
          <w14:ligatures w14:val="none"/>
        </w:rPr>
      </w:pPr>
    </w:p>
    <w:p w14:paraId="795D778D" w14:textId="77777777" w:rsidR="00771665" w:rsidRDefault="00771665" w:rsidP="00771665">
      <w:pPr>
        <w:spacing w:after="0" w:line="240" w:lineRule="auto"/>
        <w:ind w:right="107"/>
        <w:jc w:val="center"/>
        <w:rPr>
          <w:rFonts w:ascii="Arial" w:eastAsia="Times New Roman" w:hAnsi="Arial" w:cs="Arial"/>
          <w:b/>
          <w:kern w:val="0"/>
          <w:sz w:val="44"/>
          <w:szCs w:val="20"/>
          <w:lang w:eastAsia="en-GB"/>
          <w14:ligatures w14:val="none"/>
        </w:rPr>
      </w:pPr>
    </w:p>
    <w:p w14:paraId="154313C9" w14:textId="6F66AD09" w:rsidR="00771665" w:rsidRPr="00771665" w:rsidRDefault="00771665" w:rsidP="00771665">
      <w:pPr>
        <w:spacing w:after="0" w:line="240" w:lineRule="auto"/>
        <w:ind w:right="107"/>
        <w:jc w:val="center"/>
        <w:rPr>
          <w:rFonts w:ascii="Arial" w:eastAsia="Times New Roman" w:hAnsi="Arial" w:cs="Arial"/>
          <w:bCs/>
          <w:kern w:val="0"/>
          <w:sz w:val="36"/>
          <w:szCs w:val="16"/>
          <w:lang w:eastAsia="en-GB"/>
          <w14:ligatures w14:val="none"/>
        </w:rPr>
      </w:pPr>
      <w:r w:rsidRPr="00771665">
        <w:rPr>
          <w:rFonts w:ascii="Arial" w:eastAsia="Times New Roman" w:hAnsi="Arial" w:cs="Arial"/>
          <w:bCs/>
          <w:kern w:val="0"/>
          <w:sz w:val="36"/>
          <w:szCs w:val="16"/>
          <w:lang w:eastAsia="en-GB"/>
          <w14:ligatures w14:val="none"/>
        </w:rPr>
        <w:t>South Wales Police</w:t>
      </w:r>
    </w:p>
    <w:p w14:paraId="2220DB0B" w14:textId="77777777" w:rsidR="00771665" w:rsidRDefault="00771665" w:rsidP="00771665">
      <w:pPr>
        <w:spacing w:after="0" w:line="240" w:lineRule="auto"/>
        <w:ind w:right="107"/>
        <w:rPr>
          <w:rFonts w:ascii="Arial" w:eastAsia="Times New Roman" w:hAnsi="Arial" w:cs="Arial"/>
          <w:b/>
          <w:kern w:val="0"/>
          <w:sz w:val="44"/>
          <w:szCs w:val="20"/>
          <w:lang w:eastAsia="en-GB"/>
          <w14:ligatures w14:val="none"/>
        </w:rPr>
      </w:pPr>
    </w:p>
    <w:p w14:paraId="0E67C6ED" w14:textId="77777777" w:rsidR="00771665" w:rsidRPr="00771665" w:rsidRDefault="00771665" w:rsidP="00771665">
      <w:pPr>
        <w:spacing w:after="0" w:line="240" w:lineRule="auto"/>
        <w:ind w:right="107"/>
        <w:rPr>
          <w:rFonts w:ascii="Arial" w:eastAsia="Times New Roman" w:hAnsi="Arial" w:cs="Arial"/>
          <w:b/>
          <w:kern w:val="0"/>
          <w:sz w:val="48"/>
          <w:lang w:eastAsia="en-GB"/>
          <w14:ligatures w14:val="none"/>
        </w:rPr>
      </w:pPr>
    </w:p>
    <w:p w14:paraId="4B9E7CE2" w14:textId="77777777" w:rsidR="00771665" w:rsidRPr="00771665" w:rsidRDefault="00771665" w:rsidP="00771665">
      <w:pPr>
        <w:spacing w:after="0" w:line="240" w:lineRule="auto"/>
        <w:ind w:right="107"/>
        <w:rPr>
          <w:rFonts w:ascii="Arial" w:eastAsia="Times New Roman" w:hAnsi="Arial" w:cs="Arial"/>
          <w:b/>
          <w:i/>
          <w:kern w:val="0"/>
          <w:sz w:val="28"/>
          <w:lang w:eastAsia="en-GB"/>
          <w14:ligatures w14:val="none"/>
        </w:rPr>
      </w:pPr>
    </w:p>
    <w:p w14:paraId="6454CD0A" w14:textId="39F2A8BE" w:rsidR="00771665" w:rsidRPr="00771665" w:rsidRDefault="00771665" w:rsidP="00771665">
      <w:pPr>
        <w:jc w:val="center"/>
        <w:rPr>
          <w:b/>
          <w:bCs/>
          <w:sz w:val="40"/>
          <w:szCs w:val="40"/>
        </w:rPr>
      </w:pPr>
      <w:r w:rsidRPr="00771665">
        <w:rPr>
          <w:b/>
          <w:bCs/>
          <w:sz w:val="40"/>
          <w:szCs w:val="40"/>
        </w:rPr>
        <w:t>YEAR 2 ACADEMIC ASSIGNMENTS</w:t>
      </w:r>
    </w:p>
    <w:p w14:paraId="17BEE04B" w14:textId="5C18A6CB" w:rsidR="00771665" w:rsidRPr="00771665" w:rsidRDefault="00771665" w:rsidP="00771665">
      <w:pPr>
        <w:jc w:val="center"/>
        <w:rPr>
          <w:b/>
          <w:bCs/>
          <w:sz w:val="40"/>
          <w:szCs w:val="40"/>
        </w:rPr>
      </w:pPr>
      <w:r w:rsidRPr="00771665">
        <w:rPr>
          <w:b/>
          <w:bCs/>
          <w:sz w:val="40"/>
          <w:szCs w:val="40"/>
        </w:rPr>
        <w:t xml:space="preserve">(DHEP) </w:t>
      </w:r>
    </w:p>
    <w:p w14:paraId="430187A7" w14:textId="3A3E4DC3" w:rsidR="00771665" w:rsidRPr="00771665" w:rsidRDefault="00771665" w:rsidP="00771665">
      <w:pPr>
        <w:jc w:val="center"/>
        <w:rPr>
          <w:b/>
          <w:bCs/>
          <w:sz w:val="40"/>
          <w:szCs w:val="40"/>
        </w:rPr>
      </w:pPr>
      <w:r w:rsidRPr="00771665">
        <w:rPr>
          <w:b/>
          <w:bCs/>
          <w:sz w:val="40"/>
          <w:szCs w:val="40"/>
        </w:rPr>
        <w:t>Cohort: 2/22</w:t>
      </w:r>
    </w:p>
    <w:p w14:paraId="65FD77AE" w14:textId="77777777" w:rsidR="00771665" w:rsidRDefault="00771665">
      <w:pPr>
        <w:rPr>
          <w:b/>
          <w:bCs/>
          <w:sz w:val="28"/>
          <w:szCs w:val="28"/>
        </w:rPr>
      </w:pPr>
    </w:p>
    <w:p w14:paraId="02C6CE82" w14:textId="77777777" w:rsidR="00771665" w:rsidRDefault="00771665">
      <w:pPr>
        <w:rPr>
          <w:b/>
          <w:bCs/>
          <w:sz w:val="28"/>
          <w:szCs w:val="28"/>
        </w:rPr>
      </w:pPr>
    </w:p>
    <w:p w14:paraId="0B144728" w14:textId="77777777" w:rsidR="00771665" w:rsidRPr="00771665" w:rsidRDefault="00771665">
      <w:pPr>
        <w:rPr>
          <w:b/>
          <w:bCs/>
          <w:sz w:val="32"/>
          <w:szCs w:val="32"/>
        </w:rPr>
      </w:pPr>
    </w:p>
    <w:p w14:paraId="5BCE4512" w14:textId="77777777" w:rsidR="00771665" w:rsidRPr="00771665" w:rsidRDefault="00771665">
      <w:pPr>
        <w:rPr>
          <w:b/>
          <w:bCs/>
          <w:sz w:val="36"/>
          <w:szCs w:val="36"/>
        </w:rPr>
      </w:pPr>
    </w:p>
    <w:p w14:paraId="3ABC2771" w14:textId="23FA7E5C" w:rsidR="00771665" w:rsidRPr="00B936CA" w:rsidRDefault="00771665" w:rsidP="00B936CA">
      <w:pPr>
        <w:jc w:val="center"/>
        <w:rPr>
          <w:b/>
          <w:bCs/>
          <w:sz w:val="40"/>
          <w:szCs w:val="40"/>
        </w:rPr>
      </w:pPr>
      <w:r w:rsidRPr="00B936CA">
        <w:rPr>
          <w:b/>
          <w:bCs/>
          <w:sz w:val="40"/>
          <w:szCs w:val="40"/>
        </w:rPr>
        <w:t xml:space="preserve">Student Name: </w:t>
      </w:r>
      <w:r w:rsidRPr="00B936CA">
        <w:rPr>
          <w:color w:val="FF0000"/>
          <w:sz w:val="40"/>
          <w:szCs w:val="40"/>
        </w:rPr>
        <w:t>Jamie Harding</w:t>
      </w:r>
    </w:p>
    <w:p w14:paraId="23373FB4" w14:textId="5EFF183B" w:rsidR="00771665" w:rsidRPr="00771665" w:rsidRDefault="00771665" w:rsidP="00B936CA">
      <w:pPr>
        <w:jc w:val="center"/>
        <w:rPr>
          <w:b/>
          <w:bCs/>
          <w:color w:val="FF0000"/>
          <w:sz w:val="36"/>
          <w:szCs w:val="36"/>
        </w:rPr>
      </w:pPr>
      <w:r w:rsidRPr="00771665">
        <w:rPr>
          <w:b/>
          <w:bCs/>
          <w:sz w:val="36"/>
          <w:szCs w:val="36"/>
        </w:rPr>
        <w:t xml:space="preserve">Student Number: </w:t>
      </w:r>
      <w:r w:rsidRPr="00771665">
        <w:rPr>
          <w:color w:val="FF0000"/>
          <w:sz w:val="36"/>
          <w:szCs w:val="36"/>
        </w:rPr>
        <w:t>2131878</w:t>
      </w:r>
    </w:p>
    <w:p w14:paraId="1EFB3AF5" w14:textId="77777777" w:rsidR="00771665" w:rsidRPr="00771665" w:rsidRDefault="00771665">
      <w:pPr>
        <w:rPr>
          <w:b/>
          <w:bCs/>
          <w:sz w:val="32"/>
          <w:szCs w:val="32"/>
        </w:rPr>
      </w:pPr>
    </w:p>
    <w:p w14:paraId="6E17B120" w14:textId="0339FBB9" w:rsidR="002338C1" w:rsidRDefault="002338C1">
      <w:pPr>
        <w:rPr>
          <w:b/>
          <w:bCs/>
          <w:sz w:val="24"/>
          <w:szCs w:val="24"/>
        </w:rPr>
      </w:pPr>
      <w:r>
        <w:rPr>
          <w:b/>
          <w:bCs/>
          <w:sz w:val="24"/>
          <w:szCs w:val="24"/>
        </w:rPr>
        <w:br w:type="page"/>
      </w:r>
    </w:p>
    <w:p w14:paraId="47FFBFA6" w14:textId="733908E8" w:rsidR="00C05B8B" w:rsidRPr="00030A4D" w:rsidRDefault="00805ADF" w:rsidP="00030A4D">
      <w:pPr>
        <w:spacing w:line="480" w:lineRule="auto"/>
        <w:rPr>
          <w:b/>
          <w:bCs/>
          <w:sz w:val="24"/>
          <w:szCs w:val="24"/>
        </w:rPr>
      </w:pPr>
      <w:r w:rsidRPr="00030A4D">
        <w:rPr>
          <w:b/>
          <w:bCs/>
          <w:sz w:val="24"/>
          <w:szCs w:val="24"/>
        </w:rPr>
        <w:lastRenderedPageBreak/>
        <w:t>Essay one: “Inclusion is increasingly recognised as essential to support and achieve diversity improvement” (Durham University, 2020). Examine the role of organisational culture in creating an inclusive and diverse workforce within policing. Your answer must be based on academic research, but you may refer to relevant case studies. Word limit: 1000 words.</w:t>
      </w:r>
    </w:p>
    <w:p w14:paraId="72D5A4DC" w14:textId="77777777" w:rsidR="00DB1D37" w:rsidRPr="00030A4D" w:rsidRDefault="00DB1D37" w:rsidP="00030A4D">
      <w:pPr>
        <w:spacing w:line="480" w:lineRule="auto"/>
        <w:rPr>
          <w:sz w:val="24"/>
          <w:szCs w:val="24"/>
        </w:rPr>
      </w:pPr>
    </w:p>
    <w:p w14:paraId="2284B23B" w14:textId="368881EF" w:rsidR="00CA7ACC" w:rsidRPr="00030A4D" w:rsidRDefault="00FD3992" w:rsidP="00030A4D">
      <w:pPr>
        <w:spacing w:line="480" w:lineRule="auto"/>
        <w:rPr>
          <w:sz w:val="24"/>
          <w:szCs w:val="24"/>
        </w:rPr>
      </w:pPr>
      <w:r w:rsidRPr="00030A4D">
        <w:rPr>
          <w:sz w:val="24"/>
          <w:szCs w:val="24"/>
        </w:rPr>
        <w:t xml:space="preserve">There have been several key milestones in the history of policing which have acted as catalysts for the promotion of diversity and inclusion within its ranks – the murder of Stephen Lawrence in 1993, for example, saw the Macpherson Report (1999) </w:t>
      </w:r>
      <w:r w:rsidR="0035314A" w:rsidRPr="00030A4D">
        <w:rPr>
          <w:sz w:val="24"/>
          <w:szCs w:val="24"/>
        </w:rPr>
        <w:t>brand the Metropolitan Police as “institutionally racist” – prompting a call for reform. Such events often and should trigger policing organisations to look inwardly at their officers and staff, focusing on how they can reduce prejudice and discrimination, but also outwardly</w:t>
      </w:r>
      <w:r w:rsidR="00EF5118" w:rsidRPr="00030A4D">
        <w:rPr>
          <w:sz w:val="24"/>
          <w:szCs w:val="24"/>
        </w:rPr>
        <w:t>,</w:t>
      </w:r>
      <w:r w:rsidR="0035314A" w:rsidRPr="00030A4D">
        <w:rPr>
          <w:sz w:val="24"/>
          <w:szCs w:val="24"/>
        </w:rPr>
        <w:t xml:space="preserve"> taking into consideration modern society and its current views and values. In such moments, </w:t>
      </w:r>
      <w:r w:rsidR="00EF5118" w:rsidRPr="00030A4D">
        <w:rPr>
          <w:sz w:val="24"/>
          <w:szCs w:val="24"/>
        </w:rPr>
        <w:t>it become</w:t>
      </w:r>
      <w:r w:rsidR="0035314A" w:rsidRPr="00030A4D">
        <w:rPr>
          <w:sz w:val="24"/>
          <w:szCs w:val="24"/>
        </w:rPr>
        <w:t>s</w:t>
      </w:r>
      <w:r w:rsidR="00EF5118" w:rsidRPr="00030A4D">
        <w:rPr>
          <w:sz w:val="24"/>
          <w:szCs w:val="24"/>
        </w:rPr>
        <w:t xml:space="preserve"> a key focus for all </w:t>
      </w:r>
      <w:r w:rsidR="00CA7ACC" w:rsidRPr="00030A4D">
        <w:rPr>
          <w:sz w:val="24"/>
          <w:szCs w:val="24"/>
        </w:rPr>
        <w:t xml:space="preserve">UK </w:t>
      </w:r>
      <w:r w:rsidR="00EF5118" w:rsidRPr="00030A4D">
        <w:rPr>
          <w:sz w:val="24"/>
          <w:szCs w:val="24"/>
        </w:rPr>
        <w:t xml:space="preserve">forces to </w:t>
      </w:r>
      <w:r w:rsidR="00CA7ACC" w:rsidRPr="00030A4D">
        <w:rPr>
          <w:sz w:val="24"/>
          <w:szCs w:val="24"/>
        </w:rPr>
        <w:t>consider how their organisations are tackling issues such as a lack of diversity and the issues which arise from that. Diversity alone is not enough, however; diversity is the foundation, and it is inclusion which is the structure we aim to inhabit as a result.</w:t>
      </w:r>
    </w:p>
    <w:p w14:paraId="44C2329C" w14:textId="7CC073F1" w:rsidR="00D93F57" w:rsidRPr="00030A4D" w:rsidRDefault="004979E1" w:rsidP="00030A4D">
      <w:pPr>
        <w:spacing w:line="480" w:lineRule="auto"/>
        <w:ind w:firstLine="720"/>
        <w:rPr>
          <w:sz w:val="24"/>
          <w:szCs w:val="24"/>
        </w:rPr>
      </w:pPr>
      <w:r w:rsidRPr="00030A4D">
        <w:rPr>
          <w:sz w:val="24"/>
          <w:szCs w:val="24"/>
        </w:rPr>
        <w:t xml:space="preserve">A </w:t>
      </w:r>
      <w:r w:rsidR="00CA7ACC" w:rsidRPr="00030A4D">
        <w:rPr>
          <w:sz w:val="24"/>
          <w:szCs w:val="24"/>
        </w:rPr>
        <w:t xml:space="preserve">diverse workforce is one which is made up of people of varying characteristics and backgrounds – it covers the physical demographics of the people involved, such as their faiths, gender, </w:t>
      </w:r>
      <w:proofErr w:type="gramStart"/>
      <w:r w:rsidR="00CA7ACC" w:rsidRPr="00030A4D">
        <w:rPr>
          <w:sz w:val="24"/>
          <w:szCs w:val="24"/>
        </w:rPr>
        <w:t>sexuality</w:t>
      </w:r>
      <w:proofErr w:type="gramEnd"/>
      <w:r w:rsidR="00CA7ACC" w:rsidRPr="00030A4D">
        <w:rPr>
          <w:sz w:val="24"/>
          <w:szCs w:val="24"/>
        </w:rPr>
        <w:t xml:space="preserve"> or socioeconomic status, for example. Inclusion is more about how those differences are tailored to within the workforce to give every person an equal footing</w:t>
      </w:r>
      <w:r w:rsidR="00D93F57" w:rsidRPr="00030A4D">
        <w:rPr>
          <w:sz w:val="24"/>
          <w:szCs w:val="24"/>
        </w:rPr>
        <w:t xml:space="preserve"> which allows them to feel part of the team.</w:t>
      </w:r>
    </w:p>
    <w:p w14:paraId="5079C28B" w14:textId="6646E526" w:rsidR="00D93F57" w:rsidRPr="00030A4D" w:rsidRDefault="00D93F57" w:rsidP="00030A4D">
      <w:pPr>
        <w:spacing w:line="480" w:lineRule="auto"/>
        <w:ind w:firstLine="720"/>
        <w:rPr>
          <w:sz w:val="24"/>
          <w:szCs w:val="24"/>
        </w:rPr>
      </w:pPr>
      <w:r w:rsidRPr="00030A4D">
        <w:rPr>
          <w:sz w:val="24"/>
          <w:szCs w:val="24"/>
        </w:rPr>
        <w:lastRenderedPageBreak/>
        <w:t>There is a popular quote provided by Verna Myers (2014) which states “</w:t>
      </w:r>
      <w:r w:rsidR="00DC5D88" w:rsidRPr="00030A4D">
        <w:rPr>
          <w:sz w:val="24"/>
          <w:szCs w:val="24"/>
        </w:rPr>
        <w:t xml:space="preserve">Diversity is being invited to the </w:t>
      </w:r>
      <w:r w:rsidRPr="00030A4D">
        <w:rPr>
          <w:sz w:val="24"/>
          <w:szCs w:val="24"/>
        </w:rPr>
        <w:t>party;</w:t>
      </w:r>
      <w:r w:rsidR="00DC5D88" w:rsidRPr="00030A4D">
        <w:rPr>
          <w:sz w:val="24"/>
          <w:szCs w:val="24"/>
        </w:rPr>
        <w:t xml:space="preserve"> inclusion is being asked to dance.</w:t>
      </w:r>
      <w:r w:rsidRPr="00030A4D">
        <w:rPr>
          <w:sz w:val="24"/>
          <w:szCs w:val="24"/>
        </w:rPr>
        <w:t>”</w:t>
      </w:r>
      <w:r w:rsidR="00DC5D88" w:rsidRPr="00030A4D">
        <w:rPr>
          <w:sz w:val="24"/>
          <w:szCs w:val="24"/>
        </w:rPr>
        <w:t xml:space="preserve"> </w:t>
      </w:r>
    </w:p>
    <w:p w14:paraId="355DC827" w14:textId="744BC6D3" w:rsidR="00D93F57" w:rsidRPr="00030A4D" w:rsidRDefault="00D93F57" w:rsidP="00030A4D">
      <w:pPr>
        <w:spacing w:line="480" w:lineRule="auto"/>
        <w:ind w:firstLine="720"/>
        <w:rPr>
          <w:sz w:val="24"/>
          <w:szCs w:val="24"/>
        </w:rPr>
      </w:pPr>
      <w:r w:rsidRPr="00030A4D">
        <w:rPr>
          <w:sz w:val="24"/>
          <w:szCs w:val="24"/>
        </w:rPr>
        <w:t xml:space="preserve">Myers in this statement aimed to highlight that it is not enough that an organisation has a diverse workforce if that diversity does not also implement measures to ensure inclusion along with it – if a percentage of your workforce are X characteristic, but are never listened to or </w:t>
      </w:r>
      <w:proofErr w:type="gramStart"/>
      <w:r w:rsidRPr="00030A4D">
        <w:rPr>
          <w:sz w:val="24"/>
          <w:szCs w:val="24"/>
        </w:rPr>
        <w:t>taken into account</w:t>
      </w:r>
      <w:proofErr w:type="gramEnd"/>
      <w:r w:rsidRPr="00030A4D">
        <w:rPr>
          <w:sz w:val="24"/>
          <w:szCs w:val="24"/>
        </w:rPr>
        <w:t xml:space="preserve">, then they may just as effectively not exist. </w:t>
      </w:r>
    </w:p>
    <w:p w14:paraId="0F026315" w14:textId="67D28800" w:rsidR="00D93F57" w:rsidRPr="00030A4D" w:rsidRDefault="00D93F57" w:rsidP="00030A4D">
      <w:pPr>
        <w:spacing w:line="480" w:lineRule="auto"/>
        <w:ind w:firstLine="720"/>
        <w:rPr>
          <w:sz w:val="24"/>
          <w:szCs w:val="24"/>
        </w:rPr>
      </w:pPr>
      <w:r w:rsidRPr="00030A4D">
        <w:rPr>
          <w:sz w:val="24"/>
          <w:szCs w:val="24"/>
        </w:rPr>
        <w:t xml:space="preserve">Daniel Juday (2017) is a scholar who took issue with the above </w:t>
      </w:r>
      <w:proofErr w:type="gramStart"/>
      <w:r w:rsidRPr="00030A4D">
        <w:rPr>
          <w:sz w:val="24"/>
          <w:szCs w:val="24"/>
        </w:rPr>
        <w:t>statement</w:t>
      </w:r>
      <w:proofErr w:type="gramEnd"/>
      <w:r w:rsidR="0035314A" w:rsidRPr="00030A4D">
        <w:rPr>
          <w:sz w:val="24"/>
          <w:szCs w:val="24"/>
        </w:rPr>
        <w:t xml:space="preserve"> however</w:t>
      </w:r>
      <w:r w:rsidRPr="00030A4D">
        <w:rPr>
          <w:sz w:val="24"/>
          <w:szCs w:val="24"/>
        </w:rPr>
        <w:t>. He posited that the better quote would be “</w:t>
      </w:r>
      <w:r w:rsidR="00DC5D88" w:rsidRPr="00030A4D">
        <w:rPr>
          <w:sz w:val="24"/>
          <w:szCs w:val="24"/>
        </w:rPr>
        <w:t>Diversity is going to a party; Inclusion is being a member of the party-planning committee.</w:t>
      </w:r>
      <w:r w:rsidRPr="00030A4D">
        <w:rPr>
          <w:sz w:val="24"/>
          <w:szCs w:val="24"/>
        </w:rPr>
        <w:t>”</w:t>
      </w:r>
    </w:p>
    <w:p w14:paraId="17D7725B" w14:textId="00889884" w:rsidR="0035314A" w:rsidRPr="00030A4D" w:rsidRDefault="00D93F57" w:rsidP="00030A4D">
      <w:pPr>
        <w:spacing w:line="480" w:lineRule="auto"/>
        <w:ind w:firstLine="720"/>
        <w:rPr>
          <w:sz w:val="24"/>
          <w:szCs w:val="24"/>
        </w:rPr>
      </w:pPr>
      <w:r w:rsidRPr="00030A4D">
        <w:rPr>
          <w:sz w:val="24"/>
          <w:szCs w:val="24"/>
        </w:rPr>
        <w:t>In this, Juday illustrates the importance of inclusion in that it allows all members to have their say at all stages. In employment terms, this would mean that to</w:t>
      </w:r>
      <w:r w:rsidR="004979E1" w:rsidRPr="00030A4D">
        <w:rPr>
          <w:sz w:val="24"/>
          <w:szCs w:val="24"/>
        </w:rPr>
        <w:t xml:space="preserve"> truly</w:t>
      </w:r>
      <w:r w:rsidRPr="00030A4D">
        <w:rPr>
          <w:sz w:val="24"/>
          <w:szCs w:val="24"/>
        </w:rPr>
        <w:t xml:space="preserve"> have an inclusive organisation, we require a diverse workforce to be equally reflected within all areas and ranks of that organisation</w:t>
      </w:r>
      <w:r w:rsidR="008B6B4F" w:rsidRPr="00030A4D">
        <w:rPr>
          <w:sz w:val="24"/>
          <w:szCs w:val="24"/>
        </w:rPr>
        <w:t>, but also that each member feels that their contributions matter just as much as the next. This is important not only for the effectiveness of the organisation, but also for the ongoing retention and continuance of that diverse workforce.</w:t>
      </w:r>
    </w:p>
    <w:p w14:paraId="1B231810" w14:textId="48BFDA6E" w:rsidR="0035314A" w:rsidRPr="00030A4D" w:rsidRDefault="00C47AC3" w:rsidP="00030A4D">
      <w:pPr>
        <w:spacing w:line="480" w:lineRule="auto"/>
        <w:ind w:firstLine="720"/>
        <w:rPr>
          <w:sz w:val="24"/>
          <w:szCs w:val="24"/>
        </w:rPr>
      </w:pPr>
      <w:r w:rsidRPr="00030A4D">
        <w:rPr>
          <w:sz w:val="24"/>
          <w:szCs w:val="24"/>
        </w:rPr>
        <w:t xml:space="preserve">It is </w:t>
      </w:r>
      <w:r w:rsidR="009E263C" w:rsidRPr="00030A4D">
        <w:rPr>
          <w:sz w:val="24"/>
          <w:szCs w:val="24"/>
        </w:rPr>
        <w:t>especially</w:t>
      </w:r>
      <w:r w:rsidRPr="00030A4D">
        <w:rPr>
          <w:sz w:val="24"/>
          <w:szCs w:val="24"/>
        </w:rPr>
        <w:t xml:space="preserve"> important for policing organisations to get this right, as police at their core are meant to </w:t>
      </w:r>
      <w:proofErr w:type="gramStart"/>
      <w:r w:rsidRPr="00030A4D">
        <w:rPr>
          <w:sz w:val="24"/>
          <w:szCs w:val="24"/>
        </w:rPr>
        <w:t>be a reflection of</w:t>
      </w:r>
      <w:proofErr w:type="gramEnd"/>
      <w:r w:rsidRPr="00030A4D">
        <w:rPr>
          <w:sz w:val="24"/>
          <w:szCs w:val="24"/>
        </w:rPr>
        <w:t xml:space="preserve"> the society they represent. Indeed, at the very creation of the police as a concept, Sir Robert Peel (1829) set out in his Peelian Principles that ‘the police are the public and the public are the police.’</w:t>
      </w:r>
      <w:r w:rsidR="009E263C" w:rsidRPr="00030A4D">
        <w:rPr>
          <w:sz w:val="24"/>
          <w:szCs w:val="24"/>
        </w:rPr>
        <w:t xml:space="preserve"> It is vitally important then, that the police accurately reflect the public they are serving</w:t>
      </w:r>
      <w:r w:rsidR="00A601FA" w:rsidRPr="00030A4D">
        <w:rPr>
          <w:sz w:val="24"/>
          <w:szCs w:val="24"/>
        </w:rPr>
        <w:t xml:space="preserve"> </w:t>
      </w:r>
      <w:proofErr w:type="gramStart"/>
      <w:r w:rsidR="00A601FA" w:rsidRPr="00030A4D">
        <w:rPr>
          <w:sz w:val="24"/>
          <w:szCs w:val="24"/>
        </w:rPr>
        <w:t>in order to</w:t>
      </w:r>
      <w:proofErr w:type="gramEnd"/>
      <w:r w:rsidR="00A601FA" w:rsidRPr="00030A4D">
        <w:rPr>
          <w:sz w:val="24"/>
          <w:szCs w:val="24"/>
        </w:rPr>
        <w:t xml:space="preserve"> provide a fair service to all victims of crime and enhance confidence from the public that the police</w:t>
      </w:r>
      <w:r w:rsidR="00A601FA" w:rsidRPr="00030A4D">
        <w:rPr>
          <w:i/>
          <w:iCs/>
          <w:sz w:val="24"/>
          <w:szCs w:val="24"/>
        </w:rPr>
        <w:t xml:space="preserve"> are </w:t>
      </w:r>
      <w:r w:rsidR="00A601FA" w:rsidRPr="00030A4D">
        <w:rPr>
          <w:sz w:val="24"/>
          <w:szCs w:val="24"/>
        </w:rPr>
        <w:t>there to protect and represent them. Even today, however, this still has not been universally achieved. In</w:t>
      </w:r>
      <w:r w:rsidR="0035314A" w:rsidRPr="00030A4D">
        <w:rPr>
          <w:sz w:val="24"/>
          <w:szCs w:val="24"/>
        </w:rPr>
        <w:t xml:space="preserve"> “The Macpherson Report: Twenty-two years on” (UK House of Commons, 2021),</w:t>
      </w:r>
      <w:r w:rsidR="00A601FA" w:rsidRPr="00030A4D">
        <w:rPr>
          <w:sz w:val="24"/>
          <w:szCs w:val="24"/>
        </w:rPr>
        <w:t xml:space="preserve"> it was found that </w:t>
      </w:r>
      <w:r w:rsidR="00A601FA" w:rsidRPr="00030A4D">
        <w:rPr>
          <w:sz w:val="24"/>
          <w:szCs w:val="24"/>
        </w:rPr>
        <w:lastRenderedPageBreak/>
        <w:t>most UK police forces are still after twenty-two years failing to accurately document confidence data by ethnicity – that is, what percentage of different ethnic groups have confidence in their local police force. This shows that even with such pivotal historic events</w:t>
      </w:r>
      <w:r w:rsidR="001D3BFB" w:rsidRPr="00030A4D">
        <w:rPr>
          <w:sz w:val="24"/>
          <w:szCs w:val="24"/>
        </w:rPr>
        <w:t xml:space="preserve"> such as the Stephen Lawrence murder</w:t>
      </w:r>
      <w:r w:rsidR="00A601FA" w:rsidRPr="00030A4D">
        <w:rPr>
          <w:sz w:val="24"/>
          <w:szCs w:val="24"/>
        </w:rPr>
        <w:t xml:space="preserve"> demanding change</w:t>
      </w:r>
      <w:r w:rsidR="001D3BFB" w:rsidRPr="00030A4D">
        <w:rPr>
          <w:sz w:val="24"/>
          <w:szCs w:val="24"/>
        </w:rPr>
        <w:t xml:space="preserve"> and forcing policing organisations to consider reform, it is still necessary that these organisations are monitored and held to account independently.</w:t>
      </w:r>
    </w:p>
    <w:p w14:paraId="4EF1E15D" w14:textId="50B70F1B" w:rsidR="001D3BFB" w:rsidRPr="00030A4D" w:rsidRDefault="001D3BFB" w:rsidP="00030A4D">
      <w:pPr>
        <w:spacing w:line="480" w:lineRule="auto"/>
        <w:ind w:firstLine="720"/>
        <w:rPr>
          <w:sz w:val="24"/>
          <w:szCs w:val="24"/>
        </w:rPr>
      </w:pPr>
      <w:r w:rsidRPr="00030A4D">
        <w:rPr>
          <w:sz w:val="24"/>
          <w:szCs w:val="24"/>
        </w:rPr>
        <w:t xml:space="preserve">The role of the organisation is to implement policies and standards which encourage inclusion and eradicate discrimination. An example of this would be positive action within recruitment – whereby particular groups currently underrepresented in the force are encouraged to join. Another example would be the holding of focus groups – both within the organisation itself but also open to external parties – </w:t>
      </w:r>
      <w:proofErr w:type="gramStart"/>
      <w:r w:rsidRPr="00030A4D">
        <w:rPr>
          <w:sz w:val="24"/>
          <w:szCs w:val="24"/>
        </w:rPr>
        <w:t>in order to</w:t>
      </w:r>
      <w:proofErr w:type="gramEnd"/>
      <w:r w:rsidRPr="00030A4D">
        <w:rPr>
          <w:sz w:val="24"/>
          <w:szCs w:val="24"/>
        </w:rPr>
        <w:t xml:space="preserve"> ensure all voices are heard.</w:t>
      </w:r>
      <w:r w:rsidR="00AA0337" w:rsidRPr="00030A4D">
        <w:rPr>
          <w:sz w:val="24"/>
          <w:szCs w:val="24"/>
        </w:rPr>
        <w:t xml:space="preserve"> </w:t>
      </w:r>
    </w:p>
    <w:p w14:paraId="68E9F35A" w14:textId="19C8E3B3" w:rsidR="007C6B3C" w:rsidRPr="00030A4D" w:rsidRDefault="004979E1" w:rsidP="00030A4D">
      <w:pPr>
        <w:spacing w:line="480" w:lineRule="auto"/>
        <w:ind w:firstLine="720"/>
        <w:rPr>
          <w:sz w:val="24"/>
          <w:szCs w:val="24"/>
        </w:rPr>
      </w:pPr>
      <w:r w:rsidRPr="00030A4D">
        <w:rPr>
          <w:sz w:val="24"/>
          <w:szCs w:val="24"/>
        </w:rPr>
        <w:t>W</w:t>
      </w:r>
      <w:r w:rsidR="00AA0337" w:rsidRPr="00030A4D">
        <w:rPr>
          <w:sz w:val="24"/>
          <w:szCs w:val="24"/>
        </w:rPr>
        <w:t>hilst the organisation as a body has its own responsibilities, it is t</w:t>
      </w:r>
      <w:r w:rsidR="001D3BFB" w:rsidRPr="00030A4D">
        <w:rPr>
          <w:sz w:val="24"/>
          <w:szCs w:val="24"/>
        </w:rPr>
        <w:t xml:space="preserve">he </w:t>
      </w:r>
      <w:r w:rsidR="007C6B3C" w:rsidRPr="00030A4D">
        <w:rPr>
          <w:sz w:val="24"/>
          <w:szCs w:val="24"/>
        </w:rPr>
        <w:t>conduct and attitudes</w:t>
      </w:r>
      <w:r w:rsidR="001D3BFB" w:rsidRPr="00030A4D">
        <w:rPr>
          <w:sz w:val="24"/>
          <w:szCs w:val="24"/>
        </w:rPr>
        <w:t xml:space="preserve"> of the individual police officer</w:t>
      </w:r>
      <w:r w:rsidR="007C6B3C" w:rsidRPr="00030A4D">
        <w:rPr>
          <w:sz w:val="24"/>
          <w:szCs w:val="24"/>
        </w:rPr>
        <w:t>s</w:t>
      </w:r>
      <w:r w:rsidR="001D3BFB" w:rsidRPr="00030A4D">
        <w:rPr>
          <w:sz w:val="24"/>
          <w:szCs w:val="24"/>
        </w:rPr>
        <w:t>/staff</w:t>
      </w:r>
      <w:r w:rsidR="00AA0337" w:rsidRPr="00030A4D">
        <w:rPr>
          <w:sz w:val="24"/>
          <w:szCs w:val="24"/>
        </w:rPr>
        <w:t xml:space="preserve"> member</w:t>
      </w:r>
      <w:r w:rsidR="007C6B3C" w:rsidRPr="00030A4D">
        <w:rPr>
          <w:sz w:val="24"/>
          <w:szCs w:val="24"/>
        </w:rPr>
        <w:t>s</w:t>
      </w:r>
      <w:r w:rsidRPr="00030A4D">
        <w:rPr>
          <w:sz w:val="24"/>
          <w:szCs w:val="24"/>
        </w:rPr>
        <w:t xml:space="preserve"> however</w:t>
      </w:r>
      <w:r w:rsidR="00AA0337" w:rsidRPr="00030A4D">
        <w:rPr>
          <w:sz w:val="24"/>
          <w:szCs w:val="24"/>
        </w:rPr>
        <w:t xml:space="preserve"> which</w:t>
      </w:r>
      <w:r w:rsidR="007C6B3C" w:rsidRPr="00030A4D">
        <w:rPr>
          <w:sz w:val="24"/>
          <w:szCs w:val="24"/>
        </w:rPr>
        <w:t xml:space="preserve"> most</w:t>
      </w:r>
      <w:r w:rsidR="00AA0337" w:rsidRPr="00030A4D">
        <w:rPr>
          <w:sz w:val="24"/>
          <w:szCs w:val="24"/>
        </w:rPr>
        <w:t xml:space="preserve"> </w:t>
      </w:r>
      <w:r w:rsidR="007C6B3C" w:rsidRPr="00030A4D">
        <w:rPr>
          <w:sz w:val="24"/>
          <w:szCs w:val="24"/>
        </w:rPr>
        <w:t xml:space="preserve">impact one’s perception of inclusivity – it does not matter how many policies or strategies are in place if one’s own teammates are dismissive or ignorant of such issues; it is the overarching culture of those individuals at a realistic day-to-day level which influences the experiences of those belonging to diverse groups or backgrounds. </w:t>
      </w:r>
      <w:r w:rsidR="001A407A" w:rsidRPr="00030A4D">
        <w:rPr>
          <w:sz w:val="24"/>
          <w:szCs w:val="24"/>
        </w:rPr>
        <w:t>These may not be overt, but they matter.</w:t>
      </w:r>
    </w:p>
    <w:p w14:paraId="35AE2F7D" w14:textId="14C1A3E6" w:rsidR="00BD4AE6" w:rsidRPr="00030A4D" w:rsidRDefault="001A407A" w:rsidP="00030A4D">
      <w:pPr>
        <w:spacing w:line="480" w:lineRule="auto"/>
        <w:ind w:firstLine="720"/>
        <w:rPr>
          <w:sz w:val="24"/>
          <w:szCs w:val="24"/>
        </w:rPr>
      </w:pPr>
      <w:r w:rsidRPr="00030A4D">
        <w:rPr>
          <w:sz w:val="24"/>
          <w:szCs w:val="24"/>
        </w:rPr>
        <w:t>“</w:t>
      </w:r>
      <w:r w:rsidR="00BD4AE6" w:rsidRPr="00030A4D">
        <w:rPr>
          <w:sz w:val="24"/>
          <w:szCs w:val="24"/>
        </w:rPr>
        <w:t>An organisational culture is defined as the deeper level of assumptions and beliefs that are shared by members of an organisation, that operates and projects unconsciously an organisation's view of itself and environment.</w:t>
      </w:r>
      <w:r w:rsidRPr="00030A4D">
        <w:rPr>
          <w:sz w:val="24"/>
          <w:szCs w:val="24"/>
        </w:rPr>
        <w:t>”</w:t>
      </w:r>
      <w:r w:rsidR="00BD4AE6" w:rsidRPr="00030A4D">
        <w:rPr>
          <w:sz w:val="24"/>
          <w:szCs w:val="24"/>
        </w:rPr>
        <w:t> (Grieve et al, 2007)</w:t>
      </w:r>
    </w:p>
    <w:p w14:paraId="219E1507" w14:textId="661961D8" w:rsidR="00182221" w:rsidRPr="00030A4D" w:rsidRDefault="001A407A" w:rsidP="00030A4D">
      <w:pPr>
        <w:spacing w:line="480" w:lineRule="auto"/>
        <w:ind w:firstLine="720"/>
        <w:rPr>
          <w:sz w:val="24"/>
          <w:szCs w:val="24"/>
        </w:rPr>
      </w:pPr>
      <w:r w:rsidRPr="00030A4D">
        <w:rPr>
          <w:sz w:val="24"/>
          <w:szCs w:val="24"/>
        </w:rPr>
        <w:t xml:space="preserve">This quote from a 2007 book on policing explains effectively how it is the members of the organisation and their views which establish the perceived views of the organisation itself. </w:t>
      </w:r>
      <w:r w:rsidR="00174B67" w:rsidRPr="00030A4D">
        <w:rPr>
          <w:sz w:val="24"/>
          <w:szCs w:val="24"/>
        </w:rPr>
        <w:t xml:space="preserve">If members of a minority </w:t>
      </w:r>
      <w:r w:rsidR="006D207A" w:rsidRPr="00030A4D">
        <w:rPr>
          <w:sz w:val="24"/>
          <w:szCs w:val="24"/>
        </w:rPr>
        <w:t>feel that an organisation</w:t>
      </w:r>
      <w:r w:rsidR="0026051C" w:rsidRPr="00030A4D">
        <w:rPr>
          <w:sz w:val="24"/>
          <w:szCs w:val="24"/>
        </w:rPr>
        <w:t xml:space="preserve"> (and the individuals within it)</w:t>
      </w:r>
      <w:r w:rsidR="006D207A" w:rsidRPr="00030A4D">
        <w:rPr>
          <w:sz w:val="24"/>
          <w:szCs w:val="24"/>
        </w:rPr>
        <w:t xml:space="preserve"> will </w:t>
      </w:r>
      <w:r w:rsidR="006D207A" w:rsidRPr="00030A4D">
        <w:rPr>
          <w:sz w:val="24"/>
          <w:szCs w:val="24"/>
        </w:rPr>
        <w:lastRenderedPageBreak/>
        <w:t xml:space="preserve">ignore, </w:t>
      </w:r>
      <w:proofErr w:type="gramStart"/>
      <w:r w:rsidR="006D207A" w:rsidRPr="00030A4D">
        <w:rPr>
          <w:sz w:val="24"/>
          <w:szCs w:val="24"/>
        </w:rPr>
        <w:t>undervalue</w:t>
      </w:r>
      <w:proofErr w:type="gramEnd"/>
      <w:r w:rsidR="006D207A" w:rsidRPr="00030A4D">
        <w:rPr>
          <w:sz w:val="24"/>
          <w:szCs w:val="24"/>
        </w:rPr>
        <w:t xml:space="preserve"> or discriminate against them, they are less likely to trust or join that organisation – no matter how outwardly inclusive the organisation projects itself as being.</w:t>
      </w:r>
      <w:r w:rsidR="0026051C" w:rsidRPr="00030A4D">
        <w:rPr>
          <w:sz w:val="24"/>
          <w:szCs w:val="24"/>
        </w:rPr>
        <w:t xml:space="preserve"> Conversely, however, if that organisation is believed instead to be one whose members are viewed and treated </w:t>
      </w:r>
      <w:proofErr w:type="gramStart"/>
      <w:r w:rsidR="0026051C" w:rsidRPr="00030A4D">
        <w:rPr>
          <w:sz w:val="24"/>
          <w:szCs w:val="24"/>
        </w:rPr>
        <w:t>fairly regardless</w:t>
      </w:r>
      <w:proofErr w:type="gramEnd"/>
      <w:r w:rsidR="0026051C" w:rsidRPr="00030A4D">
        <w:rPr>
          <w:sz w:val="24"/>
          <w:szCs w:val="24"/>
        </w:rPr>
        <w:t xml:space="preserve"> of any single characteristic, then the opposite reaction can occur. This highlights the significant impact that organisational culture, whether positive or negative, can have on its workforce and the </w:t>
      </w:r>
      <w:proofErr w:type="gramStart"/>
      <w:r w:rsidR="0026051C" w:rsidRPr="00030A4D">
        <w:rPr>
          <w:sz w:val="24"/>
          <w:szCs w:val="24"/>
        </w:rPr>
        <w:t>organisation as a whole</w:t>
      </w:r>
      <w:proofErr w:type="gramEnd"/>
      <w:r w:rsidR="0026051C" w:rsidRPr="00030A4D">
        <w:rPr>
          <w:sz w:val="24"/>
          <w:szCs w:val="24"/>
        </w:rPr>
        <w:t xml:space="preserve">. It is why organisations </w:t>
      </w:r>
      <w:r w:rsidR="003160B6" w:rsidRPr="00030A4D">
        <w:rPr>
          <w:sz w:val="24"/>
          <w:szCs w:val="24"/>
        </w:rPr>
        <w:t xml:space="preserve">such as the police </w:t>
      </w:r>
      <w:r w:rsidR="0026051C" w:rsidRPr="00030A4D">
        <w:rPr>
          <w:sz w:val="24"/>
          <w:szCs w:val="24"/>
        </w:rPr>
        <w:t xml:space="preserve">strive </w:t>
      </w:r>
      <w:r w:rsidR="003160B6" w:rsidRPr="00030A4D">
        <w:rPr>
          <w:sz w:val="24"/>
          <w:szCs w:val="24"/>
        </w:rPr>
        <w:t>s</w:t>
      </w:r>
      <w:r w:rsidR="0026051C" w:rsidRPr="00030A4D">
        <w:rPr>
          <w:sz w:val="24"/>
          <w:szCs w:val="24"/>
        </w:rPr>
        <w:t>o much to ingrain it into their members from their first day</w:t>
      </w:r>
      <w:r w:rsidR="003160B6" w:rsidRPr="00030A4D">
        <w:rPr>
          <w:sz w:val="24"/>
          <w:szCs w:val="24"/>
        </w:rPr>
        <w:t xml:space="preserve"> at training school when we are taught the policing professional standards, one of which directly relates to equality and diversity, stating ‘Police officers act with fairness and impartiality. They do not discriminate unlawfully or unfairly’ (Police Conduct Regulations, 2012). If a member of any minority can see that standard and genuinely believe it is held true within that workplace, then it will undoubtedly have a positive effect, therefore increasing the chances of them applying to join – in this one single point, then, we sum up the view of the whole essay; it is clear that organisational culture</w:t>
      </w:r>
      <w:r w:rsidR="004979E1" w:rsidRPr="00030A4D">
        <w:rPr>
          <w:sz w:val="24"/>
          <w:szCs w:val="24"/>
        </w:rPr>
        <w:t xml:space="preserve"> and its perception</w:t>
      </w:r>
      <w:r w:rsidR="003160B6" w:rsidRPr="00030A4D">
        <w:rPr>
          <w:sz w:val="24"/>
          <w:szCs w:val="24"/>
        </w:rPr>
        <w:t xml:space="preserve"> is one of the most imp</w:t>
      </w:r>
      <w:r w:rsidR="004979E1" w:rsidRPr="00030A4D">
        <w:rPr>
          <w:sz w:val="24"/>
          <w:szCs w:val="24"/>
        </w:rPr>
        <w:t>ortant</w:t>
      </w:r>
      <w:r w:rsidR="003160B6" w:rsidRPr="00030A4D">
        <w:rPr>
          <w:sz w:val="24"/>
          <w:szCs w:val="24"/>
        </w:rPr>
        <w:t xml:space="preserve"> factors in how diverse </w:t>
      </w:r>
      <w:r w:rsidR="004979E1" w:rsidRPr="00030A4D">
        <w:rPr>
          <w:sz w:val="24"/>
          <w:szCs w:val="24"/>
        </w:rPr>
        <w:t xml:space="preserve">and/or inclusive </w:t>
      </w:r>
      <w:r w:rsidR="003160B6" w:rsidRPr="00030A4D">
        <w:rPr>
          <w:sz w:val="24"/>
          <w:szCs w:val="24"/>
        </w:rPr>
        <w:t>that organisation’s workplace is ever likely to be.</w:t>
      </w:r>
    </w:p>
    <w:p w14:paraId="2822F89E" w14:textId="77777777" w:rsidR="004979E1" w:rsidRPr="00030A4D" w:rsidRDefault="004979E1" w:rsidP="00030A4D">
      <w:pPr>
        <w:spacing w:line="480" w:lineRule="auto"/>
        <w:ind w:firstLine="720"/>
        <w:rPr>
          <w:sz w:val="24"/>
          <w:szCs w:val="24"/>
        </w:rPr>
      </w:pPr>
    </w:p>
    <w:p w14:paraId="1E5C785F" w14:textId="0776CFED" w:rsidR="003160B6" w:rsidRPr="002338C1" w:rsidRDefault="004979E1" w:rsidP="00030A4D">
      <w:pPr>
        <w:spacing w:line="480" w:lineRule="auto"/>
        <w:rPr>
          <w:b/>
          <w:bCs/>
          <w:color w:val="FF0000"/>
          <w:sz w:val="24"/>
          <w:szCs w:val="24"/>
        </w:rPr>
      </w:pPr>
      <w:r w:rsidRPr="002338C1">
        <w:rPr>
          <w:b/>
          <w:bCs/>
          <w:color w:val="FF0000"/>
          <w:sz w:val="24"/>
          <w:szCs w:val="24"/>
        </w:rPr>
        <w:t>1,079 words.</w:t>
      </w:r>
    </w:p>
    <w:p w14:paraId="3FA6FC32" w14:textId="77777777" w:rsidR="004979E1" w:rsidRPr="00030A4D" w:rsidRDefault="004979E1" w:rsidP="00030A4D">
      <w:pPr>
        <w:spacing w:line="480" w:lineRule="auto"/>
        <w:rPr>
          <w:sz w:val="24"/>
          <w:szCs w:val="24"/>
        </w:rPr>
      </w:pPr>
    </w:p>
    <w:p w14:paraId="3B66DA85" w14:textId="77777777" w:rsidR="004979E1" w:rsidRPr="00030A4D" w:rsidRDefault="004979E1" w:rsidP="00030A4D">
      <w:pPr>
        <w:spacing w:line="480" w:lineRule="auto"/>
        <w:rPr>
          <w:sz w:val="24"/>
          <w:szCs w:val="24"/>
        </w:rPr>
      </w:pPr>
    </w:p>
    <w:p w14:paraId="0C7B60EA" w14:textId="77777777" w:rsidR="004979E1" w:rsidRPr="00030A4D" w:rsidRDefault="004979E1" w:rsidP="00030A4D">
      <w:pPr>
        <w:spacing w:line="480" w:lineRule="auto"/>
        <w:rPr>
          <w:sz w:val="24"/>
          <w:szCs w:val="24"/>
        </w:rPr>
      </w:pPr>
    </w:p>
    <w:p w14:paraId="14D18069" w14:textId="77777777" w:rsidR="004979E1" w:rsidRPr="00030A4D" w:rsidRDefault="004979E1" w:rsidP="00030A4D">
      <w:pPr>
        <w:spacing w:line="480" w:lineRule="auto"/>
        <w:rPr>
          <w:sz w:val="24"/>
          <w:szCs w:val="24"/>
        </w:rPr>
      </w:pPr>
    </w:p>
    <w:p w14:paraId="12288853" w14:textId="77777777" w:rsidR="00805ADF" w:rsidRPr="00030A4D" w:rsidRDefault="00805ADF" w:rsidP="00030A4D">
      <w:pPr>
        <w:spacing w:line="480" w:lineRule="auto"/>
        <w:rPr>
          <w:b/>
          <w:bCs/>
          <w:sz w:val="24"/>
          <w:szCs w:val="24"/>
        </w:rPr>
      </w:pPr>
      <w:r w:rsidRPr="00030A4D">
        <w:rPr>
          <w:b/>
          <w:bCs/>
          <w:sz w:val="24"/>
          <w:szCs w:val="24"/>
        </w:rPr>
        <w:lastRenderedPageBreak/>
        <w:t>Essay two:</w:t>
      </w:r>
    </w:p>
    <w:p w14:paraId="59E132DF" w14:textId="1744B454" w:rsidR="00805ADF" w:rsidRPr="00030A4D" w:rsidRDefault="004979E1" w:rsidP="00030A4D">
      <w:pPr>
        <w:spacing w:line="480" w:lineRule="auto"/>
        <w:rPr>
          <w:b/>
          <w:bCs/>
          <w:sz w:val="24"/>
          <w:szCs w:val="24"/>
        </w:rPr>
      </w:pPr>
      <w:r w:rsidRPr="00030A4D">
        <w:rPr>
          <w:b/>
          <w:bCs/>
          <w:sz w:val="24"/>
          <w:szCs w:val="24"/>
        </w:rPr>
        <w:t>Chosen question</w:t>
      </w:r>
      <w:r w:rsidR="00805ADF" w:rsidRPr="00030A4D">
        <w:rPr>
          <w:b/>
          <w:bCs/>
          <w:sz w:val="24"/>
          <w:szCs w:val="24"/>
        </w:rPr>
        <w:t>: • Digital policing – what role do police have in investigating complex internet-related crime?</w:t>
      </w:r>
    </w:p>
    <w:p w14:paraId="12221A06" w14:textId="77777777" w:rsidR="004979E1" w:rsidRPr="00030A4D" w:rsidRDefault="004979E1" w:rsidP="00030A4D">
      <w:pPr>
        <w:spacing w:line="480" w:lineRule="auto"/>
        <w:rPr>
          <w:sz w:val="24"/>
          <w:szCs w:val="24"/>
        </w:rPr>
      </w:pPr>
    </w:p>
    <w:p w14:paraId="0EF370FE" w14:textId="6B1FBE85" w:rsidR="00056DA4" w:rsidRPr="00030A4D" w:rsidRDefault="004979E1" w:rsidP="00030A4D">
      <w:pPr>
        <w:spacing w:line="480" w:lineRule="auto"/>
        <w:rPr>
          <w:sz w:val="24"/>
          <w:szCs w:val="24"/>
        </w:rPr>
      </w:pPr>
      <w:r w:rsidRPr="00030A4D">
        <w:rPr>
          <w:sz w:val="24"/>
          <w:szCs w:val="24"/>
        </w:rPr>
        <w:t>When Robert Peel first founded the Metropolitan Police back in 1829, there was no concept of ‘digital policing’ or the internet</w:t>
      </w:r>
      <w:r w:rsidR="00056DA4" w:rsidRPr="00030A4D">
        <w:rPr>
          <w:sz w:val="24"/>
          <w:szCs w:val="24"/>
        </w:rPr>
        <w:t>. For a crime to be committed, it was usually the case that the subject had to physically be there committing it – or at least encouraging another to physically be there committing it. In 2023, however, this is no longer the case. Now, people can become victims of crime from a subject thousands of miles away using only a few clicks of a button or taps on a keypad</w:t>
      </w:r>
      <w:r w:rsidR="009B0732" w:rsidRPr="00030A4D">
        <w:rPr>
          <w:sz w:val="24"/>
          <w:szCs w:val="24"/>
        </w:rPr>
        <w:t xml:space="preserve"> due to of</w:t>
      </w:r>
      <w:r w:rsidR="002E39CB" w:rsidRPr="00030A4D">
        <w:rPr>
          <w:sz w:val="24"/>
          <w:szCs w:val="24"/>
        </w:rPr>
        <w:t>fences such as hacking</w:t>
      </w:r>
      <w:r w:rsidR="009B0732" w:rsidRPr="00030A4D">
        <w:rPr>
          <w:sz w:val="24"/>
          <w:szCs w:val="24"/>
        </w:rPr>
        <w:t xml:space="preserve"> or </w:t>
      </w:r>
      <w:r w:rsidR="002E39CB" w:rsidRPr="00030A4D">
        <w:rPr>
          <w:sz w:val="24"/>
          <w:szCs w:val="24"/>
        </w:rPr>
        <w:t>online fraud</w:t>
      </w:r>
      <w:r w:rsidR="009B0732" w:rsidRPr="00030A4D">
        <w:rPr>
          <w:sz w:val="24"/>
          <w:szCs w:val="24"/>
        </w:rPr>
        <w:t xml:space="preserve">. </w:t>
      </w:r>
      <w:r w:rsidR="00056DA4" w:rsidRPr="00030A4D">
        <w:rPr>
          <w:sz w:val="24"/>
          <w:szCs w:val="24"/>
        </w:rPr>
        <w:t xml:space="preserve">This advancement of technology has brought fresh, difficult problems for policing in tracing the criminals responsible, however it has also benefitted us too; for police officers in 2023 almost all crimes can be investigated in one form or another using digital lines of enquiry – the internet in this way has become both a blessing and a curse for the police. </w:t>
      </w:r>
    </w:p>
    <w:p w14:paraId="061E0654" w14:textId="56666579" w:rsidR="00C25745" w:rsidRPr="00030A4D" w:rsidRDefault="00056DA4" w:rsidP="00030A4D">
      <w:pPr>
        <w:spacing w:line="480" w:lineRule="auto"/>
        <w:rPr>
          <w:sz w:val="24"/>
          <w:szCs w:val="24"/>
        </w:rPr>
      </w:pPr>
      <w:r w:rsidRPr="00030A4D">
        <w:rPr>
          <w:sz w:val="24"/>
          <w:szCs w:val="24"/>
        </w:rPr>
        <w:tab/>
        <w:t>In this essay, I intend to examine the role that police today have in investigating complex internet-related crime</w:t>
      </w:r>
      <w:r w:rsidR="00495DA2" w:rsidRPr="00030A4D">
        <w:rPr>
          <w:sz w:val="24"/>
          <w:szCs w:val="24"/>
        </w:rPr>
        <w:t xml:space="preserve">. These are usually divided into two categories as laid out by the National Cyber Security Strategy (2016); they are cyber-dependent crimes, which are those crimes which can only be committed </w:t>
      </w:r>
      <w:proofErr w:type="gramStart"/>
      <w:r w:rsidR="00495DA2" w:rsidRPr="00030A4D">
        <w:rPr>
          <w:sz w:val="24"/>
          <w:szCs w:val="24"/>
        </w:rPr>
        <w:t>through the use of</w:t>
      </w:r>
      <w:proofErr w:type="gramEnd"/>
      <w:r w:rsidR="00495DA2" w:rsidRPr="00030A4D">
        <w:rPr>
          <w:sz w:val="24"/>
          <w:szCs w:val="24"/>
        </w:rPr>
        <w:t xml:space="preserve"> ICT systems, and cyber-enabled crimes, which are those crimes perhaps considered more ‘traditional’ which have now been ‘increased in scale or reach’ by the use of ICT systems.</w:t>
      </w:r>
      <w:r w:rsidR="00C25745" w:rsidRPr="00030A4D">
        <w:rPr>
          <w:color w:val="FF0000"/>
          <w:sz w:val="24"/>
          <w:szCs w:val="24"/>
        </w:rPr>
        <w:tab/>
      </w:r>
    </w:p>
    <w:p w14:paraId="5C24903E" w14:textId="314FC573" w:rsidR="001B5E21" w:rsidRPr="00030A4D" w:rsidRDefault="00142FCC" w:rsidP="00030A4D">
      <w:pPr>
        <w:spacing w:line="480" w:lineRule="auto"/>
        <w:ind w:firstLine="720"/>
        <w:rPr>
          <w:sz w:val="24"/>
          <w:szCs w:val="24"/>
        </w:rPr>
      </w:pPr>
      <w:r w:rsidRPr="00030A4D">
        <w:rPr>
          <w:sz w:val="24"/>
          <w:szCs w:val="24"/>
        </w:rPr>
        <w:t>At the</w:t>
      </w:r>
      <w:r w:rsidR="001B5E21" w:rsidRPr="00030A4D">
        <w:rPr>
          <w:sz w:val="24"/>
          <w:szCs w:val="24"/>
        </w:rPr>
        <w:t xml:space="preserve"> latest</w:t>
      </w:r>
      <w:r w:rsidRPr="00030A4D">
        <w:rPr>
          <w:sz w:val="24"/>
          <w:szCs w:val="24"/>
        </w:rPr>
        <w:t xml:space="preserve"> Police Digital Summit </w:t>
      </w:r>
      <w:r w:rsidR="001B5E21" w:rsidRPr="00030A4D">
        <w:rPr>
          <w:sz w:val="24"/>
          <w:szCs w:val="24"/>
        </w:rPr>
        <w:t>(</w:t>
      </w:r>
      <w:r w:rsidRPr="00030A4D">
        <w:rPr>
          <w:sz w:val="24"/>
          <w:szCs w:val="24"/>
        </w:rPr>
        <w:t>2020</w:t>
      </w:r>
      <w:r w:rsidR="001B5E21" w:rsidRPr="00030A4D">
        <w:rPr>
          <w:sz w:val="24"/>
          <w:szCs w:val="24"/>
        </w:rPr>
        <w:t>)</w:t>
      </w:r>
      <w:r w:rsidRPr="00030A4D">
        <w:rPr>
          <w:sz w:val="24"/>
          <w:szCs w:val="24"/>
        </w:rPr>
        <w:t xml:space="preserve">, the Police Digital Service (PDS) set out their ‘National Policing Digital Strategy 2020-2030’ – this document set out </w:t>
      </w:r>
      <w:r w:rsidR="001B5E21" w:rsidRPr="00030A4D">
        <w:rPr>
          <w:sz w:val="24"/>
          <w:szCs w:val="24"/>
        </w:rPr>
        <w:t xml:space="preserve">five priorities it </w:t>
      </w:r>
      <w:r w:rsidR="001B5E21" w:rsidRPr="00030A4D">
        <w:rPr>
          <w:sz w:val="24"/>
          <w:szCs w:val="24"/>
        </w:rPr>
        <w:lastRenderedPageBreak/>
        <w:t xml:space="preserve">wanted to achieve by 2030, with one being to ‘Enable officers and staff through digital [means]’, stating that they aimed ‘to ensure they are equipped with the right capabilities (knowledge, skills and tools) to deal with increasingly complex crimes.’ The fact that this was included illustrates the challenges currently facing today’s police officers, most of whom joined up to physically catch criminals – not train as IT specialists. </w:t>
      </w:r>
    </w:p>
    <w:p w14:paraId="635370E8" w14:textId="77777777" w:rsidR="00F5133F" w:rsidRPr="00030A4D" w:rsidRDefault="00301768" w:rsidP="00030A4D">
      <w:pPr>
        <w:spacing w:line="480" w:lineRule="auto"/>
        <w:ind w:firstLine="720"/>
        <w:rPr>
          <w:sz w:val="24"/>
          <w:szCs w:val="24"/>
        </w:rPr>
      </w:pPr>
      <w:r w:rsidRPr="00030A4D">
        <w:rPr>
          <w:sz w:val="24"/>
          <w:szCs w:val="24"/>
        </w:rPr>
        <w:tab/>
        <w:t xml:space="preserve">In 2017, it has also been made mandatory that all UK police forces have designated cybercrime units within their force, with the aim of giving police ‘increased capability to investigate cybercrimes, support local businesses and victims, and provide the advice and care they need.’ (National Police Chiefs’ Council, 2017). </w:t>
      </w:r>
    </w:p>
    <w:p w14:paraId="2C7E5045" w14:textId="131F6A99" w:rsidR="00C25745" w:rsidRPr="00030A4D" w:rsidRDefault="001B5E21" w:rsidP="00030A4D">
      <w:pPr>
        <w:spacing w:line="480" w:lineRule="auto"/>
        <w:ind w:firstLine="720"/>
        <w:rPr>
          <w:sz w:val="24"/>
          <w:szCs w:val="24"/>
        </w:rPr>
      </w:pPr>
      <w:r w:rsidRPr="00030A4D">
        <w:rPr>
          <w:sz w:val="24"/>
          <w:szCs w:val="24"/>
        </w:rPr>
        <w:t>The reality is, however, that the rate of cybercrimes is soaring</w:t>
      </w:r>
      <w:r w:rsidR="00EA1F4D" w:rsidRPr="00030A4D">
        <w:rPr>
          <w:sz w:val="24"/>
          <w:szCs w:val="24"/>
        </w:rPr>
        <w:t>, and particularly within the UK</w:t>
      </w:r>
      <w:r w:rsidRPr="00030A4D">
        <w:rPr>
          <w:sz w:val="24"/>
          <w:szCs w:val="24"/>
        </w:rPr>
        <w:t>.</w:t>
      </w:r>
      <w:r w:rsidR="00EA1F4D" w:rsidRPr="00030A4D">
        <w:rPr>
          <w:sz w:val="24"/>
          <w:szCs w:val="24"/>
        </w:rPr>
        <w:t xml:space="preserve"> One analysis from this year recently stated that the UK as a population ‘had the highest number of cybercrime victims per million internet users at 4783 in 2022 – up 40% over 2020 figures.’ (AAG, 2023). And this is not just a challenge facing individuals – corporations are increasingly being targeted nowadays too as criminals recognise the potential profits of their work – the first ever Cyber Security Breaches Survey conducted this year reported the ‘average (mean) annual cost of cybercrime for businesses estimated at being approximately £15,300 per victim.’</w:t>
      </w:r>
      <w:r w:rsidR="00C25745" w:rsidRPr="00030A4D">
        <w:rPr>
          <w:sz w:val="24"/>
          <w:szCs w:val="24"/>
        </w:rPr>
        <w:t xml:space="preserve"> (Department for Science, </w:t>
      </w:r>
      <w:proofErr w:type="gramStart"/>
      <w:r w:rsidR="00C25745" w:rsidRPr="00030A4D">
        <w:rPr>
          <w:sz w:val="24"/>
          <w:szCs w:val="24"/>
        </w:rPr>
        <w:t>Technology</w:t>
      </w:r>
      <w:proofErr w:type="gramEnd"/>
      <w:r w:rsidR="00C25745" w:rsidRPr="00030A4D">
        <w:rPr>
          <w:sz w:val="24"/>
          <w:szCs w:val="24"/>
        </w:rPr>
        <w:t xml:space="preserve"> and Innovation, 2023). It is evident, then, that cybercrime is an aspect of policing which cannot be overlooked, and one which the police are compelled to adapt alongside accordingly </w:t>
      </w:r>
      <w:proofErr w:type="gramStart"/>
      <w:r w:rsidR="00C25745" w:rsidRPr="00030A4D">
        <w:rPr>
          <w:sz w:val="24"/>
          <w:szCs w:val="24"/>
        </w:rPr>
        <w:t>in order to</w:t>
      </w:r>
      <w:proofErr w:type="gramEnd"/>
      <w:r w:rsidR="00C25745" w:rsidRPr="00030A4D">
        <w:rPr>
          <w:sz w:val="24"/>
          <w:szCs w:val="24"/>
        </w:rPr>
        <w:t xml:space="preserve"> carry out their primary role as protectors of the public and investigators of crime.</w:t>
      </w:r>
    </w:p>
    <w:p w14:paraId="6D06D31C" w14:textId="089D112E" w:rsidR="001B5118" w:rsidRPr="00030A4D" w:rsidRDefault="001B5118" w:rsidP="00030A4D">
      <w:pPr>
        <w:spacing w:line="480" w:lineRule="auto"/>
        <w:rPr>
          <w:sz w:val="24"/>
          <w:szCs w:val="24"/>
        </w:rPr>
      </w:pPr>
      <w:r w:rsidRPr="00030A4D">
        <w:rPr>
          <w:sz w:val="24"/>
          <w:szCs w:val="24"/>
        </w:rPr>
        <w:tab/>
        <w:t xml:space="preserve">New legislation has been introduced over the years </w:t>
      </w:r>
      <w:proofErr w:type="gramStart"/>
      <w:r w:rsidRPr="00030A4D">
        <w:rPr>
          <w:sz w:val="24"/>
          <w:szCs w:val="24"/>
        </w:rPr>
        <w:t>in order to</w:t>
      </w:r>
      <w:proofErr w:type="gramEnd"/>
      <w:r w:rsidRPr="00030A4D">
        <w:rPr>
          <w:sz w:val="24"/>
          <w:szCs w:val="24"/>
        </w:rPr>
        <w:t xml:space="preserve"> allow police and the courts to better tackle such offences, such as the Computer Misuse Act (1990), Communications Act (2003) or </w:t>
      </w:r>
      <w:r w:rsidR="007F7D48" w:rsidRPr="00030A4D">
        <w:rPr>
          <w:sz w:val="24"/>
          <w:szCs w:val="24"/>
        </w:rPr>
        <w:t>Data Protection Act (2018</w:t>
      </w:r>
      <w:r w:rsidRPr="00030A4D">
        <w:rPr>
          <w:sz w:val="24"/>
          <w:szCs w:val="24"/>
        </w:rPr>
        <w:t xml:space="preserve">). More recently, with offences such </w:t>
      </w:r>
      <w:r w:rsidRPr="00030A4D">
        <w:rPr>
          <w:sz w:val="24"/>
          <w:szCs w:val="24"/>
        </w:rPr>
        <w:lastRenderedPageBreak/>
        <w:t xml:space="preserve">as revenge porn and those threatening to release it becoming more common, there have also been amendments under the Domestic Abuse Act (2021) concerning Section 23 of the Criminal Justice and Courts Act (2015) ‘to the effect that alongside the disclosure of private sexual photographs and films the threat to disclose such material will become an offence.’ (Home Office, 2022). In consistently reviewing, </w:t>
      </w:r>
      <w:proofErr w:type="gramStart"/>
      <w:r w:rsidRPr="00030A4D">
        <w:rPr>
          <w:sz w:val="24"/>
          <w:szCs w:val="24"/>
        </w:rPr>
        <w:t>adapting</w:t>
      </w:r>
      <w:proofErr w:type="gramEnd"/>
      <w:r w:rsidRPr="00030A4D">
        <w:rPr>
          <w:sz w:val="24"/>
          <w:szCs w:val="24"/>
        </w:rPr>
        <w:t xml:space="preserve"> and introducing such legislation, the government are allowing police better capabilities to apprehend criminals as well as granting the Crown Prosecution Service more scope to penalise those found guilty of such offences.</w:t>
      </w:r>
    </w:p>
    <w:p w14:paraId="48912E82" w14:textId="7FE33131" w:rsidR="007F7D48" w:rsidRPr="00030A4D" w:rsidRDefault="000402BF" w:rsidP="00030A4D">
      <w:pPr>
        <w:spacing w:line="480" w:lineRule="auto"/>
        <w:rPr>
          <w:sz w:val="24"/>
          <w:szCs w:val="24"/>
        </w:rPr>
      </w:pPr>
      <w:r w:rsidRPr="00030A4D">
        <w:rPr>
          <w:sz w:val="24"/>
          <w:szCs w:val="24"/>
        </w:rPr>
        <w:tab/>
        <w:t xml:space="preserve">The role of the police </w:t>
      </w:r>
      <w:proofErr w:type="gramStart"/>
      <w:r w:rsidRPr="00030A4D">
        <w:rPr>
          <w:sz w:val="24"/>
          <w:szCs w:val="24"/>
        </w:rPr>
        <w:t>in regards to</w:t>
      </w:r>
      <w:proofErr w:type="gramEnd"/>
      <w:r w:rsidRPr="00030A4D">
        <w:rPr>
          <w:sz w:val="24"/>
          <w:szCs w:val="24"/>
        </w:rPr>
        <w:t xml:space="preserve"> cybercrime is</w:t>
      </w:r>
      <w:r w:rsidR="00D828D2" w:rsidRPr="00030A4D">
        <w:rPr>
          <w:sz w:val="24"/>
          <w:szCs w:val="24"/>
        </w:rPr>
        <w:t xml:space="preserve"> primarily</w:t>
      </w:r>
      <w:r w:rsidRPr="00030A4D">
        <w:rPr>
          <w:sz w:val="24"/>
          <w:szCs w:val="24"/>
        </w:rPr>
        <w:t xml:space="preserve"> to gather evidence of any offences and identify offenders</w:t>
      </w:r>
      <w:r w:rsidR="00D828D2" w:rsidRPr="00030A4D">
        <w:rPr>
          <w:sz w:val="24"/>
          <w:szCs w:val="24"/>
        </w:rPr>
        <w:t xml:space="preserve">. </w:t>
      </w:r>
      <w:r w:rsidR="009B0732" w:rsidRPr="00030A4D">
        <w:rPr>
          <w:sz w:val="24"/>
          <w:szCs w:val="24"/>
        </w:rPr>
        <w:t xml:space="preserve">This can be done by tracing IP addresses, retrieving digital evidence, and in some cases even posing online as potential victims </w:t>
      </w:r>
      <w:proofErr w:type="gramStart"/>
      <w:r w:rsidR="009B0732" w:rsidRPr="00030A4D">
        <w:rPr>
          <w:sz w:val="24"/>
          <w:szCs w:val="24"/>
        </w:rPr>
        <w:t>in an effort to</w:t>
      </w:r>
      <w:proofErr w:type="gramEnd"/>
      <w:r w:rsidR="009B0732" w:rsidRPr="00030A4D">
        <w:rPr>
          <w:sz w:val="24"/>
          <w:szCs w:val="24"/>
        </w:rPr>
        <w:t xml:space="preserve"> deceive criminals into exposing themselves. </w:t>
      </w:r>
      <w:r w:rsidR="007F7D48" w:rsidRPr="00030A4D">
        <w:rPr>
          <w:sz w:val="24"/>
          <w:szCs w:val="24"/>
        </w:rPr>
        <w:t>The police’s role is not just limited to investigating cybercrime, however, but also in preventing it; this is done via educating the public about the dangers posed online</w:t>
      </w:r>
      <w:r w:rsidR="00F5133F" w:rsidRPr="00030A4D">
        <w:rPr>
          <w:sz w:val="24"/>
          <w:szCs w:val="24"/>
        </w:rPr>
        <w:t xml:space="preserve">, and also by reminding them that the police can deal with such offences when they do occur – this last part is important, because it has been found that some members of the public still view cybercrimes as being the responsibility of the bank, private company or the victim themselves to rectify. </w:t>
      </w:r>
      <w:r w:rsidRPr="00030A4D">
        <w:rPr>
          <w:sz w:val="24"/>
          <w:szCs w:val="24"/>
        </w:rPr>
        <w:t xml:space="preserve">One report described such a perception from some of the public that ‘the police are seen as responsible for investigating crimes that have a physical manifestation, such as an assault or a burglary. Victims do not yet see the police as the first port of call when they suffer a digital crime.’ (HMICFRS, 2017). If the police are to accurately record, detect and solve crimes as is their role then this </w:t>
      </w:r>
      <w:proofErr w:type="gramStart"/>
      <w:r w:rsidRPr="00030A4D">
        <w:rPr>
          <w:sz w:val="24"/>
          <w:szCs w:val="24"/>
        </w:rPr>
        <w:t>has to</w:t>
      </w:r>
      <w:proofErr w:type="gramEnd"/>
      <w:r w:rsidRPr="00030A4D">
        <w:rPr>
          <w:sz w:val="24"/>
          <w:szCs w:val="24"/>
        </w:rPr>
        <w:t xml:space="preserve"> change.</w:t>
      </w:r>
    </w:p>
    <w:p w14:paraId="1B711E34" w14:textId="3432BB9A" w:rsidR="00C25745" w:rsidRPr="00030A4D" w:rsidRDefault="000402BF" w:rsidP="00030A4D">
      <w:pPr>
        <w:spacing w:line="480" w:lineRule="auto"/>
        <w:ind w:firstLine="720"/>
        <w:rPr>
          <w:sz w:val="24"/>
          <w:szCs w:val="24"/>
        </w:rPr>
      </w:pPr>
      <w:r w:rsidRPr="00030A4D">
        <w:rPr>
          <w:sz w:val="24"/>
          <w:szCs w:val="24"/>
        </w:rPr>
        <w:t>Of course, t</w:t>
      </w:r>
      <w:r w:rsidR="00C25745" w:rsidRPr="00030A4D">
        <w:rPr>
          <w:sz w:val="24"/>
          <w:szCs w:val="24"/>
        </w:rPr>
        <w:t xml:space="preserve">he police are </w:t>
      </w:r>
      <w:r w:rsidR="00C25745" w:rsidRPr="00030A4D">
        <w:rPr>
          <w:i/>
          <w:iCs/>
          <w:sz w:val="24"/>
          <w:szCs w:val="24"/>
        </w:rPr>
        <w:t>not</w:t>
      </w:r>
      <w:r w:rsidR="00C25745" w:rsidRPr="00030A4D">
        <w:rPr>
          <w:sz w:val="24"/>
          <w:szCs w:val="24"/>
        </w:rPr>
        <w:t xml:space="preserve"> alone in this endeavour, however.  </w:t>
      </w:r>
      <w:r w:rsidRPr="00030A4D">
        <w:rPr>
          <w:sz w:val="24"/>
          <w:szCs w:val="24"/>
        </w:rPr>
        <w:t xml:space="preserve">There are organisations such as </w:t>
      </w:r>
      <w:r w:rsidR="00D828D2" w:rsidRPr="00030A4D">
        <w:rPr>
          <w:sz w:val="24"/>
          <w:szCs w:val="24"/>
        </w:rPr>
        <w:t>Government Communications Headquarters (GCHQ), the National Crime Agency</w:t>
      </w:r>
      <w:r w:rsidRPr="00030A4D">
        <w:rPr>
          <w:sz w:val="24"/>
          <w:szCs w:val="24"/>
        </w:rPr>
        <w:t xml:space="preserve"> </w:t>
      </w:r>
      <w:r w:rsidR="00D828D2" w:rsidRPr="00030A4D">
        <w:rPr>
          <w:sz w:val="24"/>
          <w:szCs w:val="24"/>
        </w:rPr>
        <w:t xml:space="preserve">(NCA) </w:t>
      </w:r>
      <w:r w:rsidRPr="00030A4D">
        <w:rPr>
          <w:sz w:val="24"/>
          <w:szCs w:val="24"/>
        </w:rPr>
        <w:t xml:space="preserve">or Action Fraud who have their own part to play in tackling such </w:t>
      </w:r>
      <w:r w:rsidRPr="00030A4D">
        <w:rPr>
          <w:sz w:val="24"/>
          <w:szCs w:val="24"/>
        </w:rPr>
        <w:lastRenderedPageBreak/>
        <w:t xml:space="preserve">offences and providing effective victim support, and these organisations can definitely help ease the strain of digital policing; in 2019-2020, for example, Action Fraud reported having received 37,951 crime referrals from UK police forces (Action Fraud, 2020). In collaborating in this way, this would undoubtedly have led to better a victim service and </w:t>
      </w:r>
      <w:r w:rsidR="00D828D2" w:rsidRPr="00030A4D">
        <w:rPr>
          <w:sz w:val="24"/>
          <w:szCs w:val="24"/>
        </w:rPr>
        <w:t xml:space="preserve">an increased likelihood of </w:t>
      </w:r>
      <w:r w:rsidRPr="00030A4D">
        <w:rPr>
          <w:sz w:val="24"/>
          <w:szCs w:val="24"/>
        </w:rPr>
        <w:t>identifying the offender.</w:t>
      </w:r>
      <w:r w:rsidR="00D828D2" w:rsidRPr="00030A4D">
        <w:rPr>
          <w:sz w:val="24"/>
          <w:szCs w:val="24"/>
        </w:rPr>
        <w:t xml:space="preserve"> </w:t>
      </w:r>
    </w:p>
    <w:p w14:paraId="5CA10A5A" w14:textId="3FAF593F" w:rsidR="00D828D2" w:rsidRPr="00030A4D" w:rsidRDefault="00D828D2" w:rsidP="00030A4D">
      <w:pPr>
        <w:spacing w:line="480" w:lineRule="auto"/>
        <w:ind w:firstLine="720"/>
        <w:rPr>
          <w:sz w:val="24"/>
          <w:szCs w:val="24"/>
        </w:rPr>
      </w:pPr>
      <w:r w:rsidRPr="00030A4D">
        <w:rPr>
          <w:sz w:val="24"/>
          <w:szCs w:val="24"/>
        </w:rPr>
        <w:tab/>
        <w:t xml:space="preserve">To conclude, </w:t>
      </w:r>
      <w:proofErr w:type="gramStart"/>
      <w:r w:rsidRPr="00030A4D">
        <w:rPr>
          <w:sz w:val="24"/>
          <w:szCs w:val="24"/>
        </w:rPr>
        <w:t>it is clear that the</w:t>
      </w:r>
      <w:proofErr w:type="gramEnd"/>
      <w:r w:rsidRPr="00030A4D">
        <w:rPr>
          <w:sz w:val="24"/>
          <w:szCs w:val="24"/>
        </w:rPr>
        <w:t xml:space="preserve"> police have an extremely difficult role in digital policing, but also a very important one. With the rate of technological advancement only ever increasing, it is vital the police accelerate their own efforts alongside it to keep pace; it is only in doing this that they can guarantee the best possible service to the public in effectively carrying out their role.</w:t>
      </w:r>
    </w:p>
    <w:p w14:paraId="6AC9F432" w14:textId="77777777" w:rsidR="009B0732" w:rsidRPr="00030A4D" w:rsidRDefault="009B0732" w:rsidP="00030A4D">
      <w:pPr>
        <w:spacing w:line="480" w:lineRule="auto"/>
        <w:rPr>
          <w:sz w:val="24"/>
          <w:szCs w:val="24"/>
        </w:rPr>
      </w:pPr>
    </w:p>
    <w:p w14:paraId="364FDA12" w14:textId="2216D179" w:rsidR="007F7D48" w:rsidRPr="002338C1" w:rsidRDefault="009B0732" w:rsidP="00030A4D">
      <w:pPr>
        <w:spacing w:line="480" w:lineRule="auto"/>
        <w:rPr>
          <w:b/>
          <w:bCs/>
          <w:color w:val="FF0000"/>
          <w:sz w:val="24"/>
          <w:szCs w:val="24"/>
        </w:rPr>
      </w:pPr>
      <w:r w:rsidRPr="002338C1">
        <w:rPr>
          <w:b/>
          <w:bCs/>
          <w:color w:val="FF0000"/>
          <w:sz w:val="24"/>
          <w:szCs w:val="24"/>
        </w:rPr>
        <w:t>1040 words</w:t>
      </w:r>
      <w:r w:rsidR="002338C1">
        <w:rPr>
          <w:b/>
          <w:bCs/>
          <w:color w:val="FF0000"/>
          <w:sz w:val="24"/>
          <w:szCs w:val="24"/>
        </w:rPr>
        <w:t>.</w:t>
      </w:r>
    </w:p>
    <w:p w14:paraId="3AC827ED" w14:textId="77777777" w:rsidR="00495DA2" w:rsidRPr="00030A4D" w:rsidRDefault="00495DA2" w:rsidP="00030A4D">
      <w:pPr>
        <w:spacing w:line="480" w:lineRule="auto"/>
        <w:rPr>
          <w:sz w:val="24"/>
          <w:szCs w:val="24"/>
        </w:rPr>
      </w:pPr>
    </w:p>
    <w:p w14:paraId="79755991" w14:textId="02715CD2" w:rsidR="00495DA2" w:rsidRPr="00030A4D" w:rsidRDefault="00495DA2" w:rsidP="00030A4D">
      <w:pPr>
        <w:spacing w:line="480" w:lineRule="auto"/>
        <w:rPr>
          <w:sz w:val="24"/>
          <w:szCs w:val="24"/>
        </w:rPr>
      </w:pPr>
    </w:p>
    <w:p w14:paraId="6A658C52" w14:textId="77777777" w:rsidR="001B5E21" w:rsidRPr="00030A4D" w:rsidRDefault="001B5E21" w:rsidP="00030A4D">
      <w:pPr>
        <w:spacing w:line="480" w:lineRule="auto"/>
        <w:rPr>
          <w:sz w:val="24"/>
          <w:szCs w:val="24"/>
        </w:rPr>
      </w:pPr>
    </w:p>
    <w:p w14:paraId="6A629D8C" w14:textId="77777777" w:rsidR="00142FCC" w:rsidRPr="00030A4D" w:rsidRDefault="00142FCC" w:rsidP="00030A4D">
      <w:pPr>
        <w:spacing w:line="480" w:lineRule="auto"/>
        <w:rPr>
          <w:sz w:val="24"/>
          <w:szCs w:val="24"/>
        </w:rPr>
      </w:pPr>
    </w:p>
    <w:p w14:paraId="749AEFE2" w14:textId="77777777" w:rsidR="00DA6361" w:rsidRPr="00030A4D" w:rsidRDefault="00DA6361" w:rsidP="00030A4D">
      <w:pPr>
        <w:spacing w:line="480" w:lineRule="auto"/>
        <w:rPr>
          <w:sz w:val="24"/>
          <w:szCs w:val="24"/>
        </w:rPr>
      </w:pPr>
    </w:p>
    <w:p w14:paraId="30CFD339" w14:textId="77777777" w:rsidR="00DA6361" w:rsidRPr="00030A4D" w:rsidRDefault="00DA6361" w:rsidP="00030A4D">
      <w:pPr>
        <w:spacing w:line="480" w:lineRule="auto"/>
        <w:rPr>
          <w:sz w:val="24"/>
          <w:szCs w:val="24"/>
        </w:rPr>
      </w:pPr>
    </w:p>
    <w:p w14:paraId="7EE5513E" w14:textId="77777777" w:rsidR="00030A4D" w:rsidRDefault="00030A4D" w:rsidP="00030A4D">
      <w:pPr>
        <w:spacing w:line="480" w:lineRule="auto"/>
        <w:rPr>
          <w:b/>
          <w:bCs/>
          <w:sz w:val="24"/>
          <w:szCs w:val="24"/>
        </w:rPr>
      </w:pPr>
    </w:p>
    <w:p w14:paraId="1EB290C5" w14:textId="77777777" w:rsidR="00030A4D" w:rsidRDefault="00030A4D" w:rsidP="00030A4D">
      <w:pPr>
        <w:spacing w:line="480" w:lineRule="auto"/>
        <w:rPr>
          <w:b/>
          <w:bCs/>
          <w:sz w:val="24"/>
          <w:szCs w:val="24"/>
        </w:rPr>
      </w:pPr>
    </w:p>
    <w:p w14:paraId="20AB2B23" w14:textId="77777777" w:rsidR="00030A4D" w:rsidRDefault="00030A4D" w:rsidP="00030A4D">
      <w:pPr>
        <w:spacing w:line="480" w:lineRule="auto"/>
        <w:rPr>
          <w:b/>
          <w:bCs/>
          <w:sz w:val="24"/>
          <w:szCs w:val="24"/>
        </w:rPr>
      </w:pPr>
    </w:p>
    <w:p w14:paraId="383BCBFB" w14:textId="4368A5BD" w:rsidR="00805ADF" w:rsidRPr="00030A4D" w:rsidRDefault="00805ADF" w:rsidP="00030A4D">
      <w:pPr>
        <w:spacing w:line="480" w:lineRule="auto"/>
        <w:rPr>
          <w:b/>
          <w:bCs/>
          <w:sz w:val="24"/>
          <w:szCs w:val="24"/>
        </w:rPr>
      </w:pPr>
      <w:r w:rsidRPr="00030A4D">
        <w:rPr>
          <w:b/>
          <w:bCs/>
          <w:sz w:val="24"/>
          <w:szCs w:val="24"/>
        </w:rPr>
        <w:lastRenderedPageBreak/>
        <w:t xml:space="preserve">Essay four: </w:t>
      </w:r>
    </w:p>
    <w:p w14:paraId="3C1366CF" w14:textId="227FC196" w:rsidR="00805ADF" w:rsidRPr="00030A4D" w:rsidRDefault="00805ADF" w:rsidP="00030A4D">
      <w:pPr>
        <w:spacing w:line="480" w:lineRule="auto"/>
        <w:rPr>
          <w:b/>
          <w:bCs/>
          <w:sz w:val="24"/>
          <w:szCs w:val="24"/>
        </w:rPr>
      </w:pPr>
      <w:r w:rsidRPr="00030A4D">
        <w:rPr>
          <w:b/>
          <w:bCs/>
          <w:sz w:val="24"/>
          <w:szCs w:val="24"/>
        </w:rPr>
        <w:t xml:space="preserve">Outline potential links between serious and organised crime and public protection issues. How might bias impact on the investigation of such incidents? Your answer must be based on academic research rather than personal experience. </w:t>
      </w:r>
    </w:p>
    <w:p w14:paraId="4F5BF73A" w14:textId="77777777" w:rsidR="00805ADF" w:rsidRPr="00030A4D" w:rsidRDefault="00805ADF" w:rsidP="00030A4D">
      <w:pPr>
        <w:spacing w:line="480" w:lineRule="auto"/>
        <w:rPr>
          <w:b/>
          <w:bCs/>
          <w:sz w:val="24"/>
          <w:szCs w:val="24"/>
        </w:rPr>
      </w:pPr>
      <w:r w:rsidRPr="00030A4D">
        <w:rPr>
          <w:b/>
          <w:bCs/>
          <w:sz w:val="24"/>
          <w:szCs w:val="24"/>
        </w:rPr>
        <w:t xml:space="preserve">Word limit: 1000 words. </w:t>
      </w:r>
    </w:p>
    <w:p w14:paraId="0B9DB630" w14:textId="77777777" w:rsidR="004C28D6" w:rsidRPr="00030A4D" w:rsidRDefault="004C28D6" w:rsidP="00030A4D">
      <w:pPr>
        <w:spacing w:line="480" w:lineRule="auto"/>
        <w:rPr>
          <w:sz w:val="24"/>
          <w:szCs w:val="24"/>
        </w:rPr>
      </w:pPr>
    </w:p>
    <w:p w14:paraId="3C17CC54" w14:textId="2C7C30A5" w:rsidR="004C28D6" w:rsidRPr="00030A4D" w:rsidRDefault="004C28D6" w:rsidP="00030A4D">
      <w:pPr>
        <w:spacing w:line="480" w:lineRule="auto"/>
        <w:rPr>
          <w:sz w:val="24"/>
          <w:szCs w:val="24"/>
        </w:rPr>
      </w:pPr>
      <w:r w:rsidRPr="00030A4D">
        <w:rPr>
          <w:sz w:val="24"/>
          <w:szCs w:val="24"/>
        </w:rPr>
        <w:t>In this essay, I intend to discuss potential links between serious and organised crime groups</w:t>
      </w:r>
      <w:r w:rsidR="004308FF" w:rsidRPr="00030A4D">
        <w:rPr>
          <w:sz w:val="24"/>
          <w:szCs w:val="24"/>
        </w:rPr>
        <w:t xml:space="preserve"> (OCGs)</w:t>
      </w:r>
      <w:r w:rsidRPr="00030A4D">
        <w:rPr>
          <w:sz w:val="24"/>
          <w:szCs w:val="24"/>
        </w:rPr>
        <w:t xml:space="preserve"> and the public protection issues that their existence and operations pose to society, both to the victims their actions directly impact but also to those involved within the crime groups themselves. I will also aim to explore how bias might impact upon the investigation of such groups – </w:t>
      </w:r>
      <w:proofErr w:type="gramStart"/>
      <w:r w:rsidRPr="00030A4D">
        <w:rPr>
          <w:sz w:val="24"/>
          <w:szCs w:val="24"/>
        </w:rPr>
        <w:t>taking into account</w:t>
      </w:r>
      <w:proofErr w:type="gramEnd"/>
      <w:r w:rsidRPr="00030A4D">
        <w:rPr>
          <w:sz w:val="24"/>
          <w:szCs w:val="24"/>
        </w:rPr>
        <w:t xml:space="preserve"> the diversity of such groups but also the variations of the many investigating agencies themselves.</w:t>
      </w:r>
    </w:p>
    <w:p w14:paraId="17CB44D8" w14:textId="420DFED5" w:rsidR="004C28D6" w:rsidRPr="00030A4D" w:rsidRDefault="004C28D6" w:rsidP="00030A4D">
      <w:pPr>
        <w:spacing w:line="480" w:lineRule="auto"/>
        <w:ind w:firstLine="720"/>
        <w:rPr>
          <w:sz w:val="24"/>
          <w:szCs w:val="24"/>
        </w:rPr>
      </w:pPr>
      <w:r w:rsidRPr="00030A4D">
        <w:rPr>
          <w:sz w:val="24"/>
          <w:szCs w:val="24"/>
        </w:rPr>
        <w:t>The UK Government defines serious organised crime as ‘individuals planning, co-ordinating and committing serious offences, whether individually, in groups and/or as part of transnational networks’ (Home Office, 2018). This rather broad definition covers a multitude of different groups committing a variety of offences, ranging from drug supply</w:t>
      </w:r>
      <w:r w:rsidR="00770BC9" w:rsidRPr="00030A4D">
        <w:rPr>
          <w:sz w:val="24"/>
          <w:szCs w:val="24"/>
        </w:rPr>
        <w:t>, child sexual exploitation</w:t>
      </w:r>
      <w:r w:rsidRPr="00030A4D">
        <w:rPr>
          <w:sz w:val="24"/>
          <w:szCs w:val="24"/>
        </w:rPr>
        <w:t xml:space="preserve"> and modern slavery to money laundering </w:t>
      </w:r>
      <w:r w:rsidR="00770BC9" w:rsidRPr="00030A4D">
        <w:rPr>
          <w:sz w:val="24"/>
          <w:szCs w:val="24"/>
        </w:rPr>
        <w:t>and</w:t>
      </w:r>
      <w:r w:rsidRPr="00030A4D">
        <w:rPr>
          <w:sz w:val="24"/>
          <w:szCs w:val="24"/>
        </w:rPr>
        <w:t xml:space="preserve"> cybercrime. These groups also vary geographically, with some being entirely domestic and others international. The United Nations Convention Against Transnational Organized Crime defines an organised crime group as ‘“a group of three or more persons existing over </w:t>
      </w:r>
      <w:proofErr w:type="gramStart"/>
      <w:r w:rsidRPr="00030A4D">
        <w:rPr>
          <w:sz w:val="24"/>
          <w:szCs w:val="24"/>
        </w:rPr>
        <w:t>a period of time</w:t>
      </w:r>
      <w:proofErr w:type="gramEnd"/>
      <w:r w:rsidRPr="00030A4D">
        <w:rPr>
          <w:sz w:val="24"/>
          <w:szCs w:val="24"/>
        </w:rPr>
        <w:t xml:space="preserve"> acting in concert with the aim of committing crimes for financial or material benefit’ (UNTOC, 2017). Again, this definition can be used to cover many types of offenders, and the flexibility of this definition </w:t>
      </w:r>
      <w:r w:rsidRPr="00030A4D">
        <w:rPr>
          <w:sz w:val="24"/>
          <w:szCs w:val="24"/>
        </w:rPr>
        <w:lastRenderedPageBreak/>
        <w:t>is beneficial in allowing investigating agencies from multiple countries to apply their own judgement in how they tackle these groups.</w:t>
      </w:r>
    </w:p>
    <w:p w14:paraId="34FCBEEA" w14:textId="06C5C3E7" w:rsidR="00770BC9" w:rsidRPr="00030A4D" w:rsidRDefault="00480063" w:rsidP="00030A4D">
      <w:pPr>
        <w:spacing w:line="480" w:lineRule="auto"/>
        <w:ind w:firstLine="720"/>
        <w:rPr>
          <w:sz w:val="24"/>
          <w:szCs w:val="24"/>
        </w:rPr>
      </w:pPr>
      <w:r w:rsidRPr="00030A4D">
        <w:rPr>
          <w:sz w:val="24"/>
          <w:szCs w:val="24"/>
        </w:rPr>
        <w:tab/>
        <w:t xml:space="preserve">In the UK alone, the National Crime Agency has estimated that in 2023 ‘at least 59,000 individuals are involved in serious and organised crime in the UK (excluding child sexual abuse)’ compared </w:t>
      </w:r>
      <w:proofErr w:type="gramStart"/>
      <w:r w:rsidRPr="00030A4D">
        <w:rPr>
          <w:sz w:val="24"/>
          <w:szCs w:val="24"/>
        </w:rPr>
        <w:t>to ’</w:t>
      </w:r>
      <w:proofErr w:type="gramEnd"/>
      <w:r w:rsidRPr="00030A4D">
        <w:rPr>
          <w:sz w:val="24"/>
          <w:szCs w:val="24"/>
        </w:rPr>
        <w:t>36,600’ back in 2013 (Haenlein &amp; Evans, 2023). These numbers illustrate the increasing challenges faced by those tasked with tackling organised crime, and with the numbers rising in this way it is obvious that the number of victims of such groups will also only continue to rise.</w:t>
      </w:r>
    </w:p>
    <w:p w14:paraId="447779EB" w14:textId="2C2A5806" w:rsidR="002A4D79" w:rsidRPr="00030A4D" w:rsidRDefault="002A4D79" w:rsidP="00030A4D">
      <w:pPr>
        <w:spacing w:line="480" w:lineRule="auto"/>
        <w:rPr>
          <w:sz w:val="24"/>
          <w:szCs w:val="24"/>
        </w:rPr>
      </w:pPr>
      <w:r w:rsidRPr="00030A4D">
        <w:rPr>
          <w:sz w:val="24"/>
          <w:szCs w:val="24"/>
        </w:rPr>
        <w:tab/>
        <w:t xml:space="preserve">The harm inflicted upon individuals, communities and nations by organised crime groups can be severe. Financially, it is estimated that organised crime costs the UK at </w:t>
      </w:r>
      <w:proofErr w:type="gramStart"/>
      <w:r w:rsidRPr="00030A4D">
        <w:rPr>
          <w:sz w:val="24"/>
          <w:szCs w:val="24"/>
        </w:rPr>
        <w:t>least ’</w:t>
      </w:r>
      <w:proofErr w:type="gramEnd"/>
      <w:r w:rsidRPr="00030A4D">
        <w:rPr>
          <w:sz w:val="24"/>
          <w:szCs w:val="24"/>
        </w:rPr>
        <w:t xml:space="preserve">£37 billion each year’ (Home Office, 2018), which is a massive drain on resources and directly impacts every single UK taxpayer. Physically, victims can be left injured, abused, </w:t>
      </w:r>
      <w:proofErr w:type="gramStart"/>
      <w:r w:rsidRPr="00030A4D">
        <w:rPr>
          <w:sz w:val="24"/>
          <w:szCs w:val="24"/>
        </w:rPr>
        <w:t>traumatised</w:t>
      </w:r>
      <w:proofErr w:type="gramEnd"/>
      <w:r w:rsidRPr="00030A4D">
        <w:rPr>
          <w:sz w:val="24"/>
          <w:szCs w:val="24"/>
        </w:rPr>
        <w:t xml:space="preserve"> or even killed. </w:t>
      </w:r>
    </w:p>
    <w:p w14:paraId="1D18A470" w14:textId="13F90DA1" w:rsidR="00E67E34" w:rsidRPr="00030A4D" w:rsidRDefault="00E67E34" w:rsidP="00030A4D">
      <w:pPr>
        <w:spacing w:line="480" w:lineRule="auto"/>
        <w:rPr>
          <w:sz w:val="24"/>
          <w:szCs w:val="24"/>
        </w:rPr>
      </w:pPr>
      <w:r w:rsidRPr="00030A4D">
        <w:rPr>
          <w:sz w:val="24"/>
          <w:szCs w:val="24"/>
        </w:rPr>
        <w:tab/>
      </w:r>
      <w:r w:rsidR="004308FF" w:rsidRPr="00030A4D">
        <w:rPr>
          <w:sz w:val="24"/>
          <w:szCs w:val="24"/>
        </w:rPr>
        <w:t xml:space="preserve">When we consider crime, it is perhaps easy to sometimes view those involved as the criminals and the victims – separated easily into the guilty versus the innocent; with serious and organised crime, however, it is sometimes far more complex than that, and those who we would initially look upon as being the criminals are </w:t>
      </w:r>
      <w:proofErr w:type="gramStart"/>
      <w:r w:rsidR="004308FF" w:rsidRPr="00030A4D">
        <w:rPr>
          <w:sz w:val="24"/>
          <w:szCs w:val="24"/>
        </w:rPr>
        <w:t>actually victims</w:t>
      </w:r>
      <w:proofErr w:type="gramEnd"/>
      <w:r w:rsidR="004308FF" w:rsidRPr="00030A4D">
        <w:rPr>
          <w:sz w:val="24"/>
          <w:szCs w:val="24"/>
        </w:rPr>
        <w:t xml:space="preserve"> themselves too. Often, these individuals are forced through intimidation and duress to carry out crimes on the OCG group’s behalf, </w:t>
      </w:r>
      <w:r w:rsidR="00077E40" w:rsidRPr="00030A4D">
        <w:rPr>
          <w:sz w:val="24"/>
          <w:szCs w:val="24"/>
        </w:rPr>
        <w:t xml:space="preserve">and this seems </w:t>
      </w:r>
      <w:r w:rsidR="004308FF" w:rsidRPr="00030A4D">
        <w:rPr>
          <w:sz w:val="24"/>
          <w:szCs w:val="24"/>
        </w:rPr>
        <w:t>particularly</w:t>
      </w:r>
      <w:r w:rsidR="00077E40" w:rsidRPr="00030A4D">
        <w:rPr>
          <w:sz w:val="24"/>
          <w:szCs w:val="24"/>
        </w:rPr>
        <w:t xml:space="preserve"> common</w:t>
      </w:r>
      <w:r w:rsidR="004308FF" w:rsidRPr="00030A4D">
        <w:rPr>
          <w:sz w:val="24"/>
          <w:szCs w:val="24"/>
        </w:rPr>
        <w:t xml:space="preserve"> when children are </w:t>
      </w:r>
      <w:r w:rsidR="00077E40" w:rsidRPr="00030A4D">
        <w:rPr>
          <w:sz w:val="24"/>
          <w:szCs w:val="24"/>
        </w:rPr>
        <w:t xml:space="preserve">involved </w:t>
      </w:r>
      <w:r w:rsidR="004308FF" w:rsidRPr="00030A4D">
        <w:rPr>
          <w:sz w:val="24"/>
          <w:szCs w:val="24"/>
        </w:rPr>
        <w:t xml:space="preserve">– in 2023, the National Crime Agency reported that </w:t>
      </w:r>
      <w:r w:rsidR="00077E40" w:rsidRPr="00030A4D">
        <w:rPr>
          <w:sz w:val="24"/>
          <w:szCs w:val="24"/>
        </w:rPr>
        <w:t xml:space="preserve">52% of all victims of OCGs in the UK were children, and that of those 78% of them reported being forced into criminal exploitation by the groups </w:t>
      </w:r>
      <w:r w:rsidR="004308FF" w:rsidRPr="00030A4D">
        <w:rPr>
          <w:sz w:val="24"/>
          <w:szCs w:val="24"/>
        </w:rPr>
        <w:t>(NCA</w:t>
      </w:r>
      <w:r w:rsidR="00077E40" w:rsidRPr="00030A4D">
        <w:rPr>
          <w:sz w:val="24"/>
          <w:szCs w:val="24"/>
        </w:rPr>
        <w:t xml:space="preserve"> Strategic Assessment</w:t>
      </w:r>
      <w:r w:rsidR="004308FF" w:rsidRPr="00030A4D">
        <w:rPr>
          <w:sz w:val="24"/>
          <w:szCs w:val="24"/>
        </w:rPr>
        <w:t>, 2023)</w:t>
      </w:r>
      <w:r w:rsidR="00077E40" w:rsidRPr="00030A4D">
        <w:rPr>
          <w:sz w:val="24"/>
          <w:szCs w:val="24"/>
        </w:rPr>
        <w:t>.</w:t>
      </w:r>
    </w:p>
    <w:p w14:paraId="4DA94584" w14:textId="0AFF6F4C" w:rsidR="00391EF6" w:rsidRPr="00030A4D" w:rsidRDefault="00077E40" w:rsidP="00030A4D">
      <w:pPr>
        <w:spacing w:line="480" w:lineRule="auto"/>
        <w:rPr>
          <w:sz w:val="24"/>
          <w:szCs w:val="24"/>
        </w:rPr>
      </w:pPr>
      <w:r w:rsidRPr="00030A4D">
        <w:rPr>
          <w:sz w:val="24"/>
          <w:szCs w:val="24"/>
        </w:rPr>
        <w:lastRenderedPageBreak/>
        <w:tab/>
        <w:t xml:space="preserve">For the average police officer encountering some of these individuals, however, their own bias can have a significant impact in how they identify and deal with those being criminally exploited. An untrained or unthinking officer may see only the crime committed by the individual, not the wider picture whereby the ‘criminal’ is </w:t>
      </w:r>
      <w:proofErr w:type="gramStart"/>
      <w:r w:rsidRPr="00030A4D">
        <w:rPr>
          <w:sz w:val="24"/>
          <w:szCs w:val="24"/>
        </w:rPr>
        <w:t xml:space="preserve">actually </w:t>
      </w:r>
      <w:r w:rsidR="00E354FC" w:rsidRPr="00030A4D">
        <w:rPr>
          <w:sz w:val="24"/>
          <w:szCs w:val="24"/>
        </w:rPr>
        <w:t>a</w:t>
      </w:r>
      <w:proofErr w:type="gramEnd"/>
      <w:r w:rsidRPr="00030A4D">
        <w:rPr>
          <w:sz w:val="24"/>
          <w:szCs w:val="24"/>
        </w:rPr>
        <w:t xml:space="preserve"> victim. </w:t>
      </w:r>
      <w:r w:rsidR="00E354FC" w:rsidRPr="00030A4D">
        <w:rPr>
          <w:sz w:val="24"/>
          <w:szCs w:val="24"/>
        </w:rPr>
        <w:t>In March 2019, a ‘super-complaint’ entitled ‘</w:t>
      </w:r>
      <w:r w:rsidR="00E354FC" w:rsidRPr="00030A4D">
        <w:rPr>
          <w:i/>
          <w:iCs/>
          <w:sz w:val="24"/>
          <w:szCs w:val="24"/>
        </w:rPr>
        <w:t>Underground Lives: Police Response to Victims of Modern Slavery’</w:t>
      </w:r>
      <w:r w:rsidR="00E354FC" w:rsidRPr="00030A4D">
        <w:rPr>
          <w:sz w:val="24"/>
          <w:szCs w:val="24"/>
        </w:rPr>
        <w:t xml:space="preserve"> was published </w:t>
      </w:r>
      <w:r w:rsidR="007F4DD6" w:rsidRPr="00030A4D">
        <w:rPr>
          <w:sz w:val="24"/>
          <w:szCs w:val="24"/>
        </w:rPr>
        <w:t xml:space="preserve">which criticised UK police in how they were currently treating </w:t>
      </w:r>
      <w:r w:rsidR="00391EF6" w:rsidRPr="00030A4D">
        <w:rPr>
          <w:sz w:val="24"/>
          <w:szCs w:val="24"/>
        </w:rPr>
        <w:t xml:space="preserve">modern slavery </w:t>
      </w:r>
      <w:r w:rsidR="007F4DD6" w:rsidRPr="00030A4D">
        <w:rPr>
          <w:sz w:val="24"/>
          <w:szCs w:val="24"/>
        </w:rPr>
        <w:t xml:space="preserve">victims of serious and organised crime groups, stating that they were leaving ‘victims feeling like they were not believed by the police officers who took their statements or being treated as criminals; officers [were also] prioritising pursuing immigration offences over protecting victims’ (Hestia, 2019). This last part </w:t>
      </w:r>
      <w:proofErr w:type="gramStart"/>
      <w:r w:rsidR="007F4DD6" w:rsidRPr="00030A4D">
        <w:rPr>
          <w:sz w:val="24"/>
          <w:szCs w:val="24"/>
        </w:rPr>
        <w:t>in particular was</w:t>
      </w:r>
      <w:proofErr w:type="gramEnd"/>
      <w:r w:rsidR="007F4DD6" w:rsidRPr="00030A4D">
        <w:rPr>
          <w:sz w:val="24"/>
          <w:szCs w:val="24"/>
        </w:rPr>
        <w:t xml:space="preserve"> damning; it suggests that UK police officers are discriminatory in their treatment of foreign nationals, whether deliberately or not, choosing to prioritise the penalisation of an immigration offence over the safeguarding of a potential victim. </w:t>
      </w:r>
    </w:p>
    <w:p w14:paraId="63F7BF11" w14:textId="77777777" w:rsidR="001E08B1" w:rsidRPr="00030A4D" w:rsidRDefault="00391EF6" w:rsidP="00030A4D">
      <w:pPr>
        <w:spacing w:line="480" w:lineRule="auto"/>
        <w:ind w:firstLine="720"/>
        <w:rPr>
          <w:sz w:val="24"/>
          <w:szCs w:val="24"/>
        </w:rPr>
      </w:pPr>
      <w:r w:rsidRPr="00030A4D">
        <w:rPr>
          <w:sz w:val="24"/>
          <w:szCs w:val="24"/>
        </w:rPr>
        <w:t>Following the Hestia super-complaint, a joint investigation was undertaken by HM Inspectorate of Constabulary and Fire &amp; Rescue Services (HMICFRS), the College of Policing (COP) and the Independent Office for Police Conduct (IOPC, with their report appearing to confirm that despite improvements having been made, officers were often still ‘treating some victims of modern slavery as immigration offenders’ and ‘treating some victims as criminals for offences they have been forced to commit’ (HMICFRS, COP &amp; IOPC, 2021).</w:t>
      </w:r>
      <w:r w:rsidR="00365642" w:rsidRPr="00030A4D">
        <w:rPr>
          <w:sz w:val="24"/>
          <w:szCs w:val="24"/>
        </w:rPr>
        <w:t xml:space="preserve"> </w:t>
      </w:r>
      <w:r w:rsidR="001E08B1" w:rsidRPr="00030A4D">
        <w:rPr>
          <w:sz w:val="24"/>
          <w:szCs w:val="24"/>
        </w:rPr>
        <w:t xml:space="preserve">This is in direct contrast to what the College of Policing teaches, in that investigators should ‘ensure impartiality’ when dealing with any victims or investigations (College of Policing, 2023). </w:t>
      </w:r>
      <w:r w:rsidR="00365642" w:rsidRPr="00030A4D">
        <w:rPr>
          <w:sz w:val="24"/>
          <w:szCs w:val="24"/>
        </w:rPr>
        <w:t xml:space="preserve">This shows that despite increased training and awareness for police, due to the complexity and efficiency in which these OCGs operate there </w:t>
      </w:r>
      <w:r w:rsidR="00770BC9" w:rsidRPr="00030A4D">
        <w:rPr>
          <w:sz w:val="24"/>
          <w:szCs w:val="24"/>
        </w:rPr>
        <w:t>are</w:t>
      </w:r>
      <w:r w:rsidR="00365642" w:rsidRPr="00030A4D">
        <w:rPr>
          <w:sz w:val="24"/>
          <w:szCs w:val="24"/>
        </w:rPr>
        <w:t xml:space="preserve"> still significant challenge</w:t>
      </w:r>
      <w:r w:rsidR="00770BC9" w:rsidRPr="00030A4D">
        <w:rPr>
          <w:sz w:val="24"/>
          <w:szCs w:val="24"/>
        </w:rPr>
        <w:t>s</w:t>
      </w:r>
      <w:r w:rsidR="00365642" w:rsidRPr="00030A4D">
        <w:rPr>
          <w:sz w:val="24"/>
          <w:szCs w:val="24"/>
        </w:rPr>
        <w:t xml:space="preserve"> to overcome</w:t>
      </w:r>
      <w:r w:rsidR="001E08B1" w:rsidRPr="00030A4D">
        <w:rPr>
          <w:sz w:val="24"/>
          <w:szCs w:val="24"/>
        </w:rPr>
        <w:t xml:space="preserve">. </w:t>
      </w:r>
    </w:p>
    <w:p w14:paraId="374BA4A6" w14:textId="56160DA5" w:rsidR="001E08B1" w:rsidRPr="00030A4D" w:rsidRDefault="001E08B1" w:rsidP="00030A4D">
      <w:pPr>
        <w:spacing w:line="480" w:lineRule="auto"/>
        <w:ind w:firstLine="720"/>
        <w:rPr>
          <w:sz w:val="24"/>
          <w:szCs w:val="24"/>
        </w:rPr>
      </w:pPr>
      <w:r w:rsidRPr="00030A4D">
        <w:rPr>
          <w:sz w:val="24"/>
          <w:szCs w:val="24"/>
        </w:rPr>
        <w:lastRenderedPageBreak/>
        <w:t xml:space="preserve">This does not mean, however, that these investigators are </w:t>
      </w:r>
      <w:r w:rsidRPr="00030A4D">
        <w:rPr>
          <w:i/>
          <w:iCs/>
          <w:sz w:val="24"/>
          <w:szCs w:val="24"/>
        </w:rPr>
        <w:t>deliberately</w:t>
      </w:r>
      <w:r w:rsidRPr="00030A4D">
        <w:rPr>
          <w:sz w:val="24"/>
          <w:szCs w:val="24"/>
        </w:rPr>
        <w:t xml:space="preserve"> discriminating against </w:t>
      </w:r>
      <w:r w:rsidR="000D4CA3" w:rsidRPr="00030A4D">
        <w:rPr>
          <w:sz w:val="24"/>
          <w:szCs w:val="24"/>
        </w:rPr>
        <w:t>those involved in their investigations</w:t>
      </w:r>
      <w:r w:rsidRPr="00030A4D">
        <w:rPr>
          <w:sz w:val="24"/>
          <w:szCs w:val="24"/>
        </w:rPr>
        <w:t>.</w:t>
      </w:r>
      <w:r w:rsidR="000D4CA3" w:rsidRPr="00030A4D">
        <w:rPr>
          <w:sz w:val="24"/>
          <w:szCs w:val="24"/>
        </w:rPr>
        <w:t xml:space="preserve"> They are perhaps guilty only of ‘unconscious’ or ‘implicit’ bias, whereby their backgrounds and experiences are influencing their thought processes and decision-making (Banaji &amp; Greenwald, 1995) – for police officers, for example, they will most likely have dealt with individuals committing offences so often that they may become cynical or judgemental towards them, failing to recognise that there are a multitude of reasons why people may be carrying out these actions. This is dangerous because it can jeopardise the chances of those being criminally exploited by OCGs being given the adequate service and assistance they deserve.</w:t>
      </w:r>
    </w:p>
    <w:p w14:paraId="0E2AFEEF" w14:textId="32B91DE7" w:rsidR="00077E40" w:rsidRPr="00030A4D" w:rsidRDefault="00F10AC9" w:rsidP="00030A4D">
      <w:pPr>
        <w:spacing w:line="480" w:lineRule="auto"/>
        <w:ind w:firstLine="720"/>
        <w:rPr>
          <w:sz w:val="24"/>
          <w:szCs w:val="24"/>
        </w:rPr>
      </w:pPr>
      <w:r w:rsidRPr="00030A4D">
        <w:rPr>
          <w:sz w:val="24"/>
          <w:szCs w:val="24"/>
        </w:rPr>
        <w:t xml:space="preserve">In conclusion, </w:t>
      </w:r>
      <w:proofErr w:type="gramStart"/>
      <w:r w:rsidRPr="00030A4D">
        <w:rPr>
          <w:sz w:val="24"/>
          <w:szCs w:val="24"/>
        </w:rPr>
        <w:t>it is clear that the</w:t>
      </w:r>
      <w:proofErr w:type="gramEnd"/>
      <w:r w:rsidRPr="00030A4D">
        <w:rPr>
          <w:sz w:val="24"/>
          <w:szCs w:val="24"/>
        </w:rPr>
        <w:t xml:space="preserve"> links between serious and organised crime groups and the public protection issues they create are</w:t>
      </w:r>
      <w:r w:rsidR="00F011B8" w:rsidRPr="00030A4D">
        <w:rPr>
          <w:sz w:val="24"/>
          <w:szCs w:val="24"/>
        </w:rPr>
        <w:t xml:space="preserve"> simultaneously</w:t>
      </w:r>
      <w:r w:rsidRPr="00030A4D">
        <w:rPr>
          <w:sz w:val="24"/>
          <w:szCs w:val="24"/>
        </w:rPr>
        <w:t xml:space="preserve"> </w:t>
      </w:r>
      <w:r w:rsidR="00F011B8" w:rsidRPr="00030A4D">
        <w:rPr>
          <w:sz w:val="24"/>
          <w:szCs w:val="24"/>
        </w:rPr>
        <w:t xml:space="preserve">visibly evident and yet vastly complicated. It is an area of criminality which draws a wealth of resources into trying to tackle and deter those involved, however it is also clear that this is not an easy feat, with the judgement, </w:t>
      </w:r>
      <w:proofErr w:type="gramStart"/>
      <w:r w:rsidR="00F011B8" w:rsidRPr="00030A4D">
        <w:rPr>
          <w:sz w:val="24"/>
          <w:szCs w:val="24"/>
        </w:rPr>
        <w:t>values</w:t>
      </w:r>
      <w:proofErr w:type="gramEnd"/>
      <w:r w:rsidR="00F011B8" w:rsidRPr="00030A4D">
        <w:rPr>
          <w:sz w:val="24"/>
          <w:szCs w:val="24"/>
        </w:rPr>
        <w:t xml:space="preserve"> and experiences of those investigators themselves sometimes clouding them from adopting a holistic view. This, while it continues, will in turn only lead to further victims of these groups being overlooked in the meantime, and so it is an issue which requires swift, </w:t>
      </w:r>
      <w:proofErr w:type="gramStart"/>
      <w:r w:rsidR="00F011B8" w:rsidRPr="00030A4D">
        <w:rPr>
          <w:sz w:val="24"/>
          <w:szCs w:val="24"/>
        </w:rPr>
        <w:t>determined</w:t>
      </w:r>
      <w:proofErr w:type="gramEnd"/>
      <w:r w:rsidR="00F011B8" w:rsidRPr="00030A4D">
        <w:rPr>
          <w:sz w:val="24"/>
          <w:szCs w:val="24"/>
        </w:rPr>
        <w:t xml:space="preserve"> and careful consideration by those in this role.</w:t>
      </w:r>
    </w:p>
    <w:p w14:paraId="7712657C" w14:textId="2A79EA1B" w:rsidR="007A1C24" w:rsidRPr="002338C1" w:rsidRDefault="00F011B8" w:rsidP="00030A4D">
      <w:pPr>
        <w:spacing w:line="480" w:lineRule="auto"/>
        <w:rPr>
          <w:b/>
          <w:bCs/>
          <w:color w:val="FF0000"/>
          <w:sz w:val="24"/>
          <w:szCs w:val="24"/>
        </w:rPr>
      </w:pPr>
      <w:r w:rsidRPr="002338C1">
        <w:rPr>
          <w:b/>
          <w:bCs/>
          <w:color w:val="FF0000"/>
          <w:sz w:val="24"/>
          <w:szCs w:val="24"/>
        </w:rPr>
        <w:t>1,028 words</w:t>
      </w:r>
      <w:r w:rsidR="002338C1">
        <w:rPr>
          <w:b/>
          <w:bCs/>
          <w:color w:val="FF0000"/>
          <w:sz w:val="24"/>
          <w:szCs w:val="24"/>
        </w:rPr>
        <w:t>.</w:t>
      </w:r>
    </w:p>
    <w:p w14:paraId="277DDF9B" w14:textId="77777777" w:rsidR="004C28D6" w:rsidRPr="00030A4D" w:rsidRDefault="004C28D6" w:rsidP="00030A4D">
      <w:pPr>
        <w:spacing w:line="480" w:lineRule="auto"/>
        <w:rPr>
          <w:sz w:val="24"/>
          <w:szCs w:val="24"/>
        </w:rPr>
      </w:pPr>
    </w:p>
    <w:p w14:paraId="72779CB0" w14:textId="77777777" w:rsidR="00E354FC" w:rsidRPr="00030A4D" w:rsidRDefault="00E354FC" w:rsidP="00030A4D">
      <w:pPr>
        <w:spacing w:line="480" w:lineRule="auto"/>
        <w:rPr>
          <w:sz w:val="24"/>
          <w:szCs w:val="24"/>
        </w:rPr>
      </w:pPr>
    </w:p>
    <w:p w14:paraId="3F4F4181" w14:textId="77777777" w:rsidR="004C28D6" w:rsidRPr="00030A4D" w:rsidRDefault="004C28D6" w:rsidP="00030A4D">
      <w:pPr>
        <w:spacing w:line="480" w:lineRule="auto"/>
        <w:rPr>
          <w:sz w:val="24"/>
          <w:szCs w:val="24"/>
        </w:rPr>
      </w:pPr>
    </w:p>
    <w:p w14:paraId="0E7F84B3" w14:textId="77777777" w:rsidR="00774556" w:rsidRPr="00030A4D" w:rsidRDefault="00774556" w:rsidP="00030A4D">
      <w:pPr>
        <w:spacing w:line="480" w:lineRule="auto"/>
        <w:rPr>
          <w:sz w:val="24"/>
          <w:szCs w:val="24"/>
        </w:rPr>
      </w:pPr>
    </w:p>
    <w:p w14:paraId="24E04CDC" w14:textId="39185856" w:rsidR="00805ADF" w:rsidRPr="00030A4D" w:rsidRDefault="00805ADF" w:rsidP="00030A4D">
      <w:pPr>
        <w:spacing w:line="480" w:lineRule="auto"/>
        <w:rPr>
          <w:b/>
          <w:bCs/>
          <w:sz w:val="24"/>
          <w:szCs w:val="24"/>
        </w:rPr>
      </w:pPr>
      <w:r w:rsidRPr="00030A4D">
        <w:rPr>
          <w:b/>
          <w:bCs/>
          <w:sz w:val="24"/>
          <w:szCs w:val="24"/>
        </w:rPr>
        <w:lastRenderedPageBreak/>
        <w:t>Essay five:</w:t>
      </w:r>
    </w:p>
    <w:p w14:paraId="0272440D" w14:textId="61A2B1A2" w:rsidR="00805ADF" w:rsidRPr="00030A4D" w:rsidRDefault="00805ADF" w:rsidP="00030A4D">
      <w:pPr>
        <w:spacing w:line="480" w:lineRule="auto"/>
        <w:rPr>
          <w:b/>
          <w:bCs/>
          <w:sz w:val="24"/>
          <w:szCs w:val="24"/>
        </w:rPr>
      </w:pPr>
      <w:r w:rsidRPr="00030A4D">
        <w:rPr>
          <w:b/>
          <w:bCs/>
          <w:sz w:val="24"/>
          <w:szCs w:val="24"/>
        </w:rPr>
        <w:t xml:space="preserve">Evaluate the effectiveness of crime prevention theories and strategies as a means of combating either </w:t>
      </w:r>
      <w:r w:rsidRPr="00030A4D">
        <w:rPr>
          <w:b/>
          <w:bCs/>
          <w:color w:val="FF0000"/>
          <w:sz w:val="24"/>
          <w:szCs w:val="24"/>
        </w:rPr>
        <w:t xml:space="preserve">anti-social behaviour </w:t>
      </w:r>
      <w:r w:rsidRPr="00030A4D">
        <w:rPr>
          <w:b/>
          <w:bCs/>
          <w:sz w:val="24"/>
          <w:szCs w:val="24"/>
        </w:rPr>
        <w:t xml:space="preserve">or domestic violence. </w:t>
      </w:r>
    </w:p>
    <w:p w14:paraId="6DDD56E2" w14:textId="39857E7A" w:rsidR="00805ADF" w:rsidRPr="00030A4D" w:rsidRDefault="00805ADF" w:rsidP="00030A4D">
      <w:pPr>
        <w:spacing w:line="480" w:lineRule="auto"/>
        <w:rPr>
          <w:b/>
          <w:bCs/>
          <w:sz w:val="24"/>
          <w:szCs w:val="24"/>
        </w:rPr>
      </w:pPr>
      <w:r w:rsidRPr="00030A4D">
        <w:rPr>
          <w:b/>
          <w:bCs/>
          <w:sz w:val="24"/>
          <w:szCs w:val="24"/>
        </w:rPr>
        <w:t xml:space="preserve">Your answer must be based on academic research, but you may </w:t>
      </w:r>
      <w:proofErr w:type="gramStart"/>
      <w:r w:rsidRPr="00030A4D">
        <w:rPr>
          <w:b/>
          <w:bCs/>
          <w:sz w:val="24"/>
          <w:szCs w:val="24"/>
        </w:rPr>
        <w:t>make reference</w:t>
      </w:r>
      <w:proofErr w:type="gramEnd"/>
      <w:r w:rsidRPr="00030A4D">
        <w:rPr>
          <w:b/>
          <w:bCs/>
          <w:sz w:val="24"/>
          <w:szCs w:val="24"/>
        </w:rPr>
        <w:t xml:space="preserve"> to relevant case studies.</w:t>
      </w:r>
    </w:p>
    <w:p w14:paraId="314D8C39" w14:textId="77777777" w:rsidR="00504FA7" w:rsidRPr="00030A4D" w:rsidRDefault="00504FA7" w:rsidP="00030A4D">
      <w:pPr>
        <w:spacing w:line="480" w:lineRule="auto"/>
        <w:rPr>
          <w:sz w:val="24"/>
          <w:szCs w:val="24"/>
        </w:rPr>
      </w:pPr>
    </w:p>
    <w:p w14:paraId="174AFB0A" w14:textId="7E63BFD0" w:rsidR="00774556" w:rsidRPr="00030A4D" w:rsidRDefault="00774556" w:rsidP="00030A4D">
      <w:pPr>
        <w:spacing w:line="480" w:lineRule="auto"/>
        <w:rPr>
          <w:sz w:val="24"/>
          <w:szCs w:val="24"/>
        </w:rPr>
      </w:pPr>
      <w:r w:rsidRPr="00030A4D">
        <w:rPr>
          <w:sz w:val="24"/>
          <w:szCs w:val="24"/>
        </w:rPr>
        <w:t xml:space="preserve">Anti-social behaviour </w:t>
      </w:r>
      <w:r w:rsidR="00504FA7" w:rsidRPr="00030A4D">
        <w:rPr>
          <w:sz w:val="24"/>
          <w:szCs w:val="24"/>
        </w:rPr>
        <w:t xml:space="preserve">(ASB) </w:t>
      </w:r>
      <w:r w:rsidRPr="00030A4D">
        <w:rPr>
          <w:sz w:val="24"/>
          <w:szCs w:val="24"/>
        </w:rPr>
        <w:t xml:space="preserve">is often perceived by some at first glance to be a ‘minor’ issue – something which, whilst perhaps causes a nuisance, does not warrant </w:t>
      </w:r>
      <w:r w:rsidR="00504FA7" w:rsidRPr="00030A4D">
        <w:rPr>
          <w:sz w:val="24"/>
          <w:szCs w:val="24"/>
        </w:rPr>
        <w:t xml:space="preserve">major attention or resources. For those affected by it, however, ASB can take a significant toll on their daily wellbeing. In this essay I intend to discuss ASB and its effects on victims, and throughout doing so I intend to evaluate the effectiveness of crime prevention theories and strategies as a means of combating it. </w:t>
      </w:r>
    </w:p>
    <w:p w14:paraId="3C0120E6" w14:textId="77777777" w:rsidR="00980DB2" w:rsidRPr="00030A4D" w:rsidRDefault="00774556" w:rsidP="00030A4D">
      <w:pPr>
        <w:spacing w:line="480" w:lineRule="auto"/>
        <w:ind w:firstLine="720"/>
        <w:rPr>
          <w:sz w:val="24"/>
          <w:szCs w:val="24"/>
        </w:rPr>
      </w:pPr>
      <w:r w:rsidRPr="00030A4D">
        <w:rPr>
          <w:sz w:val="24"/>
          <w:szCs w:val="24"/>
        </w:rPr>
        <w:t>Anti-social behaviour is defined as ‘is conduct that has caused – or is likely to cause – harassment, alarm or distress to any person’, ‘conduct capable of causing nuisance or annoyance to a person in relation to that person’s occupation of residential premises,’ or ‘conduct capable of causing housing-related nuisance or annoyance to any person.’ (Antisocial Behaviour, Crime and Policing Act 2014)</w:t>
      </w:r>
      <w:r w:rsidR="00504FA7" w:rsidRPr="00030A4D">
        <w:rPr>
          <w:sz w:val="24"/>
          <w:szCs w:val="24"/>
        </w:rPr>
        <w:t xml:space="preserve">. </w:t>
      </w:r>
    </w:p>
    <w:p w14:paraId="7D05698C" w14:textId="51C96460" w:rsidR="00980DB2" w:rsidRPr="00030A4D" w:rsidRDefault="00980DB2" w:rsidP="00030A4D">
      <w:pPr>
        <w:spacing w:line="480" w:lineRule="auto"/>
        <w:ind w:firstLine="720"/>
        <w:rPr>
          <w:sz w:val="24"/>
          <w:szCs w:val="24"/>
        </w:rPr>
      </w:pPr>
      <w:r w:rsidRPr="00030A4D">
        <w:rPr>
          <w:sz w:val="24"/>
          <w:szCs w:val="24"/>
        </w:rPr>
        <w:t>ASB can also further be divided into three main categories (College of Policing, 2023) as follows:</w:t>
      </w:r>
    </w:p>
    <w:p w14:paraId="09E9EE04" w14:textId="1E6EEFD2" w:rsidR="00980DB2" w:rsidRPr="00030A4D" w:rsidRDefault="00980DB2" w:rsidP="00030A4D">
      <w:pPr>
        <w:spacing w:line="480" w:lineRule="auto"/>
        <w:ind w:firstLine="720"/>
        <w:rPr>
          <w:sz w:val="24"/>
          <w:szCs w:val="24"/>
        </w:rPr>
      </w:pPr>
      <w:r w:rsidRPr="00030A4D">
        <w:rPr>
          <w:sz w:val="24"/>
          <w:szCs w:val="24"/>
        </w:rPr>
        <w:t>Personal – whereby a specific individual or group is targeted through intimidation or harassment, causing them ‘stress or concern.’</w:t>
      </w:r>
    </w:p>
    <w:p w14:paraId="2565F971" w14:textId="20F3194B" w:rsidR="00774556" w:rsidRPr="00030A4D" w:rsidRDefault="00980DB2" w:rsidP="00030A4D">
      <w:pPr>
        <w:spacing w:line="480" w:lineRule="auto"/>
        <w:ind w:firstLine="720"/>
        <w:rPr>
          <w:sz w:val="24"/>
          <w:szCs w:val="24"/>
        </w:rPr>
      </w:pPr>
      <w:r w:rsidRPr="00030A4D">
        <w:rPr>
          <w:sz w:val="24"/>
          <w:szCs w:val="24"/>
        </w:rPr>
        <w:lastRenderedPageBreak/>
        <w:t>Nuisance – whereby an issue affects a community, causing that community ‘trouble, annoyance, inconvenience or suffering.’</w:t>
      </w:r>
    </w:p>
    <w:p w14:paraId="6AF84A4D" w14:textId="08525BB8" w:rsidR="00980DB2" w:rsidRPr="00030A4D" w:rsidRDefault="00980DB2" w:rsidP="00030A4D">
      <w:pPr>
        <w:spacing w:line="480" w:lineRule="auto"/>
        <w:ind w:firstLine="720"/>
        <w:rPr>
          <w:sz w:val="24"/>
          <w:szCs w:val="24"/>
        </w:rPr>
      </w:pPr>
      <w:r w:rsidRPr="00030A4D">
        <w:rPr>
          <w:sz w:val="24"/>
          <w:szCs w:val="24"/>
        </w:rPr>
        <w:t xml:space="preserve">Environmental – whereby the actions of an individual/group </w:t>
      </w:r>
      <w:proofErr w:type="gramStart"/>
      <w:r w:rsidRPr="00030A4D">
        <w:rPr>
          <w:sz w:val="24"/>
          <w:szCs w:val="24"/>
        </w:rPr>
        <w:t>affects</w:t>
      </w:r>
      <w:proofErr w:type="gramEnd"/>
      <w:r w:rsidRPr="00030A4D">
        <w:rPr>
          <w:sz w:val="24"/>
          <w:szCs w:val="24"/>
        </w:rPr>
        <w:t xml:space="preserve"> their surroundings in an environmentally negative way, such as via pollution, littering or graffiti.</w:t>
      </w:r>
    </w:p>
    <w:p w14:paraId="687DB6D2" w14:textId="6481D754" w:rsidR="00980DB2" w:rsidRPr="00030A4D" w:rsidRDefault="00980DB2" w:rsidP="00030A4D">
      <w:pPr>
        <w:spacing w:line="480" w:lineRule="auto"/>
        <w:ind w:firstLine="720"/>
        <w:rPr>
          <w:sz w:val="24"/>
          <w:szCs w:val="24"/>
        </w:rPr>
      </w:pPr>
      <w:r w:rsidRPr="00030A4D">
        <w:rPr>
          <w:sz w:val="24"/>
          <w:szCs w:val="24"/>
        </w:rPr>
        <w:t>In being aware of the differing categories of ASB, we are better suited to understanding how widespread an issue it is, and how different people can become victims of it – sometimes without even being aware. A person living in an area where other people regularly litter, for example, could be considered a victim of environmental ASB despite them never even considering themselves as a ‘victim.’</w:t>
      </w:r>
    </w:p>
    <w:p w14:paraId="5CCDF3EC" w14:textId="10406277" w:rsidR="00A158DE" w:rsidRPr="00030A4D" w:rsidRDefault="00EE1BD1" w:rsidP="00030A4D">
      <w:pPr>
        <w:spacing w:line="480" w:lineRule="auto"/>
        <w:ind w:firstLine="720"/>
        <w:rPr>
          <w:sz w:val="24"/>
          <w:szCs w:val="24"/>
        </w:rPr>
      </w:pPr>
      <w:r w:rsidRPr="00030A4D">
        <w:rPr>
          <w:sz w:val="24"/>
          <w:szCs w:val="24"/>
        </w:rPr>
        <w:t>O</w:t>
      </w:r>
      <w:r w:rsidR="00A158DE" w:rsidRPr="00030A4D">
        <w:rPr>
          <w:sz w:val="24"/>
          <w:szCs w:val="24"/>
        </w:rPr>
        <w:t xml:space="preserve">ne theory commonly referenced when discussing ASB is the ‘Broken Window Theory’ (Kelling and Wilson, 1982) or ‘Broken Windows Policing’ (Phillip Zimbardo, 1969) which posits that minor crimes or ASB can be the catalysts which lead eventually to major crime and disruption. The idea uses the example that those living in areas which aesthetically appear uncared for (such as a council estate full of derelict properties with vandalised windows, for example) will pave the way for its inhabitants to adopt a careless view towards it, thereby being more likely to cause further issues and commit further ASB or crime which escalates as it progresses. </w:t>
      </w:r>
    </w:p>
    <w:p w14:paraId="5485C57F" w14:textId="11D2E63E" w:rsidR="00F9055A" w:rsidRPr="00030A4D" w:rsidRDefault="00EE1BD1" w:rsidP="00030A4D">
      <w:pPr>
        <w:spacing w:line="480" w:lineRule="auto"/>
        <w:ind w:firstLine="720"/>
        <w:rPr>
          <w:sz w:val="24"/>
          <w:szCs w:val="24"/>
        </w:rPr>
      </w:pPr>
      <w:r w:rsidRPr="00030A4D">
        <w:rPr>
          <w:sz w:val="24"/>
          <w:szCs w:val="24"/>
        </w:rPr>
        <w:t>Subsequently</w:t>
      </w:r>
      <w:r w:rsidR="00F9055A" w:rsidRPr="00030A4D">
        <w:rPr>
          <w:sz w:val="24"/>
          <w:szCs w:val="24"/>
        </w:rPr>
        <w:t>, one adopted way of police and local authorities tackling ASB is to ensure that they do not overlook what some consider minor issues</w:t>
      </w:r>
      <w:r w:rsidR="00615F9A" w:rsidRPr="00030A4D">
        <w:rPr>
          <w:sz w:val="24"/>
          <w:szCs w:val="24"/>
        </w:rPr>
        <w:t xml:space="preserve">; it encourages prompt repair of damage and </w:t>
      </w:r>
      <w:r w:rsidR="001076CD" w:rsidRPr="00030A4D">
        <w:rPr>
          <w:sz w:val="24"/>
          <w:szCs w:val="24"/>
        </w:rPr>
        <w:t>strict</w:t>
      </w:r>
      <w:r w:rsidR="00615F9A" w:rsidRPr="00030A4D">
        <w:rPr>
          <w:sz w:val="24"/>
          <w:szCs w:val="24"/>
        </w:rPr>
        <w:t xml:space="preserve"> penalisations</w:t>
      </w:r>
      <w:r w:rsidR="001076CD" w:rsidRPr="00030A4D">
        <w:rPr>
          <w:sz w:val="24"/>
          <w:szCs w:val="24"/>
        </w:rPr>
        <w:t xml:space="preserve"> of</w:t>
      </w:r>
      <w:r w:rsidR="00615F9A" w:rsidRPr="00030A4D">
        <w:rPr>
          <w:sz w:val="24"/>
          <w:szCs w:val="24"/>
        </w:rPr>
        <w:t xml:space="preserve"> offenders. The UK government has this year announced their commitment to this idea, with the Anti-Social Behaviour Action Plan aiming to ensure the issue of ASB ‘is treated with the urgency it deserves, establish a zero-tolerance approach to all forms of anti-social behaviour, and give the police and local authorities the </w:t>
      </w:r>
      <w:r w:rsidR="00615F9A" w:rsidRPr="00030A4D">
        <w:rPr>
          <w:sz w:val="24"/>
          <w:szCs w:val="24"/>
        </w:rPr>
        <w:lastRenderedPageBreak/>
        <w:t>tools they need to tackle the problem.’ (GOV.UK, 2023). The ASB Action Plan looks to introduce tougher punishments for offenders of ASB, as well as tackling the causes of it; this is important because if this is not addressed, then punishing the offenders is not enough and ASB will only continue</w:t>
      </w:r>
      <w:r w:rsidR="001453ED" w:rsidRPr="00030A4D">
        <w:rPr>
          <w:sz w:val="24"/>
          <w:szCs w:val="24"/>
        </w:rPr>
        <w:t xml:space="preserve">. One IPSOS research study recently reported that most people believe ‘substance abuse, rough sleeping and mental health issues’ are the most common causes for perpetrators of ASB, </w:t>
      </w:r>
      <w:r w:rsidR="006E40B5" w:rsidRPr="00030A4D">
        <w:rPr>
          <w:sz w:val="24"/>
          <w:szCs w:val="24"/>
        </w:rPr>
        <w:t>adding</w:t>
      </w:r>
      <w:r w:rsidR="001453ED" w:rsidRPr="00030A4D">
        <w:rPr>
          <w:sz w:val="24"/>
          <w:szCs w:val="24"/>
        </w:rPr>
        <w:t xml:space="preserve"> that ‘there was widespread dissatisfaction that the tools and powers available to respond to ASB did not seek to address the underlying causes, thereby limiting the potential effectiveness of these resolutions and resulting in persistent incidents of ASB’ (Home Office, 2023). This study highlights that </w:t>
      </w:r>
      <w:r w:rsidR="006E40B5" w:rsidRPr="00030A4D">
        <w:rPr>
          <w:sz w:val="24"/>
          <w:szCs w:val="24"/>
        </w:rPr>
        <w:t>most</w:t>
      </w:r>
      <w:r w:rsidR="001453ED" w:rsidRPr="00030A4D">
        <w:rPr>
          <w:sz w:val="24"/>
          <w:szCs w:val="24"/>
        </w:rPr>
        <w:t xml:space="preserve"> people in the UK recognise that tackling ASB is often actually more about tackling the </w:t>
      </w:r>
      <w:r w:rsidR="006E40B5" w:rsidRPr="00030A4D">
        <w:rPr>
          <w:sz w:val="24"/>
          <w:szCs w:val="24"/>
        </w:rPr>
        <w:t>root causes</w:t>
      </w:r>
      <w:r w:rsidR="001453ED" w:rsidRPr="00030A4D">
        <w:rPr>
          <w:sz w:val="24"/>
          <w:szCs w:val="24"/>
        </w:rPr>
        <w:t>.</w:t>
      </w:r>
      <w:r w:rsidR="00615F9A" w:rsidRPr="00030A4D">
        <w:rPr>
          <w:sz w:val="24"/>
          <w:szCs w:val="24"/>
        </w:rPr>
        <w:t xml:space="preserve"> </w:t>
      </w:r>
    </w:p>
    <w:p w14:paraId="1995DE6B" w14:textId="6F38B76F" w:rsidR="006005FE" w:rsidRPr="00030A4D" w:rsidRDefault="001076CD" w:rsidP="00030A4D">
      <w:pPr>
        <w:spacing w:line="480" w:lineRule="auto"/>
        <w:ind w:firstLine="720"/>
        <w:rPr>
          <w:sz w:val="24"/>
          <w:szCs w:val="24"/>
        </w:rPr>
      </w:pPr>
      <w:r w:rsidRPr="00030A4D">
        <w:rPr>
          <w:sz w:val="24"/>
          <w:szCs w:val="24"/>
        </w:rPr>
        <w:tab/>
      </w:r>
      <w:proofErr w:type="gramStart"/>
      <w:r w:rsidRPr="00030A4D">
        <w:rPr>
          <w:sz w:val="24"/>
          <w:szCs w:val="24"/>
        </w:rPr>
        <w:t>With this in mind, however</w:t>
      </w:r>
      <w:proofErr w:type="gramEnd"/>
      <w:r w:rsidRPr="00030A4D">
        <w:rPr>
          <w:sz w:val="24"/>
          <w:szCs w:val="24"/>
        </w:rPr>
        <w:t xml:space="preserve">, some people have criticised the Broken Window Theory, claiming that </w:t>
      </w:r>
      <w:r w:rsidR="001740C9" w:rsidRPr="00030A4D">
        <w:rPr>
          <w:sz w:val="24"/>
          <w:szCs w:val="24"/>
        </w:rPr>
        <w:t>it does not actually result in any form of positive change and can actually make things worse</w:t>
      </w:r>
      <w:r w:rsidR="006005FE" w:rsidRPr="00030A4D">
        <w:rPr>
          <w:sz w:val="24"/>
          <w:szCs w:val="24"/>
        </w:rPr>
        <w:t xml:space="preserve"> by unfairly targeting certain demographics. O</w:t>
      </w:r>
      <w:r w:rsidR="001740C9" w:rsidRPr="00030A4D">
        <w:rPr>
          <w:sz w:val="24"/>
          <w:szCs w:val="24"/>
        </w:rPr>
        <w:t xml:space="preserve">ne article looking at the adoption of a Broken Windows Theory style policing regime adopted in New York </w:t>
      </w:r>
      <w:r w:rsidR="006005FE" w:rsidRPr="00030A4D">
        <w:rPr>
          <w:sz w:val="24"/>
          <w:szCs w:val="24"/>
        </w:rPr>
        <w:t xml:space="preserve">in the 1990s </w:t>
      </w:r>
      <w:r w:rsidR="001740C9" w:rsidRPr="00030A4D">
        <w:rPr>
          <w:sz w:val="24"/>
          <w:szCs w:val="24"/>
        </w:rPr>
        <w:t xml:space="preserve">states that it </w:t>
      </w:r>
      <w:proofErr w:type="gramStart"/>
      <w:r w:rsidR="001740C9" w:rsidRPr="00030A4D">
        <w:rPr>
          <w:sz w:val="24"/>
          <w:szCs w:val="24"/>
        </w:rPr>
        <w:t>actually negatively</w:t>
      </w:r>
      <w:proofErr w:type="gramEnd"/>
      <w:r w:rsidR="001740C9" w:rsidRPr="00030A4D">
        <w:rPr>
          <w:sz w:val="24"/>
          <w:szCs w:val="24"/>
        </w:rPr>
        <w:t xml:space="preserve"> impacted the city and its residents, referring to the ‘aggressive over-policing of minority communities’ leading only to ‘strained criminal justice systems, burdening impoverished people with fines for minor offenses, and fracturing the relationship between police and minorities.’ (Childress, 2016).</w:t>
      </w:r>
      <w:r w:rsidR="006005FE" w:rsidRPr="00030A4D">
        <w:rPr>
          <w:sz w:val="24"/>
          <w:szCs w:val="24"/>
        </w:rPr>
        <w:t xml:space="preserve"> This era of New York policing is often referred to as a ‘Zero-Tolerance Policing’ style approach which takes its roots from the Broken Windows Theory, however whilst crime rates did fall during this time, </w:t>
      </w:r>
      <w:r w:rsidR="00226157" w:rsidRPr="00030A4D">
        <w:rPr>
          <w:sz w:val="24"/>
          <w:szCs w:val="24"/>
        </w:rPr>
        <w:t xml:space="preserve">there are certainly other factors which contributed towards this, such as population changes, stabilisation of drug markets, increased rates of imprisonment and changes to abortion laws’ (College of Policing 2012). </w:t>
      </w:r>
    </w:p>
    <w:p w14:paraId="26A84B1E" w14:textId="4EDDEBBF" w:rsidR="00F95967" w:rsidRPr="00030A4D" w:rsidRDefault="00615F9A" w:rsidP="00030A4D">
      <w:pPr>
        <w:spacing w:line="480" w:lineRule="auto"/>
        <w:ind w:firstLine="720"/>
        <w:rPr>
          <w:sz w:val="24"/>
          <w:szCs w:val="24"/>
        </w:rPr>
      </w:pPr>
      <w:r w:rsidRPr="00030A4D">
        <w:rPr>
          <w:sz w:val="24"/>
          <w:szCs w:val="24"/>
        </w:rPr>
        <w:lastRenderedPageBreak/>
        <w:tab/>
      </w:r>
      <w:r w:rsidR="001740C9" w:rsidRPr="00030A4D">
        <w:rPr>
          <w:sz w:val="24"/>
          <w:szCs w:val="24"/>
        </w:rPr>
        <w:t xml:space="preserve"> </w:t>
      </w:r>
      <w:r w:rsidR="00F95967" w:rsidRPr="00030A4D">
        <w:rPr>
          <w:sz w:val="24"/>
          <w:szCs w:val="24"/>
        </w:rPr>
        <w:t xml:space="preserve">One model aimed at being </w:t>
      </w:r>
      <w:r w:rsidR="001740C9" w:rsidRPr="00030A4D">
        <w:rPr>
          <w:sz w:val="24"/>
          <w:szCs w:val="24"/>
        </w:rPr>
        <w:t xml:space="preserve">more of </w:t>
      </w:r>
      <w:r w:rsidR="00D7593F" w:rsidRPr="00030A4D">
        <w:rPr>
          <w:sz w:val="24"/>
          <w:szCs w:val="24"/>
        </w:rPr>
        <w:t>a holistic and</w:t>
      </w:r>
      <w:r w:rsidR="00F95967" w:rsidRPr="00030A4D">
        <w:rPr>
          <w:sz w:val="24"/>
          <w:szCs w:val="24"/>
        </w:rPr>
        <w:t xml:space="preserve"> early-intervention form of tackling ASB</w:t>
      </w:r>
      <w:r w:rsidR="001740C9" w:rsidRPr="00030A4D">
        <w:rPr>
          <w:sz w:val="24"/>
          <w:szCs w:val="24"/>
        </w:rPr>
        <w:t xml:space="preserve"> </w:t>
      </w:r>
      <w:r w:rsidR="00F95967" w:rsidRPr="00030A4D">
        <w:rPr>
          <w:sz w:val="24"/>
          <w:szCs w:val="24"/>
        </w:rPr>
        <w:t xml:space="preserve">is the SARA model (Eck and Spelman, 1987), which seeks to solve issues of crime and ASB through four stages: Scanning (whereby we assess and identify a problem or potential problem), Analysis (whereby we use information available to identify the causes), Response (whereby we implement and enforce interventions and techniques aimed at addressing the issue) and then Assessment (whereby we evaluate how effective this approach has been). The SARA model </w:t>
      </w:r>
      <w:r w:rsidR="001076CD" w:rsidRPr="00030A4D">
        <w:rPr>
          <w:sz w:val="24"/>
          <w:szCs w:val="24"/>
        </w:rPr>
        <w:t>has proven extremely effective, and in a study conducted by</w:t>
      </w:r>
      <w:r w:rsidR="00F95967" w:rsidRPr="00030A4D">
        <w:rPr>
          <w:sz w:val="24"/>
          <w:szCs w:val="24"/>
        </w:rPr>
        <w:t xml:space="preserve"> </w:t>
      </w:r>
      <w:r w:rsidR="001076CD" w:rsidRPr="00030A4D">
        <w:rPr>
          <w:sz w:val="24"/>
          <w:szCs w:val="24"/>
        </w:rPr>
        <w:t xml:space="preserve">Sidebottom and Tilley (2010) whereby attendees were asked to answer a survey regarding their preferred method to use in problem-solving, they found that 84% of respondents chose the SARA model. </w:t>
      </w:r>
      <w:r w:rsidR="001740C9" w:rsidRPr="00030A4D">
        <w:rPr>
          <w:sz w:val="24"/>
          <w:szCs w:val="24"/>
        </w:rPr>
        <w:t>It is praised for its holistic approach and simplicity, allowing anyone to be able to utilise it in probably any circumstance.</w:t>
      </w:r>
    </w:p>
    <w:p w14:paraId="022E2D29" w14:textId="6F625593" w:rsidR="006E40B5" w:rsidRPr="00030A4D" w:rsidRDefault="00226157" w:rsidP="002338C1">
      <w:pPr>
        <w:spacing w:line="480" w:lineRule="auto"/>
        <w:ind w:firstLine="720"/>
        <w:rPr>
          <w:sz w:val="24"/>
          <w:szCs w:val="24"/>
        </w:rPr>
      </w:pPr>
      <w:r w:rsidRPr="00030A4D">
        <w:rPr>
          <w:sz w:val="24"/>
          <w:szCs w:val="24"/>
        </w:rPr>
        <w:t xml:space="preserve">Within </w:t>
      </w:r>
      <w:proofErr w:type="gramStart"/>
      <w:r w:rsidRPr="00030A4D">
        <w:rPr>
          <w:sz w:val="24"/>
          <w:szCs w:val="24"/>
        </w:rPr>
        <w:t>all of</w:t>
      </w:r>
      <w:proofErr w:type="gramEnd"/>
      <w:r w:rsidRPr="00030A4D">
        <w:rPr>
          <w:sz w:val="24"/>
          <w:szCs w:val="24"/>
        </w:rPr>
        <w:t xml:space="preserve"> these models or strategies, the police and local authorities are granted most of their powers concerning tackling ASB through the </w:t>
      </w:r>
      <w:r w:rsidR="001740C9" w:rsidRPr="00030A4D">
        <w:rPr>
          <w:sz w:val="24"/>
          <w:szCs w:val="24"/>
        </w:rPr>
        <w:t>Anti-Social Behaviour, Crime and Policing Act (2014</w:t>
      </w:r>
      <w:r w:rsidRPr="00030A4D">
        <w:rPr>
          <w:sz w:val="24"/>
          <w:szCs w:val="24"/>
        </w:rPr>
        <w:t xml:space="preserve">). There are a range of options available to them under this legislation to tackle a variety of ASB issues, ranging from </w:t>
      </w:r>
      <w:r w:rsidR="00EE1BD1" w:rsidRPr="00030A4D">
        <w:rPr>
          <w:sz w:val="24"/>
          <w:szCs w:val="24"/>
        </w:rPr>
        <w:t xml:space="preserve">Criminal Behaviour Orders and civil injunctions for targeting individuals to Public Space Protection Orders and Community Protection Notices for safeguarding specific areas or communities. Businesses and home addresses alike can also be targeted by closure orders, for example, which allow properties found guilty of repeat offending to be physically shut down </w:t>
      </w:r>
      <w:proofErr w:type="gramStart"/>
      <w:r w:rsidR="00EE1BD1" w:rsidRPr="00030A4D">
        <w:rPr>
          <w:sz w:val="24"/>
          <w:szCs w:val="24"/>
        </w:rPr>
        <w:t>in order to</w:t>
      </w:r>
      <w:proofErr w:type="gramEnd"/>
      <w:r w:rsidR="00EE1BD1" w:rsidRPr="00030A4D">
        <w:rPr>
          <w:sz w:val="24"/>
          <w:szCs w:val="24"/>
        </w:rPr>
        <w:t xml:space="preserve"> prevent further offending. A commonly agreed necessity prior to implementing any of these orders, however, is to encourage partnership working, allowing the police, local </w:t>
      </w:r>
      <w:proofErr w:type="gramStart"/>
      <w:r w:rsidR="00EE1BD1" w:rsidRPr="00030A4D">
        <w:rPr>
          <w:sz w:val="24"/>
          <w:szCs w:val="24"/>
        </w:rPr>
        <w:t>authorities</w:t>
      </w:r>
      <w:proofErr w:type="gramEnd"/>
      <w:r w:rsidR="00EE1BD1" w:rsidRPr="00030A4D">
        <w:rPr>
          <w:sz w:val="24"/>
          <w:szCs w:val="24"/>
        </w:rPr>
        <w:t xml:space="preserve"> and any other relevant agencies to communicate and coordinate a joint approach towards tackling the ASB in their area. It is this, regardless of which crime prevention theory or strategy that they choose to adopt, that will likely have the best effect on reducing ASB.</w:t>
      </w:r>
      <w:r w:rsidR="002338C1">
        <w:rPr>
          <w:sz w:val="24"/>
          <w:szCs w:val="24"/>
        </w:rPr>
        <w:t xml:space="preserve">                </w:t>
      </w:r>
      <w:r w:rsidR="006E40B5" w:rsidRPr="002338C1">
        <w:rPr>
          <w:b/>
          <w:bCs/>
          <w:color w:val="FF0000"/>
          <w:sz w:val="24"/>
          <w:szCs w:val="24"/>
        </w:rPr>
        <w:t>1095 words</w:t>
      </w:r>
      <w:r w:rsidR="002338C1">
        <w:rPr>
          <w:sz w:val="24"/>
          <w:szCs w:val="24"/>
        </w:rPr>
        <w:t>.</w:t>
      </w:r>
    </w:p>
    <w:p w14:paraId="2DA13BA3" w14:textId="38003054" w:rsidR="00051A35" w:rsidRPr="0033477A" w:rsidRDefault="00DA6361" w:rsidP="0033477A">
      <w:pPr>
        <w:jc w:val="center"/>
      </w:pPr>
      <w:r>
        <w:rPr>
          <w:sz w:val="28"/>
          <w:szCs w:val="28"/>
          <w:u w:val="single"/>
        </w:rPr>
        <w:lastRenderedPageBreak/>
        <w:t>References</w:t>
      </w:r>
    </w:p>
    <w:p w14:paraId="7C2DB7BB" w14:textId="77777777" w:rsidR="00DA6361" w:rsidRDefault="00DA6361" w:rsidP="00DA6361">
      <w:pPr>
        <w:ind w:firstLine="720"/>
      </w:pPr>
    </w:p>
    <w:p w14:paraId="318C1BFF" w14:textId="77777777" w:rsidR="001240F7" w:rsidRDefault="001240F7" w:rsidP="001240F7">
      <w:pPr>
        <w:pStyle w:val="NormalWeb"/>
        <w:ind w:left="567" w:hanging="567"/>
      </w:pPr>
      <w:r>
        <w:rPr>
          <w:i/>
          <w:iCs/>
        </w:rPr>
        <w:t>Code of ethics - college of policing</w:t>
      </w:r>
      <w:r>
        <w:t xml:space="preserve"> (2023) </w:t>
      </w:r>
      <w:r>
        <w:rPr>
          <w:i/>
          <w:iCs/>
        </w:rPr>
        <w:t>College of Policing</w:t>
      </w:r>
      <w:r>
        <w:t xml:space="preserve">. Available at: https://assets.college.police.uk/s3fs-public/2021-02/code_of_ethics.pdf (Accessed: 24 October 2023). </w:t>
      </w:r>
    </w:p>
    <w:p w14:paraId="671AC673" w14:textId="77777777" w:rsidR="001240F7" w:rsidRDefault="001240F7" w:rsidP="001240F7">
      <w:pPr>
        <w:pStyle w:val="NormalWeb"/>
        <w:ind w:left="567" w:hanging="567"/>
      </w:pPr>
      <w:r>
        <w:rPr>
          <w:i/>
          <w:iCs/>
        </w:rPr>
        <w:t xml:space="preserve">Diversity, </w:t>
      </w:r>
      <w:proofErr w:type="gramStart"/>
      <w:r>
        <w:rPr>
          <w:i/>
          <w:iCs/>
        </w:rPr>
        <w:t>equality</w:t>
      </w:r>
      <w:proofErr w:type="gramEnd"/>
      <w:r>
        <w:rPr>
          <w:i/>
          <w:iCs/>
        </w:rPr>
        <w:t xml:space="preserve"> and inclusion in policing 2019 </w:t>
      </w:r>
      <w:r>
        <w:t xml:space="preserve">(2019) </w:t>
      </w:r>
      <w:r>
        <w:rPr>
          <w:i/>
          <w:iCs/>
        </w:rPr>
        <w:t>APCCS</w:t>
      </w:r>
      <w:r>
        <w:t xml:space="preserve">. Available at: https://www.apccs.police.uk/media/5817/diversity-equality-and-inclusion-in-policing-2019-report.pdf (Accessed: 26 October 2023). </w:t>
      </w:r>
    </w:p>
    <w:p w14:paraId="093C0831" w14:textId="77777777" w:rsidR="001240F7" w:rsidRDefault="001240F7" w:rsidP="001240F7">
      <w:pPr>
        <w:pStyle w:val="NormalWeb"/>
        <w:ind w:left="567" w:hanging="567"/>
      </w:pPr>
      <w:r>
        <w:rPr>
          <w:i/>
          <w:iCs/>
        </w:rPr>
        <w:t>Diversity, equality and inclusion strategy 2021-2024 - college of policing</w:t>
      </w:r>
      <w:r>
        <w:t xml:space="preserve"> (no date) </w:t>
      </w:r>
      <w:r>
        <w:rPr>
          <w:i/>
          <w:iCs/>
        </w:rPr>
        <w:t xml:space="preserve">Diversity, equality </w:t>
      </w:r>
      <w:proofErr w:type="gramStart"/>
      <w:r>
        <w:rPr>
          <w:i/>
          <w:iCs/>
        </w:rPr>
        <w:t>and  inclusion</w:t>
      </w:r>
      <w:proofErr w:type="gramEnd"/>
      <w:r>
        <w:rPr>
          <w:i/>
          <w:iCs/>
        </w:rPr>
        <w:t xml:space="preserve"> strategy 2021-2024</w:t>
      </w:r>
      <w:r>
        <w:t xml:space="preserve">. Available at: https://assets.college.police.uk/s3fs-public/2021-10/Diversity-equality-and-inclusion-strategy.pdf (Accessed: 25 November 2023). </w:t>
      </w:r>
    </w:p>
    <w:p w14:paraId="5F12EE2E" w14:textId="77777777" w:rsidR="001240F7" w:rsidRDefault="001240F7" w:rsidP="001240F7">
      <w:pPr>
        <w:pStyle w:val="NormalWeb"/>
        <w:ind w:left="567" w:hanging="567"/>
      </w:pPr>
      <w:r>
        <w:t xml:space="preserve">Grieve, J., Harfield, C. and MacVean, A. (2012) </w:t>
      </w:r>
      <w:r>
        <w:rPr>
          <w:i/>
          <w:iCs/>
        </w:rPr>
        <w:t>Policing</w:t>
      </w:r>
      <w:r>
        <w:t xml:space="preserve">, </w:t>
      </w:r>
      <w:r>
        <w:rPr>
          <w:i/>
          <w:iCs/>
        </w:rPr>
        <w:t>Sage Knowledge</w:t>
      </w:r>
      <w:r>
        <w:t xml:space="preserve">. Available at: https://sk.sagepub.com/books/policing/n27.xml (Accessed: 21 October 2023). </w:t>
      </w:r>
    </w:p>
    <w:p w14:paraId="74484542" w14:textId="77777777" w:rsidR="001240F7" w:rsidRDefault="001240F7" w:rsidP="001240F7">
      <w:pPr>
        <w:pStyle w:val="NormalWeb"/>
        <w:ind w:left="567" w:hanging="567"/>
      </w:pPr>
      <w:r>
        <w:t xml:space="preserve">Grimshaw, R. (2020) </w:t>
      </w:r>
      <w:r>
        <w:rPr>
          <w:i/>
          <w:iCs/>
        </w:rPr>
        <w:t xml:space="preserve">Institutional racism in the police: How entrenched has it </w:t>
      </w:r>
      <w:proofErr w:type="gramStart"/>
      <w:r>
        <w:rPr>
          <w:i/>
          <w:iCs/>
        </w:rPr>
        <w:t>become?</w:t>
      </w:r>
      <w:r>
        <w:t>,</w:t>
      </w:r>
      <w:proofErr w:type="gramEnd"/>
      <w:r>
        <w:t xml:space="preserve"> </w:t>
      </w:r>
      <w:r>
        <w:rPr>
          <w:i/>
          <w:iCs/>
        </w:rPr>
        <w:t>Institutional racism in the police: how entrenched has it become? | Centre for Crime and Justice Studies</w:t>
      </w:r>
      <w:r>
        <w:t xml:space="preserve">. Available at: https://www.crimeandjustice.org.uk/resources/institutional-racism-police-how-entrenched-has-it-become (Accessed: 20 October 2023). </w:t>
      </w:r>
    </w:p>
    <w:p w14:paraId="1395DA0F" w14:textId="77777777" w:rsidR="001240F7" w:rsidRDefault="001240F7" w:rsidP="001240F7">
      <w:pPr>
        <w:pStyle w:val="NormalWeb"/>
        <w:ind w:left="567" w:hanging="567"/>
      </w:pPr>
      <w:r>
        <w:t xml:space="preserve">Home Office (no date) </w:t>
      </w:r>
      <w:r>
        <w:rPr>
          <w:i/>
          <w:iCs/>
        </w:rPr>
        <w:t>The Macpherson Report: Twenty-one years on - committees.parliament.uk</w:t>
      </w:r>
      <w:r>
        <w:t xml:space="preserve">. Available at: https://committees.parliament.uk/publications/7012/documents/89144/default/ (Accessed: 20 October 2023). </w:t>
      </w:r>
    </w:p>
    <w:p w14:paraId="76DB2645" w14:textId="77777777" w:rsidR="001240F7" w:rsidRDefault="001240F7" w:rsidP="001240F7">
      <w:pPr>
        <w:pStyle w:val="NormalWeb"/>
        <w:ind w:left="567" w:hanging="567"/>
      </w:pPr>
      <w:r>
        <w:rPr>
          <w:i/>
          <w:iCs/>
        </w:rPr>
        <w:t>The latest Cyber Crime Statistics</w:t>
      </w:r>
      <w:r>
        <w:t xml:space="preserve"> (2023) </w:t>
      </w:r>
      <w:r>
        <w:rPr>
          <w:i/>
          <w:iCs/>
        </w:rPr>
        <w:t>AAG IT Services</w:t>
      </w:r>
      <w:r>
        <w:t xml:space="preserve">. Available at: https://aag-it.com/the-latest-cyber-crime-statistics/ (Accessed: 25 November 2023). </w:t>
      </w:r>
    </w:p>
    <w:p w14:paraId="50582771" w14:textId="77777777" w:rsidR="001240F7" w:rsidRDefault="001240F7" w:rsidP="001240F7">
      <w:pPr>
        <w:pStyle w:val="NormalWeb"/>
        <w:ind w:left="567" w:hanging="567"/>
      </w:pPr>
      <w:r>
        <w:rPr>
          <w:i/>
          <w:iCs/>
        </w:rPr>
        <w:t xml:space="preserve">NATIONAL POLICING DIGITAL STRATEGY DIGITAL, DATA AND </w:t>
      </w:r>
      <w:proofErr w:type="gramStart"/>
      <w:r>
        <w:rPr>
          <w:i/>
          <w:iCs/>
        </w:rPr>
        <w:t>TECHNOLOGY  STRATEGY</w:t>
      </w:r>
      <w:proofErr w:type="gramEnd"/>
      <w:r>
        <w:rPr>
          <w:i/>
          <w:iCs/>
        </w:rPr>
        <w:t xml:space="preserve"> 2020–2030</w:t>
      </w:r>
      <w:r>
        <w:t xml:space="preserve"> (no date) </w:t>
      </w:r>
      <w:r>
        <w:rPr>
          <w:i/>
          <w:iCs/>
        </w:rPr>
        <w:t>The National Police Chiefs Council (NPCC)</w:t>
      </w:r>
      <w:r>
        <w:t xml:space="preserve">. Available at: https://www.npcc.police.uk/SysSiteAssets/media/downloads/our-work/digital-policing/national-policing-digital-strategy-2020-2030.pdf (Accessed: 02 November 2023). </w:t>
      </w:r>
    </w:p>
    <w:p w14:paraId="60EDF5FC" w14:textId="77777777" w:rsidR="001240F7" w:rsidRDefault="001240F7" w:rsidP="001240F7">
      <w:pPr>
        <w:pStyle w:val="NormalWeb"/>
        <w:ind w:left="567" w:hanging="567"/>
      </w:pPr>
      <w:r>
        <w:rPr>
          <w:i/>
          <w:iCs/>
        </w:rPr>
        <w:t>The office of Constable</w:t>
      </w:r>
      <w:r>
        <w:t xml:space="preserve"> (no date) </w:t>
      </w:r>
      <w:r>
        <w:rPr>
          <w:i/>
          <w:iCs/>
        </w:rPr>
        <w:t>Polfed.Org</w:t>
      </w:r>
      <w:r>
        <w:t xml:space="preserve">. Available at: https://www.polfed.org/media/14239/the-office-of-constable-with-links-2018.pdf (Accessed: 01 November 2023). </w:t>
      </w:r>
    </w:p>
    <w:p w14:paraId="2402BFE2" w14:textId="77777777" w:rsidR="001240F7" w:rsidRDefault="001240F7" w:rsidP="001240F7">
      <w:pPr>
        <w:pStyle w:val="NormalWeb"/>
        <w:ind w:left="567" w:hanging="567"/>
      </w:pPr>
      <w:r>
        <w:t xml:space="preserve">Pathak, A. (2023) </w:t>
      </w:r>
      <w:r>
        <w:rPr>
          <w:i/>
          <w:iCs/>
        </w:rPr>
        <w:t>Diversity and inclusion in the workplace: A complete guide</w:t>
      </w:r>
      <w:r>
        <w:t xml:space="preserve">, </w:t>
      </w:r>
      <w:r>
        <w:rPr>
          <w:i/>
          <w:iCs/>
        </w:rPr>
        <w:t>Nurture an Engaged and Satisfied Workforce | Vantage Circle HR Blog</w:t>
      </w:r>
      <w:r>
        <w:t xml:space="preserve">. Available at: https://blog.vantagecircle.com/diversity-and-inclusion/ (Accessed: 20 October 2023). </w:t>
      </w:r>
    </w:p>
    <w:p w14:paraId="1887F3D5" w14:textId="77777777" w:rsidR="001240F7" w:rsidRDefault="001240F7" w:rsidP="001240F7">
      <w:pPr>
        <w:pStyle w:val="NormalWeb"/>
        <w:ind w:left="567" w:hanging="567"/>
      </w:pPr>
      <w:r>
        <w:rPr>
          <w:i/>
          <w:iCs/>
        </w:rPr>
        <w:lastRenderedPageBreak/>
        <w:t>The police (conduct) regulations 2012</w:t>
      </w:r>
      <w:r>
        <w:t xml:space="preserve"> (2012) </w:t>
      </w:r>
      <w:r>
        <w:rPr>
          <w:i/>
          <w:iCs/>
        </w:rPr>
        <w:t>Legislation.gov.uk</w:t>
      </w:r>
      <w:r>
        <w:t xml:space="preserve">. Available at: https://www.legislation.gov.uk/uksi/2012/2632/schedule/2/made (Accessed: 21 October 2023). </w:t>
      </w:r>
    </w:p>
    <w:p w14:paraId="32A1E4BB" w14:textId="77777777" w:rsidR="001240F7" w:rsidRDefault="001240F7" w:rsidP="001240F7">
      <w:pPr>
        <w:pStyle w:val="NormalWeb"/>
        <w:ind w:left="567" w:hanging="567"/>
      </w:pPr>
      <w:r>
        <w:rPr>
          <w:i/>
          <w:iCs/>
        </w:rPr>
        <w:t xml:space="preserve">Policing for the future </w:t>
      </w:r>
      <w:r>
        <w:t xml:space="preserve">(2017) </w:t>
      </w:r>
      <w:r>
        <w:rPr>
          <w:i/>
          <w:iCs/>
        </w:rPr>
        <w:t>GOV.UK</w:t>
      </w:r>
      <w:r>
        <w:t xml:space="preserve">. Available at: https://assets.publishing.service.gov.uk/media/5c8b7f41ed915d5c0b182ead/CCS207_CCS0219668100-001_HASC_Inquiry_Government_ResponsePolicing_Web_Accessible.pdf (Accessed: 01 November 2023). </w:t>
      </w:r>
    </w:p>
    <w:p w14:paraId="44A20083" w14:textId="6417C272" w:rsidR="00DA6361" w:rsidRDefault="00BF692B" w:rsidP="00DA6361">
      <w:r w:rsidRPr="00BF692B">
        <w:t>Cyber security breaches survey 2023 (2023) GOV.UK. Available at: https://www.gov.uk/government/statistics/cyber-security-breaches-survey-2023/cyber-security-breaches-survey-2023 (Accessed: 25 November 2023).</w:t>
      </w:r>
    </w:p>
    <w:p w14:paraId="78602918" w14:textId="42876373" w:rsidR="00885284" w:rsidRDefault="00885284" w:rsidP="00885284">
      <w:pPr>
        <w:pStyle w:val="NormalWeb"/>
        <w:ind w:left="567" w:hanging="567"/>
      </w:pPr>
      <w:r>
        <w:t xml:space="preserve">(2021) </w:t>
      </w:r>
      <w:r>
        <w:rPr>
          <w:i/>
          <w:iCs/>
        </w:rPr>
        <w:t>The hidden victims Report on Hestia’s super-complaint on the police response to victims of modern slavery</w:t>
      </w:r>
      <w:r>
        <w:t xml:space="preserve">. Available at: https://assets.publishing.service.gov.uk/government/uploads/system/uploads/attachment_data/file/1065713/2022-to-2023-nhs-england-mandate.pdf (Accessed: 26 November 2023). </w:t>
      </w:r>
    </w:p>
    <w:p w14:paraId="1C15845E" w14:textId="77777777" w:rsidR="00885284" w:rsidRDefault="00885284" w:rsidP="00885284">
      <w:pPr>
        <w:pStyle w:val="NormalWeb"/>
        <w:ind w:left="567" w:hanging="567"/>
      </w:pPr>
      <w:r>
        <w:rPr>
          <w:i/>
          <w:iCs/>
        </w:rPr>
        <w:t>A boundless threat? the rise of organised crime in the UK</w:t>
      </w:r>
      <w:r>
        <w:t xml:space="preserve"> (2023) </w:t>
      </w:r>
      <w:r>
        <w:rPr>
          <w:i/>
          <w:iCs/>
        </w:rPr>
        <w:t>Royal United Services Institute</w:t>
      </w:r>
      <w:r>
        <w:t xml:space="preserve">. Available at: https://rusi.org/explore-our-research/publications/commentary/boundless-threat-rise-organised-crime-uk (Accessed: 04 November 2023). </w:t>
      </w:r>
    </w:p>
    <w:p w14:paraId="0083CD5D" w14:textId="77777777" w:rsidR="00885284" w:rsidRDefault="00885284" w:rsidP="00885284">
      <w:pPr>
        <w:pStyle w:val="NormalWeb"/>
        <w:ind w:left="567" w:hanging="567"/>
      </w:pPr>
      <w:r>
        <w:rPr>
          <w:i/>
          <w:iCs/>
        </w:rPr>
        <w:t>Cybercrime - prosecution guidance</w:t>
      </w:r>
      <w:r>
        <w:t xml:space="preserve"> (2019) </w:t>
      </w:r>
      <w:r>
        <w:rPr>
          <w:i/>
          <w:iCs/>
        </w:rPr>
        <w:t>Cybercrime - prosecution guidance | The Crown Prosecution Service</w:t>
      </w:r>
      <w:r>
        <w:t xml:space="preserve">. Available at: https://www.cps.gov.uk/legal-guidance/cybercrime-prosecution-guidance (Accessed: 02 November 2023). </w:t>
      </w:r>
    </w:p>
    <w:p w14:paraId="5B6A19A3" w14:textId="77777777" w:rsidR="00885284" w:rsidRDefault="00885284" w:rsidP="00885284">
      <w:pPr>
        <w:pStyle w:val="NormalWeb"/>
        <w:ind w:left="567" w:hanging="567"/>
      </w:pPr>
      <w:r>
        <w:rPr>
          <w:i/>
          <w:iCs/>
        </w:rPr>
        <w:t xml:space="preserve">Dedicated cybercrime units get </w:t>
      </w:r>
      <w:proofErr w:type="gramStart"/>
      <w:r>
        <w:rPr>
          <w:i/>
          <w:iCs/>
        </w:rPr>
        <w:t>million pound</w:t>
      </w:r>
      <w:proofErr w:type="gramEnd"/>
      <w:r>
        <w:rPr>
          <w:i/>
          <w:iCs/>
        </w:rPr>
        <w:t xml:space="preserve"> cash injection</w:t>
      </w:r>
      <w:r>
        <w:t xml:space="preserve"> (2022) </w:t>
      </w:r>
      <w:r>
        <w:rPr>
          <w:i/>
          <w:iCs/>
        </w:rPr>
        <w:t>National Police Chiefs’ Council (NPCC)</w:t>
      </w:r>
      <w:r>
        <w:t xml:space="preserve">. Available at: https://news.npcc.police.uk/releases/dedicated-cybercrime-units-get-million-pound-cash-injection (Accessed: 03 November 2023). </w:t>
      </w:r>
    </w:p>
    <w:p w14:paraId="10666C8B" w14:textId="77777777" w:rsidR="00885284" w:rsidRDefault="00885284" w:rsidP="00885284">
      <w:pPr>
        <w:pStyle w:val="NormalWeb"/>
        <w:ind w:left="567" w:hanging="567"/>
      </w:pPr>
      <w:r>
        <w:rPr>
          <w:i/>
          <w:iCs/>
        </w:rPr>
        <w:t>DEFINING SERIOUS AND ORGANISED CRIME</w:t>
      </w:r>
      <w:r>
        <w:t xml:space="preserve"> (2023) </w:t>
      </w:r>
      <w:r>
        <w:rPr>
          <w:i/>
          <w:iCs/>
        </w:rPr>
        <w:t>SOCTA 2017</w:t>
      </w:r>
      <w:r>
        <w:t xml:space="preserve">. Available at: https://www.europol.europa.eu/socta/2017/defining-serious-and-organised-crime.html (Accessed: 04 November 2023). </w:t>
      </w:r>
    </w:p>
    <w:p w14:paraId="445EC5C5" w14:textId="77777777" w:rsidR="00885284" w:rsidRDefault="00885284" w:rsidP="00885284">
      <w:pPr>
        <w:pStyle w:val="NormalWeb"/>
        <w:ind w:left="567" w:hanging="567"/>
      </w:pPr>
      <w:proofErr w:type="spellStart"/>
      <w:r>
        <w:t>Heeks</w:t>
      </w:r>
      <w:proofErr w:type="spellEnd"/>
      <w:r>
        <w:t xml:space="preserve">, M. </w:t>
      </w:r>
      <w:r>
        <w:rPr>
          <w:i/>
          <w:iCs/>
        </w:rPr>
        <w:t>et al.</w:t>
      </w:r>
      <w:r>
        <w:t xml:space="preserve"> (2019) </w:t>
      </w:r>
      <w:r>
        <w:rPr>
          <w:i/>
          <w:iCs/>
        </w:rPr>
        <w:t>The economic and social costs of crime</w:t>
      </w:r>
      <w:r>
        <w:t xml:space="preserve">, </w:t>
      </w:r>
      <w:r>
        <w:rPr>
          <w:i/>
          <w:iCs/>
        </w:rPr>
        <w:t>GOV.UK</w:t>
      </w:r>
      <w:r>
        <w:t xml:space="preserve">. Available at: https://assets.publishing.service.gov.uk/government/uploads/system/uploads/attachment_data/file/732110/the-economic-and-social-costs-of-crime-horr99.pdf (Accessed: 26 November 2023). </w:t>
      </w:r>
    </w:p>
    <w:p w14:paraId="02D5F607" w14:textId="77777777" w:rsidR="00885284" w:rsidRDefault="00885284" w:rsidP="00885284">
      <w:pPr>
        <w:pStyle w:val="NormalWeb"/>
        <w:ind w:left="567" w:hanging="567"/>
      </w:pPr>
      <w:r>
        <w:t xml:space="preserve">Home Office (2023) </w:t>
      </w:r>
      <w:r>
        <w:rPr>
          <w:i/>
          <w:iCs/>
        </w:rPr>
        <w:t>Threats to disclose private sexual photographs and films</w:t>
      </w:r>
      <w:r>
        <w:t xml:space="preserve">, </w:t>
      </w:r>
      <w:r>
        <w:rPr>
          <w:i/>
          <w:iCs/>
        </w:rPr>
        <w:t>GOV.UK</w:t>
      </w:r>
      <w:r>
        <w:t xml:space="preserve">. Available at: https://www.gov.uk/government/publications/domestic-abuse-bill-2020-factsheets/threats-to-disclose-private-sexual-photographs-and-films (Accessed: 03 November 2023). </w:t>
      </w:r>
    </w:p>
    <w:p w14:paraId="654C2DC0" w14:textId="77777777" w:rsidR="00885284" w:rsidRDefault="00885284" w:rsidP="00885284">
      <w:pPr>
        <w:pStyle w:val="NormalWeb"/>
        <w:ind w:left="567" w:hanging="567"/>
      </w:pPr>
      <w:r>
        <w:rPr>
          <w:i/>
          <w:iCs/>
        </w:rPr>
        <w:t>Making good decisions</w:t>
      </w:r>
      <w:r>
        <w:t xml:space="preserve"> (2023) </w:t>
      </w:r>
      <w:r>
        <w:rPr>
          <w:i/>
          <w:iCs/>
        </w:rPr>
        <w:t>College of Policing</w:t>
      </w:r>
      <w:r>
        <w:t xml:space="preserve">. Available at: https://www.college.police.uk/guidance/conducting-effective-investigations/making-good-decisions (Accessed: 26 November 2023). </w:t>
      </w:r>
    </w:p>
    <w:p w14:paraId="36841C55" w14:textId="77777777" w:rsidR="00885284" w:rsidRDefault="00885284" w:rsidP="00885284">
      <w:pPr>
        <w:pStyle w:val="NormalWeb"/>
        <w:ind w:left="567" w:hanging="567"/>
      </w:pPr>
      <w:r>
        <w:lastRenderedPageBreak/>
        <w:t xml:space="preserve">Office, H. (2019) </w:t>
      </w:r>
      <w:r>
        <w:rPr>
          <w:i/>
          <w:iCs/>
        </w:rPr>
        <w:t>Serious and organised crime strategy</w:t>
      </w:r>
      <w:r>
        <w:t xml:space="preserve">, </w:t>
      </w:r>
      <w:r>
        <w:rPr>
          <w:i/>
          <w:iCs/>
        </w:rPr>
        <w:t>GOV.UK</w:t>
      </w:r>
      <w:r>
        <w:t xml:space="preserve">. Available at: https://www.gov.uk/government/collections/serious-and-organised-crime-strategy (Accessed: 04 November 2023). </w:t>
      </w:r>
    </w:p>
    <w:p w14:paraId="053FC3D9" w14:textId="77777777" w:rsidR="00885284" w:rsidRDefault="00885284" w:rsidP="00885284">
      <w:pPr>
        <w:pStyle w:val="NormalWeb"/>
        <w:ind w:left="567" w:hanging="567"/>
      </w:pPr>
      <w:r>
        <w:rPr>
          <w:i/>
          <w:iCs/>
        </w:rPr>
        <w:t>Real lives, real crimes: A Study of Digital Crime and Policing</w:t>
      </w:r>
      <w:r>
        <w:t xml:space="preserve"> (2018) </w:t>
      </w:r>
      <w:r>
        <w:rPr>
          <w:i/>
          <w:iCs/>
        </w:rPr>
        <w:t>His Majesty’s Inspectorate of Constabulary and Fire &amp; Rescue Services</w:t>
      </w:r>
      <w:r>
        <w:t xml:space="preserve">. Available at: https://hmicfrs.justiceinspectorates.gov.uk/our-work/article/digital-crime-and-policing/real-lives-real-crimes-study-digital/ (Accessed: 26 November 2023). </w:t>
      </w:r>
    </w:p>
    <w:p w14:paraId="7A48FC93" w14:textId="77777777" w:rsidR="00885284" w:rsidRDefault="00885284" w:rsidP="00885284">
      <w:pPr>
        <w:pStyle w:val="NormalWeb"/>
        <w:ind w:left="567" w:hanging="567"/>
      </w:pPr>
      <w:r>
        <w:rPr>
          <w:i/>
          <w:iCs/>
        </w:rPr>
        <w:t>The rising cost of living has almost certainly exacerbated and increased the risks of modern slavery and human trafficking</w:t>
      </w:r>
      <w:r>
        <w:t xml:space="preserve"> (2022) </w:t>
      </w:r>
      <w:r>
        <w:rPr>
          <w:i/>
          <w:iCs/>
        </w:rPr>
        <w:t>National Strategic Assessment (NSA) Campaign 2023 - Modern Slavery and Human Trafficking - National Crime Agency</w:t>
      </w:r>
      <w:r>
        <w:t xml:space="preserve">. Available at: https://nationalcrimeagency.gov.uk/nsa-modern-slavery-and-human-trafficking (Accessed: 05 November 2023). </w:t>
      </w:r>
    </w:p>
    <w:p w14:paraId="5D0E7BB3" w14:textId="77777777" w:rsidR="00885284" w:rsidRDefault="00885284" w:rsidP="00885284">
      <w:pPr>
        <w:pStyle w:val="NormalWeb"/>
        <w:ind w:left="567" w:hanging="567"/>
      </w:pPr>
      <w:r>
        <w:rPr>
          <w:i/>
          <w:iCs/>
        </w:rPr>
        <w:t>UNDERGROUND LIVES Police response to victims of modern slavery</w:t>
      </w:r>
      <w:r>
        <w:t xml:space="preserve"> (2019) </w:t>
      </w:r>
      <w:r>
        <w:rPr>
          <w:i/>
          <w:iCs/>
        </w:rPr>
        <w:t>HESTIA</w:t>
      </w:r>
      <w:r>
        <w:t xml:space="preserve">. Available at: https://assets.publishing.service.gov.uk/government/uploads/system/uploads/attachment_data/file/1040796/2021-11-22_Guide_to_governance_and_management_frameworks_final_3.pdf (Accessed: 26 November 2023). </w:t>
      </w:r>
    </w:p>
    <w:p w14:paraId="3E52D2EE" w14:textId="77777777" w:rsidR="00B936CA" w:rsidRDefault="00B936CA" w:rsidP="00B936CA">
      <w:pPr>
        <w:pStyle w:val="NormalWeb"/>
        <w:ind w:left="567" w:hanging="567"/>
      </w:pPr>
      <w:r>
        <w:rPr>
          <w:i/>
          <w:iCs/>
        </w:rPr>
        <w:t>Action plan to crack down on anti-social behaviour</w:t>
      </w:r>
      <w:r>
        <w:t xml:space="preserve"> (2023) </w:t>
      </w:r>
      <w:r>
        <w:rPr>
          <w:i/>
          <w:iCs/>
        </w:rPr>
        <w:t>GOV.UK</w:t>
      </w:r>
      <w:r>
        <w:t xml:space="preserve">. Available at: https://www.gov.uk/government/news/action-plan-to-crack-down-on-anti-social-behaviour (Accessed: 26 November 2023). </w:t>
      </w:r>
    </w:p>
    <w:p w14:paraId="0A72D473" w14:textId="77777777" w:rsidR="00B936CA" w:rsidRDefault="00B936CA" w:rsidP="00B936CA">
      <w:pPr>
        <w:pStyle w:val="NormalWeb"/>
        <w:ind w:left="567" w:hanging="567"/>
      </w:pPr>
      <w:r>
        <w:rPr>
          <w:i/>
          <w:iCs/>
        </w:rPr>
        <w:t>Anti-social behaviour action plan</w:t>
      </w:r>
      <w:r>
        <w:t xml:space="preserve"> (2023) </w:t>
      </w:r>
      <w:r>
        <w:rPr>
          <w:i/>
          <w:iCs/>
        </w:rPr>
        <w:t>GOV.UK</w:t>
      </w:r>
      <w:r>
        <w:t xml:space="preserve">. Available at: https://assets.publishing.service.gov.uk/media/6463889b0b72d3001334455d/Anti-social_Behaviour_Action_Plan_March_2023.pdf (Accessed: 26 November 2023). </w:t>
      </w:r>
    </w:p>
    <w:p w14:paraId="724CE709" w14:textId="77777777" w:rsidR="00B936CA" w:rsidRDefault="00B936CA" w:rsidP="00B936CA">
      <w:pPr>
        <w:pStyle w:val="NormalWeb"/>
        <w:ind w:left="567" w:hanging="567"/>
      </w:pPr>
      <w:r>
        <w:rPr>
          <w:i/>
          <w:iCs/>
        </w:rPr>
        <w:t>Anti-social behaviour powers</w:t>
      </w:r>
      <w:r>
        <w:t xml:space="preserve"> (2023) </w:t>
      </w:r>
      <w:r>
        <w:rPr>
          <w:i/>
          <w:iCs/>
        </w:rPr>
        <w:t>College of Policing</w:t>
      </w:r>
      <w:r>
        <w:t xml:space="preserve">. Available at: https://www.college.police.uk/guidance/anti-social-behaviour-powers (Accessed: 26 November 2023). </w:t>
      </w:r>
    </w:p>
    <w:p w14:paraId="0B484B5E" w14:textId="77777777" w:rsidR="00B936CA" w:rsidRDefault="00B936CA" w:rsidP="00B936CA">
      <w:pPr>
        <w:pStyle w:val="NormalWeb"/>
        <w:ind w:left="567" w:hanging="567"/>
      </w:pPr>
      <w:r>
        <w:rPr>
          <w:i/>
          <w:iCs/>
        </w:rPr>
        <w:t xml:space="preserve">Anti-social behaviour, </w:t>
      </w:r>
      <w:proofErr w:type="gramStart"/>
      <w:r>
        <w:rPr>
          <w:i/>
          <w:iCs/>
        </w:rPr>
        <w:t>crime</w:t>
      </w:r>
      <w:proofErr w:type="gramEnd"/>
      <w:r>
        <w:rPr>
          <w:i/>
          <w:iCs/>
        </w:rPr>
        <w:t xml:space="preserve"> and policing act 2014</w:t>
      </w:r>
      <w:r>
        <w:t xml:space="preserve"> (2014) </w:t>
      </w:r>
      <w:r>
        <w:rPr>
          <w:i/>
          <w:iCs/>
        </w:rPr>
        <w:t>Legislation.Gov</w:t>
      </w:r>
      <w:r>
        <w:t xml:space="preserve">. Available at: https://www.legislation.gov.uk/ukpga/2014/12/section/2/enacted (Accessed: 26 November 2023). </w:t>
      </w:r>
    </w:p>
    <w:p w14:paraId="6F801BCE" w14:textId="77777777" w:rsidR="00B936CA" w:rsidRDefault="00B936CA" w:rsidP="00B936CA">
      <w:pPr>
        <w:pStyle w:val="NormalWeb"/>
        <w:ind w:left="567" w:hanging="567"/>
      </w:pPr>
      <w:r>
        <w:rPr>
          <w:i/>
          <w:iCs/>
        </w:rPr>
        <w:t>Anti-social behaviour: Incident journey, from reporting to resolution</w:t>
      </w:r>
      <w:r>
        <w:t xml:space="preserve"> (2023) </w:t>
      </w:r>
      <w:r>
        <w:rPr>
          <w:i/>
          <w:iCs/>
        </w:rPr>
        <w:t>GOV.UK</w:t>
      </w:r>
      <w:r>
        <w:t xml:space="preserve">. Available at: https://www.gov.uk/government/publications/incident-journey-of-anti-social-behaviour-from-reporting-to-resolution/anti-social-behaviour-incident-journey-from-reporting-to-resolution (Accessed: 26 November 2023). </w:t>
      </w:r>
    </w:p>
    <w:p w14:paraId="20B792B1" w14:textId="77777777" w:rsidR="00B936CA" w:rsidRDefault="00B936CA" w:rsidP="00B936CA">
      <w:pPr>
        <w:pStyle w:val="NormalWeb"/>
        <w:ind w:left="567" w:hanging="567"/>
      </w:pPr>
      <w:r>
        <w:t xml:space="preserve">Brandon, D. (2015) </w:t>
      </w:r>
      <w:r>
        <w:rPr>
          <w:i/>
          <w:iCs/>
        </w:rPr>
        <w:t>The use and effectiveness of problem-oriented policing</w:t>
      </w:r>
      <w:r>
        <w:t xml:space="preserve">, </w:t>
      </w:r>
      <w:r>
        <w:rPr>
          <w:i/>
          <w:iCs/>
        </w:rPr>
        <w:t>Inquiries Journal</w:t>
      </w:r>
      <w:r>
        <w:t xml:space="preserve">. Available at: http://www.inquiriesjournal.com/articles/1028/the-use-and-effectiveness-of-problem-oriented-policing (Accessed: 26 November 2023). </w:t>
      </w:r>
    </w:p>
    <w:p w14:paraId="3D8356A9" w14:textId="77777777" w:rsidR="00B936CA" w:rsidRDefault="00B936CA" w:rsidP="00B936CA">
      <w:pPr>
        <w:pStyle w:val="NormalWeb"/>
        <w:ind w:left="567" w:hanging="567"/>
      </w:pPr>
      <w:r>
        <w:t xml:space="preserve">Childress, S. (2016) </w:t>
      </w:r>
      <w:r>
        <w:rPr>
          <w:i/>
          <w:iCs/>
        </w:rPr>
        <w:t>The problem with ‘broken windows’ policing</w:t>
      </w:r>
      <w:r>
        <w:t xml:space="preserve">, </w:t>
      </w:r>
      <w:r>
        <w:rPr>
          <w:i/>
          <w:iCs/>
        </w:rPr>
        <w:t>PBS</w:t>
      </w:r>
      <w:r>
        <w:t>. Available at: https://www.pbs.org/wgbh/frontline/article/the-problem-with-broken-windows-policing/#:~:text=The%20theory%20has%20instead%20resulted%20in%20what%20cr</w:t>
      </w:r>
      <w:r>
        <w:lastRenderedPageBreak/>
        <w:t xml:space="preserve">itics,and%20fracture%20the%20relationship%20between%20police%20and%20minorities. (Accessed: 26 November 2023). </w:t>
      </w:r>
    </w:p>
    <w:p w14:paraId="72A05A5F" w14:textId="77777777" w:rsidR="00B936CA" w:rsidRDefault="00B936CA" w:rsidP="00B936CA">
      <w:pPr>
        <w:pStyle w:val="NormalWeb"/>
        <w:ind w:left="567" w:hanging="567"/>
      </w:pPr>
      <w:r>
        <w:t xml:space="preserve">Greenwald, A. and Banaji, M. (1995) </w:t>
      </w:r>
      <w:r>
        <w:rPr>
          <w:i/>
          <w:iCs/>
        </w:rPr>
        <w:t>Implicit social cognition: Attitudes, self-esteem, and stereotypes</w:t>
      </w:r>
      <w:r>
        <w:t xml:space="preserve">, </w:t>
      </w:r>
      <w:r>
        <w:rPr>
          <w:i/>
          <w:iCs/>
        </w:rPr>
        <w:t>Washington.Edu</w:t>
      </w:r>
      <w:r>
        <w:t xml:space="preserve">. Available at: https://faculty.washington.edu/agg/pdf/Greenwald_Banaji_PsychRev_1995.OCR.pdf (Accessed: 24 November 2023). </w:t>
      </w:r>
    </w:p>
    <w:p w14:paraId="0CB7EB92" w14:textId="77777777" w:rsidR="00B936CA" w:rsidRDefault="00B936CA" w:rsidP="00B936CA">
      <w:pPr>
        <w:pStyle w:val="NormalWeb"/>
        <w:ind w:left="567" w:hanging="567"/>
      </w:pPr>
      <w:r>
        <w:t xml:space="preserve">Ruhl, C. (2023) </w:t>
      </w:r>
      <w:r>
        <w:rPr>
          <w:i/>
          <w:iCs/>
        </w:rPr>
        <w:t>Broken windows theory of criminology</w:t>
      </w:r>
      <w:r>
        <w:t xml:space="preserve">, </w:t>
      </w:r>
      <w:r>
        <w:rPr>
          <w:i/>
          <w:iCs/>
        </w:rPr>
        <w:t>Simply Psychology</w:t>
      </w:r>
      <w:r>
        <w:t xml:space="preserve">. Available at: https://www.simplypsychology.org/broken-windows-theory.html (Accessed: 20 November 2023). </w:t>
      </w:r>
    </w:p>
    <w:p w14:paraId="06D4F9AA" w14:textId="77777777" w:rsidR="00B936CA" w:rsidRDefault="00B936CA" w:rsidP="00B936CA">
      <w:pPr>
        <w:pStyle w:val="NormalWeb"/>
        <w:ind w:left="567" w:hanging="567"/>
      </w:pPr>
      <w:r>
        <w:rPr>
          <w:i/>
          <w:iCs/>
        </w:rPr>
        <w:t>Sara Model and problem-oriented policing</w:t>
      </w:r>
      <w:r>
        <w:t xml:space="preserve"> (2023) </w:t>
      </w:r>
      <w:r>
        <w:rPr>
          <w:i/>
          <w:iCs/>
        </w:rPr>
        <w:t>Evidence-BasedPolicing.org</w:t>
      </w:r>
      <w:r>
        <w:t xml:space="preserve">. Available at: https://www.evidence-basedpolicing.org/refresher-sara-model-and-problem-oriented-policing/ (Accessed: 26 November 2023). </w:t>
      </w:r>
    </w:p>
    <w:p w14:paraId="337A9605" w14:textId="77777777" w:rsidR="00B936CA" w:rsidRDefault="00B936CA" w:rsidP="00B936CA">
      <w:pPr>
        <w:pStyle w:val="NormalWeb"/>
        <w:ind w:left="567" w:hanging="567"/>
      </w:pPr>
      <w:r>
        <w:t xml:space="preserve">Wells, L. (2017) </w:t>
      </w:r>
      <w:r>
        <w:rPr>
          <w:i/>
          <w:iCs/>
        </w:rPr>
        <w:t>Public space orders ‘make innocent behaviour offences’</w:t>
      </w:r>
      <w:r>
        <w:t xml:space="preserve">, </w:t>
      </w:r>
      <w:r>
        <w:rPr>
          <w:i/>
          <w:iCs/>
        </w:rPr>
        <w:t>BBC News</w:t>
      </w:r>
      <w:r>
        <w:t xml:space="preserve">. Available at: https://www.bbc.co.uk/news/uk-wales-42224292 (Accessed: 26 November 2023). </w:t>
      </w:r>
    </w:p>
    <w:p w14:paraId="00DA1E8E" w14:textId="77777777" w:rsidR="00B936CA" w:rsidRDefault="00B936CA" w:rsidP="00B936CA">
      <w:pPr>
        <w:pStyle w:val="NormalWeb"/>
        <w:ind w:left="567" w:hanging="567"/>
      </w:pPr>
      <w:r>
        <w:rPr>
          <w:i/>
          <w:iCs/>
        </w:rPr>
        <w:t>Zero-tolerance policing</w:t>
      </w:r>
      <w:r>
        <w:t xml:space="preserve"> (2023) </w:t>
      </w:r>
      <w:r>
        <w:rPr>
          <w:i/>
          <w:iCs/>
        </w:rPr>
        <w:t>College of Policing</w:t>
      </w:r>
      <w:r>
        <w:t xml:space="preserve">. Available at: https://www.college.police.uk/research/what-works-policing-reduce-crime/zero-tolerance (Accessed: 26 November 2023). </w:t>
      </w:r>
    </w:p>
    <w:p w14:paraId="15FA7FDA" w14:textId="77777777" w:rsidR="00DA6361" w:rsidRDefault="00DA6361" w:rsidP="00DA6361"/>
    <w:p w14:paraId="7B80BF19" w14:textId="77777777" w:rsidR="00DA6361" w:rsidRDefault="00DA6361" w:rsidP="00DA6361"/>
    <w:p w14:paraId="7DBD7B98" w14:textId="77777777" w:rsidR="00DA6361" w:rsidRDefault="00DA6361" w:rsidP="00DA6361"/>
    <w:p w14:paraId="156379A4" w14:textId="46D53B89" w:rsidR="00DA6361" w:rsidRDefault="00DA6361" w:rsidP="00DA6361"/>
    <w:p w14:paraId="09F92283" w14:textId="77777777" w:rsidR="00DA6361" w:rsidRDefault="00DA6361" w:rsidP="00DA6361"/>
    <w:p w14:paraId="39464B51" w14:textId="77777777" w:rsidR="00DA6361" w:rsidRDefault="00DA6361" w:rsidP="00DA6361"/>
    <w:p w14:paraId="58C42230" w14:textId="77777777" w:rsidR="00DA6361" w:rsidRDefault="00DA6361" w:rsidP="00DA6361"/>
    <w:p w14:paraId="3B2E5989" w14:textId="77777777" w:rsidR="00DA6361" w:rsidRPr="00DA6361" w:rsidRDefault="00DA6361" w:rsidP="00DA6361">
      <w:pPr>
        <w:rPr>
          <w:u w:val="single"/>
        </w:rPr>
      </w:pPr>
    </w:p>
    <w:sectPr w:rsidR="00DA6361" w:rsidRPr="00DA63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4B5F"/>
    <w:multiLevelType w:val="hybridMultilevel"/>
    <w:tmpl w:val="00B80AAE"/>
    <w:lvl w:ilvl="0" w:tplc="2A706A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7407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ADF"/>
    <w:rsid w:val="00030A4D"/>
    <w:rsid w:val="000402BF"/>
    <w:rsid w:val="00051A35"/>
    <w:rsid w:val="00056DA4"/>
    <w:rsid w:val="00077E40"/>
    <w:rsid w:val="000D4CA3"/>
    <w:rsid w:val="000D500A"/>
    <w:rsid w:val="001076CD"/>
    <w:rsid w:val="00113816"/>
    <w:rsid w:val="001240F7"/>
    <w:rsid w:val="00142FCC"/>
    <w:rsid w:val="001453ED"/>
    <w:rsid w:val="001740C9"/>
    <w:rsid w:val="00174B67"/>
    <w:rsid w:val="00182221"/>
    <w:rsid w:val="001A407A"/>
    <w:rsid w:val="001B5118"/>
    <w:rsid w:val="001B5E21"/>
    <w:rsid w:val="001D3BFB"/>
    <w:rsid w:val="001E08B1"/>
    <w:rsid w:val="00224BA7"/>
    <w:rsid w:val="00226157"/>
    <w:rsid w:val="002338C1"/>
    <w:rsid w:val="0026051C"/>
    <w:rsid w:val="002A4D79"/>
    <w:rsid w:val="002D43F2"/>
    <w:rsid w:val="002D6AD9"/>
    <w:rsid w:val="002E39CB"/>
    <w:rsid w:val="00301768"/>
    <w:rsid w:val="003160B6"/>
    <w:rsid w:val="0033477A"/>
    <w:rsid w:val="0035314A"/>
    <w:rsid w:val="00365642"/>
    <w:rsid w:val="00391EF6"/>
    <w:rsid w:val="003C2483"/>
    <w:rsid w:val="004308FF"/>
    <w:rsid w:val="00480063"/>
    <w:rsid w:val="00495DA2"/>
    <w:rsid w:val="004979E1"/>
    <w:rsid w:val="004C28D6"/>
    <w:rsid w:val="00504BDC"/>
    <w:rsid w:val="00504FA7"/>
    <w:rsid w:val="00545518"/>
    <w:rsid w:val="00557CA8"/>
    <w:rsid w:val="00584B10"/>
    <w:rsid w:val="006005FE"/>
    <w:rsid w:val="00615F9A"/>
    <w:rsid w:val="006D207A"/>
    <w:rsid w:val="006E40B5"/>
    <w:rsid w:val="0074501A"/>
    <w:rsid w:val="00770BC9"/>
    <w:rsid w:val="00771665"/>
    <w:rsid w:val="00774556"/>
    <w:rsid w:val="007A1C24"/>
    <w:rsid w:val="007C6B3C"/>
    <w:rsid w:val="007F4DD6"/>
    <w:rsid w:val="007F7D48"/>
    <w:rsid w:val="00805ADF"/>
    <w:rsid w:val="00885284"/>
    <w:rsid w:val="008B6B4F"/>
    <w:rsid w:val="00965602"/>
    <w:rsid w:val="00980DB2"/>
    <w:rsid w:val="009B0732"/>
    <w:rsid w:val="009E263C"/>
    <w:rsid w:val="00A158DE"/>
    <w:rsid w:val="00A21DC1"/>
    <w:rsid w:val="00A601FA"/>
    <w:rsid w:val="00AA0337"/>
    <w:rsid w:val="00B936CA"/>
    <w:rsid w:val="00BD4AE6"/>
    <w:rsid w:val="00BD6D0B"/>
    <w:rsid w:val="00BF692B"/>
    <w:rsid w:val="00C05B8B"/>
    <w:rsid w:val="00C25745"/>
    <w:rsid w:val="00C47AC3"/>
    <w:rsid w:val="00CA7ACC"/>
    <w:rsid w:val="00D4487D"/>
    <w:rsid w:val="00D7593F"/>
    <w:rsid w:val="00D828D2"/>
    <w:rsid w:val="00D93F57"/>
    <w:rsid w:val="00DA6361"/>
    <w:rsid w:val="00DB1D37"/>
    <w:rsid w:val="00DC5D88"/>
    <w:rsid w:val="00E354FC"/>
    <w:rsid w:val="00E67E34"/>
    <w:rsid w:val="00EA1F4D"/>
    <w:rsid w:val="00EB19E6"/>
    <w:rsid w:val="00EE1BD1"/>
    <w:rsid w:val="00EF5118"/>
    <w:rsid w:val="00F011B8"/>
    <w:rsid w:val="00F10AC9"/>
    <w:rsid w:val="00F32E0D"/>
    <w:rsid w:val="00F5133F"/>
    <w:rsid w:val="00F9055A"/>
    <w:rsid w:val="00F95967"/>
    <w:rsid w:val="00FD3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DC81B"/>
  <w15:chartTrackingRefBased/>
  <w15:docId w15:val="{192D8E0D-34B5-4B9D-8324-7100EC324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9E6"/>
    <w:pPr>
      <w:ind w:left="720"/>
      <w:contextualSpacing/>
    </w:pPr>
  </w:style>
  <w:style w:type="character" w:styleId="Hyperlink">
    <w:name w:val="Hyperlink"/>
    <w:basedOn w:val="DefaultParagraphFont"/>
    <w:uiPriority w:val="99"/>
    <w:unhideWhenUsed/>
    <w:rsid w:val="00EB19E6"/>
    <w:rPr>
      <w:color w:val="0563C1" w:themeColor="hyperlink"/>
      <w:u w:val="single"/>
    </w:rPr>
  </w:style>
  <w:style w:type="character" w:styleId="UnresolvedMention">
    <w:name w:val="Unresolved Mention"/>
    <w:basedOn w:val="DefaultParagraphFont"/>
    <w:uiPriority w:val="99"/>
    <w:semiHidden/>
    <w:unhideWhenUsed/>
    <w:rsid w:val="00EB19E6"/>
    <w:rPr>
      <w:color w:val="605E5C"/>
      <w:shd w:val="clear" w:color="auto" w:fill="E1DFDD"/>
    </w:rPr>
  </w:style>
  <w:style w:type="character" w:styleId="FollowedHyperlink">
    <w:name w:val="FollowedHyperlink"/>
    <w:basedOn w:val="DefaultParagraphFont"/>
    <w:uiPriority w:val="99"/>
    <w:semiHidden/>
    <w:unhideWhenUsed/>
    <w:rsid w:val="001B5E21"/>
    <w:rPr>
      <w:color w:val="954F72" w:themeColor="followedHyperlink"/>
      <w:u w:val="single"/>
    </w:rPr>
  </w:style>
  <w:style w:type="paragraph" w:styleId="NormalWeb">
    <w:name w:val="Normal (Web)"/>
    <w:basedOn w:val="Normal"/>
    <w:uiPriority w:val="99"/>
    <w:semiHidden/>
    <w:unhideWhenUsed/>
    <w:rsid w:val="001240F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713230">
      <w:bodyDiv w:val="1"/>
      <w:marLeft w:val="0"/>
      <w:marRight w:val="0"/>
      <w:marTop w:val="0"/>
      <w:marBottom w:val="0"/>
      <w:divBdr>
        <w:top w:val="none" w:sz="0" w:space="0" w:color="auto"/>
        <w:left w:val="none" w:sz="0" w:space="0" w:color="auto"/>
        <w:bottom w:val="none" w:sz="0" w:space="0" w:color="auto"/>
        <w:right w:val="none" w:sz="0" w:space="0" w:color="auto"/>
      </w:divBdr>
    </w:div>
    <w:div w:id="647786114">
      <w:bodyDiv w:val="1"/>
      <w:marLeft w:val="0"/>
      <w:marRight w:val="0"/>
      <w:marTop w:val="0"/>
      <w:marBottom w:val="0"/>
      <w:divBdr>
        <w:top w:val="none" w:sz="0" w:space="0" w:color="auto"/>
        <w:left w:val="none" w:sz="0" w:space="0" w:color="auto"/>
        <w:bottom w:val="none" w:sz="0" w:space="0" w:color="auto"/>
        <w:right w:val="none" w:sz="0" w:space="0" w:color="auto"/>
      </w:divBdr>
    </w:div>
    <w:div w:id="199683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5505</Words>
  <Characters>31380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Harding,Jamie swp8230</dc:creator>
  <cp:keywords/>
  <dc:description/>
  <cp:lastModifiedBy>Harding,Jamie swp8230</cp:lastModifiedBy>
  <cp:revision>2</cp:revision>
  <dcterms:created xsi:type="dcterms:W3CDTF">2023-11-26T04:32:00Z</dcterms:created>
  <dcterms:modified xsi:type="dcterms:W3CDTF">2023-11-26T04:32:00Z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2023-11-10T11:23:49Z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d80ac25f-fefb-4b32-aa64-9099944675fa</vt:lpwstr>
  </property>
  <property fmtid="{D5CDD505-2E9C-101B-9397-08002B2CF9AE}" pid="8" name="MSIP_Label_66cf8fe5-b7b7-4df7-b38d-1c61ac2f6639_ContentBits">
    <vt:lpwstr>0</vt:lpwstr>
  </property>
</Properties>
</file>