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9AFAA" w14:textId="77777777" w:rsidR="00D13ED6" w:rsidRDefault="00D13ED6" w:rsidP="00D13ED6">
      <w:r>
        <w:t>Chan, K. and Zhang, L., 1999. The Hukou System and Rural-Urban Migration in China: Processes and Changes. The China Quarterly, 160, pp.818-855.</w:t>
      </w:r>
    </w:p>
    <w:p w14:paraId="4134E6D2" w14:textId="77777777" w:rsidR="00D13ED6" w:rsidRDefault="00D13ED6" w:rsidP="00D13ED6"/>
    <w:p w14:paraId="2587ECDE" w14:textId="77777777" w:rsidR="00D13ED6" w:rsidRDefault="00D13ED6" w:rsidP="00D13ED6">
      <w:r>
        <w:t xml:space="preserve">This paper discusses the effects of Chinas hukou system as a tool of social control, considering the policy outside of the traditional means to separate urban and rural populations and into more significant economic and political state interest. This paper uses secondary academic sources and census data to update knowledge on the hukou system concerning rural to urban migration. This research focuses on clarifying the in-depth workings of the hukou system and its subcategories that affect how it affects the citizen. Therefore, this paper is useful as it discusses the practical application of the hukou system on internal migrants which in turn helps with providing accurate interpretation. This paper is limited in that it was published over 20 years ago, leaving updates to the system and its effects on rural to urban migrants inaccurate. This paper will not form the main argument of my proposal; however, it helps to illuminate in-depth knowledge on the administration of hukou and on internal migration.  </w:t>
      </w:r>
    </w:p>
    <w:p w14:paraId="6A96CDAC" w14:textId="77777777" w:rsidR="00D13ED6" w:rsidRDefault="00D13ED6" w:rsidP="00D13ED6"/>
    <w:p w14:paraId="365D3533" w14:textId="77777777" w:rsidR="00D13ED6" w:rsidRDefault="00D13ED6" w:rsidP="00D13ED6">
      <w:r>
        <w:t>Chen, Z. and Liu, K., 2018. Assimilation of China’s rural-to-urban migrants: A multidimensional process. Chinese Journal of Sociology, 4(2), pp.188-217.</w:t>
      </w:r>
    </w:p>
    <w:p w14:paraId="30CEA6B7" w14:textId="77777777" w:rsidR="00D13ED6" w:rsidRDefault="00D13ED6" w:rsidP="00D13ED6"/>
    <w:p w14:paraId="02DE955F" w14:textId="41E253D0" w:rsidR="00D13ED6" w:rsidRDefault="00D13ED6" w:rsidP="00D13ED6">
      <w:r>
        <w:t xml:space="preserve">This paper explores the assimilation of Chinas rural to urban migrants. They are following from the previous study of </w:t>
      </w:r>
      <w:r w:rsidR="009F143E">
        <w:t>*</w:t>
      </w:r>
      <w:r>
        <w:t>Gordan (1967) to research the process of assimilation and the individual external factors that can influence settlement. The authors measure data from three different variants, intrinsic with the adoption of values, extrinsic with languages and structural with ability to gain socio-economic status. They were applying it later to discuss reasons for success by some migrants and not others. This paper is essential to my research as it explains the social effects of migration and the cultural limitations to assimilation. However, it is limited as it applies general assimilation models rather than area specific, therefor the author wants to reapply research and grow upon it with new frameworks. This paper forms the basis of my research on the socio-economic effects on migrants as well as institutional influence.</w:t>
      </w:r>
    </w:p>
    <w:p w14:paraId="30151DA7" w14:textId="22B61D0B" w:rsidR="00D13ED6" w:rsidRDefault="009F143E" w:rsidP="00D13ED6">
      <w:r>
        <w:t>*</w:t>
      </w:r>
      <w:r w:rsidRPr="009F143E">
        <w:t>Gordon, MM (1964) Assimilation in American Life: The Role of Race, Religion, and National Origins, New York: Oxford University Press.</w:t>
      </w:r>
    </w:p>
    <w:p w14:paraId="351F55BB" w14:textId="77777777" w:rsidR="00D13ED6" w:rsidRDefault="00D13ED6" w:rsidP="00D13ED6"/>
    <w:p w14:paraId="0E28AB0C" w14:textId="77777777" w:rsidR="00D13ED6" w:rsidRDefault="00D13ED6" w:rsidP="00D13ED6">
      <w:r>
        <w:t xml:space="preserve">Chuang, J., 2020. Beneath </w:t>
      </w:r>
      <w:proofErr w:type="gramStart"/>
      <w:r>
        <w:t>The</w:t>
      </w:r>
      <w:proofErr w:type="gramEnd"/>
      <w:r>
        <w:t xml:space="preserve"> China Boom: Labour, Citizenship, And The Making Of A Rural Land Market. Oakland, California: University of California Press.</w:t>
      </w:r>
    </w:p>
    <w:p w14:paraId="4936A31B" w14:textId="77777777" w:rsidR="00D13ED6" w:rsidRDefault="00D13ED6" w:rsidP="00D13ED6"/>
    <w:p w14:paraId="501C220B" w14:textId="77777777" w:rsidR="00D13ED6" w:rsidRDefault="00D13ED6" w:rsidP="00D13ED6">
      <w:r>
        <w:t xml:space="preserve">This book discusses the uncertain work situation for rural workers, and the various means Chinese citizens try to earn a living. This book proposes that the destruction and stagnation of rural communities and farmlands is the result of government focus on developing its urban landscapes. The author follows and records the lives of several internal rural to urban migrants at work, at home with family and interacting with their communities and compares it with the economic and political context. This research is useful as it provides the viewpoint of internal migrants, their reasons for </w:t>
      </w:r>
      <w:r>
        <w:lastRenderedPageBreak/>
        <w:t xml:space="preserve">moving and what difficulties they encounter. The main limitation of this book is a lot of factors of economic decline have been covered, so leaving some areas less detailed than others. However, the author could quickly curtail this in the future with a new addition. This book will be used extensively as a reference book to highlight areas of study, particularly in describing migrant obstacles and development of Chinas industrial development.  </w:t>
      </w:r>
    </w:p>
    <w:p w14:paraId="6252D4AA" w14:textId="77777777" w:rsidR="00D13ED6" w:rsidRDefault="00D13ED6" w:rsidP="00D13ED6"/>
    <w:p w14:paraId="1EB56157" w14:textId="77777777" w:rsidR="00D13ED6" w:rsidRDefault="00D13ED6" w:rsidP="00D13ED6">
      <w:r>
        <w:t xml:space="preserve">Gaetano, A. and </w:t>
      </w:r>
      <w:proofErr w:type="spellStart"/>
      <w:r>
        <w:t>Jacka</w:t>
      </w:r>
      <w:proofErr w:type="spellEnd"/>
      <w:r>
        <w:t xml:space="preserve">, T., 2012. On </w:t>
      </w:r>
      <w:proofErr w:type="gramStart"/>
      <w:r>
        <w:t>The</w:t>
      </w:r>
      <w:proofErr w:type="gramEnd"/>
      <w:r>
        <w:t xml:space="preserve"> Move Women And Rural-To-Urban Migration In Contemporary China. New York: Columbia University Press.</w:t>
      </w:r>
    </w:p>
    <w:p w14:paraId="2F640971" w14:textId="77777777" w:rsidR="00D13ED6" w:rsidRDefault="00D13ED6" w:rsidP="00D13ED6"/>
    <w:p w14:paraId="2BCB0ECA" w14:textId="77777777" w:rsidR="00D13ED6" w:rsidRDefault="00D13ED6" w:rsidP="00D13ED6">
      <w:r>
        <w:t xml:space="preserve">This book discusses the lives of unofficial working rural to urban migrant women. The research aims to document the experiences of women as they migrate for work. The author researches the impact of migration on social positions, worldviews, values, and identities as well as discussing the process of migration and social relationships. This paper is useful as it focuses on the experiences at a micro-level of research, providing a detailed account of the effects on migrants. It is however limited in its specific approach to only women, but that research helps provide new reasons and experiences which otherwise brushed over. This book will be used significantly in my research as it allows for accounts of micro effects on social, </w:t>
      </w:r>
      <w:proofErr w:type="gramStart"/>
      <w:r>
        <w:t>cultural</w:t>
      </w:r>
      <w:proofErr w:type="gramEnd"/>
      <w:r>
        <w:t xml:space="preserve"> and personal experiences and will be used to provide a base of examples to promote research.</w:t>
      </w:r>
    </w:p>
    <w:p w14:paraId="49FD17AE" w14:textId="5EF66146" w:rsidR="0049717A" w:rsidRDefault="0049717A" w:rsidP="00D13ED6"/>
    <w:sectPr w:rsidR="0049717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FC3F3" w14:textId="77777777" w:rsidR="0097595C" w:rsidRDefault="0097595C" w:rsidP="00F03AE3">
      <w:pPr>
        <w:spacing w:after="0" w:line="240" w:lineRule="auto"/>
      </w:pPr>
      <w:r>
        <w:separator/>
      </w:r>
    </w:p>
  </w:endnote>
  <w:endnote w:type="continuationSeparator" w:id="0">
    <w:p w14:paraId="6940C767" w14:textId="77777777" w:rsidR="0097595C" w:rsidRDefault="0097595C" w:rsidP="00F03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68D7C8" w14:textId="77777777" w:rsidR="0097595C" w:rsidRDefault="0097595C" w:rsidP="00F03AE3">
      <w:pPr>
        <w:spacing w:after="0" w:line="240" w:lineRule="auto"/>
      </w:pPr>
      <w:r>
        <w:separator/>
      </w:r>
    </w:p>
  </w:footnote>
  <w:footnote w:type="continuationSeparator" w:id="0">
    <w:p w14:paraId="69810050" w14:textId="77777777" w:rsidR="0097595C" w:rsidRDefault="0097595C" w:rsidP="00F03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5BB39" w14:textId="6B65D26B" w:rsidR="00F03AE3" w:rsidRDefault="00D27365">
    <w:pPr>
      <w:pStyle w:val="Header"/>
    </w:pPr>
    <w:r>
      <w:t xml:space="preserve">Ab) </w:t>
    </w:r>
    <w:r w:rsidR="00F03AE3">
      <w:t>Annotated Bibliography</w:t>
    </w:r>
  </w:p>
  <w:p w14:paraId="73D51237" w14:textId="3F45AC0E" w:rsidR="00F03AE3" w:rsidRDefault="00F03AE3">
    <w:pPr>
      <w:pStyle w:val="Header"/>
    </w:pPr>
    <w:r>
      <w:t xml:space="preserve">Contemporary issues in comparative politics </w:t>
    </w:r>
  </w:p>
  <w:p w14:paraId="6EE66EEC" w14:textId="26B69567" w:rsidR="00F03AE3" w:rsidRDefault="00F03AE3">
    <w:pPr>
      <w:pStyle w:val="Header"/>
    </w:pPr>
    <w:r>
      <w:t>HPAN6003</w:t>
    </w:r>
  </w:p>
  <w:p w14:paraId="458E6311" w14:textId="21A4F8D4" w:rsidR="00F03AE3" w:rsidRDefault="00F03AE3">
    <w:pPr>
      <w:pStyle w:val="Header"/>
    </w:pPr>
    <w:r>
      <w:t>Amy Kirby 1600156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17A"/>
    <w:rsid w:val="00011DB3"/>
    <w:rsid w:val="000A67A0"/>
    <w:rsid w:val="00130291"/>
    <w:rsid w:val="002B348E"/>
    <w:rsid w:val="003C4640"/>
    <w:rsid w:val="003D1D6E"/>
    <w:rsid w:val="003E6F06"/>
    <w:rsid w:val="0043623C"/>
    <w:rsid w:val="0049717A"/>
    <w:rsid w:val="004A48C0"/>
    <w:rsid w:val="004F4731"/>
    <w:rsid w:val="00616228"/>
    <w:rsid w:val="00654B30"/>
    <w:rsid w:val="006C4FBB"/>
    <w:rsid w:val="00807B91"/>
    <w:rsid w:val="008E7661"/>
    <w:rsid w:val="0097595C"/>
    <w:rsid w:val="009F143E"/>
    <w:rsid w:val="00A82E55"/>
    <w:rsid w:val="00AB0984"/>
    <w:rsid w:val="00C21D15"/>
    <w:rsid w:val="00C30EC5"/>
    <w:rsid w:val="00C61C75"/>
    <w:rsid w:val="00CF4336"/>
    <w:rsid w:val="00D13ED6"/>
    <w:rsid w:val="00D27365"/>
    <w:rsid w:val="00D6360A"/>
    <w:rsid w:val="00DC5318"/>
    <w:rsid w:val="00E36318"/>
    <w:rsid w:val="00E91DD2"/>
    <w:rsid w:val="00F03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F8B8"/>
  <w15:chartTrackingRefBased/>
  <w15:docId w15:val="{A03AD244-C56E-4ED9-9371-8545A04D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3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AE3"/>
  </w:style>
  <w:style w:type="paragraph" w:styleId="Footer">
    <w:name w:val="footer"/>
    <w:basedOn w:val="Normal"/>
    <w:link w:val="FooterChar"/>
    <w:uiPriority w:val="99"/>
    <w:unhideWhenUsed/>
    <w:rsid w:val="00F03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Kirby</dc:creator>
  <cp:keywords/>
  <dc:description/>
  <cp:lastModifiedBy>Amy Kirby</cp:lastModifiedBy>
  <cp:revision>2</cp:revision>
  <dcterms:created xsi:type="dcterms:W3CDTF">2020-06-19T17:53:00Z</dcterms:created>
  <dcterms:modified xsi:type="dcterms:W3CDTF">2020-06-19T17:53:00Z</dcterms:modified>
</cp:coreProperties>
</file>