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27CF38" w14:textId="64D92019" w:rsidR="00605792" w:rsidRDefault="006D6576" w:rsidP="006D6576">
      <w:pPr>
        <w:jc w:val="center"/>
        <w:rPr>
          <w:lang w:val="en-US"/>
        </w:rPr>
      </w:pPr>
      <w:r>
        <w:rPr>
          <w:lang w:val="en-US"/>
        </w:rPr>
        <w:t xml:space="preserve">Construction Technology 2 </w:t>
      </w:r>
    </w:p>
    <w:p w14:paraId="03B05926" w14:textId="4A5C138E" w:rsidR="006D6576" w:rsidRDefault="006D6576" w:rsidP="006D6576">
      <w:pPr>
        <w:jc w:val="center"/>
        <w:rPr>
          <w:lang w:val="en-US"/>
        </w:rPr>
      </w:pPr>
      <w:r>
        <w:rPr>
          <w:lang w:val="en-US"/>
        </w:rPr>
        <w:t xml:space="preserve">Design A Medium to High rise Student Accommodation Building </w:t>
      </w:r>
    </w:p>
    <w:p w14:paraId="41EA327C" w14:textId="7CB4C77D" w:rsidR="006D6576" w:rsidRDefault="006D6576" w:rsidP="006D6576">
      <w:pPr>
        <w:jc w:val="center"/>
        <w:rPr>
          <w:lang w:val="en-US"/>
        </w:rPr>
      </w:pPr>
      <w:r>
        <w:rPr>
          <w:lang w:val="en-US"/>
        </w:rPr>
        <w:t>Dylan Matthews (2222184)</w:t>
      </w:r>
    </w:p>
    <w:p w14:paraId="101176E7" w14:textId="56F755BE" w:rsidR="006D6576" w:rsidRDefault="006D6576" w:rsidP="006D6576">
      <w:pPr>
        <w:jc w:val="center"/>
        <w:rPr>
          <w:lang w:val="en-US"/>
        </w:rPr>
      </w:pPr>
      <w:r>
        <w:rPr>
          <w:lang w:val="en-US"/>
        </w:rPr>
        <w:t>Lecturer: Rhodri Thomas</w:t>
      </w:r>
    </w:p>
    <w:p w14:paraId="6A7A3DFF" w14:textId="77777777" w:rsidR="006D6576" w:rsidRDefault="006D6576" w:rsidP="006D6576">
      <w:pPr>
        <w:jc w:val="center"/>
        <w:rPr>
          <w:lang w:val="en-US"/>
        </w:rPr>
      </w:pPr>
    </w:p>
    <w:p w14:paraId="6E875E0C" w14:textId="77777777" w:rsidR="006D6576" w:rsidRDefault="006D6576" w:rsidP="006D6576">
      <w:pPr>
        <w:jc w:val="center"/>
        <w:rPr>
          <w:lang w:val="en-US"/>
        </w:rPr>
      </w:pPr>
    </w:p>
    <w:p w14:paraId="7C00957D" w14:textId="77777777" w:rsidR="006D6576" w:rsidRDefault="006D6576" w:rsidP="006D6576">
      <w:pPr>
        <w:jc w:val="center"/>
        <w:rPr>
          <w:lang w:val="en-US"/>
        </w:rPr>
      </w:pPr>
    </w:p>
    <w:p w14:paraId="1F0EB9CA" w14:textId="77777777" w:rsidR="006D6576" w:rsidRDefault="006D6576" w:rsidP="006D6576">
      <w:pPr>
        <w:jc w:val="center"/>
        <w:rPr>
          <w:lang w:val="en-US"/>
        </w:rPr>
      </w:pPr>
    </w:p>
    <w:p w14:paraId="259B219E" w14:textId="77777777" w:rsidR="006D6576" w:rsidRDefault="006D6576" w:rsidP="006D6576">
      <w:pPr>
        <w:jc w:val="center"/>
        <w:rPr>
          <w:lang w:val="en-US"/>
        </w:rPr>
      </w:pPr>
    </w:p>
    <w:p w14:paraId="0E3BE49B" w14:textId="77777777" w:rsidR="006D6576" w:rsidRDefault="006D6576" w:rsidP="006D6576">
      <w:pPr>
        <w:jc w:val="center"/>
        <w:rPr>
          <w:lang w:val="en-US"/>
        </w:rPr>
      </w:pPr>
    </w:p>
    <w:p w14:paraId="4E0A9ED2" w14:textId="77777777" w:rsidR="006D6576" w:rsidRDefault="006D6576" w:rsidP="006D6576">
      <w:pPr>
        <w:jc w:val="center"/>
        <w:rPr>
          <w:lang w:val="en-US"/>
        </w:rPr>
      </w:pPr>
    </w:p>
    <w:p w14:paraId="0B3A13D9" w14:textId="77777777" w:rsidR="006D6576" w:rsidRDefault="006D6576" w:rsidP="006D6576">
      <w:pPr>
        <w:jc w:val="center"/>
        <w:rPr>
          <w:lang w:val="en-US"/>
        </w:rPr>
      </w:pPr>
    </w:p>
    <w:p w14:paraId="0EE60655" w14:textId="77777777" w:rsidR="006D6576" w:rsidRDefault="006D6576" w:rsidP="006D6576">
      <w:pPr>
        <w:jc w:val="center"/>
        <w:rPr>
          <w:lang w:val="en-US"/>
        </w:rPr>
      </w:pPr>
    </w:p>
    <w:p w14:paraId="37D8C80D" w14:textId="77777777" w:rsidR="006D6576" w:rsidRDefault="006D6576" w:rsidP="006D6576">
      <w:pPr>
        <w:jc w:val="center"/>
        <w:rPr>
          <w:lang w:val="en-US"/>
        </w:rPr>
      </w:pPr>
    </w:p>
    <w:p w14:paraId="3EF5267E" w14:textId="77777777" w:rsidR="006D6576" w:rsidRDefault="006D6576" w:rsidP="006D6576">
      <w:pPr>
        <w:jc w:val="center"/>
        <w:rPr>
          <w:lang w:val="en-US"/>
        </w:rPr>
      </w:pPr>
    </w:p>
    <w:p w14:paraId="717777E2" w14:textId="77777777" w:rsidR="006D6576" w:rsidRDefault="006D6576" w:rsidP="006D6576">
      <w:pPr>
        <w:jc w:val="center"/>
        <w:rPr>
          <w:lang w:val="en-US"/>
        </w:rPr>
      </w:pPr>
    </w:p>
    <w:p w14:paraId="039DACF2" w14:textId="77777777" w:rsidR="006D6576" w:rsidRDefault="006D6576" w:rsidP="006D6576">
      <w:pPr>
        <w:jc w:val="center"/>
        <w:rPr>
          <w:lang w:val="en-US"/>
        </w:rPr>
      </w:pPr>
    </w:p>
    <w:p w14:paraId="52913DEC" w14:textId="77777777" w:rsidR="006D6576" w:rsidRDefault="006D6576" w:rsidP="006D6576">
      <w:pPr>
        <w:jc w:val="center"/>
        <w:rPr>
          <w:lang w:val="en-US"/>
        </w:rPr>
      </w:pPr>
    </w:p>
    <w:p w14:paraId="372FFE90" w14:textId="77777777" w:rsidR="006D6576" w:rsidRDefault="006D6576" w:rsidP="006D6576">
      <w:pPr>
        <w:jc w:val="center"/>
        <w:rPr>
          <w:lang w:val="en-US"/>
        </w:rPr>
      </w:pPr>
    </w:p>
    <w:p w14:paraId="57EC300A" w14:textId="77777777" w:rsidR="006D6576" w:rsidRDefault="006D6576" w:rsidP="006D6576">
      <w:pPr>
        <w:jc w:val="center"/>
        <w:rPr>
          <w:lang w:val="en-US"/>
        </w:rPr>
      </w:pPr>
    </w:p>
    <w:p w14:paraId="475BE4EA" w14:textId="77777777" w:rsidR="006D6576" w:rsidRDefault="006D6576" w:rsidP="006D6576">
      <w:pPr>
        <w:jc w:val="center"/>
        <w:rPr>
          <w:lang w:val="en-US"/>
        </w:rPr>
      </w:pPr>
    </w:p>
    <w:p w14:paraId="13E7EFB4" w14:textId="77777777" w:rsidR="006D6576" w:rsidRDefault="006D6576" w:rsidP="006D6576">
      <w:pPr>
        <w:jc w:val="center"/>
        <w:rPr>
          <w:lang w:val="en-US"/>
        </w:rPr>
      </w:pPr>
    </w:p>
    <w:p w14:paraId="0BB581EA" w14:textId="77777777" w:rsidR="006D6576" w:rsidRDefault="006D6576" w:rsidP="006D6576">
      <w:pPr>
        <w:jc w:val="center"/>
        <w:rPr>
          <w:lang w:val="en-US"/>
        </w:rPr>
      </w:pPr>
    </w:p>
    <w:p w14:paraId="0672DFA4" w14:textId="77777777" w:rsidR="006D6576" w:rsidRDefault="006D6576" w:rsidP="006D6576">
      <w:pPr>
        <w:jc w:val="center"/>
        <w:rPr>
          <w:lang w:val="en-US"/>
        </w:rPr>
      </w:pPr>
    </w:p>
    <w:p w14:paraId="4011AB98" w14:textId="77777777" w:rsidR="006D6576" w:rsidRDefault="006D6576" w:rsidP="006D6576">
      <w:pPr>
        <w:jc w:val="center"/>
        <w:rPr>
          <w:lang w:val="en-US"/>
        </w:rPr>
      </w:pPr>
    </w:p>
    <w:p w14:paraId="2F274F92" w14:textId="77777777" w:rsidR="006D6576" w:rsidRDefault="006D6576" w:rsidP="006D6576">
      <w:pPr>
        <w:jc w:val="center"/>
        <w:rPr>
          <w:lang w:val="en-US"/>
        </w:rPr>
      </w:pPr>
    </w:p>
    <w:p w14:paraId="18DD81D5" w14:textId="77777777" w:rsidR="006D6576" w:rsidRDefault="006D6576" w:rsidP="006D6576">
      <w:pPr>
        <w:jc w:val="center"/>
        <w:rPr>
          <w:lang w:val="en-US"/>
        </w:rPr>
      </w:pPr>
    </w:p>
    <w:p w14:paraId="667E67FC" w14:textId="77777777" w:rsidR="006D6576" w:rsidRDefault="006D6576" w:rsidP="006D6576">
      <w:pPr>
        <w:jc w:val="center"/>
        <w:rPr>
          <w:lang w:val="en-US"/>
        </w:rPr>
      </w:pPr>
    </w:p>
    <w:p w14:paraId="725BC80D" w14:textId="6492EA23" w:rsidR="006D6576" w:rsidRPr="006D6576" w:rsidRDefault="006D6576" w:rsidP="006D6576">
      <w:pPr>
        <w:jc w:val="center"/>
        <w:rPr>
          <w:b/>
          <w:bCs/>
          <w:sz w:val="40"/>
          <w:szCs w:val="40"/>
          <w:u w:val="single"/>
          <w:lang w:val="en-US"/>
        </w:rPr>
      </w:pPr>
      <w:r w:rsidRPr="006D6576">
        <w:rPr>
          <w:b/>
          <w:bCs/>
          <w:sz w:val="40"/>
          <w:szCs w:val="40"/>
          <w:u w:val="single"/>
          <w:lang w:val="en-US"/>
        </w:rPr>
        <w:lastRenderedPageBreak/>
        <w:t xml:space="preserve">Table of Contents </w:t>
      </w:r>
    </w:p>
    <w:p w14:paraId="27D5E36D" w14:textId="615EF119" w:rsidR="006D6576" w:rsidRPr="006D6576" w:rsidRDefault="006D6576" w:rsidP="006D6576">
      <w:pPr>
        <w:pStyle w:val="ListParagraph"/>
        <w:numPr>
          <w:ilvl w:val="0"/>
          <w:numId w:val="1"/>
        </w:numPr>
        <w:jc w:val="center"/>
        <w:rPr>
          <w:sz w:val="32"/>
          <w:szCs w:val="32"/>
          <w:lang w:val="en-US"/>
        </w:rPr>
      </w:pPr>
      <w:r w:rsidRPr="006D6576">
        <w:rPr>
          <w:sz w:val="32"/>
          <w:szCs w:val="32"/>
          <w:lang w:val="en-US"/>
        </w:rPr>
        <w:t xml:space="preserve">Introduction </w:t>
      </w:r>
    </w:p>
    <w:p w14:paraId="43702730" w14:textId="11179755" w:rsidR="006D6576" w:rsidRPr="006D6576" w:rsidRDefault="006D6576" w:rsidP="006D6576">
      <w:pPr>
        <w:pStyle w:val="ListParagraph"/>
        <w:numPr>
          <w:ilvl w:val="0"/>
          <w:numId w:val="1"/>
        </w:numPr>
        <w:jc w:val="center"/>
        <w:rPr>
          <w:sz w:val="32"/>
          <w:szCs w:val="32"/>
          <w:lang w:val="en-US"/>
        </w:rPr>
      </w:pPr>
      <w:r w:rsidRPr="006D6576">
        <w:rPr>
          <w:sz w:val="32"/>
          <w:szCs w:val="32"/>
          <w:lang w:val="en-US"/>
        </w:rPr>
        <w:t xml:space="preserve">Structural Frames </w:t>
      </w:r>
    </w:p>
    <w:p w14:paraId="3B34B9FF" w14:textId="756ECE52" w:rsidR="006D6576" w:rsidRPr="006D6576" w:rsidRDefault="006D6576" w:rsidP="006D6576">
      <w:pPr>
        <w:pStyle w:val="ListParagraph"/>
        <w:numPr>
          <w:ilvl w:val="0"/>
          <w:numId w:val="1"/>
        </w:numPr>
        <w:jc w:val="center"/>
        <w:rPr>
          <w:sz w:val="32"/>
          <w:szCs w:val="32"/>
          <w:lang w:val="en-US"/>
        </w:rPr>
      </w:pPr>
      <w:r w:rsidRPr="006D6576">
        <w:rPr>
          <w:sz w:val="32"/>
          <w:szCs w:val="32"/>
          <w:lang w:val="en-US"/>
        </w:rPr>
        <w:t xml:space="preserve">Building envelope: Materials and Methods </w:t>
      </w:r>
    </w:p>
    <w:p w14:paraId="680C07EB" w14:textId="29F4284E" w:rsidR="006D6576" w:rsidRPr="006D6576" w:rsidRDefault="006D6576" w:rsidP="006D6576">
      <w:pPr>
        <w:pStyle w:val="ListParagraph"/>
        <w:numPr>
          <w:ilvl w:val="0"/>
          <w:numId w:val="1"/>
        </w:numPr>
        <w:jc w:val="center"/>
        <w:rPr>
          <w:sz w:val="32"/>
          <w:szCs w:val="32"/>
          <w:lang w:val="en-US"/>
        </w:rPr>
      </w:pPr>
      <w:r w:rsidRPr="006D6576">
        <w:rPr>
          <w:sz w:val="32"/>
          <w:szCs w:val="32"/>
          <w:lang w:val="en-US"/>
        </w:rPr>
        <w:t xml:space="preserve">Prefabrications vs. On-Site Construction </w:t>
      </w:r>
    </w:p>
    <w:p w14:paraId="20BDE525" w14:textId="6E7DF1EC" w:rsidR="006D6576" w:rsidRPr="006D6576" w:rsidRDefault="006D6576" w:rsidP="006D6576">
      <w:pPr>
        <w:pStyle w:val="ListParagraph"/>
        <w:numPr>
          <w:ilvl w:val="0"/>
          <w:numId w:val="1"/>
        </w:numPr>
        <w:jc w:val="center"/>
        <w:rPr>
          <w:sz w:val="32"/>
          <w:szCs w:val="32"/>
          <w:lang w:val="en-US"/>
        </w:rPr>
      </w:pPr>
      <w:r w:rsidRPr="006D6576">
        <w:rPr>
          <w:sz w:val="32"/>
          <w:szCs w:val="32"/>
          <w:lang w:val="en-US"/>
        </w:rPr>
        <w:t xml:space="preserve">Additional Facilities and Justifications </w:t>
      </w:r>
    </w:p>
    <w:p w14:paraId="2F74C395" w14:textId="65590067" w:rsidR="006D6576" w:rsidRPr="006D6576" w:rsidRDefault="006D6576" w:rsidP="006D6576">
      <w:pPr>
        <w:pStyle w:val="ListParagraph"/>
        <w:numPr>
          <w:ilvl w:val="0"/>
          <w:numId w:val="1"/>
        </w:numPr>
        <w:jc w:val="center"/>
        <w:rPr>
          <w:sz w:val="32"/>
          <w:szCs w:val="32"/>
          <w:lang w:val="en-US"/>
        </w:rPr>
      </w:pPr>
      <w:r w:rsidRPr="006D6576">
        <w:rPr>
          <w:sz w:val="32"/>
          <w:szCs w:val="32"/>
          <w:lang w:val="en-US"/>
        </w:rPr>
        <w:t xml:space="preserve">Sustainability Considerations </w:t>
      </w:r>
    </w:p>
    <w:p w14:paraId="74136118" w14:textId="000F2853" w:rsidR="006D6576" w:rsidRPr="006D6576" w:rsidRDefault="006D6576" w:rsidP="006D6576">
      <w:pPr>
        <w:pStyle w:val="ListParagraph"/>
        <w:numPr>
          <w:ilvl w:val="0"/>
          <w:numId w:val="1"/>
        </w:numPr>
        <w:jc w:val="center"/>
        <w:rPr>
          <w:sz w:val="32"/>
          <w:szCs w:val="32"/>
          <w:lang w:val="en-US"/>
        </w:rPr>
      </w:pPr>
      <w:r w:rsidRPr="006D6576">
        <w:rPr>
          <w:sz w:val="32"/>
          <w:szCs w:val="32"/>
          <w:lang w:val="en-US"/>
        </w:rPr>
        <w:t xml:space="preserve">Fire safety and Structural Stability </w:t>
      </w:r>
    </w:p>
    <w:p w14:paraId="414C03A8" w14:textId="0ADF162E" w:rsidR="006D6576" w:rsidRPr="006D6576" w:rsidRDefault="006D6576" w:rsidP="006D6576">
      <w:pPr>
        <w:pStyle w:val="ListParagraph"/>
        <w:numPr>
          <w:ilvl w:val="0"/>
          <w:numId w:val="1"/>
        </w:numPr>
        <w:jc w:val="center"/>
        <w:rPr>
          <w:sz w:val="32"/>
          <w:szCs w:val="32"/>
          <w:lang w:val="en-US"/>
        </w:rPr>
      </w:pPr>
      <w:r w:rsidRPr="006D6576">
        <w:rPr>
          <w:sz w:val="32"/>
          <w:szCs w:val="32"/>
          <w:lang w:val="en-US"/>
        </w:rPr>
        <w:t xml:space="preserve">Conclusions </w:t>
      </w:r>
    </w:p>
    <w:p w14:paraId="7F2E6C5B" w14:textId="1AF23AA3" w:rsidR="006D6576" w:rsidRDefault="006D6576" w:rsidP="006D6576">
      <w:pPr>
        <w:pStyle w:val="ListParagraph"/>
        <w:numPr>
          <w:ilvl w:val="0"/>
          <w:numId w:val="1"/>
        </w:numPr>
        <w:jc w:val="center"/>
        <w:rPr>
          <w:sz w:val="32"/>
          <w:szCs w:val="32"/>
          <w:lang w:val="en-US"/>
        </w:rPr>
      </w:pPr>
      <w:r w:rsidRPr="006D6576">
        <w:rPr>
          <w:sz w:val="32"/>
          <w:szCs w:val="32"/>
          <w:lang w:val="en-US"/>
        </w:rPr>
        <w:t xml:space="preserve">References </w:t>
      </w:r>
    </w:p>
    <w:p w14:paraId="614B1440" w14:textId="77777777" w:rsidR="006D6576" w:rsidRDefault="006D6576" w:rsidP="006D6576">
      <w:pPr>
        <w:jc w:val="center"/>
        <w:rPr>
          <w:sz w:val="32"/>
          <w:szCs w:val="32"/>
          <w:lang w:val="en-US"/>
        </w:rPr>
      </w:pPr>
    </w:p>
    <w:p w14:paraId="1C2BF501" w14:textId="77777777" w:rsidR="006D6576" w:rsidRDefault="006D6576" w:rsidP="006D6576">
      <w:pPr>
        <w:jc w:val="center"/>
        <w:rPr>
          <w:sz w:val="32"/>
          <w:szCs w:val="32"/>
          <w:lang w:val="en-US"/>
        </w:rPr>
      </w:pPr>
    </w:p>
    <w:p w14:paraId="33F0E199" w14:textId="77777777" w:rsidR="006D6576" w:rsidRDefault="006D6576" w:rsidP="006D6576">
      <w:pPr>
        <w:jc w:val="center"/>
        <w:rPr>
          <w:sz w:val="32"/>
          <w:szCs w:val="32"/>
          <w:lang w:val="en-US"/>
        </w:rPr>
      </w:pPr>
    </w:p>
    <w:p w14:paraId="42DE60AD" w14:textId="77777777" w:rsidR="006D6576" w:rsidRDefault="006D6576" w:rsidP="006D6576">
      <w:pPr>
        <w:jc w:val="center"/>
        <w:rPr>
          <w:sz w:val="32"/>
          <w:szCs w:val="32"/>
          <w:lang w:val="en-US"/>
        </w:rPr>
      </w:pPr>
    </w:p>
    <w:p w14:paraId="05BEAF43" w14:textId="77777777" w:rsidR="006D6576" w:rsidRDefault="006D6576" w:rsidP="006D6576">
      <w:pPr>
        <w:jc w:val="center"/>
        <w:rPr>
          <w:sz w:val="32"/>
          <w:szCs w:val="32"/>
          <w:lang w:val="en-US"/>
        </w:rPr>
      </w:pPr>
    </w:p>
    <w:p w14:paraId="2D531481" w14:textId="77777777" w:rsidR="006D6576" w:rsidRDefault="006D6576" w:rsidP="006D6576">
      <w:pPr>
        <w:jc w:val="center"/>
        <w:rPr>
          <w:sz w:val="32"/>
          <w:szCs w:val="32"/>
          <w:lang w:val="en-US"/>
        </w:rPr>
      </w:pPr>
    </w:p>
    <w:p w14:paraId="132FC623" w14:textId="77777777" w:rsidR="006D6576" w:rsidRDefault="006D6576" w:rsidP="006D6576">
      <w:pPr>
        <w:jc w:val="center"/>
        <w:rPr>
          <w:sz w:val="32"/>
          <w:szCs w:val="32"/>
          <w:lang w:val="en-US"/>
        </w:rPr>
      </w:pPr>
    </w:p>
    <w:p w14:paraId="2B2CBE5A" w14:textId="77777777" w:rsidR="006D6576" w:rsidRDefault="006D6576" w:rsidP="006D6576">
      <w:pPr>
        <w:jc w:val="center"/>
        <w:rPr>
          <w:sz w:val="32"/>
          <w:szCs w:val="32"/>
          <w:lang w:val="en-US"/>
        </w:rPr>
      </w:pPr>
    </w:p>
    <w:p w14:paraId="0B6DD600" w14:textId="77777777" w:rsidR="006D6576" w:rsidRDefault="006D6576" w:rsidP="006D6576">
      <w:pPr>
        <w:jc w:val="center"/>
        <w:rPr>
          <w:sz w:val="32"/>
          <w:szCs w:val="32"/>
          <w:lang w:val="en-US"/>
        </w:rPr>
      </w:pPr>
    </w:p>
    <w:p w14:paraId="0A0DB811" w14:textId="77777777" w:rsidR="006D6576" w:rsidRDefault="006D6576" w:rsidP="006D6576">
      <w:pPr>
        <w:jc w:val="center"/>
        <w:rPr>
          <w:sz w:val="32"/>
          <w:szCs w:val="32"/>
          <w:lang w:val="en-US"/>
        </w:rPr>
      </w:pPr>
    </w:p>
    <w:p w14:paraId="019E6839" w14:textId="77777777" w:rsidR="006D6576" w:rsidRDefault="006D6576" w:rsidP="006D6576">
      <w:pPr>
        <w:jc w:val="center"/>
        <w:rPr>
          <w:sz w:val="32"/>
          <w:szCs w:val="32"/>
          <w:lang w:val="en-US"/>
        </w:rPr>
      </w:pPr>
    </w:p>
    <w:p w14:paraId="67B71B4D" w14:textId="77777777" w:rsidR="006D6576" w:rsidRDefault="006D6576" w:rsidP="006D6576">
      <w:pPr>
        <w:jc w:val="center"/>
        <w:rPr>
          <w:sz w:val="32"/>
          <w:szCs w:val="32"/>
          <w:lang w:val="en-US"/>
        </w:rPr>
      </w:pPr>
    </w:p>
    <w:p w14:paraId="54A534C0" w14:textId="77777777" w:rsidR="006D6576" w:rsidRDefault="006D6576" w:rsidP="006D6576">
      <w:pPr>
        <w:jc w:val="center"/>
        <w:rPr>
          <w:sz w:val="32"/>
          <w:szCs w:val="32"/>
          <w:lang w:val="en-US"/>
        </w:rPr>
      </w:pPr>
    </w:p>
    <w:p w14:paraId="71A422FE" w14:textId="77777777" w:rsidR="006D6576" w:rsidRDefault="006D6576" w:rsidP="006D6576">
      <w:pPr>
        <w:jc w:val="center"/>
        <w:rPr>
          <w:sz w:val="32"/>
          <w:szCs w:val="32"/>
          <w:lang w:val="en-US"/>
        </w:rPr>
      </w:pPr>
    </w:p>
    <w:p w14:paraId="52E58005" w14:textId="22849821" w:rsidR="006D6576" w:rsidRDefault="006D6576" w:rsidP="006D6576">
      <w:pPr>
        <w:rPr>
          <w:sz w:val="40"/>
          <w:szCs w:val="40"/>
          <w:u w:val="single"/>
          <w:lang w:val="en-US"/>
        </w:rPr>
      </w:pPr>
      <w:r w:rsidRPr="006D6576">
        <w:rPr>
          <w:sz w:val="40"/>
          <w:szCs w:val="40"/>
          <w:u w:val="single"/>
          <w:lang w:val="en-US"/>
        </w:rPr>
        <w:lastRenderedPageBreak/>
        <w:t xml:space="preserve">Introduction </w:t>
      </w:r>
    </w:p>
    <w:p w14:paraId="03443AC2" w14:textId="35560562" w:rsidR="007428B6" w:rsidRPr="007428B6" w:rsidRDefault="007428B6" w:rsidP="007428B6">
      <w:r w:rsidRPr="007428B6">
        <w:t xml:space="preserve">A thorough design and construction plan for a 10-story student housing complex in the SA1 region is presented in this study. By providing contemporary, environmentally friendly, and secure living quarters in addition to necessary amenities like a student union, study spaces, and recreational areas, this project seeks to satisfy the needs of college students. While </w:t>
      </w:r>
      <w:r w:rsidRPr="007428B6">
        <w:t>considering</w:t>
      </w:r>
      <w:r w:rsidRPr="007428B6">
        <w:t xml:space="preserve"> </w:t>
      </w:r>
      <w:r w:rsidRPr="007428B6">
        <w:t>ground</w:t>
      </w:r>
      <w:r w:rsidRPr="007428B6">
        <w:t xml:space="preserve"> conditions and urban planning issues in the SA1 region, the design places a high priority on structural integrity, fire safety, visual appeal, and sustainability.</w:t>
      </w:r>
    </w:p>
    <w:p w14:paraId="13CD18D8" w14:textId="0D9A3925" w:rsidR="007428B6" w:rsidRPr="007428B6" w:rsidRDefault="007428B6" w:rsidP="007428B6">
      <w:r w:rsidRPr="007428B6">
        <w:t xml:space="preserve">A mix of natural and reclaimed land makes up the SA1 area, and the ground profile is primarily made up of silt and clay layers. Because of the comparatively </w:t>
      </w:r>
      <w:r w:rsidRPr="007428B6">
        <w:t>high-water</w:t>
      </w:r>
      <w:r w:rsidRPr="007428B6">
        <w:t xml:space="preserve"> table, which is normally around two meters below the surface, foundation design and drainage systems must be carefully considered. The design must also take into consideration possible environmental issues, such as exposure to salty air and strong winds, given the </w:t>
      </w:r>
      <w:r w:rsidRPr="007428B6">
        <w:t>proximity</w:t>
      </w:r>
      <w:r w:rsidRPr="007428B6">
        <w:t xml:space="preserve"> to the ocean.</w:t>
      </w:r>
    </w:p>
    <w:p w14:paraId="56B34A02" w14:textId="77777777" w:rsidR="006D6576" w:rsidRDefault="006D6576" w:rsidP="006D6576">
      <w:pPr>
        <w:rPr>
          <w:lang w:val="en-US"/>
        </w:rPr>
      </w:pPr>
    </w:p>
    <w:p w14:paraId="260BC59B" w14:textId="77777777" w:rsidR="007428B6" w:rsidRDefault="007428B6" w:rsidP="006D6576">
      <w:pPr>
        <w:rPr>
          <w:lang w:val="en-US"/>
        </w:rPr>
      </w:pPr>
    </w:p>
    <w:p w14:paraId="5AF18A34" w14:textId="77777777" w:rsidR="007428B6" w:rsidRDefault="007428B6" w:rsidP="006D6576">
      <w:pPr>
        <w:rPr>
          <w:lang w:val="en-US"/>
        </w:rPr>
      </w:pPr>
    </w:p>
    <w:p w14:paraId="32BB8347" w14:textId="77777777" w:rsidR="007428B6" w:rsidRDefault="007428B6" w:rsidP="006D6576">
      <w:pPr>
        <w:rPr>
          <w:lang w:val="en-US"/>
        </w:rPr>
      </w:pPr>
    </w:p>
    <w:p w14:paraId="717CD8E6" w14:textId="77777777" w:rsidR="007428B6" w:rsidRDefault="007428B6" w:rsidP="006D6576">
      <w:pPr>
        <w:rPr>
          <w:lang w:val="en-US"/>
        </w:rPr>
      </w:pPr>
    </w:p>
    <w:p w14:paraId="7572F883" w14:textId="77777777" w:rsidR="007428B6" w:rsidRDefault="007428B6" w:rsidP="006D6576">
      <w:pPr>
        <w:rPr>
          <w:lang w:val="en-US"/>
        </w:rPr>
      </w:pPr>
    </w:p>
    <w:p w14:paraId="6FAFC240" w14:textId="77777777" w:rsidR="007428B6" w:rsidRDefault="007428B6" w:rsidP="006D6576">
      <w:pPr>
        <w:rPr>
          <w:lang w:val="en-US"/>
        </w:rPr>
      </w:pPr>
    </w:p>
    <w:p w14:paraId="7B6F9E0F" w14:textId="77777777" w:rsidR="007428B6" w:rsidRDefault="007428B6" w:rsidP="006D6576">
      <w:pPr>
        <w:rPr>
          <w:lang w:val="en-US"/>
        </w:rPr>
      </w:pPr>
    </w:p>
    <w:p w14:paraId="6492892C" w14:textId="77777777" w:rsidR="007428B6" w:rsidRDefault="007428B6" w:rsidP="006D6576">
      <w:pPr>
        <w:rPr>
          <w:lang w:val="en-US"/>
        </w:rPr>
      </w:pPr>
    </w:p>
    <w:p w14:paraId="350F01F7" w14:textId="77777777" w:rsidR="007428B6" w:rsidRDefault="007428B6" w:rsidP="006D6576">
      <w:pPr>
        <w:rPr>
          <w:lang w:val="en-US"/>
        </w:rPr>
      </w:pPr>
    </w:p>
    <w:p w14:paraId="5F649B45" w14:textId="77777777" w:rsidR="007428B6" w:rsidRDefault="007428B6" w:rsidP="006D6576">
      <w:pPr>
        <w:rPr>
          <w:lang w:val="en-US"/>
        </w:rPr>
      </w:pPr>
    </w:p>
    <w:p w14:paraId="36004F41" w14:textId="77777777" w:rsidR="007428B6" w:rsidRDefault="007428B6" w:rsidP="006D6576">
      <w:pPr>
        <w:rPr>
          <w:lang w:val="en-US"/>
        </w:rPr>
      </w:pPr>
    </w:p>
    <w:p w14:paraId="5DE97A56" w14:textId="77777777" w:rsidR="007428B6" w:rsidRDefault="007428B6" w:rsidP="006D6576">
      <w:pPr>
        <w:rPr>
          <w:lang w:val="en-US"/>
        </w:rPr>
      </w:pPr>
    </w:p>
    <w:p w14:paraId="6B2758C4" w14:textId="77777777" w:rsidR="007428B6" w:rsidRDefault="007428B6" w:rsidP="006D6576">
      <w:pPr>
        <w:rPr>
          <w:lang w:val="en-US"/>
        </w:rPr>
      </w:pPr>
    </w:p>
    <w:p w14:paraId="1893ECAC" w14:textId="77777777" w:rsidR="007428B6" w:rsidRDefault="007428B6" w:rsidP="006D6576">
      <w:pPr>
        <w:rPr>
          <w:lang w:val="en-US"/>
        </w:rPr>
      </w:pPr>
    </w:p>
    <w:p w14:paraId="463C709D" w14:textId="77777777" w:rsidR="007428B6" w:rsidRDefault="007428B6" w:rsidP="006D6576">
      <w:pPr>
        <w:rPr>
          <w:lang w:val="en-US"/>
        </w:rPr>
      </w:pPr>
    </w:p>
    <w:p w14:paraId="31227A8D" w14:textId="77777777" w:rsidR="007428B6" w:rsidRDefault="007428B6" w:rsidP="006D6576">
      <w:pPr>
        <w:rPr>
          <w:lang w:val="en-US"/>
        </w:rPr>
      </w:pPr>
    </w:p>
    <w:p w14:paraId="0B4F6438" w14:textId="4E33C33A" w:rsidR="007428B6" w:rsidRDefault="007428B6" w:rsidP="006D6576">
      <w:pPr>
        <w:rPr>
          <w:b/>
          <w:bCs/>
          <w:sz w:val="40"/>
          <w:szCs w:val="40"/>
          <w:u w:val="single"/>
          <w:lang w:val="en-US"/>
        </w:rPr>
      </w:pPr>
      <w:r w:rsidRPr="007428B6">
        <w:rPr>
          <w:b/>
          <w:bCs/>
          <w:sz w:val="40"/>
          <w:szCs w:val="40"/>
          <w:u w:val="single"/>
          <w:lang w:val="en-US"/>
        </w:rPr>
        <w:lastRenderedPageBreak/>
        <w:t xml:space="preserve">Structural Frames </w:t>
      </w:r>
    </w:p>
    <w:p w14:paraId="320375F4" w14:textId="77777777" w:rsidR="00EA33D4" w:rsidRPr="00EA33D4" w:rsidRDefault="00EA33D4" w:rsidP="00EA33D4">
      <w:r w:rsidRPr="00EA33D4">
        <w:t>A reinforced concrete frame system would be the most suitable structural frame for a ten-story student housing structure in the SA1 area. Because of its remarkable compressive strength, reinforced concrete can be used in high-rise construction. Additionally, it has inherent durability and fire resistance, which are crucial qualities for guaranteeing long-term safety and structural integrity in a student housing complex. Large open common areas and speedy assembly during construction are made possible by the addition of steel beams to the structural system, which can further increase design freedom. The advantages of both materials are used in this hybrid technique.</w:t>
      </w:r>
    </w:p>
    <w:p w14:paraId="2662CC96" w14:textId="156C8466" w:rsidR="00EA33D4" w:rsidRPr="00EA33D4" w:rsidRDefault="00EA33D4" w:rsidP="00EA33D4">
      <w:r w:rsidRPr="00EA33D4">
        <w:t xml:space="preserve">Because of the </w:t>
      </w:r>
      <w:r w:rsidRPr="00EA33D4">
        <w:t>high-water</w:t>
      </w:r>
      <w:r w:rsidRPr="00EA33D4">
        <w:t xml:space="preserve"> table and the layers of silt and clay, the ground conditions in the SA1 area pose </w:t>
      </w:r>
      <w:r w:rsidRPr="00EA33D4">
        <w:t>difficulties</w:t>
      </w:r>
      <w:r w:rsidRPr="00EA33D4">
        <w:t xml:space="preserve">. A </w:t>
      </w:r>
      <w:r w:rsidRPr="00EA33D4">
        <w:t>high-water</w:t>
      </w:r>
      <w:r w:rsidRPr="00EA33D4">
        <w:t xml:space="preserve"> table can cause problems including hydrostatic pressure and possible water intrusion, whereas clay soils have a low bearing capacity and are prone to settle. Pile foundations are the best way to deal with these issues. To anchor the building into stable subsurface layers, concrete drilled piles will be driven about 20 meters deep. By shifting the structural loads from the poorer surface soils, these piles will minimize differential settlement and guarantee stability. The piles will be integrated with the reinforced concrete frame using pile caps to improve the distribution of the weight.</w:t>
      </w:r>
    </w:p>
    <w:p w14:paraId="7A282D86" w14:textId="18F4F27B" w:rsidR="00EA33D4" w:rsidRPr="00EA33D4" w:rsidRDefault="00EA33D4" w:rsidP="00EA33D4">
      <w:r w:rsidRPr="00EA33D4">
        <w:t xml:space="preserve">Additionally, the structural system will include bracing components and shear walls to withstand lateral forces like those brought on by seismic activity and wind. Because of the building's height and the possibility of strong coastal gusts in the SA1 area, these characteristics are essential for stability. The foundation design will also incorporate a drainage system to efficiently control the </w:t>
      </w:r>
      <w:r w:rsidRPr="00EA33D4">
        <w:t>high-water</w:t>
      </w:r>
      <w:r w:rsidRPr="00EA33D4">
        <w:t xml:space="preserve"> table, limiting water intrusion and ensuring the long-term viability of the building.</w:t>
      </w:r>
    </w:p>
    <w:p w14:paraId="75D405B0" w14:textId="77777777" w:rsidR="00EA33D4" w:rsidRPr="00EA33D4" w:rsidRDefault="00EA33D4" w:rsidP="00EA33D4">
      <w:r w:rsidRPr="00EA33D4">
        <w:t>This design strategy not only guarantees the building's structural stability and strength, but it also complies with contemporary building standards that place a premium on adaptability, durability, and safety. The suggested structural solution offers a strong basis for the student housing project by tackling the unique difficulties presented by the SA1 location.</w:t>
      </w:r>
    </w:p>
    <w:p w14:paraId="62DECFC3" w14:textId="77777777" w:rsidR="007428B6" w:rsidRDefault="007428B6" w:rsidP="006D6576">
      <w:pPr>
        <w:rPr>
          <w:b/>
          <w:bCs/>
          <w:u w:val="single"/>
          <w:lang w:val="en-US"/>
        </w:rPr>
      </w:pPr>
    </w:p>
    <w:p w14:paraId="19637D3F" w14:textId="77777777" w:rsidR="007855B1" w:rsidRDefault="007855B1" w:rsidP="006D6576">
      <w:pPr>
        <w:rPr>
          <w:b/>
          <w:bCs/>
          <w:u w:val="single"/>
          <w:lang w:val="en-US"/>
        </w:rPr>
      </w:pPr>
    </w:p>
    <w:p w14:paraId="612BD739" w14:textId="77777777" w:rsidR="007855B1" w:rsidRDefault="007855B1" w:rsidP="006D6576">
      <w:pPr>
        <w:rPr>
          <w:b/>
          <w:bCs/>
          <w:u w:val="single"/>
          <w:lang w:val="en-US"/>
        </w:rPr>
      </w:pPr>
    </w:p>
    <w:p w14:paraId="32A37B7D" w14:textId="77777777" w:rsidR="007855B1" w:rsidRDefault="007855B1" w:rsidP="006D6576">
      <w:pPr>
        <w:rPr>
          <w:b/>
          <w:bCs/>
          <w:u w:val="single"/>
          <w:lang w:val="en-US"/>
        </w:rPr>
      </w:pPr>
    </w:p>
    <w:p w14:paraId="5B09A8C3" w14:textId="77777777" w:rsidR="007855B1" w:rsidRDefault="007855B1" w:rsidP="006D6576">
      <w:pPr>
        <w:rPr>
          <w:b/>
          <w:bCs/>
          <w:u w:val="single"/>
          <w:lang w:val="en-US"/>
        </w:rPr>
      </w:pPr>
    </w:p>
    <w:p w14:paraId="2A308AF9" w14:textId="0B927761" w:rsidR="007855B1" w:rsidRDefault="007855B1" w:rsidP="006D6576">
      <w:pPr>
        <w:rPr>
          <w:b/>
          <w:bCs/>
          <w:sz w:val="40"/>
          <w:szCs w:val="40"/>
          <w:u w:val="single"/>
          <w:lang w:val="en-US"/>
        </w:rPr>
      </w:pPr>
      <w:r w:rsidRPr="007855B1">
        <w:rPr>
          <w:b/>
          <w:bCs/>
          <w:sz w:val="40"/>
          <w:szCs w:val="40"/>
          <w:u w:val="single"/>
          <w:lang w:val="en-US"/>
        </w:rPr>
        <w:lastRenderedPageBreak/>
        <w:t xml:space="preserve">Building Envelope: Materials and Methods </w:t>
      </w:r>
    </w:p>
    <w:p w14:paraId="346692BE" w14:textId="56CF26EA" w:rsidR="007855B1" w:rsidRPr="007855B1" w:rsidRDefault="007855B1" w:rsidP="007855B1">
      <w:r w:rsidRPr="007855B1">
        <w:t>To</w:t>
      </w:r>
      <w:r w:rsidRPr="007855B1">
        <w:t xml:space="preserve"> achieve optimal performance in terms of energy efficiency, durability, aesthetics, and resilience to environmental challenges specific to the SA1 location, the building envelope for the proposed student housing has been created. Additional factors brought about by the closeness to the seaside, like exposure to salty air and strong winds, have been carefully </w:t>
      </w:r>
      <w:r w:rsidRPr="007855B1">
        <w:t>considered</w:t>
      </w:r>
      <w:r w:rsidRPr="007855B1">
        <w:t xml:space="preserve"> while choosing building materials and techniques.</w:t>
      </w:r>
    </w:p>
    <w:p w14:paraId="4ECC0BB9" w14:textId="77777777" w:rsidR="007855B1" w:rsidRPr="007855B1" w:rsidRDefault="007855B1" w:rsidP="007855B1">
      <w:r w:rsidRPr="007855B1">
        <w:t>External Walls: Insulated precast concrete panels with a brick cladding finish will be used to build the external walls. Precast concrete panels are a great option because of their exceptional strength, longevity, and production accuracy. By offering high thermal insulation, these panels lower the energy needed for heating and cooling. Even in the fluctuating coastal climate, the panels' insulated core guarantees constant interior temperatures.</w:t>
      </w:r>
    </w:p>
    <w:p w14:paraId="32C0A6B2" w14:textId="5B43BC9A" w:rsidR="007855B1" w:rsidRPr="007855B1" w:rsidRDefault="007855B1" w:rsidP="007855B1">
      <w:r w:rsidRPr="007855B1">
        <w:t xml:space="preserve">The building's aesthetic appeal is improved by the brick coating, which gives it a classic and timeless look that complements the </w:t>
      </w:r>
      <w:r>
        <w:t>surrounding</w:t>
      </w:r>
      <w:r w:rsidRPr="007855B1">
        <w:t xml:space="preserve"> architectural style. In addition to requiring little upkeep over time, brick is extremely resistant to weathering, especially in salty coastal settings. Precast concrete and brick cladding together guarantee a building envelope that is both aesthetically pleasing and useful.</w:t>
      </w:r>
    </w:p>
    <w:p w14:paraId="3674C0B1" w14:textId="77777777" w:rsidR="007855B1" w:rsidRPr="007855B1" w:rsidRDefault="007855B1" w:rsidP="007855B1">
      <w:r w:rsidRPr="007855B1">
        <w:t>Roof: A green roof system, which has several practical and environmental advantages, is incorporated into the roof design. A waterproof membrane, drainage layers, and plants that can flourish in coastal environments are all part of the layered system. Because of its superior thermal insulation, a green roof lessens the need for artificial heating and cooling systems in buildings. By absorbing rainwater and lowering runoff, it also efficiently regulates stormwater, which is especially helpful in metropolitan areas that are vulnerable to flooding. The green roof also provides a common outdoor area for inhabitants and supports wildlife.</w:t>
      </w:r>
    </w:p>
    <w:p w14:paraId="1BF99F0E" w14:textId="2375302D" w:rsidR="007855B1" w:rsidRPr="007855B1" w:rsidRDefault="007855B1" w:rsidP="007855B1">
      <w:r w:rsidRPr="007855B1">
        <w:t xml:space="preserve">Windows: The building is to have triple-glazed </w:t>
      </w:r>
      <w:r w:rsidRPr="007855B1">
        <w:t>aluminium</w:t>
      </w:r>
      <w:r w:rsidRPr="007855B1">
        <w:t xml:space="preserve">-framed windows with low-emissivity (low-E) coatings. While low-E coatings minimize solar heat input in the summer and reflect heat back into the building in the winter, triple glazing is very good at reducing heat loss. Because of their endurance and resistance to corrosion, </w:t>
      </w:r>
      <w:r w:rsidRPr="007855B1">
        <w:t>aluminium</w:t>
      </w:r>
      <w:r w:rsidRPr="007855B1">
        <w:t xml:space="preserve"> frames are perfect for coastal environments. Excellent acoustic insulation is a crucial characteristic for a student residence in a potentially noisy urban setting, and these windows will do just that.</w:t>
      </w:r>
    </w:p>
    <w:p w14:paraId="24F388B4" w14:textId="0396FDBC" w:rsidR="007855B1" w:rsidRPr="007855B1" w:rsidRDefault="007855B1" w:rsidP="007855B1">
      <w:r w:rsidRPr="007855B1">
        <w:t xml:space="preserve">Method of Construction: Off-site prefabrication and on-site assembly will be used in tandem to construct the building envelope. </w:t>
      </w:r>
      <w:r w:rsidRPr="007855B1">
        <w:t>To</w:t>
      </w:r>
      <w:r w:rsidRPr="007855B1">
        <w:t xml:space="preserve"> maintain uniform quality and cut down on construction waste, precast concrete panels will be produced in regulated factory settings. After that, the panels will be sent to the location for prompt assembly, greatly </w:t>
      </w:r>
      <w:r w:rsidRPr="007855B1">
        <w:lastRenderedPageBreak/>
        <w:t>cutting down on construction time and minimizing disturbances on the job site. This method guarantees that the materials retain their intended qualities, such as weather resistance and thermal insulation, while also increasing efficiency.</w:t>
      </w:r>
    </w:p>
    <w:p w14:paraId="70F81A96" w14:textId="77777777" w:rsidR="00001D7B" w:rsidRDefault="007855B1" w:rsidP="006D6576">
      <w:r w:rsidRPr="007855B1">
        <w:t>Modern construction techniques combined with high-performance materials guarantee that the building envelope satisfies the exacting standards of an urban, coastal setting. This design promotes the long-term operation and appeal of the student housing facility by placing a high priority on sustainability, durability, and aesthetic value.</w:t>
      </w:r>
    </w:p>
    <w:p w14:paraId="7D9E4BFF" w14:textId="77777777" w:rsidR="00001D7B" w:rsidRDefault="00001D7B" w:rsidP="006D6576"/>
    <w:p w14:paraId="09319957" w14:textId="73567871" w:rsidR="00001D7B" w:rsidRDefault="00001D7B" w:rsidP="006D6576">
      <w:pPr>
        <w:rPr>
          <w:b/>
          <w:bCs/>
          <w:sz w:val="40"/>
          <w:szCs w:val="40"/>
          <w:u w:val="single"/>
        </w:rPr>
      </w:pPr>
      <w:r>
        <w:rPr>
          <w:b/>
          <w:bCs/>
          <w:sz w:val="40"/>
          <w:szCs w:val="40"/>
          <w:u w:val="single"/>
        </w:rPr>
        <w:t xml:space="preserve">Prefabrication vs. On-Site Construction </w:t>
      </w:r>
    </w:p>
    <w:p w14:paraId="7264BEFE" w14:textId="2559CE79" w:rsidR="00001D7B" w:rsidRPr="00001D7B" w:rsidRDefault="00001D7B" w:rsidP="00001D7B">
      <w:r w:rsidRPr="00001D7B">
        <w:t xml:space="preserve">The projected building's construction will heavily rely on prefabrication. Important parts including steel beams, modular bathroom pods, and precast concrete panels will be produced off-site under regulated conditions. This method speeds up the timetable overall, reduces building waste, and enhances quality control. Weather delays and on-site irregularities are greatly decreased when components are manufactured in a controlled environment. As a result, the construction process is safer and causes less disturbance to the </w:t>
      </w:r>
      <w:r>
        <w:t>surrounding area</w:t>
      </w:r>
      <w:r w:rsidRPr="00001D7B">
        <w:t>.</w:t>
      </w:r>
    </w:p>
    <w:p w14:paraId="168FA54B" w14:textId="77777777" w:rsidR="00001D7B" w:rsidRPr="00001D7B" w:rsidRDefault="00001D7B" w:rsidP="00001D7B">
      <w:r w:rsidRPr="00001D7B">
        <w:t>The main goals of on-site construction will be laying the foundation, putting prefabricated parts together, and finishing the building. By combining off-site production and on-site assembly, the hybrid approach offers flexibility in handling any site-specific issues that may come up during construction, like unforeseen ground conditions or logistical limitations.</w:t>
      </w:r>
    </w:p>
    <w:p w14:paraId="0E72EC75" w14:textId="77777777" w:rsidR="00001D7B" w:rsidRPr="00001D7B" w:rsidRDefault="00001D7B" w:rsidP="00001D7B">
      <w:r w:rsidRPr="00001D7B">
        <w:t>Prefabrication is especially beneficial for projects in the SA1 region, where space constraints and the requirement to reduce environmental effect make on-site activities crucial. By bringing preassembled parts to the construction site, less heavy equipment is needed, construction takes less time, and local businesses and residents experience less interruption overall. Furthermore, by facilitating material reuse, cutting waste, and lowering the building's carbon footprint, this strategy supports sustainability objectives.</w:t>
      </w:r>
    </w:p>
    <w:p w14:paraId="4FB8777A" w14:textId="5CC98483" w:rsidR="00001D7B" w:rsidRPr="00001D7B" w:rsidRDefault="00001D7B" w:rsidP="00001D7B">
      <w:r w:rsidRPr="00001D7B">
        <w:t xml:space="preserve">Overall, the project achieves great efficiency, safety, and adaptability while satisfying the unique requirements of the SA1 area and </w:t>
      </w:r>
      <w:r w:rsidRPr="00001D7B">
        <w:t>considering</w:t>
      </w:r>
      <w:r w:rsidRPr="00001D7B">
        <w:t xml:space="preserve"> its logistical and environmental factors thanks to the strategic integration of prefabrication and on-site construction.</w:t>
      </w:r>
    </w:p>
    <w:p w14:paraId="52BBE811" w14:textId="77777777" w:rsidR="00001D7B" w:rsidRDefault="00001D7B" w:rsidP="006D6576"/>
    <w:p w14:paraId="64996EF1" w14:textId="77777777" w:rsidR="00001D7B" w:rsidRDefault="00001D7B" w:rsidP="006D6576">
      <w:pPr>
        <w:rPr>
          <w:b/>
          <w:bCs/>
          <w:sz w:val="40"/>
          <w:szCs w:val="40"/>
          <w:u w:val="single"/>
        </w:rPr>
      </w:pPr>
    </w:p>
    <w:p w14:paraId="160EBD90" w14:textId="77777777" w:rsidR="00001D7B" w:rsidRDefault="00001D7B" w:rsidP="006D6576">
      <w:pPr>
        <w:rPr>
          <w:b/>
          <w:bCs/>
          <w:sz w:val="40"/>
          <w:szCs w:val="40"/>
          <w:u w:val="single"/>
        </w:rPr>
      </w:pPr>
    </w:p>
    <w:p w14:paraId="5256DEA3" w14:textId="6D41F2DB" w:rsidR="00001D7B" w:rsidRDefault="00001D7B" w:rsidP="006D6576">
      <w:pPr>
        <w:rPr>
          <w:b/>
          <w:bCs/>
          <w:sz w:val="40"/>
          <w:szCs w:val="40"/>
          <w:u w:val="single"/>
        </w:rPr>
      </w:pPr>
      <w:r>
        <w:rPr>
          <w:b/>
          <w:bCs/>
          <w:sz w:val="40"/>
          <w:szCs w:val="40"/>
          <w:u w:val="single"/>
        </w:rPr>
        <w:lastRenderedPageBreak/>
        <w:t xml:space="preserve">Additional Facilities and justifications </w:t>
      </w:r>
    </w:p>
    <w:p w14:paraId="449431AF" w14:textId="7CDCFA49" w:rsidR="009F45F0" w:rsidRDefault="009F45F0" w:rsidP="009F45F0">
      <w:r w:rsidRPr="009F45F0">
        <w:t xml:space="preserve">Numerous amenities will be available in the student accommodation to aid in both academic and personal growth. A multipurpose hall owned by the student union will act as the focal point for gatherings, events, and social activities. While administrative offices will guarantee that students have access to necessary support, study rooms will offer peaceful areas for concentrated work. A healthy lifestyle that encourages social interaction and relaxation in addition to academic </w:t>
      </w:r>
      <w:r w:rsidRPr="009F45F0">
        <w:t>endeavours</w:t>
      </w:r>
      <w:r w:rsidRPr="009F45F0">
        <w:t xml:space="preserve"> will be promoted by these locations, together with recreational amenities like a gym and common lounges.</w:t>
      </w:r>
    </w:p>
    <w:p w14:paraId="795D5CFC" w14:textId="77777777" w:rsidR="009F45F0" w:rsidRPr="009F45F0" w:rsidRDefault="009F45F0" w:rsidP="009F45F0">
      <w:r w:rsidRPr="009F45F0">
        <w:t>Convenient features like cafeterias and laundry rooms will make it easier for residents to get necessary services without having to leave the building. The cafeteria will provide a range of meal options to accommodate different dietary needs, and the laundry facilities will be conveniently located. When combined, these amenities provide a lively and encouraging living space that is in line with contemporary trends in student housing and guarantees that students can succeed both intellectually and personally.</w:t>
      </w:r>
    </w:p>
    <w:p w14:paraId="4A7CE202" w14:textId="044159F8" w:rsidR="00001D7B" w:rsidRDefault="00001D7B" w:rsidP="00001D7B">
      <w:pPr>
        <w:rPr>
          <w:b/>
          <w:bCs/>
          <w:sz w:val="40"/>
          <w:szCs w:val="40"/>
          <w:u w:val="single"/>
        </w:rPr>
      </w:pPr>
      <w:r>
        <w:rPr>
          <w:b/>
          <w:bCs/>
          <w:sz w:val="40"/>
          <w:szCs w:val="40"/>
          <w:u w:val="single"/>
        </w:rPr>
        <w:t xml:space="preserve">Sustainability Considerations </w:t>
      </w:r>
    </w:p>
    <w:p w14:paraId="4D38B737" w14:textId="77777777" w:rsidR="00062E6C" w:rsidRPr="00062E6C" w:rsidRDefault="00062E6C" w:rsidP="00062E6C">
      <w:r w:rsidRPr="00062E6C">
        <w:t>Energy efficiency and environmental sustainability will be given top priority in the design of the student accommodation. The best heating and cooling will be provided by energy-efficient HVAC systems, and the communal rooms will be powered by renewable energy from solar panels mounted on the roof. In addition to increasing insulation, a green roof will lessen the heat island effect and support urban biodiversity.</w:t>
      </w:r>
    </w:p>
    <w:p w14:paraId="4FE7B452" w14:textId="77777777" w:rsidR="00062E6C" w:rsidRPr="00062E6C" w:rsidRDefault="00062E6C" w:rsidP="00062E6C">
      <w:r w:rsidRPr="00062E6C">
        <w:t>The construction of a rainwater collecting system for irrigation and greywater recycling to cut down on water waste will accomplish water conservation. These systems will reduce the building's overall water use and help save drinkable water. Additionally, to reduce the environmental effect and promote a more sustainable building lifetime, locally produced materials with low embodied carbon will be used throughout construction.</w:t>
      </w:r>
    </w:p>
    <w:p w14:paraId="50957AB0" w14:textId="767E4791" w:rsidR="00062E6C" w:rsidRDefault="00062E6C" w:rsidP="00001D7B">
      <w:r w:rsidRPr="00062E6C">
        <w:t xml:space="preserve">The building will have specific recycling and composting spaces to encourage residents to separate their garbage and lessen their landfill inputs </w:t>
      </w:r>
      <w:r w:rsidR="009F45F0" w:rsidRPr="00062E6C">
        <w:t>to</w:t>
      </w:r>
      <w:r w:rsidRPr="00062E6C">
        <w:t xml:space="preserve"> promote responsible waste management. An eco-friendly living area that promotes resource efficiency and long-term sustainability will be produced by combining these sustainable practices with water and energy-saving elements.</w:t>
      </w:r>
    </w:p>
    <w:p w14:paraId="7209CFE9" w14:textId="77777777" w:rsidR="009F45F0" w:rsidRDefault="009F45F0" w:rsidP="00001D7B">
      <w:pPr>
        <w:rPr>
          <w:b/>
          <w:bCs/>
          <w:sz w:val="40"/>
          <w:szCs w:val="40"/>
          <w:u w:val="single"/>
        </w:rPr>
      </w:pPr>
    </w:p>
    <w:p w14:paraId="4DE9A168" w14:textId="77777777" w:rsidR="009F45F0" w:rsidRDefault="009F45F0" w:rsidP="00001D7B">
      <w:pPr>
        <w:rPr>
          <w:b/>
          <w:bCs/>
          <w:sz w:val="40"/>
          <w:szCs w:val="40"/>
          <w:u w:val="single"/>
        </w:rPr>
      </w:pPr>
    </w:p>
    <w:p w14:paraId="0094185B" w14:textId="7D7A0A4A" w:rsidR="00001D7B" w:rsidRPr="00062E6C" w:rsidRDefault="00001D7B" w:rsidP="00001D7B">
      <w:r>
        <w:rPr>
          <w:b/>
          <w:bCs/>
          <w:sz w:val="40"/>
          <w:szCs w:val="40"/>
          <w:u w:val="single"/>
        </w:rPr>
        <w:lastRenderedPageBreak/>
        <w:t xml:space="preserve">Fire Safety and Structural Stability </w:t>
      </w:r>
    </w:p>
    <w:p w14:paraId="3C339F9F" w14:textId="77777777" w:rsidR="00B56F70" w:rsidRPr="00B56F70" w:rsidRDefault="00B56F70" w:rsidP="00B56F70">
      <w:r w:rsidRPr="00B56F70">
        <w:t>The student accommodation architecture will place a high premium on fire safety. In addition to automatic sprinklers and smoke detectors for early detection, the building will include fire-rated doors and reinforced concrete, among other fire-resistant features. There will be numerous fire escapes and staircases to guarantee a quick and safe evacuation in the event of an emergency.</w:t>
      </w:r>
    </w:p>
    <w:p w14:paraId="101DE952" w14:textId="77777777" w:rsidR="00062E6C" w:rsidRPr="00062E6C" w:rsidRDefault="00062E6C" w:rsidP="00062E6C">
      <w:r w:rsidRPr="00062E6C">
        <w:t>Shear walls and bracing systems will be used to withstand seismic and wind stresses, ensuring structural stability. Additionally, base isolation measures will be used to shield the building from any possible seismic activity. Together, these steps will guarantee that the structure satisfies all fire safety requirements and is secure and resistant to a variety of hazards.</w:t>
      </w:r>
    </w:p>
    <w:p w14:paraId="134692FB" w14:textId="3452DF72" w:rsidR="00062E6C" w:rsidRDefault="00062E6C" w:rsidP="00062E6C">
      <w:r w:rsidRPr="00062E6C">
        <w:t xml:space="preserve">Along with these basic structural and fire safety elements, the design will also prioritize making sure that there are clear evacuation pathways, complete with emergency lighting and clearly designated signage to help occupants leave the building safely. </w:t>
      </w:r>
      <w:r w:rsidRPr="00062E6C">
        <w:t>To</w:t>
      </w:r>
      <w:r w:rsidRPr="00062E6C">
        <w:t xml:space="preserve"> facilitate effective evacuation in the event of an emergency, every fire exit will be conveniently located and unobstructed. Because of the building's fire-resistant architecture, the fire will spread less quickly, giving residents more time to leave.</w:t>
      </w:r>
    </w:p>
    <w:p w14:paraId="72EE5230" w14:textId="1F434440" w:rsidR="00062E6C" w:rsidRPr="00062E6C" w:rsidRDefault="00062E6C" w:rsidP="00062E6C">
      <w:r w:rsidRPr="00062E6C">
        <w:t>Finally</w:t>
      </w:r>
      <w:r w:rsidRPr="00062E6C">
        <w:t>, the building's structural layout will precisely adhere to regional safety regulations and building laws. To guarantee the continued safety of the occupants and the structural integrity of the building, regular safety inspections and maintenance plans will be put into place. Over the course of the accommodation's existence, this proactive approach will assist maintain a safe living environment.</w:t>
      </w:r>
    </w:p>
    <w:p w14:paraId="663E42C1" w14:textId="77777777" w:rsidR="00062E6C" w:rsidRPr="00062E6C" w:rsidRDefault="00062E6C" w:rsidP="00062E6C"/>
    <w:p w14:paraId="67A2316E" w14:textId="77777777" w:rsidR="00001D7B" w:rsidRPr="00D667C4" w:rsidRDefault="00001D7B" w:rsidP="00001D7B"/>
    <w:p w14:paraId="4B4CF88F" w14:textId="77777777" w:rsidR="00062E6C" w:rsidRDefault="00062E6C" w:rsidP="00001D7B">
      <w:pPr>
        <w:rPr>
          <w:b/>
          <w:bCs/>
          <w:sz w:val="40"/>
          <w:szCs w:val="40"/>
          <w:u w:val="single"/>
        </w:rPr>
      </w:pPr>
    </w:p>
    <w:p w14:paraId="0ADD1576" w14:textId="77777777" w:rsidR="00062E6C" w:rsidRDefault="00062E6C" w:rsidP="00001D7B">
      <w:pPr>
        <w:rPr>
          <w:b/>
          <w:bCs/>
          <w:sz w:val="40"/>
          <w:szCs w:val="40"/>
          <w:u w:val="single"/>
        </w:rPr>
      </w:pPr>
    </w:p>
    <w:p w14:paraId="606793ED" w14:textId="77777777" w:rsidR="00062E6C" w:rsidRDefault="00062E6C" w:rsidP="00001D7B">
      <w:pPr>
        <w:rPr>
          <w:b/>
          <w:bCs/>
          <w:sz w:val="40"/>
          <w:szCs w:val="40"/>
          <w:u w:val="single"/>
        </w:rPr>
      </w:pPr>
    </w:p>
    <w:p w14:paraId="032CF18A" w14:textId="77777777" w:rsidR="00062E6C" w:rsidRDefault="00062E6C" w:rsidP="00001D7B">
      <w:pPr>
        <w:rPr>
          <w:b/>
          <w:bCs/>
          <w:sz w:val="40"/>
          <w:szCs w:val="40"/>
          <w:u w:val="single"/>
        </w:rPr>
      </w:pPr>
    </w:p>
    <w:p w14:paraId="65E393B6" w14:textId="77777777" w:rsidR="00062E6C" w:rsidRDefault="00062E6C" w:rsidP="00001D7B">
      <w:pPr>
        <w:rPr>
          <w:b/>
          <w:bCs/>
          <w:sz w:val="40"/>
          <w:szCs w:val="40"/>
          <w:u w:val="single"/>
        </w:rPr>
      </w:pPr>
    </w:p>
    <w:p w14:paraId="21658AB5" w14:textId="77777777" w:rsidR="00062E6C" w:rsidRDefault="00062E6C" w:rsidP="00001D7B">
      <w:pPr>
        <w:rPr>
          <w:b/>
          <w:bCs/>
          <w:sz w:val="40"/>
          <w:szCs w:val="40"/>
          <w:u w:val="single"/>
        </w:rPr>
      </w:pPr>
    </w:p>
    <w:p w14:paraId="7D8C0665" w14:textId="66A6A06E" w:rsidR="00001D7B" w:rsidRDefault="00001D7B" w:rsidP="00001D7B">
      <w:pPr>
        <w:rPr>
          <w:b/>
          <w:bCs/>
          <w:sz w:val="40"/>
          <w:szCs w:val="40"/>
          <w:u w:val="single"/>
        </w:rPr>
      </w:pPr>
      <w:r>
        <w:rPr>
          <w:b/>
          <w:bCs/>
          <w:sz w:val="40"/>
          <w:szCs w:val="40"/>
          <w:u w:val="single"/>
        </w:rPr>
        <w:lastRenderedPageBreak/>
        <w:t xml:space="preserve">Conclusion </w:t>
      </w:r>
    </w:p>
    <w:p w14:paraId="7E9BB637" w14:textId="0BD808B0" w:rsidR="005F7677" w:rsidRDefault="005F7677" w:rsidP="005F7677">
      <w:r w:rsidRPr="005F7677">
        <w:t xml:space="preserve">A detailed design approach for the suggested accommodation for students in SA1 is presented in this study. The method ensures adherence to safety and structural regulations while striking a balance between sustainability, aesthetic value, and practicality. </w:t>
      </w:r>
      <w:r w:rsidR="00B56F70" w:rsidRPr="005F7677">
        <w:t>To</w:t>
      </w:r>
      <w:r w:rsidRPr="005F7677">
        <w:t xml:space="preserve"> reduce the environmental impact and promote more sustainable urban growth, the design integrates contemporary, energy-efficient elements. The incorporation of community areas has been carefully considered </w:t>
      </w:r>
      <w:r w:rsidR="00B56F70" w:rsidRPr="005F7677">
        <w:t>to</w:t>
      </w:r>
      <w:r w:rsidRPr="005F7677">
        <w:t xml:space="preserve"> improve the student experience and foster a sense of belonging. The project also takes accessibility into account, making sure that all facilities are welcoming and meet a range of needs.</w:t>
      </w:r>
    </w:p>
    <w:p w14:paraId="44CCC463" w14:textId="77777777" w:rsidR="00B56F70" w:rsidRPr="00B56F70" w:rsidRDefault="00B56F70" w:rsidP="00B56F70">
      <w:r w:rsidRPr="00B56F70">
        <w:t>The accommodations' layout makes the best use of available space, with thoughtfully planned rooms and common areas that encourage study, leisure, and teamwork. Throughout, eco-friendly materials, water-saving fixtures, and renewable energy sources have all been incorporated into the design to lessen the total impact on nearby resources. The development's green areas improve the quality of life by promoting outdoor recreation and adding to the area's scenic attractiveness.</w:t>
      </w:r>
    </w:p>
    <w:p w14:paraId="1FF435CC" w14:textId="77777777" w:rsidR="00B56F70" w:rsidRPr="00B56F70" w:rsidRDefault="00B56F70" w:rsidP="00B56F70">
      <w:r w:rsidRPr="00B56F70">
        <w:t>The building's architecture has been thoughtfully planned to complement SA1's surrounding urban fabric while including modern features that draw students and foster a lively atmosphere. Additionally, it places a high priority on safety, making sure that all structural and fire safety measures adhere to the most recent building codes, giving both residents and employees peace of mind.</w:t>
      </w:r>
    </w:p>
    <w:p w14:paraId="59FFA25D" w14:textId="77777777" w:rsidR="00B56F70" w:rsidRPr="00B56F70" w:rsidRDefault="00B56F70" w:rsidP="00B56F70">
      <w:r w:rsidRPr="00B56F70">
        <w:t>Additionally, the construction boosts the local economy by generating new job opportunities and offering a high-quality living area near important educational institutions, retail establishments, and transportation hubs. Its well-considered architecture and advantageous location make it a desirable choice for students looking for contemporary, fully equipped accommodation in Swansea.</w:t>
      </w:r>
    </w:p>
    <w:p w14:paraId="1F505EAC" w14:textId="2BA488EB" w:rsidR="00B56F70" w:rsidRPr="00B56F70" w:rsidRDefault="00B56F70" w:rsidP="00B56F70">
      <w:r w:rsidRPr="00B56F70">
        <w:t xml:space="preserve">This design not only satisfies the immediate needs of student housing but also improves the area's long-term charm and </w:t>
      </w:r>
      <w:r w:rsidRPr="00B56F70">
        <w:t>liveability</w:t>
      </w:r>
      <w:r w:rsidRPr="00B56F70">
        <w:t xml:space="preserve"> by adhering to local restrictions and embracing creative alternatives. In summary, the suggested accommodation for students is a progressive, well-rounded project that puts the demands of the community at large and students' practical needs first. It creates an inclusive and sustainable living space, aids in SA1's urban renewal, and establishes a standard for upcoming student housing developments, opening the door to a </w:t>
      </w:r>
      <w:r w:rsidRPr="00B56F70">
        <w:t>livelier and more sustainable</w:t>
      </w:r>
      <w:r w:rsidRPr="00B56F70">
        <w:t xml:space="preserve"> city in the future.</w:t>
      </w:r>
    </w:p>
    <w:p w14:paraId="08F17450" w14:textId="77777777" w:rsidR="00B56F70" w:rsidRPr="005F7677" w:rsidRDefault="00B56F70" w:rsidP="005F7677"/>
    <w:p w14:paraId="30C8A02C" w14:textId="77777777" w:rsidR="00001D7B" w:rsidRPr="005F7677" w:rsidRDefault="00001D7B" w:rsidP="00001D7B"/>
    <w:p w14:paraId="0A26CB54" w14:textId="77777777" w:rsidR="00062E6C" w:rsidRDefault="00062E6C" w:rsidP="00001D7B">
      <w:pPr>
        <w:rPr>
          <w:b/>
          <w:bCs/>
          <w:sz w:val="40"/>
          <w:szCs w:val="40"/>
          <w:u w:val="single"/>
        </w:rPr>
      </w:pPr>
    </w:p>
    <w:p w14:paraId="1ED646C4" w14:textId="4F870710" w:rsidR="00001D7B" w:rsidRPr="00001D7B" w:rsidRDefault="00001D7B" w:rsidP="00001D7B">
      <w:pPr>
        <w:rPr>
          <w:b/>
          <w:bCs/>
          <w:sz w:val="40"/>
          <w:szCs w:val="40"/>
          <w:u w:val="single"/>
        </w:rPr>
      </w:pPr>
      <w:r>
        <w:rPr>
          <w:b/>
          <w:bCs/>
          <w:sz w:val="40"/>
          <w:szCs w:val="40"/>
          <w:u w:val="single"/>
        </w:rPr>
        <w:lastRenderedPageBreak/>
        <w:t xml:space="preserve">References </w:t>
      </w:r>
    </w:p>
    <w:p w14:paraId="0B8EE61A" w14:textId="4EB220F4" w:rsidR="00001D7B" w:rsidRDefault="001E1AC0" w:rsidP="006D6576">
      <w:r w:rsidRPr="001E1AC0">
        <w:t>www.swansea.ac.uk. (n.d.). </w:t>
      </w:r>
      <w:r w:rsidRPr="001E1AC0">
        <w:rPr>
          <w:i/>
          <w:iCs/>
        </w:rPr>
        <w:t>Accommodation - Swansea University</w:t>
      </w:r>
      <w:r w:rsidRPr="001E1AC0">
        <w:t xml:space="preserve">. [online] Available at: </w:t>
      </w:r>
      <w:hyperlink r:id="rId5" w:history="1">
        <w:r w:rsidRPr="00850190">
          <w:rPr>
            <w:rStyle w:val="Hyperlink"/>
          </w:rPr>
          <w:t>https://www.swansea.ac.uk/accommodation/</w:t>
        </w:r>
      </w:hyperlink>
      <w:r w:rsidRPr="001E1AC0">
        <w:t>.</w:t>
      </w:r>
    </w:p>
    <w:p w14:paraId="6DA4358D" w14:textId="2A7F9430" w:rsidR="001E1AC0" w:rsidRDefault="001E1AC0" w:rsidP="006D6576">
      <w:r w:rsidRPr="001E1AC0">
        <w:t>Bauder.co.uk. (2023). </w:t>
      </w:r>
      <w:r w:rsidRPr="001E1AC0">
        <w:rPr>
          <w:i/>
          <w:iCs/>
        </w:rPr>
        <w:t>Green Roof Systems and Blue Roof Solutions - Bauder</w:t>
      </w:r>
      <w:r w:rsidRPr="001E1AC0">
        <w:t xml:space="preserve">. [online] Available at: </w:t>
      </w:r>
      <w:hyperlink r:id="rId6" w:history="1">
        <w:r w:rsidRPr="00850190">
          <w:rPr>
            <w:rStyle w:val="Hyperlink"/>
          </w:rPr>
          <w:t>https://www.bauder.co.uk/green-and-blue-roofs/green-roofs</w:t>
        </w:r>
      </w:hyperlink>
      <w:r w:rsidRPr="001E1AC0">
        <w:t>.</w:t>
      </w:r>
    </w:p>
    <w:p w14:paraId="3DCA911D" w14:textId="132772CF" w:rsidR="001E1AC0" w:rsidRDefault="001E1AC0" w:rsidP="006D6576">
      <w:r w:rsidRPr="001E1AC0">
        <w:t>Ham, S., Arch, D., Riba, A., Newman, M., Newman, A. and Arch, T. (n.d.). </w:t>
      </w:r>
      <w:r w:rsidRPr="001E1AC0">
        <w:rPr>
          <w:i/>
          <w:iCs/>
        </w:rPr>
        <w:t>Structural Fire Safety: A Handbook for Architects and Engineers</w:t>
      </w:r>
      <w:r w:rsidRPr="001E1AC0">
        <w:t xml:space="preserve">. [online] Available at: </w:t>
      </w:r>
      <w:hyperlink r:id="rId7" w:history="1">
        <w:r w:rsidRPr="00850190">
          <w:rPr>
            <w:rStyle w:val="Hyperlink"/>
          </w:rPr>
          <w:t>https://www.steelconstruction.info/images/3/38/SCI_P197.pdf</w:t>
        </w:r>
      </w:hyperlink>
      <w:r w:rsidRPr="001E1AC0">
        <w:t>.</w:t>
      </w:r>
    </w:p>
    <w:p w14:paraId="5A0C07F6" w14:textId="0AE23A16" w:rsidR="001E1AC0" w:rsidRDefault="001E1AC0" w:rsidP="006D6576">
      <w:r w:rsidRPr="001E1AC0">
        <w:t>PRA, L. (2024). </w:t>
      </w:r>
      <w:r w:rsidRPr="001E1AC0">
        <w:rPr>
          <w:i/>
          <w:iCs/>
        </w:rPr>
        <w:t>What are HVAC Systems? - HVACs Explained in Our Total Guide</w:t>
      </w:r>
      <w:r w:rsidRPr="001E1AC0">
        <w:t xml:space="preserve">. [online] PRA Air Conditioning. Available at: </w:t>
      </w:r>
      <w:hyperlink r:id="rId8" w:history="1">
        <w:r w:rsidRPr="00850190">
          <w:rPr>
            <w:rStyle w:val="Hyperlink"/>
          </w:rPr>
          <w:t>https://www.praairconditioning.co.uk/hvac-guide/</w:t>
        </w:r>
      </w:hyperlink>
      <w:r w:rsidRPr="001E1AC0">
        <w:t>.</w:t>
      </w:r>
    </w:p>
    <w:p w14:paraId="22FC40EB" w14:textId="7FA4D3F8" w:rsidR="001E1AC0" w:rsidRDefault="001E1AC0" w:rsidP="006D6576">
      <w:proofErr w:type="spellStart"/>
      <w:r w:rsidRPr="001E1AC0">
        <w:t>Greendeed</w:t>
      </w:r>
      <w:proofErr w:type="spellEnd"/>
      <w:r w:rsidRPr="001E1AC0">
        <w:t>. (n.d.). </w:t>
      </w:r>
      <w:r w:rsidRPr="001E1AC0">
        <w:rPr>
          <w:i/>
          <w:iCs/>
        </w:rPr>
        <w:t xml:space="preserve">How to Live an Eco-Friendly Lifestyle: A Guide to Positive Environmental Impact | </w:t>
      </w:r>
      <w:proofErr w:type="spellStart"/>
      <w:r w:rsidRPr="001E1AC0">
        <w:rPr>
          <w:i/>
          <w:iCs/>
        </w:rPr>
        <w:t>Greendeed</w:t>
      </w:r>
      <w:proofErr w:type="spellEnd"/>
      <w:r w:rsidRPr="001E1AC0">
        <w:rPr>
          <w:i/>
          <w:iCs/>
        </w:rPr>
        <w:t xml:space="preserve"> Jobs Blog</w:t>
      </w:r>
      <w:r w:rsidRPr="001E1AC0">
        <w:t xml:space="preserve">. [online] Available at: </w:t>
      </w:r>
      <w:hyperlink r:id="rId9" w:history="1">
        <w:r w:rsidRPr="00850190">
          <w:rPr>
            <w:rStyle w:val="Hyperlink"/>
          </w:rPr>
          <w:t>https://greendeed.io/blog/how-to-live-an-eco-friendly-lifestyle-a-guide-to-positive-environmental-impact</w:t>
        </w:r>
      </w:hyperlink>
      <w:r w:rsidRPr="001E1AC0">
        <w:t>.</w:t>
      </w:r>
    </w:p>
    <w:p w14:paraId="06AA7AC0" w14:textId="2BDBECFB" w:rsidR="001E1AC0" w:rsidRDefault="001E1AC0" w:rsidP="006D6576">
      <w:r w:rsidRPr="001E1AC0">
        <w:t>CB3 Consult - Structural and Civil Engineering Design. (n.d.). </w:t>
      </w:r>
      <w:r w:rsidRPr="001E1AC0">
        <w:rPr>
          <w:i/>
          <w:iCs/>
        </w:rPr>
        <w:t>Project Alex, Swansea</w:t>
      </w:r>
      <w:r w:rsidRPr="001E1AC0">
        <w:t xml:space="preserve">. [online] Available at: </w:t>
      </w:r>
      <w:hyperlink r:id="rId10" w:history="1">
        <w:r w:rsidRPr="00850190">
          <w:rPr>
            <w:rStyle w:val="Hyperlink"/>
          </w:rPr>
          <w:t>http://www.cb3consult.co.uk/portfolio/project-alex/</w:t>
        </w:r>
      </w:hyperlink>
      <w:r w:rsidRPr="001E1AC0">
        <w:t>.</w:t>
      </w:r>
    </w:p>
    <w:p w14:paraId="700255D3" w14:textId="740E17ED" w:rsidR="001E1AC0" w:rsidRDefault="00B079D4" w:rsidP="006D6576">
      <w:r w:rsidRPr="00B079D4">
        <w:t>Overstreet, K. (2022). </w:t>
      </w:r>
      <w:r w:rsidRPr="00B079D4">
        <w:rPr>
          <w:i/>
          <w:iCs/>
        </w:rPr>
        <w:t>How Tall Can We Build? Construction Materials and Methods for Skyscrapers of the Future</w:t>
      </w:r>
      <w:r w:rsidRPr="00B079D4">
        <w:t xml:space="preserve">. [online] </w:t>
      </w:r>
      <w:proofErr w:type="spellStart"/>
      <w:r w:rsidRPr="00B079D4">
        <w:t>ArchDaily</w:t>
      </w:r>
      <w:proofErr w:type="spellEnd"/>
      <w:r w:rsidRPr="00B079D4">
        <w:t xml:space="preserve">. Available at: </w:t>
      </w:r>
      <w:hyperlink r:id="rId11" w:history="1">
        <w:r w:rsidRPr="00850190">
          <w:rPr>
            <w:rStyle w:val="Hyperlink"/>
          </w:rPr>
          <w:t>https://www.archdaily.com/986712/how-tall-can-we-build-construction-materials-and-methods-for-skyscrapers-of-the-future</w:t>
        </w:r>
      </w:hyperlink>
      <w:r w:rsidRPr="00B079D4">
        <w:t>.</w:t>
      </w:r>
    </w:p>
    <w:p w14:paraId="59472D99" w14:textId="4578D5F1" w:rsidR="00B079D4" w:rsidRDefault="00B079D4" w:rsidP="006D6576">
      <w:r w:rsidRPr="00B079D4">
        <w:t>Price, E. (2023). </w:t>
      </w:r>
      <w:r w:rsidRPr="00B079D4">
        <w:rPr>
          <w:i/>
          <w:iCs/>
        </w:rPr>
        <w:t>Is the SA1 development in Swansea a blueprint for Wales?</w:t>
      </w:r>
      <w:r w:rsidRPr="00B079D4">
        <w:t xml:space="preserve"> [online] </w:t>
      </w:r>
      <w:proofErr w:type="spellStart"/>
      <w:r w:rsidRPr="00B079D4">
        <w:t>Nation.Cymru</w:t>
      </w:r>
      <w:proofErr w:type="spellEnd"/>
      <w:r w:rsidRPr="00B079D4">
        <w:t xml:space="preserve">. Available at: </w:t>
      </w:r>
      <w:hyperlink r:id="rId12" w:history="1">
        <w:r w:rsidRPr="00850190">
          <w:rPr>
            <w:rStyle w:val="Hyperlink"/>
          </w:rPr>
          <w:t>https://nation.cymru/opinion/is-the-sa1-development-in-swansea-a-blueprint-for-wales/</w:t>
        </w:r>
      </w:hyperlink>
      <w:r w:rsidRPr="00B079D4">
        <w:t>.</w:t>
      </w:r>
    </w:p>
    <w:p w14:paraId="30FDD360" w14:textId="1D061EA2" w:rsidR="00B079D4" w:rsidRDefault="00B079D4" w:rsidP="006D6576">
      <w:r w:rsidRPr="00B079D4">
        <w:t>Designing Buildings (2022). </w:t>
      </w:r>
      <w:r w:rsidRPr="00B079D4">
        <w:rPr>
          <w:i/>
          <w:iCs/>
        </w:rPr>
        <w:t>Pile foundations</w:t>
      </w:r>
      <w:r w:rsidRPr="00B079D4">
        <w:t xml:space="preserve">. [online] Designingbuildings.co.uk. Available at: </w:t>
      </w:r>
      <w:hyperlink r:id="rId13" w:history="1">
        <w:r w:rsidRPr="00850190">
          <w:rPr>
            <w:rStyle w:val="Hyperlink"/>
          </w:rPr>
          <w:t>https://www.designingbuildings.co.uk/wiki/Pile_foundations</w:t>
        </w:r>
      </w:hyperlink>
      <w:r w:rsidRPr="00B079D4">
        <w:t>.</w:t>
      </w:r>
    </w:p>
    <w:p w14:paraId="44F41B6C" w14:textId="719595D9" w:rsidR="00B079D4" w:rsidRDefault="00B079D4" w:rsidP="006D6576">
      <w:r w:rsidRPr="00B079D4">
        <w:t>www.swanseadocks.co.uk. (n.d.). </w:t>
      </w:r>
      <w:r w:rsidRPr="00B079D4">
        <w:rPr>
          <w:i/>
          <w:iCs/>
        </w:rPr>
        <w:t>Swansea and Port Talbot Docks Website</w:t>
      </w:r>
      <w:r w:rsidRPr="00B079D4">
        <w:t xml:space="preserve">. [online] Available at: </w:t>
      </w:r>
      <w:hyperlink r:id="rId14" w:history="1">
        <w:r w:rsidRPr="00850190">
          <w:rPr>
            <w:rStyle w:val="Hyperlink"/>
          </w:rPr>
          <w:t>http://www.swanseadocks.co.uk/docksnewsite/history.html</w:t>
        </w:r>
      </w:hyperlink>
      <w:r w:rsidRPr="00B079D4">
        <w:t>.</w:t>
      </w:r>
    </w:p>
    <w:p w14:paraId="707008CE" w14:textId="63348A33" w:rsidR="00B079D4" w:rsidRDefault="00B079D4" w:rsidP="006D6576">
      <w:r w:rsidRPr="00B079D4">
        <w:t>Dalling, R. (2017). </w:t>
      </w:r>
      <w:r w:rsidRPr="00B079D4">
        <w:rPr>
          <w:i/>
          <w:iCs/>
        </w:rPr>
        <w:t>More new homes are coming to SA1, including ‘affordable’ ones</w:t>
      </w:r>
      <w:r w:rsidRPr="00B079D4">
        <w:t xml:space="preserve">. [online] </w:t>
      </w:r>
      <w:proofErr w:type="spellStart"/>
      <w:r w:rsidRPr="00B079D4">
        <w:t>WalesOnline</w:t>
      </w:r>
      <w:proofErr w:type="spellEnd"/>
      <w:r w:rsidRPr="00B079D4">
        <w:t xml:space="preserve">. Available at: </w:t>
      </w:r>
      <w:hyperlink r:id="rId15" w:history="1">
        <w:r w:rsidRPr="00850190">
          <w:rPr>
            <w:rStyle w:val="Hyperlink"/>
          </w:rPr>
          <w:t>https://www.walesonline.co.uk/news/local-news/more-new-homes-coming-sa1-13989288</w:t>
        </w:r>
      </w:hyperlink>
      <w:r w:rsidRPr="00B079D4">
        <w:t>.</w:t>
      </w:r>
    </w:p>
    <w:p w14:paraId="236EA65E" w14:textId="5EF64013" w:rsidR="00B079D4" w:rsidRDefault="0097270A" w:rsidP="006D6576">
      <w:r w:rsidRPr="0097270A">
        <w:t>Innovare Offsite. (n.d.). </w:t>
      </w:r>
      <w:r w:rsidRPr="0097270A">
        <w:rPr>
          <w:i/>
          <w:iCs/>
        </w:rPr>
        <w:t xml:space="preserve">Offsite Modular Construction &amp; Prefabricated Building | </w:t>
      </w:r>
      <w:proofErr w:type="spellStart"/>
      <w:r w:rsidRPr="0097270A">
        <w:rPr>
          <w:i/>
          <w:iCs/>
        </w:rPr>
        <w:t>Innovaré</w:t>
      </w:r>
      <w:proofErr w:type="spellEnd"/>
      <w:r w:rsidRPr="0097270A">
        <w:rPr>
          <w:i/>
          <w:iCs/>
        </w:rPr>
        <w:t xml:space="preserve"> Systems</w:t>
      </w:r>
      <w:r w:rsidRPr="0097270A">
        <w:t xml:space="preserve">. [online] Available at: </w:t>
      </w:r>
      <w:hyperlink r:id="rId16" w:history="1">
        <w:r w:rsidRPr="00850190">
          <w:rPr>
            <w:rStyle w:val="Hyperlink"/>
          </w:rPr>
          <w:t>https://innovareoffsite.co.uk/</w:t>
        </w:r>
      </w:hyperlink>
      <w:r w:rsidRPr="0097270A">
        <w:t>.</w:t>
      </w:r>
    </w:p>
    <w:p w14:paraId="7FFA664A" w14:textId="0254308C" w:rsidR="0097270A" w:rsidRDefault="0097270A" w:rsidP="006D6576">
      <w:r w:rsidRPr="0097270A">
        <w:lastRenderedPageBreak/>
        <w:t>formed (2023). </w:t>
      </w:r>
      <w:r w:rsidRPr="0097270A">
        <w:rPr>
          <w:i/>
          <w:iCs/>
        </w:rPr>
        <w:t>WHAT IS BRICK CLADDING? - TBS Cladding Solutions</w:t>
      </w:r>
      <w:r w:rsidRPr="0097270A">
        <w:t xml:space="preserve">. [online] TBS Cladding Solutions. Available at: </w:t>
      </w:r>
      <w:hyperlink r:id="rId17" w:history="1">
        <w:r w:rsidRPr="00850190">
          <w:rPr>
            <w:rStyle w:val="Hyperlink"/>
          </w:rPr>
          <w:t>https://www.tbscladdingsolutions.com/what-is-brick-cladding/</w:t>
        </w:r>
      </w:hyperlink>
      <w:r w:rsidRPr="0097270A">
        <w:t>.</w:t>
      </w:r>
    </w:p>
    <w:p w14:paraId="56A08C3C" w14:textId="4B38667D" w:rsidR="0097270A" w:rsidRDefault="0097270A" w:rsidP="006D6576">
      <w:r w:rsidRPr="0097270A">
        <w:t>www.neccontract.com. (n.d.). </w:t>
      </w:r>
      <w:r w:rsidRPr="0097270A">
        <w:rPr>
          <w:i/>
          <w:iCs/>
        </w:rPr>
        <w:t>SA1 Swansea Waterfront campus, UK | NEC Projects | N</w:t>
      </w:r>
      <w:r w:rsidRPr="0097270A">
        <w:t xml:space="preserve">. [online] Available at: </w:t>
      </w:r>
      <w:hyperlink r:id="rId18" w:history="1">
        <w:r w:rsidRPr="00850190">
          <w:rPr>
            <w:rStyle w:val="Hyperlink"/>
          </w:rPr>
          <w:t>https://www.neccontract.com/projects/sa1-swansea-waterfront-campus-university-of-wales-trinity-saint-david</w:t>
        </w:r>
      </w:hyperlink>
      <w:r w:rsidRPr="0097270A">
        <w:t>.</w:t>
      </w:r>
    </w:p>
    <w:p w14:paraId="4CBEE26D" w14:textId="40339A4E" w:rsidR="0097270A" w:rsidRDefault="0097270A" w:rsidP="006D6576">
      <w:r w:rsidRPr="0097270A">
        <w:t>Jocelyn (2018). </w:t>
      </w:r>
      <w:r w:rsidRPr="0097270A">
        <w:rPr>
          <w:i/>
          <w:iCs/>
        </w:rPr>
        <w:t>UWTSD secures planning permission for the first phase of the Swansea Waterfront Innovation Quarter</w:t>
      </w:r>
      <w:r w:rsidRPr="0097270A">
        <w:t xml:space="preserve">. [online] University of Wales &amp; University of Wales Trinity Saint David. Available at: </w:t>
      </w:r>
      <w:hyperlink r:id="rId19" w:history="1">
        <w:r w:rsidRPr="00850190">
          <w:rPr>
            <w:rStyle w:val="Hyperlink"/>
          </w:rPr>
          <w:t>https://university.wales/portfolio-items/uwtsd-secures-planning-permission-for-the-first-phase-of-the-swansea-waterfront-innovation-quarter/</w:t>
        </w:r>
      </w:hyperlink>
      <w:r>
        <w:t>.</w:t>
      </w:r>
    </w:p>
    <w:p w14:paraId="55C51218" w14:textId="77777777" w:rsidR="0097270A" w:rsidRPr="00001D7B" w:rsidRDefault="0097270A" w:rsidP="006D6576"/>
    <w:p w14:paraId="4F21FBE9" w14:textId="445E4E8C" w:rsidR="007855B1" w:rsidRPr="00001D7B" w:rsidRDefault="00001D7B" w:rsidP="006D6576">
      <w:r>
        <w:rPr>
          <w:lang w:val="en-US"/>
        </w:rPr>
        <w:br w:type="page"/>
      </w:r>
    </w:p>
    <w:sectPr w:rsidR="007855B1" w:rsidRPr="00001D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D12FBB"/>
    <w:multiLevelType w:val="multilevel"/>
    <w:tmpl w:val="8B887F0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6CC1C7D"/>
    <w:multiLevelType w:val="hybridMultilevel"/>
    <w:tmpl w:val="3E383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163010">
    <w:abstractNumId w:val="1"/>
  </w:num>
  <w:num w:numId="2" w16cid:durableId="2290782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6576"/>
    <w:rsid w:val="00001D7B"/>
    <w:rsid w:val="00062E6C"/>
    <w:rsid w:val="001E1AC0"/>
    <w:rsid w:val="005F7677"/>
    <w:rsid w:val="00605792"/>
    <w:rsid w:val="006D6576"/>
    <w:rsid w:val="007428B6"/>
    <w:rsid w:val="007855B1"/>
    <w:rsid w:val="00897DD0"/>
    <w:rsid w:val="0097270A"/>
    <w:rsid w:val="009F45F0"/>
    <w:rsid w:val="00B079D4"/>
    <w:rsid w:val="00B56F70"/>
    <w:rsid w:val="00C02C8C"/>
    <w:rsid w:val="00D667C4"/>
    <w:rsid w:val="00DB122A"/>
    <w:rsid w:val="00E057E2"/>
    <w:rsid w:val="00EA33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841EE4"/>
  <w15:chartTrackingRefBased/>
  <w15:docId w15:val="{A1F57A60-6F4F-4B34-BA8A-A582AB1519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657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D657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D65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D65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D65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D65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65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65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65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657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D657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D65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D65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D65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D65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65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65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6576"/>
    <w:rPr>
      <w:rFonts w:eastAsiaTheme="majorEastAsia" w:cstheme="majorBidi"/>
      <w:color w:val="272727" w:themeColor="text1" w:themeTint="D8"/>
    </w:rPr>
  </w:style>
  <w:style w:type="paragraph" w:styleId="Title">
    <w:name w:val="Title"/>
    <w:basedOn w:val="Normal"/>
    <w:next w:val="Normal"/>
    <w:link w:val="TitleChar"/>
    <w:uiPriority w:val="10"/>
    <w:qFormat/>
    <w:rsid w:val="006D65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65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65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65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6576"/>
    <w:pPr>
      <w:spacing w:before="160"/>
      <w:jc w:val="center"/>
    </w:pPr>
    <w:rPr>
      <w:i/>
      <w:iCs/>
      <w:color w:val="404040" w:themeColor="text1" w:themeTint="BF"/>
    </w:rPr>
  </w:style>
  <w:style w:type="character" w:customStyle="1" w:styleId="QuoteChar">
    <w:name w:val="Quote Char"/>
    <w:basedOn w:val="DefaultParagraphFont"/>
    <w:link w:val="Quote"/>
    <w:uiPriority w:val="29"/>
    <w:rsid w:val="006D6576"/>
    <w:rPr>
      <w:i/>
      <w:iCs/>
      <w:color w:val="404040" w:themeColor="text1" w:themeTint="BF"/>
    </w:rPr>
  </w:style>
  <w:style w:type="paragraph" w:styleId="ListParagraph">
    <w:name w:val="List Paragraph"/>
    <w:basedOn w:val="Normal"/>
    <w:uiPriority w:val="34"/>
    <w:qFormat/>
    <w:rsid w:val="006D6576"/>
    <w:pPr>
      <w:ind w:left="720"/>
      <w:contextualSpacing/>
    </w:pPr>
  </w:style>
  <w:style w:type="character" w:styleId="IntenseEmphasis">
    <w:name w:val="Intense Emphasis"/>
    <w:basedOn w:val="DefaultParagraphFont"/>
    <w:uiPriority w:val="21"/>
    <w:qFormat/>
    <w:rsid w:val="006D6576"/>
    <w:rPr>
      <w:i/>
      <w:iCs/>
      <w:color w:val="0F4761" w:themeColor="accent1" w:themeShade="BF"/>
    </w:rPr>
  </w:style>
  <w:style w:type="paragraph" w:styleId="IntenseQuote">
    <w:name w:val="Intense Quote"/>
    <w:basedOn w:val="Normal"/>
    <w:next w:val="Normal"/>
    <w:link w:val="IntenseQuoteChar"/>
    <w:uiPriority w:val="30"/>
    <w:qFormat/>
    <w:rsid w:val="006D65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D6576"/>
    <w:rPr>
      <w:i/>
      <w:iCs/>
      <w:color w:val="0F4761" w:themeColor="accent1" w:themeShade="BF"/>
    </w:rPr>
  </w:style>
  <w:style w:type="character" w:styleId="IntenseReference">
    <w:name w:val="Intense Reference"/>
    <w:basedOn w:val="DefaultParagraphFont"/>
    <w:uiPriority w:val="32"/>
    <w:qFormat/>
    <w:rsid w:val="006D6576"/>
    <w:rPr>
      <w:b/>
      <w:bCs/>
      <w:smallCaps/>
      <w:color w:val="0F4761" w:themeColor="accent1" w:themeShade="BF"/>
      <w:spacing w:val="5"/>
    </w:rPr>
  </w:style>
  <w:style w:type="character" w:styleId="Hyperlink">
    <w:name w:val="Hyperlink"/>
    <w:basedOn w:val="DefaultParagraphFont"/>
    <w:uiPriority w:val="99"/>
    <w:unhideWhenUsed/>
    <w:rsid w:val="001E1AC0"/>
    <w:rPr>
      <w:color w:val="467886" w:themeColor="hyperlink"/>
      <w:u w:val="single"/>
    </w:rPr>
  </w:style>
  <w:style w:type="character" w:styleId="UnresolvedMention">
    <w:name w:val="Unresolved Mention"/>
    <w:basedOn w:val="DefaultParagraphFont"/>
    <w:uiPriority w:val="99"/>
    <w:semiHidden/>
    <w:unhideWhenUsed/>
    <w:rsid w:val="001E1AC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67417">
      <w:bodyDiv w:val="1"/>
      <w:marLeft w:val="0"/>
      <w:marRight w:val="0"/>
      <w:marTop w:val="0"/>
      <w:marBottom w:val="0"/>
      <w:divBdr>
        <w:top w:val="none" w:sz="0" w:space="0" w:color="auto"/>
        <w:left w:val="none" w:sz="0" w:space="0" w:color="auto"/>
        <w:bottom w:val="none" w:sz="0" w:space="0" w:color="auto"/>
        <w:right w:val="none" w:sz="0" w:space="0" w:color="auto"/>
      </w:divBdr>
    </w:div>
    <w:div w:id="12343749">
      <w:bodyDiv w:val="1"/>
      <w:marLeft w:val="0"/>
      <w:marRight w:val="0"/>
      <w:marTop w:val="0"/>
      <w:marBottom w:val="0"/>
      <w:divBdr>
        <w:top w:val="none" w:sz="0" w:space="0" w:color="auto"/>
        <w:left w:val="none" w:sz="0" w:space="0" w:color="auto"/>
        <w:bottom w:val="none" w:sz="0" w:space="0" w:color="auto"/>
        <w:right w:val="none" w:sz="0" w:space="0" w:color="auto"/>
      </w:divBdr>
    </w:div>
    <w:div w:id="20591439">
      <w:bodyDiv w:val="1"/>
      <w:marLeft w:val="0"/>
      <w:marRight w:val="0"/>
      <w:marTop w:val="0"/>
      <w:marBottom w:val="0"/>
      <w:divBdr>
        <w:top w:val="none" w:sz="0" w:space="0" w:color="auto"/>
        <w:left w:val="none" w:sz="0" w:space="0" w:color="auto"/>
        <w:bottom w:val="none" w:sz="0" w:space="0" w:color="auto"/>
        <w:right w:val="none" w:sz="0" w:space="0" w:color="auto"/>
      </w:divBdr>
    </w:div>
    <w:div w:id="51976274">
      <w:bodyDiv w:val="1"/>
      <w:marLeft w:val="0"/>
      <w:marRight w:val="0"/>
      <w:marTop w:val="0"/>
      <w:marBottom w:val="0"/>
      <w:divBdr>
        <w:top w:val="none" w:sz="0" w:space="0" w:color="auto"/>
        <w:left w:val="none" w:sz="0" w:space="0" w:color="auto"/>
        <w:bottom w:val="none" w:sz="0" w:space="0" w:color="auto"/>
        <w:right w:val="none" w:sz="0" w:space="0" w:color="auto"/>
      </w:divBdr>
    </w:div>
    <w:div w:id="75639856">
      <w:bodyDiv w:val="1"/>
      <w:marLeft w:val="0"/>
      <w:marRight w:val="0"/>
      <w:marTop w:val="0"/>
      <w:marBottom w:val="0"/>
      <w:divBdr>
        <w:top w:val="none" w:sz="0" w:space="0" w:color="auto"/>
        <w:left w:val="none" w:sz="0" w:space="0" w:color="auto"/>
        <w:bottom w:val="none" w:sz="0" w:space="0" w:color="auto"/>
        <w:right w:val="none" w:sz="0" w:space="0" w:color="auto"/>
      </w:divBdr>
    </w:div>
    <w:div w:id="105587201">
      <w:bodyDiv w:val="1"/>
      <w:marLeft w:val="0"/>
      <w:marRight w:val="0"/>
      <w:marTop w:val="0"/>
      <w:marBottom w:val="0"/>
      <w:divBdr>
        <w:top w:val="none" w:sz="0" w:space="0" w:color="auto"/>
        <w:left w:val="none" w:sz="0" w:space="0" w:color="auto"/>
        <w:bottom w:val="none" w:sz="0" w:space="0" w:color="auto"/>
        <w:right w:val="none" w:sz="0" w:space="0" w:color="auto"/>
      </w:divBdr>
    </w:div>
    <w:div w:id="125901108">
      <w:bodyDiv w:val="1"/>
      <w:marLeft w:val="0"/>
      <w:marRight w:val="0"/>
      <w:marTop w:val="0"/>
      <w:marBottom w:val="0"/>
      <w:divBdr>
        <w:top w:val="none" w:sz="0" w:space="0" w:color="auto"/>
        <w:left w:val="none" w:sz="0" w:space="0" w:color="auto"/>
        <w:bottom w:val="none" w:sz="0" w:space="0" w:color="auto"/>
        <w:right w:val="none" w:sz="0" w:space="0" w:color="auto"/>
      </w:divBdr>
    </w:div>
    <w:div w:id="133523657">
      <w:bodyDiv w:val="1"/>
      <w:marLeft w:val="0"/>
      <w:marRight w:val="0"/>
      <w:marTop w:val="0"/>
      <w:marBottom w:val="0"/>
      <w:divBdr>
        <w:top w:val="none" w:sz="0" w:space="0" w:color="auto"/>
        <w:left w:val="none" w:sz="0" w:space="0" w:color="auto"/>
        <w:bottom w:val="none" w:sz="0" w:space="0" w:color="auto"/>
        <w:right w:val="none" w:sz="0" w:space="0" w:color="auto"/>
      </w:divBdr>
    </w:div>
    <w:div w:id="142239580">
      <w:bodyDiv w:val="1"/>
      <w:marLeft w:val="0"/>
      <w:marRight w:val="0"/>
      <w:marTop w:val="0"/>
      <w:marBottom w:val="0"/>
      <w:divBdr>
        <w:top w:val="none" w:sz="0" w:space="0" w:color="auto"/>
        <w:left w:val="none" w:sz="0" w:space="0" w:color="auto"/>
        <w:bottom w:val="none" w:sz="0" w:space="0" w:color="auto"/>
        <w:right w:val="none" w:sz="0" w:space="0" w:color="auto"/>
      </w:divBdr>
    </w:div>
    <w:div w:id="154496310">
      <w:bodyDiv w:val="1"/>
      <w:marLeft w:val="0"/>
      <w:marRight w:val="0"/>
      <w:marTop w:val="0"/>
      <w:marBottom w:val="0"/>
      <w:divBdr>
        <w:top w:val="none" w:sz="0" w:space="0" w:color="auto"/>
        <w:left w:val="none" w:sz="0" w:space="0" w:color="auto"/>
        <w:bottom w:val="none" w:sz="0" w:space="0" w:color="auto"/>
        <w:right w:val="none" w:sz="0" w:space="0" w:color="auto"/>
      </w:divBdr>
    </w:div>
    <w:div w:id="188302338">
      <w:bodyDiv w:val="1"/>
      <w:marLeft w:val="0"/>
      <w:marRight w:val="0"/>
      <w:marTop w:val="0"/>
      <w:marBottom w:val="0"/>
      <w:divBdr>
        <w:top w:val="none" w:sz="0" w:space="0" w:color="auto"/>
        <w:left w:val="none" w:sz="0" w:space="0" w:color="auto"/>
        <w:bottom w:val="none" w:sz="0" w:space="0" w:color="auto"/>
        <w:right w:val="none" w:sz="0" w:space="0" w:color="auto"/>
      </w:divBdr>
    </w:div>
    <w:div w:id="196161196">
      <w:bodyDiv w:val="1"/>
      <w:marLeft w:val="0"/>
      <w:marRight w:val="0"/>
      <w:marTop w:val="0"/>
      <w:marBottom w:val="0"/>
      <w:divBdr>
        <w:top w:val="none" w:sz="0" w:space="0" w:color="auto"/>
        <w:left w:val="none" w:sz="0" w:space="0" w:color="auto"/>
        <w:bottom w:val="none" w:sz="0" w:space="0" w:color="auto"/>
        <w:right w:val="none" w:sz="0" w:space="0" w:color="auto"/>
      </w:divBdr>
    </w:div>
    <w:div w:id="281764325">
      <w:bodyDiv w:val="1"/>
      <w:marLeft w:val="0"/>
      <w:marRight w:val="0"/>
      <w:marTop w:val="0"/>
      <w:marBottom w:val="0"/>
      <w:divBdr>
        <w:top w:val="none" w:sz="0" w:space="0" w:color="auto"/>
        <w:left w:val="none" w:sz="0" w:space="0" w:color="auto"/>
        <w:bottom w:val="none" w:sz="0" w:space="0" w:color="auto"/>
        <w:right w:val="none" w:sz="0" w:space="0" w:color="auto"/>
      </w:divBdr>
    </w:div>
    <w:div w:id="284964833">
      <w:bodyDiv w:val="1"/>
      <w:marLeft w:val="0"/>
      <w:marRight w:val="0"/>
      <w:marTop w:val="0"/>
      <w:marBottom w:val="0"/>
      <w:divBdr>
        <w:top w:val="none" w:sz="0" w:space="0" w:color="auto"/>
        <w:left w:val="none" w:sz="0" w:space="0" w:color="auto"/>
        <w:bottom w:val="none" w:sz="0" w:space="0" w:color="auto"/>
        <w:right w:val="none" w:sz="0" w:space="0" w:color="auto"/>
      </w:divBdr>
    </w:div>
    <w:div w:id="332227304">
      <w:bodyDiv w:val="1"/>
      <w:marLeft w:val="0"/>
      <w:marRight w:val="0"/>
      <w:marTop w:val="0"/>
      <w:marBottom w:val="0"/>
      <w:divBdr>
        <w:top w:val="none" w:sz="0" w:space="0" w:color="auto"/>
        <w:left w:val="none" w:sz="0" w:space="0" w:color="auto"/>
        <w:bottom w:val="none" w:sz="0" w:space="0" w:color="auto"/>
        <w:right w:val="none" w:sz="0" w:space="0" w:color="auto"/>
      </w:divBdr>
    </w:div>
    <w:div w:id="361827462">
      <w:bodyDiv w:val="1"/>
      <w:marLeft w:val="0"/>
      <w:marRight w:val="0"/>
      <w:marTop w:val="0"/>
      <w:marBottom w:val="0"/>
      <w:divBdr>
        <w:top w:val="none" w:sz="0" w:space="0" w:color="auto"/>
        <w:left w:val="none" w:sz="0" w:space="0" w:color="auto"/>
        <w:bottom w:val="none" w:sz="0" w:space="0" w:color="auto"/>
        <w:right w:val="none" w:sz="0" w:space="0" w:color="auto"/>
      </w:divBdr>
    </w:div>
    <w:div w:id="366029607">
      <w:bodyDiv w:val="1"/>
      <w:marLeft w:val="0"/>
      <w:marRight w:val="0"/>
      <w:marTop w:val="0"/>
      <w:marBottom w:val="0"/>
      <w:divBdr>
        <w:top w:val="none" w:sz="0" w:space="0" w:color="auto"/>
        <w:left w:val="none" w:sz="0" w:space="0" w:color="auto"/>
        <w:bottom w:val="none" w:sz="0" w:space="0" w:color="auto"/>
        <w:right w:val="none" w:sz="0" w:space="0" w:color="auto"/>
      </w:divBdr>
    </w:div>
    <w:div w:id="384107970">
      <w:bodyDiv w:val="1"/>
      <w:marLeft w:val="0"/>
      <w:marRight w:val="0"/>
      <w:marTop w:val="0"/>
      <w:marBottom w:val="0"/>
      <w:divBdr>
        <w:top w:val="none" w:sz="0" w:space="0" w:color="auto"/>
        <w:left w:val="none" w:sz="0" w:space="0" w:color="auto"/>
        <w:bottom w:val="none" w:sz="0" w:space="0" w:color="auto"/>
        <w:right w:val="none" w:sz="0" w:space="0" w:color="auto"/>
      </w:divBdr>
    </w:div>
    <w:div w:id="494685923">
      <w:bodyDiv w:val="1"/>
      <w:marLeft w:val="0"/>
      <w:marRight w:val="0"/>
      <w:marTop w:val="0"/>
      <w:marBottom w:val="0"/>
      <w:divBdr>
        <w:top w:val="none" w:sz="0" w:space="0" w:color="auto"/>
        <w:left w:val="none" w:sz="0" w:space="0" w:color="auto"/>
        <w:bottom w:val="none" w:sz="0" w:space="0" w:color="auto"/>
        <w:right w:val="none" w:sz="0" w:space="0" w:color="auto"/>
      </w:divBdr>
    </w:div>
    <w:div w:id="496650676">
      <w:bodyDiv w:val="1"/>
      <w:marLeft w:val="0"/>
      <w:marRight w:val="0"/>
      <w:marTop w:val="0"/>
      <w:marBottom w:val="0"/>
      <w:divBdr>
        <w:top w:val="none" w:sz="0" w:space="0" w:color="auto"/>
        <w:left w:val="none" w:sz="0" w:space="0" w:color="auto"/>
        <w:bottom w:val="none" w:sz="0" w:space="0" w:color="auto"/>
        <w:right w:val="none" w:sz="0" w:space="0" w:color="auto"/>
      </w:divBdr>
    </w:div>
    <w:div w:id="511724064">
      <w:bodyDiv w:val="1"/>
      <w:marLeft w:val="0"/>
      <w:marRight w:val="0"/>
      <w:marTop w:val="0"/>
      <w:marBottom w:val="0"/>
      <w:divBdr>
        <w:top w:val="none" w:sz="0" w:space="0" w:color="auto"/>
        <w:left w:val="none" w:sz="0" w:space="0" w:color="auto"/>
        <w:bottom w:val="none" w:sz="0" w:space="0" w:color="auto"/>
        <w:right w:val="none" w:sz="0" w:space="0" w:color="auto"/>
      </w:divBdr>
    </w:div>
    <w:div w:id="521819175">
      <w:bodyDiv w:val="1"/>
      <w:marLeft w:val="0"/>
      <w:marRight w:val="0"/>
      <w:marTop w:val="0"/>
      <w:marBottom w:val="0"/>
      <w:divBdr>
        <w:top w:val="none" w:sz="0" w:space="0" w:color="auto"/>
        <w:left w:val="none" w:sz="0" w:space="0" w:color="auto"/>
        <w:bottom w:val="none" w:sz="0" w:space="0" w:color="auto"/>
        <w:right w:val="none" w:sz="0" w:space="0" w:color="auto"/>
      </w:divBdr>
    </w:div>
    <w:div w:id="550193884">
      <w:bodyDiv w:val="1"/>
      <w:marLeft w:val="0"/>
      <w:marRight w:val="0"/>
      <w:marTop w:val="0"/>
      <w:marBottom w:val="0"/>
      <w:divBdr>
        <w:top w:val="none" w:sz="0" w:space="0" w:color="auto"/>
        <w:left w:val="none" w:sz="0" w:space="0" w:color="auto"/>
        <w:bottom w:val="none" w:sz="0" w:space="0" w:color="auto"/>
        <w:right w:val="none" w:sz="0" w:space="0" w:color="auto"/>
      </w:divBdr>
    </w:div>
    <w:div w:id="560285960">
      <w:bodyDiv w:val="1"/>
      <w:marLeft w:val="0"/>
      <w:marRight w:val="0"/>
      <w:marTop w:val="0"/>
      <w:marBottom w:val="0"/>
      <w:divBdr>
        <w:top w:val="none" w:sz="0" w:space="0" w:color="auto"/>
        <w:left w:val="none" w:sz="0" w:space="0" w:color="auto"/>
        <w:bottom w:val="none" w:sz="0" w:space="0" w:color="auto"/>
        <w:right w:val="none" w:sz="0" w:space="0" w:color="auto"/>
      </w:divBdr>
    </w:div>
    <w:div w:id="596448214">
      <w:bodyDiv w:val="1"/>
      <w:marLeft w:val="0"/>
      <w:marRight w:val="0"/>
      <w:marTop w:val="0"/>
      <w:marBottom w:val="0"/>
      <w:divBdr>
        <w:top w:val="none" w:sz="0" w:space="0" w:color="auto"/>
        <w:left w:val="none" w:sz="0" w:space="0" w:color="auto"/>
        <w:bottom w:val="none" w:sz="0" w:space="0" w:color="auto"/>
        <w:right w:val="none" w:sz="0" w:space="0" w:color="auto"/>
      </w:divBdr>
    </w:div>
    <w:div w:id="605885947">
      <w:bodyDiv w:val="1"/>
      <w:marLeft w:val="0"/>
      <w:marRight w:val="0"/>
      <w:marTop w:val="0"/>
      <w:marBottom w:val="0"/>
      <w:divBdr>
        <w:top w:val="none" w:sz="0" w:space="0" w:color="auto"/>
        <w:left w:val="none" w:sz="0" w:space="0" w:color="auto"/>
        <w:bottom w:val="none" w:sz="0" w:space="0" w:color="auto"/>
        <w:right w:val="none" w:sz="0" w:space="0" w:color="auto"/>
      </w:divBdr>
    </w:div>
    <w:div w:id="698437791">
      <w:bodyDiv w:val="1"/>
      <w:marLeft w:val="0"/>
      <w:marRight w:val="0"/>
      <w:marTop w:val="0"/>
      <w:marBottom w:val="0"/>
      <w:divBdr>
        <w:top w:val="none" w:sz="0" w:space="0" w:color="auto"/>
        <w:left w:val="none" w:sz="0" w:space="0" w:color="auto"/>
        <w:bottom w:val="none" w:sz="0" w:space="0" w:color="auto"/>
        <w:right w:val="none" w:sz="0" w:space="0" w:color="auto"/>
      </w:divBdr>
    </w:div>
    <w:div w:id="717317583">
      <w:bodyDiv w:val="1"/>
      <w:marLeft w:val="0"/>
      <w:marRight w:val="0"/>
      <w:marTop w:val="0"/>
      <w:marBottom w:val="0"/>
      <w:divBdr>
        <w:top w:val="none" w:sz="0" w:space="0" w:color="auto"/>
        <w:left w:val="none" w:sz="0" w:space="0" w:color="auto"/>
        <w:bottom w:val="none" w:sz="0" w:space="0" w:color="auto"/>
        <w:right w:val="none" w:sz="0" w:space="0" w:color="auto"/>
      </w:divBdr>
    </w:div>
    <w:div w:id="797800597">
      <w:bodyDiv w:val="1"/>
      <w:marLeft w:val="0"/>
      <w:marRight w:val="0"/>
      <w:marTop w:val="0"/>
      <w:marBottom w:val="0"/>
      <w:divBdr>
        <w:top w:val="none" w:sz="0" w:space="0" w:color="auto"/>
        <w:left w:val="none" w:sz="0" w:space="0" w:color="auto"/>
        <w:bottom w:val="none" w:sz="0" w:space="0" w:color="auto"/>
        <w:right w:val="none" w:sz="0" w:space="0" w:color="auto"/>
      </w:divBdr>
    </w:div>
    <w:div w:id="800658315">
      <w:bodyDiv w:val="1"/>
      <w:marLeft w:val="0"/>
      <w:marRight w:val="0"/>
      <w:marTop w:val="0"/>
      <w:marBottom w:val="0"/>
      <w:divBdr>
        <w:top w:val="none" w:sz="0" w:space="0" w:color="auto"/>
        <w:left w:val="none" w:sz="0" w:space="0" w:color="auto"/>
        <w:bottom w:val="none" w:sz="0" w:space="0" w:color="auto"/>
        <w:right w:val="none" w:sz="0" w:space="0" w:color="auto"/>
      </w:divBdr>
    </w:div>
    <w:div w:id="806707183">
      <w:bodyDiv w:val="1"/>
      <w:marLeft w:val="0"/>
      <w:marRight w:val="0"/>
      <w:marTop w:val="0"/>
      <w:marBottom w:val="0"/>
      <w:divBdr>
        <w:top w:val="none" w:sz="0" w:space="0" w:color="auto"/>
        <w:left w:val="none" w:sz="0" w:space="0" w:color="auto"/>
        <w:bottom w:val="none" w:sz="0" w:space="0" w:color="auto"/>
        <w:right w:val="none" w:sz="0" w:space="0" w:color="auto"/>
      </w:divBdr>
    </w:div>
    <w:div w:id="839195051">
      <w:bodyDiv w:val="1"/>
      <w:marLeft w:val="0"/>
      <w:marRight w:val="0"/>
      <w:marTop w:val="0"/>
      <w:marBottom w:val="0"/>
      <w:divBdr>
        <w:top w:val="none" w:sz="0" w:space="0" w:color="auto"/>
        <w:left w:val="none" w:sz="0" w:space="0" w:color="auto"/>
        <w:bottom w:val="none" w:sz="0" w:space="0" w:color="auto"/>
        <w:right w:val="none" w:sz="0" w:space="0" w:color="auto"/>
      </w:divBdr>
    </w:div>
    <w:div w:id="865600938">
      <w:bodyDiv w:val="1"/>
      <w:marLeft w:val="0"/>
      <w:marRight w:val="0"/>
      <w:marTop w:val="0"/>
      <w:marBottom w:val="0"/>
      <w:divBdr>
        <w:top w:val="none" w:sz="0" w:space="0" w:color="auto"/>
        <w:left w:val="none" w:sz="0" w:space="0" w:color="auto"/>
        <w:bottom w:val="none" w:sz="0" w:space="0" w:color="auto"/>
        <w:right w:val="none" w:sz="0" w:space="0" w:color="auto"/>
      </w:divBdr>
    </w:div>
    <w:div w:id="911888024">
      <w:bodyDiv w:val="1"/>
      <w:marLeft w:val="0"/>
      <w:marRight w:val="0"/>
      <w:marTop w:val="0"/>
      <w:marBottom w:val="0"/>
      <w:divBdr>
        <w:top w:val="none" w:sz="0" w:space="0" w:color="auto"/>
        <w:left w:val="none" w:sz="0" w:space="0" w:color="auto"/>
        <w:bottom w:val="none" w:sz="0" w:space="0" w:color="auto"/>
        <w:right w:val="none" w:sz="0" w:space="0" w:color="auto"/>
      </w:divBdr>
    </w:div>
    <w:div w:id="959648268">
      <w:bodyDiv w:val="1"/>
      <w:marLeft w:val="0"/>
      <w:marRight w:val="0"/>
      <w:marTop w:val="0"/>
      <w:marBottom w:val="0"/>
      <w:divBdr>
        <w:top w:val="none" w:sz="0" w:space="0" w:color="auto"/>
        <w:left w:val="none" w:sz="0" w:space="0" w:color="auto"/>
        <w:bottom w:val="none" w:sz="0" w:space="0" w:color="auto"/>
        <w:right w:val="none" w:sz="0" w:space="0" w:color="auto"/>
      </w:divBdr>
    </w:div>
    <w:div w:id="970280220">
      <w:bodyDiv w:val="1"/>
      <w:marLeft w:val="0"/>
      <w:marRight w:val="0"/>
      <w:marTop w:val="0"/>
      <w:marBottom w:val="0"/>
      <w:divBdr>
        <w:top w:val="none" w:sz="0" w:space="0" w:color="auto"/>
        <w:left w:val="none" w:sz="0" w:space="0" w:color="auto"/>
        <w:bottom w:val="none" w:sz="0" w:space="0" w:color="auto"/>
        <w:right w:val="none" w:sz="0" w:space="0" w:color="auto"/>
      </w:divBdr>
    </w:div>
    <w:div w:id="983510086">
      <w:bodyDiv w:val="1"/>
      <w:marLeft w:val="0"/>
      <w:marRight w:val="0"/>
      <w:marTop w:val="0"/>
      <w:marBottom w:val="0"/>
      <w:divBdr>
        <w:top w:val="none" w:sz="0" w:space="0" w:color="auto"/>
        <w:left w:val="none" w:sz="0" w:space="0" w:color="auto"/>
        <w:bottom w:val="none" w:sz="0" w:space="0" w:color="auto"/>
        <w:right w:val="none" w:sz="0" w:space="0" w:color="auto"/>
      </w:divBdr>
    </w:div>
    <w:div w:id="1068384367">
      <w:bodyDiv w:val="1"/>
      <w:marLeft w:val="0"/>
      <w:marRight w:val="0"/>
      <w:marTop w:val="0"/>
      <w:marBottom w:val="0"/>
      <w:divBdr>
        <w:top w:val="none" w:sz="0" w:space="0" w:color="auto"/>
        <w:left w:val="none" w:sz="0" w:space="0" w:color="auto"/>
        <w:bottom w:val="none" w:sz="0" w:space="0" w:color="auto"/>
        <w:right w:val="none" w:sz="0" w:space="0" w:color="auto"/>
      </w:divBdr>
    </w:div>
    <w:div w:id="1101142821">
      <w:bodyDiv w:val="1"/>
      <w:marLeft w:val="0"/>
      <w:marRight w:val="0"/>
      <w:marTop w:val="0"/>
      <w:marBottom w:val="0"/>
      <w:divBdr>
        <w:top w:val="none" w:sz="0" w:space="0" w:color="auto"/>
        <w:left w:val="none" w:sz="0" w:space="0" w:color="auto"/>
        <w:bottom w:val="none" w:sz="0" w:space="0" w:color="auto"/>
        <w:right w:val="none" w:sz="0" w:space="0" w:color="auto"/>
      </w:divBdr>
    </w:div>
    <w:div w:id="1127743726">
      <w:bodyDiv w:val="1"/>
      <w:marLeft w:val="0"/>
      <w:marRight w:val="0"/>
      <w:marTop w:val="0"/>
      <w:marBottom w:val="0"/>
      <w:divBdr>
        <w:top w:val="none" w:sz="0" w:space="0" w:color="auto"/>
        <w:left w:val="none" w:sz="0" w:space="0" w:color="auto"/>
        <w:bottom w:val="none" w:sz="0" w:space="0" w:color="auto"/>
        <w:right w:val="none" w:sz="0" w:space="0" w:color="auto"/>
      </w:divBdr>
    </w:div>
    <w:div w:id="1151868709">
      <w:bodyDiv w:val="1"/>
      <w:marLeft w:val="0"/>
      <w:marRight w:val="0"/>
      <w:marTop w:val="0"/>
      <w:marBottom w:val="0"/>
      <w:divBdr>
        <w:top w:val="none" w:sz="0" w:space="0" w:color="auto"/>
        <w:left w:val="none" w:sz="0" w:space="0" w:color="auto"/>
        <w:bottom w:val="none" w:sz="0" w:space="0" w:color="auto"/>
        <w:right w:val="none" w:sz="0" w:space="0" w:color="auto"/>
      </w:divBdr>
    </w:div>
    <w:div w:id="1190681844">
      <w:bodyDiv w:val="1"/>
      <w:marLeft w:val="0"/>
      <w:marRight w:val="0"/>
      <w:marTop w:val="0"/>
      <w:marBottom w:val="0"/>
      <w:divBdr>
        <w:top w:val="none" w:sz="0" w:space="0" w:color="auto"/>
        <w:left w:val="none" w:sz="0" w:space="0" w:color="auto"/>
        <w:bottom w:val="none" w:sz="0" w:space="0" w:color="auto"/>
        <w:right w:val="none" w:sz="0" w:space="0" w:color="auto"/>
      </w:divBdr>
    </w:div>
    <w:div w:id="1217201856">
      <w:bodyDiv w:val="1"/>
      <w:marLeft w:val="0"/>
      <w:marRight w:val="0"/>
      <w:marTop w:val="0"/>
      <w:marBottom w:val="0"/>
      <w:divBdr>
        <w:top w:val="none" w:sz="0" w:space="0" w:color="auto"/>
        <w:left w:val="none" w:sz="0" w:space="0" w:color="auto"/>
        <w:bottom w:val="none" w:sz="0" w:space="0" w:color="auto"/>
        <w:right w:val="none" w:sz="0" w:space="0" w:color="auto"/>
      </w:divBdr>
    </w:div>
    <w:div w:id="1231116510">
      <w:bodyDiv w:val="1"/>
      <w:marLeft w:val="0"/>
      <w:marRight w:val="0"/>
      <w:marTop w:val="0"/>
      <w:marBottom w:val="0"/>
      <w:divBdr>
        <w:top w:val="none" w:sz="0" w:space="0" w:color="auto"/>
        <w:left w:val="none" w:sz="0" w:space="0" w:color="auto"/>
        <w:bottom w:val="none" w:sz="0" w:space="0" w:color="auto"/>
        <w:right w:val="none" w:sz="0" w:space="0" w:color="auto"/>
      </w:divBdr>
    </w:div>
    <w:div w:id="1247416937">
      <w:bodyDiv w:val="1"/>
      <w:marLeft w:val="0"/>
      <w:marRight w:val="0"/>
      <w:marTop w:val="0"/>
      <w:marBottom w:val="0"/>
      <w:divBdr>
        <w:top w:val="none" w:sz="0" w:space="0" w:color="auto"/>
        <w:left w:val="none" w:sz="0" w:space="0" w:color="auto"/>
        <w:bottom w:val="none" w:sz="0" w:space="0" w:color="auto"/>
        <w:right w:val="none" w:sz="0" w:space="0" w:color="auto"/>
      </w:divBdr>
    </w:div>
    <w:div w:id="1251425767">
      <w:bodyDiv w:val="1"/>
      <w:marLeft w:val="0"/>
      <w:marRight w:val="0"/>
      <w:marTop w:val="0"/>
      <w:marBottom w:val="0"/>
      <w:divBdr>
        <w:top w:val="none" w:sz="0" w:space="0" w:color="auto"/>
        <w:left w:val="none" w:sz="0" w:space="0" w:color="auto"/>
        <w:bottom w:val="none" w:sz="0" w:space="0" w:color="auto"/>
        <w:right w:val="none" w:sz="0" w:space="0" w:color="auto"/>
      </w:divBdr>
    </w:div>
    <w:div w:id="1273824393">
      <w:bodyDiv w:val="1"/>
      <w:marLeft w:val="0"/>
      <w:marRight w:val="0"/>
      <w:marTop w:val="0"/>
      <w:marBottom w:val="0"/>
      <w:divBdr>
        <w:top w:val="none" w:sz="0" w:space="0" w:color="auto"/>
        <w:left w:val="none" w:sz="0" w:space="0" w:color="auto"/>
        <w:bottom w:val="none" w:sz="0" w:space="0" w:color="auto"/>
        <w:right w:val="none" w:sz="0" w:space="0" w:color="auto"/>
      </w:divBdr>
    </w:div>
    <w:div w:id="1287466060">
      <w:bodyDiv w:val="1"/>
      <w:marLeft w:val="0"/>
      <w:marRight w:val="0"/>
      <w:marTop w:val="0"/>
      <w:marBottom w:val="0"/>
      <w:divBdr>
        <w:top w:val="none" w:sz="0" w:space="0" w:color="auto"/>
        <w:left w:val="none" w:sz="0" w:space="0" w:color="auto"/>
        <w:bottom w:val="none" w:sz="0" w:space="0" w:color="auto"/>
        <w:right w:val="none" w:sz="0" w:space="0" w:color="auto"/>
      </w:divBdr>
    </w:div>
    <w:div w:id="1293634374">
      <w:bodyDiv w:val="1"/>
      <w:marLeft w:val="0"/>
      <w:marRight w:val="0"/>
      <w:marTop w:val="0"/>
      <w:marBottom w:val="0"/>
      <w:divBdr>
        <w:top w:val="none" w:sz="0" w:space="0" w:color="auto"/>
        <w:left w:val="none" w:sz="0" w:space="0" w:color="auto"/>
        <w:bottom w:val="none" w:sz="0" w:space="0" w:color="auto"/>
        <w:right w:val="none" w:sz="0" w:space="0" w:color="auto"/>
      </w:divBdr>
    </w:div>
    <w:div w:id="1338658204">
      <w:bodyDiv w:val="1"/>
      <w:marLeft w:val="0"/>
      <w:marRight w:val="0"/>
      <w:marTop w:val="0"/>
      <w:marBottom w:val="0"/>
      <w:divBdr>
        <w:top w:val="none" w:sz="0" w:space="0" w:color="auto"/>
        <w:left w:val="none" w:sz="0" w:space="0" w:color="auto"/>
        <w:bottom w:val="none" w:sz="0" w:space="0" w:color="auto"/>
        <w:right w:val="none" w:sz="0" w:space="0" w:color="auto"/>
      </w:divBdr>
    </w:div>
    <w:div w:id="1388411156">
      <w:bodyDiv w:val="1"/>
      <w:marLeft w:val="0"/>
      <w:marRight w:val="0"/>
      <w:marTop w:val="0"/>
      <w:marBottom w:val="0"/>
      <w:divBdr>
        <w:top w:val="none" w:sz="0" w:space="0" w:color="auto"/>
        <w:left w:val="none" w:sz="0" w:space="0" w:color="auto"/>
        <w:bottom w:val="none" w:sz="0" w:space="0" w:color="auto"/>
        <w:right w:val="none" w:sz="0" w:space="0" w:color="auto"/>
      </w:divBdr>
    </w:div>
    <w:div w:id="1396463989">
      <w:bodyDiv w:val="1"/>
      <w:marLeft w:val="0"/>
      <w:marRight w:val="0"/>
      <w:marTop w:val="0"/>
      <w:marBottom w:val="0"/>
      <w:divBdr>
        <w:top w:val="none" w:sz="0" w:space="0" w:color="auto"/>
        <w:left w:val="none" w:sz="0" w:space="0" w:color="auto"/>
        <w:bottom w:val="none" w:sz="0" w:space="0" w:color="auto"/>
        <w:right w:val="none" w:sz="0" w:space="0" w:color="auto"/>
      </w:divBdr>
    </w:div>
    <w:div w:id="1514877410">
      <w:bodyDiv w:val="1"/>
      <w:marLeft w:val="0"/>
      <w:marRight w:val="0"/>
      <w:marTop w:val="0"/>
      <w:marBottom w:val="0"/>
      <w:divBdr>
        <w:top w:val="none" w:sz="0" w:space="0" w:color="auto"/>
        <w:left w:val="none" w:sz="0" w:space="0" w:color="auto"/>
        <w:bottom w:val="none" w:sz="0" w:space="0" w:color="auto"/>
        <w:right w:val="none" w:sz="0" w:space="0" w:color="auto"/>
      </w:divBdr>
    </w:div>
    <w:div w:id="1547139795">
      <w:bodyDiv w:val="1"/>
      <w:marLeft w:val="0"/>
      <w:marRight w:val="0"/>
      <w:marTop w:val="0"/>
      <w:marBottom w:val="0"/>
      <w:divBdr>
        <w:top w:val="none" w:sz="0" w:space="0" w:color="auto"/>
        <w:left w:val="none" w:sz="0" w:space="0" w:color="auto"/>
        <w:bottom w:val="none" w:sz="0" w:space="0" w:color="auto"/>
        <w:right w:val="none" w:sz="0" w:space="0" w:color="auto"/>
      </w:divBdr>
    </w:div>
    <w:div w:id="1550218765">
      <w:bodyDiv w:val="1"/>
      <w:marLeft w:val="0"/>
      <w:marRight w:val="0"/>
      <w:marTop w:val="0"/>
      <w:marBottom w:val="0"/>
      <w:divBdr>
        <w:top w:val="none" w:sz="0" w:space="0" w:color="auto"/>
        <w:left w:val="none" w:sz="0" w:space="0" w:color="auto"/>
        <w:bottom w:val="none" w:sz="0" w:space="0" w:color="auto"/>
        <w:right w:val="none" w:sz="0" w:space="0" w:color="auto"/>
      </w:divBdr>
    </w:div>
    <w:div w:id="1587498324">
      <w:bodyDiv w:val="1"/>
      <w:marLeft w:val="0"/>
      <w:marRight w:val="0"/>
      <w:marTop w:val="0"/>
      <w:marBottom w:val="0"/>
      <w:divBdr>
        <w:top w:val="none" w:sz="0" w:space="0" w:color="auto"/>
        <w:left w:val="none" w:sz="0" w:space="0" w:color="auto"/>
        <w:bottom w:val="none" w:sz="0" w:space="0" w:color="auto"/>
        <w:right w:val="none" w:sz="0" w:space="0" w:color="auto"/>
      </w:divBdr>
    </w:div>
    <w:div w:id="1607493342">
      <w:bodyDiv w:val="1"/>
      <w:marLeft w:val="0"/>
      <w:marRight w:val="0"/>
      <w:marTop w:val="0"/>
      <w:marBottom w:val="0"/>
      <w:divBdr>
        <w:top w:val="none" w:sz="0" w:space="0" w:color="auto"/>
        <w:left w:val="none" w:sz="0" w:space="0" w:color="auto"/>
        <w:bottom w:val="none" w:sz="0" w:space="0" w:color="auto"/>
        <w:right w:val="none" w:sz="0" w:space="0" w:color="auto"/>
      </w:divBdr>
    </w:div>
    <w:div w:id="1623533301">
      <w:bodyDiv w:val="1"/>
      <w:marLeft w:val="0"/>
      <w:marRight w:val="0"/>
      <w:marTop w:val="0"/>
      <w:marBottom w:val="0"/>
      <w:divBdr>
        <w:top w:val="none" w:sz="0" w:space="0" w:color="auto"/>
        <w:left w:val="none" w:sz="0" w:space="0" w:color="auto"/>
        <w:bottom w:val="none" w:sz="0" w:space="0" w:color="auto"/>
        <w:right w:val="none" w:sz="0" w:space="0" w:color="auto"/>
      </w:divBdr>
    </w:div>
    <w:div w:id="1638412075">
      <w:bodyDiv w:val="1"/>
      <w:marLeft w:val="0"/>
      <w:marRight w:val="0"/>
      <w:marTop w:val="0"/>
      <w:marBottom w:val="0"/>
      <w:divBdr>
        <w:top w:val="none" w:sz="0" w:space="0" w:color="auto"/>
        <w:left w:val="none" w:sz="0" w:space="0" w:color="auto"/>
        <w:bottom w:val="none" w:sz="0" w:space="0" w:color="auto"/>
        <w:right w:val="none" w:sz="0" w:space="0" w:color="auto"/>
      </w:divBdr>
    </w:div>
    <w:div w:id="1658150449">
      <w:bodyDiv w:val="1"/>
      <w:marLeft w:val="0"/>
      <w:marRight w:val="0"/>
      <w:marTop w:val="0"/>
      <w:marBottom w:val="0"/>
      <w:divBdr>
        <w:top w:val="none" w:sz="0" w:space="0" w:color="auto"/>
        <w:left w:val="none" w:sz="0" w:space="0" w:color="auto"/>
        <w:bottom w:val="none" w:sz="0" w:space="0" w:color="auto"/>
        <w:right w:val="none" w:sz="0" w:space="0" w:color="auto"/>
      </w:divBdr>
    </w:div>
    <w:div w:id="1724064516">
      <w:bodyDiv w:val="1"/>
      <w:marLeft w:val="0"/>
      <w:marRight w:val="0"/>
      <w:marTop w:val="0"/>
      <w:marBottom w:val="0"/>
      <w:divBdr>
        <w:top w:val="none" w:sz="0" w:space="0" w:color="auto"/>
        <w:left w:val="none" w:sz="0" w:space="0" w:color="auto"/>
        <w:bottom w:val="none" w:sz="0" w:space="0" w:color="auto"/>
        <w:right w:val="none" w:sz="0" w:space="0" w:color="auto"/>
      </w:divBdr>
    </w:div>
    <w:div w:id="1780296464">
      <w:bodyDiv w:val="1"/>
      <w:marLeft w:val="0"/>
      <w:marRight w:val="0"/>
      <w:marTop w:val="0"/>
      <w:marBottom w:val="0"/>
      <w:divBdr>
        <w:top w:val="none" w:sz="0" w:space="0" w:color="auto"/>
        <w:left w:val="none" w:sz="0" w:space="0" w:color="auto"/>
        <w:bottom w:val="none" w:sz="0" w:space="0" w:color="auto"/>
        <w:right w:val="none" w:sz="0" w:space="0" w:color="auto"/>
      </w:divBdr>
    </w:div>
    <w:div w:id="1813592546">
      <w:bodyDiv w:val="1"/>
      <w:marLeft w:val="0"/>
      <w:marRight w:val="0"/>
      <w:marTop w:val="0"/>
      <w:marBottom w:val="0"/>
      <w:divBdr>
        <w:top w:val="none" w:sz="0" w:space="0" w:color="auto"/>
        <w:left w:val="none" w:sz="0" w:space="0" w:color="auto"/>
        <w:bottom w:val="none" w:sz="0" w:space="0" w:color="auto"/>
        <w:right w:val="none" w:sz="0" w:space="0" w:color="auto"/>
      </w:divBdr>
    </w:div>
    <w:div w:id="1879969755">
      <w:bodyDiv w:val="1"/>
      <w:marLeft w:val="0"/>
      <w:marRight w:val="0"/>
      <w:marTop w:val="0"/>
      <w:marBottom w:val="0"/>
      <w:divBdr>
        <w:top w:val="none" w:sz="0" w:space="0" w:color="auto"/>
        <w:left w:val="none" w:sz="0" w:space="0" w:color="auto"/>
        <w:bottom w:val="none" w:sz="0" w:space="0" w:color="auto"/>
        <w:right w:val="none" w:sz="0" w:space="0" w:color="auto"/>
      </w:divBdr>
    </w:div>
    <w:div w:id="1883471468">
      <w:bodyDiv w:val="1"/>
      <w:marLeft w:val="0"/>
      <w:marRight w:val="0"/>
      <w:marTop w:val="0"/>
      <w:marBottom w:val="0"/>
      <w:divBdr>
        <w:top w:val="none" w:sz="0" w:space="0" w:color="auto"/>
        <w:left w:val="none" w:sz="0" w:space="0" w:color="auto"/>
        <w:bottom w:val="none" w:sz="0" w:space="0" w:color="auto"/>
        <w:right w:val="none" w:sz="0" w:space="0" w:color="auto"/>
      </w:divBdr>
    </w:div>
    <w:div w:id="1887794206">
      <w:bodyDiv w:val="1"/>
      <w:marLeft w:val="0"/>
      <w:marRight w:val="0"/>
      <w:marTop w:val="0"/>
      <w:marBottom w:val="0"/>
      <w:divBdr>
        <w:top w:val="none" w:sz="0" w:space="0" w:color="auto"/>
        <w:left w:val="none" w:sz="0" w:space="0" w:color="auto"/>
        <w:bottom w:val="none" w:sz="0" w:space="0" w:color="auto"/>
        <w:right w:val="none" w:sz="0" w:space="0" w:color="auto"/>
      </w:divBdr>
    </w:div>
    <w:div w:id="1894078646">
      <w:bodyDiv w:val="1"/>
      <w:marLeft w:val="0"/>
      <w:marRight w:val="0"/>
      <w:marTop w:val="0"/>
      <w:marBottom w:val="0"/>
      <w:divBdr>
        <w:top w:val="none" w:sz="0" w:space="0" w:color="auto"/>
        <w:left w:val="none" w:sz="0" w:space="0" w:color="auto"/>
        <w:bottom w:val="none" w:sz="0" w:space="0" w:color="auto"/>
        <w:right w:val="none" w:sz="0" w:space="0" w:color="auto"/>
      </w:divBdr>
    </w:div>
    <w:div w:id="1914200713">
      <w:bodyDiv w:val="1"/>
      <w:marLeft w:val="0"/>
      <w:marRight w:val="0"/>
      <w:marTop w:val="0"/>
      <w:marBottom w:val="0"/>
      <w:divBdr>
        <w:top w:val="none" w:sz="0" w:space="0" w:color="auto"/>
        <w:left w:val="none" w:sz="0" w:space="0" w:color="auto"/>
        <w:bottom w:val="none" w:sz="0" w:space="0" w:color="auto"/>
        <w:right w:val="none" w:sz="0" w:space="0" w:color="auto"/>
      </w:divBdr>
    </w:div>
    <w:div w:id="1923371600">
      <w:bodyDiv w:val="1"/>
      <w:marLeft w:val="0"/>
      <w:marRight w:val="0"/>
      <w:marTop w:val="0"/>
      <w:marBottom w:val="0"/>
      <w:divBdr>
        <w:top w:val="none" w:sz="0" w:space="0" w:color="auto"/>
        <w:left w:val="none" w:sz="0" w:space="0" w:color="auto"/>
        <w:bottom w:val="none" w:sz="0" w:space="0" w:color="auto"/>
        <w:right w:val="none" w:sz="0" w:space="0" w:color="auto"/>
      </w:divBdr>
    </w:div>
    <w:div w:id="1931618027">
      <w:bodyDiv w:val="1"/>
      <w:marLeft w:val="0"/>
      <w:marRight w:val="0"/>
      <w:marTop w:val="0"/>
      <w:marBottom w:val="0"/>
      <w:divBdr>
        <w:top w:val="none" w:sz="0" w:space="0" w:color="auto"/>
        <w:left w:val="none" w:sz="0" w:space="0" w:color="auto"/>
        <w:bottom w:val="none" w:sz="0" w:space="0" w:color="auto"/>
        <w:right w:val="none" w:sz="0" w:space="0" w:color="auto"/>
      </w:divBdr>
    </w:div>
    <w:div w:id="1954818955">
      <w:bodyDiv w:val="1"/>
      <w:marLeft w:val="0"/>
      <w:marRight w:val="0"/>
      <w:marTop w:val="0"/>
      <w:marBottom w:val="0"/>
      <w:divBdr>
        <w:top w:val="none" w:sz="0" w:space="0" w:color="auto"/>
        <w:left w:val="none" w:sz="0" w:space="0" w:color="auto"/>
        <w:bottom w:val="none" w:sz="0" w:space="0" w:color="auto"/>
        <w:right w:val="none" w:sz="0" w:space="0" w:color="auto"/>
      </w:divBdr>
    </w:div>
    <w:div w:id="1954945750">
      <w:bodyDiv w:val="1"/>
      <w:marLeft w:val="0"/>
      <w:marRight w:val="0"/>
      <w:marTop w:val="0"/>
      <w:marBottom w:val="0"/>
      <w:divBdr>
        <w:top w:val="none" w:sz="0" w:space="0" w:color="auto"/>
        <w:left w:val="none" w:sz="0" w:space="0" w:color="auto"/>
        <w:bottom w:val="none" w:sz="0" w:space="0" w:color="auto"/>
        <w:right w:val="none" w:sz="0" w:space="0" w:color="auto"/>
      </w:divBdr>
    </w:div>
    <w:div w:id="1967156763">
      <w:bodyDiv w:val="1"/>
      <w:marLeft w:val="0"/>
      <w:marRight w:val="0"/>
      <w:marTop w:val="0"/>
      <w:marBottom w:val="0"/>
      <w:divBdr>
        <w:top w:val="none" w:sz="0" w:space="0" w:color="auto"/>
        <w:left w:val="none" w:sz="0" w:space="0" w:color="auto"/>
        <w:bottom w:val="none" w:sz="0" w:space="0" w:color="auto"/>
        <w:right w:val="none" w:sz="0" w:space="0" w:color="auto"/>
      </w:divBdr>
    </w:div>
    <w:div w:id="1969623380">
      <w:bodyDiv w:val="1"/>
      <w:marLeft w:val="0"/>
      <w:marRight w:val="0"/>
      <w:marTop w:val="0"/>
      <w:marBottom w:val="0"/>
      <w:divBdr>
        <w:top w:val="none" w:sz="0" w:space="0" w:color="auto"/>
        <w:left w:val="none" w:sz="0" w:space="0" w:color="auto"/>
        <w:bottom w:val="none" w:sz="0" w:space="0" w:color="auto"/>
        <w:right w:val="none" w:sz="0" w:space="0" w:color="auto"/>
      </w:divBdr>
    </w:div>
    <w:div w:id="1988584904">
      <w:bodyDiv w:val="1"/>
      <w:marLeft w:val="0"/>
      <w:marRight w:val="0"/>
      <w:marTop w:val="0"/>
      <w:marBottom w:val="0"/>
      <w:divBdr>
        <w:top w:val="none" w:sz="0" w:space="0" w:color="auto"/>
        <w:left w:val="none" w:sz="0" w:space="0" w:color="auto"/>
        <w:bottom w:val="none" w:sz="0" w:space="0" w:color="auto"/>
        <w:right w:val="none" w:sz="0" w:space="0" w:color="auto"/>
      </w:divBdr>
    </w:div>
    <w:div w:id="2034379893">
      <w:bodyDiv w:val="1"/>
      <w:marLeft w:val="0"/>
      <w:marRight w:val="0"/>
      <w:marTop w:val="0"/>
      <w:marBottom w:val="0"/>
      <w:divBdr>
        <w:top w:val="none" w:sz="0" w:space="0" w:color="auto"/>
        <w:left w:val="none" w:sz="0" w:space="0" w:color="auto"/>
        <w:bottom w:val="none" w:sz="0" w:space="0" w:color="auto"/>
        <w:right w:val="none" w:sz="0" w:space="0" w:color="auto"/>
      </w:divBdr>
    </w:div>
    <w:div w:id="2073960246">
      <w:bodyDiv w:val="1"/>
      <w:marLeft w:val="0"/>
      <w:marRight w:val="0"/>
      <w:marTop w:val="0"/>
      <w:marBottom w:val="0"/>
      <w:divBdr>
        <w:top w:val="none" w:sz="0" w:space="0" w:color="auto"/>
        <w:left w:val="none" w:sz="0" w:space="0" w:color="auto"/>
        <w:bottom w:val="none" w:sz="0" w:space="0" w:color="auto"/>
        <w:right w:val="none" w:sz="0" w:space="0" w:color="auto"/>
      </w:divBdr>
    </w:div>
    <w:div w:id="2127112752">
      <w:bodyDiv w:val="1"/>
      <w:marLeft w:val="0"/>
      <w:marRight w:val="0"/>
      <w:marTop w:val="0"/>
      <w:marBottom w:val="0"/>
      <w:divBdr>
        <w:top w:val="none" w:sz="0" w:space="0" w:color="auto"/>
        <w:left w:val="none" w:sz="0" w:space="0" w:color="auto"/>
        <w:bottom w:val="none" w:sz="0" w:space="0" w:color="auto"/>
        <w:right w:val="none" w:sz="0" w:space="0" w:color="auto"/>
      </w:divBdr>
    </w:div>
    <w:div w:id="2142337499">
      <w:bodyDiv w:val="1"/>
      <w:marLeft w:val="0"/>
      <w:marRight w:val="0"/>
      <w:marTop w:val="0"/>
      <w:marBottom w:val="0"/>
      <w:divBdr>
        <w:top w:val="none" w:sz="0" w:space="0" w:color="auto"/>
        <w:left w:val="none" w:sz="0" w:space="0" w:color="auto"/>
        <w:bottom w:val="none" w:sz="0" w:space="0" w:color="auto"/>
        <w:right w:val="none" w:sz="0" w:space="0" w:color="auto"/>
      </w:divBdr>
    </w:div>
    <w:div w:id="21426475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aairconditioning.co.uk/hvac-guide/" TargetMode="External"/><Relationship Id="rId13" Type="http://schemas.openxmlformats.org/officeDocument/2006/relationships/hyperlink" Target="https://www.designingbuildings.co.uk/wiki/Pile_foundations" TargetMode="External"/><Relationship Id="rId18" Type="http://schemas.openxmlformats.org/officeDocument/2006/relationships/hyperlink" Target="https://www.neccontract.com/projects/sa1-swansea-waterfront-campus-university-of-wales-trinity-saint-david"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steelconstruction.info/images/3/38/SCI_P197.pdf" TargetMode="External"/><Relationship Id="rId12" Type="http://schemas.openxmlformats.org/officeDocument/2006/relationships/hyperlink" Target="https://nation.cymru/opinion/is-the-sa1-development-in-swansea-a-blueprint-for-wales/" TargetMode="External"/><Relationship Id="rId17" Type="http://schemas.openxmlformats.org/officeDocument/2006/relationships/hyperlink" Target="https://www.tbscladdingsolutions.com/what-is-brick-cladding/" TargetMode="External"/><Relationship Id="rId2" Type="http://schemas.openxmlformats.org/officeDocument/2006/relationships/styles" Target="styles.xml"/><Relationship Id="rId16" Type="http://schemas.openxmlformats.org/officeDocument/2006/relationships/hyperlink" Target="https://innovareoffsite.co.uk/"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bauder.co.uk/green-and-blue-roofs/green-roofs" TargetMode="External"/><Relationship Id="rId11" Type="http://schemas.openxmlformats.org/officeDocument/2006/relationships/hyperlink" Target="https://www.archdaily.com/986712/how-tall-can-we-build-construction-materials-and-methods-for-skyscrapers-of-the-future" TargetMode="External"/><Relationship Id="rId5" Type="http://schemas.openxmlformats.org/officeDocument/2006/relationships/hyperlink" Target="https://www.swansea.ac.uk/accommodation/" TargetMode="External"/><Relationship Id="rId15" Type="http://schemas.openxmlformats.org/officeDocument/2006/relationships/hyperlink" Target="https://www.walesonline.co.uk/news/local-news/more-new-homes-coming-sa1-13989288" TargetMode="External"/><Relationship Id="rId10" Type="http://schemas.openxmlformats.org/officeDocument/2006/relationships/hyperlink" Target="http://www.cb3consult.co.uk/portfolio/project-alex/" TargetMode="External"/><Relationship Id="rId19" Type="http://schemas.openxmlformats.org/officeDocument/2006/relationships/hyperlink" Target="https://university.wales/portfolio-items/uwtsd-secures-planning-permission-for-the-first-phase-of-the-swansea-waterfront-innovation-quarter/" TargetMode="External"/><Relationship Id="rId4" Type="http://schemas.openxmlformats.org/officeDocument/2006/relationships/webSettings" Target="webSettings.xml"/><Relationship Id="rId9" Type="http://schemas.openxmlformats.org/officeDocument/2006/relationships/hyperlink" Target="https://greendeed.io/blog/how-to-live-an-eco-friendly-lifestyle-a-guide-to-positive-environmental-impact" TargetMode="External"/><Relationship Id="rId14" Type="http://schemas.openxmlformats.org/officeDocument/2006/relationships/hyperlink" Target="http://www.swanseadocks.co.uk/docksnewsite/history.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1759</TotalTime>
  <Pages>12</Pages>
  <Words>2971</Words>
  <Characters>16935</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Matthews</dc:creator>
  <cp:keywords/>
  <dc:description/>
  <cp:lastModifiedBy>Dylan Matthews</cp:lastModifiedBy>
  <cp:revision>5</cp:revision>
  <dcterms:created xsi:type="dcterms:W3CDTF">2025-01-15T17:21:00Z</dcterms:created>
  <dcterms:modified xsi:type="dcterms:W3CDTF">2025-01-16T22:46:00Z</dcterms:modified>
</cp:coreProperties>
</file>