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63A80" w14:textId="77777777" w:rsidR="00090808" w:rsidRDefault="00980F7D">
      <w:r>
        <w:t xml:space="preserve">Student Name: Victory </w:t>
      </w:r>
      <w:proofErr w:type="spellStart"/>
      <w:r>
        <w:t>Edomnonyi</w:t>
      </w:r>
      <w:proofErr w:type="spellEnd"/>
    </w:p>
    <w:p w14:paraId="01B63A81" w14:textId="77777777" w:rsidR="00090808" w:rsidRDefault="00980F7D">
      <w:r>
        <w:t>Student Number: 2211931</w:t>
      </w:r>
      <w:r>
        <w:tab/>
      </w:r>
      <w:r>
        <w:tab/>
      </w:r>
      <w:r>
        <w:tab/>
      </w:r>
    </w:p>
    <w:p w14:paraId="01B63A82" w14:textId="77777777" w:rsidR="00090808" w:rsidRDefault="00980F7D">
      <w:r>
        <w:tab/>
      </w:r>
      <w:r>
        <w:tab/>
      </w:r>
      <w:r>
        <w:tab/>
      </w:r>
      <w:r>
        <w:tab/>
      </w:r>
      <w:r>
        <w:tab/>
      </w:r>
      <w:r>
        <w:tab/>
      </w:r>
      <w:r>
        <w:tab/>
      </w:r>
      <w:r>
        <w:tab/>
      </w:r>
    </w:p>
    <w:p w14:paraId="01B63A83" w14:textId="77777777" w:rsidR="00090808" w:rsidRDefault="00980F7D">
      <w:pPr>
        <w:rPr>
          <w:color w:val="EE0000"/>
        </w:rPr>
      </w:pPr>
      <w:r>
        <w:rPr>
          <w:color w:val="EE0000"/>
        </w:rPr>
        <w:tab/>
      </w:r>
      <w:r>
        <w:rPr>
          <w:color w:val="EE0000"/>
        </w:rPr>
        <w:tab/>
      </w:r>
      <w:r>
        <w:rPr>
          <w:color w:val="EE0000"/>
        </w:rPr>
        <w:tab/>
      </w:r>
      <w:r>
        <w:rPr>
          <w:color w:val="EE0000"/>
        </w:rPr>
        <w:tab/>
        <w:t>SWOT Analysis: Harvard Referencing</w:t>
      </w:r>
    </w:p>
    <w:p w14:paraId="01B63A84" w14:textId="77777777" w:rsidR="00090808" w:rsidRDefault="00980F7D">
      <w:r>
        <w:br/>
      </w:r>
      <w:r>
        <w:rPr>
          <w:color w:val="EE0000"/>
        </w:rPr>
        <w:t xml:space="preserve">Introduction: </w:t>
      </w:r>
      <w:r>
        <w:t>A SWOT analysis is a powerful framework for identifying strengths, weaknesses, opportunities, and threats. The analysis is highly focused on students' skills.</w:t>
      </w:r>
      <w:r>
        <w:rPr>
          <w:color w:val="EE0000"/>
        </w:rPr>
        <w:t xml:space="preserve"> </w:t>
      </w:r>
      <w:r>
        <w:t>Before starting university, the student had never written an academic essay and had no experience with referencing. When first introduced to Harvard referencing, they felt overwhelmed – it appeared to be a different set of rules that would be impossible to overcome. However, they quickly recognised its importance and learned to practice how to use it.</w:t>
      </w:r>
      <w:r>
        <w:t xml:space="preserve"> They are not perfect; however, they will get there. Over time, the student has begun to develop their referencing skill through practice, tutor teaching, and online tools despite their university not offering online workshops, which they viewed as a significant barrier. Harvard referencing is important because it helps avoid plagiarism, supports academic honesty, and shows respect for authors' ideas. It also helps students to manage their own skills for advanced learning.</w:t>
      </w:r>
    </w:p>
    <w:p w14:paraId="01B63A85" w14:textId="4CCDDE8D" w:rsidR="00090808" w:rsidRPr="00AC2328" w:rsidRDefault="00980F7D">
      <w:pPr>
        <w:rPr>
          <w:color w:val="000000" w:themeColor="text1"/>
        </w:rPr>
      </w:pPr>
      <w:r>
        <w:br/>
      </w:r>
      <w:r>
        <w:rPr>
          <w:color w:val="EE0000"/>
        </w:rPr>
        <w:t>Strengths:</w:t>
      </w:r>
      <w:r>
        <w:t xml:space="preserve"> One of the student's strengths is their willingness to learn and to seek additional support when they are stuck. Since there are no workshops at my university,</w:t>
      </w:r>
      <w:r w:rsidR="00E40E81">
        <w:t xml:space="preserve"> the student</w:t>
      </w:r>
      <w:r>
        <w:t xml:space="preserve"> ha</w:t>
      </w:r>
      <w:r w:rsidR="00E40E81">
        <w:t>s</w:t>
      </w:r>
      <w:r>
        <w:t xml:space="preserve"> tried to learn to be active and to use in-text citations by following examples in the PAPD module materials </w:t>
      </w:r>
      <w:r w:rsidRPr="00AC2328">
        <w:rPr>
          <w:color w:val="000000" w:themeColor="text1"/>
        </w:rPr>
        <w:t xml:space="preserve">and Pears and Shields (2022). </w:t>
      </w:r>
    </w:p>
    <w:p w14:paraId="01B63A86" w14:textId="5B30D873" w:rsidR="00090808" w:rsidRDefault="00B65B21">
      <w:r>
        <w:t>The</w:t>
      </w:r>
      <w:r w:rsidR="00C5634C">
        <w:t xml:space="preserve"> student</w:t>
      </w:r>
      <w:r w:rsidR="00A24E69">
        <w:t xml:space="preserve"> is</w:t>
      </w:r>
      <w:r>
        <w:t xml:space="preserve"> also </w:t>
      </w:r>
      <w:r w:rsidR="00230B80">
        <w:t xml:space="preserve">proficient in using tools like </w:t>
      </w:r>
      <w:proofErr w:type="spellStart"/>
      <w:r w:rsidR="00230B80">
        <w:t>MyBib</w:t>
      </w:r>
      <w:proofErr w:type="spellEnd"/>
      <w:r w:rsidR="00230B80">
        <w:t xml:space="preserve"> (2025) to locate</w:t>
      </w:r>
      <w:r>
        <w:t xml:space="preserve"> references. When </w:t>
      </w:r>
      <w:r w:rsidR="00992670">
        <w:t xml:space="preserve">they </w:t>
      </w:r>
      <w:r>
        <w:t>did not know how to format a journal, these tools showed me step by step, saving me time from making mistakes.</w:t>
      </w:r>
    </w:p>
    <w:p w14:paraId="01B63A87" w14:textId="47F834F5" w:rsidR="00090808" w:rsidRDefault="00980F7D">
      <w:r>
        <w:t xml:space="preserve">Another strength is checking </w:t>
      </w:r>
      <w:r w:rsidR="00A24E69">
        <w:t>their</w:t>
      </w:r>
      <w:r>
        <w:t xml:space="preserve"> work carefully. In my first assignment, </w:t>
      </w:r>
      <w:r w:rsidR="00A24E69">
        <w:t>they</w:t>
      </w:r>
      <w:r>
        <w:t xml:space="preserve"> almost made a mistake by forgetting the page numbers in my in-text citations, and </w:t>
      </w:r>
      <w:r w:rsidR="00A24E69">
        <w:t>they</w:t>
      </w:r>
      <w:r>
        <w:t xml:space="preserve"> fixed them before submitting</w:t>
      </w:r>
      <w:r w:rsidRPr="00AC2328">
        <w:rPr>
          <w:color w:val="000000" w:themeColor="text1"/>
        </w:rPr>
        <w:t xml:space="preserve">. Bond and Molloy (2021) </w:t>
      </w:r>
      <w:r>
        <w:t>say attention to detail matters in academic writing, and</w:t>
      </w:r>
      <w:r w:rsidR="00230B80">
        <w:t xml:space="preserve"> the student is </w:t>
      </w:r>
      <w:r>
        <w:t xml:space="preserve">trying to build that habit. I know that learning is very important in students' lives; however, it can also make you stressed and want to give up. </w:t>
      </w:r>
    </w:p>
    <w:p w14:paraId="01B63A88" w14:textId="6A24A622" w:rsidR="00090808" w:rsidRDefault="00980F7D">
      <w:r>
        <w:t>Another strength is that they don’t let anything get in the way of trying to better their lives in academic aspects; furthermore, the students have always wanted to go to university to improve their lives</w:t>
      </w:r>
      <w:r w:rsidR="00230B80">
        <w:t>,</w:t>
      </w:r>
      <w:r>
        <w:t xml:space="preserve"> </w:t>
      </w:r>
      <w:r w:rsidR="00230B80">
        <w:t xml:space="preserve">and </w:t>
      </w:r>
      <w:r>
        <w:t>with their strength and courage</w:t>
      </w:r>
      <w:r w:rsidR="00230B80">
        <w:t>,</w:t>
      </w:r>
      <w:r>
        <w:t xml:space="preserve"> they can achieve their goals.</w:t>
      </w:r>
      <w:r w:rsidR="00931203">
        <w:t xml:space="preserve"> </w:t>
      </w:r>
      <w:r w:rsidR="00D3327D">
        <w:t>In addition, the student shows</w:t>
      </w:r>
      <w:r w:rsidR="006D0F5C">
        <w:t xml:space="preserve"> effective reflection skills</w:t>
      </w:r>
      <w:r w:rsidR="0003014B">
        <w:t xml:space="preserve"> by </w:t>
      </w:r>
      <w:r w:rsidR="002C6C2D">
        <w:t>identifying mistakes</w:t>
      </w:r>
      <w:r w:rsidR="00230B80">
        <w:t xml:space="preserve"> </w:t>
      </w:r>
      <w:r w:rsidR="001C3904">
        <w:t xml:space="preserve">and </w:t>
      </w:r>
      <w:r w:rsidR="0098663B">
        <w:t>using</w:t>
      </w:r>
      <w:r w:rsidR="001C3904">
        <w:t xml:space="preserve"> them as</w:t>
      </w:r>
      <w:r w:rsidR="0098663B">
        <w:t xml:space="preserve"> opportunities for improvement</w:t>
      </w:r>
      <w:r w:rsidR="00191B57">
        <w:t>.</w:t>
      </w:r>
      <w:r w:rsidR="00F0725D">
        <w:t xml:space="preserve"> The student </w:t>
      </w:r>
      <w:r w:rsidR="00C83579">
        <w:t xml:space="preserve">has shown </w:t>
      </w:r>
      <w:r w:rsidR="00C83579">
        <w:lastRenderedPageBreak/>
        <w:t xml:space="preserve">determination to </w:t>
      </w:r>
      <w:r w:rsidR="00A63AB7">
        <w:t xml:space="preserve">improve their studies through </w:t>
      </w:r>
      <w:r w:rsidR="0043638B">
        <w:t xml:space="preserve">constant practice </w:t>
      </w:r>
      <w:proofErr w:type="gramStart"/>
      <w:r w:rsidR="00F176F4">
        <w:t>and also</w:t>
      </w:r>
      <w:proofErr w:type="gramEnd"/>
      <w:r w:rsidR="00F176F4">
        <w:t xml:space="preserve"> engaging with</w:t>
      </w:r>
      <w:r w:rsidR="00E86461">
        <w:t xml:space="preserve"> </w:t>
      </w:r>
      <w:r w:rsidR="00380CC9">
        <w:t>module</w:t>
      </w:r>
      <w:r w:rsidR="00E86461">
        <w:t xml:space="preserve"> materials</w:t>
      </w:r>
      <w:r w:rsidR="00380CC9">
        <w:t xml:space="preserve"> and online academic tools</w:t>
      </w:r>
      <w:r w:rsidR="001D5688">
        <w:t>.</w:t>
      </w:r>
    </w:p>
    <w:p w14:paraId="01B63A89" w14:textId="77777777" w:rsidR="00090808" w:rsidRDefault="00090808"/>
    <w:p w14:paraId="4F66F95C" w14:textId="77777777" w:rsidR="00AA1AA2" w:rsidRDefault="00980F7D" w:rsidP="00AA1AA2">
      <w:r>
        <w:rPr>
          <w:color w:val="EE0000"/>
        </w:rPr>
        <w:t xml:space="preserve">Weaknesses: </w:t>
      </w:r>
      <w:r>
        <w:t>As a beginner in writing assignments, the student still struggles to understand certain aspects of Harvard referencing. Instead of some major strength, the student also suffers from academic challenges.  Here is the one major weakness is the inconsistency of referencing of online sources. And the students find it hard to understand certain things, like when the teacher is teaching in the classroom on certain topics, they get confused and sometimes do not ask questions, which can lead to confusion and set th</w:t>
      </w:r>
      <w:r>
        <w:t xml:space="preserve">em back. Sometimes, the students frequently mix up the order in writing paragraphs. Without a workshop to demonstrate this in person, they rely on written examples, which can be difficult to interpret </w:t>
      </w:r>
      <w:r w:rsidRPr="00AC2328">
        <w:rPr>
          <w:color w:val="000000" w:themeColor="text1"/>
        </w:rPr>
        <w:t xml:space="preserve">(Harvard Writing Project,2023). </w:t>
      </w:r>
      <w:r>
        <w:t xml:space="preserve">Consistency is another area of weakness. They often find it alternating between </w:t>
      </w:r>
      <w:r w:rsidR="00AA1AA2">
        <w:t>referencing, so this remains a key aspect of improvement.</w:t>
      </w:r>
    </w:p>
    <w:p w14:paraId="01B63A8A" w14:textId="3F8820D8" w:rsidR="00AA1AA2" w:rsidRDefault="00AA1AA2" w:rsidP="00AA1AA2">
      <w:r>
        <w:t xml:space="preserve">Referencing websites also presents difficulties- the students often omit essential details such as access date or website names, resulting in Incomplete references. They sometimes find it difficult to follow instructions due to their ethnic background, and English is not their first language. Moreover, when they are in the classroom, while </w:t>
      </w:r>
      <w:r w:rsidR="006472B0">
        <w:t>italicise</w:t>
      </w:r>
      <w:r>
        <w:t xml:space="preserve"> and not </w:t>
      </w:r>
      <w:r w:rsidR="006472B0">
        <w:t>italicise</w:t>
      </w:r>
      <w:r>
        <w:t xml:space="preserve"> book titles, and with capitalisation for the article titles</w:t>
      </w:r>
      <w:r w:rsidRPr="00AC2328">
        <w:rPr>
          <w:color w:val="000000" w:themeColor="text1"/>
        </w:rPr>
        <w:t xml:space="preserve">. Pears and Shields (2022) </w:t>
      </w:r>
      <w:r>
        <w:t xml:space="preserve">note that consistency is critical for </w:t>
      </w:r>
      <w:r w:rsidR="000E03D5">
        <w:t>professionals</w:t>
      </w:r>
      <w:r>
        <w:t xml:space="preserve"> </w:t>
      </w:r>
      <w:r w:rsidR="000E03D5">
        <w:t xml:space="preserve">when </w:t>
      </w:r>
      <w:proofErr w:type="gramStart"/>
      <w:r w:rsidR="000E03D5">
        <w:t>their</w:t>
      </w:r>
      <w:proofErr w:type="gramEnd"/>
    </w:p>
    <w:p w14:paraId="01B63A8B" w14:textId="6CCEDED5" w:rsidR="00090808" w:rsidRDefault="00980F7D">
      <w:r>
        <w:t xml:space="preserve">teacher is teaching, they would love to ask questions, due </w:t>
      </w:r>
      <w:r w:rsidR="005C1B05">
        <w:t>since</w:t>
      </w:r>
      <w:r>
        <w:t xml:space="preserve"> their English is not that good, they decided to keep silent.</w:t>
      </w:r>
    </w:p>
    <w:p w14:paraId="01B63A8C" w14:textId="56704D1F" w:rsidR="00090808" w:rsidRDefault="00980F7D">
      <w:r>
        <w:rPr>
          <w:color w:val="EE0000"/>
        </w:rPr>
        <w:t>Opportunities:</w:t>
      </w:r>
      <w:r>
        <w:t xml:space="preserve"> The tutors are giving different kinds of opportunities for their students to improve their referencing skills, even without in-person workshops; there are numerous opportunities for the students to improve their skills. Their teacher provides a draft, templates and some examples of how to reference in the modules for the student to practice and learn. Some universities provide an online referencing hub with video tutorials and downloadable templates </w:t>
      </w:r>
      <w:r w:rsidRPr="00AC2328">
        <w:rPr>
          <w:color w:val="000000" w:themeColor="text1"/>
        </w:rPr>
        <w:t>(Harvard Extension School,202</w:t>
      </w:r>
      <w:r w:rsidRPr="00C8073A">
        <w:rPr>
          <w:color w:val="000000" w:themeColor="text1"/>
        </w:rPr>
        <w:t xml:space="preserve">3) </w:t>
      </w:r>
      <w:r>
        <w:t>– these have proven inval</w:t>
      </w:r>
      <w:r>
        <w:t>uable for visualising correct source formatting. Tutor and peer feedback is a significant opportunity for growth. Recently, their tutor identified some mistakes in their assignment when they had a draft session on Teams to check their work on a Word document, which was a good opportunity to show their work to their tutor, so they could correct their mistake and take feedback and adjust what needed to be corrected</w:t>
      </w:r>
      <w:r>
        <w:rPr>
          <w:color w:val="7030A0"/>
        </w:rPr>
        <w:t xml:space="preserve"> </w:t>
      </w:r>
      <w:r w:rsidRPr="00AC2328">
        <w:rPr>
          <w:color w:val="000000" w:themeColor="text1"/>
        </w:rPr>
        <w:t>Bond and Molloy, 2021</w:t>
      </w:r>
      <w:r>
        <w:t xml:space="preserve">) highlight feedback is the most important way learn, and the student has </w:t>
      </w:r>
      <w:r>
        <w:t>found this to be the truth</w:t>
      </w:r>
      <w:r w:rsidR="00B77500">
        <w:t xml:space="preserve"> to </w:t>
      </w:r>
      <w:r>
        <w:t xml:space="preserve">their own experience. </w:t>
      </w:r>
    </w:p>
    <w:p w14:paraId="01B63A8D" w14:textId="77777777" w:rsidR="00090808" w:rsidRDefault="00980F7D">
      <w:r>
        <w:t xml:space="preserve">The students found the online tools like </w:t>
      </w:r>
      <w:proofErr w:type="spellStart"/>
      <w:proofErr w:type="gramStart"/>
      <w:r w:rsidRPr="00AC2328">
        <w:rPr>
          <w:color w:val="000000" w:themeColor="text1"/>
        </w:rPr>
        <w:t>MyBib</w:t>
      </w:r>
      <w:proofErr w:type="spellEnd"/>
      <w:r w:rsidRPr="00AC2328">
        <w:rPr>
          <w:color w:val="000000" w:themeColor="text1"/>
        </w:rPr>
        <w:t>(</w:t>
      </w:r>
      <w:proofErr w:type="gramEnd"/>
      <w:r w:rsidRPr="00AC2328">
        <w:rPr>
          <w:color w:val="000000" w:themeColor="text1"/>
        </w:rPr>
        <w:t xml:space="preserve">2025) </w:t>
      </w:r>
      <w:r>
        <w:t xml:space="preserve">and </w:t>
      </w:r>
      <w:proofErr w:type="spellStart"/>
      <w:r>
        <w:t>CiteThisForMe</w:t>
      </w:r>
      <w:proofErr w:type="spellEnd"/>
      <w:r>
        <w:t xml:space="preserve"> continue to support their learning, and they use these tools and other tools needed to progress in </w:t>
      </w:r>
      <w:r>
        <w:lastRenderedPageBreak/>
        <w:t>their learning journey and skill improvement</w:t>
      </w:r>
      <w:r w:rsidRPr="00AC2328">
        <w:rPr>
          <w:color w:val="000000" w:themeColor="text1"/>
        </w:rPr>
        <w:t>. Oermann et al. (2022</w:t>
      </w:r>
      <w:r>
        <w:rPr>
          <w:color w:val="7030A0"/>
        </w:rPr>
        <w:t xml:space="preserve">) </w:t>
      </w:r>
      <w:r>
        <w:t xml:space="preserve">say that applying skills in real-world contexts strengthens retention, and the students implement this. </w:t>
      </w:r>
    </w:p>
    <w:p w14:paraId="01B63A8E" w14:textId="77777777" w:rsidR="00090808" w:rsidRDefault="00980F7D">
      <w:r>
        <w:t>The student also joined an online WhatsApp group with other students so they can share ideas and practice when they have group assessments and practical assignments together.</w:t>
      </w:r>
    </w:p>
    <w:p w14:paraId="01B63A8F" w14:textId="7CBDDCB5" w:rsidR="00090808" w:rsidRDefault="00980F7D">
      <w:r>
        <w:rPr>
          <w:color w:val="EE0000"/>
        </w:rPr>
        <w:t xml:space="preserve">Threats: </w:t>
      </w:r>
      <w:r>
        <w:t xml:space="preserve">Time pressure is the students' most significant challenge. Balancing studies and part-time work </w:t>
      </w:r>
      <w:proofErr w:type="gramStart"/>
      <w:r>
        <w:t>is</w:t>
      </w:r>
      <w:proofErr w:type="gramEnd"/>
      <w:r>
        <w:t xml:space="preserve"> difficult; the students worked 15 hours a week in a warehouse job and have family commitments. Balancing work, family commitments often </w:t>
      </w:r>
      <w:proofErr w:type="gramStart"/>
      <w:r w:rsidR="007512D2">
        <w:t>makes</w:t>
      </w:r>
      <w:proofErr w:type="gramEnd"/>
      <w:r>
        <w:t xml:space="preserve"> student rush their assignments and end up making various mistakes. Without workshop-led cuts, they sometimes spent excessive time on a single source </w:t>
      </w:r>
      <w:r w:rsidRPr="00AC2328">
        <w:rPr>
          <w:color w:val="000000" w:themeColor="text1"/>
        </w:rPr>
        <w:t xml:space="preserve">(Levy,2022). </w:t>
      </w:r>
    </w:p>
    <w:p w14:paraId="01B63A90" w14:textId="77777777" w:rsidR="00090808" w:rsidRDefault="00980F7D">
      <w:r>
        <w:t>Another threat is that the students left school a long time ago, before they came back to start their university journey after many years apart. They need to work extremely hard to be able to get it right.</w:t>
      </w:r>
    </w:p>
    <w:p w14:paraId="01B63A91" w14:textId="3EDD7D76" w:rsidR="00090808" w:rsidRDefault="00980F7D">
      <w:r>
        <w:t xml:space="preserve">Another threat is information overload. There are so many different Harvard style guides online – some from universities, some from websites – and they all have slightly different </w:t>
      </w:r>
      <w:r w:rsidRPr="00AC2328">
        <w:rPr>
          <w:color w:val="000000" w:themeColor="text1"/>
        </w:rPr>
        <w:t>rules (Harvard Graduate School of Arts and Sciences,2023</w:t>
      </w:r>
      <w:r>
        <w:rPr>
          <w:color w:val="7030A0"/>
        </w:rPr>
        <w:t>)</w:t>
      </w:r>
      <w:r>
        <w:t>. Last time, the student was looking for how to reference conference proceedings and found three different formats across three sources. It is confusing and makes them not want to bother. They need to stick to one guide – properly, the university's official one – but it is hard to ignore other sources that look just as credible. The students also struggle with self-doubt; they worry about making mistakes and being accused of plagiarism, even when they</w:t>
      </w:r>
      <w:r>
        <w:t xml:space="preserve"> try to follow the rules. According </w:t>
      </w:r>
      <w:r w:rsidRPr="00AC2328">
        <w:rPr>
          <w:color w:val="000000" w:themeColor="text1"/>
        </w:rPr>
        <w:t xml:space="preserve">to Cai and Jiang (2024), the </w:t>
      </w:r>
      <w:r>
        <w:t>fear of failure can hinder progress, but the student</w:t>
      </w:r>
      <w:r w:rsidR="0017704B">
        <w:t xml:space="preserve"> </w:t>
      </w:r>
      <w:r w:rsidR="00BE6250">
        <w:t xml:space="preserve">views mistakes as </w:t>
      </w:r>
      <w:r>
        <w:t>learning opportunities.</w:t>
      </w:r>
    </w:p>
    <w:p w14:paraId="01B63A92" w14:textId="7341B226" w:rsidR="00090808" w:rsidRDefault="00980F7D">
      <w:r>
        <w:t xml:space="preserve">Another threat is the temptation to rely too much on AI referencing tools. according to </w:t>
      </w:r>
      <w:r w:rsidRPr="00AC2328">
        <w:rPr>
          <w:color w:val="000000" w:themeColor="text1"/>
        </w:rPr>
        <w:t xml:space="preserve">Pakdel et </w:t>
      </w:r>
      <w:proofErr w:type="spellStart"/>
      <w:r w:rsidRPr="00AC2328">
        <w:rPr>
          <w:color w:val="000000" w:themeColor="text1"/>
        </w:rPr>
        <w:t>a</w:t>
      </w:r>
      <w:r w:rsidR="00920113">
        <w:rPr>
          <w:color w:val="000000" w:themeColor="text1"/>
        </w:rPr>
        <w:t>I</w:t>
      </w:r>
      <w:proofErr w:type="spellEnd"/>
      <w:r w:rsidR="003F13B5">
        <w:rPr>
          <w:color w:val="000000" w:themeColor="text1"/>
        </w:rPr>
        <w:t>.</w:t>
      </w:r>
      <w:r w:rsidRPr="00AC2328">
        <w:rPr>
          <w:color w:val="000000" w:themeColor="text1"/>
        </w:rPr>
        <w:t xml:space="preserve"> (2025),</w:t>
      </w:r>
      <w:r>
        <w:t xml:space="preserve"> AI tools like </w:t>
      </w:r>
      <w:proofErr w:type="spellStart"/>
      <w:r>
        <w:t>MyBib</w:t>
      </w:r>
      <w:proofErr w:type="spellEnd"/>
      <w:r>
        <w:t xml:space="preserve"> can be helpful, but if relied on too heavily, the student can lose the ability to format references manually. They have seen a classmate use AI to generate entire reference lists without checking, resulting in multiple mistakes. The student needs to make sure they use AI as a tool to support them, not a replacement for learning the rules themselves.</w:t>
      </w:r>
    </w:p>
    <w:p w14:paraId="01B63A93" w14:textId="77777777" w:rsidR="00090808" w:rsidRDefault="00980F7D">
      <w:r>
        <w:rPr>
          <w:color w:val="EE0000"/>
        </w:rPr>
        <w:t xml:space="preserve">Conclusion: </w:t>
      </w:r>
      <w:r>
        <w:t xml:space="preserve">Despite being new in the university and struggling to access information, the student has made considerable progress in studying and learning Harvard referencing. They have developed strengths in citations and online tools usage, but they still need to improve their writing and learn how to follow relevant instructions. </w:t>
      </w:r>
    </w:p>
    <w:p w14:paraId="01B63A94" w14:textId="7924F0AB" w:rsidR="00090808" w:rsidRDefault="00980F7D">
      <w:r>
        <w:t xml:space="preserve">The student can overcome challenges that come their way, including stress, time pressure, conflicting information, and self-doubt. They are determined to refine their referencing skills </w:t>
      </w:r>
      <w:r w:rsidR="007512D2">
        <w:t>and</w:t>
      </w:r>
      <w:r>
        <w:t xml:space="preserve"> achieve better grades; nevertheless, to become confident and competent writer for their future career.</w:t>
      </w:r>
    </w:p>
    <w:p w14:paraId="01B63A95" w14:textId="77777777" w:rsidR="00090808" w:rsidRPr="00B422F3" w:rsidRDefault="00980F7D">
      <w:pPr>
        <w:rPr>
          <w:i/>
          <w:iCs/>
        </w:rPr>
      </w:pPr>
      <w:r w:rsidRPr="00B422F3">
        <w:rPr>
          <w:i/>
          <w:iCs/>
          <w:color w:val="EE0000"/>
        </w:rPr>
        <w:lastRenderedPageBreak/>
        <w:t>References</w:t>
      </w:r>
      <w:r w:rsidRPr="00B422F3">
        <w:rPr>
          <w:i/>
          <w:iCs/>
        </w:rPr>
        <w:t>:</w:t>
      </w:r>
    </w:p>
    <w:p w14:paraId="01B63A96" w14:textId="77777777" w:rsidR="00090808" w:rsidRPr="00B422F3" w:rsidRDefault="00980F7D">
      <w:pPr>
        <w:rPr>
          <w:i/>
          <w:iCs/>
        </w:rPr>
      </w:pPr>
      <w:r w:rsidRPr="00B422F3">
        <w:rPr>
          <w:i/>
          <w:iCs/>
        </w:rPr>
        <w:t>Bond, C. and Molloy, E. (2021).</w:t>
      </w:r>
    </w:p>
    <w:p w14:paraId="01B63A97" w14:textId="72665055" w:rsidR="00090808" w:rsidRPr="00B422F3" w:rsidRDefault="00980F7D">
      <w:pPr>
        <w:rPr>
          <w:i/>
          <w:iCs/>
        </w:rPr>
      </w:pPr>
      <w:r w:rsidRPr="00B422F3">
        <w:rPr>
          <w:i/>
          <w:iCs/>
        </w:rPr>
        <w:t xml:space="preserve"> Feedback in higher and professional education: Understanding it and doing it well.</w:t>
      </w:r>
      <w:r w:rsidRPr="00B422F3">
        <w:rPr>
          <w:i/>
          <w:iCs/>
        </w:rPr>
        <w:t xml:space="preserve"> </w:t>
      </w:r>
      <w:r w:rsidRPr="00B422F3">
        <w:rPr>
          <w:i/>
          <w:iCs/>
        </w:rPr>
        <w:t>London: Routledge.</w:t>
      </w:r>
      <w:r w:rsidR="00AC2328" w:rsidRPr="00B422F3">
        <w:rPr>
          <w:i/>
          <w:iCs/>
        </w:rPr>
        <w:t xml:space="preserve"> </w:t>
      </w:r>
    </w:p>
    <w:p w14:paraId="01B63A98" w14:textId="36C5FC25" w:rsidR="00090808" w:rsidRPr="00B422F3" w:rsidRDefault="00980F7D">
      <w:pPr>
        <w:rPr>
          <w:i/>
          <w:iCs/>
        </w:rPr>
      </w:pPr>
      <w:r w:rsidRPr="00B422F3">
        <w:rPr>
          <w:i/>
          <w:iCs/>
        </w:rPr>
        <w:t>Cai, Y. and Jiang, Y. (2024)</w:t>
      </w:r>
      <w:r w:rsidR="00AC2328" w:rsidRPr="00B422F3">
        <w:rPr>
          <w:i/>
          <w:iCs/>
        </w:rPr>
        <w:t>.</w:t>
      </w:r>
    </w:p>
    <w:p w14:paraId="01B63A9A" w14:textId="59A75AA4" w:rsidR="00090808" w:rsidRPr="00B422F3" w:rsidRDefault="00980F7D">
      <w:pPr>
        <w:rPr>
          <w:i/>
          <w:iCs/>
        </w:rPr>
      </w:pPr>
      <w:r w:rsidRPr="00B422F3">
        <w:rPr>
          <w:i/>
          <w:iCs/>
        </w:rPr>
        <w:t xml:space="preserve"> Fear of failure and academic performance in higher education students, Journal of Educational Psychology</w:t>
      </w:r>
      <w:r w:rsidRPr="00B422F3">
        <w:rPr>
          <w:i/>
          <w:iCs/>
        </w:rPr>
        <w:t>, 116(2), pp. 245-259.</w:t>
      </w:r>
    </w:p>
    <w:p w14:paraId="01B63A9B" w14:textId="77777777" w:rsidR="00090808" w:rsidRPr="00B422F3" w:rsidRDefault="00980F7D">
      <w:pPr>
        <w:rPr>
          <w:i/>
          <w:iCs/>
        </w:rPr>
      </w:pPr>
      <w:r w:rsidRPr="00B422F3">
        <w:rPr>
          <w:i/>
          <w:iCs/>
        </w:rPr>
        <w:t xml:space="preserve">Cite This </w:t>
      </w:r>
      <w:proofErr w:type="gramStart"/>
      <w:r w:rsidRPr="00B422F3">
        <w:rPr>
          <w:i/>
          <w:iCs/>
        </w:rPr>
        <w:t>For</w:t>
      </w:r>
      <w:proofErr w:type="gramEnd"/>
      <w:r w:rsidRPr="00B422F3">
        <w:rPr>
          <w:i/>
          <w:iCs/>
        </w:rPr>
        <w:t xml:space="preserve"> Me (2025).</w:t>
      </w:r>
    </w:p>
    <w:p w14:paraId="01B63A9D" w14:textId="242853BE" w:rsidR="00090808" w:rsidRPr="00B422F3" w:rsidRDefault="00980F7D">
      <w:pPr>
        <w:rPr>
          <w:i/>
          <w:iCs/>
        </w:rPr>
      </w:pPr>
      <w:r w:rsidRPr="00B422F3">
        <w:rPr>
          <w:i/>
          <w:iCs/>
        </w:rPr>
        <w:t xml:space="preserve"> </w:t>
      </w:r>
      <w:r w:rsidRPr="00B422F3">
        <w:rPr>
          <w:i/>
          <w:iCs/>
        </w:rPr>
        <w:t>Free Harvard referencing generator</w:t>
      </w:r>
      <w:r w:rsidRPr="00B422F3">
        <w:rPr>
          <w:i/>
          <w:iCs/>
        </w:rPr>
        <w:t xml:space="preserve">. Available at </w:t>
      </w:r>
      <w:hyperlink r:id="rId6" w:history="1">
        <w:r w:rsidR="00090808" w:rsidRPr="00B422F3">
          <w:rPr>
            <w:rStyle w:val="Hyperlink"/>
            <w:i/>
            <w:iCs/>
          </w:rPr>
          <w:t>https://www/citethisforme.com</w:t>
        </w:r>
      </w:hyperlink>
      <w:r w:rsidRPr="00B422F3">
        <w:rPr>
          <w:i/>
          <w:iCs/>
        </w:rPr>
        <w:t xml:space="preserve"> (Accessed: 10 December 2025).</w:t>
      </w:r>
    </w:p>
    <w:p w14:paraId="01B63A9E" w14:textId="77777777" w:rsidR="00090808" w:rsidRPr="00B422F3" w:rsidRDefault="00980F7D">
      <w:pPr>
        <w:rPr>
          <w:i/>
          <w:iCs/>
        </w:rPr>
      </w:pPr>
      <w:r w:rsidRPr="00B422F3">
        <w:rPr>
          <w:i/>
          <w:iCs/>
        </w:rPr>
        <w:t>Harvard Extension School (2023).</w:t>
      </w:r>
    </w:p>
    <w:p w14:paraId="01B63AA0" w14:textId="32B43FAE" w:rsidR="00090808" w:rsidRPr="00B422F3" w:rsidRDefault="00980F7D">
      <w:pPr>
        <w:rPr>
          <w:i/>
          <w:iCs/>
        </w:rPr>
      </w:pPr>
      <w:r w:rsidRPr="00B422F3">
        <w:rPr>
          <w:i/>
          <w:iCs/>
        </w:rPr>
        <w:t xml:space="preserve"> Harvard referencing guide and online resources</w:t>
      </w:r>
      <w:r w:rsidRPr="00B422F3">
        <w:rPr>
          <w:i/>
          <w:iCs/>
        </w:rPr>
        <w:t xml:space="preserve">. Available at: </w:t>
      </w:r>
      <w:hyperlink r:id="rId7" w:history="1">
        <w:r w:rsidR="00090808" w:rsidRPr="00B422F3">
          <w:rPr>
            <w:rStyle w:val="Hyperlink"/>
            <w:i/>
            <w:iCs/>
          </w:rPr>
          <w:t>https://extension.harvard.edu</w:t>
        </w:r>
      </w:hyperlink>
      <w:r w:rsidRPr="00B422F3">
        <w:rPr>
          <w:i/>
          <w:iCs/>
        </w:rPr>
        <w:t xml:space="preserve"> (Accessed: December 10</w:t>
      </w:r>
      <w:r w:rsidR="007F0141" w:rsidRPr="00B422F3">
        <w:rPr>
          <w:i/>
          <w:iCs/>
        </w:rPr>
        <w:t>, 2025</w:t>
      </w:r>
      <w:r w:rsidRPr="00B422F3">
        <w:rPr>
          <w:i/>
          <w:iCs/>
        </w:rPr>
        <w:t>).</w:t>
      </w:r>
    </w:p>
    <w:p w14:paraId="01B63AA1" w14:textId="77777777" w:rsidR="00090808" w:rsidRPr="00B422F3" w:rsidRDefault="00980F7D">
      <w:pPr>
        <w:rPr>
          <w:i/>
          <w:iCs/>
        </w:rPr>
      </w:pPr>
      <w:r w:rsidRPr="00B422F3">
        <w:rPr>
          <w:i/>
          <w:iCs/>
        </w:rPr>
        <w:t>Harvard Graduate School of Arts and Sciences (2023).</w:t>
      </w:r>
    </w:p>
    <w:p w14:paraId="01B63AA3" w14:textId="3021F268" w:rsidR="00090808" w:rsidRPr="00B422F3" w:rsidRDefault="00980F7D">
      <w:pPr>
        <w:rPr>
          <w:i/>
          <w:iCs/>
        </w:rPr>
      </w:pPr>
      <w:r w:rsidRPr="00B422F3">
        <w:rPr>
          <w:i/>
          <w:iCs/>
        </w:rPr>
        <w:t xml:space="preserve"> Citation and referencing guidelines. </w:t>
      </w:r>
      <w:r w:rsidRPr="00B422F3">
        <w:rPr>
          <w:i/>
          <w:iCs/>
        </w:rPr>
        <w:t xml:space="preserve">Available at: </w:t>
      </w:r>
      <w:hyperlink r:id="rId8" w:history="1">
        <w:r w:rsidR="00090808" w:rsidRPr="00B422F3">
          <w:rPr>
            <w:rStyle w:val="Hyperlink"/>
            <w:i/>
            <w:iCs/>
          </w:rPr>
          <w:t>https://gsas.harvard.edu</w:t>
        </w:r>
      </w:hyperlink>
      <w:r w:rsidRPr="00B422F3">
        <w:rPr>
          <w:i/>
          <w:iCs/>
        </w:rPr>
        <w:t xml:space="preserve"> (Accessed: </w:t>
      </w:r>
      <w:r w:rsidRPr="00B422F3">
        <w:rPr>
          <w:i/>
          <w:iCs/>
        </w:rPr>
        <w:t>10 December 2025).</w:t>
      </w:r>
    </w:p>
    <w:p w14:paraId="01B63AA4" w14:textId="77777777" w:rsidR="00090808" w:rsidRPr="00B422F3" w:rsidRDefault="00980F7D">
      <w:pPr>
        <w:rPr>
          <w:i/>
          <w:iCs/>
        </w:rPr>
      </w:pPr>
      <w:r w:rsidRPr="00B422F3">
        <w:rPr>
          <w:i/>
          <w:iCs/>
        </w:rPr>
        <w:t>Harvard Writing Project (2023).</w:t>
      </w:r>
    </w:p>
    <w:p w14:paraId="01B63AA6" w14:textId="761C5B29" w:rsidR="00090808" w:rsidRPr="00B422F3" w:rsidRDefault="00C42F6A">
      <w:pPr>
        <w:rPr>
          <w:i/>
          <w:iCs/>
        </w:rPr>
      </w:pPr>
      <w:r w:rsidRPr="00B422F3">
        <w:rPr>
          <w:i/>
          <w:iCs/>
        </w:rPr>
        <w:t>Harvard</w:t>
      </w:r>
      <w:r w:rsidR="00E6444B" w:rsidRPr="00B422F3">
        <w:rPr>
          <w:i/>
          <w:iCs/>
        </w:rPr>
        <w:t xml:space="preserve"> </w:t>
      </w:r>
      <w:r w:rsidR="006A3338" w:rsidRPr="00B422F3">
        <w:rPr>
          <w:i/>
          <w:iCs/>
        </w:rPr>
        <w:t>Graduate School of E</w:t>
      </w:r>
      <w:r w:rsidR="006F430A" w:rsidRPr="00B422F3">
        <w:rPr>
          <w:i/>
          <w:iCs/>
        </w:rPr>
        <w:t>ducation (2</w:t>
      </w:r>
      <w:r w:rsidR="00BF7D2C" w:rsidRPr="00B422F3">
        <w:rPr>
          <w:i/>
          <w:iCs/>
        </w:rPr>
        <w:t>025)</w:t>
      </w:r>
      <w:r w:rsidR="00BE60AE" w:rsidRPr="00B422F3">
        <w:rPr>
          <w:i/>
          <w:iCs/>
        </w:rPr>
        <w:t>.</w:t>
      </w:r>
      <w:r w:rsidR="00BF7D2C" w:rsidRPr="00B422F3">
        <w:rPr>
          <w:i/>
          <w:iCs/>
        </w:rPr>
        <w:t xml:space="preserve"> Teaching and </w:t>
      </w:r>
      <w:r w:rsidR="004B236C" w:rsidRPr="00B422F3">
        <w:rPr>
          <w:i/>
          <w:iCs/>
        </w:rPr>
        <w:t>learning academic writing.</w:t>
      </w:r>
      <w:r w:rsidR="00DA5DD8" w:rsidRPr="00B422F3">
        <w:rPr>
          <w:i/>
          <w:iCs/>
        </w:rPr>
        <w:t xml:space="preserve"> </w:t>
      </w:r>
      <w:r w:rsidR="003277F7" w:rsidRPr="00B422F3">
        <w:rPr>
          <w:i/>
          <w:iCs/>
        </w:rPr>
        <w:t xml:space="preserve">Available </w:t>
      </w:r>
      <w:r w:rsidR="00473291" w:rsidRPr="00B422F3">
        <w:rPr>
          <w:i/>
          <w:iCs/>
        </w:rPr>
        <w:t xml:space="preserve">at: </w:t>
      </w:r>
      <w:hyperlink r:id="rId9" w:history="1">
        <w:r w:rsidR="00DC3FF8" w:rsidRPr="00B422F3">
          <w:rPr>
            <w:rStyle w:val="Hyperlink"/>
            <w:i/>
            <w:iCs/>
          </w:rPr>
          <w:t>https://www.gse.harvard.edu(Accessed:10</w:t>
        </w:r>
      </w:hyperlink>
      <w:r w:rsidR="00DC3FF8" w:rsidRPr="00B422F3">
        <w:rPr>
          <w:i/>
          <w:iCs/>
        </w:rPr>
        <w:t xml:space="preserve"> D</w:t>
      </w:r>
    </w:p>
    <w:p w14:paraId="01B63AA7" w14:textId="7A6F1E2D" w:rsidR="00090808" w:rsidRPr="00B422F3" w:rsidRDefault="00980F7D">
      <w:pPr>
        <w:rPr>
          <w:i/>
          <w:iCs/>
        </w:rPr>
      </w:pPr>
      <w:r w:rsidRPr="00B422F3">
        <w:rPr>
          <w:i/>
          <w:iCs/>
        </w:rPr>
        <w:t>Levy, D. (2022</w:t>
      </w:r>
      <w:r w:rsidRPr="00B422F3">
        <w:rPr>
          <w:i/>
          <w:iCs/>
        </w:rPr>
        <w:t>)</w:t>
      </w:r>
      <w:r w:rsidR="00441D5C">
        <w:rPr>
          <w:i/>
          <w:iCs/>
        </w:rPr>
        <w:t>.</w:t>
      </w:r>
    </w:p>
    <w:p w14:paraId="01B63AA9" w14:textId="162FAFD5" w:rsidR="00090808" w:rsidRPr="00B422F3" w:rsidRDefault="00980F7D">
      <w:pPr>
        <w:rPr>
          <w:i/>
          <w:iCs/>
        </w:rPr>
      </w:pPr>
      <w:r w:rsidRPr="00B422F3">
        <w:rPr>
          <w:i/>
          <w:iCs/>
        </w:rPr>
        <w:t xml:space="preserve"> ‘Time management challenges for working students’, Journal of Further and Higher Education</w:t>
      </w:r>
      <w:r w:rsidRPr="00B422F3">
        <w:rPr>
          <w:i/>
          <w:iCs/>
        </w:rPr>
        <w:t>, 46(4), pp. 512-525.</w:t>
      </w:r>
    </w:p>
    <w:p w14:paraId="01B63AAA" w14:textId="77777777" w:rsidR="00090808" w:rsidRPr="00B422F3" w:rsidRDefault="00980F7D">
      <w:pPr>
        <w:rPr>
          <w:i/>
          <w:iCs/>
        </w:rPr>
      </w:pPr>
      <w:proofErr w:type="spellStart"/>
      <w:r w:rsidRPr="00B422F3">
        <w:rPr>
          <w:i/>
          <w:iCs/>
        </w:rPr>
        <w:t>MyBib</w:t>
      </w:r>
      <w:proofErr w:type="spellEnd"/>
      <w:r w:rsidRPr="00B422F3">
        <w:rPr>
          <w:i/>
          <w:iCs/>
        </w:rPr>
        <w:t xml:space="preserve"> (2025).</w:t>
      </w:r>
    </w:p>
    <w:p w14:paraId="01B63AAB" w14:textId="6B687E61" w:rsidR="00090808" w:rsidRPr="00B422F3" w:rsidRDefault="00980F7D">
      <w:pPr>
        <w:rPr>
          <w:i/>
          <w:iCs/>
        </w:rPr>
      </w:pPr>
      <w:r w:rsidRPr="00B422F3">
        <w:rPr>
          <w:i/>
          <w:iCs/>
        </w:rPr>
        <w:t>Free citation generator</w:t>
      </w:r>
      <w:r w:rsidRPr="00B422F3">
        <w:rPr>
          <w:i/>
          <w:iCs/>
        </w:rPr>
        <w:t xml:space="preserve">. Available at: </w:t>
      </w:r>
      <w:hyperlink r:id="rId10" w:history="1">
        <w:r w:rsidR="00090808" w:rsidRPr="00B422F3">
          <w:rPr>
            <w:rStyle w:val="Hyperlink"/>
            <w:i/>
            <w:iCs/>
          </w:rPr>
          <w:t>https://www.mybib.com</w:t>
        </w:r>
      </w:hyperlink>
      <w:r w:rsidRPr="00B422F3">
        <w:rPr>
          <w:i/>
          <w:iCs/>
        </w:rPr>
        <w:t xml:space="preserve"> (Accessed: 10 December 2025)</w:t>
      </w:r>
      <w:r w:rsidR="00EE0C6A" w:rsidRPr="00B422F3">
        <w:rPr>
          <w:i/>
          <w:iCs/>
        </w:rPr>
        <w:t>.</w:t>
      </w:r>
    </w:p>
    <w:p w14:paraId="01B63AAC" w14:textId="333C6E54" w:rsidR="00090808" w:rsidRPr="00B422F3" w:rsidRDefault="00980F7D">
      <w:pPr>
        <w:rPr>
          <w:i/>
          <w:iCs/>
        </w:rPr>
      </w:pPr>
      <w:r w:rsidRPr="00B422F3">
        <w:rPr>
          <w:i/>
          <w:iCs/>
        </w:rPr>
        <w:t>Oermann, M.H., Gaberson, K.B</w:t>
      </w:r>
      <w:r w:rsidR="00544CE2" w:rsidRPr="00B422F3">
        <w:rPr>
          <w:i/>
          <w:iCs/>
        </w:rPr>
        <w:t>,</w:t>
      </w:r>
      <w:r w:rsidRPr="00B422F3">
        <w:rPr>
          <w:i/>
          <w:iCs/>
        </w:rPr>
        <w:t xml:space="preserve"> and De Gagne, J.C. (2022).</w:t>
      </w:r>
    </w:p>
    <w:p w14:paraId="01B63AAE" w14:textId="3E7938C0" w:rsidR="00090808" w:rsidRPr="00B422F3" w:rsidRDefault="00980F7D">
      <w:pPr>
        <w:rPr>
          <w:i/>
          <w:iCs/>
        </w:rPr>
      </w:pPr>
      <w:r w:rsidRPr="00B422F3">
        <w:rPr>
          <w:i/>
          <w:iCs/>
        </w:rPr>
        <w:t>Evaluation and testing in nursing education</w:t>
      </w:r>
      <w:r w:rsidRPr="00B422F3">
        <w:rPr>
          <w:i/>
          <w:iCs/>
        </w:rPr>
        <w:t xml:space="preserve">. </w:t>
      </w:r>
      <w:r w:rsidRPr="00B422F3">
        <w:rPr>
          <w:i/>
          <w:iCs/>
        </w:rPr>
        <w:t>6</w:t>
      </w:r>
      <w:r w:rsidRPr="00B422F3">
        <w:rPr>
          <w:i/>
          <w:iCs/>
          <w:vertAlign w:val="superscript"/>
        </w:rPr>
        <w:t>th</w:t>
      </w:r>
      <w:r w:rsidRPr="00B422F3">
        <w:rPr>
          <w:i/>
          <w:iCs/>
        </w:rPr>
        <w:t xml:space="preserve"> </w:t>
      </w:r>
      <w:proofErr w:type="spellStart"/>
      <w:r w:rsidRPr="00B422F3">
        <w:rPr>
          <w:i/>
          <w:iCs/>
        </w:rPr>
        <w:t>edn</w:t>
      </w:r>
      <w:proofErr w:type="spellEnd"/>
      <w:r w:rsidRPr="00B422F3">
        <w:rPr>
          <w:i/>
          <w:iCs/>
        </w:rPr>
        <w:t>. New York: Springer.</w:t>
      </w:r>
    </w:p>
    <w:p w14:paraId="01B63AAF" w14:textId="77777777" w:rsidR="00090808" w:rsidRPr="00B422F3" w:rsidRDefault="00980F7D">
      <w:pPr>
        <w:rPr>
          <w:i/>
          <w:iCs/>
        </w:rPr>
      </w:pPr>
      <w:r w:rsidRPr="00B422F3">
        <w:rPr>
          <w:i/>
          <w:iCs/>
        </w:rPr>
        <w:t>Pakdel, F., Ashrafi, A. and Moradi, S. (2025).</w:t>
      </w:r>
    </w:p>
    <w:p w14:paraId="01B63AB1" w14:textId="4B82E455" w:rsidR="00090808" w:rsidRPr="00B422F3" w:rsidRDefault="00980F7D">
      <w:pPr>
        <w:rPr>
          <w:i/>
          <w:iCs/>
        </w:rPr>
      </w:pPr>
      <w:r w:rsidRPr="00B422F3">
        <w:rPr>
          <w:i/>
          <w:iCs/>
        </w:rPr>
        <w:t xml:space="preserve"> ‘The impact of artificial intelligence tools on students’ academic referencing skills’, International Journal of Educational Technology</w:t>
      </w:r>
      <w:r w:rsidRPr="00B422F3">
        <w:rPr>
          <w:i/>
          <w:iCs/>
        </w:rPr>
        <w:t>, 12(1), pp. 33-49.</w:t>
      </w:r>
    </w:p>
    <w:p w14:paraId="01B63AB2" w14:textId="77777777" w:rsidR="00090808" w:rsidRPr="00B422F3" w:rsidRDefault="00980F7D">
      <w:pPr>
        <w:rPr>
          <w:i/>
          <w:iCs/>
        </w:rPr>
      </w:pPr>
      <w:r w:rsidRPr="00B422F3">
        <w:rPr>
          <w:i/>
          <w:iCs/>
        </w:rPr>
        <w:t>Pears, R. and Shields, G. (2022).</w:t>
      </w:r>
    </w:p>
    <w:p w14:paraId="01B63AB3" w14:textId="77777777" w:rsidR="00090808" w:rsidRDefault="00980F7D">
      <w:r>
        <w:lastRenderedPageBreak/>
        <w:t xml:space="preserve"> </w:t>
      </w:r>
      <w:r>
        <w:rPr>
          <w:i/>
          <w:iCs/>
        </w:rPr>
        <w:t>Cite them right: The essential referencing guide.</w:t>
      </w:r>
      <w:r>
        <w:t xml:space="preserve"> 12</w:t>
      </w:r>
      <w:r>
        <w:rPr>
          <w:vertAlign w:val="superscript"/>
        </w:rPr>
        <w:t>th</w:t>
      </w:r>
      <w:r>
        <w:t xml:space="preserve"> </w:t>
      </w:r>
      <w:proofErr w:type="spellStart"/>
      <w:r>
        <w:t>edn</w:t>
      </w:r>
      <w:proofErr w:type="spellEnd"/>
      <w:r>
        <w:t>. London: Red Globe Press.</w:t>
      </w:r>
    </w:p>
    <w:p w14:paraId="01B63AB4" w14:textId="77777777" w:rsidR="00090808" w:rsidRDefault="00090808"/>
    <w:p w14:paraId="01B63AB5" w14:textId="77777777" w:rsidR="00090808" w:rsidRDefault="00090808"/>
    <w:p w14:paraId="01B63AB6" w14:textId="77777777" w:rsidR="00090808" w:rsidRDefault="00090808"/>
    <w:p w14:paraId="01B63AB7" w14:textId="77777777" w:rsidR="00090808" w:rsidRDefault="00090808"/>
    <w:p w14:paraId="01B63AB8" w14:textId="77777777" w:rsidR="00090808" w:rsidRDefault="00090808"/>
    <w:p w14:paraId="01B63AB9" w14:textId="77777777" w:rsidR="00090808" w:rsidRDefault="00090808"/>
    <w:p w14:paraId="01B63ABA" w14:textId="77777777" w:rsidR="00090808" w:rsidRDefault="00090808"/>
    <w:p w14:paraId="01B63ABB" w14:textId="77777777" w:rsidR="00090808" w:rsidRDefault="00090808"/>
    <w:p w14:paraId="01B63ABC" w14:textId="77777777" w:rsidR="00090808" w:rsidRDefault="00090808"/>
    <w:p w14:paraId="01B63ABD" w14:textId="77777777" w:rsidR="00090808" w:rsidRDefault="00090808"/>
    <w:p w14:paraId="01B63ABE" w14:textId="77777777" w:rsidR="00090808" w:rsidRDefault="00090808"/>
    <w:p w14:paraId="01B63ABF" w14:textId="77777777" w:rsidR="00090808" w:rsidRDefault="00090808"/>
    <w:p w14:paraId="01B63AC0" w14:textId="77777777" w:rsidR="00090808" w:rsidRDefault="00090808"/>
    <w:p w14:paraId="01B63AC1" w14:textId="77777777" w:rsidR="00090808" w:rsidRDefault="00090808"/>
    <w:p w14:paraId="01B63AC2" w14:textId="77777777" w:rsidR="00090808" w:rsidRDefault="00090808"/>
    <w:p w14:paraId="01B63AC3" w14:textId="77777777" w:rsidR="00090808" w:rsidRDefault="00090808"/>
    <w:p w14:paraId="01B63AC4" w14:textId="77777777" w:rsidR="00090808" w:rsidRDefault="00090808"/>
    <w:p w14:paraId="01B63AC5" w14:textId="77777777" w:rsidR="00090808" w:rsidRDefault="00090808"/>
    <w:p w14:paraId="01B63AC6" w14:textId="77777777" w:rsidR="00090808" w:rsidRDefault="00090808"/>
    <w:p w14:paraId="01B63AC7" w14:textId="77777777" w:rsidR="00090808" w:rsidRDefault="00090808"/>
    <w:p w14:paraId="01B63AC8" w14:textId="77777777" w:rsidR="00090808" w:rsidRDefault="00090808"/>
    <w:p w14:paraId="01B63AC9" w14:textId="77777777" w:rsidR="00090808" w:rsidRDefault="00090808"/>
    <w:p w14:paraId="01B63ACA" w14:textId="77777777" w:rsidR="00090808" w:rsidRDefault="00090808"/>
    <w:p w14:paraId="01B63ACB" w14:textId="77777777" w:rsidR="00090808" w:rsidRDefault="00090808"/>
    <w:p w14:paraId="01B63ACC" w14:textId="77777777" w:rsidR="00090808" w:rsidRDefault="00090808"/>
    <w:p w14:paraId="01B63ACD" w14:textId="77777777" w:rsidR="00090808" w:rsidRDefault="00090808"/>
    <w:p w14:paraId="01B63ACE" w14:textId="77777777" w:rsidR="00090808" w:rsidRDefault="00090808"/>
    <w:p w14:paraId="01B63ACF" w14:textId="77777777" w:rsidR="00090808" w:rsidRDefault="00090808"/>
    <w:p w14:paraId="01B63AD0" w14:textId="77777777" w:rsidR="00090808" w:rsidRDefault="00090808">
      <w:pPr>
        <w:rPr>
          <w:color w:val="EE0000"/>
        </w:rPr>
      </w:pPr>
    </w:p>
    <w:p w14:paraId="01B63AD1" w14:textId="77777777" w:rsidR="00090808" w:rsidRDefault="00090808"/>
    <w:sectPr w:rsidR="0009080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C7F19" w14:textId="77777777" w:rsidR="00370784" w:rsidRDefault="00370784">
      <w:pPr>
        <w:spacing w:after="0" w:line="240" w:lineRule="auto"/>
      </w:pPr>
      <w:r>
        <w:separator/>
      </w:r>
    </w:p>
  </w:endnote>
  <w:endnote w:type="continuationSeparator" w:id="0">
    <w:p w14:paraId="3F6F2174" w14:textId="77777777" w:rsidR="00370784" w:rsidRDefault="00370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7FAE3" w14:textId="77777777" w:rsidR="00370784" w:rsidRDefault="00370784">
      <w:pPr>
        <w:spacing w:after="0" w:line="240" w:lineRule="auto"/>
      </w:pPr>
      <w:r>
        <w:rPr>
          <w:color w:val="000000"/>
        </w:rPr>
        <w:separator/>
      </w:r>
    </w:p>
  </w:footnote>
  <w:footnote w:type="continuationSeparator" w:id="0">
    <w:p w14:paraId="308BEF5E" w14:textId="77777777" w:rsidR="00370784" w:rsidRDefault="003707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808"/>
    <w:rsid w:val="0003014B"/>
    <w:rsid w:val="00090808"/>
    <w:rsid w:val="000A4EFE"/>
    <w:rsid w:val="000E03D5"/>
    <w:rsid w:val="0017704B"/>
    <w:rsid w:val="00191B57"/>
    <w:rsid w:val="001C3904"/>
    <w:rsid w:val="001D5688"/>
    <w:rsid w:val="002039DD"/>
    <w:rsid w:val="00230B80"/>
    <w:rsid w:val="002C6C2D"/>
    <w:rsid w:val="00315252"/>
    <w:rsid w:val="003277F7"/>
    <w:rsid w:val="00340625"/>
    <w:rsid w:val="00370784"/>
    <w:rsid w:val="003745B0"/>
    <w:rsid w:val="00380CC9"/>
    <w:rsid w:val="003D1B42"/>
    <w:rsid w:val="003F13B5"/>
    <w:rsid w:val="004031ED"/>
    <w:rsid w:val="0043638B"/>
    <w:rsid w:val="00441D5C"/>
    <w:rsid w:val="00473291"/>
    <w:rsid w:val="004B236C"/>
    <w:rsid w:val="004F26EC"/>
    <w:rsid w:val="004F77AA"/>
    <w:rsid w:val="00544CE2"/>
    <w:rsid w:val="005C1B05"/>
    <w:rsid w:val="005D43D4"/>
    <w:rsid w:val="006472B0"/>
    <w:rsid w:val="00675242"/>
    <w:rsid w:val="006A3338"/>
    <w:rsid w:val="006D0F5C"/>
    <w:rsid w:val="006F430A"/>
    <w:rsid w:val="00727E13"/>
    <w:rsid w:val="00736721"/>
    <w:rsid w:val="007512D2"/>
    <w:rsid w:val="00751876"/>
    <w:rsid w:val="007F0141"/>
    <w:rsid w:val="00920113"/>
    <w:rsid w:val="00931203"/>
    <w:rsid w:val="00980F7D"/>
    <w:rsid w:val="0098663B"/>
    <w:rsid w:val="00992670"/>
    <w:rsid w:val="00A24E69"/>
    <w:rsid w:val="00A55A54"/>
    <w:rsid w:val="00A63AB7"/>
    <w:rsid w:val="00AA1AA2"/>
    <w:rsid w:val="00AC2328"/>
    <w:rsid w:val="00AC256F"/>
    <w:rsid w:val="00B422F3"/>
    <w:rsid w:val="00B65B21"/>
    <w:rsid w:val="00B77500"/>
    <w:rsid w:val="00BE60AE"/>
    <w:rsid w:val="00BE6250"/>
    <w:rsid w:val="00BF7D2C"/>
    <w:rsid w:val="00C42F6A"/>
    <w:rsid w:val="00C5634C"/>
    <w:rsid w:val="00C8073A"/>
    <w:rsid w:val="00C83579"/>
    <w:rsid w:val="00CB7000"/>
    <w:rsid w:val="00D22D7B"/>
    <w:rsid w:val="00D3327D"/>
    <w:rsid w:val="00D57306"/>
    <w:rsid w:val="00D703C2"/>
    <w:rsid w:val="00D725DD"/>
    <w:rsid w:val="00DA5DD8"/>
    <w:rsid w:val="00DC3FF8"/>
    <w:rsid w:val="00DE561A"/>
    <w:rsid w:val="00E40E81"/>
    <w:rsid w:val="00E6444B"/>
    <w:rsid w:val="00E86461"/>
    <w:rsid w:val="00EB17B2"/>
    <w:rsid w:val="00EE0C6A"/>
    <w:rsid w:val="00F05B28"/>
    <w:rsid w:val="00F0725D"/>
    <w:rsid w:val="00F176F4"/>
    <w:rsid w:val="00FC41B2"/>
    <w:rsid w:val="00FC6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63A80"/>
  <w15:docId w15:val="{14A6B399-509D-42C8-BCB8-28C70AD62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gsas.harvard.edu" TargetMode="External"/><Relationship Id="rId3" Type="http://schemas.openxmlformats.org/officeDocument/2006/relationships/webSettings" Target="webSettings.xml"/><Relationship Id="rId7" Type="http://schemas.openxmlformats.org/officeDocument/2006/relationships/hyperlink" Target="https://extension.harvard.edu"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tethisforme.com"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mybib.com" TargetMode="External"/><Relationship Id="rId4" Type="http://schemas.openxmlformats.org/officeDocument/2006/relationships/footnotes" Target="footnotes.xml"/><Relationship Id="rId9" Type="http://schemas.openxmlformats.org/officeDocument/2006/relationships/hyperlink" Target="https://www.gse.harvard.edu(Accessed: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Victory Edomnonyi (2211931)</dc:creator>
  <dc:description/>
  <cp:lastModifiedBy>Victory Edomwonyi</cp:lastModifiedBy>
  <cp:revision>2</cp:revision>
  <dcterms:created xsi:type="dcterms:W3CDTF">2025-12-12T08:56:00Z</dcterms:created>
  <dcterms:modified xsi:type="dcterms:W3CDTF">2025-12-12T08:56:00Z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0a80ff78-2864-47e0-a646-a52c92e9b67e</vt:lpwstr>
  </property>
</Properties>
</file>