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C034F" w:rsidP="00041A5A" w:rsidRDefault="0076028C" w14:paraId="516B1FD5" w14:textId="4FCB6F38">
      <w:pPr>
        <w:spacing w:line="360" w:lineRule="auto"/>
        <w:jc w:val="center"/>
        <w:rPr>
          <w:rFonts w:ascii="Arial" w:hAnsi="Arial" w:cs="Arial"/>
          <w:b/>
          <w:bCs/>
          <w:sz w:val="28"/>
          <w:szCs w:val="28"/>
        </w:rPr>
      </w:pPr>
      <w:r>
        <w:rPr>
          <w:noProof/>
        </w:rPr>
        <w:drawing>
          <wp:inline distT="0" distB="0" distL="0" distR="0" wp14:anchorId="4A768B43" wp14:editId="51821B23">
            <wp:extent cx="3330842" cy="1323975"/>
            <wp:effectExtent l="0" t="0" r="3175" b="0"/>
            <wp:docPr id="80925241" name="drawing" descr="A close-up of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5241" name="drawing" descr="A close-up of white text&#10;&#10;AI-generated content may be incorrect."/>
                    <pic:cNvPicPr/>
                  </pic:nvPicPr>
                  <pic:blipFill>
                    <a:blip r:embed="rId10">
                      <a:extLst>
                        <a:ext uri="{28A0092B-C50C-407E-A947-70E740481C1C}">
                          <a14:useLocalDpi xmlns:a14="http://schemas.microsoft.com/office/drawing/2010/main"/>
                        </a:ext>
                      </a:extLst>
                    </a:blip>
                    <a:stretch>
                      <a:fillRect/>
                    </a:stretch>
                  </pic:blipFill>
                  <pic:spPr>
                    <a:xfrm>
                      <a:off x="0" y="0"/>
                      <a:ext cx="3356178" cy="1334046"/>
                    </a:xfrm>
                    <a:prstGeom prst="rect">
                      <a:avLst/>
                    </a:prstGeom>
                  </pic:spPr>
                </pic:pic>
              </a:graphicData>
            </a:graphic>
          </wp:inline>
        </w:drawing>
      </w:r>
    </w:p>
    <w:p w:rsidR="004C034F" w:rsidP="00041A5A" w:rsidRDefault="004C034F" w14:paraId="423C2D89" w14:textId="77777777">
      <w:pPr>
        <w:spacing w:line="360" w:lineRule="auto"/>
        <w:jc w:val="center"/>
        <w:rPr>
          <w:rFonts w:ascii="Arial" w:hAnsi="Arial" w:cs="Arial"/>
          <w:b/>
          <w:bCs/>
          <w:sz w:val="28"/>
          <w:szCs w:val="28"/>
        </w:rPr>
      </w:pPr>
    </w:p>
    <w:p w:rsidR="004C034F" w:rsidP="00041A5A" w:rsidRDefault="004C034F" w14:paraId="6B708C5C" w14:textId="77777777">
      <w:pPr>
        <w:spacing w:line="360" w:lineRule="auto"/>
        <w:jc w:val="center"/>
        <w:rPr>
          <w:rFonts w:ascii="Arial" w:hAnsi="Arial" w:cs="Arial"/>
          <w:b/>
          <w:bCs/>
          <w:sz w:val="28"/>
          <w:szCs w:val="28"/>
        </w:rPr>
      </w:pPr>
    </w:p>
    <w:p w:rsidRPr="00AD0E8D" w:rsidR="00715990" w:rsidP="00041A5A" w:rsidRDefault="00715990" w14:paraId="75E38F7F" w14:textId="19ABB5F7">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rsidR="00AD0E8D" w:rsidP="00041A5A" w:rsidRDefault="00AD0E8D" w14:paraId="358C7E62" w14:textId="77777777">
      <w:pPr>
        <w:spacing w:line="360" w:lineRule="auto"/>
        <w:jc w:val="center"/>
        <w:rPr>
          <w:rFonts w:ascii="Arial" w:hAnsi="Arial" w:cs="Arial"/>
          <w:b/>
          <w:bCs/>
          <w:sz w:val="28"/>
          <w:szCs w:val="28"/>
        </w:rPr>
      </w:pPr>
    </w:p>
    <w:p w:rsidRPr="00AD0E8D" w:rsidR="00715990" w:rsidP="00041A5A" w:rsidRDefault="00715990" w14:paraId="7680A4B0" w14:textId="3F72E373">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Pr="00AD0E8D" w:rsid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Pr="00AD0E8D" w:rsidR="00AD0E8D">
        <w:rPr>
          <w:rFonts w:ascii="Arial" w:hAnsi="Arial" w:cs="Arial"/>
          <w:b/>
          <w:bCs/>
          <w:sz w:val="28"/>
          <w:szCs w:val="28"/>
        </w:rPr>
        <w:t>5019</w:t>
      </w:r>
      <w:r w:rsidRPr="00AD0E8D">
        <w:rPr>
          <w:rFonts w:ascii="Arial" w:hAnsi="Arial" w:cs="Arial"/>
          <w:b/>
          <w:bCs/>
          <w:sz w:val="28"/>
          <w:szCs w:val="28"/>
        </w:rPr>
        <w:t>)</w:t>
      </w:r>
    </w:p>
    <w:p w:rsidRPr="00AD0E8D" w:rsidR="00715990" w:rsidP="00041A5A" w:rsidRDefault="00715990" w14:paraId="3157DF3C" w14:textId="77777777">
      <w:pPr>
        <w:spacing w:line="360" w:lineRule="auto"/>
        <w:jc w:val="center"/>
        <w:rPr>
          <w:rFonts w:ascii="Arial" w:hAnsi="Arial" w:cs="Arial"/>
          <w:sz w:val="28"/>
          <w:szCs w:val="28"/>
        </w:rPr>
      </w:pPr>
    </w:p>
    <w:p w:rsidRPr="00AD0E8D" w:rsidR="00041A5A" w:rsidP="00041A5A" w:rsidRDefault="00715990" w14:paraId="08BDA311" w14:textId="38F1B3E7">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Pr="00AD0E8D" w:rsidR="00AD0E8D">
        <w:rPr>
          <w:rFonts w:ascii="Arial" w:hAnsi="Arial" w:cs="Arial"/>
          <w:sz w:val="28"/>
          <w:szCs w:val="28"/>
        </w:rPr>
        <w:t>Assessment 1 - Research</w:t>
      </w:r>
      <w:r w:rsidRPr="00AD0E8D">
        <w:rPr>
          <w:rFonts w:ascii="Arial" w:hAnsi="Arial" w:cs="Arial"/>
          <w:sz w:val="28"/>
          <w:szCs w:val="28"/>
        </w:rPr>
        <w:t xml:space="preserve"> Proposal</w:t>
      </w:r>
      <w:r w:rsidRPr="00AD0E8D" w:rsidR="00545684">
        <w:rPr>
          <w:rFonts w:ascii="Arial" w:hAnsi="Arial" w:cs="Arial"/>
          <w:sz w:val="28"/>
          <w:szCs w:val="28"/>
        </w:rPr>
        <w:t xml:space="preserve"> </w:t>
      </w:r>
    </w:p>
    <w:p w:rsidRPr="00AD0E8D" w:rsidR="00715990" w:rsidP="00041A5A" w:rsidRDefault="00715990" w14:paraId="2EDEAE0B" w14:textId="149B09BE">
      <w:pPr>
        <w:spacing w:line="360" w:lineRule="auto"/>
        <w:rPr>
          <w:rFonts w:ascii="Arial" w:hAnsi="Arial" w:cs="Arial"/>
          <w:sz w:val="28"/>
          <w:szCs w:val="28"/>
        </w:rPr>
      </w:pPr>
    </w:p>
    <w:p w:rsidRPr="00AD0E8D" w:rsidR="00FF5B70" w:rsidP="00041A5A" w:rsidRDefault="00FF5B70" w14:paraId="1AD185BB" w14:textId="77777777">
      <w:pPr>
        <w:spacing w:line="360" w:lineRule="auto"/>
        <w:rPr>
          <w:rFonts w:ascii="Arial" w:hAnsi="Arial" w:cs="Arial"/>
          <w:sz w:val="28"/>
          <w:szCs w:val="28"/>
        </w:rPr>
      </w:pPr>
    </w:p>
    <w:p w:rsidRPr="00AD0E8D" w:rsidR="00715990" w:rsidP="00041A5A" w:rsidRDefault="00715990" w14:paraId="684DDF82" w14:textId="2DB81849">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0F1948">
        <w:rPr>
          <w:rFonts w:ascii="Arial" w:hAnsi="Arial" w:cs="Arial"/>
          <w:sz w:val="28"/>
          <w:szCs w:val="28"/>
        </w:rPr>
        <w:t>2335282</w:t>
      </w:r>
    </w:p>
    <w:p w:rsidRPr="00AD0E8D" w:rsidR="00FF5B70" w:rsidP="00041A5A" w:rsidRDefault="00FF5B70" w14:paraId="01D5D8DB" w14:textId="03ED09ED">
      <w:pPr>
        <w:spacing w:line="360" w:lineRule="auto"/>
        <w:rPr>
          <w:rFonts w:ascii="Arial" w:hAnsi="Arial" w:cs="Arial"/>
          <w:sz w:val="28"/>
          <w:szCs w:val="28"/>
        </w:rPr>
      </w:pPr>
    </w:p>
    <w:p w:rsidRPr="000F1948" w:rsidR="00FF5B70" w:rsidP="00041A5A" w:rsidRDefault="00FF5B70" w14:paraId="37A27DB3" w14:textId="1631917E">
      <w:pPr>
        <w:spacing w:line="360" w:lineRule="auto"/>
        <w:rPr>
          <w:rFonts w:ascii="Arial" w:hAnsi="Arial" w:cs="Arial"/>
          <w:sz w:val="28"/>
          <w:szCs w:val="28"/>
          <w:lang w:val="pt-PT"/>
        </w:rPr>
      </w:pPr>
      <w:r w:rsidRPr="000F1948">
        <w:rPr>
          <w:rFonts w:ascii="Arial" w:hAnsi="Arial" w:cs="Arial"/>
          <w:b/>
          <w:bCs/>
          <w:sz w:val="28"/>
          <w:szCs w:val="28"/>
          <w:lang w:val="pt-PT"/>
        </w:rPr>
        <w:t>Student Name</w:t>
      </w:r>
      <w:r w:rsidRPr="000F1948">
        <w:rPr>
          <w:rFonts w:ascii="Arial" w:hAnsi="Arial" w:cs="Arial"/>
          <w:sz w:val="28"/>
          <w:szCs w:val="28"/>
          <w:lang w:val="pt-PT"/>
        </w:rPr>
        <w:t xml:space="preserve">: </w:t>
      </w:r>
      <w:r w:rsidRPr="000F1948" w:rsidR="000F1948">
        <w:rPr>
          <w:rFonts w:ascii="Arial" w:hAnsi="Arial" w:cs="Arial"/>
          <w:sz w:val="28"/>
          <w:szCs w:val="28"/>
          <w:lang w:val="pt-PT"/>
        </w:rPr>
        <w:t>Bernarda Luisa Anto</w:t>
      </w:r>
      <w:r w:rsidR="000F1948">
        <w:rPr>
          <w:rFonts w:ascii="Arial" w:hAnsi="Arial" w:cs="Arial"/>
          <w:sz w:val="28"/>
          <w:szCs w:val="28"/>
          <w:lang w:val="pt-PT"/>
        </w:rPr>
        <w:t>nio Candido</w:t>
      </w:r>
    </w:p>
    <w:p w:rsidRPr="000F1948" w:rsidR="00715990" w:rsidP="00041A5A" w:rsidRDefault="00715990" w14:paraId="638A4615" w14:textId="77777777">
      <w:pPr>
        <w:spacing w:line="360" w:lineRule="auto"/>
        <w:rPr>
          <w:rFonts w:ascii="Arial" w:hAnsi="Arial" w:cs="Arial"/>
          <w:sz w:val="28"/>
          <w:szCs w:val="28"/>
          <w:lang w:val="pt-PT"/>
        </w:rPr>
      </w:pPr>
    </w:p>
    <w:p w:rsidRPr="00AD0E8D" w:rsidR="00715990" w:rsidP="00041A5A" w:rsidRDefault="00715990" w14:paraId="0B04E018" w14:textId="30DFBD24">
      <w:pPr>
        <w:spacing w:line="360" w:lineRule="auto"/>
        <w:rPr>
          <w:rFonts w:ascii="Arial" w:hAnsi="Arial" w:cs="Arial"/>
          <w:sz w:val="28"/>
          <w:szCs w:val="28"/>
        </w:rPr>
      </w:pPr>
      <w:r w:rsidRPr="29DABC9C" w:rsidR="212CF161">
        <w:rPr>
          <w:rFonts w:ascii="Arial" w:hAnsi="Arial" w:cs="Arial"/>
          <w:b w:val="1"/>
          <w:bCs w:val="1"/>
          <w:sz w:val="28"/>
          <w:szCs w:val="28"/>
        </w:rPr>
        <w:t>Date of submission</w:t>
      </w:r>
      <w:r w:rsidRPr="29DABC9C" w:rsidR="212CF161">
        <w:rPr>
          <w:rFonts w:ascii="Arial" w:hAnsi="Arial" w:cs="Arial"/>
          <w:sz w:val="28"/>
          <w:szCs w:val="28"/>
        </w:rPr>
        <w:t xml:space="preserve">: </w:t>
      </w:r>
      <w:r w:rsidRPr="29DABC9C" w:rsidR="5CF21F92">
        <w:rPr>
          <w:rFonts w:ascii="Arial" w:hAnsi="Arial" w:cs="Arial"/>
          <w:sz w:val="28"/>
          <w:szCs w:val="28"/>
        </w:rPr>
        <w:t xml:space="preserve">10/03/2026 </w:t>
      </w:r>
    </w:p>
    <w:p w:rsidRPr="00AD0E8D" w:rsidR="00FF5B70" w:rsidP="00041A5A" w:rsidRDefault="00FF5B70" w14:paraId="19AA26A9" w14:textId="2F99F205">
      <w:pPr>
        <w:spacing w:line="360" w:lineRule="auto"/>
        <w:rPr>
          <w:rFonts w:ascii="Arial" w:hAnsi="Arial" w:cs="Arial"/>
          <w:sz w:val="28"/>
          <w:szCs w:val="28"/>
        </w:rPr>
      </w:pPr>
    </w:p>
    <w:p w:rsidRPr="00AD0E8D" w:rsidR="00FF5B70" w:rsidP="00041A5A" w:rsidRDefault="00FF5B70" w14:paraId="3FE66E60" w14:textId="1818AF24">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0F1948">
        <w:rPr>
          <w:rFonts w:ascii="Arial" w:hAnsi="Arial" w:cs="Arial"/>
          <w:sz w:val="28"/>
          <w:szCs w:val="28"/>
        </w:rPr>
        <w:t>400</w:t>
      </w:r>
    </w:p>
    <w:p w:rsidRPr="00AD0E8D" w:rsidR="00715990" w:rsidP="00041A5A" w:rsidRDefault="00715990" w14:paraId="5BD313B6" w14:textId="4BA804DC">
      <w:pPr>
        <w:spacing w:line="360" w:lineRule="auto"/>
        <w:rPr>
          <w:rFonts w:ascii="Arial" w:hAnsi="Arial" w:cs="Arial"/>
          <w:sz w:val="22"/>
        </w:rPr>
      </w:pPr>
    </w:p>
    <w:p w:rsidRPr="00AD0E8D" w:rsidR="00715990" w:rsidP="00041A5A" w:rsidRDefault="00715990" w14:paraId="07CF3A4D" w14:textId="4AAF8C7D">
      <w:pPr>
        <w:spacing w:line="360" w:lineRule="auto"/>
        <w:rPr>
          <w:rFonts w:ascii="Arial" w:hAnsi="Arial" w:cs="Arial"/>
          <w:sz w:val="22"/>
        </w:rPr>
      </w:pPr>
      <w:r w:rsidRPr="00AD0E8D">
        <w:rPr>
          <w:rFonts w:ascii="Arial" w:hAnsi="Arial" w:cs="Arial"/>
          <w:sz w:val="22"/>
        </w:rPr>
        <w:br w:type="page"/>
      </w:r>
    </w:p>
    <w:p w:rsidRPr="00AD0E8D" w:rsidR="00545684" w:rsidP="00AD0E8D" w:rsidRDefault="00AD0E8D" w14:paraId="75E7FD5C" w14:textId="629702B0">
      <w:pPr>
        <w:pStyle w:val="Heading1"/>
      </w:pPr>
      <w:r w:rsidR="00AD0E8D">
        <w:rPr/>
        <w:t>Research</w:t>
      </w:r>
      <w:r w:rsidR="00545684">
        <w:rPr/>
        <w:t xml:space="preserve"> </w:t>
      </w:r>
      <w:r w:rsidR="000B7CD5">
        <w:rPr/>
        <w:t>P</w:t>
      </w:r>
      <w:r w:rsidR="00545684">
        <w:rPr/>
        <w:t>roposal</w:t>
      </w:r>
      <w:r w:rsidR="2F05B9A8">
        <w:rPr/>
        <w:t xml:space="preserve"> </w:t>
      </w:r>
    </w:p>
    <w:p w:rsidRPr="00AD0E8D" w:rsidR="00D769F0" w:rsidP="2E8A8174" w:rsidRDefault="00D769F0" w14:paraId="6630FBCE" w14:textId="0038F936">
      <w:pPr>
        <w:rPr>
          <w:sz w:val="22"/>
          <w:szCs w:val="22"/>
        </w:rPr>
      </w:pPr>
    </w:p>
    <w:p w:rsidR="2E8A8174" w:rsidP="2E8A8174" w:rsidRDefault="2E8A8174" w14:paraId="316D60AD" w14:textId="4842753E">
      <w:pPr>
        <w:rPr>
          <w:sz w:val="22"/>
          <w:szCs w:val="22"/>
        </w:rPr>
      </w:pPr>
    </w:p>
    <w:p w:rsidR="5EE6D4DB" w:rsidP="69A3B071" w:rsidRDefault="5EE6D4DB" w14:paraId="728237C8" w14:textId="53B266CC">
      <w:pPr>
        <w:rPr>
          <w:rFonts w:ascii="Arial" w:hAnsi="Arial" w:eastAsia="Arial" w:cs="Arial"/>
          <w:b w:val="1"/>
          <w:bCs w:val="1"/>
          <w:sz w:val="24"/>
          <w:szCs w:val="24"/>
        </w:rPr>
      </w:pPr>
      <w:r w:rsidRPr="29DABC9C" w:rsidR="11F11FAA">
        <w:rPr>
          <w:rFonts w:ascii="Arial" w:hAnsi="Arial" w:eastAsia="Arial" w:cs="Arial"/>
          <w:b w:val="1"/>
          <w:bCs w:val="1"/>
          <w:sz w:val="24"/>
          <w:szCs w:val="24"/>
        </w:rPr>
        <w:t xml:space="preserve">Introduction </w:t>
      </w:r>
    </w:p>
    <w:p w:rsidR="69A3B071" w:rsidP="29DABC9C" w:rsidRDefault="69A3B071" w14:paraId="15A2C56A" w14:textId="39A8FCD1">
      <w:pPr>
        <w:pStyle w:val="Normal"/>
        <w:spacing w:before="240" w:beforeAutospacing="off" w:after="240" w:afterAutospacing="off"/>
        <w:rPr>
          <w:rFonts w:ascii="Arial" w:hAnsi="Arial" w:eastAsia="Arial" w:cs="Arial"/>
          <w:noProof w:val="0"/>
          <w:sz w:val="22"/>
          <w:szCs w:val="22"/>
          <w:lang w:val="en-GB"/>
        </w:rPr>
      </w:pPr>
    </w:p>
    <w:p w:rsidR="69A3B071" w:rsidP="29DABC9C" w:rsidRDefault="69A3B071" w14:paraId="61BAB6B4" w14:textId="329215E5">
      <w:pPr>
        <w:pStyle w:val="Normal"/>
        <w:rPr>
          <w:rFonts w:ascii="Arial" w:hAnsi="Arial" w:eastAsia="Arial" w:cs="Arial"/>
          <w:noProof w:val="0"/>
          <w:sz w:val="22"/>
          <w:szCs w:val="22"/>
          <w:lang w:val="en-GB"/>
        </w:rPr>
      </w:pPr>
      <w:r w:rsidRPr="29DABC9C" w:rsidR="00166E74">
        <w:rPr>
          <w:rFonts w:ascii="Arial" w:hAnsi="Arial" w:eastAsia="Arial" w:cs="Arial"/>
          <w:noProof w:val="0"/>
          <w:sz w:val="22"/>
          <w:szCs w:val="22"/>
          <w:lang w:val="en-GB"/>
        </w:rPr>
        <w:t xml:space="preserve">Menopause is a natural biological transition that marks the end of a woman’s reproductive life and typically occurs between the ages of 45 and 55. It is associated with hormonal changes, particularly declining oestrogen levels, which can lead to a range of physical and psychological symptoms (Davis </w:t>
      </w:r>
      <w:r w:rsidRPr="29DABC9C" w:rsidR="00166E74">
        <w:rPr>
          <w:rFonts w:ascii="Arial" w:hAnsi="Arial" w:eastAsia="Arial" w:cs="Arial"/>
          <w:i w:val="1"/>
          <w:iCs w:val="1"/>
          <w:noProof w:val="0"/>
          <w:sz w:val="22"/>
          <w:szCs w:val="22"/>
          <w:lang w:val="en-GB"/>
        </w:rPr>
        <w:t>et al</w:t>
      </w:r>
      <w:r w:rsidRPr="29DABC9C" w:rsidR="00166E74">
        <w:rPr>
          <w:rFonts w:ascii="Arial" w:hAnsi="Arial" w:eastAsia="Arial" w:cs="Arial"/>
          <w:noProof w:val="0"/>
          <w:sz w:val="22"/>
          <w:szCs w:val="22"/>
          <w:lang w:val="en-GB"/>
        </w:rPr>
        <w:t xml:space="preserve">., 2023). </w:t>
      </w:r>
    </w:p>
    <w:p w:rsidRPr="00AD0E8D" w:rsidR="00D769F0" w:rsidP="00AD0E8D" w:rsidRDefault="00AD0E8D" w14:paraId="34FC015E" w14:textId="62A97197">
      <w:pPr>
        <w:pStyle w:val="Heading2"/>
      </w:pPr>
      <w:r w:rsidRPr="29DABC9C" w:rsidR="25C026D3">
        <w:rPr>
          <w:rFonts w:ascii="Arial" w:hAnsi="Arial" w:eastAsia="Arial" w:cs="Arial"/>
          <w:sz w:val="24"/>
          <w:szCs w:val="24"/>
        </w:rPr>
        <w:t xml:space="preserve"> </w:t>
      </w:r>
    </w:p>
    <w:p w:rsidRPr="00AD0E8D" w:rsidR="00D769F0" w:rsidP="00AD0E8D" w:rsidRDefault="00AD0E8D" w14:paraId="24BD4B42" w14:textId="24FD00ED">
      <w:pPr>
        <w:pStyle w:val="Heading2"/>
      </w:pPr>
      <w:r w:rsidR="7A52A38D">
        <w:rPr/>
        <w:t>The</w:t>
      </w:r>
      <w:r w:rsidR="25C026D3">
        <w:rPr/>
        <w:t xml:space="preserve"> </w:t>
      </w:r>
      <w:r w:rsidR="23B96233">
        <w:rPr/>
        <w:t>i</w:t>
      </w:r>
      <w:r w:rsidR="58F2387E">
        <w:rPr/>
        <w:t>mpact</w:t>
      </w:r>
      <w:r w:rsidR="25C026D3">
        <w:rPr/>
        <w:t xml:space="preserve"> </w:t>
      </w:r>
      <w:r w:rsidR="5699B018">
        <w:rPr/>
        <w:t>of</w:t>
      </w:r>
      <w:r w:rsidR="0861A44D">
        <w:rPr/>
        <w:t xml:space="preserve"> </w:t>
      </w:r>
      <w:r w:rsidR="6B43D011">
        <w:rPr/>
        <w:t>menopause</w:t>
      </w:r>
      <w:r w:rsidR="3C0F988D">
        <w:rPr/>
        <w:t xml:space="preserve"> </w:t>
      </w:r>
      <w:r w:rsidR="159E10E7">
        <w:rPr/>
        <w:t xml:space="preserve">on </w:t>
      </w:r>
      <w:r w:rsidR="1BA6C908">
        <w:rPr/>
        <w:t xml:space="preserve">women's </w:t>
      </w:r>
      <w:r w:rsidR="47768267">
        <w:rPr/>
        <w:t>physical and mental</w:t>
      </w:r>
      <w:r w:rsidR="159E10E7">
        <w:rPr/>
        <w:t xml:space="preserve"> </w:t>
      </w:r>
      <w:r w:rsidR="32E552E1">
        <w:rPr/>
        <w:t xml:space="preserve">health in </w:t>
      </w:r>
      <w:r w:rsidR="1BA6C908">
        <w:rPr/>
        <w:t>the UK</w:t>
      </w:r>
    </w:p>
    <w:p w:rsidRPr="00AD0E8D" w:rsidR="00715990" w:rsidP="00041A5A" w:rsidRDefault="00715990" w14:paraId="03FD30D3" w14:textId="475F3855">
      <w:pPr>
        <w:spacing w:line="360" w:lineRule="auto"/>
        <w:rPr>
          <w:rFonts w:ascii="Arial" w:hAnsi="Arial" w:cs="Arial"/>
          <w:sz w:val="22"/>
        </w:rPr>
      </w:pPr>
    </w:p>
    <w:p w:rsidRPr="00AD0E8D" w:rsidR="00784670" w:rsidP="00AD0E8D" w:rsidRDefault="00FF5B70" w14:paraId="40C7BB25" w14:textId="7F781D43">
      <w:pPr>
        <w:pStyle w:val="Heading2"/>
      </w:pPr>
      <w:r w:rsidR="3FC35049">
        <w:rPr/>
        <w:t xml:space="preserve"> </w:t>
      </w:r>
      <w:r w:rsidR="65B390B8">
        <w:rPr/>
        <w:t>What is the impact</w:t>
      </w:r>
      <w:r w:rsidR="203CB15F">
        <w:rPr/>
        <w:t xml:space="preserve"> of the meno</w:t>
      </w:r>
      <w:r w:rsidR="1665BEE9">
        <w:rPr/>
        <w:t xml:space="preserve">pause </w:t>
      </w:r>
      <w:r w:rsidR="3D0B1C84">
        <w:rPr/>
        <w:t xml:space="preserve">on </w:t>
      </w:r>
      <w:r w:rsidR="1010F711">
        <w:rPr/>
        <w:t>women’s physical and</w:t>
      </w:r>
      <w:r w:rsidR="3D0B1C84">
        <w:rPr/>
        <w:t xml:space="preserve"> mental health</w:t>
      </w:r>
      <w:r w:rsidR="65C4A0FC">
        <w:rPr/>
        <w:t xml:space="preserve"> in the </w:t>
      </w:r>
      <w:r w:rsidR="0C64BDDD">
        <w:rPr/>
        <w:t xml:space="preserve">UK? </w:t>
      </w:r>
    </w:p>
    <w:p w:rsidR="315013DD" w:rsidP="29DABC9C" w:rsidRDefault="315013DD" w14:paraId="7A11719E" w14:textId="40907F8F">
      <w:pPr>
        <w:pStyle w:val="Normal"/>
        <w:rPr>
          <w:rFonts w:ascii="Arial" w:hAnsi="Arial" w:eastAsia="Arial" w:cs="Arial"/>
          <w:noProof w:val="0"/>
          <w:sz w:val="22"/>
          <w:szCs w:val="22"/>
          <w:lang w:val="en-GB"/>
        </w:rPr>
      </w:pPr>
      <w:r w:rsidRPr="29DABC9C" w:rsidR="315013DD">
        <w:rPr>
          <w:rFonts w:ascii="Arial" w:hAnsi="Arial" w:eastAsia="Arial" w:cs="Arial"/>
          <w:noProof w:val="0"/>
          <w:sz w:val="22"/>
          <w:szCs w:val="22"/>
          <w:lang w:val="en-GB"/>
        </w:rPr>
        <w:t xml:space="preserve">In the United Kingdom, research shows that menopause can have a substantial impact on women’s physical health, mental health, and overall quality of life. </w:t>
      </w:r>
      <w:r w:rsidRPr="29DABC9C" w:rsidR="7860516F">
        <w:rPr>
          <w:rFonts w:ascii="Arial" w:hAnsi="Arial" w:eastAsia="Arial" w:cs="Arial"/>
          <w:noProof w:val="0"/>
          <w:sz w:val="22"/>
          <w:szCs w:val="22"/>
          <w:lang w:val="en-GB"/>
        </w:rPr>
        <w:t xml:space="preserve">Many women experience a variety of physical symptoms during menopause due to hormonal fluctuations. The most common symptoms include </w:t>
      </w:r>
      <w:r w:rsidRPr="29DABC9C" w:rsidR="7860516F">
        <w:rPr>
          <w:rFonts w:ascii="Arial" w:hAnsi="Arial" w:eastAsia="Arial" w:cs="Arial"/>
          <w:b w:val="1"/>
          <w:bCs w:val="1"/>
          <w:noProof w:val="0"/>
          <w:sz w:val="22"/>
          <w:szCs w:val="22"/>
          <w:lang w:val="en-GB"/>
        </w:rPr>
        <w:t>hot flushes, night sweats, sleep disturbances, fatigue, headaches, and joint pain</w:t>
      </w:r>
      <w:r w:rsidRPr="29DABC9C" w:rsidR="7860516F">
        <w:rPr>
          <w:rFonts w:ascii="Arial" w:hAnsi="Arial" w:eastAsia="Arial" w:cs="Arial"/>
          <w:noProof w:val="0"/>
          <w:sz w:val="22"/>
          <w:szCs w:val="22"/>
          <w:lang w:val="en-GB"/>
        </w:rPr>
        <w:t xml:space="preserve"> (Monteleone </w:t>
      </w:r>
      <w:r w:rsidRPr="29DABC9C" w:rsidR="7860516F">
        <w:rPr>
          <w:rFonts w:ascii="Arial" w:hAnsi="Arial" w:eastAsia="Arial" w:cs="Arial"/>
          <w:i w:val="1"/>
          <w:iCs w:val="1"/>
          <w:noProof w:val="0"/>
          <w:sz w:val="22"/>
          <w:szCs w:val="22"/>
          <w:lang w:val="en-GB"/>
        </w:rPr>
        <w:t>et al</w:t>
      </w:r>
      <w:r w:rsidRPr="29DABC9C" w:rsidR="7860516F">
        <w:rPr>
          <w:rFonts w:ascii="Arial" w:hAnsi="Arial" w:eastAsia="Arial" w:cs="Arial"/>
          <w:noProof w:val="0"/>
          <w:sz w:val="22"/>
          <w:szCs w:val="22"/>
          <w:lang w:val="en-GB"/>
        </w:rPr>
        <w:t xml:space="preserve">., 2018). </w:t>
      </w:r>
    </w:p>
    <w:p w:rsidRPr="00AD0E8D" w:rsidR="00784670" w:rsidP="00AD0E8D" w:rsidRDefault="00784670" w14:paraId="4C6858D8" w14:textId="77777777">
      <w:pPr>
        <w:spacing w:line="360" w:lineRule="auto"/>
        <w:rPr>
          <w:rFonts w:ascii="Arial" w:hAnsi="Arial" w:cs="Arial"/>
          <w:sz w:val="22"/>
        </w:rPr>
      </w:pPr>
    </w:p>
    <w:p w:rsidRPr="00AD0E8D" w:rsidR="00545684" w:rsidP="29DABC9C" w:rsidRDefault="00FF5B70" w14:paraId="2B00F95C" w14:textId="3E39F9E7">
      <w:pPr>
        <w:pStyle w:val="Normal"/>
        <w:rPr>
          <w:rFonts w:ascii="Arial" w:hAnsi="Arial" w:eastAsia="Arial" w:cs="Arial"/>
          <w:b w:val="1"/>
          <w:bCs w:val="1"/>
          <w:noProof w:val="0"/>
          <w:lang w:val="en-GB"/>
        </w:rPr>
      </w:pPr>
      <w:r w:rsidR="3FC35049">
        <w:rPr/>
        <w:t xml:space="preserve"> </w:t>
      </w:r>
      <w:r w:rsidR="53483229">
        <w:rPr/>
        <w:t xml:space="preserve"> </w:t>
      </w:r>
      <w:r w:rsidRPr="29DABC9C" w:rsidR="53483229">
        <w:rPr>
          <w:rFonts w:ascii="Arial" w:hAnsi="Arial" w:eastAsia="Arial" w:cs="Arial"/>
          <w:b w:val="1"/>
          <w:bCs w:val="1"/>
          <w:noProof w:val="0"/>
          <w:lang w:val="en-GB"/>
        </w:rPr>
        <w:t xml:space="preserve">The </w:t>
      </w:r>
      <w:r w:rsidRPr="29DABC9C" w:rsidR="53483229">
        <w:rPr>
          <w:rFonts w:ascii="Arial" w:hAnsi="Arial" w:eastAsia="Arial" w:cs="Arial"/>
          <w:b w:val="1"/>
          <w:bCs w:val="1"/>
          <w:noProof w:val="0"/>
          <w:lang w:val="en-GB"/>
        </w:rPr>
        <w:t>ob</w:t>
      </w:r>
      <w:r w:rsidRPr="29DABC9C" w:rsidR="53483229">
        <w:rPr>
          <w:rFonts w:ascii="Arial" w:hAnsi="Arial" w:eastAsia="Arial" w:cs="Arial"/>
          <w:b w:val="1"/>
          <w:bCs w:val="1"/>
          <w:noProof w:val="0"/>
          <w:lang w:val="en-GB"/>
        </w:rPr>
        <w:t>jectives</w:t>
      </w:r>
      <w:r w:rsidRPr="29DABC9C" w:rsidR="53483229">
        <w:rPr>
          <w:rFonts w:ascii="Arial" w:hAnsi="Arial" w:eastAsia="Arial" w:cs="Arial"/>
          <w:b w:val="1"/>
          <w:bCs w:val="1"/>
          <w:noProof w:val="0"/>
          <w:lang w:val="en-GB"/>
        </w:rPr>
        <w:t xml:space="preserve"> o</w:t>
      </w:r>
      <w:r w:rsidRPr="29DABC9C" w:rsidR="53483229">
        <w:rPr>
          <w:rFonts w:ascii="Arial" w:hAnsi="Arial" w:eastAsia="Arial" w:cs="Arial"/>
          <w:b w:val="1"/>
          <w:bCs w:val="1"/>
          <w:noProof w:val="0"/>
          <w:lang w:val="en-GB"/>
        </w:rPr>
        <w:t>f the study are:</w:t>
      </w:r>
    </w:p>
    <w:p w:rsidRPr="00AD0E8D" w:rsidR="00545684" w:rsidP="29DABC9C" w:rsidRDefault="00545684" w14:paraId="3FEB6E8D" w14:textId="17BE95D3">
      <w:pPr>
        <w:pStyle w:val="ListParagraph"/>
        <w:numPr>
          <w:ilvl w:val="0"/>
          <w:numId w:val="2"/>
        </w:numPr>
        <w:spacing w:line="360" w:lineRule="auto"/>
        <w:rPr>
          <w:rFonts w:ascii="Arial" w:hAnsi="Arial" w:eastAsia="Arial" w:cs="Arial"/>
          <w:noProof w:val="0"/>
          <w:sz w:val="22"/>
          <w:szCs w:val="22"/>
          <w:lang w:val="en-GB"/>
        </w:rPr>
      </w:pPr>
      <w:r w:rsidRPr="29DABC9C" w:rsidR="10DE8688">
        <w:rPr>
          <w:rFonts w:ascii="Arial" w:hAnsi="Arial" w:eastAsia="Arial" w:cs="Arial"/>
          <w:noProof w:val="0"/>
          <w:sz w:val="22"/>
          <w:szCs w:val="22"/>
          <w:lang w:val="en-GB"/>
        </w:rPr>
        <w:t xml:space="preserve">To </w:t>
      </w:r>
      <w:r w:rsidRPr="29DABC9C" w:rsidR="10DE8688">
        <w:rPr>
          <w:rFonts w:ascii="Arial" w:hAnsi="Arial" w:eastAsia="Arial" w:cs="Arial"/>
          <w:noProof w:val="0"/>
          <w:sz w:val="22"/>
          <w:szCs w:val="22"/>
          <w:lang w:val="en-GB"/>
        </w:rPr>
        <w:t>identify</w:t>
      </w:r>
      <w:r w:rsidRPr="29DABC9C" w:rsidR="10DE8688">
        <w:rPr>
          <w:rFonts w:ascii="Arial" w:hAnsi="Arial" w:eastAsia="Arial" w:cs="Arial"/>
          <w:noProof w:val="0"/>
          <w:sz w:val="22"/>
          <w:szCs w:val="22"/>
          <w:lang w:val="en-GB"/>
        </w:rPr>
        <w:t xml:space="preserve"> common physical symptoms experienced by menopausal women.</w:t>
      </w:r>
    </w:p>
    <w:p w:rsidRPr="00AD0E8D" w:rsidR="00545684" w:rsidP="29DABC9C" w:rsidRDefault="00545684" w14:paraId="0463A840" w14:textId="44E9D942">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29DABC9C" w:rsidR="10DE8688">
        <w:rPr>
          <w:rFonts w:ascii="Arial" w:hAnsi="Arial" w:eastAsia="Arial" w:cs="Arial"/>
          <w:noProof w:val="0"/>
          <w:sz w:val="22"/>
          <w:szCs w:val="22"/>
          <w:lang w:val="en-GB"/>
        </w:rPr>
        <w:t>To examine the psychological and emotional effects of menopause.</w:t>
      </w:r>
    </w:p>
    <w:p w:rsidRPr="00AD0E8D" w:rsidR="00545684" w:rsidP="29DABC9C" w:rsidRDefault="00545684" w14:paraId="4F5F39F5" w14:textId="5163DACF">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29DABC9C" w:rsidR="10DE8688">
        <w:rPr>
          <w:rFonts w:ascii="Arial" w:hAnsi="Arial" w:eastAsia="Arial" w:cs="Arial"/>
          <w:noProof w:val="0"/>
          <w:sz w:val="22"/>
          <w:szCs w:val="22"/>
          <w:lang w:val="en-GB"/>
        </w:rPr>
        <w:t>To explore how menopause affects women’s daily life and well-being.</w:t>
      </w:r>
    </w:p>
    <w:p w:rsidRPr="00AD0E8D" w:rsidR="00545684" w:rsidP="29DABC9C" w:rsidRDefault="00545684" w14:paraId="2C9C702B" w14:textId="7F1F16D4">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29DABC9C" w:rsidR="10DE8688">
        <w:rPr>
          <w:rFonts w:ascii="Arial" w:hAnsi="Arial" w:eastAsia="Arial" w:cs="Arial"/>
          <w:noProof w:val="0"/>
          <w:sz w:val="22"/>
          <w:szCs w:val="22"/>
          <w:lang w:val="en-GB"/>
        </w:rPr>
        <w:t xml:space="preserve">To </w:t>
      </w:r>
      <w:r w:rsidRPr="29DABC9C" w:rsidR="10DE8688">
        <w:rPr>
          <w:rFonts w:ascii="Arial" w:hAnsi="Arial" w:eastAsia="Arial" w:cs="Arial"/>
          <w:noProof w:val="0"/>
          <w:sz w:val="22"/>
          <w:szCs w:val="22"/>
          <w:lang w:val="en-GB"/>
        </w:rPr>
        <w:t>identify</w:t>
      </w:r>
      <w:r w:rsidRPr="29DABC9C" w:rsidR="10DE8688">
        <w:rPr>
          <w:rFonts w:ascii="Arial" w:hAnsi="Arial" w:eastAsia="Arial" w:cs="Arial"/>
          <w:noProof w:val="0"/>
          <w:sz w:val="22"/>
          <w:szCs w:val="22"/>
          <w:lang w:val="en-GB"/>
        </w:rPr>
        <w:t xml:space="preserve"> potential gaps in support and healthcare services for menopausal women in the UK.</w:t>
      </w:r>
    </w:p>
    <w:p w:rsidRPr="00AD0E8D" w:rsidR="00545684" w:rsidP="29DABC9C" w:rsidRDefault="00545684" w14:paraId="7AA94269" w14:textId="28279F3A">
      <w:pPr>
        <w:pStyle w:val="ListParagraph"/>
        <w:spacing w:line="360" w:lineRule="auto"/>
        <w:ind w:left="720"/>
        <w:rPr>
          <w:rFonts w:ascii="Arial" w:hAnsi="Arial" w:eastAsia="Arial" w:cs="Arial"/>
          <w:sz w:val="22"/>
          <w:szCs w:val="22"/>
        </w:rPr>
      </w:pPr>
    </w:p>
    <w:p w:rsidRPr="00AD0E8D" w:rsidR="00041A5A" w:rsidP="00041A5A" w:rsidRDefault="00041A5A" w14:paraId="4DE92F51" w14:textId="77777777">
      <w:pPr>
        <w:spacing w:line="360" w:lineRule="auto"/>
        <w:rPr>
          <w:rFonts w:ascii="Arial" w:hAnsi="Arial" w:cs="Arial"/>
          <w:sz w:val="22"/>
        </w:rPr>
      </w:pPr>
    </w:p>
    <w:p w:rsidRPr="00AD0E8D" w:rsidR="00545684" w:rsidP="00AD0E8D" w:rsidRDefault="00FF5B70" w14:paraId="3AC96963" w14:textId="7233218B">
      <w:pPr>
        <w:pStyle w:val="Heading2"/>
      </w:pPr>
      <w:r w:rsidR="3DAB8754">
        <w:rPr/>
        <w:t xml:space="preserve"> </w:t>
      </w:r>
      <w:r w:rsidR="2D334AF0">
        <w:rPr/>
        <w:t>Rationale</w:t>
      </w:r>
      <w:r w:rsidR="64E116E2">
        <w:rPr/>
        <w:t>:</w:t>
      </w:r>
    </w:p>
    <w:p w:rsidR="5F9815E5" w:rsidP="29DABC9C" w:rsidRDefault="5F9815E5" w14:paraId="4919C93C" w14:textId="2CA0B73D">
      <w:pPr>
        <w:pStyle w:val="Normal"/>
        <w:rPr>
          <w:rFonts w:ascii="Arial" w:hAnsi="Arial" w:eastAsia="Arial" w:cs="Arial"/>
          <w:noProof w:val="0"/>
          <w:sz w:val="22"/>
          <w:szCs w:val="22"/>
          <w:lang w:val="en-GB"/>
        </w:rPr>
      </w:pPr>
      <w:r w:rsidRPr="29DABC9C" w:rsidR="5F9815E5">
        <w:rPr>
          <w:rFonts w:ascii="Arial" w:hAnsi="Arial" w:eastAsia="Arial" w:cs="Arial"/>
          <w:noProof w:val="0"/>
          <w:sz w:val="22"/>
          <w:szCs w:val="22"/>
          <w:lang w:val="en-GB"/>
        </w:rPr>
        <w:t xml:space="preserve">Menopause affects </w:t>
      </w:r>
      <w:r w:rsidRPr="29DABC9C" w:rsidR="5F9815E5">
        <w:rPr>
          <w:rFonts w:ascii="Arial" w:hAnsi="Arial" w:eastAsia="Arial" w:cs="Arial"/>
          <w:noProof w:val="0"/>
          <w:sz w:val="22"/>
          <w:szCs w:val="22"/>
          <w:lang w:val="en-GB"/>
        </w:rPr>
        <w:t>approximately half</w:t>
      </w:r>
      <w:r w:rsidRPr="29DABC9C" w:rsidR="5F9815E5">
        <w:rPr>
          <w:rFonts w:ascii="Arial" w:hAnsi="Arial" w:eastAsia="Arial" w:cs="Arial"/>
          <w:noProof w:val="0"/>
          <w:sz w:val="22"/>
          <w:szCs w:val="22"/>
          <w:lang w:val="en-GB"/>
        </w:rPr>
        <w:t xml:space="preserve"> of the global population, yet its impact on health and wellbeing has historically been under-researched and under-discussed (Monteleone </w:t>
      </w:r>
      <w:r w:rsidRPr="29DABC9C" w:rsidR="5F9815E5">
        <w:rPr>
          <w:rFonts w:ascii="Arial" w:hAnsi="Arial" w:eastAsia="Arial" w:cs="Arial"/>
          <w:i w:val="1"/>
          <w:iCs w:val="1"/>
          <w:noProof w:val="0"/>
          <w:sz w:val="22"/>
          <w:szCs w:val="22"/>
          <w:lang w:val="en-GB"/>
        </w:rPr>
        <w:t>et al</w:t>
      </w:r>
      <w:r w:rsidRPr="29DABC9C" w:rsidR="5F9815E5">
        <w:rPr>
          <w:rFonts w:ascii="Arial" w:hAnsi="Arial" w:eastAsia="Arial" w:cs="Arial"/>
          <w:noProof w:val="0"/>
          <w:sz w:val="22"/>
          <w:szCs w:val="22"/>
          <w:lang w:val="en-GB"/>
        </w:rPr>
        <w:t xml:space="preserve">., 2018). In the UK, growing public and policy interest has highlighted the need for improved healthcare support and awareness of menopausal health issues. Research suggests that untreated menopausal symptoms can contribute to reduced quality of life, increased psychological distress, and decreased workplace productivity (Hardy </w:t>
      </w:r>
      <w:r w:rsidRPr="29DABC9C" w:rsidR="5F9815E5">
        <w:rPr>
          <w:rFonts w:ascii="Arial" w:hAnsi="Arial" w:eastAsia="Arial" w:cs="Arial"/>
          <w:i w:val="1"/>
          <w:iCs w:val="1"/>
          <w:noProof w:val="0"/>
          <w:sz w:val="22"/>
          <w:szCs w:val="22"/>
          <w:lang w:val="en-GB"/>
        </w:rPr>
        <w:t>et al</w:t>
      </w:r>
      <w:r w:rsidRPr="29DABC9C" w:rsidR="5F9815E5">
        <w:rPr>
          <w:rFonts w:ascii="Arial" w:hAnsi="Arial" w:eastAsia="Arial" w:cs="Arial"/>
          <w:noProof w:val="0"/>
          <w:sz w:val="22"/>
          <w:szCs w:val="22"/>
          <w:lang w:val="en-GB"/>
        </w:rPr>
        <w:t>., 2019).</w:t>
      </w:r>
    </w:p>
    <w:p w:rsidR="5F9815E5" w:rsidP="29DABC9C" w:rsidRDefault="5F9815E5" w14:paraId="15C41480" w14:textId="48DA65FC">
      <w:pPr>
        <w:spacing w:before="240" w:beforeAutospacing="off" w:after="240" w:afterAutospacing="off"/>
        <w:rPr>
          <w:rFonts w:ascii="Arial" w:hAnsi="Arial" w:eastAsia="Arial" w:cs="Arial"/>
          <w:noProof w:val="0"/>
          <w:sz w:val="22"/>
          <w:szCs w:val="22"/>
          <w:lang w:val="en-GB"/>
        </w:rPr>
      </w:pPr>
      <w:r w:rsidRPr="29DABC9C" w:rsidR="5F9815E5">
        <w:rPr>
          <w:rFonts w:ascii="Arial" w:hAnsi="Arial" w:eastAsia="Arial" w:cs="Arial"/>
          <w:noProof w:val="0"/>
          <w:sz w:val="22"/>
          <w:szCs w:val="22"/>
          <w:lang w:val="en-GB"/>
        </w:rPr>
        <w:t>Understanding the physical and mental health consequences of menopause can help inform healthcare policies, improve clinical support, and raise awareness among healthcare professionals and employers. This research therefore aims to contribute to the existing body of knowledge by synthesising recent evidence from peer-reviewed studies.</w:t>
      </w:r>
    </w:p>
    <w:p w:rsidR="29DABC9C" w:rsidP="29DABC9C" w:rsidRDefault="29DABC9C" w14:paraId="07E3DAFB" w14:textId="60F33BAC">
      <w:pPr>
        <w:pStyle w:val="Normal"/>
        <w:rPr>
          <w:rFonts w:ascii="Arial" w:hAnsi="Arial" w:eastAsia="Arial" w:cs="Arial"/>
          <w:sz w:val="22"/>
          <w:szCs w:val="22"/>
        </w:rPr>
      </w:pPr>
    </w:p>
    <w:p w:rsidRPr="00AD0E8D" w:rsidR="00545684" w:rsidP="00041A5A" w:rsidRDefault="00545684" w14:paraId="123E060D" w14:textId="779C77FB">
      <w:pPr>
        <w:spacing w:line="360" w:lineRule="auto"/>
        <w:rPr>
          <w:rFonts w:ascii="Arial" w:hAnsi="Arial" w:cs="Arial"/>
          <w:sz w:val="22"/>
        </w:rPr>
      </w:pPr>
    </w:p>
    <w:p w:rsidRPr="00AD0E8D" w:rsidR="00545684" w:rsidP="29DABC9C" w:rsidRDefault="00FF5B70" w14:paraId="332E5A12" w14:textId="6F72A6A4">
      <w:pPr>
        <w:pStyle w:val="Heading2"/>
        <w:spacing w:line="360" w:lineRule="auto"/>
        <w:rPr>
          <w:rFonts w:ascii="Arial" w:hAnsi="Arial" w:cs="Arial"/>
          <w:sz w:val="22"/>
          <w:szCs w:val="22"/>
        </w:rPr>
      </w:pPr>
      <w:r w:rsidR="3DAB8754">
        <w:rPr/>
        <w:t xml:space="preserve"> </w:t>
      </w:r>
      <w:r w:rsidR="64E116E2">
        <w:rPr/>
        <w:t>Methods:</w:t>
      </w:r>
    </w:p>
    <w:p w:rsidRPr="00AD0E8D" w:rsidR="0061260B" w:rsidP="29DABC9C" w:rsidRDefault="0061260B" w14:paraId="7415BFCC" w14:textId="7FB3CE52">
      <w:pPr>
        <w:pStyle w:val="Normal"/>
        <w:rPr>
          <w:rFonts w:ascii="Arial" w:hAnsi="Arial" w:eastAsia="Arial" w:cs="Arial"/>
          <w:noProof w:val="0"/>
          <w:sz w:val="22"/>
          <w:szCs w:val="22"/>
          <w:lang w:val="en-GB"/>
        </w:rPr>
      </w:pPr>
      <w:r w:rsidRPr="29DABC9C" w:rsidR="4DA4980B">
        <w:rPr>
          <w:rFonts w:ascii="Arial" w:hAnsi="Arial" w:eastAsia="Arial" w:cs="Arial"/>
          <w:noProof w:val="0"/>
          <w:sz w:val="22"/>
          <w:szCs w:val="22"/>
          <w:lang w:val="en-GB"/>
        </w:rPr>
        <w:t xml:space="preserve">This study will adopt a </w:t>
      </w:r>
      <w:r w:rsidRPr="29DABC9C" w:rsidR="23F9F2E7">
        <w:rPr>
          <w:rFonts w:ascii="Arial" w:hAnsi="Arial" w:eastAsia="Arial" w:cs="Arial"/>
          <w:b w:val="1"/>
          <w:bCs w:val="1"/>
          <w:i w:val="0"/>
          <w:iCs w:val="0"/>
          <w:caps w:val="0"/>
          <w:smallCaps w:val="0"/>
          <w:noProof w:val="0"/>
          <w:color w:val="000000" w:themeColor="text1" w:themeTint="FF" w:themeShade="FF"/>
          <w:sz w:val="22"/>
          <w:szCs w:val="22"/>
          <w:lang w:val="en-GB"/>
        </w:rPr>
        <w:t>secondary approach</w:t>
      </w:r>
      <w:r w:rsidRPr="29DABC9C" w:rsidR="4DA4980B">
        <w:rPr>
          <w:rFonts w:ascii="Arial" w:hAnsi="Arial" w:eastAsia="Arial" w:cs="Arial"/>
          <w:noProof w:val="0"/>
          <w:sz w:val="22"/>
          <w:szCs w:val="22"/>
          <w:lang w:val="en-GB"/>
        </w:rPr>
        <w:t>, analysing peer-reviewed journal articles published after 2016.</w:t>
      </w:r>
      <w:r w:rsidRPr="29DABC9C" w:rsidR="3414AA03">
        <w:rPr>
          <w:rFonts w:ascii="Arial" w:hAnsi="Arial" w:eastAsia="Arial" w:cs="Arial"/>
          <w:noProof w:val="0"/>
          <w:sz w:val="22"/>
          <w:szCs w:val="22"/>
          <w:lang w:val="en-GB"/>
        </w:rPr>
        <w:t xml:space="preserve"> </w:t>
      </w:r>
      <w:r w:rsidRPr="29DABC9C" w:rsidR="6675260A">
        <w:rPr>
          <w:rFonts w:ascii="Arial" w:hAnsi="Arial" w:eastAsia="Arial" w:cs="Arial"/>
          <w:noProof w:val="0"/>
          <w:sz w:val="22"/>
          <w:szCs w:val="22"/>
          <w:lang w:val="en-GB"/>
        </w:rPr>
        <w:t>A</w:t>
      </w:r>
      <w:r w:rsidRPr="29DABC9C" w:rsidR="6675260A">
        <w:rPr>
          <w:rFonts w:ascii="Arial" w:hAnsi="Arial" w:eastAsia="Arial" w:cs="Arial"/>
          <w:b w:val="1"/>
          <w:bCs w:val="1"/>
          <w:noProof w:val="0"/>
          <w:sz w:val="22"/>
          <w:szCs w:val="22"/>
          <w:lang w:val="en-GB"/>
        </w:rPr>
        <w:t xml:space="preserve"> s</w:t>
      </w:r>
      <w:r w:rsidRPr="29DABC9C" w:rsidR="3414AA03">
        <w:rPr>
          <w:rFonts w:ascii="Arial" w:hAnsi="Arial" w:eastAsia="Arial" w:cs="Arial"/>
          <w:b w:val="1"/>
          <w:bCs w:val="1"/>
          <w:i w:val="0"/>
          <w:iCs w:val="0"/>
          <w:caps w:val="0"/>
          <w:smallCaps w:val="0"/>
          <w:noProof w:val="0"/>
          <w:color w:val="000000" w:themeColor="text1" w:themeTint="FF" w:themeShade="FF"/>
          <w:sz w:val="22"/>
          <w:szCs w:val="22"/>
          <w:lang w:val="en-GB"/>
        </w:rPr>
        <w:t xml:space="preserve">coping review </w:t>
      </w:r>
      <w:r w:rsidRPr="29DABC9C" w:rsidR="3414AA03">
        <w:rPr>
          <w:rFonts w:ascii="Arial" w:hAnsi="Arial" w:eastAsia="Arial" w:cs="Arial"/>
          <w:b w:val="0"/>
          <w:bCs w:val="0"/>
          <w:i w:val="0"/>
          <w:iCs w:val="0"/>
          <w:caps w:val="0"/>
          <w:smallCaps w:val="0"/>
          <w:noProof w:val="0"/>
          <w:color w:val="000000" w:themeColor="text1" w:themeTint="FF" w:themeShade="FF"/>
          <w:sz w:val="22"/>
          <w:szCs w:val="22"/>
          <w:lang w:val="en-GB"/>
        </w:rPr>
        <w:t>will be used to collect</w:t>
      </w:r>
      <w:r w:rsidRPr="29DABC9C" w:rsidR="2B4E5EEC">
        <w:rPr>
          <w:rFonts w:ascii="Arial" w:hAnsi="Arial" w:eastAsia="Arial" w:cs="Arial"/>
          <w:b w:val="0"/>
          <w:bCs w:val="0"/>
          <w:i w:val="0"/>
          <w:iCs w:val="0"/>
          <w:caps w:val="0"/>
          <w:smallCaps w:val="0"/>
          <w:noProof w:val="0"/>
          <w:color w:val="000000" w:themeColor="text1" w:themeTint="FF" w:themeShade="FF"/>
          <w:sz w:val="22"/>
          <w:szCs w:val="22"/>
          <w:lang w:val="en-GB"/>
        </w:rPr>
        <w:t xml:space="preserve"> data.</w:t>
      </w:r>
      <w:r w:rsidRPr="29DABC9C" w:rsidR="3414AA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9DABC9C" w:rsidR="4111F07D">
        <w:rPr>
          <w:rFonts w:ascii="Arial" w:hAnsi="Arial" w:eastAsia="Arial" w:cs="Arial"/>
          <w:b w:val="0"/>
          <w:bCs w:val="0"/>
          <w:i w:val="0"/>
          <w:iCs w:val="0"/>
          <w:caps w:val="0"/>
          <w:smallCaps w:val="0"/>
          <w:noProof w:val="0"/>
          <w:color w:val="000000" w:themeColor="text1" w:themeTint="FF" w:themeShade="FF"/>
          <w:sz w:val="22"/>
          <w:szCs w:val="22"/>
          <w:lang w:val="en-GB"/>
        </w:rPr>
        <w:t>D</w:t>
      </w:r>
      <w:r w:rsidRPr="29DABC9C" w:rsidR="4DA4980B">
        <w:rPr>
          <w:rFonts w:ascii="Arial" w:hAnsi="Arial" w:eastAsia="Arial" w:cs="Arial"/>
          <w:noProof w:val="0"/>
          <w:sz w:val="22"/>
          <w:szCs w:val="22"/>
          <w:lang w:val="en-GB"/>
        </w:rPr>
        <w:t xml:space="preserve">atabases such as PubMed, Scopus, and Google Scholar will be used to </w:t>
      </w:r>
      <w:r w:rsidRPr="29DABC9C" w:rsidR="4DA4980B">
        <w:rPr>
          <w:rFonts w:ascii="Arial" w:hAnsi="Arial" w:eastAsia="Arial" w:cs="Arial"/>
          <w:noProof w:val="0"/>
          <w:sz w:val="22"/>
          <w:szCs w:val="22"/>
          <w:lang w:val="en-GB"/>
        </w:rPr>
        <w:t>identify</w:t>
      </w:r>
      <w:r w:rsidRPr="29DABC9C" w:rsidR="4DA4980B">
        <w:rPr>
          <w:rFonts w:ascii="Arial" w:hAnsi="Arial" w:eastAsia="Arial" w:cs="Arial"/>
          <w:noProof w:val="0"/>
          <w:sz w:val="22"/>
          <w:szCs w:val="22"/>
          <w:lang w:val="en-GB"/>
        </w:rPr>
        <w:t xml:space="preserve"> relevant studies</w:t>
      </w:r>
      <w:r w:rsidRPr="29DABC9C" w:rsidR="70053BFF">
        <w:rPr>
          <w:rFonts w:ascii="Arial" w:hAnsi="Arial" w:eastAsia="Arial" w:cs="Arial"/>
          <w:noProof w:val="0"/>
          <w:sz w:val="22"/>
          <w:szCs w:val="22"/>
          <w:lang w:val="en-GB"/>
        </w:rPr>
        <w:t xml:space="preserve"> </w:t>
      </w:r>
      <w:r w:rsidRPr="29DABC9C" w:rsidR="663F3EC8">
        <w:rPr>
          <w:rFonts w:ascii="Arial" w:hAnsi="Arial" w:eastAsia="Arial" w:cs="Arial"/>
          <w:noProof w:val="0"/>
          <w:sz w:val="22"/>
          <w:szCs w:val="22"/>
          <w:lang w:val="en-GB"/>
        </w:rPr>
        <w:t>on</w:t>
      </w:r>
      <w:r w:rsidRPr="29DABC9C" w:rsidR="4DA4980B">
        <w:rPr>
          <w:rFonts w:ascii="Arial" w:hAnsi="Arial" w:eastAsia="Arial" w:cs="Arial"/>
          <w:noProof w:val="0"/>
          <w:sz w:val="22"/>
          <w:szCs w:val="22"/>
          <w:lang w:val="en-GB"/>
        </w:rPr>
        <w:t xml:space="preserve"> menopause and women’s physical and mental health in the UK. Articles will be selected using key terms such as </w:t>
      </w:r>
      <w:r w:rsidRPr="29DABC9C" w:rsidR="4DA4980B">
        <w:rPr>
          <w:rFonts w:ascii="Arial" w:hAnsi="Arial" w:eastAsia="Arial" w:cs="Arial"/>
          <w:i w:val="1"/>
          <w:iCs w:val="1"/>
          <w:noProof w:val="0"/>
          <w:sz w:val="22"/>
          <w:szCs w:val="22"/>
          <w:lang w:val="en-GB"/>
        </w:rPr>
        <w:t>menopause</w:t>
      </w:r>
      <w:r w:rsidRPr="29DABC9C" w:rsidR="4DA4980B">
        <w:rPr>
          <w:rFonts w:ascii="Arial" w:hAnsi="Arial" w:eastAsia="Arial" w:cs="Arial"/>
          <w:noProof w:val="0"/>
          <w:sz w:val="22"/>
          <w:szCs w:val="22"/>
          <w:lang w:val="en-GB"/>
        </w:rPr>
        <w:t xml:space="preserve">, </w:t>
      </w:r>
      <w:r w:rsidRPr="29DABC9C" w:rsidR="4DA4980B">
        <w:rPr>
          <w:rFonts w:ascii="Arial" w:hAnsi="Arial" w:eastAsia="Arial" w:cs="Arial"/>
          <w:i w:val="1"/>
          <w:iCs w:val="1"/>
          <w:noProof w:val="0"/>
          <w:sz w:val="22"/>
          <w:szCs w:val="22"/>
          <w:lang w:val="en-GB"/>
        </w:rPr>
        <w:t>mental health</w:t>
      </w:r>
      <w:r w:rsidRPr="29DABC9C" w:rsidR="4DA4980B">
        <w:rPr>
          <w:rFonts w:ascii="Arial" w:hAnsi="Arial" w:eastAsia="Arial" w:cs="Arial"/>
          <w:noProof w:val="0"/>
          <w:sz w:val="22"/>
          <w:szCs w:val="22"/>
          <w:lang w:val="en-GB"/>
        </w:rPr>
        <w:t xml:space="preserve">, </w:t>
      </w:r>
      <w:r w:rsidRPr="29DABC9C" w:rsidR="4DA4980B">
        <w:rPr>
          <w:rFonts w:ascii="Arial" w:hAnsi="Arial" w:eastAsia="Arial" w:cs="Arial"/>
          <w:i w:val="1"/>
          <w:iCs w:val="1"/>
          <w:noProof w:val="0"/>
          <w:sz w:val="22"/>
          <w:szCs w:val="22"/>
          <w:lang w:val="en-GB"/>
        </w:rPr>
        <w:t>physical health</w:t>
      </w:r>
      <w:r w:rsidRPr="29DABC9C" w:rsidR="4DA4980B">
        <w:rPr>
          <w:rFonts w:ascii="Arial" w:hAnsi="Arial" w:eastAsia="Arial" w:cs="Arial"/>
          <w:noProof w:val="0"/>
          <w:sz w:val="22"/>
          <w:szCs w:val="22"/>
          <w:lang w:val="en-GB"/>
        </w:rPr>
        <w:t xml:space="preserve">, and </w:t>
      </w:r>
      <w:r w:rsidRPr="29DABC9C" w:rsidR="4DA4980B">
        <w:rPr>
          <w:rFonts w:ascii="Arial" w:hAnsi="Arial" w:eastAsia="Arial" w:cs="Arial"/>
          <w:i w:val="1"/>
          <w:iCs w:val="1"/>
          <w:noProof w:val="0"/>
          <w:sz w:val="22"/>
          <w:szCs w:val="22"/>
          <w:lang w:val="en-GB"/>
        </w:rPr>
        <w:t>UK women</w:t>
      </w:r>
      <w:r w:rsidRPr="29DABC9C" w:rsidR="4DA4980B">
        <w:rPr>
          <w:rFonts w:ascii="Arial" w:hAnsi="Arial" w:eastAsia="Arial" w:cs="Arial"/>
          <w:noProof w:val="0"/>
          <w:sz w:val="22"/>
          <w:szCs w:val="22"/>
          <w:lang w:val="en-GB"/>
        </w:rPr>
        <w:t xml:space="preserve">. </w:t>
      </w:r>
    </w:p>
    <w:p w:rsidR="75CB02D4" w:rsidP="29DABC9C" w:rsidRDefault="75CB02D4" w14:paraId="1551B4DB" w14:textId="2496AABE">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r w:rsidRPr="29DABC9C" w:rsidR="75CB02D4">
        <w:rPr>
          <w:rFonts w:ascii="Arial" w:hAnsi="Arial" w:eastAsia="Arial" w:cs="Arial"/>
          <w:b w:val="1"/>
          <w:bCs w:val="1"/>
          <w:i w:val="0"/>
          <w:iCs w:val="0"/>
          <w:caps w:val="0"/>
          <w:smallCaps w:val="0"/>
          <w:noProof w:val="0"/>
          <w:color w:val="000000" w:themeColor="text1" w:themeTint="FF" w:themeShade="FF"/>
          <w:sz w:val="22"/>
          <w:szCs w:val="22"/>
          <w:lang w:val="en-GB"/>
        </w:rPr>
        <w:t>Inclusion and exclusion criteria</w:t>
      </w:r>
    </w:p>
    <w:p w:rsidR="75CB02D4" w:rsidP="29DABC9C" w:rsidRDefault="75CB02D4" w14:paraId="089CF083" w14:textId="51DC1A97">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r w:rsidRPr="29DABC9C" w:rsidR="75CB02D4">
        <w:rPr>
          <w:rFonts w:ascii="Arial" w:hAnsi="Arial" w:eastAsia="Arial" w:cs="Arial"/>
          <w:b w:val="1"/>
          <w:bCs w:val="1"/>
          <w:i w:val="0"/>
          <w:iCs w:val="0"/>
          <w:caps w:val="0"/>
          <w:smallCaps w:val="0"/>
          <w:noProof w:val="0"/>
          <w:color w:val="000000" w:themeColor="text1" w:themeTint="FF" w:themeShade="FF"/>
          <w:sz w:val="22"/>
          <w:szCs w:val="22"/>
          <w:lang w:val="en-GB"/>
        </w:rPr>
        <w:t>Inclusion criteria</w:t>
      </w:r>
    </w:p>
    <w:p w:rsidR="75CB02D4" w:rsidP="29DABC9C" w:rsidRDefault="75CB02D4" w14:paraId="0F052AA8" w14:textId="662748E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9DABC9C" w:rsidR="75CB02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9DABC9C" w:rsidR="75CB02D4">
        <w:rPr>
          <w:rFonts w:ascii="Arial" w:hAnsi="Arial" w:eastAsia="Arial" w:cs="Arial"/>
          <w:b w:val="0"/>
          <w:bCs w:val="0"/>
          <w:i w:val="0"/>
          <w:iCs w:val="0"/>
          <w:caps w:val="0"/>
          <w:smallCaps w:val="0"/>
          <w:noProof w:val="0"/>
          <w:color w:val="000000" w:themeColor="text1" w:themeTint="FF" w:themeShade="FF"/>
          <w:sz w:val="22"/>
          <w:szCs w:val="22"/>
          <w:lang w:val="en-GB"/>
        </w:rPr>
        <w:t>Peer-reviews journals articles</w:t>
      </w:r>
    </w:p>
    <w:p w:rsidR="75CB02D4" w:rsidP="29DABC9C" w:rsidRDefault="75CB02D4" w14:paraId="0CAB3A47" w14:textId="1E644F2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9DABC9C" w:rsidR="75CB02D4">
        <w:rPr>
          <w:rFonts w:ascii="Arial" w:hAnsi="Arial" w:eastAsia="Arial" w:cs="Arial"/>
          <w:b w:val="0"/>
          <w:bCs w:val="0"/>
          <w:i w:val="0"/>
          <w:iCs w:val="0"/>
          <w:caps w:val="0"/>
          <w:smallCaps w:val="0"/>
          <w:noProof w:val="0"/>
          <w:color w:val="000000" w:themeColor="text1" w:themeTint="FF" w:themeShade="FF"/>
          <w:sz w:val="22"/>
          <w:szCs w:val="22"/>
          <w:lang w:val="en-GB"/>
        </w:rPr>
        <w:t>· Published from 2016</w:t>
      </w:r>
    </w:p>
    <w:p w:rsidR="75CB02D4" w:rsidP="29DABC9C" w:rsidRDefault="75CB02D4" w14:paraId="07BFEB10" w14:textId="01B8F30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9DABC9C" w:rsidR="75CB02D4">
        <w:rPr>
          <w:rFonts w:ascii="Arial" w:hAnsi="Arial" w:eastAsia="Arial" w:cs="Arial"/>
          <w:b w:val="0"/>
          <w:bCs w:val="0"/>
          <w:i w:val="0"/>
          <w:iCs w:val="0"/>
          <w:caps w:val="0"/>
          <w:smallCaps w:val="0"/>
          <w:noProof w:val="0"/>
          <w:color w:val="000000" w:themeColor="text1" w:themeTint="FF" w:themeShade="FF"/>
          <w:sz w:val="22"/>
          <w:szCs w:val="22"/>
          <w:lang w:val="en-GB"/>
        </w:rPr>
        <w:t>· Based on UK adults 18+</w:t>
      </w:r>
    </w:p>
    <w:p w:rsidR="75CB02D4" w:rsidP="29DABC9C" w:rsidRDefault="75CB02D4" w14:paraId="79487916" w14:textId="67E6209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9DABC9C" w:rsidR="75CB02D4">
        <w:rPr>
          <w:rFonts w:ascii="Arial" w:hAnsi="Arial" w:eastAsia="Arial" w:cs="Arial"/>
          <w:b w:val="0"/>
          <w:bCs w:val="0"/>
          <w:i w:val="0"/>
          <w:iCs w:val="0"/>
          <w:caps w:val="0"/>
          <w:smallCaps w:val="0"/>
          <w:noProof w:val="0"/>
          <w:color w:val="000000" w:themeColor="text1" w:themeTint="FF" w:themeShade="FF"/>
          <w:sz w:val="22"/>
          <w:szCs w:val="22"/>
          <w:lang w:val="en-GB"/>
        </w:rPr>
        <w:t xml:space="preserve">· Based on </w:t>
      </w:r>
      <w:r w:rsidRPr="29DABC9C" w:rsidR="7A0B2115">
        <w:rPr>
          <w:rFonts w:ascii="Arial" w:hAnsi="Arial" w:eastAsia="Arial" w:cs="Arial"/>
          <w:b w:val="0"/>
          <w:bCs w:val="0"/>
          <w:i w:val="0"/>
          <w:iCs w:val="0"/>
          <w:caps w:val="0"/>
          <w:smallCaps w:val="0"/>
          <w:noProof w:val="0"/>
          <w:color w:val="000000" w:themeColor="text1" w:themeTint="FF" w:themeShade="FF"/>
          <w:sz w:val="22"/>
          <w:szCs w:val="22"/>
          <w:lang w:val="en-GB"/>
        </w:rPr>
        <w:t>menopause</w:t>
      </w:r>
      <w:r w:rsidRPr="29DABC9C" w:rsidR="33780ECC">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 </w:t>
      </w:r>
      <w:r w:rsidRPr="29DABC9C" w:rsidR="4CA2C7C3">
        <w:rPr>
          <w:rFonts w:ascii="Arial" w:hAnsi="Arial" w:eastAsia="Arial" w:cs="Arial"/>
          <w:b w:val="0"/>
          <w:bCs w:val="0"/>
          <w:i w:val="0"/>
          <w:iCs w:val="0"/>
          <w:caps w:val="0"/>
          <w:smallCaps w:val="0"/>
          <w:noProof w:val="0"/>
          <w:color w:val="000000" w:themeColor="text1" w:themeTint="FF" w:themeShade="FF"/>
          <w:sz w:val="22"/>
          <w:szCs w:val="22"/>
          <w:lang w:val="en-GB"/>
        </w:rPr>
        <w:t>and mental health</w:t>
      </w:r>
    </w:p>
    <w:p w:rsidR="46BB7FD3" w:rsidP="29DABC9C" w:rsidRDefault="46BB7FD3" w14:paraId="58D893D2" w14:textId="206B1169">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2"/>
          <w:szCs w:val="22"/>
          <w:lang w:val="en-GB"/>
        </w:rPr>
      </w:pPr>
      <w:r w:rsidRPr="29DABC9C" w:rsidR="46BB7FD3">
        <w:rPr>
          <w:rFonts w:ascii="Arial" w:hAnsi="Arial" w:eastAsia="Arial" w:cs="Arial"/>
          <w:b w:val="1"/>
          <w:bCs w:val="1"/>
          <w:i w:val="0"/>
          <w:iCs w:val="0"/>
          <w:caps w:val="0"/>
          <w:smallCaps w:val="0"/>
          <w:noProof w:val="0"/>
          <w:color w:val="000000" w:themeColor="text1" w:themeTint="FF" w:themeShade="FF"/>
          <w:sz w:val="22"/>
          <w:szCs w:val="22"/>
          <w:lang w:val="en-GB"/>
        </w:rPr>
        <w:t>Exclusion criteria</w:t>
      </w:r>
    </w:p>
    <w:p w:rsidR="46BB7FD3" w:rsidP="29DABC9C" w:rsidRDefault="46BB7FD3" w14:paraId="20322799" w14:textId="0F84BC1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9DABC9C" w:rsidR="46BB7F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DABC9C" w:rsidR="46BB7FD3">
        <w:rPr>
          <w:rFonts w:ascii="Arial" w:hAnsi="Arial" w:eastAsia="Arial" w:cs="Arial"/>
          <w:b w:val="0"/>
          <w:bCs w:val="0"/>
          <w:i w:val="0"/>
          <w:iCs w:val="0"/>
          <w:caps w:val="0"/>
          <w:smallCaps w:val="0"/>
          <w:noProof w:val="0"/>
          <w:color w:val="000000" w:themeColor="text1" w:themeTint="FF" w:themeShade="FF"/>
          <w:sz w:val="22"/>
          <w:szCs w:val="22"/>
          <w:lang w:val="en-GB"/>
        </w:rPr>
        <w:t>Books, reports, websites</w:t>
      </w:r>
    </w:p>
    <w:p w:rsidR="46BB7FD3" w:rsidP="29DABC9C" w:rsidRDefault="46BB7FD3" w14:paraId="28135DA6" w14:textId="14D4E06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9DABC9C" w:rsidR="46BB7FD3">
        <w:rPr>
          <w:rFonts w:ascii="Arial" w:hAnsi="Arial" w:eastAsia="Arial" w:cs="Arial"/>
          <w:b w:val="0"/>
          <w:bCs w:val="0"/>
          <w:i w:val="0"/>
          <w:iCs w:val="0"/>
          <w:caps w:val="0"/>
          <w:smallCaps w:val="0"/>
          <w:noProof w:val="0"/>
          <w:color w:val="000000" w:themeColor="text1" w:themeTint="FF" w:themeShade="FF"/>
          <w:sz w:val="22"/>
          <w:szCs w:val="22"/>
          <w:lang w:val="en-GB"/>
        </w:rPr>
        <w:t>• Publication year before 2016</w:t>
      </w:r>
    </w:p>
    <w:p w:rsidR="46BB7FD3" w:rsidP="29DABC9C" w:rsidRDefault="46BB7FD3" w14:paraId="4380C719" w14:textId="5556517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9DABC9C" w:rsidR="46BB7FD3">
        <w:rPr>
          <w:rFonts w:ascii="Arial" w:hAnsi="Arial" w:eastAsia="Arial" w:cs="Arial"/>
          <w:b w:val="0"/>
          <w:bCs w:val="0"/>
          <w:i w:val="0"/>
          <w:iCs w:val="0"/>
          <w:caps w:val="0"/>
          <w:smallCaps w:val="0"/>
          <w:noProof w:val="0"/>
          <w:color w:val="000000" w:themeColor="text1" w:themeTint="FF" w:themeShade="FF"/>
          <w:sz w:val="22"/>
          <w:szCs w:val="22"/>
          <w:lang w:val="en-GB"/>
        </w:rPr>
        <w:t>• Research based on other populations outside the UK</w:t>
      </w:r>
    </w:p>
    <w:p w:rsidR="29DABC9C" w:rsidP="29DABC9C" w:rsidRDefault="29DABC9C" w14:paraId="672357A6" w14:textId="6A2C49B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29DABC9C" w:rsidP="29DABC9C" w:rsidRDefault="29DABC9C" w14:paraId="29309C7B" w14:textId="3D788503">
      <w:pPr>
        <w:pStyle w:val="Normal"/>
        <w:rPr>
          <w:rFonts w:ascii="Arial" w:hAnsi="Arial" w:eastAsia="Arial" w:cs="Arial"/>
          <w:noProof w:val="0"/>
          <w:sz w:val="22"/>
          <w:szCs w:val="22"/>
          <w:lang w:val="en-GB"/>
        </w:rPr>
      </w:pPr>
    </w:p>
    <w:p w:rsidRPr="00AD0E8D" w:rsidR="0061260B" w:rsidP="29DABC9C" w:rsidRDefault="0061260B" w14:paraId="08437629" w14:textId="77777777">
      <w:pPr>
        <w:rPr>
          <w:rFonts w:ascii="Arial" w:hAnsi="Arial" w:eastAsia="Arial" w:cs="Arial"/>
          <w:sz w:val="22"/>
          <w:szCs w:val="22"/>
        </w:rPr>
      </w:pPr>
    </w:p>
    <w:p w:rsidRPr="00AD0E8D" w:rsidR="0061260B" w:rsidP="00AD0E8D" w:rsidRDefault="00FF5B70" w14:paraId="232DCC93" w14:textId="3C31F9B6">
      <w:pPr>
        <w:pStyle w:val="Heading2"/>
      </w:pPr>
      <w:r w:rsidR="2D334AF0">
        <w:rPr/>
        <w:t>Ethical considerations</w:t>
      </w:r>
      <w:r w:rsidR="14B3558E">
        <w:rPr/>
        <w:t>:</w:t>
      </w:r>
      <w:r w:rsidR="5EACAA84">
        <w:rPr/>
        <w:t xml:space="preserve"> </w:t>
      </w:r>
    </w:p>
    <w:p w:rsidR="5776F391" w:rsidP="29DABC9C" w:rsidRDefault="5776F391" w14:paraId="763A94D1" w14:textId="68E72A52">
      <w:pPr>
        <w:pStyle w:val="Normal"/>
        <w:rPr>
          <w:rFonts w:ascii="Arial" w:hAnsi="Arial" w:eastAsia="Arial" w:cs="Arial"/>
          <w:noProof w:val="0"/>
          <w:sz w:val="22"/>
          <w:szCs w:val="22"/>
          <w:lang w:val="en-GB"/>
        </w:rPr>
      </w:pPr>
      <w:r w:rsidRPr="29DABC9C" w:rsidR="5776F391">
        <w:rPr>
          <w:rFonts w:ascii="Arial" w:hAnsi="Arial" w:eastAsia="Arial" w:cs="Arial"/>
          <w:noProof w:val="0"/>
          <w:sz w:val="22"/>
          <w:szCs w:val="22"/>
          <w:lang w:val="en-GB"/>
        </w:rPr>
        <w:t>As this research will involve a review of peer-reviewed literature rather than direct data collection from participants, there are minimal ethical risks.</w:t>
      </w:r>
      <w:r w:rsidRPr="29DABC9C" w:rsidR="229DFB49">
        <w:rPr>
          <w:rFonts w:ascii="Arial" w:hAnsi="Arial" w:eastAsia="Arial" w:cs="Arial"/>
          <w:noProof w:val="0"/>
          <w:sz w:val="22"/>
          <w:szCs w:val="22"/>
          <w:lang w:val="en-GB"/>
        </w:rPr>
        <w:t xml:space="preserve"> </w:t>
      </w:r>
      <w:r w:rsidRPr="29DABC9C" w:rsidR="32FD62D2">
        <w:rPr>
          <w:rFonts w:ascii="Arial" w:hAnsi="Arial" w:eastAsia="Arial" w:cs="Arial"/>
          <w:noProof w:val="0"/>
          <w:sz w:val="22"/>
          <w:szCs w:val="22"/>
          <w:lang w:val="en-GB"/>
        </w:rPr>
        <w:t>However, ethical research practices will still be followed, including accurate citation of sources and avoidance of plagiarism.</w:t>
      </w:r>
    </w:p>
    <w:p w:rsidRPr="00AD0E8D" w:rsidR="0061260B" w:rsidP="00260277" w:rsidRDefault="0061260B" w14:paraId="64C3045A" w14:textId="742E6424">
      <w:pPr>
        <w:rPr>
          <w:rFonts w:ascii="Arial" w:hAnsi="Arial" w:cs="Arial"/>
          <w:sz w:val="22"/>
        </w:rPr>
      </w:pPr>
    </w:p>
    <w:p w:rsidRPr="00AD0E8D" w:rsidR="00260277" w:rsidP="00260277" w:rsidRDefault="00260277" w14:paraId="32C49FA8" w14:textId="77777777">
      <w:pPr>
        <w:rPr>
          <w:rFonts w:ascii="Arial" w:hAnsi="Arial" w:cs="Arial"/>
          <w:sz w:val="22"/>
        </w:rPr>
      </w:pPr>
    </w:p>
    <w:p w:rsidRPr="00AD0E8D" w:rsidR="00260277" w:rsidP="00260277" w:rsidRDefault="00260277" w14:paraId="376E10FA" w14:textId="77777777">
      <w:pPr>
        <w:rPr>
          <w:rFonts w:ascii="Arial" w:hAnsi="Arial" w:cs="Arial"/>
          <w:sz w:val="22"/>
        </w:rPr>
      </w:pPr>
    </w:p>
    <w:p w:rsidRPr="00AD0E8D" w:rsidR="00FF5B70" w:rsidP="00041A5A" w:rsidRDefault="00FF5B70" w14:paraId="44ED918B" w14:textId="77777777">
      <w:pPr>
        <w:spacing w:line="360" w:lineRule="auto"/>
        <w:rPr>
          <w:rFonts w:ascii="Arial" w:hAnsi="Arial" w:cs="Arial"/>
          <w:sz w:val="22"/>
        </w:rPr>
      </w:pPr>
    </w:p>
    <w:p w:rsidRPr="00AD0E8D" w:rsidR="00545684" w:rsidP="00041A5A" w:rsidRDefault="00545684" w14:paraId="602D39AC" w14:textId="44AF797D">
      <w:pPr>
        <w:spacing w:line="360" w:lineRule="auto"/>
        <w:rPr>
          <w:rFonts w:ascii="Arial" w:hAnsi="Arial" w:cs="Arial"/>
          <w:sz w:val="22"/>
        </w:rPr>
      </w:pPr>
    </w:p>
    <w:p w:rsidRPr="00AD0E8D" w:rsidR="00FF5B70" w:rsidP="00041A5A" w:rsidRDefault="00FF5B70" w14:paraId="7D7C2A82" w14:textId="1F77B7A9">
      <w:pPr>
        <w:spacing w:line="360" w:lineRule="auto"/>
        <w:rPr>
          <w:rFonts w:ascii="Arial" w:hAnsi="Arial" w:cs="Arial"/>
          <w:sz w:val="22"/>
        </w:rPr>
      </w:pPr>
    </w:p>
    <w:p w:rsidRPr="00AD0E8D" w:rsidR="00FF5B70" w:rsidP="00041A5A" w:rsidRDefault="00FF5B70" w14:paraId="4ECDA0BD" w14:textId="77777777">
      <w:pPr>
        <w:spacing w:line="360" w:lineRule="auto"/>
        <w:rPr>
          <w:rFonts w:ascii="Arial" w:hAnsi="Arial" w:cs="Arial"/>
          <w:sz w:val="22"/>
        </w:rPr>
      </w:pPr>
    </w:p>
    <w:p w:rsidRPr="00AD0E8D" w:rsidR="00545684" w:rsidP="00041A5A" w:rsidRDefault="00545684" w14:paraId="449212CA" w14:textId="77777777">
      <w:pPr>
        <w:spacing w:line="360" w:lineRule="auto"/>
        <w:rPr>
          <w:rFonts w:ascii="Arial" w:hAnsi="Arial" w:cs="Arial"/>
          <w:sz w:val="22"/>
        </w:rPr>
      </w:pPr>
      <w:r w:rsidRPr="00AD0E8D">
        <w:rPr>
          <w:rFonts w:ascii="Arial" w:hAnsi="Arial" w:cs="Arial"/>
          <w:sz w:val="22"/>
        </w:rPr>
        <w:br w:type="page"/>
      </w:r>
    </w:p>
    <w:p w:rsidRPr="00AD0E8D" w:rsidR="00545684" w:rsidP="00AD0E8D" w:rsidRDefault="00545684" w14:paraId="262C8CA3" w14:textId="4D2FF9E1">
      <w:pPr>
        <w:pStyle w:val="Heading1"/>
      </w:pPr>
      <w:r w:rsidR="64E116E2">
        <w:rPr/>
        <w:t>References</w:t>
      </w:r>
    </w:p>
    <w:p w:rsidRPr="00AD0E8D" w:rsidR="00545684" w:rsidP="29DABC9C" w:rsidRDefault="00545684" w14:paraId="754CEB55" w14:textId="0C764BE5">
      <w:pPr>
        <w:pStyle w:val="Normal"/>
        <w:spacing w:line="360" w:lineRule="auto"/>
      </w:pPr>
      <w:r w:rsidRPr="29DABC9C" w:rsidR="5B4F8FA0">
        <w:rPr>
          <w:rFonts w:ascii="Arial" w:hAnsi="Arial" w:eastAsia="Arial" w:cs="Arial"/>
          <w:noProof w:val="0"/>
          <w:sz w:val="22"/>
          <w:szCs w:val="22"/>
          <w:lang w:val="en-GB"/>
        </w:rPr>
        <w:t xml:space="preserve">Davis, S.R., </w:t>
      </w:r>
      <w:r w:rsidRPr="29DABC9C" w:rsidR="5B4F8FA0">
        <w:rPr>
          <w:rFonts w:ascii="Arial" w:hAnsi="Arial" w:eastAsia="Arial" w:cs="Arial"/>
          <w:noProof w:val="0"/>
          <w:sz w:val="22"/>
          <w:szCs w:val="22"/>
          <w:lang w:val="en-GB"/>
        </w:rPr>
        <w:t>Lambrinoudaki</w:t>
      </w:r>
      <w:r w:rsidRPr="29DABC9C" w:rsidR="5B4F8FA0">
        <w:rPr>
          <w:rFonts w:ascii="Arial" w:hAnsi="Arial" w:eastAsia="Arial" w:cs="Arial"/>
          <w:noProof w:val="0"/>
          <w:sz w:val="22"/>
          <w:szCs w:val="22"/>
          <w:lang w:val="en-GB"/>
        </w:rPr>
        <w:t xml:space="preserve">, I., Lumsden, M., Mishra, G., Pal, L., Rees, M., Santoro, N. and Simoncini, T., 2023. Menopause. </w:t>
      </w:r>
      <w:r w:rsidRPr="29DABC9C" w:rsidR="5B4F8FA0">
        <w:rPr>
          <w:rFonts w:ascii="Arial" w:hAnsi="Arial" w:eastAsia="Arial" w:cs="Arial"/>
          <w:i w:val="1"/>
          <w:iCs w:val="1"/>
          <w:noProof w:val="0"/>
          <w:sz w:val="22"/>
          <w:szCs w:val="22"/>
          <w:lang w:val="en-GB"/>
        </w:rPr>
        <w:t>Cell</w:t>
      </w:r>
      <w:r w:rsidRPr="29DABC9C" w:rsidR="5B4F8FA0">
        <w:rPr>
          <w:rFonts w:ascii="Arial" w:hAnsi="Arial" w:eastAsia="Arial" w:cs="Arial"/>
          <w:noProof w:val="0"/>
          <w:sz w:val="22"/>
          <w:szCs w:val="22"/>
          <w:lang w:val="en-GB"/>
        </w:rPr>
        <w:t>, 186(4), pp.1–15.</w:t>
      </w:r>
      <w:r w:rsidRPr="29DABC9C" w:rsidR="1031642B">
        <w:rPr>
          <w:rFonts w:ascii="Arial" w:hAnsi="Arial" w:eastAsia="Arial" w:cs="Arial"/>
          <w:noProof w:val="0"/>
          <w:sz w:val="22"/>
          <w:szCs w:val="22"/>
          <w:lang w:val="en-GB"/>
        </w:rPr>
        <w:t xml:space="preserve"> </w:t>
      </w:r>
      <w:r w:rsidRPr="29DABC9C" w:rsidR="5B4F8FA0">
        <w:rPr>
          <w:rFonts w:ascii="Arial" w:hAnsi="Arial" w:eastAsia="Arial" w:cs="Arial"/>
          <w:noProof w:val="0"/>
          <w:sz w:val="22"/>
          <w:szCs w:val="22"/>
          <w:lang w:val="en-GB"/>
        </w:rPr>
        <w:t xml:space="preserve"> </w:t>
      </w:r>
      <w:r w:rsidRPr="29DABC9C" w:rsidR="1F5964D1">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9DABC9C" w:rsidR="1F5964D1">
        <w:rPr>
          <w:rFonts w:ascii="Arial" w:hAnsi="Arial" w:eastAsia="Arial" w:cs="Arial"/>
          <w:noProof w:val="0"/>
          <w:sz w:val="22"/>
          <w:szCs w:val="22"/>
          <w:lang w:val="en-GB"/>
        </w:rPr>
        <w:t xml:space="preserve"> </w:t>
      </w:r>
      <w:r w:rsidRPr="29DABC9C" w:rsidR="2E4694B2">
        <w:rPr>
          <w:rFonts w:ascii="Arial" w:hAnsi="Arial" w:eastAsia="Arial" w:cs="Arial"/>
          <w:noProof w:val="0"/>
          <w:sz w:val="22"/>
          <w:szCs w:val="22"/>
          <w:lang w:val="en-GB"/>
        </w:rPr>
        <w:t xml:space="preserve">   </w:t>
      </w:r>
      <w:hyperlink r:id="Rb850a8198a47470c">
        <w:r w:rsidRPr="29DABC9C" w:rsidR="60C2F69B">
          <w:rPr>
            <w:rStyle w:val="Hyperlink"/>
            <w:rFonts w:ascii="Arial" w:hAnsi="Arial" w:eastAsia="Arial" w:cs="Arial"/>
            <w:noProof w:val="0"/>
            <w:sz w:val="22"/>
            <w:szCs w:val="22"/>
            <w:lang w:val="en-GB"/>
          </w:rPr>
          <w:t>https://www.sciencedirect.com/science/article/pii/S0092867423009054</w:t>
        </w:r>
      </w:hyperlink>
      <w:r w:rsidRPr="29DABC9C" w:rsidR="60C2F69B">
        <w:rPr>
          <w:rFonts w:ascii="Arial" w:hAnsi="Arial" w:eastAsia="Arial" w:cs="Arial"/>
          <w:noProof w:val="0"/>
          <w:sz w:val="22"/>
          <w:szCs w:val="22"/>
          <w:lang w:val="en-GB"/>
        </w:rPr>
        <w:t xml:space="preserve">. </w:t>
      </w:r>
    </w:p>
    <w:p w:rsidR="6B500C76" w:rsidP="29DABC9C" w:rsidRDefault="6B500C76" w14:paraId="4EB930DA" w14:textId="15ED0596">
      <w:pPr>
        <w:pStyle w:val="Normal"/>
        <w:spacing w:line="360" w:lineRule="auto"/>
      </w:pPr>
      <w:r w:rsidRPr="29DABC9C" w:rsidR="6B500C76">
        <w:rPr>
          <w:rFonts w:ascii="Arial" w:hAnsi="Arial" w:eastAsia="Arial" w:cs="Arial"/>
          <w:noProof w:val="0"/>
          <w:sz w:val="22"/>
          <w:szCs w:val="22"/>
          <w:lang w:val="en-GB"/>
        </w:rPr>
        <w:t xml:space="preserve">Hardy, C., Griffiths, A. and Hunter, M., 2019. What do working menopausal women want? A qualitative investigation into women’s perspectives on support at work. </w:t>
      </w:r>
      <w:r w:rsidRPr="29DABC9C" w:rsidR="6B500C76">
        <w:rPr>
          <w:rFonts w:ascii="Arial" w:hAnsi="Arial" w:eastAsia="Arial" w:cs="Arial"/>
          <w:i w:val="1"/>
          <w:iCs w:val="1"/>
          <w:noProof w:val="0"/>
          <w:sz w:val="22"/>
          <w:szCs w:val="22"/>
          <w:lang w:val="en-GB"/>
        </w:rPr>
        <w:t>Maturitas</w:t>
      </w:r>
      <w:r w:rsidRPr="29DABC9C" w:rsidR="6B500C76">
        <w:rPr>
          <w:rFonts w:ascii="Arial" w:hAnsi="Arial" w:eastAsia="Arial" w:cs="Arial"/>
          <w:noProof w:val="0"/>
          <w:sz w:val="22"/>
          <w:szCs w:val="22"/>
          <w:lang w:val="en-GB"/>
        </w:rPr>
        <w:t>, 130, pp.79</w:t>
      </w:r>
      <w:r w:rsidRPr="29DABC9C" w:rsidR="2B829C28">
        <w:rPr>
          <w:rFonts w:ascii="Arial" w:hAnsi="Arial" w:eastAsia="Arial" w:cs="Arial"/>
          <w:noProof w:val="0"/>
          <w:sz w:val="22"/>
          <w:szCs w:val="22"/>
          <w:lang w:val="en-GB"/>
        </w:rPr>
        <w:t>-</w:t>
      </w:r>
      <w:r w:rsidRPr="29DABC9C" w:rsidR="6B500C76">
        <w:rPr>
          <w:rFonts w:ascii="Arial" w:hAnsi="Arial" w:eastAsia="Arial" w:cs="Arial"/>
          <w:noProof w:val="0"/>
          <w:sz w:val="22"/>
          <w:szCs w:val="22"/>
          <w:lang w:val="en-GB"/>
        </w:rPr>
        <w:t>85.</w:t>
      </w:r>
      <w:r w:rsidRPr="29DABC9C" w:rsidR="28C6E944">
        <w:rPr>
          <w:rFonts w:ascii="Arial" w:hAnsi="Arial" w:eastAsia="Arial" w:cs="Arial"/>
          <w:noProof w:val="0"/>
          <w:sz w:val="22"/>
          <w:szCs w:val="22"/>
          <w:lang w:val="en-GB"/>
        </w:rPr>
        <w:t xml:space="preserve"> Available at: </w:t>
      </w:r>
      <w:hyperlink r:id="R46840937265045fb">
        <w:r w:rsidRPr="29DABC9C" w:rsidR="28C6E944">
          <w:rPr>
            <w:rStyle w:val="Hyperlink"/>
            <w:rFonts w:ascii="Arial" w:hAnsi="Arial" w:eastAsia="Arial" w:cs="Arial"/>
            <w:noProof w:val="0"/>
            <w:sz w:val="22"/>
            <w:szCs w:val="22"/>
            <w:lang w:val="en-GB"/>
          </w:rPr>
          <w:t>https://www.maturitas.org/article/S0378-5122(21)00121-3/fulltext</w:t>
        </w:r>
      </w:hyperlink>
      <w:r w:rsidRPr="29DABC9C" w:rsidR="28C6E944">
        <w:rPr>
          <w:rFonts w:ascii="Arial" w:hAnsi="Arial" w:eastAsia="Arial" w:cs="Arial"/>
          <w:noProof w:val="0"/>
          <w:sz w:val="22"/>
          <w:szCs w:val="22"/>
          <w:lang w:val="en-GB"/>
        </w:rPr>
        <w:t xml:space="preserve"> </w:t>
      </w:r>
    </w:p>
    <w:p w:rsidR="58EC6747" w:rsidP="29DABC9C" w:rsidRDefault="58EC6747" w14:paraId="366F0DD4" w14:textId="7F4DA364">
      <w:pPr>
        <w:pStyle w:val="Normal"/>
        <w:spacing w:line="360" w:lineRule="auto"/>
      </w:pPr>
      <w:r w:rsidRPr="29DABC9C" w:rsidR="58EC6747">
        <w:rPr>
          <w:rFonts w:ascii="Arial" w:hAnsi="Arial" w:eastAsia="Arial" w:cs="Arial"/>
          <w:noProof w:val="0"/>
          <w:sz w:val="22"/>
          <w:szCs w:val="22"/>
          <w:lang w:val="en-GB"/>
        </w:rPr>
        <w:t xml:space="preserve">Monteleone, P., Mascagni, G., Giannini, A., </w:t>
      </w:r>
      <w:r w:rsidRPr="29DABC9C" w:rsidR="58EC6747">
        <w:rPr>
          <w:rFonts w:ascii="Arial" w:hAnsi="Arial" w:eastAsia="Arial" w:cs="Arial"/>
          <w:noProof w:val="0"/>
          <w:sz w:val="22"/>
          <w:szCs w:val="22"/>
          <w:lang w:val="en-GB"/>
        </w:rPr>
        <w:t>Genazzani</w:t>
      </w:r>
      <w:r w:rsidRPr="29DABC9C" w:rsidR="58EC6747">
        <w:rPr>
          <w:rFonts w:ascii="Arial" w:hAnsi="Arial" w:eastAsia="Arial" w:cs="Arial"/>
          <w:noProof w:val="0"/>
          <w:sz w:val="22"/>
          <w:szCs w:val="22"/>
          <w:lang w:val="en-GB"/>
        </w:rPr>
        <w:t xml:space="preserve">, A.R. and Simoncini, T., 2018. Symptoms of menopause – global prevalence and implications for quality of life. </w:t>
      </w:r>
      <w:r w:rsidRPr="29DABC9C" w:rsidR="58EC6747">
        <w:rPr>
          <w:rFonts w:ascii="Arial" w:hAnsi="Arial" w:eastAsia="Arial" w:cs="Arial"/>
          <w:i w:val="1"/>
          <w:iCs w:val="1"/>
          <w:noProof w:val="0"/>
          <w:sz w:val="22"/>
          <w:szCs w:val="22"/>
          <w:lang w:val="en-GB"/>
        </w:rPr>
        <w:t>Climacteric</w:t>
      </w:r>
      <w:r w:rsidRPr="29DABC9C" w:rsidR="58EC6747">
        <w:rPr>
          <w:rFonts w:ascii="Arial" w:hAnsi="Arial" w:eastAsia="Arial" w:cs="Arial"/>
          <w:noProof w:val="0"/>
          <w:sz w:val="22"/>
          <w:szCs w:val="22"/>
          <w:lang w:val="en-GB"/>
        </w:rPr>
        <w:t>, 21(3), pp.1</w:t>
      </w:r>
      <w:r w:rsidRPr="29DABC9C" w:rsidR="361181A4">
        <w:rPr>
          <w:rFonts w:ascii="Arial" w:hAnsi="Arial" w:eastAsia="Arial" w:cs="Arial"/>
          <w:noProof w:val="0"/>
          <w:sz w:val="22"/>
          <w:szCs w:val="22"/>
          <w:lang w:val="en-GB"/>
        </w:rPr>
        <w:t>-</w:t>
      </w:r>
      <w:r w:rsidRPr="29DABC9C" w:rsidR="58EC6747">
        <w:rPr>
          <w:rFonts w:ascii="Arial" w:hAnsi="Arial" w:eastAsia="Arial" w:cs="Arial"/>
          <w:noProof w:val="0"/>
          <w:sz w:val="22"/>
          <w:szCs w:val="22"/>
          <w:lang w:val="en-GB"/>
        </w:rPr>
        <w:t>7.</w:t>
      </w:r>
      <w:r w:rsidRPr="29DABC9C" w:rsidR="28E08AE2">
        <w:rPr>
          <w:rFonts w:ascii="Arial" w:hAnsi="Arial" w:eastAsia="Arial" w:cs="Arial"/>
          <w:noProof w:val="0"/>
          <w:sz w:val="22"/>
          <w:szCs w:val="22"/>
          <w:lang w:val="en-GB"/>
        </w:rPr>
        <w:t xml:space="preserve"> Available at: </w:t>
      </w:r>
      <w:hyperlink r:id="Ra4640e1e95b64267">
        <w:r w:rsidRPr="29DABC9C" w:rsidR="79B56FC2">
          <w:rPr>
            <w:rStyle w:val="Hyperlink"/>
            <w:rFonts w:ascii="Arial" w:hAnsi="Arial" w:eastAsia="Arial" w:cs="Arial"/>
            <w:noProof w:val="0"/>
            <w:sz w:val="22"/>
            <w:szCs w:val="22"/>
            <w:lang w:val="en-GB"/>
          </w:rPr>
          <w:t>https://link.springer.com/article/10.1186/s12889-024-19280-5</w:t>
        </w:r>
      </w:hyperlink>
      <w:r w:rsidRPr="29DABC9C" w:rsidR="79B56FC2">
        <w:rPr>
          <w:rFonts w:ascii="Arial" w:hAnsi="Arial" w:eastAsia="Arial" w:cs="Arial"/>
          <w:noProof w:val="0"/>
          <w:sz w:val="22"/>
          <w:szCs w:val="22"/>
          <w:lang w:val="en-GB"/>
        </w:rPr>
        <w:t xml:space="preserve"> </w:t>
      </w:r>
    </w:p>
    <w:p w:rsidR="29DABC9C" w:rsidP="29DABC9C" w:rsidRDefault="29DABC9C" w14:paraId="5D84DEED" w14:textId="0136DF4E">
      <w:pPr>
        <w:pStyle w:val="Normal"/>
        <w:spacing w:line="360" w:lineRule="auto"/>
        <w:rPr>
          <w:rFonts w:ascii="Arial" w:hAnsi="Arial" w:eastAsia="Arial" w:cs="Arial"/>
          <w:noProof w:val="0"/>
          <w:sz w:val="22"/>
          <w:szCs w:val="22"/>
          <w:lang w:val="en-GB"/>
        </w:rPr>
      </w:pPr>
    </w:p>
    <w:p w:rsidR="29DABC9C" w:rsidP="29DABC9C" w:rsidRDefault="29DABC9C" w14:paraId="01D67050" w14:textId="7BD8B8D2">
      <w:pPr>
        <w:pStyle w:val="Normal"/>
        <w:spacing w:line="360" w:lineRule="auto"/>
        <w:rPr>
          <w:rFonts w:ascii="Arial" w:hAnsi="Arial" w:eastAsia="Arial" w:cs="Arial"/>
          <w:noProof w:val="0"/>
          <w:sz w:val="22"/>
          <w:szCs w:val="22"/>
          <w:lang w:val="en-GB"/>
        </w:rPr>
      </w:pPr>
    </w:p>
    <w:sectPr w:rsidRPr="00AD0E8D" w:rsidR="00545684" w:rsidSect="00041A5A">
      <w:footerReference w:type="default" r:id="rId11"/>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95C18" w:rsidP="00545684" w:rsidRDefault="00595C18" w14:paraId="221AABF4" w14:textId="77777777">
      <w:pPr>
        <w:spacing w:after="0" w:line="240" w:lineRule="auto"/>
      </w:pPr>
      <w:r>
        <w:separator/>
      </w:r>
    </w:p>
  </w:endnote>
  <w:endnote w:type="continuationSeparator" w:id="0">
    <w:p w:rsidR="00595C18" w:rsidP="00545684" w:rsidRDefault="00595C18" w14:paraId="5A9CCC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szCs w:val="22"/>
      </w:rPr>
    </w:sdtEndPr>
    <w:sdtContent>
      <w:p w:rsidRPr="00AD0E8D" w:rsidR="00545684" w:rsidRDefault="00545684" w14:paraId="4459FC94" w14:textId="4721B869">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95C18" w:rsidP="00545684" w:rsidRDefault="00595C18" w14:paraId="4901AA0C" w14:textId="77777777">
      <w:pPr>
        <w:spacing w:after="0" w:line="240" w:lineRule="auto"/>
      </w:pPr>
      <w:r>
        <w:separator/>
      </w:r>
    </w:p>
  </w:footnote>
  <w:footnote w:type="continuationSeparator" w:id="0">
    <w:p w:rsidR="00595C18" w:rsidP="00545684" w:rsidRDefault="00595C18" w14:paraId="7D0C730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ZxLzwRoQEycU1M" int2:id="WCk0nhgW">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a16a1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540AE"/>
    <w:rsid w:val="000A5161"/>
    <w:rsid w:val="000B7CD5"/>
    <w:rsid w:val="000F1948"/>
    <w:rsid w:val="00136C6C"/>
    <w:rsid w:val="00144651"/>
    <w:rsid w:val="00166E74"/>
    <w:rsid w:val="001B71F1"/>
    <w:rsid w:val="001D0899"/>
    <w:rsid w:val="00216C85"/>
    <w:rsid w:val="00241ED7"/>
    <w:rsid w:val="00260277"/>
    <w:rsid w:val="00273EDD"/>
    <w:rsid w:val="002A15DA"/>
    <w:rsid w:val="002C3965"/>
    <w:rsid w:val="00321C4C"/>
    <w:rsid w:val="003A220F"/>
    <w:rsid w:val="003B5B7F"/>
    <w:rsid w:val="00417C53"/>
    <w:rsid w:val="004903AA"/>
    <w:rsid w:val="004C034F"/>
    <w:rsid w:val="004C5AF4"/>
    <w:rsid w:val="004E6C3B"/>
    <w:rsid w:val="00545684"/>
    <w:rsid w:val="0057063F"/>
    <w:rsid w:val="00595C18"/>
    <w:rsid w:val="006016FA"/>
    <w:rsid w:val="0061260B"/>
    <w:rsid w:val="006220F1"/>
    <w:rsid w:val="00697C53"/>
    <w:rsid w:val="00715990"/>
    <w:rsid w:val="007217D2"/>
    <w:rsid w:val="0076028C"/>
    <w:rsid w:val="00784670"/>
    <w:rsid w:val="007E1CA0"/>
    <w:rsid w:val="00804DAD"/>
    <w:rsid w:val="00866B7B"/>
    <w:rsid w:val="008E5015"/>
    <w:rsid w:val="008F0267"/>
    <w:rsid w:val="009745C4"/>
    <w:rsid w:val="00994863"/>
    <w:rsid w:val="009D1D1E"/>
    <w:rsid w:val="00A035FD"/>
    <w:rsid w:val="00AC7E9C"/>
    <w:rsid w:val="00AD0E8D"/>
    <w:rsid w:val="00C8287B"/>
    <w:rsid w:val="00CA2414"/>
    <w:rsid w:val="00CA6FBE"/>
    <w:rsid w:val="00CE2154"/>
    <w:rsid w:val="00D769F0"/>
    <w:rsid w:val="00E05314"/>
    <w:rsid w:val="00E349FF"/>
    <w:rsid w:val="00E572EF"/>
    <w:rsid w:val="00E614D4"/>
    <w:rsid w:val="00E74259"/>
    <w:rsid w:val="00E801AA"/>
    <w:rsid w:val="00F10616"/>
    <w:rsid w:val="00F278D4"/>
    <w:rsid w:val="00FA54AD"/>
    <w:rsid w:val="00FF5B70"/>
    <w:rsid w:val="01F3D6C3"/>
    <w:rsid w:val="024CF8BF"/>
    <w:rsid w:val="033AAF3D"/>
    <w:rsid w:val="0861A44D"/>
    <w:rsid w:val="091BBE36"/>
    <w:rsid w:val="0ACF8BD7"/>
    <w:rsid w:val="0C12E25B"/>
    <w:rsid w:val="0C64BDDD"/>
    <w:rsid w:val="0CDDD052"/>
    <w:rsid w:val="0D40F9CD"/>
    <w:rsid w:val="0F3158A4"/>
    <w:rsid w:val="0FEE6E16"/>
    <w:rsid w:val="1010F711"/>
    <w:rsid w:val="1031642B"/>
    <w:rsid w:val="10DE8688"/>
    <w:rsid w:val="11E28519"/>
    <w:rsid w:val="11F11FAA"/>
    <w:rsid w:val="12075C88"/>
    <w:rsid w:val="1293185E"/>
    <w:rsid w:val="14A2A9B4"/>
    <w:rsid w:val="14B3558E"/>
    <w:rsid w:val="159E10E7"/>
    <w:rsid w:val="1665BEE9"/>
    <w:rsid w:val="1726080A"/>
    <w:rsid w:val="197DD3A4"/>
    <w:rsid w:val="1B3AF002"/>
    <w:rsid w:val="1BA6C908"/>
    <w:rsid w:val="1BCCAD83"/>
    <w:rsid w:val="1CA66095"/>
    <w:rsid w:val="1E3798C3"/>
    <w:rsid w:val="1F5964D1"/>
    <w:rsid w:val="1F9A7E9F"/>
    <w:rsid w:val="1FAA8DAA"/>
    <w:rsid w:val="203CB15F"/>
    <w:rsid w:val="212CF161"/>
    <w:rsid w:val="214FAF28"/>
    <w:rsid w:val="2244CA8E"/>
    <w:rsid w:val="229DFB49"/>
    <w:rsid w:val="234AC192"/>
    <w:rsid w:val="23B96233"/>
    <w:rsid w:val="23F9F2E7"/>
    <w:rsid w:val="25C026D3"/>
    <w:rsid w:val="2639C721"/>
    <w:rsid w:val="27D8B868"/>
    <w:rsid w:val="28C6E944"/>
    <w:rsid w:val="28E08AE2"/>
    <w:rsid w:val="293512F3"/>
    <w:rsid w:val="29DABC9C"/>
    <w:rsid w:val="2A0F2C1C"/>
    <w:rsid w:val="2A1D6737"/>
    <w:rsid w:val="2A4198B9"/>
    <w:rsid w:val="2B4E5EEC"/>
    <w:rsid w:val="2B829C28"/>
    <w:rsid w:val="2BB6B90F"/>
    <w:rsid w:val="2CD062E1"/>
    <w:rsid w:val="2D334AF0"/>
    <w:rsid w:val="2D4BAD95"/>
    <w:rsid w:val="2E4694B2"/>
    <w:rsid w:val="2E8A8174"/>
    <w:rsid w:val="2ED76A7F"/>
    <w:rsid w:val="2F05B9A8"/>
    <w:rsid w:val="3022710F"/>
    <w:rsid w:val="30C08D46"/>
    <w:rsid w:val="315013DD"/>
    <w:rsid w:val="31817642"/>
    <w:rsid w:val="32E552E1"/>
    <w:rsid w:val="32FD62D2"/>
    <w:rsid w:val="33780ECC"/>
    <w:rsid w:val="33975735"/>
    <w:rsid w:val="3414AA03"/>
    <w:rsid w:val="34C19FC3"/>
    <w:rsid w:val="361181A4"/>
    <w:rsid w:val="3681D58E"/>
    <w:rsid w:val="3A444264"/>
    <w:rsid w:val="3ACC6C67"/>
    <w:rsid w:val="3BEC5EDD"/>
    <w:rsid w:val="3C0F988D"/>
    <w:rsid w:val="3D0B1C84"/>
    <w:rsid w:val="3DAB8754"/>
    <w:rsid w:val="3F42B52C"/>
    <w:rsid w:val="3FC35049"/>
    <w:rsid w:val="4111F07D"/>
    <w:rsid w:val="412E6111"/>
    <w:rsid w:val="41A9D6A1"/>
    <w:rsid w:val="435BDD8D"/>
    <w:rsid w:val="46BB7FD3"/>
    <w:rsid w:val="4716A2A2"/>
    <w:rsid w:val="47768267"/>
    <w:rsid w:val="47C0A4A7"/>
    <w:rsid w:val="488E8475"/>
    <w:rsid w:val="4927D990"/>
    <w:rsid w:val="4AA9A0D0"/>
    <w:rsid w:val="4BAC8E42"/>
    <w:rsid w:val="4C806EAA"/>
    <w:rsid w:val="4CA2C7C3"/>
    <w:rsid w:val="4DA4980B"/>
    <w:rsid w:val="4E1DC2B3"/>
    <w:rsid w:val="509DA844"/>
    <w:rsid w:val="53483229"/>
    <w:rsid w:val="54D181AD"/>
    <w:rsid w:val="559B56A4"/>
    <w:rsid w:val="56632BC6"/>
    <w:rsid w:val="5699B018"/>
    <w:rsid w:val="5776F391"/>
    <w:rsid w:val="57FA45B5"/>
    <w:rsid w:val="5846E0B8"/>
    <w:rsid w:val="58EC6747"/>
    <w:rsid w:val="58F2387E"/>
    <w:rsid w:val="591AEDD0"/>
    <w:rsid w:val="5B4F8FA0"/>
    <w:rsid w:val="5CF21F92"/>
    <w:rsid w:val="5D62E1D5"/>
    <w:rsid w:val="5EACAA84"/>
    <w:rsid w:val="5EC2D420"/>
    <w:rsid w:val="5EE6D4DB"/>
    <w:rsid w:val="5F9815E5"/>
    <w:rsid w:val="60C2F69B"/>
    <w:rsid w:val="6150C3C1"/>
    <w:rsid w:val="623A3D06"/>
    <w:rsid w:val="635BB959"/>
    <w:rsid w:val="645FAB7A"/>
    <w:rsid w:val="64AAD401"/>
    <w:rsid w:val="64E116E2"/>
    <w:rsid w:val="65B390B8"/>
    <w:rsid w:val="65C4A0FC"/>
    <w:rsid w:val="663F3EC8"/>
    <w:rsid w:val="666B8A16"/>
    <w:rsid w:val="6675260A"/>
    <w:rsid w:val="671327A9"/>
    <w:rsid w:val="68722298"/>
    <w:rsid w:val="687FDB48"/>
    <w:rsid w:val="6887FAFF"/>
    <w:rsid w:val="69A3B071"/>
    <w:rsid w:val="6B43D011"/>
    <w:rsid w:val="6B500C76"/>
    <w:rsid w:val="6C5CF3DC"/>
    <w:rsid w:val="70053BFF"/>
    <w:rsid w:val="73D3B4FE"/>
    <w:rsid w:val="75CB02D4"/>
    <w:rsid w:val="7860516F"/>
    <w:rsid w:val="7973D208"/>
    <w:rsid w:val="79B56FC2"/>
    <w:rsid w:val="7A0B2115"/>
    <w:rsid w:val="7A52A38D"/>
    <w:rsid w:val="7BD713D3"/>
    <w:rsid w:val="7C0D43C7"/>
    <w:rsid w:val="7C33A5F5"/>
    <w:rsid w:val="7CEAA95C"/>
    <w:rsid w:val="7D6FEF27"/>
    <w:rsid w:val="7E7421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hAnsi="Arial" w:eastAsiaTheme="majorEastAsia"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hAnsi="Arial" w:cs="Arial" w:eastAsiaTheme="majorEastAsia"/>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E8D"/>
    <w:rPr>
      <w:rFonts w:ascii="Arial" w:hAnsi="Arial" w:eastAsiaTheme="majorEastAsia" w:cstheme="majorBidi"/>
      <w:b/>
      <w:sz w:val="28"/>
    </w:rPr>
  </w:style>
  <w:style w:type="character" w:styleId="Heading2Char" w:customStyle="1">
    <w:name w:val="Heading 2 Char"/>
    <w:basedOn w:val="DefaultParagraphFont"/>
    <w:link w:val="Heading2"/>
    <w:uiPriority w:val="9"/>
    <w:rsid w:val="00AD0E8D"/>
    <w:rPr>
      <w:rFonts w:ascii="Arial" w:hAnsi="Arial" w:cs="Arial" w:eastAsiaTheme="majorEastAsia"/>
      <w:b/>
      <w:bCs/>
      <w:i/>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ListParagraph">
    <w:uiPriority w:val="34"/>
    <w:name w:val="List Paragraph"/>
    <w:basedOn w:val="Normal"/>
    <w:qFormat/>
    <w:rsid w:val="29DABC9C"/>
    <w:pPr>
      <w:spacing/>
      <w:ind w:left="720"/>
      <w:contextualSpacing/>
    </w:pPr>
  </w:style>
  <w:style w:type="character" w:styleId="Hyperlink">
    <w:uiPriority w:val="99"/>
    <w:name w:val="Hyperlink"/>
    <w:basedOn w:val="DefaultParagraphFont"/>
    <w:unhideWhenUsed/>
    <w:rsid w:val="29DABC9C"/>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sciencedirect.com/science/article/pii/S0092867423009054" TargetMode="External" Id="Rb850a8198a47470c" /><Relationship Type="http://schemas.openxmlformats.org/officeDocument/2006/relationships/hyperlink" Target="https://www.maturitas.org/article/S0378-5122(21)00121-3/fulltext" TargetMode="External" Id="R46840937265045fb" /><Relationship Type="http://schemas.openxmlformats.org/officeDocument/2006/relationships/hyperlink" Target="https://link.springer.com/article/10.1186/s12889-024-19280-5" TargetMode="External" Id="Ra4640e1e95b64267" /><Relationship Type="http://schemas.microsoft.com/office/2020/10/relationships/intelligence" Target="intelligence2.xml" Id="R4474520f67d14a3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8EC95556-3A6D-4F02-83CE-75088F3A44B8}">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718996F2-B356-4442-8849-CBE3193FD315}">
  <we:reference id="WA200005502" version="1.0.0.12" store="Omex" storeType="OMEX"/>
  <we:alternateReferences>
    <we:reference id="WA200005502" version="1.0.0.12" store="WA200005502" storeType="OMEX"/>
  </we:alternateReferences>
  <we:properties>
    <we:property name="docId" value="&quot;vO1QSer5EGSgVOYPM-3Th&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9" ma:contentTypeDescription="Create a new document." ma:contentTypeScope="" ma:versionID="658090cac8744dd8254a5577ea7a8c60">
  <xsd:schema xmlns:xsd="http://www.w3.org/2001/XMLSchema" xmlns:xs="http://www.w3.org/2001/XMLSchema" xmlns:p="http://schemas.microsoft.com/office/2006/metadata/properties" xmlns:ns3="e0c72a01-2fa1-42e3-a1c4-c26bee686cc0" targetNamespace="http://schemas.microsoft.com/office/2006/metadata/properties" ma:root="true" ma:fieldsID="e23811c5a7d1afad4435d6c63c11ac0e"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Props1.xml><?xml version="1.0" encoding="utf-8"?>
<ds:datastoreItem xmlns:ds="http://schemas.openxmlformats.org/officeDocument/2006/customXml" ds:itemID="{2E3E51DE-6BBC-414C-8F39-8600C94AD0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949FC1-CD9D-46F9-ACEF-035DFDDC156D}">
  <ds:schemaRefs>
    <ds:schemaRef ds:uri="http://schemas.microsoft.com/sharepoint/v3/contenttype/forms"/>
  </ds:schemaRefs>
</ds:datastoreItem>
</file>

<file path=customXml/itemProps3.xml><?xml version="1.0" encoding="utf-8"?>
<ds:datastoreItem xmlns:ds="http://schemas.openxmlformats.org/officeDocument/2006/customXml" ds:itemID="{936A2684-08A8-4046-B637-1270A588C2E8}">
  <ds:schemaRefs>
    <ds:schemaRef ds:uri="http://schemas.microsoft.com/office/2006/metadata/properties"/>
    <ds:schemaRef ds:uri="http://schemas.microsoft.com/office/infopath/2007/PartnerControls"/>
    <ds:schemaRef ds:uri="e0c72a01-2fa1-42e3-a1c4-c26bee686cc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Bernarda Candido (2335282)</lastModifiedBy>
  <revision>36</revision>
  <dcterms:created xsi:type="dcterms:W3CDTF">2026-02-12T16:17:00.0000000Z</dcterms:created>
  <dcterms:modified xsi:type="dcterms:W3CDTF">2026-03-10T23:13:35.7198568Z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3148efa2-96a6-44b7-95d9-ad27786efecb</vt:lpwstr>
  </property>
  <property fmtid="{D5CDD505-2E9C-101B-9397-08002B2CF9AE}" pid="3" name="ContentTypeId">
    <vt:lpwstr>0x010100A9AD26C495DABD4BBF49CAB5A9447134</vt:lpwstr>
  </property>
</Properties>
</file>