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26631" w:rsidRDefault="00B26631" w:rsidP="004011EF">
      <w:pPr>
        <w:pStyle w:val="Title"/>
        <w:rPr>
          <w:rFonts w:ascii="Arial" w:hAnsi="Arial" w:cs="Arial"/>
          <w:sz w:val="40"/>
          <w:szCs w:val="40"/>
        </w:rPr>
      </w:pPr>
    </w:p>
    <w:p w:rsidR="00425E8B" w:rsidRPr="00D654DE" w:rsidRDefault="008D1126" w:rsidP="00ED3A42">
      <w:pPr>
        <w:pStyle w:val="Title"/>
        <w:jc w:val="center"/>
        <w:rPr>
          <w:rFonts w:ascii="Arial" w:hAnsi="Arial" w:cs="Arial"/>
          <w:sz w:val="40"/>
          <w:szCs w:val="40"/>
        </w:rPr>
      </w:pPr>
      <w:r w:rsidRPr="00D654DE">
        <w:rPr>
          <w:rFonts w:ascii="Arial" w:hAnsi="Arial" w:cs="Arial"/>
          <w:noProof/>
          <w:sz w:val="40"/>
          <w:szCs w:val="40"/>
        </w:rPr>
        <w:drawing>
          <wp:anchor distT="0" distB="0" distL="114300" distR="114300" simplePos="0" relativeHeight="251660288" behindDoc="0" locked="0" layoutInCell="1" allowOverlap="1">
            <wp:simplePos x="0" y="0"/>
            <wp:positionH relativeFrom="column">
              <wp:posOffset>1691640</wp:posOffset>
            </wp:positionH>
            <wp:positionV relativeFrom="paragraph">
              <wp:posOffset>9144</wp:posOffset>
            </wp:positionV>
            <wp:extent cx="1975104" cy="1316736"/>
            <wp:effectExtent l="0" t="0" r="0" b="444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975104" cy="1316736"/>
                    </a:xfrm>
                    <a:prstGeom prst="rect">
                      <a:avLst/>
                    </a:prstGeom>
                  </pic:spPr>
                </pic:pic>
              </a:graphicData>
            </a:graphic>
            <wp14:sizeRelH relativeFrom="margin">
              <wp14:pctWidth>0</wp14:pctWidth>
            </wp14:sizeRelH>
            <wp14:sizeRelV relativeFrom="margin">
              <wp14:pctHeight>0</wp14:pctHeight>
            </wp14:sizeRelV>
          </wp:anchor>
        </w:drawing>
      </w:r>
      <w:r w:rsidR="00D517C0" w:rsidRPr="00D654DE">
        <w:rPr>
          <w:rFonts w:ascii="Arial" w:hAnsi="Arial" w:cs="Arial"/>
          <w:sz w:val="40"/>
          <w:szCs w:val="40"/>
        </w:rPr>
        <w:t xml:space="preserve">AcademiC and </w:t>
      </w:r>
      <w:r w:rsidR="00814053" w:rsidRPr="00D654DE">
        <w:rPr>
          <w:rFonts w:ascii="Arial" w:hAnsi="Arial" w:cs="Arial"/>
          <w:sz w:val="40"/>
          <w:szCs w:val="40"/>
        </w:rPr>
        <w:t>employability skilLs</w:t>
      </w:r>
    </w:p>
    <w:p w:rsidR="00D654DE" w:rsidRDefault="00425E8B" w:rsidP="00FA5BF6">
      <w:pPr>
        <w:pStyle w:val="Title"/>
        <w:jc w:val="center"/>
        <w:rPr>
          <w:rFonts w:ascii="Arial" w:hAnsi="Arial" w:cs="Arial"/>
          <w:sz w:val="40"/>
          <w:szCs w:val="40"/>
        </w:rPr>
      </w:pPr>
      <w:r w:rsidRPr="00D654DE">
        <w:rPr>
          <w:rFonts w:ascii="Arial" w:hAnsi="Arial" w:cs="Arial"/>
          <w:sz w:val="40"/>
          <w:szCs w:val="40"/>
        </w:rPr>
        <w:t>Bmsw4001</w:t>
      </w:r>
      <w:r w:rsidR="00421BE8">
        <w:rPr>
          <w:rFonts w:ascii="Arial" w:hAnsi="Arial" w:cs="Arial"/>
          <w:sz w:val="40"/>
          <w:szCs w:val="40"/>
        </w:rPr>
        <w:t>_birm</w:t>
      </w:r>
    </w:p>
    <w:p w:rsidR="00ED3A42" w:rsidRDefault="008B1871" w:rsidP="00ED3A42">
      <w:pPr>
        <w:pStyle w:val="Title"/>
        <w:jc w:val="center"/>
        <w:rPr>
          <w:rFonts w:ascii="Arial" w:hAnsi="Arial" w:cs="Arial"/>
          <w:sz w:val="54"/>
          <w:szCs w:val="54"/>
        </w:rPr>
      </w:pPr>
      <w:r w:rsidRPr="00D654DE">
        <w:rPr>
          <w:rFonts w:ascii="Arial" w:hAnsi="Arial" w:cs="Arial"/>
          <w:sz w:val="40"/>
          <w:szCs w:val="40"/>
        </w:rPr>
        <w:br/>
      </w:r>
      <w:r w:rsidR="004A01A7" w:rsidRPr="00D03F3B">
        <w:rPr>
          <w:rFonts w:ascii="Arial" w:hAnsi="Arial" w:cs="Arial"/>
          <w:sz w:val="54"/>
          <w:szCs w:val="54"/>
        </w:rPr>
        <w:t xml:space="preserve">‘What is the most </w:t>
      </w:r>
      <w:r w:rsidR="005D67F5" w:rsidRPr="00D03F3B">
        <w:rPr>
          <w:rFonts w:ascii="Arial" w:hAnsi="Arial" w:cs="Arial"/>
          <w:sz w:val="54"/>
          <w:szCs w:val="54"/>
        </w:rPr>
        <w:t>effective way to motivate sTaff?</w:t>
      </w:r>
      <w:r w:rsidR="00EC0B48" w:rsidRPr="00D03F3B">
        <w:rPr>
          <w:rFonts w:ascii="Arial" w:hAnsi="Arial" w:cs="Arial"/>
          <w:sz w:val="54"/>
          <w:szCs w:val="54"/>
        </w:rPr>
        <w:t>’</w:t>
      </w:r>
    </w:p>
    <w:p w:rsidR="00863D30" w:rsidRPr="00ED3A42" w:rsidRDefault="00CD66F1" w:rsidP="00ED3A42">
      <w:pPr>
        <w:pStyle w:val="Title"/>
        <w:jc w:val="center"/>
        <w:rPr>
          <w:rFonts w:ascii="Arial" w:hAnsi="Arial" w:cs="Arial"/>
          <w:sz w:val="54"/>
          <w:szCs w:val="54"/>
        </w:rPr>
      </w:pPr>
      <w:r w:rsidRPr="00D03F3B">
        <w:rPr>
          <w:noProof/>
          <w:sz w:val="54"/>
          <w:szCs w:val="54"/>
        </w:rPr>
        <w:drawing>
          <wp:anchor distT="0" distB="0" distL="114300" distR="114300" simplePos="0" relativeHeight="251659264" behindDoc="0" locked="0" layoutInCell="1" allowOverlap="1">
            <wp:simplePos x="0" y="0"/>
            <wp:positionH relativeFrom="column">
              <wp:posOffset>186055</wp:posOffset>
            </wp:positionH>
            <wp:positionV relativeFrom="paragraph">
              <wp:posOffset>6985</wp:posOffset>
            </wp:positionV>
            <wp:extent cx="4995545" cy="288861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3">
                      <a:extLst>
                        <a:ext uri="{28A0092B-C50C-407E-A947-70E740481C1C}">
                          <a14:useLocalDpi xmlns:a14="http://schemas.microsoft.com/office/drawing/2010/main" val="0"/>
                        </a:ext>
                      </a:extLst>
                    </a:blip>
                    <a:stretch>
                      <a:fillRect/>
                    </a:stretch>
                  </pic:blipFill>
                  <pic:spPr>
                    <a:xfrm>
                      <a:off x="0" y="0"/>
                      <a:ext cx="4995545" cy="2888615"/>
                    </a:xfrm>
                    <a:prstGeom prst="rect">
                      <a:avLst/>
                    </a:prstGeom>
                  </pic:spPr>
                </pic:pic>
              </a:graphicData>
            </a:graphic>
            <wp14:sizeRelH relativeFrom="margin">
              <wp14:pctWidth>0</wp14:pctWidth>
            </wp14:sizeRelH>
            <wp14:sizeRelV relativeFrom="margin">
              <wp14:pctHeight>0</wp14:pctHeight>
            </wp14:sizeRelV>
          </wp:anchor>
        </w:drawing>
      </w:r>
    </w:p>
    <w:p w:rsidR="00092ACA" w:rsidRPr="00A7486B" w:rsidRDefault="00533370" w:rsidP="00533370">
      <w:pPr>
        <w:pStyle w:val="Author"/>
        <w:jc w:val="right"/>
        <w:rPr>
          <w:rFonts w:ascii="Arial" w:hAnsi="Arial" w:cs="Arial"/>
        </w:rPr>
      </w:pPr>
      <w:r w:rsidRPr="00A7486B">
        <w:rPr>
          <w:rFonts w:ascii="Arial" w:hAnsi="Arial" w:cs="Arial"/>
        </w:rPr>
        <w:t>Lecturer</w:t>
      </w:r>
      <w:r w:rsidR="00A1504B" w:rsidRPr="00A7486B">
        <w:rPr>
          <w:rFonts w:ascii="Arial" w:hAnsi="Arial" w:cs="Arial"/>
        </w:rPr>
        <w:t>: Doreen Nya</w:t>
      </w:r>
      <w:r w:rsidR="00A30C45" w:rsidRPr="00A7486B">
        <w:rPr>
          <w:rFonts w:ascii="Arial" w:hAnsi="Arial" w:cs="Arial"/>
        </w:rPr>
        <w:t>a</w:t>
      </w:r>
      <w:r w:rsidR="00A1504B" w:rsidRPr="00A7486B">
        <w:rPr>
          <w:rFonts w:ascii="Arial" w:hAnsi="Arial" w:cs="Arial"/>
        </w:rPr>
        <w:t xml:space="preserve"> </w:t>
      </w:r>
      <w:r w:rsidR="00685835" w:rsidRPr="00A7486B">
        <w:rPr>
          <w:rFonts w:ascii="Arial" w:hAnsi="Arial" w:cs="Arial"/>
        </w:rPr>
        <w:t>Amundam</w:t>
      </w:r>
      <w:r w:rsidRPr="00A7486B">
        <w:rPr>
          <w:rFonts w:ascii="Arial" w:hAnsi="Arial" w:cs="Arial"/>
        </w:rPr>
        <w:t xml:space="preserve"> </w:t>
      </w:r>
    </w:p>
    <w:p w:rsidR="00A30C45" w:rsidRPr="00A7486B" w:rsidRDefault="00A30C45" w:rsidP="00533370">
      <w:pPr>
        <w:pStyle w:val="Author"/>
        <w:jc w:val="right"/>
        <w:rPr>
          <w:rFonts w:ascii="Arial" w:hAnsi="Arial" w:cs="Arial"/>
        </w:rPr>
      </w:pPr>
      <w:r w:rsidRPr="00A7486B">
        <w:rPr>
          <w:rFonts w:ascii="Arial" w:hAnsi="Arial" w:cs="Arial"/>
        </w:rPr>
        <w:t xml:space="preserve">Student: </w:t>
      </w:r>
      <w:r w:rsidR="003D386A" w:rsidRPr="00A7486B">
        <w:rPr>
          <w:rFonts w:ascii="Arial" w:hAnsi="Arial" w:cs="Arial"/>
        </w:rPr>
        <w:t xml:space="preserve">Nicoleta Damian </w:t>
      </w:r>
      <w:r w:rsidR="00AD4617" w:rsidRPr="00A7486B">
        <w:rPr>
          <w:rFonts w:ascii="Arial" w:hAnsi="Arial" w:cs="Arial"/>
        </w:rPr>
        <w:t>(2120244)</w:t>
      </w:r>
    </w:p>
    <w:sdt>
      <w:sdtPr>
        <w:rPr>
          <w:rFonts w:asciiTheme="minorHAnsi" w:eastAsiaTheme="minorHAnsi" w:hAnsiTheme="minorHAnsi" w:cstheme="minorBidi"/>
          <w:b w:val="0"/>
          <w:caps w:val="0"/>
          <w:color w:val="5F5F5F" w:themeColor="text2" w:themeTint="BF"/>
          <w:sz w:val="24"/>
          <w:szCs w:val="24"/>
        </w:rPr>
        <w:id w:val="-1568100847"/>
        <w:docPartObj>
          <w:docPartGallery w:val="Table of Contents"/>
          <w:docPartUnique/>
        </w:docPartObj>
      </w:sdtPr>
      <w:sdtEndPr>
        <w:rPr>
          <w:noProof/>
          <w:color w:val="1A1A1A" w:themeColor="background1" w:themeShade="1A"/>
          <w:sz w:val="22"/>
          <w:szCs w:val="22"/>
        </w:rPr>
      </w:sdtEndPr>
      <w:sdtContent>
        <w:p w:rsidR="003431CB" w:rsidRDefault="00C86E03" w:rsidP="00A03613">
          <w:pPr>
            <w:pStyle w:val="TOCHeading"/>
          </w:pPr>
          <w:r>
            <w:rPr>
              <w:rStyle w:val="Emphasis"/>
            </w:rPr>
            <w:br/>
          </w:r>
          <w:r>
            <w:t>Contents</w:t>
          </w:r>
        </w:p>
        <w:p w:rsidR="00092ACA" w:rsidRPr="00D94B41" w:rsidRDefault="00C86E03" w:rsidP="002E5C9E">
          <w:pPr>
            <w:pStyle w:val="TOC1"/>
            <w:rPr>
              <w:rFonts w:ascii="Arial" w:eastAsiaTheme="minorEastAsia" w:hAnsi="Arial" w:cs="Arial"/>
              <w:noProof/>
              <w:color w:val="1A1A1A" w:themeColor="background1" w:themeShade="1A"/>
              <w:sz w:val="22"/>
              <w:szCs w:val="22"/>
              <w:lang w:eastAsia="en-US"/>
            </w:rPr>
          </w:pPr>
          <w:r w:rsidRPr="00D94B41">
            <w:rPr>
              <w:rFonts w:ascii="Arial" w:hAnsi="Arial" w:cs="Arial"/>
              <w:noProof/>
              <w:color w:val="1A1A1A" w:themeColor="background1" w:themeShade="1A"/>
              <w:sz w:val="22"/>
              <w:szCs w:val="22"/>
            </w:rPr>
            <w:fldChar w:fldCharType="begin"/>
          </w:r>
          <w:r w:rsidRPr="00D94B41">
            <w:rPr>
              <w:rFonts w:ascii="Arial" w:hAnsi="Arial" w:cs="Arial"/>
              <w:color w:val="1A1A1A" w:themeColor="background1" w:themeShade="1A"/>
              <w:sz w:val="22"/>
              <w:szCs w:val="22"/>
            </w:rPr>
            <w:instrText xml:space="preserve"> TOC \o "1-3" \u </w:instrText>
          </w:r>
          <w:r w:rsidRPr="00D94B41">
            <w:rPr>
              <w:rFonts w:ascii="Arial" w:hAnsi="Arial" w:cs="Arial"/>
              <w:noProof/>
              <w:color w:val="1A1A1A" w:themeColor="background1" w:themeShade="1A"/>
              <w:sz w:val="22"/>
              <w:szCs w:val="22"/>
            </w:rPr>
            <w:fldChar w:fldCharType="separate"/>
          </w:r>
          <w:r w:rsidR="008A7F6F" w:rsidRPr="00D94B41">
            <w:rPr>
              <w:rFonts w:ascii="Arial" w:hAnsi="Arial" w:cs="Arial"/>
              <w:iCs/>
              <w:noProof/>
              <w:color w:val="1A1A1A" w:themeColor="background1" w:themeShade="1A"/>
              <w:sz w:val="22"/>
              <w:szCs w:val="22"/>
            </w:rPr>
            <w:t xml:space="preserve">INtroduCtion </w:t>
          </w:r>
          <w:r w:rsidRPr="00D94B41">
            <w:rPr>
              <w:rFonts w:ascii="Arial" w:hAnsi="Arial" w:cs="Arial"/>
              <w:noProof/>
              <w:color w:val="1A1A1A" w:themeColor="background1" w:themeShade="1A"/>
              <w:sz w:val="22"/>
              <w:szCs w:val="22"/>
            </w:rPr>
            <w:tab/>
          </w:r>
          <w:r w:rsidRPr="00D94B41">
            <w:rPr>
              <w:rFonts w:ascii="Arial" w:hAnsi="Arial" w:cs="Arial"/>
              <w:noProof/>
              <w:color w:val="1A1A1A" w:themeColor="background1" w:themeShade="1A"/>
              <w:sz w:val="22"/>
              <w:szCs w:val="22"/>
            </w:rPr>
            <w:fldChar w:fldCharType="begin"/>
          </w:r>
          <w:r w:rsidRPr="00D94B41">
            <w:rPr>
              <w:rFonts w:ascii="Arial" w:hAnsi="Arial" w:cs="Arial"/>
              <w:noProof/>
              <w:color w:val="1A1A1A" w:themeColor="background1" w:themeShade="1A"/>
              <w:sz w:val="22"/>
              <w:szCs w:val="22"/>
            </w:rPr>
            <w:instrText xml:space="preserve"> PAGEREF _Toc408396851 \h </w:instrText>
          </w:r>
          <w:r w:rsidRPr="00D94B41">
            <w:rPr>
              <w:rFonts w:ascii="Arial" w:hAnsi="Arial" w:cs="Arial"/>
              <w:noProof/>
              <w:color w:val="1A1A1A" w:themeColor="background1" w:themeShade="1A"/>
              <w:sz w:val="22"/>
              <w:szCs w:val="22"/>
            </w:rPr>
          </w:r>
          <w:r w:rsidRPr="00D94B41">
            <w:rPr>
              <w:rFonts w:ascii="Arial" w:hAnsi="Arial" w:cs="Arial"/>
              <w:noProof/>
              <w:color w:val="1A1A1A" w:themeColor="background1" w:themeShade="1A"/>
              <w:sz w:val="22"/>
              <w:szCs w:val="22"/>
            </w:rPr>
            <w:fldChar w:fldCharType="separate"/>
          </w:r>
          <w:r w:rsidRPr="00D94B41">
            <w:rPr>
              <w:rFonts w:ascii="Arial" w:hAnsi="Arial" w:cs="Arial"/>
              <w:noProof/>
              <w:color w:val="1A1A1A" w:themeColor="background1" w:themeShade="1A"/>
              <w:sz w:val="22"/>
              <w:szCs w:val="22"/>
            </w:rPr>
            <w:t>1</w:t>
          </w:r>
          <w:r w:rsidRPr="00D94B41">
            <w:rPr>
              <w:rFonts w:ascii="Arial" w:hAnsi="Arial" w:cs="Arial"/>
              <w:noProof/>
              <w:color w:val="1A1A1A" w:themeColor="background1" w:themeShade="1A"/>
              <w:sz w:val="22"/>
              <w:szCs w:val="22"/>
            </w:rPr>
            <w:fldChar w:fldCharType="end"/>
          </w:r>
        </w:p>
        <w:p w:rsidR="00092ACA" w:rsidRPr="00D94B41" w:rsidRDefault="00C27B56" w:rsidP="002E5C9E">
          <w:pPr>
            <w:pStyle w:val="TOC1"/>
            <w:rPr>
              <w:rFonts w:ascii="Arial" w:hAnsi="Arial" w:cs="Arial"/>
              <w:noProof/>
              <w:color w:val="1A1A1A" w:themeColor="background1" w:themeShade="1A"/>
              <w:sz w:val="22"/>
              <w:szCs w:val="22"/>
            </w:rPr>
          </w:pPr>
          <w:r w:rsidRPr="00D94B41">
            <w:rPr>
              <w:rFonts w:ascii="Arial" w:hAnsi="Arial" w:cs="Arial"/>
              <w:noProof/>
              <w:color w:val="1A1A1A" w:themeColor="background1" w:themeShade="1A"/>
              <w:sz w:val="22"/>
              <w:szCs w:val="22"/>
            </w:rPr>
            <w:t xml:space="preserve"> </w:t>
          </w:r>
          <w:r w:rsidR="00A03613" w:rsidRPr="00D94B41">
            <w:rPr>
              <w:rFonts w:ascii="Arial" w:hAnsi="Arial" w:cs="Arial"/>
              <w:noProof/>
              <w:color w:val="1A1A1A" w:themeColor="background1" w:themeShade="1A"/>
              <w:sz w:val="22"/>
              <w:szCs w:val="22"/>
            </w:rPr>
            <w:t>Techniques and challenges of motivating staff at workplace</w:t>
          </w:r>
          <w:r w:rsidR="00C86E03" w:rsidRPr="00D94B41">
            <w:rPr>
              <w:rFonts w:ascii="Arial" w:hAnsi="Arial" w:cs="Arial"/>
              <w:noProof/>
              <w:color w:val="1A1A1A" w:themeColor="background1" w:themeShade="1A"/>
              <w:sz w:val="22"/>
              <w:szCs w:val="22"/>
            </w:rPr>
            <w:tab/>
          </w:r>
          <w:r w:rsidR="00922169" w:rsidRPr="00D94B41">
            <w:rPr>
              <w:rFonts w:ascii="Arial" w:hAnsi="Arial" w:cs="Arial"/>
              <w:noProof/>
              <w:color w:val="1A1A1A" w:themeColor="background1" w:themeShade="1A"/>
              <w:sz w:val="22"/>
              <w:szCs w:val="22"/>
            </w:rPr>
            <w:t>2</w:t>
          </w:r>
        </w:p>
        <w:p w:rsidR="00092ACA" w:rsidRPr="00D94B41" w:rsidRDefault="00C16D1D">
          <w:pPr>
            <w:pStyle w:val="TOC2"/>
            <w:rPr>
              <w:rFonts w:ascii="Arial" w:hAnsi="Arial" w:cs="Arial"/>
              <w:noProof/>
              <w:color w:val="1A1A1A" w:themeColor="background1" w:themeShade="1A"/>
              <w:sz w:val="22"/>
              <w:szCs w:val="22"/>
            </w:rPr>
          </w:pPr>
          <w:r w:rsidRPr="00D94B41">
            <w:rPr>
              <w:rFonts w:ascii="Arial" w:hAnsi="Arial" w:cs="Arial"/>
              <w:noProof/>
              <w:color w:val="1A1A1A" w:themeColor="background1" w:themeShade="1A"/>
              <w:sz w:val="22"/>
              <w:szCs w:val="22"/>
            </w:rPr>
            <w:t>Payment</w:t>
          </w:r>
          <w:r w:rsidR="00882458" w:rsidRPr="00D94B41">
            <w:rPr>
              <w:rFonts w:ascii="Arial" w:hAnsi="Arial" w:cs="Arial"/>
              <w:noProof/>
              <w:color w:val="1A1A1A" w:themeColor="background1" w:themeShade="1A"/>
              <w:sz w:val="22"/>
              <w:szCs w:val="22"/>
            </w:rPr>
            <w:t xml:space="preserve"> and money</w:t>
          </w:r>
          <w:r w:rsidR="00C86E03" w:rsidRPr="00D94B41">
            <w:rPr>
              <w:rFonts w:ascii="Arial" w:hAnsi="Arial" w:cs="Arial"/>
              <w:noProof/>
              <w:color w:val="1A1A1A" w:themeColor="background1" w:themeShade="1A"/>
              <w:sz w:val="22"/>
              <w:szCs w:val="22"/>
            </w:rPr>
            <w:tab/>
          </w:r>
          <w:r w:rsidR="00C86E03" w:rsidRPr="00D94B41">
            <w:rPr>
              <w:rFonts w:ascii="Arial" w:hAnsi="Arial" w:cs="Arial"/>
              <w:noProof/>
              <w:color w:val="1A1A1A" w:themeColor="background1" w:themeShade="1A"/>
              <w:sz w:val="22"/>
              <w:szCs w:val="22"/>
            </w:rPr>
            <w:fldChar w:fldCharType="begin"/>
          </w:r>
          <w:r w:rsidR="00C86E03" w:rsidRPr="00D94B41">
            <w:rPr>
              <w:rFonts w:ascii="Arial" w:hAnsi="Arial" w:cs="Arial"/>
              <w:noProof/>
              <w:color w:val="1A1A1A" w:themeColor="background1" w:themeShade="1A"/>
              <w:sz w:val="22"/>
              <w:szCs w:val="22"/>
            </w:rPr>
            <w:instrText xml:space="preserve"> PAGEREF _Toc408396853 \h </w:instrText>
          </w:r>
          <w:r w:rsidR="00C86E03" w:rsidRPr="00D94B41">
            <w:rPr>
              <w:rFonts w:ascii="Arial" w:hAnsi="Arial" w:cs="Arial"/>
              <w:noProof/>
              <w:color w:val="1A1A1A" w:themeColor="background1" w:themeShade="1A"/>
              <w:sz w:val="22"/>
              <w:szCs w:val="22"/>
            </w:rPr>
          </w:r>
          <w:r w:rsidR="00C86E03" w:rsidRPr="00D94B41">
            <w:rPr>
              <w:rFonts w:ascii="Arial" w:hAnsi="Arial" w:cs="Arial"/>
              <w:noProof/>
              <w:color w:val="1A1A1A" w:themeColor="background1" w:themeShade="1A"/>
              <w:sz w:val="22"/>
              <w:szCs w:val="22"/>
            </w:rPr>
            <w:fldChar w:fldCharType="separate"/>
          </w:r>
          <w:r w:rsidR="00C86E03" w:rsidRPr="00D94B41">
            <w:rPr>
              <w:rFonts w:ascii="Arial" w:hAnsi="Arial" w:cs="Arial"/>
              <w:noProof/>
              <w:color w:val="1A1A1A" w:themeColor="background1" w:themeShade="1A"/>
              <w:sz w:val="22"/>
              <w:szCs w:val="22"/>
            </w:rPr>
            <w:t>2</w:t>
          </w:r>
          <w:r w:rsidR="00C86E03" w:rsidRPr="00D94B41">
            <w:rPr>
              <w:rFonts w:ascii="Arial" w:hAnsi="Arial" w:cs="Arial"/>
              <w:noProof/>
              <w:color w:val="1A1A1A" w:themeColor="background1" w:themeShade="1A"/>
              <w:sz w:val="22"/>
              <w:szCs w:val="22"/>
            </w:rPr>
            <w:fldChar w:fldCharType="end"/>
          </w:r>
        </w:p>
        <w:p w:rsidR="008509D2" w:rsidRPr="00D94B41" w:rsidRDefault="00C86E03" w:rsidP="00882458">
          <w:pPr>
            <w:rPr>
              <w:noProof/>
              <w:color w:val="1A1A1A" w:themeColor="background1" w:themeShade="1A"/>
              <w:sz w:val="22"/>
              <w:szCs w:val="22"/>
            </w:rPr>
          </w:pPr>
          <w:r w:rsidRPr="00D94B41">
            <w:rPr>
              <w:rFonts w:ascii="Arial" w:hAnsi="Arial" w:cs="Arial"/>
              <w:b/>
              <w:caps/>
              <w:color w:val="1A1A1A" w:themeColor="background1" w:themeShade="1A"/>
              <w:sz w:val="22"/>
              <w:szCs w:val="22"/>
            </w:rPr>
            <w:fldChar w:fldCharType="end"/>
          </w:r>
        </w:p>
      </w:sdtContent>
    </w:sdt>
    <w:p w:rsidR="00092ACA" w:rsidRPr="00D94B41" w:rsidRDefault="008509D2" w:rsidP="00882458">
      <w:pPr>
        <w:rPr>
          <w:rFonts w:ascii="Arial" w:hAnsi="Arial" w:cs="Arial"/>
          <w:color w:val="1A1A1A" w:themeColor="background1" w:themeShade="1A"/>
          <w:sz w:val="22"/>
          <w:szCs w:val="22"/>
        </w:rPr>
      </w:pPr>
      <w:r w:rsidRPr="00D94B41">
        <w:rPr>
          <w:rFonts w:ascii="Arial" w:hAnsi="Arial" w:cs="Arial"/>
          <w:color w:val="1A1A1A" w:themeColor="background1" w:themeShade="1A"/>
          <w:sz w:val="22"/>
          <w:szCs w:val="22"/>
        </w:rPr>
        <w:t>Great communication skills…………………………………………………………</w:t>
      </w:r>
      <w:r w:rsidR="00773323" w:rsidRPr="00D94B41">
        <w:rPr>
          <w:rFonts w:ascii="Arial" w:hAnsi="Arial" w:cs="Arial"/>
          <w:color w:val="1A1A1A" w:themeColor="background1" w:themeShade="1A"/>
          <w:sz w:val="22"/>
          <w:szCs w:val="22"/>
        </w:rPr>
        <w:t>…</w:t>
      </w:r>
      <w:r w:rsidR="00D94B41">
        <w:rPr>
          <w:rFonts w:ascii="Arial" w:hAnsi="Arial" w:cs="Arial"/>
          <w:color w:val="1A1A1A" w:themeColor="background1" w:themeShade="1A"/>
          <w:sz w:val="22"/>
          <w:szCs w:val="22"/>
        </w:rPr>
        <w:t>………..</w:t>
      </w:r>
      <w:r w:rsidRPr="00D94B41">
        <w:rPr>
          <w:rFonts w:ascii="Arial" w:hAnsi="Arial" w:cs="Arial"/>
          <w:color w:val="1A1A1A" w:themeColor="background1" w:themeShade="1A"/>
          <w:sz w:val="22"/>
          <w:szCs w:val="22"/>
        </w:rPr>
        <w:t xml:space="preserve">3 </w:t>
      </w:r>
    </w:p>
    <w:p w:rsidR="008509D2" w:rsidRPr="00D94B41" w:rsidRDefault="008509D2">
      <w:pPr>
        <w:rPr>
          <w:rFonts w:ascii="Arial" w:hAnsi="Arial" w:cs="Arial"/>
          <w:color w:val="1A1A1A" w:themeColor="background1" w:themeShade="1A"/>
          <w:sz w:val="22"/>
          <w:szCs w:val="22"/>
        </w:rPr>
      </w:pPr>
      <w:r w:rsidRPr="00D94B41">
        <w:rPr>
          <w:rFonts w:ascii="Arial" w:hAnsi="Arial" w:cs="Arial"/>
          <w:color w:val="1A1A1A" w:themeColor="background1" w:themeShade="1A"/>
          <w:sz w:val="22"/>
          <w:szCs w:val="22"/>
        </w:rPr>
        <w:t>Public Recognitio</w:t>
      </w:r>
      <w:r w:rsidR="00773323" w:rsidRPr="00D94B41">
        <w:rPr>
          <w:rFonts w:ascii="Arial" w:hAnsi="Arial" w:cs="Arial"/>
          <w:color w:val="1A1A1A" w:themeColor="background1" w:themeShade="1A"/>
          <w:sz w:val="22"/>
          <w:szCs w:val="22"/>
        </w:rPr>
        <w:t>n</w:t>
      </w:r>
      <w:r w:rsidRPr="00D94B41">
        <w:rPr>
          <w:rFonts w:ascii="Arial" w:hAnsi="Arial" w:cs="Arial"/>
          <w:color w:val="1A1A1A" w:themeColor="background1" w:themeShade="1A"/>
          <w:sz w:val="22"/>
          <w:szCs w:val="22"/>
        </w:rPr>
        <w:t>………………………………………………………………………………</w:t>
      </w:r>
      <w:r w:rsidR="00D94B41">
        <w:rPr>
          <w:rFonts w:ascii="Arial" w:hAnsi="Arial" w:cs="Arial"/>
          <w:color w:val="1A1A1A" w:themeColor="background1" w:themeShade="1A"/>
          <w:sz w:val="22"/>
          <w:szCs w:val="22"/>
        </w:rPr>
        <w:t>.4</w:t>
      </w:r>
    </w:p>
    <w:p w:rsidR="008509D2" w:rsidRPr="00D94B41" w:rsidRDefault="00A51BFE">
      <w:pPr>
        <w:rPr>
          <w:rFonts w:ascii="Arial" w:hAnsi="Arial" w:cs="Arial"/>
          <w:color w:val="1A1A1A" w:themeColor="background1" w:themeShade="1A"/>
          <w:sz w:val="22"/>
          <w:szCs w:val="22"/>
        </w:rPr>
      </w:pPr>
      <w:r w:rsidRPr="00D94B41">
        <w:rPr>
          <w:rFonts w:ascii="Arial" w:hAnsi="Arial" w:cs="Arial"/>
          <w:color w:val="1A1A1A" w:themeColor="background1" w:themeShade="1A"/>
          <w:sz w:val="22"/>
          <w:szCs w:val="22"/>
        </w:rPr>
        <w:t>Nonfinancial benefits and social proof………………………………………………</w:t>
      </w:r>
      <w:r w:rsidR="00D94B41">
        <w:rPr>
          <w:rFonts w:ascii="Arial" w:hAnsi="Arial" w:cs="Arial"/>
          <w:color w:val="1A1A1A" w:themeColor="background1" w:themeShade="1A"/>
          <w:sz w:val="22"/>
          <w:szCs w:val="22"/>
        </w:rPr>
        <w:t>…….</w:t>
      </w:r>
      <w:r w:rsidRPr="00D94B41">
        <w:rPr>
          <w:rFonts w:ascii="Arial" w:hAnsi="Arial" w:cs="Arial"/>
          <w:color w:val="1A1A1A" w:themeColor="background1" w:themeShade="1A"/>
          <w:sz w:val="22"/>
          <w:szCs w:val="22"/>
        </w:rPr>
        <w:t xml:space="preserve">  5-6</w:t>
      </w:r>
    </w:p>
    <w:p w:rsidR="00A51BFE" w:rsidRPr="00D94B41" w:rsidRDefault="00344379">
      <w:pPr>
        <w:rPr>
          <w:rFonts w:ascii="Arial" w:hAnsi="Arial" w:cs="Arial"/>
          <w:color w:val="1A1A1A" w:themeColor="background1" w:themeShade="1A"/>
          <w:sz w:val="22"/>
          <w:szCs w:val="22"/>
        </w:rPr>
      </w:pPr>
      <w:r w:rsidRPr="00D94B41">
        <w:rPr>
          <w:rFonts w:ascii="Arial" w:hAnsi="Arial" w:cs="Arial"/>
          <w:color w:val="1A1A1A" w:themeColor="background1" w:themeShade="1A"/>
          <w:sz w:val="22"/>
          <w:szCs w:val="22"/>
        </w:rPr>
        <w:t xml:space="preserve">Mindfulness and food </w:t>
      </w:r>
      <w:r w:rsidR="002A4594" w:rsidRPr="00D94B41">
        <w:rPr>
          <w:rFonts w:ascii="Arial" w:hAnsi="Arial" w:cs="Arial"/>
          <w:color w:val="1A1A1A" w:themeColor="background1" w:themeShade="1A"/>
          <w:sz w:val="22"/>
          <w:szCs w:val="22"/>
        </w:rPr>
        <w:t>supplying ……………………………………………………………</w:t>
      </w:r>
      <w:r w:rsidR="00D94B41">
        <w:rPr>
          <w:rFonts w:ascii="Arial" w:hAnsi="Arial" w:cs="Arial"/>
          <w:color w:val="1A1A1A" w:themeColor="background1" w:themeShade="1A"/>
          <w:sz w:val="22"/>
          <w:szCs w:val="22"/>
        </w:rPr>
        <w:t>…</w:t>
      </w:r>
      <w:r w:rsidR="002A4594" w:rsidRPr="00D94B41">
        <w:rPr>
          <w:rFonts w:ascii="Arial" w:hAnsi="Arial" w:cs="Arial"/>
          <w:color w:val="1A1A1A" w:themeColor="background1" w:themeShade="1A"/>
          <w:sz w:val="22"/>
          <w:szCs w:val="22"/>
        </w:rPr>
        <w:t>6</w:t>
      </w:r>
    </w:p>
    <w:p w:rsidR="002A4594" w:rsidRPr="00D94B41" w:rsidRDefault="00F51864">
      <w:pPr>
        <w:rPr>
          <w:rFonts w:ascii="Arial" w:hAnsi="Arial" w:cs="Arial"/>
          <w:color w:val="1A1A1A" w:themeColor="background1" w:themeShade="1A"/>
          <w:sz w:val="22"/>
          <w:szCs w:val="22"/>
        </w:rPr>
      </w:pPr>
      <w:r w:rsidRPr="00D94B41">
        <w:rPr>
          <w:rFonts w:ascii="Arial" w:hAnsi="Arial" w:cs="Arial"/>
          <w:color w:val="1A1A1A" w:themeColor="background1" w:themeShade="1A"/>
          <w:sz w:val="22"/>
          <w:szCs w:val="22"/>
        </w:rPr>
        <w:t xml:space="preserve">Challenges and potential </w:t>
      </w:r>
      <w:r w:rsidR="00EF1262" w:rsidRPr="00D94B41">
        <w:rPr>
          <w:rFonts w:ascii="Arial" w:hAnsi="Arial" w:cs="Arial"/>
          <w:color w:val="1A1A1A" w:themeColor="background1" w:themeShade="1A"/>
          <w:sz w:val="22"/>
          <w:szCs w:val="22"/>
        </w:rPr>
        <w:t>negative impact……………………………………………</w:t>
      </w:r>
      <w:r w:rsidR="00D94B41">
        <w:rPr>
          <w:rFonts w:ascii="Arial" w:hAnsi="Arial" w:cs="Arial"/>
          <w:color w:val="1A1A1A" w:themeColor="background1" w:themeShade="1A"/>
          <w:sz w:val="22"/>
          <w:szCs w:val="22"/>
        </w:rPr>
        <w:t>………</w:t>
      </w:r>
      <w:r w:rsidR="00EF1262" w:rsidRPr="00D94B41">
        <w:rPr>
          <w:rFonts w:ascii="Arial" w:hAnsi="Arial" w:cs="Arial"/>
          <w:color w:val="1A1A1A" w:themeColor="background1" w:themeShade="1A"/>
          <w:sz w:val="22"/>
          <w:szCs w:val="22"/>
        </w:rPr>
        <w:t>7</w:t>
      </w:r>
    </w:p>
    <w:p w:rsidR="005B3AC6" w:rsidRDefault="005B3AC6">
      <w:pPr>
        <w:rPr>
          <w:rFonts w:ascii="Arial" w:hAnsi="Arial" w:cs="Arial"/>
          <w:b/>
          <w:bCs/>
          <w:color w:val="1A1A1A" w:themeColor="background1" w:themeShade="1A"/>
          <w:sz w:val="22"/>
          <w:szCs w:val="22"/>
        </w:rPr>
      </w:pPr>
    </w:p>
    <w:p w:rsidR="00092ACA" w:rsidRPr="00D94B41" w:rsidRDefault="005B3AC6">
      <w:pPr>
        <w:rPr>
          <w:rFonts w:ascii="Arial" w:hAnsi="Arial" w:cs="Arial"/>
          <w:color w:val="1A1A1A" w:themeColor="background1" w:themeShade="1A"/>
          <w:sz w:val="22"/>
          <w:szCs w:val="22"/>
        </w:rPr>
      </w:pPr>
      <w:r>
        <w:rPr>
          <w:rFonts w:ascii="Arial" w:hAnsi="Arial" w:cs="Arial"/>
          <w:b/>
          <w:bCs/>
          <w:color w:val="1A1A1A" w:themeColor="background1" w:themeShade="1A"/>
          <w:sz w:val="22"/>
          <w:szCs w:val="22"/>
        </w:rPr>
        <w:t>CONCLUSION</w:t>
      </w:r>
      <w:r w:rsidR="00EF1262" w:rsidRPr="00D94B41">
        <w:rPr>
          <w:rFonts w:ascii="Arial" w:hAnsi="Arial" w:cs="Arial"/>
          <w:color w:val="1A1A1A" w:themeColor="background1" w:themeShade="1A"/>
          <w:sz w:val="22"/>
          <w:szCs w:val="22"/>
        </w:rPr>
        <w:t>…………………………………………………………………………………</w:t>
      </w:r>
      <w:r>
        <w:rPr>
          <w:rFonts w:ascii="Arial" w:hAnsi="Arial" w:cs="Arial"/>
          <w:color w:val="1A1A1A" w:themeColor="background1" w:themeShade="1A"/>
          <w:sz w:val="22"/>
          <w:szCs w:val="22"/>
        </w:rPr>
        <w:t>..8</w:t>
      </w:r>
    </w:p>
    <w:p w:rsidR="00880391" w:rsidRPr="00773323" w:rsidRDefault="00880391">
      <w:pPr>
        <w:rPr>
          <w:rFonts w:ascii="Arial" w:hAnsi="Arial" w:cs="Arial"/>
          <w:color w:val="1A1A1A" w:themeColor="background1" w:themeShade="1A"/>
        </w:rPr>
      </w:pPr>
    </w:p>
    <w:p w:rsidR="00E632DD" w:rsidRDefault="005B3AC6">
      <w:pPr>
        <w:sectPr w:rsidR="00E632DD">
          <w:pgSz w:w="12240" w:h="15840"/>
          <w:pgMar w:top="2520" w:right="1800" w:bottom="1728" w:left="1800" w:header="720" w:footer="720" w:gutter="0"/>
          <w:pgNumType w:fmt="lowerRoman" w:start="1"/>
          <w:cols w:space="720"/>
          <w:titlePg/>
          <w:docGrid w:linePitch="360"/>
        </w:sectPr>
      </w:pPr>
      <w:r>
        <w:rPr>
          <w:rFonts w:ascii="Arial" w:hAnsi="Arial" w:cs="Arial"/>
          <w:b/>
          <w:bCs/>
          <w:color w:val="1A1A1A" w:themeColor="background1" w:themeShade="1A"/>
        </w:rPr>
        <w:t xml:space="preserve">REFERENCES </w:t>
      </w:r>
      <w:r w:rsidR="00EF1262" w:rsidRPr="00773323">
        <w:rPr>
          <w:rFonts w:ascii="Arial" w:hAnsi="Arial" w:cs="Arial"/>
          <w:color w:val="1A1A1A" w:themeColor="background1" w:themeShade="1A"/>
        </w:rPr>
        <w:t>…………………………………</w:t>
      </w:r>
      <w:r w:rsidR="00EF1262" w:rsidRPr="00F20859">
        <w:rPr>
          <w:color w:val="1A1A1A" w:themeColor="background1" w:themeShade="1A"/>
        </w:rPr>
        <w:t>………………………………………………</w:t>
      </w:r>
      <w:r w:rsidR="00D94B41">
        <w:rPr>
          <w:color w:val="1A1A1A" w:themeColor="background1" w:themeShade="1A"/>
        </w:rPr>
        <w:t>9</w:t>
      </w:r>
    </w:p>
    <w:p w:rsidR="00092ACA" w:rsidRDefault="00A92EC6">
      <w:pPr>
        <w:rPr>
          <w:rFonts w:ascii="Arial" w:hAnsi="Arial" w:cs="Arial"/>
          <w:b/>
          <w:bCs/>
          <w:color w:val="1A1A1A" w:themeColor="background1" w:themeShade="1A"/>
          <w:sz w:val="40"/>
          <w:szCs w:val="40"/>
        </w:rPr>
      </w:pPr>
      <w:r>
        <w:rPr>
          <w:rFonts w:ascii="Arial" w:hAnsi="Arial" w:cs="Arial"/>
          <w:b/>
          <w:bCs/>
          <w:color w:val="1A1A1A" w:themeColor="background1" w:themeShade="1A"/>
          <w:sz w:val="40"/>
          <w:szCs w:val="40"/>
        </w:rPr>
        <w:lastRenderedPageBreak/>
        <w:t xml:space="preserve">Introduction </w:t>
      </w:r>
    </w:p>
    <w:p w:rsidR="00D409C7" w:rsidRDefault="00D409C7">
      <w:pPr>
        <w:rPr>
          <w:rFonts w:ascii="Arial" w:hAnsi="Arial" w:cs="Arial"/>
          <w:b/>
          <w:bCs/>
          <w:color w:val="1A1A1A" w:themeColor="background1" w:themeShade="1A"/>
          <w:sz w:val="40"/>
          <w:szCs w:val="40"/>
        </w:rPr>
      </w:pPr>
    </w:p>
    <w:p w:rsidR="00D409C7" w:rsidRPr="000F6039" w:rsidRDefault="00D409C7">
      <w:pPr>
        <w:rPr>
          <w:rFonts w:ascii="Arial" w:hAnsi="Arial" w:cs="Arial"/>
          <w:b/>
          <w:bCs/>
          <w:color w:val="1A1A1A" w:themeColor="background1" w:themeShade="1A"/>
          <w:sz w:val="28"/>
          <w:szCs w:val="28"/>
        </w:rPr>
      </w:pPr>
      <w:r w:rsidRPr="000F6039">
        <w:rPr>
          <w:rFonts w:ascii="Arial" w:hAnsi="Arial" w:cs="Arial"/>
          <w:b/>
          <w:bCs/>
          <w:color w:val="1A1A1A" w:themeColor="background1" w:themeShade="1A"/>
          <w:sz w:val="28"/>
          <w:szCs w:val="28"/>
        </w:rPr>
        <w:t>‘What is the most effective way to motivate staff?’</w:t>
      </w:r>
    </w:p>
    <w:p w:rsidR="00D409C7" w:rsidRPr="008F6C40" w:rsidRDefault="00A324A4" w:rsidP="005B16DF">
      <w:pPr>
        <w:spacing w:line="360" w:lineRule="auto"/>
        <w:rPr>
          <w:rFonts w:ascii="Arial" w:hAnsi="Arial" w:cs="Arial"/>
          <w:color w:val="1A1A1A" w:themeColor="background1" w:themeShade="1A"/>
          <w:sz w:val="22"/>
          <w:szCs w:val="22"/>
        </w:rPr>
      </w:pPr>
      <w:r w:rsidRPr="008F6C40">
        <w:rPr>
          <w:rFonts w:ascii="Arial" w:hAnsi="Arial" w:cs="Arial"/>
          <w:color w:val="1A1A1A" w:themeColor="background1" w:themeShade="1A"/>
          <w:sz w:val="22"/>
          <w:szCs w:val="22"/>
        </w:rPr>
        <w:t>Staff who really are enthusiastic about own jobs are much more efficient and effective, driven, devoted, and committed to seeing the company flourish. So how can you motivate the employees to go above and beyond? How do you build a system that stimulates your employees to succeed?</w:t>
      </w:r>
    </w:p>
    <w:p w:rsidR="004B5D04" w:rsidRPr="008F6C40" w:rsidRDefault="00961D26" w:rsidP="005B16DF">
      <w:pPr>
        <w:spacing w:line="360" w:lineRule="auto"/>
        <w:rPr>
          <w:rFonts w:ascii="Arial" w:hAnsi="Arial" w:cs="Arial"/>
          <w:color w:val="1A1A1A" w:themeColor="background1" w:themeShade="1A"/>
          <w:sz w:val="22"/>
          <w:szCs w:val="22"/>
        </w:rPr>
      </w:pPr>
      <w:r w:rsidRPr="008F6C40">
        <w:rPr>
          <w:rFonts w:ascii="Arial" w:hAnsi="Arial" w:cs="Arial"/>
          <w:color w:val="1A1A1A" w:themeColor="background1" w:themeShade="1A"/>
          <w:sz w:val="22"/>
          <w:szCs w:val="22"/>
        </w:rPr>
        <w:t>Unless you want to understand how to stimulate the workers and enhance good staff involvement, you must start making them would like to come to job each day enjoy hours with you and their coworkers. Ability to motivate your staff members is not difficult. Below are many brilliant methods for motivating your workers.</w:t>
      </w:r>
      <w:r w:rsidR="002B5647">
        <w:rPr>
          <w:rFonts w:ascii="Arial" w:hAnsi="Arial" w:cs="Arial"/>
          <w:color w:val="1A1A1A" w:themeColor="background1" w:themeShade="1A"/>
          <w:sz w:val="22"/>
          <w:szCs w:val="22"/>
        </w:rPr>
        <w:t xml:space="preserve"> </w:t>
      </w:r>
      <w:r w:rsidR="004B5D04" w:rsidRPr="008F6C40">
        <w:rPr>
          <w:rFonts w:ascii="Arial" w:hAnsi="Arial" w:cs="Arial"/>
          <w:color w:val="1A1A1A" w:themeColor="background1" w:themeShade="1A"/>
          <w:sz w:val="22"/>
          <w:szCs w:val="22"/>
        </w:rPr>
        <w:t xml:space="preserve">There are remuneration structures in place to meet the requirements of the organisation in order to entice, maintain, and encourage greater employees, thereby improving achieving company objectives. But, more notably, they are there to fulfill the demand of the employees of the company. Of course, they must also find a plethora of environmental experiences, including such employment legislation and taxes. </w:t>
      </w:r>
    </w:p>
    <w:p w:rsidR="00765F2E" w:rsidRDefault="00765F2E" w:rsidP="00765F2E">
      <w:pPr>
        <w:spacing w:line="360" w:lineRule="auto"/>
        <w:rPr>
          <w:rFonts w:ascii="Arial" w:hAnsi="Arial" w:cs="Arial"/>
          <w:color w:val="1A1A1A" w:themeColor="background1" w:themeShade="1A"/>
          <w:sz w:val="22"/>
          <w:szCs w:val="22"/>
        </w:rPr>
      </w:pPr>
      <w:r w:rsidRPr="008F6C40">
        <w:rPr>
          <w:noProof/>
        </w:rPr>
        <w:drawing>
          <wp:anchor distT="0" distB="0" distL="114300" distR="114300" simplePos="0" relativeHeight="251664384" behindDoc="0" locked="0" layoutInCell="1" allowOverlap="1" wp14:anchorId="4E66D6F0" wp14:editId="61AB18C5">
            <wp:simplePos x="0" y="0"/>
            <wp:positionH relativeFrom="column">
              <wp:posOffset>1143000</wp:posOffset>
            </wp:positionH>
            <wp:positionV relativeFrom="paragraph">
              <wp:posOffset>1025525</wp:posOffset>
            </wp:positionV>
            <wp:extent cx="2971800" cy="2004060"/>
            <wp:effectExtent l="0" t="0" r="0" b="254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971800" cy="2004060"/>
                    </a:xfrm>
                    <a:prstGeom prst="rect">
                      <a:avLst/>
                    </a:prstGeom>
                  </pic:spPr>
                </pic:pic>
              </a:graphicData>
            </a:graphic>
            <wp14:sizeRelH relativeFrom="margin">
              <wp14:pctWidth>0</wp14:pctWidth>
            </wp14:sizeRelH>
            <wp14:sizeRelV relativeFrom="margin">
              <wp14:pctHeight>0</wp14:pctHeight>
            </wp14:sizeRelV>
          </wp:anchor>
        </w:drawing>
      </w:r>
      <w:r w:rsidR="004B5D04" w:rsidRPr="008F6C40">
        <w:rPr>
          <w:rFonts w:ascii="Arial" w:hAnsi="Arial" w:cs="Arial"/>
          <w:color w:val="1A1A1A" w:themeColor="background1" w:themeShade="1A"/>
          <w:sz w:val="22"/>
          <w:szCs w:val="22"/>
        </w:rPr>
        <w:t>Remuneration administration includes more than just pay and good working conditions. It is greatly concerned of non-monetary rewards such as recognition, independence, investment in training and advancement, and increased employment involvement.</w:t>
      </w:r>
      <w:r>
        <w:rPr>
          <w:rFonts w:ascii="Arial" w:hAnsi="Arial" w:cs="Arial"/>
          <w:color w:val="1A1A1A" w:themeColor="background1" w:themeShade="1A"/>
          <w:sz w:val="22"/>
          <w:szCs w:val="22"/>
        </w:rPr>
        <w:t xml:space="preserve"> </w:t>
      </w:r>
      <w:r w:rsidR="007C446A">
        <w:rPr>
          <w:rFonts w:ascii="Arial" w:hAnsi="Arial" w:cs="Arial"/>
          <w:color w:val="1A1A1A" w:themeColor="background1" w:themeShade="1A"/>
          <w:sz w:val="22"/>
          <w:szCs w:val="22"/>
        </w:rPr>
        <w:t>“</w:t>
      </w:r>
      <w:r w:rsidR="009F5980" w:rsidRPr="009F5980">
        <w:rPr>
          <w:rFonts w:ascii="Arial" w:hAnsi="Arial" w:cs="Arial"/>
          <w:color w:val="1A1A1A" w:themeColor="background1" w:themeShade="1A"/>
          <w:sz w:val="22"/>
          <w:szCs w:val="22"/>
        </w:rPr>
        <w:t>Intelligence without ambition is a bird without wings.” — Salvador Dal</w:t>
      </w:r>
      <w:r>
        <w:rPr>
          <w:rFonts w:ascii="Arial" w:hAnsi="Arial" w:cs="Arial"/>
          <w:color w:val="1A1A1A" w:themeColor="background1" w:themeShade="1A"/>
          <w:sz w:val="22"/>
          <w:szCs w:val="22"/>
        </w:rPr>
        <w:t>i</w:t>
      </w:r>
    </w:p>
    <w:p w:rsidR="00DB644A" w:rsidRPr="007879F2" w:rsidRDefault="007879F2" w:rsidP="007879F2">
      <w:pPr>
        <w:spacing w:line="360" w:lineRule="auto"/>
        <w:jc w:val="center"/>
        <w:rPr>
          <w:rFonts w:ascii="Arial" w:hAnsi="Arial" w:cs="Arial"/>
          <w:color w:val="000000" w:themeColor="text1"/>
          <w:sz w:val="22"/>
          <w:szCs w:val="22"/>
        </w:rPr>
      </w:pPr>
      <w:r>
        <w:rPr>
          <w:rFonts w:ascii="Arial" w:hAnsi="Arial" w:cs="Arial"/>
          <w:b/>
          <w:bCs/>
          <w:color w:val="000000" w:themeColor="text1"/>
          <w:sz w:val="28"/>
          <w:szCs w:val="28"/>
        </w:rPr>
        <w:t>1</w:t>
      </w:r>
    </w:p>
    <w:p w:rsidR="00DB644A" w:rsidRDefault="007A024F" w:rsidP="00DB644A">
      <w:pPr>
        <w:jc w:val="center"/>
        <w:rPr>
          <w:rFonts w:ascii="Arial" w:hAnsi="Arial" w:cs="Arial"/>
          <w:b/>
          <w:bCs/>
          <w:color w:val="1A1A1A" w:themeColor="background1" w:themeShade="1A"/>
          <w:sz w:val="22"/>
          <w:szCs w:val="22"/>
        </w:rPr>
      </w:pPr>
      <w:r>
        <w:rPr>
          <w:rFonts w:ascii="Arial" w:hAnsi="Arial" w:cs="Arial"/>
          <w:b/>
          <w:bCs/>
          <w:color w:val="1A1A1A" w:themeColor="background1" w:themeShade="1A"/>
          <w:sz w:val="22"/>
          <w:szCs w:val="22"/>
        </w:rPr>
        <w:lastRenderedPageBreak/>
        <w:t xml:space="preserve">Techniques and </w:t>
      </w:r>
      <w:r w:rsidR="00667A90">
        <w:rPr>
          <w:rFonts w:ascii="Arial" w:hAnsi="Arial" w:cs="Arial"/>
          <w:b/>
          <w:bCs/>
          <w:color w:val="1A1A1A" w:themeColor="background1" w:themeShade="1A"/>
          <w:sz w:val="22"/>
          <w:szCs w:val="22"/>
        </w:rPr>
        <w:t>challenges of motivating staff at workplace</w:t>
      </w:r>
    </w:p>
    <w:p w:rsidR="00851C41" w:rsidRPr="00851C41" w:rsidRDefault="00851C41" w:rsidP="005B16DF">
      <w:pPr>
        <w:spacing w:line="360" w:lineRule="auto"/>
        <w:rPr>
          <w:rFonts w:ascii="Arial" w:hAnsi="Arial" w:cs="Arial"/>
          <w:color w:val="1A1A1A" w:themeColor="background1" w:themeShade="1A"/>
          <w:sz w:val="22"/>
          <w:szCs w:val="22"/>
        </w:rPr>
      </w:pPr>
      <w:r w:rsidRPr="00851C41">
        <w:rPr>
          <w:rFonts w:ascii="Arial" w:hAnsi="Arial" w:cs="Arial"/>
          <w:color w:val="1A1A1A" w:themeColor="background1" w:themeShade="1A"/>
          <w:sz w:val="22"/>
          <w:szCs w:val="22"/>
        </w:rPr>
        <w:t xml:space="preserve">People will stick in the company if there is a compelling cause for them to do so. So, unless you want to maintain your team engaged, you need implement a reward scheme. Below are several benefits you might want to consider: </w:t>
      </w:r>
    </w:p>
    <w:p w:rsidR="00851C41" w:rsidRPr="00851C41" w:rsidRDefault="00851C41" w:rsidP="005B16DF">
      <w:pPr>
        <w:spacing w:line="360" w:lineRule="auto"/>
        <w:rPr>
          <w:rFonts w:ascii="Arial" w:hAnsi="Arial" w:cs="Arial"/>
          <w:color w:val="1A1A1A" w:themeColor="background1" w:themeShade="1A"/>
          <w:sz w:val="22"/>
          <w:szCs w:val="22"/>
        </w:rPr>
      </w:pPr>
      <w:r w:rsidRPr="00851C41">
        <w:rPr>
          <w:rFonts w:ascii="Arial" w:hAnsi="Arial" w:cs="Arial"/>
          <w:color w:val="1A1A1A" w:themeColor="background1" w:themeShade="1A"/>
          <w:sz w:val="22"/>
          <w:szCs w:val="22"/>
        </w:rPr>
        <w:t xml:space="preserve">A reward every three months. </w:t>
      </w:r>
    </w:p>
    <w:p w:rsidR="00851C41" w:rsidRPr="00851C41" w:rsidRDefault="00851C41" w:rsidP="005B16DF">
      <w:pPr>
        <w:spacing w:line="360" w:lineRule="auto"/>
        <w:rPr>
          <w:rFonts w:ascii="Arial" w:hAnsi="Arial" w:cs="Arial"/>
          <w:color w:val="1A1A1A" w:themeColor="background1" w:themeShade="1A"/>
          <w:sz w:val="22"/>
          <w:szCs w:val="22"/>
        </w:rPr>
      </w:pPr>
      <w:r w:rsidRPr="00851C41">
        <w:rPr>
          <w:rFonts w:ascii="Arial" w:hAnsi="Arial" w:cs="Arial"/>
          <w:color w:val="1A1A1A" w:themeColor="background1" w:themeShade="1A"/>
          <w:sz w:val="22"/>
          <w:szCs w:val="22"/>
        </w:rPr>
        <w:t xml:space="preserve">Private medical services. </w:t>
      </w:r>
    </w:p>
    <w:p w:rsidR="00851C41" w:rsidRPr="00851C41" w:rsidRDefault="00851C41" w:rsidP="005B16DF">
      <w:pPr>
        <w:spacing w:line="360" w:lineRule="auto"/>
        <w:rPr>
          <w:rFonts w:ascii="Arial" w:hAnsi="Arial" w:cs="Arial"/>
          <w:color w:val="1A1A1A" w:themeColor="background1" w:themeShade="1A"/>
          <w:sz w:val="22"/>
          <w:szCs w:val="22"/>
        </w:rPr>
      </w:pPr>
      <w:r w:rsidRPr="00851C41">
        <w:rPr>
          <w:rFonts w:ascii="Arial" w:hAnsi="Arial" w:cs="Arial"/>
          <w:color w:val="1A1A1A" w:themeColor="background1" w:themeShade="1A"/>
          <w:sz w:val="22"/>
          <w:szCs w:val="22"/>
        </w:rPr>
        <w:t xml:space="preserve">Making a financial agreement to pay for supplementary certificates or skills and experience. </w:t>
      </w:r>
    </w:p>
    <w:p w:rsidR="00851C41" w:rsidRPr="00851C41" w:rsidRDefault="00851C41" w:rsidP="005B16DF">
      <w:pPr>
        <w:spacing w:line="360" w:lineRule="auto"/>
        <w:rPr>
          <w:rFonts w:ascii="Arial" w:hAnsi="Arial" w:cs="Arial"/>
          <w:color w:val="1A1A1A" w:themeColor="background1" w:themeShade="1A"/>
          <w:sz w:val="22"/>
          <w:szCs w:val="22"/>
        </w:rPr>
      </w:pPr>
      <w:r w:rsidRPr="00851C41">
        <w:rPr>
          <w:rFonts w:ascii="Arial" w:hAnsi="Arial" w:cs="Arial"/>
          <w:color w:val="1A1A1A" w:themeColor="background1" w:themeShade="1A"/>
          <w:sz w:val="22"/>
          <w:szCs w:val="22"/>
        </w:rPr>
        <w:t xml:space="preserve">Profit-sharing in your business. </w:t>
      </w:r>
    </w:p>
    <w:p w:rsidR="00DB644A" w:rsidRPr="00851C41" w:rsidRDefault="00851C41" w:rsidP="005B16DF">
      <w:pPr>
        <w:spacing w:line="360" w:lineRule="auto"/>
        <w:rPr>
          <w:rFonts w:ascii="Arial" w:hAnsi="Arial" w:cs="Arial"/>
          <w:color w:val="1A1A1A" w:themeColor="background1" w:themeShade="1A"/>
          <w:sz w:val="22"/>
          <w:szCs w:val="22"/>
        </w:rPr>
      </w:pPr>
      <w:r w:rsidRPr="00851C41">
        <w:rPr>
          <w:rFonts w:ascii="Arial" w:hAnsi="Arial" w:cs="Arial"/>
          <w:color w:val="1A1A1A" w:themeColor="background1" w:themeShade="1A"/>
          <w:sz w:val="22"/>
          <w:szCs w:val="22"/>
        </w:rPr>
        <w:t>Individuals tend on doing a great job and stay to see things through if they understand employees will be praised for a good performance.</w:t>
      </w:r>
    </w:p>
    <w:p w:rsidR="00B340E9" w:rsidRDefault="00B340E9" w:rsidP="005B16DF">
      <w:pPr>
        <w:spacing w:line="360" w:lineRule="auto"/>
        <w:rPr>
          <w:rFonts w:ascii="Arial" w:hAnsi="Arial" w:cs="Arial"/>
          <w:b/>
          <w:bCs/>
          <w:color w:val="1A1A1A" w:themeColor="background1" w:themeShade="1A"/>
          <w:sz w:val="22"/>
          <w:szCs w:val="22"/>
        </w:rPr>
      </w:pPr>
      <w:r>
        <w:rPr>
          <w:noProof/>
        </w:rPr>
        <w:drawing>
          <wp:anchor distT="0" distB="0" distL="114300" distR="114300" simplePos="0" relativeHeight="251662336" behindDoc="0" locked="0" layoutInCell="1" allowOverlap="1" wp14:anchorId="4663184D" wp14:editId="652BD8A6">
            <wp:simplePos x="0" y="0"/>
            <wp:positionH relativeFrom="column">
              <wp:posOffset>0</wp:posOffset>
            </wp:positionH>
            <wp:positionV relativeFrom="paragraph">
              <wp:posOffset>219075</wp:posOffset>
            </wp:positionV>
            <wp:extent cx="4446905" cy="3268345"/>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446905" cy="3268345"/>
                    </a:xfrm>
                    <a:prstGeom prst="rect">
                      <a:avLst/>
                    </a:prstGeom>
                  </pic:spPr>
                </pic:pic>
              </a:graphicData>
            </a:graphic>
            <wp14:sizeRelH relativeFrom="margin">
              <wp14:pctWidth>0</wp14:pctWidth>
            </wp14:sizeRelH>
            <wp14:sizeRelV relativeFrom="margin">
              <wp14:pctHeight>0</wp14:pctHeight>
            </wp14:sizeRelV>
          </wp:anchor>
        </w:drawing>
      </w:r>
    </w:p>
    <w:p w:rsidR="001831AA" w:rsidRPr="00202249" w:rsidRDefault="001831AA" w:rsidP="005B16DF">
      <w:pPr>
        <w:spacing w:line="360" w:lineRule="auto"/>
        <w:rPr>
          <w:rFonts w:ascii="Arial" w:hAnsi="Arial" w:cs="Arial"/>
          <w:color w:val="1A1A1A" w:themeColor="background1" w:themeShade="1A"/>
          <w:sz w:val="22"/>
          <w:szCs w:val="22"/>
        </w:rPr>
      </w:pPr>
    </w:p>
    <w:p w:rsidR="007879F2" w:rsidRDefault="00443C3C" w:rsidP="005B16DF">
      <w:pPr>
        <w:spacing w:line="360" w:lineRule="auto"/>
        <w:rPr>
          <w:rFonts w:ascii="Arial" w:hAnsi="Arial" w:cs="Arial"/>
          <w:color w:val="1A1A1A" w:themeColor="background1" w:themeShade="1A"/>
          <w:sz w:val="22"/>
          <w:szCs w:val="22"/>
        </w:rPr>
      </w:pPr>
      <w:r w:rsidRPr="00C16D1D">
        <w:rPr>
          <w:rFonts w:ascii="Arial" w:hAnsi="Arial" w:cs="Arial"/>
          <w:b/>
          <w:bCs/>
          <w:color w:val="1A1A1A" w:themeColor="background1" w:themeShade="1A"/>
          <w:sz w:val="22"/>
          <w:szCs w:val="22"/>
        </w:rPr>
        <w:t xml:space="preserve">Basis payment </w:t>
      </w:r>
      <w:r w:rsidRPr="00202249">
        <w:rPr>
          <w:rFonts w:ascii="Arial" w:hAnsi="Arial" w:cs="Arial"/>
          <w:color w:val="1A1A1A" w:themeColor="background1" w:themeShade="1A"/>
          <w:sz w:val="22"/>
          <w:szCs w:val="22"/>
        </w:rPr>
        <w:t>administration is indeed the way of assessing as well as monitoring basic salary levels, with or without the assistance of legal class and payment systems.</w:t>
      </w:r>
    </w:p>
    <w:p w:rsidR="007879F2" w:rsidRDefault="007879F2" w:rsidP="007879F2">
      <w:pPr>
        <w:spacing w:line="360" w:lineRule="auto"/>
        <w:jc w:val="center"/>
        <w:rPr>
          <w:rFonts w:ascii="Arial" w:hAnsi="Arial" w:cs="Arial"/>
          <w:color w:val="1A1A1A" w:themeColor="background1" w:themeShade="1A"/>
          <w:sz w:val="22"/>
          <w:szCs w:val="22"/>
        </w:rPr>
      </w:pPr>
      <w:r>
        <w:rPr>
          <w:rFonts w:ascii="Arial" w:hAnsi="Arial" w:cs="Arial"/>
          <w:color w:val="1A1A1A" w:themeColor="background1" w:themeShade="1A"/>
          <w:sz w:val="22"/>
          <w:szCs w:val="22"/>
        </w:rPr>
        <w:t>2</w:t>
      </w:r>
    </w:p>
    <w:p w:rsidR="000A68E0" w:rsidRDefault="00443C3C" w:rsidP="005B16DF">
      <w:pPr>
        <w:spacing w:line="360" w:lineRule="auto"/>
        <w:rPr>
          <w:rFonts w:ascii="Arial" w:hAnsi="Arial" w:cs="Arial"/>
          <w:color w:val="1A1A1A" w:themeColor="background1" w:themeShade="1A"/>
          <w:sz w:val="22"/>
          <w:szCs w:val="22"/>
        </w:rPr>
      </w:pPr>
      <w:r w:rsidRPr="00202249">
        <w:rPr>
          <w:rFonts w:ascii="Arial" w:hAnsi="Arial" w:cs="Arial"/>
          <w:color w:val="1A1A1A" w:themeColor="background1" w:themeShade="1A"/>
          <w:sz w:val="22"/>
          <w:szCs w:val="22"/>
        </w:rPr>
        <w:lastRenderedPageBreak/>
        <w:t>The basic salary is the hourly rate for the position. It could be a set amount (also known like a current market payment) that is tied to a specific work. Workers on such tariffs seem to be paid on the basis of their work. For temporary workers, it may be referred to as a time rate, with give the opportunity like an hourly basis. Staff wages are generally paid each week, month, or annually. Similarly, a work may be assigned to a class with a salary range associated</w:t>
      </w:r>
      <w:r w:rsidR="00503779">
        <w:rPr>
          <w:rFonts w:ascii="Arial" w:hAnsi="Arial" w:cs="Arial"/>
          <w:b/>
          <w:bCs/>
          <w:color w:val="1A1A1A" w:themeColor="background1" w:themeShade="1A"/>
          <w:sz w:val="22"/>
          <w:szCs w:val="22"/>
        </w:rPr>
        <w:t>.</w:t>
      </w:r>
    </w:p>
    <w:p w:rsidR="000A68E0" w:rsidRDefault="000A68E0" w:rsidP="005B16DF">
      <w:pPr>
        <w:spacing w:line="360" w:lineRule="auto"/>
        <w:rPr>
          <w:rFonts w:ascii="Arial" w:hAnsi="Arial" w:cs="Arial"/>
          <w:color w:val="1A1A1A" w:themeColor="background1" w:themeShade="1A"/>
          <w:sz w:val="22"/>
          <w:szCs w:val="22"/>
        </w:rPr>
      </w:pPr>
      <w:r>
        <w:rPr>
          <w:rFonts w:ascii="Arial" w:hAnsi="Arial" w:cs="Arial"/>
          <w:color w:val="1A1A1A" w:themeColor="background1" w:themeShade="1A"/>
          <w:sz w:val="22"/>
          <w:szCs w:val="22"/>
        </w:rPr>
        <w:t xml:space="preserve">As </w:t>
      </w:r>
      <w:r w:rsidR="006E388D">
        <w:rPr>
          <w:rFonts w:ascii="Arial" w:hAnsi="Arial" w:cs="Arial"/>
          <w:color w:val="1A1A1A" w:themeColor="background1" w:themeShade="1A"/>
          <w:sz w:val="22"/>
          <w:szCs w:val="22"/>
        </w:rPr>
        <w:t xml:space="preserve">we can definitely notice </w:t>
      </w:r>
      <w:r w:rsidR="00160965">
        <w:rPr>
          <w:rFonts w:ascii="Arial" w:hAnsi="Arial" w:cs="Arial"/>
          <w:color w:val="1A1A1A" w:themeColor="background1" w:themeShade="1A"/>
          <w:sz w:val="22"/>
          <w:szCs w:val="22"/>
        </w:rPr>
        <w:t>in Armstrong and Brown (2019</w:t>
      </w:r>
      <w:r w:rsidR="0001082E">
        <w:rPr>
          <w:rFonts w:ascii="Arial" w:hAnsi="Arial" w:cs="Arial"/>
          <w:color w:val="1A1A1A" w:themeColor="background1" w:themeShade="1A"/>
          <w:sz w:val="22"/>
          <w:szCs w:val="22"/>
        </w:rPr>
        <w:t>)</w:t>
      </w:r>
      <w:r w:rsidR="00037A48">
        <w:rPr>
          <w:rFonts w:ascii="Arial" w:hAnsi="Arial" w:cs="Arial"/>
          <w:color w:val="1A1A1A" w:themeColor="background1" w:themeShade="1A"/>
          <w:sz w:val="22"/>
          <w:szCs w:val="22"/>
        </w:rPr>
        <w:t xml:space="preserve"> </w:t>
      </w:r>
      <w:r w:rsidR="00785C3B">
        <w:rPr>
          <w:rFonts w:ascii="Arial" w:hAnsi="Arial" w:cs="Arial"/>
          <w:i/>
          <w:iCs/>
          <w:color w:val="1A1A1A" w:themeColor="background1" w:themeShade="1A"/>
          <w:sz w:val="22"/>
          <w:szCs w:val="22"/>
          <w:lang w:val="en-GB"/>
        </w:rPr>
        <w:t>Armstrong’s handbook of reward management practice improving performance through reward.</w:t>
      </w:r>
      <w:r w:rsidR="00785C3B">
        <w:rPr>
          <w:rFonts w:ascii="Arial" w:hAnsi="Arial" w:cs="Arial"/>
          <w:i/>
          <w:iCs/>
          <w:color w:val="1A1A1A" w:themeColor="background1" w:themeShade="1A"/>
          <w:sz w:val="22"/>
          <w:szCs w:val="22"/>
          <w:lang w:val="en-GB"/>
        </w:rPr>
        <w:t xml:space="preserve"> </w:t>
      </w:r>
      <w:r w:rsidR="00785C3B">
        <w:rPr>
          <w:rFonts w:ascii="Arial" w:hAnsi="Arial" w:cs="Arial"/>
          <w:color w:val="1A1A1A" w:themeColor="background1" w:themeShade="1A"/>
          <w:sz w:val="22"/>
          <w:szCs w:val="22"/>
        </w:rPr>
        <w:t>The</w:t>
      </w:r>
      <w:r w:rsidR="0013440F">
        <w:rPr>
          <w:rFonts w:ascii="Arial" w:hAnsi="Arial" w:cs="Arial"/>
          <w:color w:val="1A1A1A" w:themeColor="background1" w:themeShade="1A"/>
          <w:sz w:val="22"/>
          <w:szCs w:val="22"/>
        </w:rPr>
        <w:t xml:space="preserve"> authors </w:t>
      </w:r>
      <w:r w:rsidR="002E41A4">
        <w:rPr>
          <w:rFonts w:ascii="Arial" w:hAnsi="Arial" w:cs="Arial"/>
          <w:color w:val="1A1A1A" w:themeColor="background1" w:themeShade="1A"/>
          <w:sz w:val="22"/>
          <w:szCs w:val="22"/>
        </w:rPr>
        <w:t xml:space="preserve">explained that salary </w:t>
      </w:r>
      <w:r w:rsidR="002E41A4" w:rsidRPr="002E41A4">
        <w:rPr>
          <w:rFonts w:ascii="Arial" w:hAnsi="Arial" w:cs="Arial"/>
          <w:color w:val="1A1A1A" w:themeColor="background1" w:themeShade="1A"/>
          <w:sz w:val="22"/>
          <w:szCs w:val="22"/>
        </w:rPr>
        <w:t>and benefits like pension schemes, sick pay,</w:t>
      </w:r>
      <w:r w:rsidR="00A53F62">
        <w:rPr>
          <w:rFonts w:ascii="Arial" w:hAnsi="Arial" w:cs="Arial"/>
          <w:color w:val="1A1A1A" w:themeColor="background1" w:themeShade="1A"/>
          <w:sz w:val="22"/>
          <w:szCs w:val="22"/>
        </w:rPr>
        <w:t xml:space="preserve">additional holiday, </w:t>
      </w:r>
      <w:r w:rsidR="002E41A4" w:rsidRPr="002E41A4">
        <w:rPr>
          <w:rFonts w:ascii="Arial" w:hAnsi="Arial" w:cs="Arial"/>
          <w:color w:val="1A1A1A" w:themeColor="background1" w:themeShade="1A"/>
          <w:sz w:val="22"/>
          <w:szCs w:val="22"/>
        </w:rPr>
        <w:t xml:space="preserve">medical insurance, company cars, as well as a variety of many other 'rewards' are </w:t>
      </w:r>
      <w:r w:rsidR="009A010C">
        <w:rPr>
          <w:rFonts w:ascii="Arial" w:hAnsi="Arial" w:cs="Arial"/>
          <w:color w:val="1A1A1A" w:themeColor="background1" w:themeShade="1A"/>
          <w:sz w:val="22"/>
          <w:szCs w:val="22"/>
        </w:rPr>
        <w:t xml:space="preserve">important </w:t>
      </w:r>
      <w:r w:rsidR="002E41A4" w:rsidRPr="002E41A4">
        <w:rPr>
          <w:rFonts w:ascii="Arial" w:hAnsi="Arial" w:cs="Arial"/>
          <w:color w:val="1A1A1A" w:themeColor="background1" w:themeShade="1A"/>
          <w:sz w:val="22"/>
          <w:szCs w:val="22"/>
        </w:rPr>
        <w:t>components in relation to the numerous shapes of cash pay, and include regulations for staff members which are not strictly recompense, including such vacation days. 'Adaptable' advantage strategies allow workers to choose the components of their compensation package within certain parameters, and voluntary financial advantages also have gained popularity over the years.</w:t>
      </w:r>
    </w:p>
    <w:p w:rsidR="000B7C0A" w:rsidRPr="0001082E" w:rsidRDefault="0001082E" w:rsidP="005B16DF">
      <w:pPr>
        <w:spacing w:line="360" w:lineRule="auto"/>
        <w:rPr>
          <w:rFonts w:ascii="Arial" w:hAnsi="Arial" w:cs="Arial"/>
          <w:b/>
          <w:bCs/>
          <w:color w:val="1A1A1A" w:themeColor="background1" w:themeShade="1A"/>
          <w:sz w:val="22"/>
          <w:szCs w:val="22"/>
        </w:rPr>
      </w:pPr>
      <w:r>
        <w:rPr>
          <w:rFonts w:ascii="Arial" w:hAnsi="Arial" w:cs="Arial"/>
          <w:b/>
          <w:bCs/>
          <w:color w:val="1A1A1A" w:themeColor="background1" w:themeShade="1A"/>
          <w:sz w:val="22"/>
          <w:szCs w:val="22"/>
        </w:rPr>
        <w:t xml:space="preserve">Great communication skills </w:t>
      </w:r>
    </w:p>
    <w:p w:rsidR="009A010C" w:rsidRDefault="003041CD" w:rsidP="005B16DF">
      <w:pPr>
        <w:spacing w:line="360" w:lineRule="auto"/>
        <w:rPr>
          <w:rFonts w:ascii="Arial" w:hAnsi="Arial" w:cs="Arial"/>
          <w:color w:val="1A1A1A" w:themeColor="background1" w:themeShade="1A"/>
          <w:sz w:val="22"/>
          <w:szCs w:val="22"/>
        </w:rPr>
      </w:pPr>
      <w:r>
        <w:rPr>
          <w:rFonts w:ascii="Arial" w:hAnsi="Arial" w:cs="Arial"/>
          <w:color w:val="1A1A1A" w:themeColor="background1" w:themeShade="1A"/>
          <w:sz w:val="22"/>
          <w:szCs w:val="22"/>
        </w:rPr>
        <w:t>“</w:t>
      </w:r>
      <w:r w:rsidR="000B7C0A" w:rsidRPr="000B7C0A">
        <w:rPr>
          <w:rFonts w:ascii="Arial" w:hAnsi="Arial" w:cs="Arial"/>
          <w:color w:val="1A1A1A" w:themeColor="background1" w:themeShade="1A"/>
          <w:sz w:val="22"/>
          <w:szCs w:val="22"/>
        </w:rPr>
        <w:t>When leaders communicate well, and encourage their teams to communicate well, teams can innovate at speed, sharing information, successes and failures, and learn to cooperate and not compete. Being an effective communicator is one of the attributes most valued by employees.</w:t>
      </w:r>
      <w:r>
        <w:rPr>
          <w:rFonts w:ascii="Arial" w:hAnsi="Arial" w:cs="Arial"/>
          <w:color w:val="1A1A1A" w:themeColor="background1" w:themeShade="1A"/>
          <w:sz w:val="22"/>
          <w:szCs w:val="22"/>
        </w:rPr>
        <w:t xml:space="preserve">” </w:t>
      </w:r>
      <w:r w:rsidR="00594B54">
        <w:rPr>
          <w:rFonts w:ascii="Arial" w:hAnsi="Arial" w:cs="Arial"/>
          <w:color w:val="1A1A1A" w:themeColor="background1" w:themeShade="1A"/>
          <w:sz w:val="22"/>
          <w:szCs w:val="22"/>
        </w:rPr>
        <w:t>CMI (2021)</w:t>
      </w:r>
      <w:r w:rsidR="00682901">
        <w:rPr>
          <w:rFonts w:ascii="Arial" w:hAnsi="Arial" w:cs="Arial"/>
          <w:color w:val="1A1A1A" w:themeColor="background1" w:themeShade="1A"/>
          <w:sz w:val="22"/>
          <w:szCs w:val="22"/>
        </w:rPr>
        <w:t xml:space="preserve">- Eight ways bad managers kill conversation </w:t>
      </w:r>
      <w:r w:rsidR="003B38D9">
        <w:rPr>
          <w:rFonts w:ascii="Arial" w:hAnsi="Arial" w:cs="Arial"/>
          <w:color w:val="1A1A1A" w:themeColor="background1" w:themeShade="1A"/>
          <w:sz w:val="22"/>
          <w:szCs w:val="22"/>
        </w:rPr>
        <w:t>and motivation</w:t>
      </w:r>
    </w:p>
    <w:p w:rsidR="0026644F" w:rsidRPr="0026644F" w:rsidRDefault="003B38D9" w:rsidP="005B16DF">
      <w:pPr>
        <w:spacing w:line="360" w:lineRule="auto"/>
        <w:rPr>
          <w:rFonts w:ascii="Arial" w:hAnsi="Arial" w:cs="Arial"/>
          <w:color w:val="1A1A1A" w:themeColor="background1" w:themeShade="1A"/>
          <w:sz w:val="22"/>
          <w:szCs w:val="22"/>
        </w:rPr>
      </w:pPr>
      <w:r>
        <w:rPr>
          <w:rFonts w:ascii="Arial" w:hAnsi="Arial" w:cs="Arial"/>
          <w:color w:val="1A1A1A" w:themeColor="background1" w:themeShade="1A"/>
          <w:sz w:val="22"/>
          <w:szCs w:val="22"/>
        </w:rPr>
        <w:t xml:space="preserve">This source explains </w:t>
      </w:r>
      <w:r w:rsidR="00A1535D">
        <w:rPr>
          <w:rFonts w:ascii="Arial" w:hAnsi="Arial" w:cs="Arial"/>
          <w:color w:val="1A1A1A" w:themeColor="background1" w:themeShade="1A"/>
          <w:sz w:val="22"/>
          <w:szCs w:val="22"/>
        </w:rPr>
        <w:t>effectively</w:t>
      </w:r>
      <w:r w:rsidR="0026644F">
        <w:rPr>
          <w:rFonts w:ascii="Arial" w:hAnsi="Arial" w:cs="Arial"/>
          <w:color w:val="1A1A1A" w:themeColor="background1" w:themeShade="1A"/>
          <w:sz w:val="22"/>
          <w:szCs w:val="22"/>
        </w:rPr>
        <w:t xml:space="preserve"> that positive </w:t>
      </w:r>
      <w:r w:rsidR="0026644F" w:rsidRPr="0026644F">
        <w:rPr>
          <w:rFonts w:ascii="Arial" w:hAnsi="Arial" w:cs="Arial"/>
          <w:color w:val="1A1A1A" w:themeColor="background1" w:themeShade="1A"/>
          <w:sz w:val="22"/>
          <w:szCs w:val="22"/>
        </w:rPr>
        <w:t xml:space="preserve">communication is essential. </w:t>
      </w:r>
    </w:p>
    <w:p w:rsidR="0026644F" w:rsidRPr="0026644F" w:rsidRDefault="0026644F" w:rsidP="005B16DF">
      <w:pPr>
        <w:spacing w:line="360" w:lineRule="auto"/>
        <w:rPr>
          <w:rFonts w:ascii="Arial" w:hAnsi="Arial" w:cs="Arial"/>
          <w:color w:val="1A1A1A" w:themeColor="background1" w:themeShade="1A"/>
          <w:sz w:val="22"/>
          <w:szCs w:val="22"/>
        </w:rPr>
      </w:pPr>
      <w:r w:rsidRPr="0026644F">
        <w:rPr>
          <w:rFonts w:ascii="Arial" w:hAnsi="Arial" w:cs="Arial"/>
          <w:color w:val="1A1A1A" w:themeColor="background1" w:themeShade="1A"/>
          <w:sz w:val="22"/>
          <w:szCs w:val="22"/>
        </w:rPr>
        <w:t xml:space="preserve">Everybody interacts at job, and it is presumably the most reasonable thing professionals does with their person employed. However, it could also be the most challenging. Allocate a short amount of time each and every day speaking with your staff, mentioning everything from worries to suggestions. </w:t>
      </w:r>
    </w:p>
    <w:p w:rsidR="002E41A4" w:rsidRDefault="0026644F" w:rsidP="005B16DF">
      <w:pPr>
        <w:spacing w:line="360" w:lineRule="auto"/>
        <w:rPr>
          <w:rFonts w:ascii="Arial" w:hAnsi="Arial" w:cs="Arial"/>
          <w:color w:val="1A1A1A" w:themeColor="background1" w:themeShade="1A"/>
          <w:sz w:val="22"/>
          <w:szCs w:val="22"/>
        </w:rPr>
      </w:pPr>
      <w:r w:rsidRPr="0026644F">
        <w:rPr>
          <w:rFonts w:ascii="Arial" w:hAnsi="Arial" w:cs="Arial"/>
          <w:color w:val="1A1A1A" w:themeColor="background1" w:themeShade="1A"/>
          <w:sz w:val="22"/>
          <w:szCs w:val="22"/>
        </w:rPr>
        <w:t>This would not only end up making your staff members satisfied, but it will also give you lots much-needed understanding into your company or organization.</w:t>
      </w:r>
    </w:p>
    <w:p w:rsidR="007879F2" w:rsidRDefault="007879F2" w:rsidP="005B16DF">
      <w:pPr>
        <w:spacing w:line="360" w:lineRule="auto"/>
        <w:rPr>
          <w:rFonts w:ascii="Arial" w:hAnsi="Arial" w:cs="Arial"/>
          <w:b/>
          <w:bCs/>
          <w:color w:val="1A1A1A" w:themeColor="background1" w:themeShade="1A"/>
          <w:sz w:val="22"/>
          <w:szCs w:val="22"/>
        </w:rPr>
      </w:pPr>
    </w:p>
    <w:p w:rsidR="007879F2" w:rsidRDefault="007879F2" w:rsidP="007879F2">
      <w:pPr>
        <w:spacing w:line="360" w:lineRule="auto"/>
        <w:jc w:val="center"/>
        <w:rPr>
          <w:rFonts w:ascii="Arial" w:hAnsi="Arial" w:cs="Arial"/>
          <w:b/>
          <w:bCs/>
          <w:color w:val="1A1A1A" w:themeColor="background1" w:themeShade="1A"/>
          <w:sz w:val="22"/>
          <w:szCs w:val="22"/>
        </w:rPr>
      </w:pPr>
      <w:r>
        <w:rPr>
          <w:rFonts w:ascii="Arial" w:hAnsi="Arial" w:cs="Arial"/>
          <w:b/>
          <w:bCs/>
          <w:color w:val="1A1A1A" w:themeColor="background1" w:themeShade="1A"/>
          <w:sz w:val="22"/>
          <w:szCs w:val="22"/>
        </w:rPr>
        <w:t>3</w:t>
      </w:r>
    </w:p>
    <w:p w:rsidR="00DA3CB7" w:rsidRPr="00B967BA" w:rsidRDefault="00DA3CB7" w:rsidP="007879F2">
      <w:pPr>
        <w:spacing w:line="360" w:lineRule="auto"/>
        <w:rPr>
          <w:rFonts w:ascii="Arial" w:hAnsi="Arial" w:cs="Arial"/>
          <w:b/>
          <w:bCs/>
          <w:color w:val="1A1A1A" w:themeColor="background1" w:themeShade="1A"/>
          <w:sz w:val="22"/>
          <w:szCs w:val="22"/>
        </w:rPr>
      </w:pPr>
      <w:r w:rsidRPr="00B967BA">
        <w:rPr>
          <w:rFonts w:ascii="Arial" w:hAnsi="Arial" w:cs="Arial"/>
          <w:b/>
          <w:bCs/>
          <w:color w:val="1A1A1A" w:themeColor="background1" w:themeShade="1A"/>
          <w:sz w:val="22"/>
          <w:szCs w:val="22"/>
        </w:rPr>
        <w:lastRenderedPageBreak/>
        <w:t xml:space="preserve">Public Recognition </w:t>
      </w:r>
    </w:p>
    <w:p w:rsidR="0026644F" w:rsidRDefault="00DA3CB7" w:rsidP="005B16DF">
      <w:pPr>
        <w:spacing w:line="360" w:lineRule="auto"/>
        <w:rPr>
          <w:rFonts w:ascii="Arial" w:hAnsi="Arial" w:cs="Arial"/>
          <w:color w:val="1A1A1A" w:themeColor="background1" w:themeShade="1A"/>
          <w:sz w:val="22"/>
          <w:szCs w:val="22"/>
        </w:rPr>
      </w:pPr>
      <w:r w:rsidRPr="00DA3CB7">
        <w:rPr>
          <w:rFonts w:ascii="Arial" w:hAnsi="Arial" w:cs="Arial"/>
          <w:color w:val="1A1A1A" w:themeColor="background1" w:themeShade="1A"/>
          <w:sz w:val="22"/>
          <w:szCs w:val="22"/>
        </w:rPr>
        <w:t xml:space="preserve">The public nature of appreciation attempts, like the approaches described above, is an essential element among most factors are contributing. In-person feedback, verbal recognition in the front of the staff, publications in an office newspaper, or postings on a department or institutional noticeboard are some examples. Most methodologies of communicating successes and the </w:t>
      </w:r>
      <w:r w:rsidR="00286995" w:rsidRPr="00DA3CB7">
        <w:rPr>
          <w:rFonts w:ascii="Arial" w:hAnsi="Arial" w:cs="Arial"/>
          <w:color w:val="1A1A1A" w:themeColor="background1" w:themeShade="1A"/>
          <w:sz w:val="22"/>
          <w:szCs w:val="22"/>
        </w:rPr>
        <w:t>recognized</w:t>
      </w:r>
      <w:r w:rsidRPr="00DA3CB7">
        <w:rPr>
          <w:rFonts w:ascii="Arial" w:hAnsi="Arial" w:cs="Arial"/>
          <w:color w:val="1A1A1A" w:themeColor="background1" w:themeShade="1A"/>
          <w:sz w:val="22"/>
          <w:szCs w:val="22"/>
        </w:rPr>
        <w:t xml:space="preserve"> </w:t>
      </w:r>
      <w:r w:rsidR="00286995">
        <w:rPr>
          <w:rFonts w:ascii="Arial" w:hAnsi="Arial" w:cs="Arial"/>
          <w:color w:val="1A1A1A" w:themeColor="background1" w:themeShade="1A"/>
          <w:sz w:val="22"/>
          <w:szCs w:val="22"/>
        </w:rPr>
        <w:t>behavior</w:t>
      </w:r>
      <w:r w:rsidRPr="00DA3CB7">
        <w:rPr>
          <w:rFonts w:ascii="Arial" w:hAnsi="Arial" w:cs="Arial"/>
          <w:color w:val="1A1A1A" w:themeColor="background1" w:themeShade="1A"/>
          <w:sz w:val="22"/>
          <w:szCs w:val="22"/>
        </w:rPr>
        <w:t xml:space="preserve"> or perceptions of exceptional staff members can indeed be efficacious. Staff at all levels as well as services must be </w:t>
      </w:r>
      <w:r w:rsidR="00286995" w:rsidRPr="00DA3CB7">
        <w:rPr>
          <w:rFonts w:ascii="Arial" w:hAnsi="Arial" w:cs="Arial"/>
          <w:color w:val="1A1A1A" w:themeColor="background1" w:themeShade="1A"/>
          <w:sz w:val="22"/>
          <w:szCs w:val="22"/>
        </w:rPr>
        <w:t>recognized</w:t>
      </w:r>
      <w:r w:rsidRPr="00DA3CB7">
        <w:rPr>
          <w:rFonts w:ascii="Arial" w:hAnsi="Arial" w:cs="Arial"/>
          <w:color w:val="1A1A1A" w:themeColor="background1" w:themeShade="1A"/>
          <w:sz w:val="22"/>
          <w:szCs w:val="22"/>
        </w:rPr>
        <w:t xml:space="preserve"> publicly.</w:t>
      </w:r>
    </w:p>
    <w:p w:rsidR="00286995" w:rsidRDefault="00BD2AB8" w:rsidP="005B16DF">
      <w:pPr>
        <w:spacing w:line="360" w:lineRule="auto"/>
        <w:rPr>
          <w:rFonts w:ascii="Arial" w:hAnsi="Arial" w:cs="Arial"/>
          <w:color w:val="1A1A1A" w:themeColor="background1" w:themeShade="1A"/>
          <w:sz w:val="22"/>
          <w:szCs w:val="22"/>
        </w:rPr>
      </w:pPr>
      <w:r w:rsidRPr="00BD2AB8">
        <w:rPr>
          <w:rFonts w:ascii="Arial" w:hAnsi="Arial" w:cs="Arial"/>
          <w:color w:val="1A1A1A" w:themeColor="background1" w:themeShade="1A"/>
          <w:sz w:val="22"/>
          <w:szCs w:val="22"/>
        </w:rPr>
        <w:t xml:space="preserve">Handwritten thankyou appreciation messages from department heads could be an excellent symbol of success. Institutions acknowledged using this tool on a routine basis in an arranged manner. According on accessible data on exceptional employee efforts, the regularity ranged from everyday to biweekly. Material for writing the notes is frequently obtained from coworkers. Prior to this kind of sort of recognition, department management must ensure the information given is enough to compose a </w:t>
      </w:r>
      <w:r w:rsidR="00785C3B">
        <w:rPr>
          <w:rFonts w:ascii="Arial" w:hAnsi="Arial" w:cs="Arial"/>
          <w:color w:val="1A1A1A" w:themeColor="background1" w:themeShade="1A"/>
          <w:sz w:val="22"/>
          <w:szCs w:val="22"/>
        </w:rPr>
        <w:t xml:space="preserve">personalised </w:t>
      </w:r>
      <w:r w:rsidRPr="00BD2AB8">
        <w:rPr>
          <w:rFonts w:ascii="Arial" w:hAnsi="Arial" w:cs="Arial"/>
          <w:color w:val="1A1A1A" w:themeColor="background1" w:themeShade="1A"/>
          <w:sz w:val="22"/>
          <w:szCs w:val="22"/>
        </w:rPr>
        <w:t xml:space="preserve">thank you note that clearly highlights the worker's exceptional </w:t>
      </w:r>
      <w:r w:rsidR="00785C3B" w:rsidRPr="00BD2AB8">
        <w:rPr>
          <w:rFonts w:ascii="Arial" w:hAnsi="Arial" w:cs="Arial"/>
          <w:color w:val="1A1A1A" w:themeColor="background1" w:themeShade="1A"/>
          <w:sz w:val="22"/>
          <w:szCs w:val="22"/>
        </w:rPr>
        <w:t>behavior</w:t>
      </w:r>
      <w:r w:rsidRPr="00BD2AB8">
        <w:rPr>
          <w:rFonts w:ascii="Arial" w:hAnsi="Arial" w:cs="Arial"/>
          <w:color w:val="1A1A1A" w:themeColor="background1" w:themeShade="1A"/>
          <w:sz w:val="22"/>
          <w:szCs w:val="22"/>
        </w:rPr>
        <w:t xml:space="preserve"> (s). Preferably, the recognised behaviour can be specifically related to a department's or company's values and objectives. According to Phillips et al (2017) Novel Approaches to Staff Rewards, the majority of employees receiving a congratulations professionals note in person or through e-mail give them positive comments on the sign.</w:t>
      </w:r>
    </w:p>
    <w:p w:rsidR="00DE56D6" w:rsidRDefault="008F77DB" w:rsidP="005B16DF">
      <w:pPr>
        <w:spacing w:line="360" w:lineRule="auto"/>
        <w:rPr>
          <w:rFonts w:ascii="Arial" w:hAnsi="Arial" w:cs="Arial"/>
          <w:color w:val="1A1A1A" w:themeColor="background1" w:themeShade="1A"/>
          <w:sz w:val="22"/>
          <w:szCs w:val="22"/>
        </w:rPr>
      </w:pPr>
      <w:r>
        <w:rPr>
          <w:noProof/>
        </w:rPr>
        <w:drawing>
          <wp:anchor distT="0" distB="0" distL="114300" distR="114300" simplePos="0" relativeHeight="251666432" behindDoc="0" locked="0" layoutInCell="1" allowOverlap="1" wp14:anchorId="39F1EA92" wp14:editId="4DC46DC8">
            <wp:simplePos x="0" y="0"/>
            <wp:positionH relativeFrom="column">
              <wp:posOffset>519430</wp:posOffset>
            </wp:positionH>
            <wp:positionV relativeFrom="paragraph">
              <wp:posOffset>1295400</wp:posOffset>
            </wp:positionV>
            <wp:extent cx="3803015" cy="171831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803015" cy="1718310"/>
                    </a:xfrm>
                    <a:prstGeom prst="rect">
                      <a:avLst/>
                    </a:prstGeom>
                  </pic:spPr>
                </pic:pic>
              </a:graphicData>
            </a:graphic>
            <wp14:sizeRelH relativeFrom="margin">
              <wp14:pctWidth>0</wp14:pctWidth>
            </wp14:sizeRelH>
            <wp14:sizeRelV relativeFrom="margin">
              <wp14:pctHeight>0</wp14:pctHeight>
            </wp14:sizeRelV>
          </wp:anchor>
        </w:drawing>
      </w:r>
      <w:r w:rsidR="006F403C" w:rsidRPr="006F403C">
        <w:rPr>
          <w:rFonts w:ascii="Arial" w:hAnsi="Arial" w:cs="Arial"/>
          <w:color w:val="1A1A1A" w:themeColor="background1" w:themeShade="1A"/>
          <w:sz w:val="22"/>
          <w:szCs w:val="22"/>
        </w:rPr>
        <w:t xml:space="preserve">A popular misunderstanding between many management teams is that having a rewards programme comes at a price. Inscriptions, voucher, vouchers, and even various items including a journey can be purchased with funds. Even so, for most situations, these kinds of presents are neglected again when the money was spent or the plaque has been hung. </w:t>
      </w:r>
    </w:p>
    <w:p w:rsidR="00DE56D6" w:rsidRPr="00DE56D6" w:rsidRDefault="00DE56D6" w:rsidP="00DE56D6">
      <w:pPr>
        <w:spacing w:line="360" w:lineRule="auto"/>
        <w:jc w:val="center"/>
        <w:rPr>
          <w:rFonts w:ascii="Arial" w:hAnsi="Arial" w:cs="Arial"/>
          <w:b/>
          <w:bCs/>
          <w:color w:val="1A1A1A" w:themeColor="background1" w:themeShade="1A"/>
          <w:sz w:val="22"/>
          <w:szCs w:val="22"/>
        </w:rPr>
      </w:pPr>
      <w:r>
        <w:rPr>
          <w:rFonts w:ascii="Arial" w:hAnsi="Arial" w:cs="Arial"/>
          <w:b/>
          <w:bCs/>
          <w:color w:val="1A1A1A" w:themeColor="background1" w:themeShade="1A"/>
          <w:sz w:val="22"/>
          <w:szCs w:val="22"/>
        </w:rPr>
        <w:t>4</w:t>
      </w:r>
    </w:p>
    <w:p w:rsidR="00C30E24" w:rsidRDefault="006F403C" w:rsidP="005B16DF">
      <w:pPr>
        <w:spacing w:line="360" w:lineRule="auto"/>
        <w:rPr>
          <w:rFonts w:ascii="Arial" w:hAnsi="Arial" w:cs="Arial"/>
          <w:color w:val="1A1A1A" w:themeColor="background1" w:themeShade="1A"/>
          <w:sz w:val="22"/>
          <w:szCs w:val="22"/>
        </w:rPr>
      </w:pPr>
      <w:r w:rsidRPr="006F403C">
        <w:rPr>
          <w:rFonts w:ascii="Arial" w:hAnsi="Arial" w:cs="Arial"/>
          <w:color w:val="1A1A1A" w:themeColor="background1" w:themeShade="1A"/>
          <w:sz w:val="22"/>
          <w:szCs w:val="22"/>
        </w:rPr>
        <w:lastRenderedPageBreak/>
        <w:t>While the act of kindness is present, financial benefits are not distinguishable, unique, or motivating. A individual, nonfinancial prize is finally quite satisfying opportunity to illustrate you value regarding the group.</w:t>
      </w:r>
    </w:p>
    <w:p w:rsidR="008509D2" w:rsidRDefault="00DD5767" w:rsidP="005B16DF">
      <w:pPr>
        <w:spacing w:line="360" w:lineRule="auto"/>
        <w:rPr>
          <w:rFonts w:ascii="Arial" w:hAnsi="Arial" w:cs="Arial"/>
          <w:color w:val="1A1A1A" w:themeColor="background1" w:themeShade="1A"/>
          <w:sz w:val="22"/>
          <w:szCs w:val="22"/>
        </w:rPr>
      </w:pPr>
      <w:r>
        <w:rPr>
          <w:rFonts w:ascii="Arial" w:hAnsi="Arial" w:cs="Arial"/>
          <w:color w:val="1A1A1A" w:themeColor="background1" w:themeShade="1A"/>
          <w:sz w:val="22"/>
          <w:szCs w:val="22"/>
        </w:rPr>
        <w:t>Cohen mentioned that</w:t>
      </w:r>
      <w:r w:rsidR="00BC02B5">
        <w:rPr>
          <w:rFonts w:ascii="Arial" w:hAnsi="Arial" w:cs="Arial"/>
          <w:color w:val="1A1A1A" w:themeColor="background1" w:themeShade="1A"/>
          <w:sz w:val="22"/>
          <w:szCs w:val="22"/>
        </w:rPr>
        <w:t xml:space="preserve"> appreciation</w:t>
      </w:r>
      <w:r w:rsidR="00BC02B5" w:rsidRPr="00BC02B5">
        <w:rPr>
          <w:rFonts w:ascii="Arial" w:hAnsi="Arial" w:cs="Arial"/>
          <w:color w:val="1A1A1A" w:themeColor="background1" w:themeShade="1A"/>
          <w:sz w:val="22"/>
          <w:szCs w:val="22"/>
        </w:rPr>
        <w:t>, consideration, and recognition are all viewed as rewards.</w:t>
      </w:r>
      <w:r w:rsidR="00BC02B5">
        <w:rPr>
          <w:rFonts w:ascii="Arial" w:hAnsi="Arial" w:cs="Arial"/>
          <w:color w:val="1A1A1A" w:themeColor="background1" w:themeShade="1A"/>
          <w:sz w:val="22"/>
          <w:szCs w:val="22"/>
        </w:rPr>
        <w:t xml:space="preserve"> </w:t>
      </w:r>
    </w:p>
    <w:p w:rsidR="00842AA9" w:rsidRDefault="00842AA9" w:rsidP="005B16DF">
      <w:pPr>
        <w:spacing w:line="360" w:lineRule="auto"/>
        <w:rPr>
          <w:rFonts w:ascii="Arial" w:hAnsi="Arial" w:cs="Arial"/>
          <w:color w:val="1A1A1A" w:themeColor="background1" w:themeShade="1A"/>
          <w:sz w:val="22"/>
          <w:szCs w:val="22"/>
        </w:rPr>
      </w:pPr>
      <w:r w:rsidRPr="008509D2">
        <w:rPr>
          <w:rFonts w:ascii="Arial" w:hAnsi="Arial" w:cs="Arial"/>
          <w:b/>
          <w:bCs/>
          <w:color w:val="1A1A1A" w:themeColor="background1" w:themeShade="1A"/>
          <w:sz w:val="22"/>
          <w:szCs w:val="22"/>
        </w:rPr>
        <w:t>Nonfinancial benefits</w:t>
      </w:r>
      <w:r w:rsidRPr="00842AA9">
        <w:rPr>
          <w:rFonts w:ascii="Arial" w:hAnsi="Arial" w:cs="Arial"/>
          <w:color w:val="1A1A1A" w:themeColor="background1" w:themeShade="1A"/>
          <w:sz w:val="22"/>
          <w:szCs w:val="22"/>
        </w:rPr>
        <w:t xml:space="preserve"> demonstrate to your staff members that you recognise their great achievements and value their work and attention.</w:t>
      </w:r>
    </w:p>
    <w:p w:rsidR="002657CF" w:rsidRPr="00E52DED" w:rsidRDefault="00BF0416" w:rsidP="00E52DED">
      <w:pPr>
        <w:rPr>
          <w:rFonts w:ascii="Arial" w:hAnsi="Arial" w:cs="Arial"/>
          <w:i/>
          <w:iCs/>
          <w:color w:val="1A1A1A" w:themeColor="background1" w:themeShade="1A"/>
          <w:sz w:val="22"/>
          <w:szCs w:val="22"/>
          <w:lang w:val="en-GB"/>
        </w:rPr>
      </w:pPr>
      <w:r w:rsidRPr="00BF0416">
        <w:rPr>
          <w:rFonts w:ascii="Arial" w:hAnsi="Arial" w:cs="Arial"/>
          <w:color w:val="1A1A1A" w:themeColor="background1" w:themeShade="1A"/>
          <w:sz w:val="22"/>
          <w:szCs w:val="22"/>
          <w:lang w:val="en-GB"/>
        </w:rPr>
        <w:t>A</w:t>
      </w:r>
      <w:r w:rsidR="00CF7A00">
        <w:rPr>
          <w:rFonts w:ascii="Arial" w:hAnsi="Arial" w:cs="Arial"/>
          <w:color w:val="1A1A1A" w:themeColor="background1" w:themeShade="1A"/>
          <w:sz w:val="22"/>
          <w:szCs w:val="22"/>
          <w:lang w:val="en-GB"/>
        </w:rPr>
        <w:t xml:space="preserve">lso Cohen </w:t>
      </w:r>
      <w:r w:rsidR="00D547D7">
        <w:rPr>
          <w:rFonts w:ascii="Arial" w:hAnsi="Arial" w:cs="Arial"/>
          <w:color w:val="1A1A1A" w:themeColor="background1" w:themeShade="1A"/>
          <w:sz w:val="22"/>
          <w:szCs w:val="22"/>
          <w:lang w:val="en-GB"/>
        </w:rPr>
        <w:t>explaine</w:t>
      </w:r>
      <w:r w:rsidR="005435EB">
        <w:rPr>
          <w:rFonts w:ascii="Arial" w:hAnsi="Arial" w:cs="Arial"/>
          <w:color w:val="1A1A1A" w:themeColor="background1" w:themeShade="1A"/>
          <w:sz w:val="22"/>
          <w:szCs w:val="22"/>
          <w:lang w:val="en-GB"/>
        </w:rPr>
        <w:t xml:space="preserve">d that a </w:t>
      </w:r>
      <w:r w:rsidRPr="00BF0416">
        <w:rPr>
          <w:rFonts w:ascii="Arial" w:hAnsi="Arial" w:cs="Arial"/>
          <w:color w:val="1A1A1A" w:themeColor="background1" w:themeShade="1A"/>
          <w:sz w:val="22"/>
          <w:szCs w:val="22"/>
          <w:lang w:val="en-GB"/>
        </w:rPr>
        <w:t xml:space="preserve">popular misunderstanding between many management teams is that having a rewards programme comes at a price. </w:t>
      </w:r>
      <w:r w:rsidR="002657CF">
        <w:rPr>
          <w:rFonts w:ascii="Arial" w:hAnsi="Arial" w:cs="Arial"/>
          <w:color w:val="1A1A1A" w:themeColor="background1" w:themeShade="1A"/>
          <w:sz w:val="22"/>
          <w:szCs w:val="22"/>
          <w:lang w:val="en-GB"/>
        </w:rPr>
        <w:t xml:space="preserve">Cohen( 2006) </w:t>
      </w:r>
      <w:r w:rsidR="00E52DED">
        <w:rPr>
          <w:rFonts w:ascii="Arial" w:hAnsi="Arial" w:cs="Arial"/>
          <w:i/>
          <w:iCs/>
          <w:color w:val="1A1A1A" w:themeColor="background1" w:themeShade="1A"/>
          <w:sz w:val="22"/>
          <w:szCs w:val="22"/>
          <w:lang w:val="en-GB"/>
        </w:rPr>
        <w:t>Compliment your staff with non monetary rewards.</w:t>
      </w:r>
    </w:p>
    <w:p w:rsidR="00597FD2" w:rsidRDefault="00BF0416" w:rsidP="005B16DF">
      <w:pPr>
        <w:spacing w:line="360" w:lineRule="auto"/>
        <w:rPr>
          <w:rFonts w:ascii="Arial" w:hAnsi="Arial" w:cs="Arial"/>
          <w:color w:val="1A1A1A" w:themeColor="background1" w:themeShade="1A"/>
          <w:sz w:val="22"/>
          <w:szCs w:val="22"/>
          <w:lang w:val="en-GB"/>
        </w:rPr>
      </w:pPr>
      <w:r w:rsidRPr="00BF0416">
        <w:rPr>
          <w:rFonts w:ascii="Arial" w:hAnsi="Arial" w:cs="Arial"/>
          <w:color w:val="1A1A1A" w:themeColor="background1" w:themeShade="1A"/>
          <w:sz w:val="22"/>
          <w:szCs w:val="22"/>
          <w:lang w:val="en-GB"/>
        </w:rPr>
        <w:t>Inscriptions, voucher, vouchers, and even various items including a journey can be purchased with funds. Even so, for most situations, these kinds of presents are neglected again when the money was spent or the plaque has been hung. While the act of kindness is present, financial benefits are not distinguishable, unique, or motivating. A individual, nonfinancial prize is finally quite satisfying opportunity to illustrate you value regarding the group.</w:t>
      </w:r>
    </w:p>
    <w:p w:rsidR="00597FD2" w:rsidRDefault="00597FD2" w:rsidP="005B16DF">
      <w:pPr>
        <w:spacing w:line="360" w:lineRule="auto"/>
        <w:rPr>
          <w:rFonts w:ascii="Arial" w:hAnsi="Arial" w:cs="Arial"/>
          <w:color w:val="1A1A1A" w:themeColor="background1" w:themeShade="1A"/>
          <w:sz w:val="22"/>
          <w:szCs w:val="22"/>
          <w:lang w:val="en-GB"/>
        </w:rPr>
      </w:pPr>
    </w:p>
    <w:p w:rsidR="00597FD2" w:rsidRPr="007637E3" w:rsidRDefault="00130BE9" w:rsidP="005B16DF">
      <w:pPr>
        <w:spacing w:line="360" w:lineRule="auto"/>
        <w:rPr>
          <w:rFonts w:ascii="Arial" w:hAnsi="Arial" w:cs="Arial"/>
          <w:b/>
          <w:bCs/>
          <w:color w:val="1A1A1A" w:themeColor="background1" w:themeShade="1A"/>
          <w:sz w:val="22"/>
          <w:szCs w:val="22"/>
          <w:lang w:val="en-GB"/>
        </w:rPr>
      </w:pPr>
      <w:r w:rsidRPr="007637E3">
        <w:rPr>
          <w:rFonts w:ascii="Arial" w:hAnsi="Arial" w:cs="Arial"/>
          <w:b/>
          <w:bCs/>
          <w:color w:val="1A1A1A" w:themeColor="background1" w:themeShade="1A"/>
          <w:sz w:val="22"/>
          <w:szCs w:val="22"/>
          <w:lang w:val="en-GB"/>
        </w:rPr>
        <w:t xml:space="preserve">Social </w:t>
      </w:r>
      <w:r w:rsidR="00891001" w:rsidRPr="007637E3">
        <w:rPr>
          <w:rFonts w:ascii="Arial" w:hAnsi="Arial" w:cs="Arial"/>
          <w:b/>
          <w:bCs/>
          <w:color w:val="1A1A1A" w:themeColor="background1" w:themeShade="1A"/>
          <w:sz w:val="22"/>
          <w:szCs w:val="22"/>
          <w:lang w:val="en-GB"/>
        </w:rPr>
        <w:t>proof</w:t>
      </w:r>
    </w:p>
    <w:p w:rsidR="00597FD2" w:rsidRDefault="00597FD2" w:rsidP="005B16DF">
      <w:pPr>
        <w:spacing w:line="360" w:lineRule="auto"/>
        <w:rPr>
          <w:rFonts w:ascii="Arial" w:hAnsi="Arial" w:cs="Arial"/>
          <w:color w:val="1A1A1A" w:themeColor="background1" w:themeShade="1A"/>
          <w:sz w:val="22"/>
          <w:szCs w:val="22"/>
          <w:lang w:val="en-GB"/>
        </w:rPr>
      </w:pPr>
      <w:r>
        <w:rPr>
          <w:rFonts w:ascii="Arial" w:hAnsi="Arial" w:cs="Arial"/>
          <w:color w:val="1A1A1A" w:themeColor="background1" w:themeShade="1A"/>
          <w:sz w:val="22"/>
          <w:szCs w:val="22"/>
          <w:lang w:val="en-GB"/>
        </w:rPr>
        <w:t>Lauren</w:t>
      </w:r>
      <w:r w:rsidR="00DB22C3">
        <w:rPr>
          <w:rFonts w:ascii="Arial" w:hAnsi="Arial" w:cs="Arial"/>
          <w:color w:val="1A1A1A" w:themeColor="background1" w:themeShade="1A"/>
          <w:sz w:val="22"/>
          <w:szCs w:val="22"/>
          <w:lang w:val="en-GB"/>
        </w:rPr>
        <w:t xml:space="preserve"> Clarke</w:t>
      </w:r>
      <w:r w:rsidR="00953286">
        <w:rPr>
          <w:rFonts w:ascii="Arial" w:hAnsi="Arial" w:cs="Arial"/>
          <w:color w:val="1A1A1A" w:themeColor="background1" w:themeShade="1A"/>
          <w:sz w:val="22"/>
          <w:szCs w:val="22"/>
          <w:lang w:val="en-GB"/>
        </w:rPr>
        <w:t xml:space="preserve"> </w:t>
      </w:r>
      <w:r w:rsidR="002435B6">
        <w:rPr>
          <w:rFonts w:ascii="Arial" w:hAnsi="Arial" w:cs="Arial"/>
          <w:color w:val="1A1A1A" w:themeColor="background1" w:themeShade="1A"/>
          <w:sz w:val="22"/>
          <w:szCs w:val="22"/>
          <w:lang w:val="en-GB"/>
        </w:rPr>
        <w:t xml:space="preserve">on her </w:t>
      </w:r>
      <w:r w:rsidR="00E11448">
        <w:rPr>
          <w:rFonts w:ascii="Arial" w:hAnsi="Arial" w:cs="Arial"/>
          <w:color w:val="1A1A1A" w:themeColor="background1" w:themeShade="1A"/>
          <w:sz w:val="22"/>
          <w:szCs w:val="22"/>
          <w:lang w:val="en-GB"/>
        </w:rPr>
        <w:t xml:space="preserve">blog </w:t>
      </w:r>
      <w:r w:rsidR="00953286">
        <w:rPr>
          <w:rFonts w:ascii="Arial" w:hAnsi="Arial" w:cs="Arial"/>
          <w:color w:val="1A1A1A" w:themeColor="background1" w:themeShade="1A"/>
          <w:sz w:val="22"/>
          <w:szCs w:val="22"/>
          <w:lang w:val="en-GB"/>
        </w:rPr>
        <w:t>‘</w:t>
      </w:r>
      <w:r w:rsidR="00953286" w:rsidRPr="00953286">
        <w:rPr>
          <w:rFonts w:ascii="Arial" w:hAnsi="Arial" w:cs="Arial"/>
          <w:color w:val="1A1A1A" w:themeColor="background1" w:themeShade="1A"/>
          <w:sz w:val="22"/>
          <w:szCs w:val="22"/>
          <w:lang w:val="en-GB"/>
        </w:rPr>
        <w:t>How Leaders Can Motivate Employees at the Workplace</w:t>
      </w:r>
      <w:r w:rsidR="00953286">
        <w:rPr>
          <w:rFonts w:ascii="Arial" w:hAnsi="Arial" w:cs="Arial"/>
          <w:color w:val="1A1A1A" w:themeColor="background1" w:themeShade="1A"/>
          <w:sz w:val="22"/>
          <w:szCs w:val="22"/>
          <w:lang w:val="en-GB"/>
        </w:rPr>
        <w:t xml:space="preserve">’  mentioned </w:t>
      </w:r>
      <w:r w:rsidR="00D26AB6">
        <w:rPr>
          <w:rFonts w:ascii="Arial" w:hAnsi="Arial" w:cs="Arial"/>
          <w:color w:val="1A1A1A" w:themeColor="background1" w:themeShade="1A"/>
          <w:sz w:val="22"/>
          <w:szCs w:val="22"/>
          <w:lang w:val="en-GB"/>
        </w:rPr>
        <w:t>that</w:t>
      </w:r>
      <w:r w:rsidR="00130BE9" w:rsidRPr="00130BE9">
        <w:rPr>
          <w:rFonts w:ascii="Arial" w:hAnsi="Arial" w:cs="Arial"/>
          <w:color w:val="1A1A1A" w:themeColor="background1" w:themeShade="1A"/>
          <w:sz w:val="22"/>
          <w:szCs w:val="22"/>
          <w:lang w:val="en-GB"/>
        </w:rPr>
        <w:t xml:space="preserve"> </w:t>
      </w:r>
      <w:r w:rsidR="00130BE9">
        <w:rPr>
          <w:rFonts w:ascii="Arial" w:hAnsi="Arial" w:cs="Arial"/>
          <w:color w:val="1A1A1A" w:themeColor="background1" w:themeShade="1A"/>
          <w:sz w:val="22"/>
          <w:szCs w:val="22"/>
          <w:lang w:val="en-GB"/>
        </w:rPr>
        <w:t xml:space="preserve">social </w:t>
      </w:r>
      <w:r w:rsidR="00130BE9" w:rsidRPr="00130BE9">
        <w:rPr>
          <w:rFonts w:ascii="Arial" w:hAnsi="Arial" w:cs="Arial"/>
          <w:color w:val="1A1A1A" w:themeColor="background1" w:themeShade="1A"/>
          <w:sz w:val="22"/>
          <w:szCs w:val="22"/>
          <w:lang w:val="en-GB"/>
        </w:rPr>
        <w:t xml:space="preserve"> evidence is a fantastic way for managers to encourage their teams. Social confirmation is indeed the demonstration of many other people's fine job in order to verify whatever the group is really doing. For example, rewarding someone on the staff for great work would then inspire everyone else to achieve similar amount of achievement. Honouring somebody's activities, an organisation annual celebration, or a significant achievement are all examples about how to demonstrate social validation. Workers can feel much better regarding their acts as a result of what someone is completing. When combined with admiration, enhance the motivation could indeed occur.</w:t>
      </w:r>
    </w:p>
    <w:p w:rsidR="00F91DA4" w:rsidRPr="00F91DA4" w:rsidRDefault="00F91DA4" w:rsidP="00F91DA4">
      <w:pPr>
        <w:spacing w:line="360" w:lineRule="auto"/>
        <w:jc w:val="center"/>
        <w:rPr>
          <w:rFonts w:ascii="Arial" w:hAnsi="Arial" w:cs="Arial"/>
          <w:b/>
          <w:bCs/>
          <w:color w:val="1A1A1A" w:themeColor="background1" w:themeShade="1A"/>
          <w:sz w:val="22"/>
          <w:szCs w:val="22"/>
          <w:lang w:val="en-GB"/>
        </w:rPr>
      </w:pPr>
      <w:r>
        <w:rPr>
          <w:rFonts w:ascii="Arial" w:hAnsi="Arial" w:cs="Arial"/>
          <w:b/>
          <w:bCs/>
          <w:color w:val="1A1A1A" w:themeColor="background1" w:themeShade="1A"/>
          <w:sz w:val="22"/>
          <w:szCs w:val="22"/>
          <w:lang w:val="en-GB"/>
        </w:rPr>
        <w:t>5</w:t>
      </w:r>
    </w:p>
    <w:p w:rsidR="00701732" w:rsidRPr="00701732" w:rsidRDefault="00701732" w:rsidP="005B16DF">
      <w:pPr>
        <w:spacing w:line="360" w:lineRule="auto"/>
        <w:rPr>
          <w:rFonts w:ascii="Arial" w:hAnsi="Arial" w:cs="Arial"/>
          <w:color w:val="1A1A1A" w:themeColor="background1" w:themeShade="1A"/>
          <w:sz w:val="22"/>
          <w:szCs w:val="22"/>
          <w:lang w:val="en-GB"/>
        </w:rPr>
      </w:pPr>
      <w:r w:rsidRPr="00701732">
        <w:rPr>
          <w:rFonts w:ascii="Arial" w:hAnsi="Arial" w:cs="Arial"/>
          <w:color w:val="1A1A1A" w:themeColor="background1" w:themeShade="1A"/>
          <w:sz w:val="22"/>
          <w:szCs w:val="22"/>
          <w:lang w:val="en-GB"/>
        </w:rPr>
        <w:lastRenderedPageBreak/>
        <w:t>Roberta Matuso</w:t>
      </w:r>
      <w:r w:rsidR="00513DBB">
        <w:rPr>
          <w:rFonts w:ascii="Arial" w:hAnsi="Arial" w:cs="Arial"/>
          <w:color w:val="1A1A1A" w:themeColor="background1" w:themeShade="1A"/>
          <w:sz w:val="22"/>
          <w:szCs w:val="22"/>
          <w:lang w:val="en-GB"/>
        </w:rPr>
        <w:t>n (20</w:t>
      </w:r>
      <w:r w:rsidR="007637E3">
        <w:rPr>
          <w:rFonts w:ascii="Arial" w:hAnsi="Arial" w:cs="Arial"/>
          <w:color w:val="1A1A1A" w:themeColor="background1" w:themeShade="1A"/>
          <w:sz w:val="22"/>
          <w:szCs w:val="22"/>
          <w:lang w:val="en-GB"/>
        </w:rPr>
        <w:t>12</w:t>
      </w:r>
      <w:r w:rsidR="00513DBB">
        <w:rPr>
          <w:rFonts w:ascii="Arial" w:hAnsi="Arial" w:cs="Arial"/>
          <w:color w:val="1A1A1A" w:themeColor="background1" w:themeShade="1A"/>
          <w:sz w:val="22"/>
          <w:szCs w:val="22"/>
          <w:lang w:val="en-GB"/>
        </w:rPr>
        <w:t xml:space="preserve">) </w:t>
      </w:r>
      <w:r w:rsidR="00513DBB">
        <w:rPr>
          <w:rFonts w:ascii="Arial" w:hAnsi="Arial" w:cs="Arial"/>
          <w:i/>
          <w:iCs/>
          <w:color w:val="1A1A1A" w:themeColor="background1" w:themeShade="1A"/>
          <w:sz w:val="22"/>
          <w:szCs w:val="22"/>
          <w:lang w:val="en-GB"/>
        </w:rPr>
        <w:t>Motivation in the workplace: nurture, praise, repeat</w:t>
      </w:r>
      <w:r w:rsidR="007637E3">
        <w:rPr>
          <w:rFonts w:ascii="Arial" w:hAnsi="Arial" w:cs="Arial"/>
          <w:i/>
          <w:iCs/>
          <w:color w:val="1A1A1A" w:themeColor="background1" w:themeShade="1A"/>
          <w:sz w:val="22"/>
          <w:szCs w:val="22"/>
          <w:lang w:val="en-GB"/>
        </w:rPr>
        <w:t>,</w:t>
      </w:r>
      <w:r w:rsidRPr="00701732">
        <w:rPr>
          <w:rFonts w:ascii="Arial" w:hAnsi="Arial" w:cs="Arial"/>
          <w:color w:val="1A1A1A" w:themeColor="background1" w:themeShade="1A"/>
          <w:sz w:val="22"/>
          <w:szCs w:val="22"/>
          <w:lang w:val="en-GB"/>
        </w:rPr>
        <w:t xml:space="preserve"> provides a great framework for getting going on the path of employee participation in her article for Monster.com: </w:t>
      </w:r>
    </w:p>
    <w:p w:rsidR="00701732" w:rsidRPr="00701732" w:rsidRDefault="00701732" w:rsidP="005B16DF">
      <w:pPr>
        <w:spacing w:line="360" w:lineRule="auto"/>
        <w:rPr>
          <w:rFonts w:ascii="Arial" w:hAnsi="Arial" w:cs="Arial"/>
          <w:color w:val="1A1A1A" w:themeColor="background1" w:themeShade="1A"/>
          <w:sz w:val="22"/>
          <w:szCs w:val="22"/>
          <w:lang w:val="en-GB"/>
        </w:rPr>
      </w:pPr>
      <w:r w:rsidRPr="00701732">
        <w:rPr>
          <w:rFonts w:ascii="Arial" w:hAnsi="Arial" w:cs="Arial"/>
          <w:color w:val="1A1A1A" w:themeColor="background1" w:themeShade="1A"/>
          <w:sz w:val="22"/>
          <w:szCs w:val="22"/>
          <w:lang w:val="en-GB"/>
        </w:rPr>
        <w:t xml:space="preserve">Inform your staff members what they need to do and by when workers have to do it; let them make a decision when they will do the task properly. For few, this could imply arriving early; for the others, this could imply working on weekends. </w:t>
      </w:r>
    </w:p>
    <w:p w:rsidR="00891001" w:rsidRDefault="00701732" w:rsidP="005B16DF">
      <w:pPr>
        <w:spacing w:line="360" w:lineRule="auto"/>
        <w:rPr>
          <w:rFonts w:ascii="Arial" w:hAnsi="Arial" w:cs="Arial"/>
          <w:color w:val="1A1A1A" w:themeColor="background1" w:themeShade="1A"/>
          <w:sz w:val="22"/>
          <w:szCs w:val="22"/>
          <w:lang w:val="en-GB"/>
        </w:rPr>
      </w:pPr>
      <w:r w:rsidRPr="00701732">
        <w:rPr>
          <w:rFonts w:ascii="Arial" w:hAnsi="Arial" w:cs="Arial"/>
          <w:color w:val="1A1A1A" w:themeColor="background1" w:themeShade="1A"/>
          <w:sz w:val="22"/>
          <w:szCs w:val="22"/>
          <w:lang w:val="en-GB"/>
        </w:rPr>
        <w:t>The main point is you're allowing employees to perform on their projects when they're most motivated, not just when they</w:t>
      </w:r>
      <w:r w:rsidR="0080057F">
        <w:rPr>
          <w:rFonts w:ascii="Arial" w:hAnsi="Arial" w:cs="Arial"/>
          <w:color w:val="1A1A1A" w:themeColor="background1" w:themeShade="1A"/>
          <w:sz w:val="22"/>
          <w:szCs w:val="22"/>
          <w:lang w:val="en-GB"/>
        </w:rPr>
        <w:t xml:space="preserve"> are </w:t>
      </w:r>
      <w:r w:rsidRPr="00701732">
        <w:rPr>
          <w:rFonts w:ascii="Arial" w:hAnsi="Arial" w:cs="Arial"/>
          <w:color w:val="1A1A1A" w:themeColor="background1" w:themeShade="1A"/>
          <w:sz w:val="22"/>
          <w:szCs w:val="22"/>
          <w:lang w:val="en-GB"/>
        </w:rPr>
        <w:t xml:space="preserve"> at job.</w:t>
      </w:r>
    </w:p>
    <w:p w:rsidR="00C96AB1" w:rsidRPr="00C96AB1" w:rsidRDefault="00C96AB1" w:rsidP="005B16DF">
      <w:pPr>
        <w:spacing w:line="360" w:lineRule="auto"/>
        <w:rPr>
          <w:rFonts w:ascii="Arial" w:hAnsi="Arial" w:cs="Arial"/>
          <w:color w:val="1A1A1A" w:themeColor="background1" w:themeShade="1A"/>
          <w:sz w:val="22"/>
          <w:szCs w:val="22"/>
          <w:lang w:val="en-GB"/>
        </w:rPr>
      </w:pPr>
      <w:r w:rsidRPr="00F87031">
        <w:rPr>
          <w:rFonts w:ascii="Arial" w:hAnsi="Arial" w:cs="Arial"/>
          <w:b/>
          <w:bCs/>
          <w:color w:val="1A1A1A" w:themeColor="background1" w:themeShade="1A"/>
          <w:sz w:val="22"/>
          <w:szCs w:val="22"/>
          <w:lang w:val="en-GB"/>
        </w:rPr>
        <w:t>Mindfulness</w:t>
      </w:r>
      <w:r w:rsidRPr="00C96AB1">
        <w:rPr>
          <w:rFonts w:ascii="Arial" w:hAnsi="Arial" w:cs="Arial"/>
          <w:color w:val="1A1A1A" w:themeColor="background1" w:themeShade="1A"/>
          <w:sz w:val="22"/>
          <w:szCs w:val="22"/>
          <w:lang w:val="en-GB"/>
        </w:rPr>
        <w:t xml:space="preserve"> should be practised and promoted. </w:t>
      </w:r>
    </w:p>
    <w:p w:rsidR="00C96AB1" w:rsidRPr="00C96AB1" w:rsidRDefault="00C96AB1" w:rsidP="005B16DF">
      <w:pPr>
        <w:spacing w:line="360" w:lineRule="auto"/>
        <w:rPr>
          <w:rFonts w:ascii="Arial" w:hAnsi="Arial" w:cs="Arial"/>
          <w:color w:val="1A1A1A" w:themeColor="background1" w:themeShade="1A"/>
          <w:sz w:val="22"/>
          <w:szCs w:val="22"/>
          <w:lang w:val="en-GB"/>
        </w:rPr>
      </w:pPr>
      <w:r w:rsidRPr="00C96AB1">
        <w:rPr>
          <w:rFonts w:ascii="Arial" w:hAnsi="Arial" w:cs="Arial"/>
          <w:color w:val="1A1A1A" w:themeColor="background1" w:themeShade="1A"/>
          <w:sz w:val="22"/>
          <w:szCs w:val="22"/>
          <w:lang w:val="en-GB"/>
        </w:rPr>
        <w:t xml:space="preserve">Taking some time off your day to slow down and practise mindfulness may appear to reduce productive capacity, and in most situations, the opposite is the case. </w:t>
      </w:r>
    </w:p>
    <w:p w:rsidR="006E063A" w:rsidRDefault="00C96AB1" w:rsidP="005B16DF">
      <w:pPr>
        <w:spacing w:line="360" w:lineRule="auto"/>
        <w:rPr>
          <w:rFonts w:ascii="Arial" w:hAnsi="Arial" w:cs="Arial"/>
          <w:color w:val="1A1A1A" w:themeColor="background1" w:themeShade="1A"/>
          <w:sz w:val="22"/>
          <w:szCs w:val="22"/>
          <w:lang w:val="en-GB"/>
        </w:rPr>
      </w:pPr>
      <w:r w:rsidRPr="00C96AB1">
        <w:rPr>
          <w:rFonts w:ascii="Arial" w:hAnsi="Arial" w:cs="Arial"/>
          <w:color w:val="1A1A1A" w:themeColor="background1" w:themeShade="1A"/>
          <w:sz w:val="22"/>
          <w:szCs w:val="22"/>
          <w:lang w:val="en-GB"/>
        </w:rPr>
        <w:t>Most of us here work in jobs where pressure is unavoidable; however, as the Harvard Business Review staff helps to explain in their article Mindfulness in the Age of Complexity, "stress is not a function of events; it is a component of the perspective you take on occurrences."</w:t>
      </w:r>
      <w:r w:rsidR="000128D0">
        <w:rPr>
          <w:rFonts w:ascii="Arial" w:hAnsi="Arial" w:cs="Arial"/>
          <w:color w:val="1A1A1A" w:themeColor="background1" w:themeShade="1A"/>
          <w:sz w:val="22"/>
          <w:szCs w:val="22"/>
          <w:lang w:val="en-GB"/>
        </w:rPr>
        <w:t xml:space="preserve"> </w:t>
      </w:r>
      <w:r w:rsidRPr="00C96AB1">
        <w:rPr>
          <w:rFonts w:ascii="Arial" w:hAnsi="Arial" w:cs="Arial"/>
          <w:color w:val="1A1A1A" w:themeColor="background1" w:themeShade="1A"/>
          <w:sz w:val="22"/>
          <w:szCs w:val="22"/>
          <w:lang w:val="en-GB"/>
        </w:rPr>
        <w:t>Mindfulness practice at job could indeed boost performance and productivity by giving us the perspective we must see things clearly.</w:t>
      </w:r>
    </w:p>
    <w:p w:rsidR="000128D0" w:rsidRDefault="00E04104" w:rsidP="005B16DF">
      <w:pPr>
        <w:spacing w:line="360" w:lineRule="auto"/>
        <w:rPr>
          <w:rFonts w:ascii="Arial" w:hAnsi="Arial" w:cs="Arial"/>
          <w:b/>
          <w:bCs/>
          <w:color w:val="1A1A1A" w:themeColor="background1" w:themeShade="1A"/>
          <w:sz w:val="22"/>
          <w:szCs w:val="22"/>
          <w:lang w:val="en-GB"/>
        </w:rPr>
      </w:pPr>
      <w:r w:rsidRPr="00F87031">
        <w:rPr>
          <w:rFonts w:ascii="Arial" w:hAnsi="Arial" w:cs="Arial"/>
          <w:b/>
          <w:bCs/>
          <w:color w:val="1A1A1A" w:themeColor="background1" w:themeShade="1A"/>
          <w:sz w:val="22"/>
          <w:szCs w:val="22"/>
          <w:lang w:val="en-GB"/>
        </w:rPr>
        <w:t xml:space="preserve">Maintain your fuel supply. </w:t>
      </w:r>
    </w:p>
    <w:p w:rsidR="00E04104" w:rsidRPr="000128D0" w:rsidRDefault="00E04104" w:rsidP="005B16DF">
      <w:pPr>
        <w:spacing w:line="360" w:lineRule="auto"/>
        <w:rPr>
          <w:rFonts w:ascii="Arial" w:hAnsi="Arial" w:cs="Arial"/>
          <w:b/>
          <w:bCs/>
          <w:color w:val="1A1A1A" w:themeColor="background1" w:themeShade="1A"/>
          <w:sz w:val="22"/>
          <w:szCs w:val="22"/>
          <w:lang w:val="en-GB"/>
        </w:rPr>
      </w:pPr>
      <w:r w:rsidRPr="00E04104">
        <w:rPr>
          <w:rFonts w:ascii="Arial" w:hAnsi="Arial" w:cs="Arial"/>
          <w:color w:val="1A1A1A" w:themeColor="background1" w:themeShade="1A"/>
          <w:sz w:val="22"/>
          <w:szCs w:val="22"/>
          <w:lang w:val="en-GB"/>
        </w:rPr>
        <w:t xml:space="preserve">Once you're hungry, it's difficult to remain motivated and determined. Which is why it is critical for everybody to remain nourished, drink plenty of water, as well as, in certain instances, caffeinated. </w:t>
      </w:r>
    </w:p>
    <w:p w:rsidR="00F91DA4" w:rsidRDefault="00E04104" w:rsidP="005B16DF">
      <w:pPr>
        <w:spacing w:line="360" w:lineRule="auto"/>
        <w:rPr>
          <w:rFonts w:ascii="Arial" w:hAnsi="Arial" w:cs="Arial"/>
          <w:color w:val="1A1A1A" w:themeColor="background1" w:themeShade="1A"/>
          <w:sz w:val="22"/>
          <w:szCs w:val="22"/>
          <w:lang w:val="en-GB"/>
        </w:rPr>
      </w:pPr>
      <w:r w:rsidRPr="00E04104">
        <w:rPr>
          <w:rFonts w:ascii="Arial" w:hAnsi="Arial" w:cs="Arial"/>
          <w:color w:val="1A1A1A" w:themeColor="background1" w:themeShade="1A"/>
          <w:sz w:val="22"/>
          <w:szCs w:val="22"/>
          <w:lang w:val="en-GB"/>
        </w:rPr>
        <w:t>Sadly, it is usual that people becoming so absorbed in their task as often hardly have time to eat. This is harmful to the health, as well as this 's perhaps worse for their productive output. Still not reassured? More info can be obtained in the Buffer article 'Food's Crucial Role in Employee Wellbeing.'</w:t>
      </w:r>
    </w:p>
    <w:p w:rsidR="00F91DA4" w:rsidRDefault="00872080" w:rsidP="005B16DF">
      <w:pPr>
        <w:spacing w:line="360" w:lineRule="auto"/>
        <w:rPr>
          <w:rFonts w:ascii="Arial" w:hAnsi="Arial" w:cs="Arial"/>
          <w:color w:val="1A1A1A" w:themeColor="background1" w:themeShade="1A"/>
          <w:sz w:val="22"/>
          <w:szCs w:val="22"/>
          <w:lang w:val="en-GB"/>
        </w:rPr>
      </w:pPr>
      <w:r w:rsidRPr="00872080">
        <w:rPr>
          <w:rFonts w:ascii="Arial" w:hAnsi="Arial" w:cs="Arial"/>
          <w:color w:val="1A1A1A" w:themeColor="background1" w:themeShade="1A"/>
          <w:sz w:val="22"/>
          <w:szCs w:val="22"/>
          <w:lang w:val="en-GB"/>
        </w:rPr>
        <w:t>Maintaining healthy snacks on hand at job, or supplying a meal remuneration for remote workers, is a simple way of helping your staff member stay energised during the day. The price of supplying them will also most probably be offset by higher production efficiency on your staff.</w:t>
      </w:r>
    </w:p>
    <w:p w:rsidR="000128D0" w:rsidRPr="007E0A0D" w:rsidRDefault="007E0A0D" w:rsidP="000128D0">
      <w:pPr>
        <w:spacing w:line="360" w:lineRule="auto"/>
        <w:jc w:val="center"/>
        <w:rPr>
          <w:rFonts w:ascii="Arial" w:hAnsi="Arial" w:cs="Arial"/>
          <w:b/>
          <w:bCs/>
          <w:color w:val="1A1A1A" w:themeColor="background1" w:themeShade="1A"/>
          <w:sz w:val="22"/>
          <w:szCs w:val="22"/>
          <w:lang w:val="en-GB"/>
        </w:rPr>
      </w:pPr>
      <w:r>
        <w:rPr>
          <w:rFonts w:ascii="Arial" w:hAnsi="Arial" w:cs="Arial"/>
          <w:b/>
          <w:bCs/>
          <w:color w:val="1A1A1A" w:themeColor="background1" w:themeShade="1A"/>
          <w:sz w:val="22"/>
          <w:szCs w:val="22"/>
          <w:lang w:val="en-GB"/>
        </w:rPr>
        <w:t>6</w:t>
      </w:r>
    </w:p>
    <w:p w:rsidR="00106FAB" w:rsidRDefault="00106FAB" w:rsidP="005B16DF">
      <w:pPr>
        <w:spacing w:line="360" w:lineRule="auto"/>
        <w:rPr>
          <w:rFonts w:ascii="Arial" w:hAnsi="Arial" w:cs="Arial"/>
          <w:color w:val="1A1A1A" w:themeColor="background1" w:themeShade="1A"/>
          <w:sz w:val="22"/>
          <w:szCs w:val="22"/>
          <w:lang w:val="en-GB"/>
        </w:rPr>
      </w:pPr>
    </w:p>
    <w:p w:rsidR="00106FAB" w:rsidRDefault="00106FAB" w:rsidP="005B16DF">
      <w:pPr>
        <w:spacing w:line="360" w:lineRule="auto"/>
        <w:rPr>
          <w:rFonts w:ascii="Arial" w:hAnsi="Arial" w:cs="Arial"/>
          <w:color w:val="1A1A1A" w:themeColor="background1" w:themeShade="1A"/>
          <w:sz w:val="22"/>
          <w:szCs w:val="22"/>
          <w:lang w:val="en-GB"/>
        </w:rPr>
      </w:pPr>
    </w:p>
    <w:p w:rsidR="00106FAB" w:rsidRPr="00106FAB" w:rsidRDefault="00106FAB" w:rsidP="005B16DF">
      <w:pPr>
        <w:spacing w:line="360" w:lineRule="auto"/>
        <w:rPr>
          <w:rFonts w:ascii="Arial" w:hAnsi="Arial" w:cs="Arial"/>
          <w:b/>
          <w:bCs/>
          <w:color w:val="1A1A1A" w:themeColor="background1" w:themeShade="1A"/>
          <w:sz w:val="22"/>
          <w:szCs w:val="22"/>
          <w:lang w:val="en-GB"/>
        </w:rPr>
      </w:pPr>
      <w:r>
        <w:rPr>
          <w:rFonts w:ascii="Arial" w:hAnsi="Arial" w:cs="Arial"/>
          <w:b/>
          <w:bCs/>
          <w:color w:val="1A1A1A" w:themeColor="background1" w:themeShade="1A"/>
          <w:sz w:val="22"/>
          <w:szCs w:val="22"/>
          <w:lang w:val="en-GB"/>
        </w:rPr>
        <w:t xml:space="preserve">Challenges </w:t>
      </w:r>
      <w:r w:rsidR="00F51864">
        <w:rPr>
          <w:rFonts w:ascii="Arial" w:hAnsi="Arial" w:cs="Arial"/>
          <w:b/>
          <w:bCs/>
          <w:color w:val="1A1A1A" w:themeColor="background1" w:themeShade="1A"/>
          <w:sz w:val="22"/>
          <w:szCs w:val="22"/>
          <w:lang w:val="en-GB"/>
        </w:rPr>
        <w:t xml:space="preserve">and potential negative impact </w:t>
      </w:r>
    </w:p>
    <w:p w:rsidR="00E41B07" w:rsidRDefault="00C103D0" w:rsidP="005B16DF">
      <w:pPr>
        <w:spacing w:line="360" w:lineRule="auto"/>
        <w:rPr>
          <w:rFonts w:ascii="Arial" w:hAnsi="Arial" w:cs="Arial"/>
          <w:color w:val="1A1A1A" w:themeColor="background1" w:themeShade="1A"/>
          <w:sz w:val="22"/>
          <w:szCs w:val="22"/>
          <w:lang w:val="en-GB"/>
        </w:rPr>
      </w:pPr>
      <w:r>
        <w:rPr>
          <w:rFonts w:ascii="Arial" w:hAnsi="Arial" w:cs="Arial"/>
          <w:color w:val="1A1A1A" w:themeColor="background1" w:themeShade="1A"/>
          <w:sz w:val="22"/>
          <w:szCs w:val="22"/>
          <w:lang w:val="en-GB"/>
        </w:rPr>
        <w:t xml:space="preserve">Despite all the </w:t>
      </w:r>
      <w:r w:rsidR="00AE4529">
        <w:rPr>
          <w:rFonts w:ascii="Arial" w:hAnsi="Arial" w:cs="Arial"/>
          <w:color w:val="1A1A1A" w:themeColor="background1" w:themeShade="1A"/>
          <w:sz w:val="22"/>
          <w:szCs w:val="22"/>
          <w:lang w:val="en-GB"/>
        </w:rPr>
        <w:t>positive methods of motivating staff mentioned above</w:t>
      </w:r>
      <w:r w:rsidR="00612C0E">
        <w:rPr>
          <w:rFonts w:ascii="Arial" w:hAnsi="Arial" w:cs="Arial"/>
          <w:color w:val="1A1A1A" w:themeColor="background1" w:themeShade="1A"/>
          <w:sz w:val="22"/>
          <w:szCs w:val="22"/>
          <w:lang w:val="en-GB"/>
        </w:rPr>
        <w:t xml:space="preserve">, must to mention that there can appear </w:t>
      </w:r>
      <w:r w:rsidR="00B66D40">
        <w:rPr>
          <w:rFonts w:ascii="Arial" w:hAnsi="Arial" w:cs="Arial"/>
          <w:color w:val="1A1A1A" w:themeColor="background1" w:themeShade="1A"/>
          <w:sz w:val="22"/>
          <w:szCs w:val="22"/>
          <w:lang w:val="en-GB"/>
        </w:rPr>
        <w:t xml:space="preserve">some </w:t>
      </w:r>
      <w:r w:rsidR="00B66D40" w:rsidRPr="00106FAB">
        <w:rPr>
          <w:rFonts w:ascii="Arial" w:hAnsi="Arial" w:cs="Arial"/>
          <w:b/>
          <w:bCs/>
          <w:i/>
          <w:iCs/>
          <w:color w:val="1A1A1A" w:themeColor="background1" w:themeShade="1A"/>
          <w:sz w:val="22"/>
          <w:szCs w:val="22"/>
          <w:lang w:val="en-GB"/>
        </w:rPr>
        <w:t>challenges</w:t>
      </w:r>
      <w:r w:rsidR="00B66D40">
        <w:rPr>
          <w:rFonts w:ascii="Arial" w:hAnsi="Arial" w:cs="Arial"/>
          <w:color w:val="1A1A1A" w:themeColor="background1" w:themeShade="1A"/>
          <w:sz w:val="22"/>
          <w:szCs w:val="22"/>
          <w:lang w:val="en-GB"/>
        </w:rPr>
        <w:t xml:space="preserve">. Some of them can turn into </w:t>
      </w:r>
      <w:r w:rsidR="00A01E43">
        <w:rPr>
          <w:rFonts w:ascii="Arial" w:hAnsi="Arial" w:cs="Arial"/>
          <w:color w:val="1A1A1A" w:themeColor="background1" w:themeShade="1A"/>
          <w:sz w:val="22"/>
          <w:szCs w:val="22"/>
          <w:lang w:val="en-GB"/>
        </w:rPr>
        <w:t xml:space="preserve">a </w:t>
      </w:r>
      <w:r w:rsidR="00B66D40">
        <w:rPr>
          <w:rFonts w:ascii="Arial" w:hAnsi="Arial" w:cs="Arial"/>
          <w:color w:val="1A1A1A" w:themeColor="background1" w:themeShade="1A"/>
          <w:sz w:val="22"/>
          <w:szCs w:val="22"/>
          <w:lang w:val="en-GB"/>
        </w:rPr>
        <w:t xml:space="preserve">negative </w:t>
      </w:r>
      <w:r w:rsidR="00A01E43">
        <w:rPr>
          <w:rFonts w:ascii="Arial" w:hAnsi="Arial" w:cs="Arial"/>
          <w:color w:val="1A1A1A" w:themeColor="background1" w:themeShade="1A"/>
          <w:sz w:val="22"/>
          <w:szCs w:val="22"/>
          <w:lang w:val="en-GB"/>
        </w:rPr>
        <w:t>way, and those one can and should be avoided</w:t>
      </w:r>
      <w:r w:rsidR="00D16C25">
        <w:rPr>
          <w:rFonts w:ascii="Arial" w:hAnsi="Arial" w:cs="Arial"/>
          <w:color w:val="1A1A1A" w:themeColor="background1" w:themeShade="1A"/>
          <w:sz w:val="22"/>
          <w:szCs w:val="22"/>
          <w:lang w:val="en-GB"/>
        </w:rPr>
        <w:t>.</w:t>
      </w:r>
    </w:p>
    <w:p w:rsidR="00D16C25" w:rsidRDefault="00BC12EF" w:rsidP="005B16DF">
      <w:pPr>
        <w:spacing w:line="360" w:lineRule="auto"/>
        <w:rPr>
          <w:rFonts w:ascii="Arial" w:hAnsi="Arial" w:cs="Arial"/>
          <w:color w:val="1A1A1A" w:themeColor="background1" w:themeShade="1A"/>
          <w:sz w:val="22"/>
          <w:szCs w:val="22"/>
          <w:lang w:val="en-GB"/>
        </w:rPr>
      </w:pPr>
      <w:r w:rsidRPr="00BC12EF">
        <w:rPr>
          <w:rFonts w:ascii="Arial" w:hAnsi="Arial" w:cs="Arial"/>
          <w:color w:val="1A1A1A" w:themeColor="background1" w:themeShade="1A"/>
          <w:sz w:val="22"/>
          <w:szCs w:val="22"/>
          <w:lang w:val="en-GB"/>
        </w:rPr>
        <w:t>One of several negative impacts of motivating employees is that it might lead to work related conflicts and issues. Staff members who do not obtain the very same motivational level may feel frustrated forward into those that do, that can lead to conflict. It is challenging for both you and your leadership team to provide exactly equivalent encouragement to all employees. The key is to identify staff members who require more encouragement than your greater workers and to provide those staff members with the inspiration they require to enhance their efficiency.</w:t>
      </w:r>
    </w:p>
    <w:p w:rsidR="00BC12EF" w:rsidRDefault="001B3C00" w:rsidP="005B16DF">
      <w:pPr>
        <w:spacing w:line="360" w:lineRule="auto"/>
        <w:rPr>
          <w:rFonts w:ascii="Arial" w:hAnsi="Arial" w:cs="Arial"/>
          <w:color w:val="1A1A1A" w:themeColor="background1" w:themeShade="1A"/>
          <w:sz w:val="22"/>
          <w:szCs w:val="22"/>
          <w:lang w:val="en-GB"/>
        </w:rPr>
      </w:pPr>
      <w:r w:rsidRPr="001B3C00">
        <w:rPr>
          <w:rFonts w:ascii="Arial" w:hAnsi="Arial" w:cs="Arial"/>
          <w:color w:val="1A1A1A" w:themeColor="background1" w:themeShade="1A"/>
          <w:sz w:val="22"/>
          <w:szCs w:val="22"/>
          <w:lang w:val="en-GB"/>
        </w:rPr>
        <w:t>One other disadvantage of motivating employees is also that your employees could become so determined to achieve rewards that they will be delighted when they accomplish that objective and do not move for even more. In plenty of other terms, workers may become preoccupied with obtaining the reward instead of concentrating on trying to perform well in order to please users or consumers. For example, suppose you offer a bonus to the first two people who sign up fifteen new consumers in less than a week. Which may sound like a very good motivator, however entertain the possibility that your staff members will just keep working sufficiently to get those fifty new buyers, instead of advancing for even more.</w:t>
      </w:r>
    </w:p>
    <w:p w:rsidR="002D71A5" w:rsidRDefault="00284F5D" w:rsidP="005B16DF">
      <w:pPr>
        <w:spacing w:line="360" w:lineRule="auto"/>
        <w:rPr>
          <w:rFonts w:ascii="Arial" w:hAnsi="Arial" w:cs="Arial"/>
          <w:color w:val="1A1A1A" w:themeColor="background1" w:themeShade="1A"/>
          <w:sz w:val="22"/>
          <w:szCs w:val="22"/>
          <w:lang w:val="en-GB"/>
        </w:rPr>
      </w:pPr>
      <w:r w:rsidRPr="00284F5D">
        <w:rPr>
          <w:rFonts w:ascii="Arial" w:hAnsi="Arial" w:cs="Arial"/>
          <w:color w:val="1A1A1A" w:themeColor="background1" w:themeShade="1A"/>
          <w:sz w:val="22"/>
          <w:szCs w:val="22"/>
          <w:lang w:val="en-GB"/>
        </w:rPr>
        <w:t>Furthermore, they could concentrate on making this desired objectives than the other staff, going to turn the approach is more suitable into such a race to view who can obtain an award initially, rather than who offers the best customer support. When you encourage your own employees and therefore do not connect client enjoyment to market data, you are essentially legitimising selling at any price. This may result in lures tactics, worker squabbles over customer activity, and the fabrication of statistical data. Client and staff satisfaction could suffer the consequences, which could be pricey.</w:t>
      </w:r>
    </w:p>
    <w:p w:rsidR="00F87031" w:rsidRPr="007E0A0D" w:rsidRDefault="007E0A0D" w:rsidP="007E0A0D">
      <w:pPr>
        <w:spacing w:line="360" w:lineRule="auto"/>
        <w:jc w:val="center"/>
        <w:rPr>
          <w:rFonts w:ascii="Arial" w:hAnsi="Arial" w:cs="Arial"/>
          <w:b/>
          <w:bCs/>
          <w:color w:val="1A1A1A" w:themeColor="background1" w:themeShade="1A"/>
          <w:sz w:val="22"/>
          <w:szCs w:val="22"/>
          <w:lang w:val="en-GB"/>
        </w:rPr>
      </w:pPr>
      <w:r>
        <w:rPr>
          <w:rFonts w:ascii="Arial" w:hAnsi="Arial" w:cs="Arial"/>
          <w:b/>
          <w:bCs/>
          <w:color w:val="1A1A1A" w:themeColor="background1" w:themeShade="1A"/>
          <w:sz w:val="22"/>
          <w:szCs w:val="22"/>
          <w:lang w:val="en-GB"/>
        </w:rPr>
        <w:t>7</w:t>
      </w:r>
    </w:p>
    <w:p w:rsidR="000009E6" w:rsidRDefault="000009E6" w:rsidP="005B16DF">
      <w:pPr>
        <w:spacing w:line="360" w:lineRule="auto"/>
        <w:rPr>
          <w:rFonts w:ascii="Arial" w:hAnsi="Arial" w:cs="Arial"/>
          <w:b/>
          <w:bCs/>
          <w:color w:val="1A1A1A" w:themeColor="background1" w:themeShade="1A"/>
          <w:sz w:val="40"/>
          <w:szCs w:val="40"/>
          <w:lang w:val="en-GB"/>
        </w:rPr>
      </w:pPr>
    </w:p>
    <w:p w:rsidR="002D71A5" w:rsidRDefault="002D71A5" w:rsidP="005B16DF">
      <w:pPr>
        <w:spacing w:line="360" w:lineRule="auto"/>
        <w:rPr>
          <w:rFonts w:ascii="Arial" w:hAnsi="Arial" w:cs="Arial"/>
          <w:b/>
          <w:bCs/>
          <w:color w:val="1A1A1A" w:themeColor="background1" w:themeShade="1A"/>
          <w:sz w:val="40"/>
          <w:szCs w:val="40"/>
          <w:lang w:val="en-GB"/>
        </w:rPr>
      </w:pPr>
      <w:r>
        <w:rPr>
          <w:rFonts w:ascii="Arial" w:hAnsi="Arial" w:cs="Arial"/>
          <w:b/>
          <w:bCs/>
          <w:color w:val="1A1A1A" w:themeColor="background1" w:themeShade="1A"/>
          <w:sz w:val="40"/>
          <w:szCs w:val="40"/>
          <w:lang w:val="en-GB"/>
        </w:rPr>
        <w:t xml:space="preserve">Conclusion </w:t>
      </w:r>
    </w:p>
    <w:p w:rsidR="002D71A5" w:rsidRDefault="00042F8B" w:rsidP="005B16DF">
      <w:pPr>
        <w:spacing w:line="360" w:lineRule="auto"/>
        <w:rPr>
          <w:rFonts w:ascii="Arial" w:hAnsi="Arial" w:cs="Arial"/>
          <w:color w:val="1A1A1A" w:themeColor="background1" w:themeShade="1A"/>
          <w:sz w:val="22"/>
          <w:szCs w:val="22"/>
          <w:lang w:val="en-GB"/>
        </w:rPr>
      </w:pPr>
      <w:r w:rsidRPr="00042F8B">
        <w:rPr>
          <w:rFonts w:ascii="Arial" w:hAnsi="Arial" w:cs="Arial"/>
          <w:color w:val="1A1A1A" w:themeColor="background1" w:themeShade="1A"/>
          <w:sz w:val="22"/>
          <w:szCs w:val="22"/>
          <w:lang w:val="en-GB"/>
        </w:rPr>
        <w:t>To grasp its basics about how to encourage staff members, professionals must be aware that not every motivation theories are economic in nature. Professionals has to be willing to advance their staff in order to become a successful area of employment manager. As well as, because everyone is unique, you may need to be conscious of some few various approaches.</w:t>
      </w:r>
    </w:p>
    <w:p w:rsidR="002C62D1" w:rsidRPr="002C62D1" w:rsidRDefault="002C62D1" w:rsidP="005B16DF">
      <w:pPr>
        <w:spacing w:line="360" w:lineRule="auto"/>
        <w:rPr>
          <w:rFonts w:ascii="Arial" w:hAnsi="Arial" w:cs="Arial"/>
          <w:color w:val="1A1A1A" w:themeColor="background1" w:themeShade="1A"/>
          <w:sz w:val="22"/>
          <w:szCs w:val="22"/>
          <w:lang w:val="en-GB"/>
        </w:rPr>
      </w:pPr>
      <w:r w:rsidRPr="002C62D1">
        <w:rPr>
          <w:rFonts w:ascii="Arial" w:hAnsi="Arial" w:cs="Arial"/>
          <w:color w:val="1A1A1A" w:themeColor="background1" w:themeShade="1A"/>
          <w:sz w:val="22"/>
          <w:szCs w:val="22"/>
          <w:lang w:val="en-GB"/>
        </w:rPr>
        <w:t xml:space="preserve">You now understand how and where to inspire and encourage your staff members utilising various simple techniques. Even though professionals looking for the right worksite motivating factors, please remember that you'll need to create transformations or modifications as you figure out which one performs as well as what hasn't. </w:t>
      </w:r>
    </w:p>
    <w:p w:rsidR="002C62D1" w:rsidRPr="002C62D1" w:rsidRDefault="002C62D1" w:rsidP="005B16DF">
      <w:pPr>
        <w:spacing w:line="360" w:lineRule="auto"/>
        <w:rPr>
          <w:rFonts w:ascii="Arial" w:hAnsi="Arial" w:cs="Arial"/>
          <w:color w:val="1A1A1A" w:themeColor="background1" w:themeShade="1A"/>
          <w:sz w:val="22"/>
          <w:szCs w:val="22"/>
          <w:lang w:val="en-GB"/>
        </w:rPr>
      </w:pPr>
      <w:r w:rsidRPr="002C62D1">
        <w:rPr>
          <w:rFonts w:ascii="Arial" w:hAnsi="Arial" w:cs="Arial"/>
          <w:color w:val="1A1A1A" w:themeColor="background1" w:themeShade="1A"/>
          <w:sz w:val="22"/>
          <w:szCs w:val="22"/>
          <w:lang w:val="en-GB"/>
        </w:rPr>
        <w:t xml:space="preserve">Each business becomes unique; a few of these suggestions could be appropriate for yours, while others are not. </w:t>
      </w:r>
    </w:p>
    <w:p w:rsidR="00042F8B" w:rsidRDefault="002C62D1" w:rsidP="005B16DF">
      <w:pPr>
        <w:spacing w:line="360" w:lineRule="auto"/>
        <w:rPr>
          <w:rFonts w:ascii="Arial" w:hAnsi="Arial" w:cs="Arial"/>
          <w:color w:val="1A1A1A" w:themeColor="background1" w:themeShade="1A"/>
          <w:sz w:val="22"/>
          <w:szCs w:val="22"/>
          <w:lang w:val="en-GB"/>
        </w:rPr>
      </w:pPr>
      <w:r w:rsidRPr="002C62D1">
        <w:rPr>
          <w:rFonts w:ascii="Arial" w:hAnsi="Arial" w:cs="Arial"/>
          <w:color w:val="1A1A1A" w:themeColor="background1" w:themeShade="1A"/>
          <w:sz w:val="22"/>
          <w:szCs w:val="22"/>
          <w:lang w:val="en-GB"/>
        </w:rPr>
        <w:t>When you get to understand the character throughout your own corporation, you can fine-tune your employee engagement strategic plan, and that they will recompense you with stronger devotion as well as a optimistic attitude for such company's performance. Remember that this staff who gets to love showing up for work is a worthwhile contribution.</w:t>
      </w:r>
    </w:p>
    <w:p w:rsidR="002C62D1" w:rsidRDefault="002C62D1" w:rsidP="005B16DF">
      <w:pPr>
        <w:spacing w:line="360" w:lineRule="auto"/>
        <w:rPr>
          <w:rFonts w:ascii="Arial" w:hAnsi="Arial" w:cs="Arial"/>
          <w:color w:val="1A1A1A" w:themeColor="background1" w:themeShade="1A"/>
          <w:sz w:val="22"/>
          <w:szCs w:val="22"/>
          <w:lang w:val="en-GB"/>
        </w:rPr>
      </w:pPr>
    </w:p>
    <w:p w:rsidR="005B16DF" w:rsidRDefault="005B16DF" w:rsidP="005B16DF">
      <w:pPr>
        <w:spacing w:line="360" w:lineRule="auto"/>
        <w:rPr>
          <w:rFonts w:ascii="Arial" w:hAnsi="Arial" w:cs="Arial"/>
          <w:color w:val="1A1A1A" w:themeColor="background1" w:themeShade="1A"/>
          <w:sz w:val="22"/>
          <w:szCs w:val="22"/>
          <w:lang w:val="en-GB"/>
        </w:rPr>
      </w:pPr>
    </w:p>
    <w:p w:rsidR="005B16DF" w:rsidRDefault="005B16DF" w:rsidP="005B16DF">
      <w:pPr>
        <w:spacing w:line="360" w:lineRule="auto"/>
        <w:rPr>
          <w:rFonts w:ascii="Arial" w:hAnsi="Arial" w:cs="Arial"/>
          <w:color w:val="1A1A1A" w:themeColor="background1" w:themeShade="1A"/>
          <w:sz w:val="22"/>
          <w:szCs w:val="22"/>
          <w:lang w:val="en-GB"/>
        </w:rPr>
      </w:pPr>
    </w:p>
    <w:p w:rsidR="005B16DF" w:rsidRDefault="005B16DF" w:rsidP="005B16DF">
      <w:pPr>
        <w:spacing w:line="360" w:lineRule="auto"/>
        <w:rPr>
          <w:rFonts w:ascii="Arial" w:hAnsi="Arial" w:cs="Arial"/>
          <w:color w:val="1A1A1A" w:themeColor="background1" w:themeShade="1A"/>
          <w:sz w:val="22"/>
          <w:szCs w:val="22"/>
          <w:lang w:val="en-GB"/>
        </w:rPr>
      </w:pPr>
    </w:p>
    <w:p w:rsidR="005B16DF" w:rsidRDefault="005B16DF" w:rsidP="005B16DF">
      <w:pPr>
        <w:spacing w:line="360" w:lineRule="auto"/>
        <w:rPr>
          <w:rFonts w:ascii="Arial" w:hAnsi="Arial" w:cs="Arial"/>
          <w:color w:val="1A1A1A" w:themeColor="background1" w:themeShade="1A"/>
          <w:sz w:val="22"/>
          <w:szCs w:val="22"/>
          <w:lang w:val="en-GB"/>
        </w:rPr>
      </w:pPr>
    </w:p>
    <w:p w:rsidR="005B16DF" w:rsidRPr="007E0A0D" w:rsidRDefault="007E0A0D" w:rsidP="007E0A0D">
      <w:pPr>
        <w:spacing w:line="360" w:lineRule="auto"/>
        <w:jc w:val="center"/>
        <w:rPr>
          <w:rFonts w:ascii="Arial" w:hAnsi="Arial" w:cs="Arial"/>
          <w:b/>
          <w:bCs/>
          <w:color w:val="1A1A1A" w:themeColor="background1" w:themeShade="1A"/>
          <w:sz w:val="22"/>
          <w:szCs w:val="22"/>
          <w:lang w:val="en-GB"/>
        </w:rPr>
      </w:pPr>
      <w:r>
        <w:rPr>
          <w:rFonts w:ascii="Arial" w:hAnsi="Arial" w:cs="Arial"/>
          <w:b/>
          <w:bCs/>
          <w:color w:val="1A1A1A" w:themeColor="background1" w:themeShade="1A"/>
          <w:sz w:val="22"/>
          <w:szCs w:val="22"/>
          <w:lang w:val="en-GB"/>
        </w:rPr>
        <w:t>8</w:t>
      </w:r>
    </w:p>
    <w:p w:rsidR="005B2FA1" w:rsidRDefault="005B2FA1">
      <w:pPr>
        <w:rPr>
          <w:rFonts w:ascii="Arial" w:hAnsi="Arial" w:cs="Arial"/>
          <w:color w:val="1A1A1A" w:themeColor="background1" w:themeShade="1A"/>
          <w:sz w:val="22"/>
          <w:szCs w:val="22"/>
          <w:lang w:val="en-GB"/>
        </w:rPr>
      </w:pPr>
    </w:p>
    <w:p w:rsidR="00FD3077" w:rsidRDefault="005D4BD3">
      <w:pPr>
        <w:rPr>
          <w:rFonts w:ascii="Arial" w:hAnsi="Arial" w:cs="Arial"/>
          <w:color w:val="1A1A1A" w:themeColor="background1" w:themeShade="1A"/>
          <w:sz w:val="22"/>
          <w:szCs w:val="22"/>
          <w:lang w:val="en-GB"/>
        </w:rPr>
      </w:pPr>
      <w:r>
        <w:rPr>
          <w:rFonts w:ascii="Arial" w:hAnsi="Arial" w:cs="Arial"/>
          <w:b/>
          <w:bCs/>
          <w:color w:val="1A1A1A" w:themeColor="background1" w:themeShade="1A"/>
          <w:sz w:val="40"/>
          <w:szCs w:val="40"/>
          <w:lang w:val="en-GB"/>
        </w:rPr>
        <w:lastRenderedPageBreak/>
        <w:t>Reference</w:t>
      </w:r>
      <w:r w:rsidR="00686B23">
        <w:rPr>
          <w:rFonts w:ascii="Arial" w:hAnsi="Arial" w:cs="Arial"/>
          <w:b/>
          <w:bCs/>
          <w:color w:val="1A1A1A" w:themeColor="background1" w:themeShade="1A"/>
          <w:sz w:val="40"/>
          <w:szCs w:val="40"/>
          <w:lang w:val="en-GB"/>
        </w:rPr>
        <w:t xml:space="preserve"> list</w:t>
      </w:r>
      <w:r>
        <w:rPr>
          <w:rFonts w:ascii="Arial" w:hAnsi="Arial" w:cs="Arial"/>
          <w:b/>
          <w:bCs/>
          <w:color w:val="1A1A1A" w:themeColor="background1" w:themeShade="1A"/>
          <w:sz w:val="40"/>
          <w:szCs w:val="40"/>
          <w:lang w:val="en-GB"/>
        </w:rPr>
        <w:t xml:space="preserve"> </w:t>
      </w:r>
    </w:p>
    <w:p w:rsidR="00580A8F" w:rsidRPr="00C35B43" w:rsidRDefault="0073726D">
      <w:pPr>
        <w:rPr>
          <w:rFonts w:ascii="Arial" w:hAnsi="Arial" w:cs="Arial"/>
          <w:i/>
          <w:iCs/>
          <w:color w:val="1A1A1A" w:themeColor="background1" w:themeShade="1A"/>
          <w:sz w:val="22"/>
          <w:szCs w:val="22"/>
          <w:lang w:val="en-GB"/>
        </w:rPr>
      </w:pPr>
      <w:r>
        <w:rPr>
          <w:rFonts w:ascii="Arial" w:hAnsi="Arial" w:cs="Arial"/>
          <w:color w:val="1A1A1A" w:themeColor="background1" w:themeShade="1A"/>
          <w:sz w:val="22"/>
          <w:szCs w:val="22"/>
          <w:lang w:val="en-GB"/>
        </w:rPr>
        <w:t>Armstrong</w:t>
      </w:r>
      <w:r w:rsidR="00881021">
        <w:rPr>
          <w:rFonts w:ascii="Arial" w:hAnsi="Arial" w:cs="Arial"/>
          <w:color w:val="1A1A1A" w:themeColor="background1" w:themeShade="1A"/>
          <w:sz w:val="22"/>
          <w:szCs w:val="22"/>
          <w:lang w:val="en-GB"/>
        </w:rPr>
        <w:t xml:space="preserve"> and Brown</w:t>
      </w:r>
      <w:r>
        <w:rPr>
          <w:rFonts w:ascii="Arial" w:hAnsi="Arial" w:cs="Arial"/>
          <w:color w:val="1A1A1A" w:themeColor="background1" w:themeShade="1A"/>
          <w:sz w:val="22"/>
          <w:szCs w:val="22"/>
          <w:lang w:val="en-GB"/>
        </w:rPr>
        <w:t xml:space="preserve"> </w:t>
      </w:r>
      <w:r w:rsidR="00724E4A">
        <w:rPr>
          <w:rFonts w:ascii="Arial" w:hAnsi="Arial" w:cs="Arial"/>
          <w:color w:val="1A1A1A" w:themeColor="background1" w:themeShade="1A"/>
          <w:sz w:val="22"/>
          <w:szCs w:val="22"/>
          <w:lang w:val="en-GB"/>
        </w:rPr>
        <w:t>(2019)</w:t>
      </w:r>
      <w:r w:rsidR="00724E4A">
        <w:rPr>
          <w:rFonts w:ascii="Arial" w:hAnsi="Arial" w:cs="Arial"/>
          <w:i/>
          <w:iCs/>
          <w:color w:val="1A1A1A" w:themeColor="background1" w:themeShade="1A"/>
          <w:sz w:val="22"/>
          <w:szCs w:val="22"/>
          <w:lang w:val="en-GB"/>
        </w:rPr>
        <w:t xml:space="preserve"> </w:t>
      </w:r>
      <w:r w:rsidR="0054473F">
        <w:rPr>
          <w:rFonts w:ascii="Arial" w:hAnsi="Arial" w:cs="Arial"/>
          <w:i/>
          <w:iCs/>
          <w:color w:val="1A1A1A" w:themeColor="background1" w:themeShade="1A"/>
          <w:sz w:val="22"/>
          <w:szCs w:val="22"/>
          <w:lang w:val="en-GB"/>
        </w:rPr>
        <w:t xml:space="preserve">Armstrong’s handbook of reward management </w:t>
      </w:r>
      <w:r w:rsidR="00DF20D7">
        <w:rPr>
          <w:rFonts w:ascii="Arial" w:hAnsi="Arial" w:cs="Arial"/>
          <w:i/>
          <w:iCs/>
          <w:color w:val="1A1A1A" w:themeColor="background1" w:themeShade="1A"/>
          <w:sz w:val="22"/>
          <w:szCs w:val="22"/>
          <w:lang w:val="en-GB"/>
        </w:rPr>
        <w:t xml:space="preserve">practice </w:t>
      </w:r>
      <w:r w:rsidR="00207E17">
        <w:rPr>
          <w:rFonts w:ascii="Arial" w:hAnsi="Arial" w:cs="Arial"/>
          <w:i/>
          <w:iCs/>
          <w:color w:val="1A1A1A" w:themeColor="background1" w:themeShade="1A"/>
          <w:sz w:val="22"/>
          <w:szCs w:val="22"/>
          <w:lang w:val="en-GB"/>
        </w:rPr>
        <w:t>improving performance through reward.</w:t>
      </w:r>
      <w:r w:rsidR="00C35B43">
        <w:rPr>
          <w:rFonts w:ascii="Arial" w:hAnsi="Arial" w:cs="Arial"/>
          <w:i/>
          <w:iCs/>
          <w:color w:val="1A1A1A" w:themeColor="background1" w:themeShade="1A"/>
          <w:sz w:val="22"/>
          <w:szCs w:val="22"/>
          <w:lang w:val="en-GB"/>
        </w:rPr>
        <w:t xml:space="preserve"> </w:t>
      </w:r>
      <w:r w:rsidR="00580A8F">
        <w:rPr>
          <w:rFonts w:ascii="Arial" w:hAnsi="Arial" w:cs="Arial"/>
          <w:color w:val="1A1A1A" w:themeColor="background1" w:themeShade="1A"/>
          <w:sz w:val="22"/>
          <w:szCs w:val="22"/>
          <w:lang w:val="en-GB"/>
        </w:rPr>
        <w:t xml:space="preserve">Available at: </w:t>
      </w:r>
      <w:hyperlink r:id="rId17" w:history="1">
        <w:r w:rsidR="00240EF1" w:rsidRPr="00B26A5D">
          <w:rPr>
            <w:rStyle w:val="Hyperlink"/>
            <w:rFonts w:ascii="Arial" w:hAnsi="Arial" w:cs="Arial"/>
            <w:sz w:val="22"/>
            <w:szCs w:val="22"/>
            <w:lang w:val="en-GB"/>
          </w:rPr>
          <w:t>https://librarysearch.uwtsd.ac.uk/permalink/44WHELF_UWTSD/1pbrh66/alma99100347460202421</w:t>
        </w:r>
      </w:hyperlink>
      <w:r w:rsidR="00240EF1">
        <w:rPr>
          <w:rFonts w:ascii="Arial" w:hAnsi="Arial" w:cs="Arial"/>
          <w:color w:val="1A1A1A" w:themeColor="background1" w:themeShade="1A"/>
          <w:sz w:val="22"/>
          <w:szCs w:val="22"/>
          <w:lang w:val="en-GB"/>
        </w:rPr>
        <w:t xml:space="preserve">  </w:t>
      </w:r>
      <w:r w:rsidR="00580A8F">
        <w:rPr>
          <w:rFonts w:ascii="Arial" w:hAnsi="Arial" w:cs="Arial"/>
          <w:color w:val="1A1A1A" w:themeColor="background1" w:themeShade="1A"/>
          <w:sz w:val="22"/>
          <w:szCs w:val="22"/>
          <w:lang w:val="en-GB"/>
        </w:rPr>
        <w:t>(Accessed</w:t>
      </w:r>
      <w:r w:rsidR="003F5B38">
        <w:rPr>
          <w:rFonts w:ascii="Arial" w:hAnsi="Arial" w:cs="Arial"/>
          <w:color w:val="1A1A1A" w:themeColor="background1" w:themeShade="1A"/>
          <w:sz w:val="22"/>
          <w:szCs w:val="22"/>
          <w:lang w:val="en-GB"/>
        </w:rPr>
        <w:t>: 12 Ma</w:t>
      </w:r>
      <w:r w:rsidR="0080541B">
        <w:rPr>
          <w:rFonts w:ascii="Arial" w:hAnsi="Arial" w:cs="Arial"/>
          <w:color w:val="1A1A1A" w:themeColor="background1" w:themeShade="1A"/>
          <w:sz w:val="22"/>
          <w:szCs w:val="22"/>
          <w:lang w:val="en-GB"/>
        </w:rPr>
        <w:t>rch</w:t>
      </w:r>
      <w:r w:rsidR="003F5B38">
        <w:rPr>
          <w:rFonts w:ascii="Arial" w:hAnsi="Arial" w:cs="Arial"/>
          <w:color w:val="1A1A1A" w:themeColor="background1" w:themeShade="1A"/>
          <w:sz w:val="22"/>
          <w:szCs w:val="22"/>
          <w:lang w:val="en-GB"/>
        </w:rPr>
        <w:t xml:space="preserve"> 2022)</w:t>
      </w:r>
    </w:p>
    <w:p w:rsidR="00F42DCF" w:rsidRDefault="00457CF1">
      <w:pPr>
        <w:rPr>
          <w:rFonts w:ascii="Arial" w:hAnsi="Arial" w:cs="Arial"/>
          <w:i/>
          <w:iCs/>
          <w:color w:val="1A1A1A" w:themeColor="background1" w:themeShade="1A"/>
          <w:sz w:val="22"/>
          <w:szCs w:val="22"/>
          <w:lang w:val="en-GB"/>
        </w:rPr>
      </w:pPr>
      <w:r>
        <w:rPr>
          <w:rFonts w:ascii="Arial" w:hAnsi="Arial" w:cs="Arial"/>
          <w:color w:val="1A1A1A" w:themeColor="background1" w:themeShade="1A"/>
          <w:sz w:val="22"/>
          <w:szCs w:val="22"/>
          <w:lang w:val="en-GB"/>
        </w:rPr>
        <w:t>Cohen</w:t>
      </w:r>
      <w:r w:rsidR="00884A1C">
        <w:rPr>
          <w:rFonts w:ascii="Arial" w:hAnsi="Arial" w:cs="Arial"/>
          <w:color w:val="1A1A1A" w:themeColor="background1" w:themeShade="1A"/>
          <w:sz w:val="22"/>
          <w:szCs w:val="22"/>
          <w:lang w:val="en-GB"/>
        </w:rPr>
        <w:t xml:space="preserve"> (2006) </w:t>
      </w:r>
      <w:r w:rsidR="00EB6AE8">
        <w:rPr>
          <w:rFonts w:ascii="Arial" w:hAnsi="Arial" w:cs="Arial"/>
          <w:i/>
          <w:iCs/>
          <w:color w:val="1A1A1A" w:themeColor="background1" w:themeShade="1A"/>
          <w:sz w:val="22"/>
          <w:szCs w:val="22"/>
          <w:lang w:val="en-GB"/>
        </w:rPr>
        <w:t xml:space="preserve">Compliment your staff with non monetary </w:t>
      </w:r>
      <w:r w:rsidR="00901D88">
        <w:rPr>
          <w:rFonts w:ascii="Arial" w:hAnsi="Arial" w:cs="Arial"/>
          <w:i/>
          <w:iCs/>
          <w:color w:val="1A1A1A" w:themeColor="background1" w:themeShade="1A"/>
          <w:sz w:val="22"/>
          <w:szCs w:val="22"/>
          <w:lang w:val="en-GB"/>
        </w:rPr>
        <w:t>rewards.</w:t>
      </w:r>
    </w:p>
    <w:p w:rsidR="00EE0C2A" w:rsidRPr="009074F6" w:rsidRDefault="00EE0C2A">
      <w:pPr>
        <w:rPr>
          <w:rFonts w:ascii="Arial" w:hAnsi="Arial" w:cs="Arial"/>
          <w:color w:val="1A1A1A" w:themeColor="background1" w:themeShade="1A"/>
          <w:sz w:val="22"/>
          <w:szCs w:val="22"/>
          <w:lang w:val="en-GB"/>
        </w:rPr>
      </w:pPr>
      <w:r>
        <w:rPr>
          <w:rFonts w:ascii="Arial" w:hAnsi="Arial" w:cs="Arial"/>
          <w:i/>
          <w:iCs/>
          <w:color w:val="1A1A1A" w:themeColor="background1" w:themeShade="1A"/>
          <w:sz w:val="22"/>
          <w:szCs w:val="22"/>
          <w:lang w:val="en-GB"/>
        </w:rPr>
        <w:t xml:space="preserve">Available at: </w:t>
      </w:r>
      <w:r w:rsidR="00C665C6">
        <w:rPr>
          <w:rFonts w:ascii="Arial" w:hAnsi="Arial" w:cs="Arial"/>
          <w:i/>
          <w:iCs/>
          <w:color w:val="1A1A1A" w:themeColor="background1" w:themeShade="1A"/>
          <w:sz w:val="22"/>
          <w:szCs w:val="22"/>
          <w:lang w:val="en-GB"/>
        </w:rPr>
        <w:t xml:space="preserve"> </w:t>
      </w:r>
      <w:hyperlink r:id="rId18" w:history="1">
        <w:r w:rsidR="009074F6" w:rsidRPr="00B26A5D">
          <w:rPr>
            <w:rStyle w:val="Hyperlink"/>
            <w:rFonts w:ascii="Arial" w:hAnsi="Arial" w:cs="Arial"/>
            <w:i/>
            <w:iCs/>
            <w:sz w:val="22"/>
            <w:szCs w:val="22"/>
            <w:lang w:val="en-GB"/>
          </w:rPr>
          <w:t>https://librarysearch.uwtsd.ac.uk/permalink/44WHELF_UWTSD/igoone/cdi_proquest_miscellaneous_68239847</w:t>
        </w:r>
      </w:hyperlink>
      <w:r w:rsidR="009074F6">
        <w:rPr>
          <w:rFonts w:ascii="Arial" w:hAnsi="Arial" w:cs="Arial"/>
          <w:color w:val="1A1A1A" w:themeColor="background1" w:themeShade="1A"/>
          <w:sz w:val="22"/>
          <w:szCs w:val="22"/>
          <w:lang w:val="en-GB"/>
        </w:rPr>
        <w:t xml:space="preserve"> </w:t>
      </w:r>
      <w:r>
        <w:rPr>
          <w:rFonts w:ascii="Arial" w:hAnsi="Arial" w:cs="Arial"/>
          <w:i/>
          <w:iCs/>
          <w:color w:val="1A1A1A" w:themeColor="background1" w:themeShade="1A"/>
          <w:sz w:val="22"/>
          <w:szCs w:val="22"/>
          <w:lang w:val="en-GB"/>
        </w:rPr>
        <w:t>(Accessed:</w:t>
      </w:r>
      <w:r w:rsidR="00151470">
        <w:rPr>
          <w:rFonts w:ascii="Arial" w:hAnsi="Arial" w:cs="Arial"/>
          <w:i/>
          <w:iCs/>
          <w:color w:val="1A1A1A" w:themeColor="background1" w:themeShade="1A"/>
          <w:sz w:val="22"/>
          <w:szCs w:val="22"/>
          <w:lang w:val="en-GB"/>
        </w:rPr>
        <w:t xml:space="preserve"> 13 March 2022)</w:t>
      </w:r>
    </w:p>
    <w:p w:rsidR="00636244" w:rsidRDefault="00636244">
      <w:pPr>
        <w:rPr>
          <w:rFonts w:ascii="Arial" w:hAnsi="Arial" w:cs="Arial"/>
          <w:i/>
          <w:iCs/>
          <w:color w:val="1A1A1A" w:themeColor="background1" w:themeShade="1A"/>
          <w:sz w:val="22"/>
          <w:szCs w:val="22"/>
          <w:lang w:val="en-GB"/>
        </w:rPr>
      </w:pPr>
      <w:r>
        <w:rPr>
          <w:rFonts w:ascii="Arial" w:hAnsi="Arial" w:cs="Arial"/>
          <w:color w:val="1A1A1A" w:themeColor="background1" w:themeShade="1A"/>
          <w:sz w:val="22"/>
          <w:szCs w:val="22"/>
          <w:lang w:val="en-GB"/>
        </w:rPr>
        <w:t>Clark</w:t>
      </w:r>
      <w:r w:rsidR="005D615E">
        <w:rPr>
          <w:rFonts w:ascii="Arial" w:hAnsi="Arial" w:cs="Arial"/>
          <w:color w:val="1A1A1A" w:themeColor="background1" w:themeShade="1A"/>
          <w:sz w:val="22"/>
          <w:szCs w:val="22"/>
          <w:lang w:val="en-GB"/>
        </w:rPr>
        <w:t>e, Lauren</w:t>
      </w:r>
      <w:r w:rsidR="00FC4FA9">
        <w:rPr>
          <w:rFonts w:ascii="Arial" w:hAnsi="Arial" w:cs="Arial"/>
          <w:color w:val="1A1A1A" w:themeColor="background1" w:themeShade="1A"/>
          <w:sz w:val="22"/>
          <w:szCs w:val="22"/>
          <w:lang w:val="en-GB"/>
        </w:rPr>
        <w:t xml:space="preserve">. </w:t>
      </w:r>
      <w:r w:rsidR="00FC4FA9">
        <w:rPr>
          <w:rFonts w:ascii="Arial" w:hAnsi="Arial" w:cs="Arial"/>
          <w:i/>
          <w:iCs/>
          <w:color w:val="1A1A1A" w:themeColor="background1" w:themeShade="1A"/>
          <w:sz w:val="22"/>
          <w:szCs w:val="22"/>
          <w:lang w:val="en-GB"/>
        </w:rPr>
        <w:t xml:space="preserve">How leaders can motivate employees </w:t>
      </w:r>
      <w:r w:rsidR="006F3944">
        <w:rPr>
          <w:rFonts w:ascii="Arial" w:hAnsi="Arial" w:cs="Arial"/>
          <w:i/>
          <w:iCs/>
          <w:color w:val="1A1A1A" w:themeColor="background1" w:themeShade="1A"/>
          <w:sz w:val="22"/>
          <w:szCs w:val="22"/>
          <w:lang w:val="en-GB"/>
        </w:rPr>
        <w:t>at the workplace.</w:t>
      </w:r>
      <w:r w:rsidR="00E20072">
        <w:rPr>
          <w:rFonts w:ascii="Arial" w:hAnsi="Arial" w:cs="Arial"/>
          <w:i/>
          <w:iCs/>
          <w:color w:val="1A1A1A" w:themeColor="background1" w:themeShade="1A"/>
          <w:sz w:val="22"/>
          <w:szCs w:val="22"/>
          <w:lang w:val="en-GB"/>
        </w:rPr>
        <w:t xml:space="preserve"> 6Q</w:t>
      </w:r>
    </w:p>
    <w:p w:rsidR="002437B4" w:rsidRPr="006F3944" w:rsidRDefault="006F3944">
      <w:pPr>
        <w:rPr>
          <w:rFonts w:ascii="Arial" w:hAnsi="Arial" w:cs="Arial"/>
          <w:color w:val="1A1A1A" w:themeColor="background1" w:themeShade="1A"/>
          <w:sz w:val="22"/>
          <w:szCs w:val="22"/>
          <w:lang w:val="en-GB"/>
        </w:rPr>
      </w:pPr>
      <w:r w:rsidRPr="006F3944">
        <w:rPr>
          <w:rFonts w:ascii="Arial" w:hAnsi="Arial" w:cs="Arial"/>
          <w:color w:val="1A1A1A" w:themeColor="background1" w:themeShade="1A"/>
          <w:sz w:val="22"/>
          <w:szCs w:val="22"/>
          <w:lang w:val="en-GB"/>
        </w:rPr>
        <w:t xml:space="preserve">Available at: </w:t>
      </w:r>
      <w:hyperlink r:id="rId19" w:history="1">
        <w:r w:rsidR="002437B4" w:rsidRPr="00B26A5D">
          <w:rPr>
            <w:rStyle w:val="Hyperlink"/>
            <w:rFonts w:ascii="Arial" w:hAnsi="Arial" w:cs="Arial"/>
            <w:sz w:val="22"/>
            <w:szCs w:val="22"/>
            <w:lang w:val="en-GB"/>
          </w:rPr>
          <w:t>https://inside.6q.io/leaders-can-motivate-employees-workplace/</w:t>
        </w:r>
      </w:hyperlink>
      <w:r w:rsidR="002437B4">
        <w:rPr>
          <w:rFonts w:ascii="Arial" w:hAnsi="Arial" w:cs="Arial"/>
          <w:color w:val="1A1A1A" w:themeColor="background1" w:themeShade="1A"/>
          <w:sz w:val="22"/>
          <w:szCs w:val="22"/>
          <w:lang w:val="en-GB"/>
        </w:rPr>
        <w:t xml:space="preserve"> (Accessed: 12 March 2022) </w:t>
      </w:r>
    </w:p>
    <w:p w:rsidR="0057627F" w:rsidRDefault="006A057F">
      <w:pPr>
        <w:rPr>
          <w:rFonts w:ascii="Arial" w:hAnsi="Arial" w:cs="Arial"/>
          <w:i/>
          <w:iCs/>
          <w:color w:val="1A1A1A" w:themeColor="background1" w:themeShade="1A"/>
          <w:sz w:val="22"/>
          <w:szCs w:val="22"/>
          <w:lang w:val="en-GB"/>
        </w:rPr>
      </w:pPr>
      <w:r>
        <w:rPr>
          <w:rFonts w:ascii="Arial" w:hAnsi="Arial" w:cs="Arial"/>
          <w:color w:val="1A1A1A" w:themeColor="background1" w:themeShade="1A"/>
          <w:sz w:val="22"/>
          <w:szCs w:val="22"/>
          <w:lang w:val="en-GB"/>
        </w:rPr>
        <w:t xml:space="preserve">CMI </w:t>
      </w:r>
      <w:r w:rsidR="004264D7">
        <w:rPr>
          <w:rFonts w:ascii="Arial" w:hAnsi="Arial" w:cs="Arial"/>
          <w:color w:val="1A1A1A" w:themeColor="background1" w:themeShade="1A"/>
          <w:sz w:val="22"/>
          <w:szCs w:val="22"/>
          <w:lang w:val="en-GB"/>
        </w:rPr>
        <w:t xml:space="preserve">(2021) </w:t>
      </w:r>
      <w:r w:rsidR="00635FC0">
        <w:rPr>
          <w:rFonts w:ascii="Arial" w:hAnsi="Arial" w:cs="Arial"/>
          <w:i/>
          <w:iCs/>
          <w:color w:val="1A1A1A" w:themeColor="background1" w:themeShade="1A"/>
          <w:sz w:val="22"/>
          <w:szCs w:val="22"/>
          <w:lang w:val="en-GB"/>
        </w:rPr>
        <w:t>Eight ways bad managers kill conversation</w:t>
      </w:r>
      <w:r w:rsidR="00E710F3">
        <w:rPr>
          <w:rFonts w:ascii="Arial" w:hAnsi="Arial" w:cs="Arial"/>
          <w:i/>
          <w:iCs/>
          <w:color w:val="1A1A1A" w:themeColor="background1" w:themeShade="1A"/>
          <w:sz w:val="22"/>
          <w:szCs w:val="22"/>
          <w:lang w:val="en-GB"/>
        </w:rPr>
        <w:t>s – and motivation.</w:t>
      </w:r>
    </w:p>
    <w:p w:rsidR="00E710F3" w:rsidRDefault="00E710F3">
      <w:pPr>
        <w:rPr>
          <w:rFonts w:ascii="Arial" w:hAnsi="Arial" w:cs="Arial"/>
          <w:color w:val="1A1A1A" w:themeColor="background1" w:themeShade="1A"/>
          <w:sz w:val="22"/>
          <w:szCs w:val="22"/>
          <w:lang w:val="en-GB"/>
        </w:rPr>
      </w:pPr>
      <w:r w:rsidRPr="00E710F3">
        <w:rPr>
          <w:rFonts w:ascii="Arial" w:hAnsi="Arial" w:cs="Arial"/>
          <w:color w:val="1A1A1A" w:themeColor="background1" w:themeShade="1A"/>
          <w:sz w:val="22"/>
          <w:szCs w:val="22"/>
          <w:lang w:val="en-GB"/>
        </w:rPr>
        <w:t>Available at:</w:t>
      </w:r>
      <w:r>
        <w:rPr>
          <w:rFonts w:ascii="Arial" w:hAnsi="Arial" w:cs="Arial"/>
          <w:color w:val="1A1A1A" w:themeColor="background1" w:themeShade="1A"/>
          <w:sz w:val="22"/>
          <w:szCs w:val="22"/>
          <w:lang w:val="en-GB"/>
        </w:rPr>
        <w:t xml:space="preserve">  </w:t>
      </w:r>
      <w:hyperlink r:id="rId20" w:history="1">
        <w:r w:rsidR="009C1DEF" w:rsidRPr="00B26A5D">
          <w:rPr>
            <w:rStyle w:val="Hyperlink"/>
            <w:rFonts w:ascii="Arial" w:hAnsi="Arial" w:cs="Arial"/>
            <w:sz w:val="22"/>
            <w:szCs w:val="22"/>
            <w:lang w:val="en-GB"/>
          </w:rPr>
          <w:t>https://www.managers.org.uk/knowledge-and-insights/article/eight-ways-bad-managers-kill-conversations-and-motivation/</w:t>
        </w:r>
      </w:hyperlink>
      <w:r w:rsidR="009C1DEF">
        <w:rPr>
          <w:rFonts w:ascii="Arial" w:hAnsi="Arial" w:cs="Arial"/>
          <w:color w:val="1A1A1A" w:themeColor="background1" w:themeShade="1A"/>
          <w:sz w:val="22"/>
          <w:szCs w:val="22"/>
          <w:lang w:val="en-GB"/>
        </w:rPr>
        <w:t xml:space="preserve"> </w:t>
      </w:r>
      <w:r>
        <w:rPr>
          <w:rFonts w:ascii="Arial" w:hAnsi="Arial" w:cs="Arial"/>
          <w:color w:val="1A1A1A" w:themeColor="background1" w:themeShade="1A"/>
          <w:sz w:val="22"/>
          <w:szCs w:val="22"/>
          <w:lang w:val="en-GB"/>
        </w:rPr>
        <w:t>(Accessed: 13 March 2022)</w:t>
      </w:r>
    </w:p>
    <w:p w:rsidR="00151470" w:rsidRDefault="005A2DFB">
      <w:pPr>
        <w:rPr>
          <w:rFonts w:ascii="Arial" w:hAnsi="Arial" w:cs="Arial"/>
          <w:color w:val="1A1A1A" w:themeColor="background1" w:themeShade="1A"/>
          <w:sz w:val="22"/>
          <w:szCs w:val="22"/>
          <w:lang w:val="en-GB"/>
        </w:rPr>
      </w:pPr>
      <w:r>
        <w:rPr>
          <w:rFonts w:ascii="Arial" w:hAnsi="Arial" w:cs="Arial"/>
          <w:color w:val="1A1A1A" w:themeColor="background1" w:themeShade="1A"/>
          <w:sz w:val="22"/>
          <w:szCs w:val="22"/>
          <w:lang w:val="en-GB"/>
        </w:rPr>
        <w:t>La</w:t>
      </w:r>
      <w:r w:rsidR="00B907F6">
        <w:rPr>
          <w:rFonts w:ascii="Arial" w:hAnsi="Arial" w:cs="Arial"/>
          <w:color w:val="1A1A1A" w:themeColor="background1" w:themeShade="1A"/>
          <w:sz w:val="22"/>
          <w:szCs w:val="22"/>
          <w:lang w:val="en-GB"/>
        </w:rPr>
        <w:t>nger, Ellen</w:t>
      </w:r>
      <w:r w:rsidR="006A0951">
        <w:rPr>
          <w:rFonts w:ascii="Arial" w:hAnsi="Arial" w:cs="Arial"/>
          <w:color w:val="1A1A1A" w:themeColor="background1" w:themeShade="1A"/>
          <w:sz w:val="22"/>
          <w:szCs w:val="22"/>
          <w:lang w:val="en-GB"/>
        </w:rPr>
        <w:t>.</w:t>
      </w:r>
      <w:r w:rsidR="00B907F6">
        <w:rPr>
          <w:rFonts w:ascii="Arial" w:hAnsi="Arial" w:cs="Arial"/>
          <w:color w:val="1A1A1A" w:themeColor="background1" w:themeShade="1A"/>
          <w:sz w:val="22"/>
          <w:szCs w:val="22"/>
          <w:lang w:val="en-GB"/>
        </w:rPr>
        <w:t xml:space="preserve"> (</w:t>
      </w:r>
      <w:r w:rsidR="006A0951">
        <w:rPr>
          <w:rFonts w:ascii="Arial" w:hAnsi="Arial" w:cs="Arial"/>
          <w:color w:val="1A1A1A" w:themeColor="background1" w:themeShade="1A"/>
          <w:sz w:val="22"/>
          <w:szCs w:val="22"/>
          <w:lang w:val="en-GB"/>
        </w:rPr>
        <w:t xml:space="preserve">2014) </w:t>
      </w:r>
      <w:r w:rsidR="006D3130">
        <w:rPr>
          <w:rFonts w:ascii="Arial" w:hAnsi="Arial" w:cs="Arial"/>
          <w:color w:val="1A1A1A" w:themeColor="background1" w:themeShade="1A"/>
          <w:sz w:val="22"/>
          <w:szCs w:val="22"/>
          <w:lang w:val="en-GB"/>
        </w:rPr>
        <w:t>‘</w:t>
      </w:r>
      <w:r w:rsidR="005B78EA">
        <w:rPr>
          <w:rFonts w:ascii="Arial" w:hAnsi="Arial" w:cs="Arial"/>
          <w:i/>
          <w:iCs/>
          <w:color w:val="1A1A1A" w:themeColor="background1" w:themeShade="1A"/>
          <w:sz w:val="22"/>
          <w:szCs w:val="22"/>
          <w:lang w:val="en-GB"/>
        </w:rPr>
        <w:t>Mindfulness i</w:t>
      </w:r>
      <w:r w:rsidR="006D3130">
        <w:rPr>
          <w:rFonts w:ascii="Arial" w:hAnsi="Arial" w:cs="Arial"/>
          <w:i/>
          <w:iCs/>
          <w:color w:val="1A1A1A" w:themeColor="background1" w:themeShade="1A"/>
          <w:sz w:val="22"/>
          <w:szCs w:val="22"/>
          <w:lang w:val="en-GB"/>
        </w:rPr>
        <w:t xml:space="preserve">n the age of complexity’, </w:t>
      </w:r>
      <w:r w:rsidR="00D726E3">
        <w:rPr>
          <w:rFonts w:ascii="Arial" w:hAnsi="Arial" w:cs="Arial"/>
          <w:i/>
          <w:iCs/>
          <w:color w:val="1A1A1A" w:themeColor="background1" w:themeShade="1A"/>
          <w:sz w:val="22"/>
          <w:szCs w:val="22"/>
          <w:lang w:val="en-GB"/>
        </w:rPr>
        <w:t>The Harvard Business Review</w:t>
      </w:r>
      <w:r w:rsidR="00D726E3">
        <w:rPr>
          <w:rFonts w:ascii="Arial" w:hAnsi="Arial" w:cs="Arial"/>
          <w:color w:val="1A1A1A" w:themeColor="background1" w:themeShade="1A"/>
          <w:sz w:val="22"/>
          <w:szCs w:val="22"/>
          <w:lang w:val="en-GB"/>
        </w:rPr>
        <w:t>, March 2014</w:t>
      </w:r>
      <w:r w:rsidR="001C5358">
        <w:rPr>
          <w:rFonts w:ascii="Arial" w:hAnsi="Arial" w:cs="Arial"/>
          <w:color w:val="1A1A1A" w:themeColor="background1" w:themeShade="1A"/>
          <w:sz w:val="22"/>
          <w:szCs w:val="22"/>
          <w:lang w:val="en-GB"/>
        </w:rPr>
        <w:t xml:space="preserve"> </w:t>
      </w:r>
      <w:r w:rsidR="00D726E3">
        <w:rPr>
          <w:rFonts w:ascii="Arial" w:hAnsi="Arial" w:cs="Arial"/>
          <w:color w:val="1A1A1A" w:themeColor="background1" w:themeShade="1A"/>
          <w:sz w:val="22"/>
          <w:szCs w:val="22"/>
          <w:lang w:val="en-GB"/>
        </w:rPr>
        <w:t xml:space="preserve">Available at: </w:t>
      </w:r>
      <w:hyperlink r:id="rId21" w:history="1">
        <w:r w:rsidR="00FE0204" w:rsidRPr="00B26A5D">
          <w:rPr>
            <w:rStyle w:val="Hyperlink"/>
            <w:rFonts w:ascii="Arial" w:hAnsi="Arial" w:cs="Arial"/>
            <w:sz w:val="22"/>
            <w:szCs w:val="22"/>
            <w:lang w:val="en-GB"/>
          </w:rPr>
          <w:t>https://hbr.org/2014/03/mindfulness-in-the-age-of-complexity</w:t>
        </w:r>
      </w:hyperlink>
      <w:r w:rsidR="00FE0204">
        <w:rPr>
          <w:rFonts w:ascii="Arial" w:hAnsi="Arial" w:cs="Arial"/>
          <w:color w:val="1A1A1A" w:themeColor="background1" w:themeShade="1A"/>
          <w:sz w:val="22"/>
          <w:szCs w:val="22"/>
          <w:lang w:val="en-GB"/>
        </w:rPr>
        <w:t xml:space="preserve"> (Accessed: 20 March 2022)</w:t>
      </w:r>
    </w:p>
    <w:p w:rsidR="00ED175C" w:rsidRPr="00C35B43" w:rsidRDefault="0097685A">
      <w:pPr>
        <w:rPr>
          <w:rFonts w:ascii="Arial" w:hAnsi="Arial" w:cs="Arial"/>
          <w:i/>
          <w:iCs/>
          <w:color w:val="1A1A1A" w:themeColor="background1" w:themeShade="1A"/>
          <w:sz w:val="22"/>
          <w:szCs w:val="22"/>
          <w:lang w:val="en-GB"/>
        </w:rPr>
      </w:pPr>
      <w:r>
        <w:rPr>
          <w:rFonts w:ascii="Arial" w:hAnsi="Arial" w:cs="Arial"/>
          <w:color w:val="1A1A1A" w:themeColor="background1" w:themeShade="1A"/>
          <w:sz w:val="22"/>
          <w:szCs w:val="22"/>
          <w:lang w:val="en-GB"/>
        </w:rPr>
        <w:t>Matuson, R</w:t>
      </w:r>
      <w:r w:rsidR="003D09D8">
        <w:rPr>
          <w:rFonts w:ascii="Arial" w:hAnsi="Arial" w:cs="Arial"/>
          <w:color w:val="1A1A1A" w:themeColor="background1" w:themeShade="1A"/>
          <w:sz w:val="22"/>
          <w:szCs w:val="22"/>
          <w:lang w:val="en-GB"/>
        </w:rPr>
        <w:t xml:space="preserve">oberta. </w:t>
      </w:r>
      <w:r w:rsidR="00E716AB">
        <w:rPr>
          <w:rFonts w:ascii="Arial" w:hAnsi="Arial" w:cs="Arial"/>
          <w:color w:val="1A1A1A" w:themeColor="background1" w:themeShade="1A"/>
          <w:sz w:val="22"/>
          <w:szCs w:val="22"/>
          <w:lang w:val="en-GB"/>
        </w:rPr>
        <w:t xml:space="preserve">(2012) </w:t>
      </w:r>
      <w:r w:rsidR="00604F12">
        <w:rPr>
          <w:rFonts w:ascii="Arial" w:hAnsi="Arial" w:cs="Arial"/>
          <w:i/>
          <w:iCs/>
          <w:color w:val="1A1A1A" w:themeColor="background1" w:themeShade="1A"/>
          <w:sz w:val="22"/>
          <w:szCs w:val="22"/>
          <w:lang w:val="en-GB"/>
        </w:rPr>
        <w:t xml:space="preserve">Motivation </w:t>
      </w:r>
      <w:r w:rsidR="00CC784A">
        <w:rPr>
          <w:rFonts w:ascii="Arial" w:hAnsi="Arial" w:cs="Arial"/>
          <w:i/>
          <w:iCs/>
          <w:color w:val="1A1A1A" w:themeColor="background1" w:themeShade="1A"/>
          <w:sz w:val="22"/>
          <w:szCs w:val="22"/>
          <w:lang w:val="en-GB"/>
        </w:rPr>
        <w:t xml:space="preserve">in the workplace: nurture, praise, repeat. </w:t>
      </w:r>
      <w:r w:rsidR="00311137">
        <w:rPr>
          <w:rFonts w:ascii="Arial" w:hAnsi="Arial" w:cs="Arial"/>
          <w:i/>
          <w:iCs/>
          <w:color w:val="1A1A1A" w:themeColor="background1" w:themeShade="1A"/>
          <w:sz w:val="22"/>
          <w:szCs w:val="22"/>
          <w:lang w:val="en-GB"/>
        </w:rPr>
        <w:t>The Monster.</w:t>
      </w:r>
      <w:r w:rsidR="00C35B43">
        <w:rPr>
          <w:rFonts w:ascii="Arial" w:hAnsi="Arial" w:cs="Arial"/>
          <w:i/>
          <w:iCs/>
          <w:color w:val="1A1A1A" w:themeColor="background1" w:themeShade="1A"/>
          <w:sz w:val="22"/>
          <w:szCs w:val="22"/>
          <w:lang w:val="en-GB"/>
        </w:rPr>
        <w:t xml:space="preserve">  </w:t>
      </w:r>
      <w:r w:rsidR="00ED175C">
        <w:rPr>
          <w:rFonts w:ascii="Arial" w:hAnsi="Arial" w:cs="Arial"/>
          <w:color w:val="1A1A1A" w:themeColor="background1" w:themeShade="1A"/>
          <w:sz w:val="22"/>
          <w:szCs w:val="22"/>
          <w:lang w:val="en-GB"/>
        </w:rPr>
        <w:t xml:space="preserve">Available at: </w:t>
      </w:r>
      <w:hyperlink r:id="rId22" w:history="1">
        <w:r w:rsidR="00E163D4" w:rsidRPr="00B26A5D">
          <w:rPr>
            <w:rStyle w:val="Hyperlink"/>
            <w:rFonts w:ascii="Arial" w:hAnsi="Arial" w:cs="Arial"/>
            <w:sz w:val="22"/>
            <w:szCs w:val="22"/>
            <w:lang w:val="en-GB"/>
          </w:rPr>
          <w:t>https://hiring.rhi.monster.com/hr/hr-best-practices/small-business/employee-motivation/motivation-in-the-workplace.aspx</w:t>
        </w:r>
      </w:hyperlink>
      <w:r w:rsidR="00E163D4">
        <w:rPr>
          <w:rFonts w:ascii="Arial" w:hAnsi="Arial" w:cs="Arial"/>
          <w:color w:val="1A1A1A" w:themeColor="background1" w:themeShade="1A"/>
          <w:sz w:val="22"/>
          <w:szCs w:val="22"/>
          <w:lang w:val="en-GB"/>
        </w:rPr>
        <w:t xml:space="preserve"> (Accessed: 18 March 2022) </w:t>
      </w:r>
    </w:p>
    <w:p w:rsidR="0069329F" w:rsidRPr="00C35B43" w:rsidRDefault="009A4627">
      <w:pPr>
        <w:rPr>
          <w:rFonts w:ascii="Arial" w:hAnsi="Arial" w:cs="Arial"/>
          <w:i/>
          <w:iCs/>
          <w:color w:val="1A1A1A" w:themeColor="background1" w:themeShade="1A"/>
          <w:sz w:val="22"/>
          <w:szCs w:val="22"/>
          <w:lang w:val="en-GB"/>
        </w:rPr>
      </w:pPr>
      <w:r>
        <w:rPr>
          <w:rFonts w:ascii="Arial" w:hAnsi="Arial" w:cs="Arial"/>
          <w:color w:val="1A1A1A" w:themeColor="background1" w:themeShade="1A"/>
          <w:sz w:val="22"/>
          <w:szCs w:val="22"/>
          <w:lang w:val="en-GB"/>
        </w:rPr>
        <w:t xml:space="preserve">Phillips, Holly. ( </w:t>
      </w:r>
      <w:r w:rsidR="004B738A">
        <w:rPr>
          <w:rFonts w:ascii="Arial" w:hAnsi="Arial" w:cs="Arial"/>
          <w:color w:val="1A1A1A" w:themeColor="background1" w:themeShade="1A"/>
          <w:sz w:val="22"/>
          <w:szCs w:val="22"/>
          <w:lang w:val="en-GB"/>
        </w:rPr>
        <w:t xml:space="preserve">2017) </w:t>
      </w:r>
      <w:r w:rsidR="004B738A">
        <w:rPr>
          <w:rFonts w:ascii="Arial" w:hAnsi="Arial" w:cs="Arial"/>
          <w:i/>
          <w:iCs/>
          <w:color w:val="1A1A1A" w:themeColor="background1" w:themeShade="1A"/>
          <w:sz w:val="22"/>
          <w:szCs w:val="22"/>
          <w:lang w:val="en-GB"/>
        </w:rPr>
        <w:t>Commen</w:t>
      </w:r>
      <w:r w:rsidR="009830E7">
        <w:rPr>
          <w:rFonts w:ascii="Arial" w:hAnsi="Arial" w:cs="Arial"/>
          <w:i/>
          <w:iCs/>
          <w:color w:val="1A1A1A" w:themeColor="background1" w:themeShade="1A"/>
          <w:sz w:val="22"/>
          <w:szCs w:val="22"/>
          <w:lang w:val="en-GB"/>
        </w:rPr>
        <w:t>tary; Exploring Novel Approaches to</w:t>
      </w:r>
      <w:r w:rsidR="008F6C4F">
        <w:rPr>
          <w:rFonts w:ascii="Arial" w:hAnsi="Arial" w:cs="Arial"/>
          <w:i/>
          <w:iCs/>
          <w:color w:val="1A1A1A" w:themeColor="background1" w:themeShade="1A"/>
          <w:sz w:val="22"/>
          <w:szCs w:val="22"/>
          <w:lang w:val="en-GB"/>
        </w:rPr>
        <w:t xml:space="preserve"> staff rewards and recognition. Vol 52</w:t>
      </w:r>
      <w:r w:rsidR="0069329F">
        <w:rPr>
          <w:rFonts w:ascii="Arial" w:hAnsi="Arial" w:cs="Arial"/>
          <w:i/>
          <w:iCs/>
          <w:color w:val="1A1A1A" w:themeColor="background1" w:themeShade="1A"/>
          <w:sz w:val="22"/>
          <w:szCs w:val="22"/>
          <w:lang w:val="en-GB"/>
        </w:rPr>
        <w:t>(11). P.729-731.</w:t>
      </w:r>
      <w:r w:rsidR="00C35B43">
        <w:rPr>
          <w:rFonts w:ascii="Arial" w:hAnsi="Arial" w:cs="Arial"/>
          <w:i/>
          <w:iCs/>
          <w:color w:val="1A1A1A" w:themeColor="background1" w:themeShade="1A"/>
          <w:sz w:val="22"/>
          <w:szCs w:val="22"/>
          <w:lang w:val="en-GB"/>
        </w:rPr>
        <w:t xml:space="preserve">  </w:t>
      </w:r>
      <w:r w:rsidR="0069329F" w:rsidRPr="000B4459">
        <w:rPr>
          <w:rFonts w:ascii="Arial" w:hAnsi="Arial" w:cs="Arial"/>
          <w:color w:val="1A1A1A" w:themeColor="background1" w:themeShade="1A"/>
          <w:sz w:val="22"/>
          <w:szCs w:val="22"/>
          <w:lang w:val="en-GB"/>
        </w:rPr>
        <w:t xml:space="preserve">Available at: </w:t>
      </w:r>
      <w:hyperlink r:id="rId23" w:history="1">
        <w:r w:rsidR="00F40162" w:rsidRPr="00B26A5D">
          <w:rPr>
            <w:rStyle w:val="Hyperlink"/>
            <w:rFonts w:ascii="Arial" w:hAnsi="Arial" w:cs="Arial"/>
            <w:sz w:val="22"/>
            <w:szCs w:val="22"/>
            <w:lang w:val="en-GB"/>
          </w:rPr>
          <w:t>https://journals-sagepub-com.ezproxy.uwtsd.ac.uk/doi/full/10.1177/0018578717736242</w:t>
        </w:r>
      </w:hyperlink>
      <w:r w:rsidR="00F40162">
        <w:rPr>
          <w:rFonts w:ascii="Arial" w:hAnsi="Arial" w:cs="Arial"/>
          <w:color w:val="1A1A1A" w:themeColor="background1" w:themeShade="1A"/>
          <w:sz w:val="22"/>
          <w:szCs w:val="22"/>
          <w:lang w:val="en-GB"/>
        </w:rPr>
        <w:t xml:space="preserve"> </w:t>
      </w:r>
      <w:r w:rsidR="000B4459">
        <w:rPr>
          <w:rFonts w:ascii="Arial" w:hAnsi="Arial" w:cs="Arial"/>
          <w:color w:val="1A1A1A" w:themeColor="background1" w:themeShade="1A"/>
          <w:sz w:val="22"/>
          <w:szCs w:val="22"/>
          <w:lang w:val="en-GB"/>
        </w:rPr>
        <w:t>(</w:t>
      </w:r>
      <w:r w:rsidR="0069329F" w:rsidRPr="000B4459">
        <w:rPr>
          <w:rFonts w:ascii="Arial" w:hAnsi="Arial" w:cs="Arial"/>
          <w:color w:val="1A1A1A" w:themeColor="background1" w:themeShade="1A"/>
          <w:sz w:val="22"/>
          <w:szCs w:val="22"/>
          <w:lang w:val="en-GB"/>
        </w:rPr>
        <w:t>Accessed</w:t>
      </w:r>
      <w:r w:rsidR="000B4459">
        <w:rPr>
          <w:rFonts w:ascii="Arial" w:hAnsi="Arial" w:cs="Arial"/>
          <w:color w:val="1A1A1A" w:themeColor="background1" w:themeShade="1A"/>
          <w:sz w:val="22"/>
          <w:szCs w:val="22"/>
          <w:lang w:val="en-GB"/>
        </w:rPr>
        <w:t>: 13 March 2022)</w:t>
      </w:r>
    </w:p>
    <w:p w:rsidR="007E0A0D" w:rsidRDefault="00197F45">
      <w:pPr>
        <w:rPr>
          <w:rFonts w:ascii="Arial" w:hAnsi="Arial" w:cs="Arial"/>
          <w:color w:val="1A1A1A" w:themeColor="background1" w:themeShade="1A"/>
          <w:sz w:val="22"/>
          <w:szCs w:val="22"/>
          <w:lang w:val="en-GB"/>
        </w:rPr>
      </w:pPr>
      <w:r>
        <w:rPr>
          <w:rFonts w:ascii="Arial" w:hAnsi="Arial" w:cs="Arial"/>
          <w:color w:val="1A1A1A" w:themeColor="background1" w:themeShade="1A"/>
          <w:sz w:val="22"/>
          <w:szCs w:val="22"/>
          <w:lang w:val="en-GB"/>
        </w:rPr>
        <w:t xml:space="preserve"> </w:t>
      </w:r>
      <w:r w:rsidR="003C0BC1">
        <w:rPr>
          <w:rFonts w:ascii="Arial" w:hAnsi="Arial" w:cs="Arial"/>
          <w:color w:val="1A1A1A" w:themeColor="background1" w:themeShade="1A"/>
          <w:sz w:val="22"/>
          <w:szCs w:val="22"/>
          <w:lang w:val="en-GB"/>
        </w:rPr>
        <w:t>Widrich</w:t>
      </w:r>
      <w:r w:rsidR="00056A82">
        <w:rPr>
          <w:rFonts w:ascii="Arial" w:hAnsi="Arial" w:cs="Arial"/>
          <w:color w:val="1A1A1A" w:themeColor="background1" w:themeShade="1A"/>
          <w:sz w:val="22"/>
          <w:szCs w:val="22"/>
          <w:lang w:val="en-GB"/>
        </w:rPr>
        <w:t>, Leo</w:t>
      </w:r>
      <w:r w:rsidR="007C4C0C">
        <w:rPr>
          <w:rFonts w:ascii="Arial" w:hAnsi="Arial" w:cs="Arial"/>
          <w:color w:val="1A1A1A" w:themeColor="background1" w:themeShade="1A"/>
          <w:sz w:val="22"/>
          <w:szCs w:val="22"/>
          <w:lang w:val="en-GB"/>
        </w:rPr>
        <w:t>.</w:t>
      </w:r>
      <w:r w:rsidR="003C0BC1">
        <w:rPr>
          <w:rFonts w:ascii="Arial" w:hAnsi="Arial" w:cs="Arial"/>
          <w:color w:val="1A1A1A" w:themeColor="background1" w:themeShade="1A"/>
          <w:sz w:val="22"/>
          <w:szCs w:val="22"/>
          <w:lang w:val="en-GB"/>
        </w:rPr>
        <w:t xml:space="preserve">(2012) </w:t>
      </w:r>
      <w:r w:rsidR="00DA2DD1">
        <w:rPr>
          <w:rFonts w:ascii="Arial" w:hAnsi="Arial" w:cs="Arial"/>
          <w:i/>
          <w:iCs/>
          <w:color w:val="1A1A1A" w:themeColor="background1" w:themeShade="1A"/>
          <w:sz w:val="22"/>
          <w:szCs w:val="22"/>
          <w:lang w:val="en-GB"/>
        </w:rPr>
        <w:t>‘</w:t>
      </w:r>
      <w:r w:rsidR="00436A7A">
        <w:rPr>
          <w:rFonts w:ascii="Arial" w:hAnsi="Arial" w:cs="Arial"/>
          <w:i/>
          <w:iCs/>
          <w:color w:val="1A1A1A" w:themeColor="background1" w:themeShade="1A"/>
          <w:sz w:val="22"/>
          <w:szCs w:val="22"/>
          <w:lang w:val="en-GB"/>
        </w:rPr>
        <w:t xml:space="preserve">Food’s crucial </w:t>
      </w:r>
      <w:r w:rsidR="00B23139">
        <w:rPr>
          <w:rFonts w:ascii="Arial" w:hAnsi="Arial" w:cs="Arial"/>
          <w:i/>
          <w:iCs/>
          <w:color w:val="1A1A1A" w:themeColor="background1" w:themeShade="1A"/>
          <w:sz w:val="22"/>
          <w:szCs w:val="22"/>
          <w:lang w:val="en-GB"/>
        </w:rPr>
        <w:t>role in employee wellbeing’</w:t>
      </w:r>
      <w:r w:rsidR="00E6600F">
        <w:rPr>
          <w:rFonts w:ascii="Arial" w:hAnsi="Arial" w:cs="Arial"/>
          <w:i/>
          <w:iCs/>
          <w:color w:val="1A1A1A" w:themeColor="background1" w:themeShade="1A"/>
          <w:sz w:val="22"/>
          <w:szCs w:val="22"/>
          <w:lang w:val="en-GB"/>
        </w:rPr>
        <w:t>, The Buffer</w:t>
      </w:r>
      <w:r w:rsidR="00D266F5">
        <w:rPr>
          <w:rFonts w:ascii="Arial" w:hAnsi="Arial" w:cs="Arial"/>
          <w:i/>
          <w:iCs/>
          <w:color w:val="1A1A1A" w:themeColor="background1" w:themeShade="1A"/>
          <w:sz w:val="22"/>
          <w:szCs w:val="22"/>
          <w:lang w:val="en-GB"/>
        </w:rPr>
        <w:t xml:space="preserve">, </w:t>
      </w:r>
      <w:r w:rsidR="004422DE">
        <w:rPr>
          <w:rFonts w:ascii="Arial" w:hAnsi="Arial" w:cs="Arial"/>
          <w:color w:val="1A1A1A" w:themeColor="background1" w:themeShade="1A"/>
          <w:sz w:val="22"/>
          <w:szCs w:val="22"/>
          <w:lang w:val="en-GB"/>
        </w:rPr>
        <w:t>17</w:t>
      </w:r>
      <w:r w:rsidR="00D266F5">
        <w:rPr>
          <w:rFonts w:ascii="Arial" w:hAnsi="Arial" w:cs="Arial"/>
          <w:color w:val="1A1A1A" w:themeColor="background1" w:themeShade="1A"/>
          <w:sz w:val="22"/>
          <w:szCs w:val="22"/>
          <w:lang w:val="en-GB"/>
        </w:rPr>
        <w:t xml:space="preserve"> October Available at: </w:t>
      </w:r>
      <w:hyperlink r:id="rId24" w:history="1">
        <w:r w:rsidR="007E1780" w:rsidRPr="00B26A5D">
          <w:rPr>
            <w:rStyle w:val="Hyperlink"/>
            <w:rFonts w:ascii="Arial" w:hAnsi="Arial" w:cs="Arial"/>
            <w:sz w:val="22"/>
            <w:szCs w:val="22"/>
            <w:lang w:val="en-GB"/>
          </w:rPr>
          <w:t>https://buffer.com/resources/the-science-behind-how-your-nutrition-will-decide-your-productivity-for-today</w:t>
        </w:r>
      </w:hyperlink>
      <w:r w:rsidR="007E1780">
        <w:rPr>
          <w:rFonts w:ascii="Arial" w:hAnsi="Arial" w:cs="Arial"/>
          <w:color w:val="1A1A1A" w:themeColor="background1" w:themeShade="1A"/>
          <w:sz w:val="22"/>
          <w:szCs w:val="22"/>
          <w:lang w:val="en-GB"/>
        </w:rPr>
        <w:t xml:space="preserve"> </w:t>
      </w:r>
      <w:r w:rsidR="0057627F">
        <w:rPr>
          <w:rFonts w:ascii="Arial" w:hAnsi="Arial" w:cs="Arial"/>
          <w:color w:val="1A1A1A" w:themeColor="background1" w:themeShade="1A"/>
          <w:sz w:val="22"/>
          <w:szCs w:val="22"/>
          <w:lang w:val="en-GB"/>
        </w:rPr>
        <w:t xml:space="preserve"> </w:t>
      </w:r>
      <w:r w:rsidR="007E1780">
        <w:rPr>
          <w:rFonts w:ascii="Arial" w:hAnsi="Arial" w:cs="Arial"/>
          <w:color w:val="1A1A1A" w:themeColor="background1" w:themeShade="1A"/>
          <w:sz w:val="22"/>
          <w:szCs w:val="22"/>
          <w:lang w:val="en-GB"/>
        </w:rPr>
        <w:t xml:space="preserve">(Accessed: </w:t>
      </w:r>
      <w:r w:rsidR="0080541B">
        <w:rPr>
          <w:rFonts w:ascii="Arial" w:hAnsi="Arial" w:cs="Arial"/>
          <w:color w:val="1A1A1A" w:themeColor="background1" w:themeShade="1A"/>
          <w:sz w:val="22"/>
          <w:szCs w:val="22"/>
          <w:lang w:val="en-GB"/>
        </w:rPr>
        <w:t>15 March 2022)</w:t>
      </w:r>
    </w:p>
    <w:p w:rsidR="00056A82" w:rsidRPr="001C5358" w:rsidRDefault="001C5358" w:rsidP="001C5358">
      <w:pPr>
        <w:jc w:val="center"/>
        <w:rPr>
          <w:rFonts w:ascii="Arial" w:hAnsi="Arial" w:cs="Arial"/>
          <w:b/>
          <w:bCs/>
          <w:color w:val="1A1A1A" w:themeColor="background1" w:themeShade="1A"/>
          <w:sz w:val="22"/>
          <w:szCs w:val="22"/>
          <w:lang w:val="en-GB"/>
        </w:rPr>
      </w:pPr>
      <w:r>
        <w:rPr>
          <w:rFonts w:ascii="Arial" w:hAnsi="Arial" w:cs="Arial"/>
          <w:b/>
          <w:bCs/>
          <w:color w:val="1A1A1A" w:themeColor="background1" w:themeShade="1A"/>
          <w:sz w:val="22"/>
          <w:szCs w:val="22"/>
          <w:lang w:val="en-GB"/>
        </w:rPr>
        <w:t>9</w:t>
      </w:r>
    </w:p>
    <w:p w:rsidR="0080541B" w:rsidRDefault="0080541B">
      <w:pPr>
        <w:rPr>
          <w:rFonts w:ascii="Arial" w:hAnsi="Arial" w:cs="Arial"/>
          <w:color w:val="1A1A1A" w:themeColor="background1" w:themeShade="1A"/>
          <w:sz w:val="22"/>
          <w:szCs w:val="22"/>
          <w:lang w:val="en-GB"/>
        </w:rPr>
      </w:pPr>
    </w:p>
    <w:p w:rsidR="001C5358" w:rsidRDefault="001C5358">
      <w:pPr>
        <w:rPr>
          <w:rFonts w:ascii="Arial" w:hAnsi="Arial" w:cs="Arial"/>
          <w:color w:val="1A1A1A" w:themeColor="background1" w:themeShade="1A"/>
          <w:sz w:val="22"/>
          <w:szCs w:val="22"/>
          <w:lang w:val="en-GB"/>
        </w:rPr>
      </w:pPr>
    </w:p>
    <w:p w:rsidR="001C5358" w:rsidRDefault="001C5358">
      <w:pPr>
        <w:rPr>
          <w:rFonts w:ascii="Arial" w:hAnsi="Arial" w:cs="Arial"/>
          <w:color w:val="1A1A1A" w:themeColor="background1" w:themeShade="1A"/>
          <w:sz w:val="22"/>
          <w:szCs w:val="22"/>
          <w:lang w:val="en-GB"/>
        </w:rPr>
      </w:pPr>
    </w:p>
    <w:p w:rsidR="001C5358" w:rsidRDefault="001C5358">
      <w:pPr>
        <w:rPr>
          <w:rFonts w:ascii="Arial" w:hAnsi="Arial" w:cs="Arial"/>
          <w:color w:val="1A1A1A" w:themeColor="background1" w:themeShade="1A"/>
          <w:sz w:val="22"/>
          <w:szCs w:val="22"/>
          <w:lang w:val="en-GB"/>
        </w:rPr>
      </w:pPr>
    </w:p>
    <w:p w:rsidR="001C5358" w:rsidRDefault="001C5358">
      <w:pPr>
        <w:rPr>
          <w:rFonts w:ascii="Arial" w:hAnsi="Arial" w:cs="Arial"/>
          <w:color w:val="1A1A1A" w:themeColor="background1" w:themeShade="1A"/>
          <w:sz w:val="22"/>
          <w:szCs w:val="22"/>
          <w:lang w:val="en-GB"/>
        </w:rPr>
      </w:pPr>
    </w:p>
    <w:p w:rsidR="001C5358" w:rsidRDefault="001C5358">
      <w:pPr>
        <w:rPr>
          <w:rFonts w:ascii="Arial" w:hAnsi="Arial" w:cs="Arial"/>
          <w:color w:val="1A1A1A" w:themeColor="background1" w:themeShade="1A"/>
          <w:sz w:val="22"/>
          <w:szCs w:val="22"/>
          <w:lang w:val="en-GB"/>
        </w:rPr>
      </w:pPr>
    </w:p>
    <w:p w:rsidR="001C5358" w:rsidRDefault="001C5358">
      <w:pPr>
        <w:rPr>
          <w:rFonts w:ascii="Arial" w:hAnsi="Arial" w:cs="Arial"/>
          <w:color w:val="1A1A1A" w:themeColor="background1" w:themeShade="1A"/>
          <w:sz w:val="22"/>
          <w:szCs w:val="22"/>
          <w:lang w:val="en-GB"/>
        </w:rPr>
      </w:pPr>
    </w:p>
    <w:p w:rsidR="001C5358" w:rsidRDefault="001C5358">
      <w:pPr>
        <w:rPr>
          <w:rFonts w:ascii="Arial" w:hAnsi="Arial" w:cs="Arial"/>
          <w:color w:val="1A1A1A" w:themeColor="background1" w:themeShade="1A"/>
          <w:sz w:val="22"/>
          <w:szCs w:val="22"/>
          <w:lang w:val="en-GB"/>
        </w:rPr>
      </w:pPr>
    </w:p>
    <w:p w:rsidR="001C5358" w:rsidRDefault="001C5358">
      <w:pPr>
        <w:rPr>
          <w:rFonts w:ascii="Arial" w:hAnsi="Arial" w:cs="Arial"/>
          <w:color w:val="1A1A1A" w:themeColor="background1" w:themeShade="1A"/>
          <w:sz w:val="22"/>
          <w:szCs w:val="22"/>
          <w:lang w:val="en-GB"/>
        </w:rPr>
      </w:pPr>
    </w:p>
    <w:p w:rsidR="001C5358" w:rsidRDefault="001C5358">
      <w:pPr>
        <w:rPr>
          <w:rFonts w:ascii="Arial" w:hAnsi="Arial" w:cs="Arial"/>
          <w:color w:val="1A1A1A" w:themeColor="background1" w:themeShade="1A"/>
          <w:sz w:val="22"/>
          <w:szCs w:val="22"/>
          <w:lang w:val="en-GB"/>
        </w:rPr>
      </w:pPr>
    </w:p>
    <w:p w:rsidR="001C5358" w:rsidRDefault="001C5358">
      <w:pPr>
        <w:rPr>
          <w:rFonts w:ascii="Arial" w:hAnsi="Arial" w:cs="Arial"/>
          <w:color w:val="1A1A1A" w:themeColor="background1" w:themeShade="1A"/>
          <w:sz w:val="22"/>
          <w:szCs w:val="22"/>
          <w:lang w:val="en-GB"/>
        </w:rPr>
      </w:pPr>
    </w:p>
    <w:p w:rsidR="001C5358" w:rsidRDefault="001C5358">
      <w:pPr>
        <w:rPr>
          <w:rFonts w:ascii="Arial" w:hAnsi="Arial" w:cs="Arial"/>
          <w:color w:val="1A1A1A" w:themeColor="background1" w:themeShade="1A"/>
          <w:sz w:val="22"/>
          <w:szCs w:val="22"/>
          <w:lang w:val="en-GB"/>
        </w:rPr>
      </w:pPr>
    </w:p>
    <w:p w:rsidR="001C5358" w:rsidRDefault="001C5358">
      <w:pPr>
        <w:rPr>
          <w:rFonts w:ascii="Arial" w:hAnsi="Arial" w:cs="Arial"/>
          <w:color w:val="1A1A1A" w:themeColor="background1" w:themeShade="1A"/>
          <w:sz w:val="22"/>
          <w:szCs w:val="22"/>
          <w:lang w:val="en-GB"/>
        </w:rPr>
      </w:pPr>
    </w:p>
    <w:p w:rsidR="001C5358" w:rsidRDefault="001C5358">
      <w:pPr>
        <w:rPr>
          <w:rFonts w:ascii="Arial" w:hAnsi="Arial" w:cs="Arial"/>
          <w:color w:val="1A1A1A" w:themeColor="background1" w:themeShade="1A"/>
          <w:sz w:val="22"/>
          <w:szCs w:val="22"/>
          <w:lang w:val="en-GB"/>
        </w:rPr>
      </w:pPr>
    </w:p>
    <w:p w:rsidR="001C5358" w:rsidRDefault="001C5358">
      <w:pPr>
        <w:rPr>
          <w:rFonts w:ascii="Arial" w:hAnsi="Arial" w:cs="Arial"/>
          <w:color w:val="1A1A1A" w:themeColor="background1" w:themeShade="1A"/>
          <w:sz w:val="22"/>
          <w:szCs w:val="22"/>
          <w:lang w:val="en-GB"/>
        </w:rPr>
      </w:pPr>
    </w:p>
    <w:p w:rsidR="001C5358" w:rsidRDefault="001C5358">
      <w:pPr>
        <w:rPr>
          <w:rFonts w:ascii="Arial" w:hAnsi="Arial" w:cs="Arial"/>
          <w:color w:val="1A1A1A" w:themeColor="background1" w:themeShade="1A"/>
          <w:sz w:val="22"/>
          <w:szCs w:val="22"/>
          <w:lang w:val="en-GB"/>
        </w:rPr>
      </w:pPr>
    </w:p>
    <w:p w:rsidR="001C5358" w:rsidRDefault="001C5358">
      <w:pPr>
        <w:rPr>
          <w:rFonts w:ascii="Arial" w:hAnsi="Arial" w:cs="Arial"/>
          <w:color w:val="1A1A1A" w:themeColor="background1" w:themeShade="1A"/>
          <w:sz w:val="22"/>
          <w:szCs w:val="22"/>
          <w:lang w:val="en-GB"/>
        </w:rPr>
      </w:pPr>
    </w:p>
    <w:p w:rsidR="001C5358" w:rsidRDefault="001C5358">
      <w:pPr>
        <w:rPr>
          <w:rFonts w:ascii="Arial" w:hAnsi="Arial" w:cs="Arial"/>
          <w:color w:val="1A1A1A" w:themeColor="background1" w:themeShade="1A"/>
          <w:sz w:val="22"/>
          <w:szCs w:val="22"/>
          <w:lang w:val="en-GB"/>
        </w:rPr>
      </w:pPr>
    </w:p>
    <w:p w:rsidR="001C5358" w:rsidRDefault="001C5358">
      <w:pPr>
        <w:rPr>
          <w:rFonts w:ascii="Arial" w:hAnsi="Arial" w:cs="Arial"/>
          <w:color w:val="1A1A1A" w:themeColor="background1" w:themeShade="1A"/>
          <w:sz w:val="22"/>
          <w:szCs w:val="22"/>
          <w:lang w:val="en-GB"/>
        </w:rPr>
      </w:pPr>
    </w:p>
    <w:p w:rsidR="001C5358" w:rsidRDefault="001C5358">
      <w:pPr>
        <w:rPr>
          <w:rFonts w:ascii="Arial" w:hAnsi="Arial" w:cs="Arial"/>
          <w:color w:val="1A1A1A" w:themeColor="background1" w:themeShade="1A"/>
          <w:sz w:val="22"/>
          <w:szCs w:val="22"/>
          <w:lang w:val="en-GB"/>
        </w:rPr>
      </w:pPr>
    </w:p>
    <w:p w:rsidR="001C5358" w:rsidRDefault="001C5358">
      <w:pPr>
        <w:rPr>
          <w:rFonts w:ascii="Arial" w:hAnsi="Arial" w:cs="Arial"/>
          <w:color w:val="1A1A1A" w:themeColor="background1" w:themeShade="1A"/>
          <w:sz w:val="22"/>
          <w:szCs w:val="22"/>
          <w:lang w:val="en-GB"/>
        </w:rPr>
      </w:pPr>
    </w:p>
    <w:p w:rsidR="001C5358" w:rsidRDefault="001C5358">
      <w:pPr>
        <w:rPr>
          <w:rFonts w:ascii="Arial" w:hAnsi="Arial" w:cs="Arial"/>
          <w:color w:val="1A1A1A" w:themeColor="background1" w:themeShade="1A"/>
          <w:sz w:val="22"/>
          <w:szCs w:val="22"/>
          <w:lang w:val="en-GB"/>
        </w:rPr>
      </w:pPr>
    </w:p>
    <w:p w:rsidR="001C5358" w:rsidRDefault="001C5358">
      <w:pPr>
        <w:rPr>
          <w:rFonts w:ascii="Arial" w:hAnsi="Arial" w:cs="Arial"/>
          <w:color w:val="1A1A1A" w:themeColor="background1" w:themeShade="1A"/>
          <w:sz w:val="22"/>
          <w:szCs w:val="22"/>
          <w:lang w:val="en-GB"/>
        </w:rPr>
      </w:pPr>
    </w:p>
    <w:p w:rsidR="001C5358" w:rsidRDefault="001C5358">
      <w:pPr>
        <w:rPr>
          <w:rFonts w:ascii="Arial" w:hAnsi="Arial" w:cs="Arial"/>
          <w:color w:val="1A1A1A" w:themeColor="background1" w:themeShade="1A"/>
          <w:sz w:val="22"/>
          <w:szCs w:val="22"/>
          <w:lang w:val="en-GB"/>
        </w:rPr>
      </w:pPr>
    </w:p>
    <w:p w:rsidR="001C5358" w:rsidRPr="001C5358" w:rsidRDefault="001C5358" w:rsidP="001C5358">
      <w:pPr>
        <w:jc w:val="center"/>
        <w:rPr>
          <w:rFonts w:ascii="Arial" w:hAnsi="Arial" w:cs="Arial"/>
          <w:b/>
          <w:bCs/>
          <w:color w:val="1A1A1A" w:themeColor="background1" w:themeShade="1A"/>
          <w:sz w:val="22"/>
          <w:szCs w:val="22"/>
          <w:lang w:val="en-GB"/>
        </w:rPr>
      </w:pPr>
      <w:r>
        <w:rPr>
          <w:rFonts w:ascii="Arial" w:hAnsi="Arial" w:cs="Arial"/>
          <w:b/>
          <w:bCs/>
          <w:color w:val="1A1A1A" w:themeColor="background1" w:themeShade="1A"/>
          <w:sz w:val="22"/>
          <w:szCs w:val="22"/>
          <w:lang w:val="en-GB"/>
        </w:rPr>
        <w:t>10</w:t>
      </w:r>
    </w:p>
    <w:sectPr w:rsidR="001C5358" w:rsidRPr="001C5358">
      <w:footerReference w:type="default" r:id="rId25"/>
      <w:pgSz w:w="12240" w:h="15840"/>
      <w:pgMar w:top="1440" w:right="1800" w:bottom="1440" w:left="180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864EC" w:rsidRDefault="004864EC">
      <w:pPr>
        <w:spacing w:after="0" w:line="240" w:lineRule="auto"/>
      </w:pPr>
      <w:r>
        <w:separator/>
      </w:r>
    </w:p>
  </w:endnote>
  <w:endnote w:type="continuationSeparator" w:id="0">
    <w:p w:rsidR="004864EC" w:rsidRDefault="004864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6392255"/>
      <w:docPartObj>
        <w:docPartGallery w:val="Page Numbers (Bottom of Page)"/>
        <w:docPartUnique/>
      </w:docPartObj>
    </w:sdtPr>
    <w:sdtEndPr>
      <w:rPr>
        <w:noProof/>
      </w:rPr>
    </w:sdtEndPr>
    <w:sdtContent>
      <w:p w:rsidR="00092ACA" w:rsidRDefault="00C86E03">
        <w:pPr>
          <w:pStyle w:val="Foo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864EC" w:rsidRDefault="004864EC">
      <w:pPr>
        <w:spacing w:after="0" w:line="240" w:lineRule="auto"/>
      </w:pPr>
      <w:r>
        <w:separator/>
      </w:r>
    </w:p>
  </w:footnote>
  <w:footnote w:type="continuationSeparator" w:id="0">
    <w:p w:rsidR="004864EC" w:rsidRDefault="004864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53C325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9BD273A0"/>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776E131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2E8123E"/>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0780335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254850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9C84FE"/>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F6A605F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142D78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CA70CA9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454416C3"/>
    <w:multiLevelType w:val="hybridMultilevel"/>
    <w:tmpl w:val="BC468424"/>
    <w:lvl w:ilvl="0" w:tplc="369ECFAA">
      <w:start w:val="1"/>
      <w:numFmt w:val="bullet"/>
      <w:lvlText w:val=""/>
      <w:lvlJc w:val="left"/>
      <w:pPr>
        <w:ind w:left="360" w:hanging="360"/>
      </w:pPr>
      <w:rPr>
        <w:rFonts w:ascii="Symbol" w:hAnsi="Symbol" w:hint="default"/>
        <w:color w:val="F75952" w:themeColor="accent1"/>
        <w:sz w:val="2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21F3BC3"/>
    <w:multiLevelType w:val="hybridMultilevel"/>
    <w:tmpl w:val="FB6AD80A"/>
    <w:lvl w:ilvl="0" w:tplc="7EEE0B26">
      <w:start w:val="1"/>
      <w:numFmt w:val="decimal"/>
      <w:pStyle w:val="ListNumber"/>
      <w:lvlText w:val="%1."/>
      <w:lvlJc w:val="left"/>
      <w:pPr>
        <w:ind w:left="36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B8F1429"/>
    <w:multiLevelType w:val="hybridMultilevel"/>
    <w:tmpl w:val="507CFF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B734274"/>
    <w:multiLevelType w:val="hybridMultilevel"/>
    <w:tmpl w:val="28DC00DE"/>
    <w:lvl w:ilvl="0" w:tplc="08B453DE">
      <w:start w:val="1"/>
      <w:numFmt w:val="bullet"/>
      <w:pStyle w:val="ListBullet"/>
      <w:lvlText w:val=""/>
      <w:lvlJc w:val="left"/>
      <w:pPr>
        <w:tabs>
          <w:tab w:val="num" w:pos="360"/>
        </w:tabs>
        <w:ind w:left="360" w:hanging="360"/>
      </w:pPr>
      <w:rPr>
        <w:rFonts w:ascii="Symbol" w:hAnsi="Symbol" w:hint="default"/>
        <w:color w:val="F75952" w:themeColor="accent1"/>
        <w:sz w:val="2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73404186">
    <w:abstractNumId w:val="9"/>
  </w:num>
  <w:num w:numId="2" w16cid:durableId="1949921139">
    <w:abstractNumId w:val="10"/>
  </w:num>
  <w:num w:numId="3" w16cid:durableId="2091123638">
    <w:abstractNumId w:val="10"/>
  </w:num>
  <w:num w:numId="4" w16cid:durableId="1705055882">
    <w:abstractNumId w:val="10"/>
  </w:num>
  <w:num w:numId="5" w16cid:durableId="1197815344">
    <w:abstractNumId w:val="10"/>
  </w:num>
  <w:num w:numId="6" w16cid:durableId="844318020">
    <w:abstractNumId w:val="8"/>
  </w:num>
  <w:num w:numId="7" w16cid:durableId="1084187492">
    <w:abstractNumId w:val="13"/>
  </w:num>
  <w:num w:numId="8" w16cid:durableId="1287662202">
    <w:abstractNumId w:val="7"/>
  </w:num>
  <w:num w:numId="9" w16cid:durableId="911043997">
    <w:abstractNumId w:val="6"/>
  </w:num>
  <w:num w:numId="10" w16cid:durableId="2007319232">
    <w:abstractNumId w:val="5"/>
  </w:num>
  <w:num w:numId="11" w16cid:durableId="876702694">
    <w:abstractNumId w:val="4"/>
  </w:num>
  <w:num w:numId="12" w16cid:durableId="1196771025">
    <w:abstractNumId w:val="3"/>
  </w:num>
  <w:num w:numId="13" w16cid:durableId="1289706515">
    <w:abstractNumId w:val="2"/>
  </w:num>
  <w:num w:numId="14" w16cid:durableId="755711052">
    <w:abstractNumId w:val="1"/>
  </w:num>
  <w:num w:numId="15" w16cid:durableId="554584019">
    <w:abstractNumId w:val="0"/>
  </w:num>
  <w:num w:numId="16" w16cid:durableId="1060783706">
    <w:abstractNumId w:val="11"/>
  </w:num>
  <w:num w:numId="17" w16cid:durableId="167202437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5CC"/>
    <w:rsid w:val="000009E6"/>
    <w:rsid w:val="0001082E"/>
    <w:rsid w:val="000128D0"/>
    <w:rsid w:val="00023A7E"/>
    <w:rsid w:val="000272C5"/>
    <w:rsid w:val="00037A48"/>
    <w:rsid w:val="00042F8B"/>
    <w:rsid w:val="00056A82"/>
    <w:rsid w:val="00092ACA"/>
    <w:rsid w:val="000A68E0"/>
    <w:rsid w:val="000B4459"/>
    <w:rsid w:val="000B695F"/>
    <w:rsid w:val="000B7C0A"/>
    <w:rsid w:val="000F6039"/>
    <w:rsid w:val="00106FAB"/>
    <w:rsid w:val="00114734"/>
    <w:rsid w:val="00130BE9"/>
    <w:rsid w:val="0013440F"/>
    <w:rsid w:val="0014629A"/>
    <w:rsid w:val="00151470"/>
    <w:rsid w:val="00160965"/>
    <w:rsid w:val="001831AA"/>
    <w:rsid w:val="00197F45"/>
    <w:rsid w:val="001A3F92"/>
    <w:rsid w:val="001B3C00"/>
    <w:rsid w:val="001C5358"/>
    <w:rsid w:val="001F0EE9"/>
    <w:rsid w:val="00202249"/>
    <w:rsid w:val="00207E17"/>
    <w:rsid w:val="00240EF1"/>
    <w:rsid w:val="002435B6"/>
    <w:rsid w:val="002437B4"/>
    <w:rsid w:val="002657CF"/>
    <w:rsid w:val="0026644F"/>
    <w:rsid w:val="00284F5D"/>
    <w:rsid w:val="00286515"/>
    <w:rsid w:val="00286995"/>
    <w:rsid w:val="002A4594"/>
    <w:rsid w:val="002B5647"/>
    <w:rsid w:val="002C62D1"/>
    <w:rsid w:val="002D71A5"/>
    <w:rsid w:val="002E41A4"/>
    <w:rsid w:val="002E5C9E"/>
    <w:rsid w:val="002F33F8"/>
    <w:rsid w:val="00301B3E"/>
    <w:rsid w:val="003041CD"/>
    <w:rsid w:val="00311137"/>
    <w:rsid w:val="003431CB"/>
    <w:rsid w:val="00344379"/>
    <w:rsid w:val="003526C0"/>
    <w:rsid w:val="003A6AF2"/>
    <w:rsid w:val="003B38D9"/>
    <w:rsid w:val="003C0BC1"/>
    <w:rsid w:val="003C7565"/>
    <w:rsid w:val="003D09D8"/>
    <w:rsid w:val="003D1B67"/>
    <w:rsid w:val="003D386A"/>
    <w:rsid w:val="003F5B38"/>
    <w:rsid w:val="004011EF"/>
    <w:rsid w:val="00421BE8"/>
    <w:rsid w:val="00425E8B"/>
    <w:rsid w:val="004264D7"/>
    <w:rsid w:val="00426A39"/>
    <w:rsid w:val="00436A7A"/>
    <w:rsid w:val="004422DE"/>
    <w:rsid w:val="00443C3C"/>
    <w:rsid w:val="00457CF1"/>
    <w:rsid w:val="004864EC"/>
    <w:rsid w:val="00487CC3"/>
    <w:rsid w:val="004A01A7"/>
    <w:rsid w:val="004B5D04"/>
    <w:rsid w:val="004B738A"/>
    <w:rsid w:val="004E028E"/>
    <w:rsid w:val="00503779"/>
    <w:rsid w:val="00513DBB"/>
    <w:rsid w:val="00533370"/>
    <w:rsid w:val="005435EB"/>
    <w:rsid w:val="0054473F"/>
    <w:rsid w:val="00546F4E"/>
    <w:rsid w:val="0057627F"/>
    <w:rsid w:val="00580A8F"/>
    <w:rsid w:val="00594B54"/>
    <w:rsid w:val="00597FD2"/>
    <w:rsid w:val="005A2DFB"/>
    <w:rsid w:val="005B16DF"/>
    <w:rsid w:val="005B2FA1"/>
    <w:rsid w:val="005B3AC6"/>
    <w:rsid w:val="005B78EA"/>
    <w:rsid w:val="005D4BD3"/>
    <w:rsid w:val="005D615E"/>
    <w:rsid w:val="005D67F5"/>
    <w:rsid w:val="00604F12"/>
    <w:rsid w:val="00612C0E"/>
    <w:rsid w:val="00635CA0"/>
    <w:rsid w:val="00635FC0"/>
    <w:rsid w:val="00636244"/>
    <w:rsid w:val="00667A90"/>
    <w:rsid w:val="00671290"/>
    <w:rsid w:val="00682901"/>
    <w:rsid w:val="00685835"/>
    <w:rsid w:val="00686B23"/>
    <w:rsid w:val="0069329F"/>
    <w:rsid w:val="006A057F"/>
    <w:rsid w:val="006A0951"/>
    <w:rsid w:val="006D3130"/>
    <w:rsid w:val="006E063A"/>
    <w:rsid w:val="006E388D"/>
    <w:rsid w:val="006F3944"/>
    <w:rsid w:val="006F403C"/>
    <w:rsid w:val="006F40A9"/>
    <w:rsid w:val="00701732"/>
    <w:rsid w:val="00724E4A"/>
    <w:rsid w:val="0073726D"/>
    <w:rsid w:val="007637E3"/>
    <w:rsid w:val="00765F2E"/>
    <w:rsid w:val="00773323"/>
    <w:rsid w:val="00782A09"/>
    <w:rsid w:val="00785C3B"/>
    <w:rsid w:val="007879F2"/>
    <w:rsid w:val="007A024F"/>
    <w:rsid w:val="007C446A"/>
    <w:rsid w:val="007C4C0C"/>
    <w:rsid w:val="007E0A0D"/>
    <w:rsid w:val="007E1780"/>
    <w:rsid w:val="00800441"/>
    <w:rsid w:val="0080057F"/>
    <w:rsid w:val="0080541B"/>
    <w:rsid w:val="00814053"/>
    <w:rsid w:val="0084031E"/>
    <w:rsid w:val="00842AA9"/>
    <w:rsid w:val="008509D2"/>
    <w:rsid w:val="00851C41"/>
    <w:rsid w:val="00863D30"/>
    <w:rsid w:val="008649AB"/>
    <w:rsid w:val="00872080"/>
    <w:rsid w:val="00880391"/>
    <w:rsid w:val="00881021"/>
    <w:rsid w:val="00882458"/>
    <w:rsid w:val="00884A1C"/>
    <w:rsid w:val="00891001"/>
    <w:rsid w:val="008A7F6F"/>
    <w:rsid w:val="008B1871"/>
    <w:rsid w:val="008B3732"/>
    <w:rsid w:val="008D1126"/>
    <w:rsid w:val="008F6C40"/>
    <w:rsid w:val="008F6C4F"/>
    <w:rsid w:val="008F77DB"/>
    <w:rsid w:val="00901D88"/>
    <w:rsid w:val="009074F6"/>
    <w:rsid w:val="00913D1C"/>
    <w:rsid w:val="00922169"/>
    <w:rsid w:val="009350C0"/>
    <w:rsid w:val="00953286"/>
    <w:rsid w:val="00961D26"/>
    <w:rsid w:val="0097685A"/>
    <w:rsid w:val="009830E7"/>
    <w:rsid w:val="0099157C"/>
    <w:rsid w:val="009A010C"/>
    <w:rsid w:val="009A4627"/>
    <w:rsid w:val="009B2941"/>
    <w:rsid w:val="009C1DEF"/>
    <w:rsid w:val="009E31AF"/>
    <w:rsid w:val="009F5980"/>
    <w:rsid w:val="00A01E43"/>
    <w:rsid w:val="00A03613"/>
    <w:rsid w:val="00A1504B"/>
    <w:rsid w:val="00A1535D"/>
    <w:rsid w:val="00A30C45"/>
    <w:rsid w:val="00A324A4"/>
    <w:rsid w:val="00A51BFE"/>
    <w:rsid w:val="00A53F62"/>
    <w:rsid w:val="00A62BC1"/>
    <w:rsid w:val="00A7486B"/>
    <w:rsid w:val="00A92EC6"/>
    <w:rsid w:val="00AA3EB0"/>
    <w:rsid w:val="00AD4617"/>
    <w:rsid w:val="00AE4529"/>
    <w:rsid w:val="00AF59E5"/>
    <w:rsid w:val="00B115CC"/>
    <w:rsid w:val="00B23139"/>
    <w:rsid w:val="00B26631"/>
    <w:rsid w:val="00B340E9"/>
    <w:rsid w:val="00B66D40"/>
    <w:rsid w:val="00B907F6"/>
    <w:rsid w:val="00B967BA"/>
    <w:rsid w:val="00BC02B5"/>
    <w:rsid w:val="00BC12EF"/>
    <w:rsid w:val="00BD2AB8"/>
    <w:rsid w:val="00BD64F8"/>
    <w:rsid w:val="00BE0D61"/>
    <w:rsid w:val="00BF0416"/>
    <w:rsid w:val="00BF4DE5"/>
    <w:rsid w:val="00C103D0"/>
    <w:rsid w:val="00C16D1D"/>
    <w:rsid w:val="00C27B56"/>
    <w:rsid w:val="00C30E24"/>
    <w:rsid w:val="00C35B43"/>
    <w:rsid w:val="00C665C6"/>
    <w:rsid w:val="00C82F4D"/>
    <w:rsid w:val="00C86E03"/>
    <w:rsid w:val="00C96AB1"/>
    <w:rsid w:val="00CC784A"/>
    <w:rsid w:val="00CD66F1"/>
    <w:rsid w:val="00CE1AC5"/>
    <w:rsid w:val="00CE2D23"/>
    <w:rsid w:val="00CE6EB1"/>
    <w:rsid w:val="00CF7A00"/>
    <w:rsid w:val="00D03F3B"/>
    <w:rsid w:val="00D16C25"/>
    <w:rsid w:val="00D266F5"/>
    <w:rsid w:val="00D26AB6"/>
    <w:rsid w:val="00D409C7"/>
    <w:rsid w:val="00D517B4"/>
    <w:rsid w:val="00D517C0"/>
    <w:rsid w:val="00D547D7"/>
    <w:rsid w:val="00D578C2"/>
    <w:rsid w:val="00D60C01"/>
    <w:rsid w:val="00D654DE"/>
    <w:rsid w:val="00D726E3"/>
    <w:rsid w:val="00D84C5B"/>
    <w:rsid w:val="00D92E82"/>
    <w:rsid w:val="00D94B41"/>
    <w:rsid w:val="00DA2DD1"/>
    <w:rsid w:val="00DA3CB7"/>
    <w:rsid w:val="00DB22C3"/>
    <w:rsid w:val="00DB644A"/>
    <w:rsid w:val="00DD5767"/>
    <w:rsid w:val="00DD77D8"/>
    <w:rsid w:val="00DE56D6"/>
    <w:rsid w:val="00DF20D7"/>
    <w:rsid w:val="00E04104"/>
    <w:rsid w:val="00E11448"/>
    <w:rsid w:val="00E163D4"/>
    <w:rsid w:val="00E20072"/>
    <w:rsid w:val="00E41B07"/>
    <w:rsid w:val="00E52DED"/>
    <w:rsid w:val="00E632DD"/>
    <w:rsid w:val="00E6600F"/>
    <w:rsid w:val="00E710F3"/>
    <w:rsid w:val="00E716AB"/>
    <w:rsid w:val="00E83A00"/>
    <w:rsid w:val="00EB3B20"/>
    <w:rsid w:val="00EB6AE8"/>
    <w:rsid w:val="00EC0B48"/>
    <w:rsid w:val="00ED175C"/>
    <w:rsid w:val="00ED3A42"/>
    <w:rsid w:val="00EE0C2A"/>
    <w:rsid w:val="00EF1262"/>
    <w:rsid w:val="00EF6E5F"/>
    <w:rsid w:val="00EF6E87"/>
    <w:rsid w:val="00F20859"/>
    <w:rsid w:val="00F2318D"/>
    <w:rsid w:val="00F40162"/>
    <w:rsid w:val="00F42DCF"/>
    <w:rsid w:val="00F51864"/>
    <w:rsid w:val="00F528F4"/>
    <w:rsid w:val="00F57C0F"/>
    <w:rsid w:val="00F87031"/>
    <w:rsid w:val="00F91DA4"/>
    <w:rsid w:val="00FA5BF6"/>
    <w:rsid w:val="00FC0DB0"/>
    <w:rsid w:val="00FC4FA9"/>
    <w:rsid w:val="00FD3077"/>
    <w:rsid w:val="00FE0204"/>
    <w:rsid w:val="00FF0553"/>
    <w:rsid w:val="00FF5C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8C8910"/>
  <w15:chartTrackingRefBased/>
  <w15:docId w15:val="{8F37F78B-2177-CC40-9C8C-FBE588D430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F5F5F" w:themeColor="text2" w:themeTint="BF"/>
        <w:sz w:val="24"/>
        <w:szCs w:val="24"/>
        <w:lang w:val="en-US" w:eastAsia="ja-JP" w:bidi="ar-SA"/>
      </w:rPr>
    </w:rPrDefault>
    <w:pPrDefault>
      <w:pPr>
        <w:spacing w:after="20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uiPriority="13"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8"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0"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after="3700" w:line="240" w:lineRule="auto"/>
      <w:contextualSpacing/>
      <w:outlineLvl w:val="0"/>
    </w:pPr>
    <w:rPr>
      <w:rFonts w:asciiTheme="majorHAnsi" w:eastAsiaTheme="majorEastAsia" w:hAnsiTheme="majorHAnsi" w:cstheme="majorBidi"/>
      <w:b/>
      <w:caps/>
      <w:color w:val="2A2A2A" w:themeColor="text2"/>
      <w:sz w:val="90"/>
      <w:szCs w:val="32"/>
    </w:rPr>
  </w:style>
  <w:style w:type="paragraph" w:styleId="Heading2">
    <w:name w:val="heading 2"/>
    <w:basedOn w:val="Normal"/>
    <w:next w:val="Normal"/>
    <w:link w:val="Heading2Char"/>
    <w:uiPriority w:val="9"/>
    <w:unhideWhenUsed/>
    <w:qFormat/>
    <w:pPr>
      <w:keepNext/>
      <w:keepLines/>
      <w:spacing w:before="40" w:after="280" w:line="240" w:lineRule="auto"/>
      <w:contextualSpacing/>
      <w:outlineLvl w:val="1"/>
    </w:pPr>
    <w:rPr>
      <w:rFonts w:asciiTheme="majorHAnsi" w:hAnsiTheme="majorHAnsi" w:cstheme="majorBidi"/>
      <w:b/>
      <w:caps/>
      <w:color w:val="2A2A2A" w:themeColor="text2"/>
      <w:sz w:val="28"/>
      <w:szCs w:val="26"/>
    </w:rPr>
  </w:style>
  <w:style w:type="paragraph" w:styleId="Heading3">
    <w:name w:val="heading 3"/>
    <w:basedOn w:val="Normal"/>
    <w:next w:val="Normal"/>
    <w:link w:val="Heading3Char"/>
    <w:uiPriority w:val="9"/>
    <w:semiHidden/>
    <w:unhideWhenUsed/>
    <w:qFormat/>
    <w:pPr>
      <w:keepNext/>
      <w:keepLines/>
      <w:spacing w:before="317" w:after="317"/>
      <w:contextualSpacing/>
      <w:outlineLvl w:val="2"/>
    </w:pPr>
    <w:rPr>
      <w:rFonts w:asciiTheme="majorHAnsi" w:eastAsiaTheme="majorEastAsia" w:hAnsiTheme="majorHAnsi" w:cstheme="majorBidi"/>
      <w:b/>
      <w:color w:val="F75952" w:themeColor="accent1"/>
    </w:rPr>
  </w:style>
  <w:style w:type="paragraph" w:styleId="Heading4">
    <w:name w:val="heading 4"/>
    <w:basedOn w:val="Normal"/>
    <w:next w:val="Normal"/>
    <w:link w:val="Heading4Char"/>
    <w:uiPriority w:val="9"/>
    <w:semiHidden/>
    <w:unhideWhenUsed/>
    <w:qFormat/>
    <w:pPr>
      <w:keepNext/>
      <w:keepLines/>
      <w:spacing w:before="317" w:after="317"/>
      <w:contextualSpacing/>
      <w:outlineLvl w:val="3"/>
    </w:pPr>
    <w:rPr>
      <w:rFonts w:asciiTheme="majorHAnsi" w:eastAsiaTheme="majorEastAsia" w:hAnsiTheme="majorHAnsi" w:cstheme="majorBidi"/>
      <w:b/>
      <w:i/>
      <w:iCs/>
      <w:color w:val="2A2A2A" w:themeColor="text2"/>
    </w:rPr>
  </w:style>
  <w:style w:type="paragraph" w:styleId="Heading5">
    <w:name w:val="heading 5"/>
    <w:basedOn w:val="Normal"/>
    <w:next w:val="Normal"/>
    <w:link w:val="Heading5Char"/>
    <w:uiPriority w:val="9"/>
    <w:semiHidden/>
    <w:unhideWhenUsed/>
    <w:qFormat/>
    <w:pPr>
      <w:keepNext/>
      <w:keepLines/>
      <w:spacing w:before="317" w:after="317"/>
      <w:outlineLvl w:val="4"/>
    </w:pPr>
    <w:rPr>
      <w:rFonts w:asciiTheme="majorHAnsi" w:eastAsiaTheme="majorEastAsia" w:hAnsiTheme="majorHAnsi" w:cstheme="majorBidi"/>
      <w:b/>
      <w:i/>
    </w:rPr>
  </w:style>
  <w:style w:type="paragraph" w:styleId="Heading6">
    <w:name w:val="heading 6"/>
    <w:basedOn w:val="Normal"/>
    <w:next w:val="Normal"/>
    <w:link w:val="Heading6Char"/>
    <w:uiPriority w:val="9"/>
    <w:semiHidden/>
    <w:unhideWhenUsed/>
    <w:qFormat/>
    <w:pPr>
      <w:keepNext/>
      <w:keepLines/>
      <w:spacing w:before="317" w:after="317"/>
      <w:contextualSpacing/>
      <w:outlineLvl w:val="5"/>
    </w:pPr>
    <w:rPr>
      <w:rFonts w:asciiTheme="majorHAnsi" w:eastAsiaTheme="majorEastAsia" w:hAnsiTheme="majorHAnsi" w:cstheme="majorBidi"/>
      <w:b/>
      <w:caps/>
      <w:color w:val="2A2A2A" w:themeColor="text2"/>
    </w:rPr>
  </w:style>
  <w:style w:type="paragraph" w:styleId="Heading7">
    <w:name w:val="heading 7"/>
    <w:basedOn w:val="Normal"/>
    <w:next w:val="Normal"/>
    <w:link w:val="Heading7Char"/>
    <w:uiPriority w:val="9"/>
    <w:semiHidden/>
    <w:unhideWhenUsed/>
    <w:qFormat/>
    <w:pPr>
      <w:keepNext/>
      <w:keepLines/>
      <w:spacing w:before="317" w:after="317"/>
      <w:contextualSpacing/>
      <w:outlineLvl w:val="6"/>
    </w:pPr>
    <w:rPr>
      <w:rFonts w:asciiTheme="majorHAnsi" w:eastAsiaTheme="majorEastAsia" w:hAnsiTheme="majorHAnsi" w:cstheme="majorBidi"/>
      <w:b/>
      <w:iCs/>
      <w:color w:val="F75952" w:themeColor="accent1"/>
      <w:sz w:val="20"/>
    </w:rPr>
  </w:style>
  <w:style w:type="paragraph" w:styleId="Heading8">
    <w:name w:val="heading 8"/>
    <w:basedOn w:val="Normal"/>
    <w:next w:val="Normal"/>
    <w:link w:val="Heading8Char"/>
    <w:uiPriority w:val="9"/>
    <w:semiHidden/>
    <w:unhideWhenUsed/>
    <w:qFormat/>
    <w:pPr>
      <w:keepNext/>
      <w:keepLines/>
      <w:spacing w:before="317" w:after="317"/>
      <w:contextualSpacing/>
      <w:outlineLvl w:val="7"/>
    </w:pPr>
    <w:rPr>
      <w:rFonts w:asciiTheme="majorHAnsi" w:eastAsiaTheme="majorEastAsia" w:hAnsiTheme="majorHAnsi" w:cstheme="majorBidi"/>
      <w:b/>
      <w:i/>
      <w:color w:val="2A2A2A" w:themeColor="text2"/>
      <w:sz w:val="20"/>
      <w:szCs w:val="21"/>
    </w:rPr>
  </w:style>
  <w:style w:type="paragraph" w:styleId="Heading9">
    <w:name w:val="heading 9"/>
    <w:basedOn w:val="Normal"/>
    <w:next w:val="Normal"/>
    <w:link w:val="Heading9Char"/>
    <w:uiPriority w:val="9"/>
    <w:semiHidden/>
    <w:unhideWhenUsed/>
    <w:qFormat/>
    <w:pPr>
      <w:keepNext/>
      <w:keepLines/>
      <w:spacing w:before="317" w:after="317"/>
      <w:contextualSpacing/>
      <w:outlineLvl w:val="8"/>
    </w:pPr>
    <w:rPr>
      <w:rFonts w:asciiTheme="majorHAnsi" w:eastAsiaTheme="majorEastAsia" w:hAnsiTheme="majorHAnsi" w:cstheme="majorBidi"/>
      <w:b/>
      <w:i/>
      <w:iCs/>
      <w:sz w:val="20"/>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b/>
      <w:caps/>
      <w:color w:val="2A2A2A" w:themeColor="text2"/>
      <w:sz w:val="90"/>
      <w:szCs w:val="32"/>
    </w:rPr>
  </w:style>
  <w:style w:type="character" w:customStyle="1" w:styleId="Heading2Char">
    <w:name w:val="Heading 2 Char"/>
    <w:basedOn w:val="DefaultParagraphFont"/>
    <w:link w:val="Heading2"/>
    <w:uiPriority w:val="9"/>
    <w:rPr>
      <w:rFonts w:asciiTheme="majorHAnsi" w:hAnsiTheme="majorHAnsi" w:cstheme="majorBidi"/>
      <w:b/>
      <w:caps/>
      <w:color w:val="2A2A2A" w:themeColor="text2"/>
      <w:sz w:val="28"/>
      <w:szCs w:val="26"/>
    </w:rPr>
  </w:style>
  <w:style w:type="paragraph" w:styleId="ListBullet">
    <w:name w:val="List Bullet"/>
    <w:basedOn w:val="Normal"/>
    <w:uiPriority w:val="12"/>
    <w:qFormat/>
    <w:pPr>
      <w:numPr>
        <w:numId w:val="7"/>
      </w:numPr>
      <w:spacing w:after="160"/>
    </w:pPr>
    <w:rPr>
      <w:i/>
      <w:szCs w:val="20"/>
    </w:rPr>
  </w:style>
  <w:style w:type="character" w:styleId="PlaceholderText">
    <w:name w:val="Placeholder Text"/>
    <w:basedOn w:val="DefaultParagraphFont"/>
    <w:uiPriority w:val="99"/>
    <w:semiHidden/>
    <w:rPr>
      <w:color w:val="808080"/>
    </w:rPr>
  </w:style>
  <w:style w:type="paragraph" w:styleId="Quote">
    <w:name w:val="Quote"/>
    <w:basedOn w:val="Normal"/>
    <w:next w:val="Normal"/>
    <w:link w:val="QuoteChar"/>
    <w:uiPriority w:val="10"/>
    <w:qFormat/>
    <w:pPr>
      <w:spacing w:before="320" w:after="320" w:line="264" w:lineRule="auto"/>
      <w:contextualSpacing/>
    </w:pPr>
    <w:rPr>
      <w:b/>
      <w:iCs/>
      <w:color w:val="F75952" w:themeColor="accent1"/>
      <w:sz w:val="54"/>
    </w:rPr>
  </w:style>
  <w:style w:type="character" w:customStyle="1" w:styleId="QuoteChar">
    <w:name w:val="Quote Char"/>
    <w:basedOn w:val="DefaultParagraphFont"/>
    <w:link w:val="Quote"/>
    <w:uiPriority w:val="10"/>
    <w:rPr>
      <w:b/>
      <w:iCs/>
      <w:color w:val="F75952" w:themeColor="accent1"/>
      <w:sz w:val="54"/>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Pr>
      <w:rFonts w:asciiTheme="majorHAnsi" w:eastAsiaTheme="majorEastAsia" w:hAnsiTheme="majorHAnsi" w:cstheme="majorBidi"/>
      <w:b/>
      <w:color w:val="F75952" w:themeColor="accent1"/>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b/>
      <w:i/>
      <w:iCs/>
      <w:color w:val="2A2A2A" w:themeColor="text2"/>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i/>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aps/>
      <w:color w:val="2A2A2A" w:themeColor="text2"/>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Cs/>
      <w:color w:val="F75952" w:themeColor="accent1"/>
      <w:sz w:val="2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b/>
      <w:i/>
      <w:color w:val="2A2A2A" w:themeColor="text2"/>
      <w:sz w:val="20"/>
      <w:szCs w:val="21"/>
    </w:rPr>
  </w:style>
  <w:style w:type="paragraph" w:styleId="Index3">
    <w:name w:val="index 3"/>
    <w:basedOn w:val="Normal"/>
    <w:next w:val="Normal"/>
    <w:autoRedefine/>
    <w:uiPriority w:val="99"/>
    <w:semiHidden/>
    <w:unhideWhenUsed/>
    <w:pPr>
      <w:spacing w:before="317" w:after="317" w:line="240" w:lineRule="auto"/>
      <w:ind w:left="720" w:hanging="245"/>
      <w:contextualSpacing/>
    </w:pPr>
    <w:rPr>
      <w:b/>
      <w:color w:val="F75952" w:themeColor="accent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i/>
      <w:iCs/>
      <w:sz w:val="20"/>
      <w:szCs w:val="21"/>
    </w:rPr>
  </w:style>
  <w:style w:type="character" w:styleId="Emphasis">
    <w:name w:val="Emphasis"/>
    <w:basedOn w:val="DefaultParagraphFont"/>
    <w:uiPriority w:val="10"/>
    <w:qFormat/>
    <w:rPr>
      <w:b w:val="0"/>
      <w:i w:val="0"/>
      <w:iCs/>
      <w:color w:val="F75952" w:themeColor="accent1"/>
    </w:rPr>
  </w:style>
  <w:style w:type="paragraph" w:styleId="IntenseQuote">
    <w:name w:val="Intense Quote"/>
    <w:basedOn w:val="Normal"/>
    <w:next w:val="Normal"/>
    <w:link w:val="IntenseQuoteChar"/>
    <w:uiPriority w:val="30"/>
    <w:semiHidden/>
    <w:unhideWhenUsed/>
    <w:qFormat/>
    <w:pPr>
      <w:spacing w:before="320" w:after="320" w:line="264" w:lineRule="auto"/>
      <w:contextualSpacing/>
    </w:pPr>
    <w:rPr>
      <w:b/>
      <w:i/>
      <w:iCs/>
      <w:color w:val="F75952" w:themeColor="accent1"/>
      <w:sz w:val="54"/>
    </w:rPr>
  </w:style>
  <w:style w:type="character" w:customStyle="1" w:styleId="IntenseQuoteChar">
    <w:name w:val="Intense Quote Char"/>
    <w:basedOn w:val="DefaultParagraphFont"/>
    <w:link w:val="IntenseQuote"/>
    <w:uiPriority w:val="30"/>
    <w:semiHidden/>
    <w:rPr>
      <w:b/>
      <w:i/>
      <w:iCs/>
      <w:color w:val="F75952" w:themeColor="accent1"/>
      <w:sz w:val="54"/>
    </w:rPr>
  </w:style>
  <w:style w:type="paragraph" w:styleId="ListParagraph">
    <w:name w:val="List Paragraph"/>
    <w:basedOn w:val="Normal"/>
    <w:uiPriority w:val="34"/>
    <w:unhideWhenUsed/>
    <w:qFormat/>
    <w:pPr>
      <w:contextualSpacing/>
    </w:pPr>
    <w:rPr>
      <w:i/>
    </w:rPr>
  </w:style>
  <w:style w:type="paragraph" w:styleId="Caption">
    <w:name w:val="caption"/>
    <w:basedOn w:val="Normal"/>
    <w:next w:val="Normal"/>
    <w:uiPriority w:val="35"/>
    <w:semiHidden/>
    <w:unhideWhenUsed/>
    <w:qFormat/>
    <w:pPr>
      <w:spacing w:line="240" w:lineRule="auto"/>
    </w:pPr>
    <w:rPr>
      <w:i/>
      <w:iCs/>
      <w:sz w:val="20"/>
      <w:szCs w:val="18"/>
    </w:rPr>
  </w:style>
  <w:style w:type="paragraph" w:styleId="TOCHeading">
    <w:name w:val="TOC Heading"/>
    <w:basedOn w:val="Heading1"/>
    <w:next w:val="Normal"/>
    <w:uiPriority w:val="38"/>
    <w:qFormat/>
    <w:pPr>
      <w:spacing w:after="1320"/>
      <w:outlineLvl w:val="9"/>
    </w:pPr>
  </w:style>
  <w:style w:type="paragraph" w:styleId="Footer">
    <w:name w:val="footer"/>
    <w:basedOn w:val="Normal"/>
    <w:link w:val="FooterChar"/>
    <w:uiPriority w:val="99"/>
    <w:unhideWhenUsed/>
    <w:qFormat/>
    <w:pPr>
      <w:spacing w:after="0" w:line="240" w:lineRule="auto"/>
    </w:pPr>
    <w:rPr>
      <w:b/>
      <w:color w:val="F75952" w:themeColor="accent1"/>
      <w:sz w:val="38"/>
      <w:szCs w:val="38"/>
    </w:rPr>
  </w:style>
  <w:style w:type="character" w:customStyle="1" w:styleId="FooterChar">
    <w:name w:val="Footer Char"/>
    <w:basedOn w:val="DefaultParagraphFont"/>
    <w:link w:val="Footer"/>
    <w:uiPriority w:val="99"/>
    <w:rPr>
      <w:b/>
      <w:color w:val="F75952" w:themeColor="accent1"/>
      <w:sz w:val="38"/>
      <w:szCs w:val="38"/>
    </w:rPr>
  </w:style>
  <w:style w:type="paragraph" w:styleId="BalloonText">
    <w:name w:val="Balloon Text"/>
    <w:basedOn w:val="Normal"/>
    <w:link w:val="BalloonTextChar"/>
    <w:uiPriority w:val="99"/>
    <w:semiHidden/>
    <w:unhideWhenUse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sz w:val="18"/>
      <w:szCs w:val="18"/>
    </w:rPr>
  </w:style>
  <w:style w:type="character" w:styleId="IntenseEmphasis">
    <w:name w:val="Intense Emphasis"/>
    <w:basedOn w:val="DefaultParagraphFont"/>
    <w:uiPriority w:val="21"/>
    <w:semiHidden/>
    <w:unhideWhenUsed/>
    <w:qFormat/>
    <w:rPr>
      <w:b/>
      <w:i/>
      <w:iCs/>
      <w:caps/>
      <w:smallCaps w:val="0"/>
      <w:color w:val="F75952" w:themeColor="accent1"/>
    </w:rPr>
  </w:style>
  <w:style w:type="character" w:styleId="IntenseReference">
    <w:name w:val="Intense Reference"/>
    <w:basedOn w:val="DefaultParagraphFont"/>
    <w:uiPriority w:val="32"/>
    <w:semiHidden/>
    <w:unhideWhenUsed/>
    <w:qFormat/>
    <w:rPr>
      <w:b/>
      <w:bCs/>
      <w:caps/>
      <w:smallCaps w:val="0"/>
      <w:color w:val="3E3E3E" w:themeColor="text2" w:themeTint="E6"/>
      <w:spacing w:val="0"/>
    </w:rPr>
  </w:style>
  <w:style w:type="character" w:styleId="Strong">
    <w:name w:val="Strong"/>
    <w:basedOn w:val="DefaultParagraphFont"/>
    <w:uiPriority w:val="8"/>
    <w:semiHidden/>
    <w:unhideWhenUsed/>
    <w:qFormat/>
    <w:rPr>
      <w:b/>
      <w:bCs/>
      <w:color w:val="3E3E3E" w:themeColor="text2" w:themeTint="E6"/>
    </w:rPr>
  </w:style>
  <w:style w:type="character" w:styleId="SubtleEmphasis">
    <w:name w:val="Subtle Emphasis"/>
    <w:basedOn w:val="DefaultParagraphFont"/>
    <w:uiPriority w:val="19"/>
    <w:semiHidden/>
    <w:unhideWhenUsed/>
    <w:qFormat/>
    <w:rPr>
      <w:i/>
      <w:iCs/>
      <w:color w:val="5F5F5F" w:themeColor="text2" w:themeTint="BF"/>
    </w:rPr>
  </w:style>
  <w:style w:type="character" w:styleId="SubtleReference">
    <w:name w:val="Subtle Reference"/>
    <w:basedOn w:val="DefaultParagraphFont"/>
    <w:uiPriority w:val="31"/>
    <w:semiHidden/>
    <w:unhideWhenUsed/>
    <w:qFormat/>
    <w:rPr>
      <w:caps/>
      <w:smallCaps w:val="0"/>
      <w:color w:val="5F5F5F" w:themeColor="text2" w:themeTint="BF"/>
    </w:rPr>
  </w:style>
  <w:style w:type="character" w:styleId="BookTitle">
    <w:name w:val="Book Title"/>
    <w:basedOn w:val="DefaultParagraphFont"/>
    <w:uiPriority w:val="33"/>
    <w:semiHidden/>
    <w:unhideWhenUsed/>
    <w:qFormat/>
    <w:rPr>
      <w:b w:val="0"/>
      <w:bCs/>
      <w:i/>
      <w:iCs/>
      <w:color w:val="3E3E3E" w:themeColor="text2" w:themeTint="E6"/>
      <w:spacing w:val="0"/>
    </w:rPr>
  </w:style>
  <w:style w:type="paragraph" w:styleId="Title">
    <w:name w:val="Title"/>
    <w:basedOn w:val="Normal"/>
    <w:next w:val="Subtitle"/>
    <w:link w:val="TitleChar"/>
    <w:uiPriority w:val="1"/>
    <w:qFormat/>
    <w:pPr>
      <w:spacing w:after="280" w:line="240" w:lineRule="auto"/>
      <w:contextualSpacing/>
    </w:pPr>
    <w:rPr>
      <w:rFonts w:asciiTheme="majorHAnsi" w:eastAsiaTheme="majorEastAsia" w:hAnsiTheme="majorHAnsi" w:cstheme="majorBidi"/>
      <w:b/>
      <w:caps/>
      <w:color w:val="2A2A2A" w:themeColor="text2"/>
      <w:kern w:val="28"/>
      <w:sz w:val="100"/>
      <w:szCs w:val="56"/>
    </w:rPr>
  </w:style>
  <w:style w:type="character" w:customStyle="1" w:styleId="TitleChar">
    <w:name w:val="Title Char"/>
    <w:basedOn w:val="DefaultParagraphFont"/>
    <w:link w:val="Title"/>
    <w:uiPriority w:val="1"/>
    <w:rPr>
      <w:rFonts w:asciiTheme="majorHAnsi" w:eastAsiaTheme="majorEastAsia" w:hAnsiTheme="majorHAnsi" w:cstheme="majorBidi"/>
      <w:b/>
      <w:caps/>
      <w:color w:val="2A2A2A" w:themeColor="text2"/>
      <w:kern w:val="28"/>
      <w:sz w:val="100"/>
      <w:szCs w:val="56"/>
    </w:rPr>
  </w:style>
  <w:style w:type="paragraph" w:styleId="Subtitle">
    <w:name w:val="Subtitle"/>
    <w:basedOn w:val="Normal"/>
    <w:next w:val="Author"/>
    <w:link w:val="SubtitleChar"/>
    <w:uiPriority w:val="2"/>
    <w:qFormat/>
    <w:pPr>
      <w:numPr>
        <w:ilvl w:val="1"/>
      </w:numPr>
      <w:spacing w:after="160"/>
    </w:pPr>
    <w:rPr>
      <w:rFonts w:asciiTheme="majorHAnsi" w:eastAsiaTheme="minorEastAsia" w:hAnsiTheme="majorHAnsi"/>
      <w:b/>
      <w:color w:val="F75952" w:themeColor="accent1"/>
      <w:sz w:val="50"/>
      <w:szCs w:val="22"/>
    </w:rPr>
  </w:style>
  <w:style w:type="character" w:customStyle="1" w:styleId="SubtitleChar">
    <w:name w:val="Subtitle Char"/>
    <w:basedOn w:val="DefaultParagraphFont"/>
    <w:link w:val="Subtitle"/>
    <w:uiPriority w:val="2"/>
    <w:rPr>
      <w:rFonts w:asciiTheme="majorHAnsi" w:eastAsiaTheme="minorEastAsia" w:hAnsiTheme="majorHAnsi"/>
      <w:b/>
      <w:color w:val="F75952" w:themeColor="accent1"/>
      <w:sz w:val="50"/>
      <w:szCs w:val="22"/>
    </w:rPr>
  </w:style>
  <w:style w:type="paragraph" w:styleId="TOC1">
    <w:name w:val="toc 1"/>
    <w:basedOn w:val="Normal"/>
    <w:next w:val="Normal"/>
    <w:autoRedefine/>
    <w:uiPriority w:val="39"/>
    <w:unhideWhenUsed/>
    <w:qFormat/>
    <w:pPr>
      <w:tabs>
        <w:tab w:val="right" w:leader="dot" w:pos="8630"/>
      </w:tabs>
      <w:spacing w:before="600" w:after="240"/>
    </w:pPr>
    <w:rPr>
      <w:rFonts w:asciiTheme="majorHAnsi" w:hAnsiTheme="majorHAnsi"/>
      <w:b/>
      <w:bCs/>
      <w:caps/>
      <w:color w:val="2A2A2A" w:themeColor="text2"/>
      <w:sz w:val="28"/>
    </w:rPr>
  </w:style>
  <w:style w:type="paragraph" w:styleId="TOC2">
    <w:name w:val="toc 2"/>
    <w:basedOn w:val="Normal"/>
    <w:next w:val="Normal"/>
    <w:autoRedefine/>
    <w:uiPriority w:val="39"/>
    <w:unhideWhenUsed/>
    <w:qFormat/>
    <w:pPr>
      <w:tabs>
        <w:tab w:val="right" w:leader="dot" w:pos="8630"/>
      </w:tabs>
      <w:spacing w:before="120" w:after="0" w:line="240" w:lineRule="auto"/>
    </w:pPr>
    <w:rPr>
      <w:bCs/>
      <w:szCs w:val="20"/>
    </w:rPr>
  </w:style>
  <w:style w:type="table" w:customStyle="1" w:styleId="Generaltable">
    <w:name w:val="General table"/>
    <w:basedOn w:val="TableNormal"/>
    <w:uiPriority w:val="99"/>
    <w:pPr>
      <w:spacing w:after="0" w:line="240" w:lineRule="auto"/>
    </w:pPr>
    <w:tblPr>
      <w:tblStyleRowBandSize w:val="1"/>
      <w:tblStyleColBandSize w:val="1"/>
      <w:tblBorders>
        <w:insideH w:val="single" w:sz="8" w:space="0" w:color="C9C9C9" w:themeColor="text2" w:themeTint="40"/>
      </w:tblBorders>
      <w:tblCellMar>
        <w:left w:w="0" w:type="dxa"/>
        <w:right w:w="504" w:type="dxa"/>
      </w:tblCellMar>
    </w:tblPr>
    <w:tblStylePr w:type="firstRow">
      <w:pPr>
        <w:wordWrap/>
        <w:spacing w:beforeLines="0" w:before="0" w:beforeAutospacing="0" w:afterLines="0" w:after="0" w:afterAutospacing="0" w:line="240" w:lineRule="auto"/>
        <w:contextualSpacing w:val="0"/>
        <w:jc w:val="left"/>
      </w:pPr>
      <w:rPr>
        <w:rFonts w:asciiTheme="majorHAnsi" w:hAnsiTheme="majorHAnsi"/>
        <w:b/>
        <w:i w:val="0"/>
        <w:caps/>
        <w:smallCaps w:val="0"/>
        <w:color w:val="2A2A2A" w:themeColor="text2"/>
        <w:sz w:val="28"/>
      </w:rPr>
      <w:tblPr/>
      <w:trPr>
        <w:tblHeader/>
      </w:trPr>
      <w:tcPr>
        <w:tcBorders>
          <w:top w:val="nil"/>
          <w:left w:val="nil"/>
          <w:bottom w:val="nil"/>
          <w:right w:val="nil"/>
          <w:insideH w:val="nil"/>
          <w:insideV w:val="nil"/>
          <w:tl2br w:val="nil"/>
          <w:tr2bl w:val="nil"/>
        </w:tcBorders>
        <w:tcMar>
          <w:top w:w="576" w:type="dxa"/>
          <w:left w:w="0" w:type="nil"/>
          <w:bottom w:w="360" w:type="dxa"/>
          <w:right w:w="0" w:type="nil"/>
        </w:tcMar>
      </w:tcPr>
    </w:tblStylePr>
    <w:tblStylePr w:type="firstCol">
      <w:pPr>
        <w:wordWrap/>
        <w:jc w:val="right"/>
      </w:pPr>
      <w:rPr>
        <w:b/>
        <w:i w:val="0"/>
        <w:color w:val="F75952" w:themeColor="accent1"/>
        <w:sz w:val="24"/>
      </w:rPr>
      <w:tblPr/>
      <w:tcPr>
        <w:tcBorders>
          <w:top w:val="nil"/>
          <w:left w:val="nil"/>
          <w:bottom w:val="nil"/>
          <w:right w:val="nil"/>
          <w:insideH w:val="nil"/>
          <w:insideV w:val="nil"/>
          <w:tl2br w:val="nil"/>
          <w:tr2bl w:val="nil"/>
        </w:tcBorders>
      </w:tcPr>
    </w:tblStylePr>
    <w:tblStylePr w:type="band1Horz">
      <w:tblPr/>
      <w:tcPr>
        <w:tcMar>
          <w:top w:w="216" w:type="dxa"/>
          <w:left w:w="0" w:type="nil"/>
          <w:bottom w:w="216" w:type="dxa"/>
          <w:right w:w="504" w:type="dxa"/>
        </w:tcMar>
      </w:tcPr>
    </w:tblStylePr>
    <w:tblStylePr w:type="band2Horz">
      <w:tblPr/>
      <w:tcPr>
        <w:tcMar>
          <w:top w:w="216" w:type="dxa"/>
          <w:left w:w="0" w:type="nil"/>
          <w:bottom w:w="216" w:type="dxa"/>
          <w:right w:w="504" w:type="dxa"/>
        </w:tcMar>
      </w:tcPr>
    </w:tblStylePr>
    <w:tblStylePr w:type="nwCell">
      <w:pPr>
        <w:wordWrap/>
        <w:spacing w:beforeLines="0" w:before="0" w:beforeAutospacing="0" w:afterLines="0" w:after="0" w:afterAutospacing="0" w:line="240" w:lineRule="auto"/>
        <w:contextualSpacing w:val="0"/>
        <w:jc w:val="left"/>
      </w:pPr>
    </w:tblStylePr>
  </w:style>
  <w:style w:type="paragraph" w:customStyle="1" w:styleId="Author">
    <w:name w:val="Author"/>
    <w:basedOn w:val="Normal"/>
    <w:uiPriority w:val="3"/>
    <w:qFormat/>
    <w:pPr>
      <w:spacing w:after="0"/>
    </w:pPr>
    <w:rPr>
      <w:b/>
      <w:color w:val="2A2A2A" w:themeColor="text2"/>
      <w:sz w:val="30"/>
    </w:r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ListNumber">
    <w:name w:val="List Number"/>
    <w:basedOn w:val="Normal"/>
    <w:uiPriority w:val="13"/>
    <w:qFormat/>
    <w:pPr>
      <w:numPr>
        <w:numId w:val="16"/>
      </w:numPr>
    </w:pPr>
    <w:rPr>
      <w:i/>
    </w:rPr>
  </w:style>
  <w:style w:type="character" w:styleId="Hyperlink">
    <w:name w:val="Hyperlink"/>
    <w:basedOn w:val="DefaultParagraphFont"/>
    <w:uiPriority w:val="99"/>
    <w:unhideWhenUsed/>
    <w:rsid w:val="007E1780"/>
    <w:rPr>
      <w:color w:val="B67AC3" w:themeColor="hyperlink"/>
      <w:u w:val="single"/>
    </w:rPr>
  </w:style>
  <w:style w:type="character" w:styleId="UnresolvedMention">
    <w:name w:val="Unresolved Mention"/>
    <w:basedOn w:val="DefaultParagraphFont"/>
    <w:uiPriority w:val="99"/>
    <w:semiHidden/>
    <w:unhideWhenUsed/>
    <w:rsid w:val="007E17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librarysearch.uwtsd.ac.uk/permalink/44WHELF_UWTSD/igoone/cdi_proquest_miscellaneous_68239847"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hbr.org/2014/03/mindfulness-in-the-age-of-complexity"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librarysearch.uwtsd.ac.uk/permalink/44WHELF_UWTSD/1pbrh66/alma99100347460202421"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www.managers.org.uk/knowledge-and-insights/article/eight-ways-bad-managers-kill-conversations-and-motivation/"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buffer.com/resources/the-science-behind-how-your-nutrition-will-decide-your-productivity-for-today" TargetMode="External"/><Relationship Id="rId5" Type="http://schemas.openxmlformats.org/officeDocument/2006/relationships/customXml" Target="../customXml/item5.xml"/><Relationship Id="rId15" Type="http://schemas.openxmlformats.org/officeDocument/2006/relationships/image" Target="media/image4.jpeg"/><Relationship Id="rId23" Type="http://schemas.openxmlformats.org/officeDocument/2006/relationships/hyperlink" Target="https://journals-sagepub-com.ezproxy.uwtsd.ac.uk/doi/full/10.1177/0018578717736242" TargetMode="External"/><Relationship Id="rId10" Type="http://schemas.openxmlformats.org/officeDocument/2006/relationships/footnotes" Target="footnotes.xml"/><Relationship Id="rId19" Type="http://schemas.openxmlformats.org/officeDocument/2006/relationships/hyperlink" Target="https://inside.6q.io/leaders-can-motivate-employees-workplace/"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hiring.rhi.monster.com/hr/hr-best-practices/small-business/employee-motivation/motivation-in-the-workplace.aspx" TargetMode="External"/><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7b76A65E4C-0560-FE4E-977B-05822336F5EA%7dtf16392104.dotx" TargetMode="External"/></Relationships>
</file>

<file path=word/theme/theme1.xml><?xml version="1.0" encoding="utf-8"?>
<a:theme xmlns:a="http://schemas.openxmlformats.org/drawingml/2006/main" name="Office Theme">
  <a:themeElements>
    <a:clrScheme name="Custom 38">
      <a:dk1>
        <a:sysClr val="windowText" lastClr="000000"/>
      </a:dk1>
      <a:lt1>
        <a:sysClr val="window" lastClr="FFFFFF"/>
      </a:lt1>
      <a:dk2>
        <a:srgbClr val="2A2A2A"/>
      </a:dk2>
      <a:lt2>
        <a:srgbClr val="FBFBF8"/>
      </a:lt2>
      <a:accent1>
        <a:srgbClr val="F75952"/>
      </a:accent1>
      <a:accent2>
        <a:srgbClr val="6AC7C9"/>
      </a:accent2>
      <a:accent3>
        <a:srgbClr val="F98A37"/>
      </a:accent3>
      <a:accent4>
        <a:srgbClr val="75BB6E"/>
      </a:accent4>
      <a:accent5>
        <a:srgbClr val="B67AC3"/>
      </a:accent5>
      <a:accent6>
        <a:srgbClr val="F7C94D"/>
      </a:accent6>
      <a:hlink>
        <a:srgbClr val="B67AC3"/>
      </a:hlink>
      <a:folHlink>
        <a:srgbClr val="6AC7C9"/>
      </a:folHlink>
    </a:clrScheme>
    <a:fontScheme name="Verdana">
      <a:maj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12E2E405031D74DB051ADDB3D34E572" ma:contentTypeVersion="5" ma:contentTypeDescription="Create a new document." ma:contentTypeScope="" ma:versionID="e0009f9404bcb9590f313d2c358460f1">
  <xsd:schema xmlns:xsd="http://www.w3.org/2001/XMLSchema" xmlns:xs="http://www.w3.org/2001/XMLSchema" xmlns:p="http://schemas.microsoft.com/office/2006/metadata/properties" xmlns:ns2="498267d4-2a5a-4c72-99d3-cf7236a95ce8" targetNamespace="http://schemas.microsoft.com/office/2006/metadata/properties" ma:root="true" ma:fieldsID="06e76fce95f74677884cb27b0c6533f2" ns2:_="">
    <xsd:import namespace="498267d4-2a5a-4c72-99d3-cf7236a95ce8"/>
    <xsd:element name="properties">
      <xsd:complexType>
        <xsd:sequence>
          <xsd:element name="documentManagement">
            <xsd:complexType>
              <xsd:all>
                <xsd:element ref="ns2:_dlc_DocId" minOccurs="0"/>
                <xsd:element ref="ns2:_dlc_DocIdUrl" minOccurs="0"/>
                <xsd:element ref="ns2:_dlc_DocIdPersistId" minOccurs="0"/>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8267d4-2a5a-4c72-99d3-cf7236a95ce8" elementFormDefault="qualified">
    <xsd:import namespace="http://schemas.microsoft.com/office/2006/documentManagement/types"/>
    <xsd:import namespace="http://schemas.microsoft.com/office/infopath/2007/PartnerControls"/>
    <xsd:element name="_dlc_DocId" ma:index="8" nillable="true" ma:displayName="Document ID Value" ma:description="The value of the document ID assigned to this item." ma:internalName="_dlc_DocId" ma:readOnly="true">
      <xsd:simpleType>
        <xsd:restriction base="dms:Text"/>
      </xsd:simpleType>
    </xsd:element>
    <xsd:element name="_dlc_DocIdUrl" ma:index="9" nillable="true" ma:displayName="Document ID" ma:description="Permanent link to this document." ma:hidden="true" ma:internalName="_dlc_DocIdUrl" ma:readOnly="true">
      <xsd:complexType>
        <xsd:complexContent>
          <xsd:extension base="dms:URL">
            <xsd:sequence>
              <xsd:element name="Url" type="dms:ValidUrl" minOccurs="0" nillable="true"/>
              <xsd:element name="Description" type="xsd:string" nillable="true"/>
            </xsd:sequence>
          </xsd:extension>
        </xsd:complexContent>
      </xsd:complexType>
    </xsd:element>
    <xsd:element name="_dlc_DocIdPersistId" ma:index="10" nillable="true" ma:displayName="Persist ID" ma:description="Keep ID on add." ma:hidden="true" ma:internalName="_dlc_DocIdPersistId" ma:readOnly="true">
      <xsd:simpleType>
        <xsd:restriction base="dms:Boolean"/>
      </xsd:simpleType>
    </xsd:element>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12" nillable="true" ma:displayName="Sharing Hint Hash" ma:internalName="SharingHintHash" ma:readOnly="true">
      <xsd:simpleType>
        <xsd:restriction base="dms:Text"/>
      </xsd:simple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spe:Receivers xmlns:spe="http://schemas.microsoft.com/sharepoint/events">
  <Receiver>
    <Name>Document ID Generator</Name>
    <Synchronization>Synchronous</Synchronization>
    <Type>10001</Type>
    <SequenceNumber>1000</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10002</Type>
    <SequenceNumber>1001</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10004</Type>
    <SequenceNumber>1002</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10006</Type>
    <SequenceNumber>1003</SequenceNumber>
    <Url/>
    <Assembly>Microsoft.Office.DocumentManagement, Version=15.0.0.0, Culture=neutral, PublicKeyToken=71e9bce111e9429c</Assembly>
    <Class>Microsoft.Office.DocumentManagement.Internal.DocIdHandler</Class>
    <Data/>
    <Filter/>
  </Receiver>
</spe:Receiver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dlc_DocId xmlns="498267d4-2a5a-4c72-99d3-cf7236a95ce8">CTQFD2CFPMXN-979-676</_dlc_DocId>
    <_dlc_DocIdUrl xmlns="498267d4-2a5a-4c72-99d3-cf7236a95ce8">
      <Url>https://msft.spoppe.com/teams/cpub/teams/Consumer/templates/_layouts/15/DocIdRedir.aspx?ID=CTQFD2CFPMXN-979-676</Url>
      <Description>CTQFD2CFPMXN-979-676</Description>
    </_dlc_DocIdUrl>
    <SharedWithDetails xmlns="498267d4-2a5a-4c72-99d3-cf7236a95ce8">{}</SharedWithDetails>
    <SharedWithUsers xmlns="498267d4-2a5a-4c72-99d3-cf7236a95ce8">
      <UserInfo>
        <DisplayName/>
        <AccountId xsi:nil="true"/>
        <AccountType/>
      </UserInfo>
    </SharedWithUsers>
    <SharingHintHash xmlns="498267d4-2a5a-4c72-99d3-cf7236a95ce8">1245024977</SharingHintHash>
  </documentManagement>
</p:properties>
</file>

<file path=customXml/itemProps1.xml><?xml version="1.0" encoding="utf-8"?>
<ds:datastoreItem xmlns:ds="http://schemas.openxmlformats.org/officeDocument/2006/customXml" ds:itemID="{19A9377F-0289-4752-BAD1-B0A5BC6E1454}">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400DB6FE-DF17-4741-ACCE-BDED9F9E13D9}">
  <ds:schemaRefs>
    <ds:schemaRef ds:uri="http://schemas.microsoft.com/office/2006/metadata/contentType"/>
    <ds:schemaRef ds:uri="http://schemas.microsoft.com/office/2006/metadata/properties/metaAttributes"/>
    <ds:schemaRef ds:uri="http://www.w3.org/2000/xmlns/"/>
    <ds:schemaRef ds:uri="http://www.w3.org/2001/XMLSchema"/>
    <ds:schemaRef ds:uri="498267d4-2a5a-4c72-99d3-cf7236a95ce8"/>
  </ds:schemaRefs>
</ds:datastoreItem>
</file>

<file path=customXml/itemProps3.xml><?xml version="1.0" encoding="utf-8"?>
<ds:datastoreItem xmlns:ds="http://schemas.openxmlformats.org/officeDocument/2006/customXml" ds:itemID="{D7FA49B8-B6EE-4B3F-B22F-E9F8C6A00940}">
  <ds:schemaRefs>
    <ds:schemaRef ds:uri="http://schemas.microsoft.com/sharepoint/events"/>
    <ds:schemaRef ds:uri="http://www.w3.org/2000/xmlns/"/>
  </ds:schemaRefs>
</ds:datastoreItem>
</file>

<file path=customXml/itemProps4.xml><?xml version="1.0" encoding="utf-8"?>
<ds:datastoreItem xmlns:ds="http://schemas.openxmlformats.org/officeDocument/2006/customXml" ds:itemID="{B79E6113-9D61-48C6-AB23-FE0124366565}">
  <ds:schemaRefs>
    <ds:schemaRef ds:uri="http://schemas.microsoft.com/sharepoint/v3/contenttype/forms"/>
  </ds:schemaRefs>
</ds:datastoreItem>
</file>

<file path=customXml/itemProps5.xml><?xml version="1.0" encoding="utf-8"?>
<ds:datastoreItem xmlns:ds="http://schemas.openxmlformats.org/officeDocument/2006/customXml" ds:itemID="{4A3CED26-0910-4819-874B-D8E2CCD421FE}">
  <ds:schemaRefs>
    <ds:schemaRef ds:uri="http://schemas.microsoft.com/office/2006/metadata/properties"/>
    <ds:schemaRef ds:uri="http://www.w3.org/2000/xmlns/"/>
    <ds:schemaRef ds:uri="498267d4-2a5a-4c72-99d3-cf7236a95ce8"/>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%7b76A65E4C-0560-FE4E-977B-05822336F5EA%7dtf16392104.dotx</Template>
  <TotalTime>0</TotalTime>
  <Pages>12</Pages>
  <Words>2499</Words>
  <Characters>14247</Characters>
  <Application>Microsoft Office Word</Application>
  <DocSecurity>0</DocSecurity>
  <Lines>118</Lines>
  <Paragraphs>33</Paragraphs>
  <ScaleCrop>false</ScaleCrop>
  <Company/>
  <LinksUpToDate>false</LinksUpToDate>
  <CharactersWithSpaces>16713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Damian (2120244)</dc:creator>
  <cp:keywords/>
  <dc:description/>
  <cp:lastModifiedBy>Nicoleta Damian (2120244)</cp:lastModifiedBy>
  <cp:revision>2</cp:revision>
  <dcterms:created xsi:type="dcterms:W3CDTF">2022-04-03T19:09:00Z</dcterms:created>
  <dcterms:modified xsi:type="dcterms:W3CDTF">2022-04-03T19:09:00Z</dcterms:modified>
</cp:coreProperties>
</file>