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3BF46D8" wp14:paraId="5E5787A5" wp14:textId="567999AC">
      <w:pPr>
        <w:pStyle w:val="Normal"/>
        <w:jc w:val="center"/>
        <w:rPr/>
      </w:pPr>
      <w:r w:rsidRPr="23BF46D8" w:rsidR="611E6CF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Students </w:t>
      </w:r>
      <w:r w:rsidRPr="23BF46D8" w:rsidR="611E6CF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are required to</w:t>
      </w:r>
      <w:r w:rsidRPr="23BF46D8" w:rsidR="611E6CF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draw on theory and their own Youth Work experience to illustrate and analyse the potential for Youth Work practice to enhance resilience and wellbeing among Young People.</w:t>
      </w:r>
    </w:p>
    <w:p w:rsidR="23BF46D8" w:rsidP="23BF46D8" w:rsidRDefault="23BF46D8" w14:paraId="2A45766E" w14:textId="0B1041F9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11E6CF8" w:rsidP="23BF46D8" w:rsidRDefault="611E6CF8" w14:paraId="6B7CB314" w14:textId="1E64656B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3BF46D8" w:rsidR="611E6CF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Introduction: 700 words</w:t>
      </w:r>
    </w:p>
    <w:p w:rsidR="7065E376" w:rsidP="23BF46D8" w:rsidRDefault="7065E376" w14:paraId="7F3DF523" w14:textId="1B37FF37">
      <w:pPr>
        <w:pStyle w:val="Normal"/>
        <w:rPr/>
      </w:pP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Characterised as a “volatile and vulnerable stage</w:t>
      </w:r>
      <w:r w:rsidRPr="52BD76BF" w:rsidR="3C35EA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(Wright and Mcloed, 2015, p.5</w:t>
      </w:r>
      <w:r w:rsidRPr="52BD76BF" w:rsidR="37E543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)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adolescence is the transitional period Young People experience between childhood and adulthood. Underpinned by 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significant and challenging 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“physical and emotional changes”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National Youth Agency, 2024, p.5),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Young People </w:t>
      </w:r>
      <w:r w:rsidRPr="52BD76BF" w:rsidR="6136DF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during this time experience </w:t>
      </w:r>
      <w:r w:rsidRPr="52BD76BF" w:rsidR="7065E3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impacts against their overall wellbeing and resilience.</w:t>
      </w:r>
      <w:r w:rsidRPr="52BD76BF" w:rsidR="074ED5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F9753DB" w:rsidP="52BD76BF" w:rsidRDefault="0F9753DB" w14:paraId="6000E4E2" w14:textId="72A5E55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0F9753DB">
        <w:rPr>
          <w:rFonts w:ascii="Times New Roman" w:hAnsi="Times New Roman" w:eastAsia="Times New Roman" w:cs="Times New Roman"/>
          <w:sz w:val="24"/>
          <w:szCs w:val="24"/>
        </w:rPr>
        <w:t xml:space="preserve">Outlined by </w:t>
      </w:r>
      <w:r w:rsidRPr="52BD76BF" w:rsidR="0F9753DB">
        <w:rPr>
          <w:rFonts w:ascii="Times New Roman" w:hAnsi="Times New Roman" w:eastAsia="Times New Roman" w:cs="Times New Roman"/>
          <w:sz w:val="24"/>
          <w:szCs w:val="24"/>
          <w:highlight w:val="green"/>
        </w:rPr>
        <w:t>Zukauskiene (2014)</w:t>
      </w:r>
      <w:r w:rsidRPr="52BD76BF" w:rsidR="0F9753D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0F9753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Young Peoples wellbeing is integrally shaped by the environments in which they develop. </w:t>
      </w:r>
      <w:r w:rsidRPr="52BD76BF" w:rsidR="72E53C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Upon consideration of </w:t>
      </w:r>
      <w:r w:rsidRPr="52BD76BF" w:rsidR="0F9753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52BD76BF" w:rsidR="0A2693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52BD76BF" w:rsidR="0F9753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oronavirus pandemic and the ongoing strain of the cost-</w:t>
      </w:r>
      <w:r w:rsidRPr="52BD76BF" w:rsidR="0F9753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of-living crisis, the author argues that Young Peoples challenges among adolescence are further </w:t>
      </w:r>
      <w:r w:rsidRPr="52BD76BF" w:rsidR="0F9753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exacerbated</w:t>
      </w:r>
      <w:r w:rsidRPr="52BD76BF" w:rsidR="0F9753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</w:t>
      </w:r>
      <w:r w:rsidRPr="52BD76BF" w:rsidR="0E1F2E7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environmental detriments</w:t>
      </w:r>
      <w:r w:rsidRPr="52BD76BF" w:rsidR="37F0B83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This argument is </w:t>
      </w:r>
      <w:r w:rsidRPr="52BD76BF" w:rsidR="400C505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further supported </w:t>
      </w:r>
      <w:r w:rsidRPr="52BD76BF" w:rsidR="54CFAA0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Young Peoples </w:t>
      </w:r>
      <w:r w:rsidRPr="52BD76BF" w:rsidR="3A2832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significant decline in </w:t>
      </w:r>
      <w:r w:rsidRPr="52BD76BF" w:rsidR="54CFAA0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wellbeing scores</w:t>
      </w:r>
      <w:r w:rsidRPr="52BD76BF" w:rsidR="17432AC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since 2020, shown</w:t>
      </w:r>
      <w:r w:rsidRPr="52BD76BF" w:rsidR="6994DF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CAB13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</w:t>
      </w:r>
      <w:r w:rsidRPr="52BD76BF" w:rsidR="6994DF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A</w:t>
      </w:r>
      <w:r w:rsidRPr="52BD76BF" w:rsidR="54CFAA0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2BD76BF" w:rsidR="4492D5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The Childrens Society, 2023, p.15)</w:t>
      </w:r>
      <w:r w:rsidRPr="52BD76BF" w:rsidR="4C7A225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.</w:t>
      </w:r>
    </w:p>
    <w:p w:rsidR="27B07B2D" w:rsidP="23BF46D8" w:rsidRDefault="27B07B2D" w14:paraId="6A3C9178" w14:textId="4788645A">
      <w:pPr>
        <w:pStyle w:val="Normal"/>
        <w:rPr/>
      </w:pPr>
      <w:r w:rsidR="27B07B2D">
        <w:drawing>
          <wp:inline wp14:editId="2D8E3EB0" wp14:anchorId="230A72BF">
            <wp:extent cx="2447925" cy="3324225"/>
            <wp:effectExtent l="0" t="0" r="0" b="0"/>
            <wp:docPr id="5098876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a51d10f5cd43d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B07B2D" w:rsidP="23BF46D8" w:rsidRDefault="27B07B2D" w14:paraId="1C5A4251" w14:textId="31CF324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23BF46D8" w:rsidR="27B07B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Figure A (The Childrens Society, 2023, p.15)</w:t>
      </w:r>
    </w:p>
    <w:p w:rsidR="4A50172B" w:rsidP="52BD76BF" w:rsidRDefault="4A50172B" w14:paraId="2C430A4E" w14:textId="096B0FC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</w:pPr>
      <w:r w:rsidRPr="52BD76BF" w:rsidR="76959D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term wellbeing </w:t>
      </w:r>
      <w:r w:rsidRPr="52BD76BF" w:rsidR="5FE3FA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widely </w:t>
      </w:r>
      <w:r w:rsidRPr="52BD76BF" w:rsidR="5FE3FA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utilized</w:t>
      </w:r>
      <w:r w:rsidRPr="52BD76BF" w:rsidR="5FE3FA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</w:t>
      </w:r>
      <w:r w:rsidRPr="52BD76BF" w:rsidR="76959D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across policy initiatives, daily </w:t>
      </w:r>
      <w:r w:rsidRPr="52BD76BF" w:rsidR="76959D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dialogue</w:t>
      </w:r>
      <w:r w:rsidRPr="52BD76BF" w:rsidR="76959D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practitioner discussion (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Wright and Mcloed, 2015, p.1).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377676B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espite</w:t>
      </w:r>
      <w:r w:rsidRPr="52BD76BF" w:rsidR="088599C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its elusive nature, given</w:t>
      </w:r>
      <w:r w:rsidRPr="52BD76BF" w:rsidR="2AD1DA5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its 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lization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ross </w:t>
      </w:r>
      <w:r w:rsidRPr="52BD76BF" w:rsidR="27BB6B3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disciplines</w:t>
      </w:r>
      <w:r w:rsidRPr="52BD76BF" w:rsidR="735B35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 consen</w:t>
      </w:r>
      <w:r w:rsidRPr="52BD76BF" w:rsidR="32001A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sus is presented that wellbeing is a “multidimensional concept” </w:t>
      </w:r>
      <w:r w:rsidRPr="52BD76BF" w:rsidR="32001A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(Jarden and Roache, 2023), </w:t>
      </w:r>
      <w:r w:rsidRPr="52BD76BF" w:rsidR="32001A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broadly defined as “a measure of the quality of people's lives, which may be assessed objectively or subjectively” </w:t>
      </w:r>
      <w:r w:rsidRPr="52BD76BF" w:rsidR="32001A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(Wright and Mcloed, 2015, p.4)”.</w:t>
      </w:r>
      <w:r w:rsidRPr="52BD76BF" w:rsidR="5D2DC4D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</w:t>
      </w:r>
      <w:r w:rsidRPr="52BD76BF" w:rsidR="5D2DC4D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Defined by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Western and Tomaszewski (2016)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528B785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subjective wellbeing 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concerns the evaluatio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 of 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oples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lives, accounting for life satisfact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ion, 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happ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iness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unhappiness. </w:t>
      </w:r>
    </w:p>
    <w:p w:rsidR="4A50172B" w:rsidP="52BD76BF" w:rsidRDefault="4A50172B" w14:paraId="1BF0DDCD" w14:textId="71D9C4E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</w:pP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author contends that approaches solely focussed upon</w:t>
      </w:r>
      <w:r w:rsidRPr="52BD76BF" w:rsidR="00C8963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evaluation of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subjective wellbeing are often “anchored in narrow, individualised and psychological perspectives” 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(Calvard and Sang, 2017)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employing neo-liberal viewpoints that </w:t>
      </w:r>
      <w:r w:rsidRPr="52BD76BF" w:rsidR="2202060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emphases</w:t>
      </w:r>
      <w:r w:rsidRPr="52BD76BF" w:rsidR="4A5017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individuals' responsibility for well-being and “a moralism that equates an inability to be resilient with moral weakness”.</w:t>
      </w:r>
    </w:p>
    <w:p w:rsidR="1204C21A" w:rsidP="52BD76BF" w:rsidRDefault="1204C21A" w14:paraId="15BB0BE6" w14:textId="2BB13703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highlight w:val="green"/>
          <w:u w:val="none"/>
          <w:lang w:val="en-GB"/>
        </w:rPr>
      </w:pPr>
      <w:r w:rsidRPr="52BD76BF" w:rsidR="473578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Upon examination, the author </w:t>
      </w:r>
      <w:r w:rsidRPr="52BD76BF" w:rsidR="473578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identifies</w:t>
      </w:r>
      <w:r w:rsidRPr="52BD76BF" w:rsidR="473578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disparities between solely examining subjective wellbeing and the Youth Work purpose of empowering </w:t>
      </w:r>
      <w:r w:rsidRPr="52BD76BF" w:rsidR="1E56E98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Young People </w:t>
      </w:r>
      <w:r w:rsidRPr="52BD76BF" w:rsidR="1E56E98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</w:t>
      </w:r>
      <w:r w:rsidRPr="52BD76BF" w:rsidR="5EC639E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73578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52BD76BF" w:rsidR="473578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recognise</w:t>
      </w:r>
      <w:r w:rsidRPr="52BD76BF" w:rsidR="473578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resist the damaging influences which may affect them” </w:t>
      </w:r>
      <w:r w:rsidRPr="52BD76BF" w:rsidR="47357881">
        <w:rPr>
          <w:rFonts w:ascii="Times New Roman" w:hAnsi="Times New Roman" w:eastAsia="Times New Roman" w:cs="Times New Roman"/>
          <w:noProof w:val="0"/>
          <w:sz w:val="24"/>
          <w:szCs w:val="24"/>
          <w:highlight w:val="green"/>
          <w:lang w:val="en-GB"/>
        </w:rPr>
        <w:t>(Youth Work in Wales review group, 2022, p.4)</w:t>
      </w:r>
      <w:r w:rsidRPr="52BD76BF" w:rsidR="7479BEBC">
        <w:rPr>
          <w:rFonts w:ascii="Times New Roman" w:hAnsi="Times New Roman" w:eastAsia="Times New Roman" w:cs="Times New Roman"/>
          <w:noProof w:val="0"/>
          <w:sz w:val="24"/>
          <w:szCs w:val="24"/>
          <w:highlight w:val="green"/>
          <w:lang w:val="en-GB"/>
        </w:rPr>
        <w:t>.</w:t>
      </w:r>
      <w:r w:rsidRPr="52BD76BF" w:rsidR="7479BE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Thereby, the author </w:t>
      </w:r>
      <w:r w:rsidRPr="52BD76BF" w:rsidR="7479BE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advoc</w:t>
      </w:r>
      <w:r w:rsidRPr="52BD76BF" w:rsidR="7479BE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ates for the nuance examination of resilience, defined as </w:t>
      </w:r>
      <w:r w:rsidRPr="52BD76BF" w:rsidR="7479BE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“better than expected developmental outcomes” (</w:t>
      </w:r>
      <w:r w:rsidRPr="52BD76BF" w:rsidR="7479BE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cyan"/>
          <w:u w:val="none"/>
          <w:lang w:val="en-GB"/>
        </w:rPr>
        <w:t>Ungar, 2004, p.352)</w:t>
      </w:r>
      <w:r w:rsidRPr="52BD76BF" w:rsidR="7479BE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well as subjective and objective wellbeing</w:t>
      </w:r>
      <w:r w:rsidRPr="52BD76BF" w:rsidR="7479BE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adding the examination of the </w:t>
      </w:r>
      <w:r w:rsidRPr="52BD76BF" w:rsidR="7479BE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52BD76BF" w:rsidR="7479BE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quality of life indicators such as material resources</w:t>
      </w:r>
      <w:r w:rsidRPr="52BD76BF" w:rsidR="7479BE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” </w:t>
      </w:r>
      <w:r w:rsidRPr="52BD76BF" w:rsidR="7479BE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</w:t>
      </w:r>
      <w:r w:rsidRPr="52BD76BF" w:rsidR="7479BE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highlight w:val="green"/>
          <w:u w:val="none"/>
          <w:lang w:val="en-GB"/>
        </w:rPr>
        <w:t>Western and Tomaszewski, 2016).</w:t>
      </w:r>
    </w:p>
    <w:p w:rsidR="1204C21A" w:rsidP="52BD76BF" w:rsidRDefault="1204C21A" w14:paraId="4B7A1BD9" w14:textId="1B7D5B4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204C21A" w:rsidP="52BD76BF" w:rsidRDefault="1204C21A" w14:paraId="3ADAD2F5" w14:textId="3BDE230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447F42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Upon examination of the </w:t>
      </w:r>
      <w:r w:rsidRPr="52BD76BF" w:rsidR="447F42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Youth Index report (</w:t>
      </w:r>
      <w:r w:rsidRPr="52BD76BF" w:rsidR="447F42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Prince’s Trust, 2024, p.16), </w:t>
      </w:r>
      <w:r w:rsidRPr="52BD76BF" w:rsidR="447F42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author highlights Young Peoples increased happiness scores </w:t>
      </w:r>
      <w:r w:rsidRPr="52BD76BF" w:rsidR="447F42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regarding</w:t>
      </w:r>
      <w:r w:rsidRPr="52BD76BF" w:rsidR="447F42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communities in recent years, despite the unprecedented strain of the pandemic. </w:t>
      </w:r>
      <w:r w:rsidRPr="52BD76BF" w:rsidR="4E1207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Thus,</w:t>
      </w:r>
      <w:r w:rsidRPr="52BD76BF" w:rsidR="20974D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20974D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demonstrating</w:t>
      </w:r>
      <w:r w:rsidRPr="52BD76BF" w:rsidR="20974D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r w:rsidRPr="52BD76BF" w:rsidR="253BF0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practitioners that communities</w:t>
      </w:r>
      <w:r w:rsidRPr="52BD76BF" w:rsidR="267752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both geographical </w:t>
      </w:r>
      <w:r w:rsidRPr="52BD76BF" w:rsidR="5250FB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bound </w:t>
      </w:r>
      <w:r w:rsidRPr="52BD76BF" w:rsidR="267752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those with shared characteristics</w:t>
      </w:r>
      <w:r w:rsidRPr="52BD76BF" w:rsidR="0FA9FC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2BD76BF" w:rsidR="0FA9FC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Wales Centre for Public Policy, </w:t>
      </w:r>
      <w:r w:rsidRPr="52BD76BF" w:rsidR="0FA9FC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n.a</w:t>
      </w:r>
      <w:r w:rsidRPr="52BD76BF" w:rsidR="0FA9FC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 p.</w:t>
      </w:r>
      <w:r w:rsidRPr="52BD76BF" w:rsidR="58F3D71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6)</w:t>
      </w:r>
      <w:r w:rsidRPr="52BD76BF" w:rsidR="267752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</w:t>
      </w:r>
      <w:r w:rsidRPr="52BD76BF" w:rsidR="267752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253BF0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 essential factor</w:t>
      </w:r>
      <w:r w:rsidRPr="52BD76BF" w:rsidR="61CCA79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253BF0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enha</w:t>
      </w:r>
      <w:r w:rsidRPr="52BD76BF" w:rsidR="282145C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nce Young Peoples wellbeing and resilience through fostering a sense of </w:t>
      </w:r>
      <w:r w:rsidRPr="52BD76BF" w:rsidR="0C14CFB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unity </w:t>
      </w:r>
      <w:r w:rsidRPr="52BD76BF" w:rsidR="7D532C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 difficulties </w:t>
      </w:r>
      <w:r w:rsidRPr="52BD76BF" w:rsidR="0C14CFB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52BD76BF" w:rsidR="282145C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Stansfield, </w:t>
      </w:r>
      <w:r w:rsidRPr="52BD76BF" w:rsidR="282145C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Mapplethorpe</w:t>
      </w:r>
      <w:r w:rsidRPr="52BD76BF" w:rsidR="282145C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and South, 2020).</w:t>
      </w:r>
    </w:p>
    <w:p w:rsidR="7A075C14" w:rsidP="52BD76BF" w:rsidRDefault="7A075C14" w14:paraId="1E7E97F4" w14:textId="3A0B68B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7A075C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Although the presence of social cohesions was the “strongest predictors of wellbeing” </w:t>
      </w:r>
      <w:r w:rsidRPr="52BD76BF" w:rsidR="7A075C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(Humphrey, 2023),</w:t>
      </w:r>
      <w:r w:rsidRPr="52BD76BF" w:rsidR="7A075C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author analyses the impact of disparities such as low socio-economic status and opportunities and their impact upon </w:t>
      </w:r>
      <w:r w:rsidRPr="52BD76BF" w:rsidR="38AC41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cohesion within a community. </w:t>
      </w:r>
    </w:p>
    <w:p w:rsidR="4EAB7829" w:rsidP="52BD76BF" w:rsidRDefault="4EAB7829" w14:paraId="61FC2D78" w14:textId="434F139E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Reflecting upon their recent experiences immersed as a trainee Youth Worker within Cardigan, in South</w:t>
      </w:r>
      <w:r w:rsidRPr="52BD76BF" w:rsidR="173938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West Wales and 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Buyala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Community, in Uganda Africa</w:t>
      </w:r>
      <w:r w:rsidRPr="52BD76BF" w:rsidR="7093DD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author will examine the 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impact of </w:t>
      </w:r>
      <w:r w:rsidRPr="52BD76BF" w:rsidR="13B405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varying 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communit</w:t>
      </w:r>
      <w:r w:rsidRPr="52BD76BF" w:rsidR="152FA4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ies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Young People's wellbeing and resilience. Subsequently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enabling the author to effectively illustrate and analyse </w:t>
      </w:r>
      <w:r w:rsidRPr="52BD76BF" w:rsidR="589453A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 </w:t>
      </w:r>
      <w:r w:rsidRPr="52BD76BF" w:rsidR="4EAB78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Youth Work</w:t>
      </w:r>
      <w:r w:rsidRPr="52BD76BF" w:rsidR="2A9C57A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</w:t>
      </w:r>
      <w:r w:rsidRPr="52BD76BF" w:rsidR="2A9C57A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utilize</w:t>
      </w:r>
      <w:r w:rsidRPr="52BD76BF" w:rsidR="2A9C57A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community to promote their enhancement through a social model of intervention.</w:t>
      </w:r>
    </w:p>
    <w:p w:rsidR="2F44D652" w:rsidP="52BD76BF" w:rsidRDefault="2F44D652" w14:paraId="2CBD8C34" w14:textId="7A0D6C59">
      <w:pPr>
        <w:pStyle w:val="Normal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F44D652" w:rsidP="52BD76BF" w:rsidRDefault="2F44D652" w14:paraId="08F0DEC6" w14:textId="49E4EFA2">
      <w:pPr>
        <w:pStyle w:val="Normal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2F44D6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ensure a comprehensive examination</w:t>
      </w:r>
      <w:r w:rsidRPr="52BD76BF" w:rsidR="06D0DF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a community</w:t>
      </w:r>
      <w:r w:rsidRPr="52BD76BF" w:rsidR="51372D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2BD76BF" w:rsidR="2F44D6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author </w:t>
      </w:r>
      <w:r w:rsidRPr="52BD76BF" w:rsidR="127075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utilizes</w:t>
      </w:r>
      <w:r w:rsidRPr="52BD76BF" w:rsidR="127075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multi-layered nature of Bronfenbrenner's ecological systems theory 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(1979</w:t>
      </w:r>
      <w:r w:rsidRPr="52BD76BF" w:rsidR="56B4221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)</w:t>
      </w:r>
      <w:r w:rsidRPr="52BD76BF" w:rsidR="56B4221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outlined by Figure B </w:t>
      </w:r>
      <w:r w:rsidRPr="52BD76BF" w:rsidR="56B4221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(Guy-Evans, 2024)</w:t>
      </w:r>
      <w:r w:rsidRPr="52BD76BF" w:rsidR="3D22D5C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</w:t>
      </w:r>
      <w:r w:rsidRPr="52BD76BF" w:rsidR="35AB6CB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theory posits 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a Young Persons development is </w:t>
      </w:r>
      <w:r w:rsidRPr="52BD76BF" w:rsidR="43C38DF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52BD76BF" w:rsidR="43C38DF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ontained</w:t>
      </w:r>
      <w:r w:rsidRPr="52BD76BF" w:rsidR="43C38DF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3C38DF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influenced 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by five interconnected environmental systems, varying from immediate surrounding to social and cultural values 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(Guy-Evans, 2024)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Subsequently ensuring the author can uphold the key purpose of Youth Work</w:t>
      </w:r>
      <w:r w:rsidRPr="52BD76BF" w:rsidR="63E6BE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ensure Young People </w:t>
      </w:r>
      <w:r w:rsidRPr="52BD76BF" w:rsidR="63E6BE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possess</w:t>
      </w:r>
      <w:r w:rsidRPr="52BD76BF" w:rsidR="63E6BE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</w:t>
      </w:r>
      <w:r w:rsidRPr="52BD76BF" w:rsidR="4777D62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"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place in society and to reach their full potential</w:t>
      </w:r>
      <w:r w:rsidRPr="52BD76BF" w:rsidR="1F989B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(CLD Standards Council</w:t>
      </w:r>
      <w:r w:rsidRPr="52BD76BF" w:rsidR="0268732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Scotland</w:t>
      </w:r>
      <w:r w:rsidRPr="52BD76BF" w:rsidR="489D66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 2019, p.4)”</w:t>
      </w:r>
      <w:r w:rsidRPr="52BD76BF" w:rsidR="319F4D0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.</w:t>
      </w:r>
    </w:p>
    <w:p w:rsidR="2E501FEB" w:rsidP="23BF46D8" w:rsidRDefault="2E501FEB" w14:paraId="12580D60" w14:textId="2D397DF0">
      <w:pPr>
        <w:pStyle w:val="Normal"/>
        <w:rPr/>
      </w:pPr>
      <w:r w:rsidR="2E501FEB">
        <w:drawing>
          <wp:inline wp14:editId="790B326B" wp14:anchorId="14CCB911">
            <wp:extent cx="3898717" cy="3724328"/>
            <wp:effectExtent l="0" t="0" r="0" b="0"/>
            <wp:docPr id="18785489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561cfc4d7b44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833" t="15088" r="28666" b="12721"/>
                    <a:stretch>
                      <a:fillRect/>
                    </a:stretch>
                  </pic:blipFill>
                  <pic:spPr>
                    <a:xfrm>
                      <a:off x="0" y="0"/>
                      <a:ext cx="3898717" cy="3724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91CE6F" w:rsidP="23BF46D8" w:rsidRDefault="2291CE6F" w14:paraId="1CC5FDB4" w14:textId="0709614C">
      <w:pPr>
        <w:pStyle w:val="Normal"/>
        <w:rPr>
          <w:rFonts w:ascii="Times New Roman" w:hAnsi="Times New Roman" w:eastAsia="Times New Roman" w:cs="Times New Roman"/>
          <w:sz w:val="24"/>
          <w:szCs w:val="24"/>
          <w:highlight w:val="green"/>
        </w:rPr>
      </w:pPr>
      <w:r w:rsidRPr="52BD76BF" w:rsidR="2291CE6F">
        <w:rPr>
          <w:rFonts w:ascii="Times New Roman" w:hAnsi="Times New Roman" w:eastAsia="Times New Roman" w:cs="Times New Roman"/>
          <w:sz w:val="24"/>
          <w:szCs w:val="24"/>
          <w:highlight w:val="green"/>
        </w:rPr>
        <w:t>Figure B (Guy-Evans, 2024)</w:t>
      </w:r>
      <w:r w:rsidRPr="52BD76BF" w:rsidR="2291CE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2BD76BF" w:rsidP="52BD76BF" w:rsidRDefault="52BD76BF" w14:paraId="173D63F2" w14:textId="2F8EF29A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cyan"/>
          <w:u w:val="single"/>
          <w:lang w:val="en-GB"/>
        </w:rPr>
      </w:pPr>
    </w:p>
    <w:p w:rsidR="5FB04B53" w:rsidP="52BD76BF" w:rsidRDefault="5FB04B53" w14:paraId="5979B3DE" w14:textId="229EB60C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2BD76BF" w:rsidR="5FB04B5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cyan"/>
          <w:u w:val="single"/>
          <w:lang w:val="en-GB"/>
        </w:rPr>
        <w:t>Understanding Macrosystems - Exploring the influence of cultural values of a community on Young People’s wellbeing and resilience (1,200 words)</w:t>
      </w:r>
    </w:p>
    <w:p w:rsidR="6BC18DCB" w:rsidP="23BF46D8" w:rsidRDefault="6BC18DCB" w14:paraId="056320FD" w14:textId="0F85994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6BC18DCB">
        <w:rPr>
          <w:rFonts w:ascii="Times New Roman" w:hAnsi="Times New Roman" w:eastAsia="Times New Roman" w:cs="Times New Roman"/>
          <w:sz w:val="24"/>
          <w:szCs w:val="24"/>
        </w:rPr>
        <w:t>Firstly, the author examines the Macrosystem of Bronfenbrenner’s ecological system (</w:t>
      </w:r>
      <w:r w:rsidRPr="52BD76BF" w:rsidR="6BC18DCB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1979). </w:t>
      </w:r>
      <w:r w:rsidRPr="52BD76BF" w:rsidR="4909F7A9">
        <w:rPr>
          <w:rFonts w:ascii="Times New Roman" w:hAnsi="Times New Roman" w:eastAsia="Times New Roman" w:cs="Times New Roman"/>
          <w:sz w:val="24"/>
          <w:szCs w:val="24"/>
        </w:rPr>
        <w:t>Defined as the exterior layer of a Young Persons environment, macrosystem</w:t>
      </w:r>
      <w:r w:rsidRPr="52BD76BF" w:rsidR="43279367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52BD76BF" w:rsidR="432793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encompass the broader social and cultural values of a community which exert “</w:t>
      </w:r>
      <w:r w:rsidRPr="52BD76BF" w:rsidR="3FED2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cascading influence throughout all other layers” of an individual's development </w:t>
      </w:r>
      <w:r w:rsidRPr="52BD76BF" w:rsidR="3FED2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(Paquette and Ryan, 2001, p.1).</w:t>
      </w:r>
    </w:p>
    <w:p w:rsidR="440FB6DA" w:rsidP="52BD76BF" w:rsidRDefault="440FB6DA" w14:paraId="0DF5447D" w14:textId="46E82C4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Recognizing that Wales is a country 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containing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diversity of cultures (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Youth Work in Wales Review group, 2022, p.7)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author emphasises Youth Works purpose of recognizing, 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respecting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responding to community networks to promote “stronger relationships and collective identities, through the promotion of inclusivity” 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(CLD Standards Council Scotland, 2019, p.5). 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Consequently, ensuring the enhancement of wellbeing and positive development of Young People through belonging to a supportive community (</w:t>
      </w:r>
      <w:r w:rsidRPr="52BD76BF" w:rsidR="5646DD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Clarke-Drayson, 2023).</w:t>
      </w:r>
    </w:p>
    <w:p w:rsidR="440FB6DA" w:rsidP="52BD76BF" w:rsidRDefault="440FB6DA" w14:paraId="3356F610" w14:textId="78E27FC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59730B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Culture is defined as a ‘multifaceted concept’ through which cultural values can be assimilated (</w:t>
      </w:r>
      <w:r w:rsidRPr="52BD76BF" w:rsidR="59730B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Anxier</w:t>
      </w:r>
      <w:r w:rsidRPr="52BD76BF" w:rsidR="59730B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2BD76BF" w:rsidR="59730B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n.a</w:t>
      </w:r>
      <w:r w:rsidRPr="52BD76BF" w:rsidR="59730B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), influenced by </w:t>
      </w:r>
      <w:r w:rsidRPr="52BD76BF" w:rsidR="59730B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191919"/>
          <w:sz w:val="24"/>
          <w:szCs w:val="24"/>
          <w:u w:val="none"/>
          <w:lang w:val="en-GB"/>
        </w:rPr>
        <w:t>communit</w:t>
      </w:r>
      <w:r w:rsidRPr="52BD76BF" w:rsidR="1817F0F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191919"/>
          <w:sz w:val="24"/>
          <w:szCs w:val="24"/>
          <w:u w:val="none"/>
          <w:lang w:val="en-GB"/>
        </w:rPr>
        <w:t>ies</w:t>
      </w:r>
      <w:r w:rsidRPr="52BD76BF" w:rsidR="59730B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191919"/>
          <w:sz w:val="24"/>
          <w:szCs w:val="24"/>
          <w:u w:val="none"/>
          <w:lang w:val="en-GB"/>
        </w:rPr>
        <w:t xml:space="preserve">, economic status, </w:t>
      </w:r>
      <w:r w:rsidRPr="52BD76BF" w:rsidR="59730B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191919"/>
          <w:sz w:val="24"/>
          <w:szCs w:val="24"/>
          <w:u w:val="none"/>
          <w:lang w:val="en-GB"/>
        </w:rPr>
        <w:t xml:space="preserve">or </w:t>
      </w:r>
      <w:r w:rsidRPr="52BD76BF" w:rsidR="4E9B416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191919"/>
          <w:sz w:val="24"/>
          <w:szCs w:val="24"/>
          <w:u w:val="none"/>
          <w:lang w:val="en-GB"/>
        </w:rPr>
        <w:t xml:space="preserve">peers Young People </w:t>
      </w:r>
      <w:r w:rsidRPr="52BD76BF" w:rsidR="4E9B416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191919"/>
          <w:sz w:val="24"/>
          <w:szCs w:val="24"/>
          <w:u w:val="none"/>
          <w:lang w:val="en-GB"/>
        </w:rPr>
        <w:t>possess</w:t>
      </w:r>
      <w:r w:rsidRPr="52BD76BF" w:rsidR="4E9B416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191919"/>
          <w:sz w:val="24"/>
          <w:szCs w:val="24"/>
          <w:u w:val="none"/>
          <w:lang w:val="en-GB"/>
        </w:rPr>
        <w:t xml:space="preserve">. Therefore, cultural values can be defined as </w:t>
      </w:r>
      <w:r w:rsidRPr="52BD76BF" w:rsidR="7DD0F9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191919"/>
          <w:sz w:val="24"/>
          <w:szCs w:val="24"/>
          <w:u w:val="none"/>
          <w:lang w:val="en-GB"/>
        </w:rPr>
        <w:t>the “collective representation of what is c</w:t>
      </w:r>
      <w:r w:rsidRPr="52BD76BF" w:rsidR="7DD0F9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onsidered important and valuable in a culture” (</w:t>
      </w:r>
      <w:r w:rsidRPr="52BD76BF" w:rsidR="7DD0F9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StudySmarter</w:t>
      </w:r>
      <w:r w:rsidRPr="52BD76BF" w:rsidR="7DD0F9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, </w:t>
      </w:r>
      <w:r w:rsidRPr="52BD76BF" w:rsidR="7DD0F9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n.a</w:t>
      </w:r>
      <w:r w:rsidRPr="52BD76BF" w:rsidR="7DD0F9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).</w:t>
      </w:r>
    </w:p>
    <w:p w:rsidR="440FB6DA" w:rsidP="52BD76BF" w:rsidRDefault="440FB6DA" w14:paraId="65F5AA86" w14:textId="5037B20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</w:p>
    <w:p w:rsidR="440FB6DA" w:rsidP="52BD76BF" w:rsidRDefault="440FB6DA" w14:paraId="4CA71E92" w14:textId="41F5229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</w:p>
    <w:p w:rsidR="440FB6DA" w:rsidP="52BD76BF" w:rsidRDefault="440FB6DA" w14:paraId="42BA82EE" w14:textId="7B13D6D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360F48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Contending the influence of location upon cultural values, the author will </w:t>
      </w:r>
      <w:r w:rsidRPr="52BD76BF" w:rsidR="360F48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</w:t>
      </w:r>
      <w:r w:rsidRPr="52BD76BF" w:rsidR="686B33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686B33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upon their immersion between varying disparate community cultures. Commencing by reflecting upon their experience as a trainee Youth Work within the </w:t>
      </w:r>
      <w:r w:rsidRPr="52BD76BF" w:rsidR="686B33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</w:t>
      </w:r>
      <w:r w:rsidRPr="52BD76BF" w:rsidR="686B33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Community, the author reflects upon </w:t>
      </w:r>
      <w:r w:rsidRPr="52BD76BF" w:rsidR="686B33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Buyala’s</w:t>
      </w:r>
      <w:r w:rsidRPr="52BD76BF" w:rsidR="686B33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strong </w:t>
      </w:r>
      <w:r w:rsidRPr="52BD76BF" w:rsidR="4E243C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collectivist</w:t>
      </w:r>
      <w:r w:rsidRPr="52BD76BF" w:rsidR="686B33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3312CC7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cultural</w:t>
      </w:r>
      <w:r w:rsidRPr="52BD76BF" w:rsidR="686B33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value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in which Young People’s conformity to their community was primarily valued (Onyango, b.a, p.4). </w:t>
      </w:r>
    </w:p>
    <w:p w:rsidR="440FB6DA" w:rsidP="52BD76BF" w:rsidRDefault="440FB6DA" w14:paraId="39100C37" w14:textId="0246B70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Upon examin</w:t>
      </w:r>
      <w:r w:rsidRPr="52BD76BF" w:rsidR="7B90BD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ation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139E80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author argues that through social cohesion Young People 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attain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sense of belonging, evoking feelings of value, 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acceptance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support 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Beyou</w:t>
      </w:r>
      <w:r w:rsidRPr="52BD76BF" w:rsidR="2B2685A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 2024)</w:t>
      </w:r>
      <w:r w:rsidRPr="52BD76BF" w:rsidR="2F9F52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</w:t>
      </w:r>
      <w:r w:rsidRPr="52BD76BF" w:rsidR="2F9F52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2F9F52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consequently</w:t>
      </w:r>
      <w:r w:rsidRPr="52BD76BF" w:rsidR="2F9F52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enhancing Young People’s subjective wellbeing through uniformity. </w:t>
      </w:r>
    </w:p>
    <w:p w:rsidR="440FB6DA" w:rsidP="52BD76BF" w:rsidRDefault="440FB6DA" w14:paraId="739BF92D" w14:textId="5365634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Highlight</w:t>
      </w:r>
      <w:r w:rsidRPr="52BD76BF" w:rsidR="42C733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ed by </w:t>
      </w:r>
      <w:r w:rsidRPr="52BD76BF" w:rsidR="42C733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Haimlitevsky</w:t>
      </w:r>
      <w:r w:rsidRPr="52BD76BF" w:rsidR="42C733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(2023, </w:t>
      </w:r>
      <w:r w:rsidRPr="52BD76BF" w:rsidR="42C733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n.a</w:t>
      </w:r>
      <w:r w:rsidRPr="52BD76BF" w:rsidR="42C733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), there exists 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a clear correlation between 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Young People’s cultivation of belonging during adolescence and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meaningful purpose in life</w:t>
      </w:r>
      <w:r w:rsidRPr="52BD76BF" w:rsidR="5ADEB9A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Therefore,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the author argues that 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collectivist cultural values further 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enhance</w:t>
      </w:r>
      <w:r w:rsidRPr="52BD76BF" w:rsidR="4F94607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Young People’s 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euda</w:t>
      </w:r>
      <w:r w:rsidRPr="52BD76BF" w:rsidR="2EE6D31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monic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wellbeing, defined as “the extent to which an individual achieves their potential and experiences personal growth” (</w:t>
      </w:r>
      <w:r w:rsidRPr="52BD76BF" w:rsidR="3F9B05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Zhang and Tang, 2023).</w:t>
      </w:r>
    </w:p>
    <w:p w:rsidR="440FB6DA" w:rsidP="52BD76BF" w:rsidRDefault="440FB6DA" w14:paraId="6A62BBFD" w14:textId="099FF22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01F04B0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Upon conclusion, the author argues that collectivist cultural values can enhance the wellbeing and </w:t>
      </w:r>
      <w:r w:rsidRPr="52BD76BF" w:rsidR="19810C6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social, </w:t>
      </w:r>
      <w:r w:rsidRPr="52BD76BF" w:rsidR="19810C6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mental</w:t>
      </w:r>
      <w:r w:rsidRPr="52BD76BF" w:rsidR="19810C6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emotional </w:t>
      </w:r>
      <w:r w:rsidRPr="52BD76BF" w:rsidR="01F04B0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resilience of </w:t>
      </w:r>
      <w:r w:rsidRPr="52BD76BF" w:rsidR="3A2E99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Young People. Since, Young Peoples </w:t>
      </w:r>
      <w:r w:rsidRPr="52BD76BF" w:rsidR="3A2E99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utilization</w:t>
      </w:r>
      <w:r w:rsidRPr="52BD76BF" w:rsidR="3A2E99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cultural beliefs is an effective tool to navigate adolescences “difficult feelings and situations” (</w:t>
      </w:r>
      <w:r w:rsidRPr="52BD76BF" w:rsidR="3A2E99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YoungMinds</w:t>
      </w:r>
      <w:r w:rsidRPr="52BD76BF" w:rsidR="3A2E99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2023). </w:t>
      </w:r>
      <w:r w:rsidRPr="52BD76BF" w:rsidR="1FE7A2D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Reflecting upon the disadvantage Young People in </w:t>
      </w:r>
      <w:r w:rsidRPr="52BD76BF" w:rsidR="1FE7A2D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</w:t>
      </w:r>
      <w:r w:rsidRPr="52BD76BF" w:rsidR="1FE7A2D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faced owing to war and a lack of resources within a community, the author highlights the significance of </w:t>
      </w:r>
      <w:r w:rsidRPr="52BD76BF" w:rsidR="3778643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unified </w:t>
      </w:r>
      <w:r w:rsidRPr="52BD76BF" w:rsidR="4CCFF1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community </w:t>
      </w:r>
      <w:r w:rsidRPr="52BD76BF" w:rsidR="3778643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cultural values as a protective factor</w:t>
      </w:r>
      <w:r w:rsidRPr="52BD76BF" w:rsidR="793097B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Young Peoples wellbeing and resilience. </w:t>
      </w:r>
    </w:p>
    <w:p w:rsidR="440FB6DA" w:rsidP="52BD76BF" w:rsidRDefault="440FB6DA" w14:paraId="3D32B2A1" w14:textId="4B7A307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70A9AD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</w:t>
      </w:r>
      <w:r w:rsidRPr="52BD76BF" w:rsidR="440FB6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utlined by </w:t>
      </w:r>
      <w:r w:rsidRPr="52BD76BF" w:rsidR="440FB6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Onyango (</w:t>
      </w:r>
      <w:r w:rsidRPr="52BD76BF" w:rsidR="440FB6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n.a</w:t>
      </w:r>
      <w:r w:rsidRPr="52BD76BF" w:rsidR="440FB6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),</w:t>
      </w:r>
      <w:r w:rsidRPr="52BD76BF" w:rsidR="440FB6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traditional cultural values within contemporary Uganda are deeply embedded </w:t>
      </w:r>
      <w:r w:rsidRPr="52BD76BF" w:rsidR="23BF46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</w:t>
      </w:r>
      <w:r w:rsidRPr="52BD76BF" w:rsidR="440FB6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daily life. </w:t>
      </w:r>
      <w:r w:rsidRPr="52BD76BF" w:rsidR="0BC32EF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Reflecting upon their experiences within the </w:t>
      </w:r>
      <w:r w:rsidRPr="52BD76BF" w:rsidR="0BC32EF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</w:t>
      </w:r>
      <w:r w:rsidRPr="52BD76BF" w:rsidR="0BC32EF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community, </w:t>
      </w:r>
      <w:r w:rsidRPr="52BD76BF" w:rsidR="5283AC3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author </w:t>
      </w:r>
      <w:r w:rsidRPr="52BD76BF" w:rsidR="1128917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recalls </w:t>
      </w:r>
      <w:r w:rsidRPr="52BD76BF" w:rsidR="540AC70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52BD76BF" w:rsidR="4942CD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28110D9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Empakkoo</w:t>
      </w:r>
      <w:r w:rsidRPr="52BD76BF" w:rsidR="0A8FAE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ceremony</w:t>
      </w:r>
      <w:r w:rsidRPr="52BD76BF" w:rsidR="375440B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depicted by </w:t>
      </w:r>
      <w:r w:rsidRPr="52BD76BF" w:rsidR="375440B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Figure C (Gooch, 2023)</w:t>
      </w:r>
      <w:r w:rsidRPr="52BD76BF" w:rsidR="0DCA16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.</w:t>
      </w:r>
      <w:r w:rsidRPr="52BD76BF" w:rsidR="0DCA16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38EF912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ceremony celebrates a traditional cultural value where the Clan Head provides Young People one of twelve community shared names </w:t>
      </w:r>
      <w:r w:rsidRPr="52BD76BF" w:rsidR="4BEF2E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52BD76BF" w:rsidR="4BEF2E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Unesco</w:t>
      </w:r>
      <w:r w:rsidRPr="52BD76BF" w:rsidR="4BEF2E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 2013).</w:t>
      </w:r>
    </w:p>
    <w:p w:rsidR="0B8D7F27" w:rsidP="23BF46D8" w:rsidRDefault="0B8D7F27" w14:paraId="29F570D2" w14:textId="1F891DA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="0B8D7F27">
        <w:drawing>
          <wp:inline wp14:editId="487C1E4C" wp14:anchorId="446651F4">
            <wp:extent cx="5112844" cy="2726518"/>
            <wp:effectExtent l="0" t="0" r="0" b="0"/>
            <wp:docPr id="12477700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d539c45ebf49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7333" r="0" b="38000"/>
                    <a:stretch>
                      <a:fillRect/>
                    </a:stretch>
                  </pic:blipFill>
                  <pic:spPr>
                    <a:xfrm>
                      <a:off x="0" y="0"/>
                      <a:ext cx="5112844" cy="27265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8D7F27" w:rsidP="23BF46D8" w:rsidRDefault="0B8D7F27" w14:paraId="5197DA7D" w14:textId="63B77A5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0B8D7F2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(Gooch, 2023)</w:t>
      </w:r>
    </w:p>
    <w:p w:rsidR="7143DDEA" w:rsidP="52BD76BF" w:rsidRDefault="7143DDEA" w14:paraId="4F562AAB" w14:textId="6B02E12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5F0281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Upon analysis of their experiences, the author argues that this cultural value enhances Young Peoples sense of social identity and unity</w:t>
      </w:r>
      <w:r w:rsidRPr="52BD76BF" w:rsidR="5F0281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(</w:t>
      </w:r>
      <w:r w:rsidRPr="52BD76BF" w:rsidR="5F0281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Unesco</w:t>
      </w:r>
      <w:r w:rsidRPr="52BD76BF" w:rsidR="5F0281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 2013).</w:t>
      </w:r>
      <w:r w:rsidRPr="52BD76BF" w:rsidR="5F0281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enhancing subjective wellbeing. </w:t>
      </w:r>
      <w:r w:rsidRPr="52BD76BF" w:rsidR="1DA766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given adolescents inherent “need for coherency in self-concept" </w:t>
      </w:r>
      <w:r w:rsidRPr="52BD76BF" w:rsidR="1DA766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(Erickson, 1968) during adolescence, the author argues its negative impacts upon their wellbeing. Since, </w:t>
      </w:r>
      <w:r w:rsidRPr="52BD76BF" w:rsidR="1DA766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adhering </w:t>
      </w:r>
      <w:r w:rsidRPr="52BD76BF" w:rsidR="70B0DE3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cultural identification values within a community to ensure their self-concept and acceptance, jeopardis</w:t>
      </w:r>
      <w:r w:rsidRPr="52BD76BF" w:rsidR="6ACE79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es Young Peoples subjective wellbeing through a loss of identity and feelings of conformity. </w:t>
      </w:r>
    </w:p>
    <w:p w:rsidR="7143DDEA" w:rsidP="52BD76BF" w:rsidRDefault="7143DDEA" w14:paraId="194DBFB6" w14:textId="7E89D5C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2BD76BF" w:rsidR="4D4D1B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Upon reflection of their experiences in Uganda, the author acknowledges the large </w:t>
      </w:r>
      <w:r w:rsidRPr="52BD76BF" w:rsidR="0BF2005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presence</w:t>
      </w:r>
      <w:r w:rsidRPr="52BD76BF" w:rsidR="4D4D1B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Young People in employment</w:t>
      </w:r>
      <w:r w:rsidRPr="52BD76BF" w:rsidR="6B4472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O</w:t>
      </w:r>
      <w:r w:rsidRPr="52BD76BF" w:rsidR="2F0CF7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utlined as a </w:t>
      </w:r>
      <w:r w:rsidRPr="52BD76BF" w:rsidR="4D4D1B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traditional cultur</w:t>
      </w:r>
      <w:r w:rsidRPr="52BD76BF" w:rsidR="718FD81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 value </w:t>
      </w:r>
      <w:r w:rsidRPr="52BD76BF" w:rsidR="144525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given that employment is the </w:t>
      </w:r>
      <w:r w:rsidRPr="52BD76BF" w:rsidR="144525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“purpose for which they were created” (</w:t>
      </w:r>
      <w:r w:rsidRPr="52BD76BF" w:rsidR="144525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Onyango, </w:t>
      </w:r>
      <w:r w:rsidRPr="52BD76BF" w:rsidR="144525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n.a</w:t>
      </w:r>
      <w:r w:rsidRPr="52BD76BF" w:rsidR="144525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),</w:t>
      </w:r>
      <w:r w:rsidRPr="52BD76BF" w:rsidR="144525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33 % </w:t>
      </w:r>
      <w:r w:rsidRPr="52BD76BF" w:rsidR="4D4D1B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of Young People under 15 years of age work within their communities </w:t>
      </w:r>
      <w:r w:rsidRPr="52BD76BF" w:rsidR="4D4D1B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highlight w:val="magenta"/>
          <w:u w:val="none"/>
          <w:lang w:val="en-GB"/>
        </w:rPr>
        <w:t xml:space="preserve">(Kabiru </w:t>
      </w:r>
      <w:r w:rsidRPr="52BD76BF" w:rsidR="4D4D1B2C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auto"/>
          <w:sz w:val="24"/>
          <w:szCs w:val="24"/>
          <w:highlight w:val="magenta"/>
          <w:u w:val="none"/>
          <w:lang w:val="en-GB"/>
        </w:rPr>
        <w:t>et al</w:t>
      </w:r>
      <w:r w:rsidRPr="52BD76BF" w:rsidR="4D4D1B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highlight w:val="magenta"/>
          <w:u w:val="none"/>
          <w:lang w:val="en-GB"/>
        </w:rPr>
        <w:t xml:space="preserve">, </w:t>
      </w:r>
      <w:r w:rsidRPr="52BD76BF" w:rsidR="38772AE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highlight w:val="magenta"/>
          <w:u w:val="none"/>
          <w:lang w:val="en-GB"/>
        </w:rPr>
        <w:t>2013).</w:t>
      </w:r>
      <w:r w:rsidRPr="52BD76BF" w:rsidR="38772AE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2BD76BF" w:rsidR="56DFE03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Thereby, the author argues that although collectivist cultural values including employment enhance subjective wellbeing through fostering a sense of purpos</w:t>
      </w:r>
      <w:r w:rsidRPr="52BD76BF" w:rsidR="070296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e, these values may hinder the objective wellbeing also through </w:t>
      </w:r>
      <w:r w:rsidRPr="52BD76BF" w:rsidR="47E0AF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impacting healthy development and educational attainment. </w:t>
      </w:r>
    </w:p>
    <w:p w:rsidR="7143DDEA" w:rsidP="52BD76BF" w:rsidRDefault="7143DDEA" w14:paraId="266DB16F" w14:textId="22096122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52BD76BF" w:rsidR="7143DD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Comparingly</w:t>
      </w:r>
      <w:r w:rsidRPr="52BD76BF" w:rsidR="6ED5B4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collectivist cultural values of “community, equality and social justice” are </w:t>
      </w:r>
      <w:r w:rsidRPr="52BD76BF" w:rsidR="068595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highlighted </w:t>
      </w:r>
      <w:r w:rsidRPr="52BD76BF" w:rsidR="6ED5B4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within </w:t>
      </w:r>
      <w:r w:rsidRPr="52BD76BF" w:rsidR="6ED5B4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52BD76BF" w:rsidR="6ED5B4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</w:t>
      </w:r>
      <w:r w:rsidRPr="52BD76BF" w:rsidR="6ED5B4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Welsh Government's Community Policy (2022)</w:t>
      </w:r>
      <w:r w:rsidRPr="52BD76BF" w:rsidR="6ED5B4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4323FED7" w:rsidP="52BD76BF" w:rsidRDefault="4323FED7" w14:paraId="15424634" w14:textId="7E50AD1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4323FE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Upholding the Youth Work value to “start where Young People are in relation to their own values, views and principles” </w:t>
      </w:r>
      <w:r w:rsidRPr="52BD76BF" w:rsidR="4323FE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(National Occupational Standards, 2019, p.5), the author </w:t>
      </w:r>
      <w:r w:rsidRPr="52BD76BF" w:rsidR="4323FE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facilitated</w:t>
      </w:r>
      <w:r w:rsidRPr="52BD76BF" w:rsidR="4323FE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a group work task depicted by figure D (Gooch, 2023).</w:t>
      </w:r>
    </w:p>
    <w:p w:rsidR="07899D31" w:rsidP="52BD76BF" w:rsidRDefault="07899D31" w14:paraId="73BDFA53" w14:textId="272A8AC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1C345F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Upon analysis</w:t>
      </w:r>
      <w:r w:rsidRPr="52BD76BF" w:rsidR="224D95F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</w:t>
      </w:r>
      <w:r w:rsidRPr="52BD76BF" w:rsidR="58CD8C3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author highlights </w:t>
      </w:r>
      <w:r w:rsidRPr="52BD76BF" w:rsidR="452A7A5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</w:t>
      </w:r>
      <w:r w:rsidRPr="52BD76BF" w:rsidR="2AED603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Young People </w:t>
      </w:r>
      <w:r w:rsidRPr="52BD76BF" w:rsidR="4829C0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voice a disconnect from their community, </w:t>
      </w:r>
      <w:r w:rsidRPr="52BD76BF" w:rsidR="4829C0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identifying</w:t>
      </w:r>
      <w:r w:rsidRPr="52BD76BF" w:rsidR="4829C0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Cardigan favours individualistic values of </w:t>
      </w:r>
      <w:r w:rsidRPr="52BD76BF" w:rsidR="2AE383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personal ambition and independence” </w:t>
      </w:r>
      <w:r w:rsidRPr="52BD76BF" w:rsidR="2AE383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</w:t>
      </w:r>
      <w:r w:rsidRPr="52BD76BF" w:rsidR="2AE383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StudySmarter</w:t>
      </w:r>
      <w:r w:rsidRPr="52BD76BF" w:rsidR="2AE383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, </w:t>
      </w:r>
      <w:r w:rsidRPr="52BD76BF" w:rsidR="2AE383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n.a</w:t>
      </w:r>
      <w:r w:rsidRPr="52BD76BF" w:rsidR="2AE383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) over perceived collectivist cultural values.</w:t>
      </w:r>
    </w:p>
    <w:p w:rsidR="07899D31" w:rsidP="52BD76BF" w:rsidRDefault="07899D31" w14:paraId="681173C6" w14:textId="6D43676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="59326CF2">
        <w:drawing>
          <wp:inline wp14:editId="2BCBF2A0" wp14:anchorId="4E903E9E">
            <wp:extent cx="5724524" cy="3028950"/>
            <wp:effectExtent l="0" t="0" r="0" b="0"/>
            <wp:docPr id="17046345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2c987e781f49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2BD76BF" w:rsidR="07899D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Figure D (Gooch, 202</w:t>
      </w:r>
      <w:r w:rsidRPr="52BD76BF" w:rsidR="6BE1FDF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3) </w:t>
      </w:r>
    </w:p>
    <w:p w:rsidR="52BD76BF" w:rsidP="52BD76BF" w:rsidRDefault="52BD76BF" w14:paraId="3B2F676A" w14:textId="3655376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</w:p>
    <w:p w:rsidR="52BD76BF" w:rsidP="52BD76BF" w:rsidRDefault="52BD76BF" w14:paraId="7E026EFE" w14:textId="45E440B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</w:p>
    <w:p w:rsidR="23BF46D8" w:rsidP="52BD76BF" w:rsidRDefault="23BF46D8" w14:paraId="52541830" w14:textId="4CC4C60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2CC51CB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Despite their disagreement, this </w:t>
      </w:r>
      <w:r w:rsidRPr="52BD76BF" w:rsidR="293155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divergence does not simply imply negative outcomes. </w:t>
      </w:r>
      <w:r w:rsidRPr="52BD76BF" w:rsidR="4728AD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Barreto </w:t>
      </w:r>
      <w:r w:rsidRPr="52BD76BF" w:rsidR="4728AD8C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et al</w:t>
      </w:r>
      <w:r w:rsidRPr="52BD76BF" w:rsidR="4728AD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(2021, p.2)</w:t>
      </w:r>
      <w:r w:rsidRPr="52BD76BF" w:rsidR="4728AD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argue that individualistic cultural values offer unique advantage</w:t>
      </w:r>
      <w:r w:rsidRPr="52BD76BF" w:rsidR="649BD33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 t</w:t>
      </w:r>
      <w:r w:rsidRPr="52BD76BF" w:rsidR="23BF46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 </w:t>
      </w:r>
      <w:r w:rsidRPr="52BD76BF" w:rsidR="649BD33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Young People </w:t>
      </w:r>
      <w:r w:rsidRPr="52BD76BF" w:rsidR="3FCC483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resilience </w:t>
      </w:r>
      <w:r w:rsidRPr="52BD76BF" w:rsidR="649BD33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</w:t>
      </w:r>
      <w:r w:rsidRPr="52BD76BF" w:rsidR="6B869BB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ugh instilling a “high value on self-reliance" </w:t>
      </w:r>
      <w:r w:rsidRPr="52BD76BF" w:rsidR="1DF228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through</w:t>
      </w:r>
      <w:r w:rsidRPr="52BD76BF" w:rsidR="6B869BB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primarily chosen relationships. </w:t>
      </w:r>
    </w:p>
    <w:p w:rsidR="23BF46D8" w:rsidP="52BD76BF" w:rsidRDefault="23BF46D8" w14:paraId="7ACB2B01" w14:textId="28048BC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Conclusion: </w:t>
      </w:r>
    </w:p>
    <w:p w:rsidR="23BF46D8" w:rsidP="52BD76BF" w:rsidRDefault="23BF46D8" w14:paraId="2A6E7594" w14:textId="640FA44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Upon conclusion, </w:t>
      </w: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utilizing</w:t>
      </w: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theory and reflecting upon their experiences the author reiterates that cultural values are “social messages” </w:t>
      </w: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Dyczewski</w:t>
      </w: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and </w:t>
      </w: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Slawik</w:t>
      </w: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, 2016, </w:t>
      </w: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n.a</w:t>
      </w:r>
      <w:r w:rsidRPr="52BD76BF" w:rsidR="75D163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). Therefore, within Youth </w:t>
      </w:r>
      <w:r w:rsidRPr="52BD76BF" w:rsidR="4F4171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Work promotion, not one set of values should be strived for. </w:t>
      </w:r>
    </w:p>
    <w:p w:rsidR="23BF46D8" w:rsidP="52BD76BF" w:rsidRDefault="23BF46D8" w14:paraId="644316EB" w14:textId="75384C71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4F4171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Upon analysis of their facilitated activity, the author acknowledges a correlation between the Young People’s agreement with Cardigan individualistic values and </w:t>
      </w:r>
      <w:r w:rsidRPr="52BD76BF" w:rsidR="1F1081B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feelings</w:t>
      </w:r>
      <w:r w:rsidRPr="52BD76BF" w:rsidR="4F4171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disconnect and isolation. </w:t>
      </w:r>
      <w:r w:rsidRPr="52BD76BF" w:rsidR="1EC3A9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Outlined by </w:t>
      </w:r>
      <w:r w:rsidRPr="52BD76BF" w:rsidR="1EC3A9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Clarke-Drayson (2023)</w:t>
      </w:r>
      <w:r w:rsidRPr="52BD76BF" w:rsidR="1EC3A9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 connections are progressive for enhancing the wellbeing of Young People experiencing social isolation.</w:t>
      </w:r>
      <w:r w:rsidRPr="52BD76BF" w:rsidR="440CB9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illustrate Youth Works potential in the enhancement of Young Peoples wellbeing the author reflects upon the Wellbeing for Future Generations Act (2015) identif</w:t>
      </w:r>
      <w:r w:rsidRPr="52BD76BF" w:rsidR="15612F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ication of ‘cultural wellbeing’ as an improvement area. In conclusion, the author argues given the available funding </w:t>
      </w:r>
      <w:r w:rsidRPr="52BD76BF" w:rsidR="415684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</w:t>
      </w:r>
      <w:r w:rsidRPr="52BD76BF" w:rsidR="15612F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enhancing the wellbeing </w:t>
      </w:r>
      <w:r w:rsidRPr="52BD76BF" w:rsidR="2F6B9C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Young People </w:t>
      </w:r>
      <w:r w:rsidRPr="52BD76BF" w:rsidR="3318DE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Youth Work has the ability to “bridge the gap between these Young People and their communities and help to heal that relationship” (Clarke-Drayson, 2023) through ensuring Young Peoples become “empowered partners in the process” </w:t>
      </w:r>
      <w:r w:rsidRPr="52BD76BF" w:rsidR="3318DE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(Youth Work in Wales review group, 2022, p.6).</w:t>
      </w:r>
    </w:p>
    <w:p w:rsidR="23BF46D8" w:rsidP="52BD76BF" w:rsidRDefault="23BF46D8" w14:paraId="581BE3BD" w14:textId="667F561A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</w:p>
    <w:p w:rsidR="23BF46D8" w:rsidP="52BD76BF" w:rsidRDefault="23BF46D8" w14:paraId="23238259" w14:textId="5D104ECA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3318DE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ensure Young People’s views were heard </w:t>
      </w:r>
      <w:r w:rsidRPr="52BD76BF" w:rsidR="42B847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succeeding the facilitated activity concerning their isolation and disconnect from the community, the author </w:t>
      </w:r>
      <w:r w:rsidRPr="52BD76BF" w:rsidR="30A2522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advocated to</w:t>
      </w:r>
      <w:r w:rsidRPr="52BD76BF" w:rsidR="42B847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C8B758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managers for the establishment of </w:t>
      </w:r>
      <w:r w:rsidRPr="52BD76BF" w:rsidR="42B847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Yo</w:t>
      </w:r>
      <w:r w:rsidRPr="52BD76BF" w:rsidR="2A3BBB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uth Forum local to Cardigan</w:t>
      </w:r>
      <w:r w:rsidRPr="52BD76BF" w:rsidR="73BC32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Following agreement, the author produced and </w:t>
      </w:r>
      <w:r w:rsidRPr="52BD76BF" w:rsidR="6048071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distributed</w:t>
      </w:r>
      <w:r w:rsidRPr="52BD76BF" w:rsidR="73BC32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flyers across Cardigan</w:t>
      </w:r>
      <w:r w:rsidRPr="52BD76BF" w:rsidR="06D7F8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shown by Figure E (Gooch, 2023). Upon analysis Youth Work can thus </w:t>
      </w:r>
      <w:r w:rsidRPr="52BD76BF" w:rsidR="40177B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encourage “Young People to engage with the personal, social and political issues”</w:t>
      </w:r>
      <w:r w:rsidRPr="52BD76BF" w:rsidR="4BE3745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(Youth work in Wales review Group, 2022, p.9)</w:t>
      </w:r>
      <w:r w:rsidRPr="52BD76BF" w:rsidR="40177B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0177B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impacting</w:t>
      </w:r>
      <w:r w:rsidRPr="52BD76BF" w:rsidR="40177B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and other</w:t>
      </w:r>
      <w:r w:rsidRPr="52BD76BF" w:rsidR="59E170B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40177B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 life</w:t>
      </w:r>
      <w:r w:rsidRPr="52BD76BF" w:rsidR="0B0B46A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enhancing their subjective, objective wellbeing and resilience. </w:t>
      </w:r>
    </w:p>
    <w:p w:rsidR="23BF46D8" w:rsidP="52BD76BF" w:rsidRDefault="23BF46D8" w14:paraId="0D437C5B" w14:textId="2A7A5FDA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FF0000"/>
          <w:sz w:val="24"/>
          <w:szCs w:val="24"/>
          <w:u w:val="none"/>
          <w:lang w:val="en-GB"/>
        </w:rPr>
      </w:pPr>
      <w:r w:rsidRPr="52BD76BF" w:rsidR="73BC32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="6B9317E9">
        <w:drawing>
          <wp:inline wp14:editId="350E4907" wp14:anchorId="5AD0511D">
            <wp:extent cx="3847852" cy="3845718"/>
            <wp:effectExtent l="0" t="0" r="0" b="0"/>
            <wp:docPr id="17124738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a7de903eb748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500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3847852" cy="3845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BF46D8" w:rsidP="09933911" w:rsidRDefault="23BF46D8" w14:paraId="2D43F289" w14:textId="6504AD7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FF0000"/>
          <w:sz w:val="24"/>
          <w:szCs w:val="24"/>
          <w:u w:val="none"/>
          <w:lang w:val="en-GB"/>
        </w:rPr>
      </w:pPr>
    </w:p>
    <w:p w:rsidR="23BF46D8" w:rsidP="52BD76BF" w:rsidRDefault="23BF46D8" w14:paraId="5CC517BA" w14:textId="435CB78B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063A50F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magenta"/>
          <w:u w:val="single"/>
          <w:lang w:val="en-GB"/>
        </w:rPr>
        <w:t xml:space="preserve">Understanding </w:t>
      </w:r>
      <w:r w:rsidRPr="52BD76BF" w:rsidR="063A50F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magenta"/>
          <w:u w:val="single"/>
          <w:lang w:val="en-GB"/>
        </w:rPr>
        <w:t>Exosystems</w:t>
      </w:r>
      <w:r w:rsidRPr="52BD76BF" w:rsidR="063A50F3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magenta"/>
          <w:u w:val="single"/>
          <w:lang w:val="en-GB"/>
        </w:rPr>
        <w:t xml:space="preserve"> - Exploring the influence of indirect environments of a community on Young People’s wellbeing and resilience (1,200 words)</w:t>
      </w:r>
    </w:p>
    <w:p w:rsidR="23BF46D8" w:rsidP="52BD76BF" w:rsidRDefault="23BF46D8" w14:paraId="39D9BED8" w14:textId="2DAFA10F">
      <w:pPr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52BD76BF" w:rsidRDefault="23BF46D8" w14:paraId="31782EC3" w14:textId="0558BE88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Secondly, the author will examine the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Exosystems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Bronfenbrenner's Ecological Systems Theory (1978)</w:t>
      </w:r>
      <w:r w:rsidRPr="52BD76BF" w:rsidR="265D10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, referred to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the third layer of a Young Persons environment</w:t>
      </w:r>
      <w:r w:rsidRPr="52BD76BF" w:rsidR="1EE5D6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2BD76BF" w:rsidR="1EE5D6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xosystems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involve settings which “indirectly influence”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(Bronfenbrenner, 1993, p.16)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processes within the Young Persons immediate setting, these include community services, parents'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workplaces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social media.</w:t>
      </w:r>
      <w:r w:rsidRPr="52BD76BF" w:rsidR="71CF22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9487F5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espite Young Peoples </w:t>
      </w:r>
      <w:r w:rsidRPr="52BD76BF" w:rsidR="7187AB7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lack of</w:t>
      </w:r>
      <w:r w:rsidRPr="52BD76BF" w:rsidR="7187AB7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direct involvement within the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exosystems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its influence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remains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reciprocal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(Crawford, 2020, p.2)</w:t>
      </w:r>
      <w:r w:rsidRPr="52BD76BF" w:rsidR="5BC720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Thereby </w:t>
      </w:r>
      <w:r w:rsidRPr="52BD76BF" w:rsidR="185EA7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highlighting </w:t>
      </w:r>
      <w:r w:rsidRPr="52BD76BF" w:rsidR="712CE7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both the significance of their examination unto their impact on Young Peoples wellbeing and resilience since Young People </w:t>
      </w:r>
      <w:r w:rsidRPr="52BD76BF" w:rsidR="712CE7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possess</w:t>
      </w:r>
      <w:r w:rsidRPr="52BD76BF" w:rsidR="712CE7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limited agency in altering the direct systems that </w:t>
      </w:r>
      <w:r w:rsidRPr="52BD76BF" w:rsidR="712CE7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</w:t>
      </w:r>
      <w:r w:rsidRPr="52BD76BF" w:rsidR="712CE7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them. </w:t>
      </w:r>
    </w:p>
    <w:p w:rsidR="23BF46D8" w:rsidP="09933911" w:rsidRDefault="23BF46D8" w14:paraId="157D4E39" w14:textId="55AD987C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52BD76BF" w:rsidRDefault="23BF46D8" w14:paraId="6BBFC8D6" w14:textId="078C70E1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sz w:val="24"/>
          <w:szCs w:val="24"/>
          <w:highlight w:val="green"/>
        </w:rPr>
      </w:pPr>
      <w:r w:rsidRPr="52BD76BF" w:rsidR="4D7179CA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52BD76BF" w:rsidR="47A552D0">
        <w:rPr>
          <w:rFonts w:ascii="Times New Roman" w:hAnsi="Times New Roman" w:eastAsia="Times New Roman" w:cs="Times New Roman"/>
          <w:sz w:val="24"/>
          <w:szCs w:val="24"/>
        </w:rPr>
        <w:t>2019</w:t>
      </w:r>
      <w:r w:rsidRPr="52BD76BF" w:rsidR="26F7C569">
        <w:rPr>
          <w:rFonts w:ascii="Times New Roman" w:hAnsi="Times New Roman" w:eastAsia="Times New Roman" w:cs="Times New Roman"/>
          <w:sz w:val="24"/>
          <w:szCs w:val="24"/>
        </w:rPr>
        <w:t>,</w:t>
      </w:r>
      <w:r w:rsidRPr="52BD76BF" w:rsidR="47A552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47A552D0">
        <w:rPr>
          <w:rFonts w:ascii="Times New Roman" w:hAnsi="Times New Roman" w:eastAsia="Times New Roman" w:cs="Times New Roman"/>
          <w:sz w:val="24"/>
          <w:szCs w:val="24"/>
          <w:highlight w:val="green"/>
        </w:rPr>
        <w:t>The House of Common</w:t>
      </w:r>
      <w:r w:rsidRPr="52BD76BF" w:rsidR="784C3BA4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s </w:t>
      </w:r>
      <w:r w:rsidRPr="52BD76BF" w:rsidR="7EB93ADC">
        <w:rPr>
          <w:rFonts w:ascii="Times New Roman" w:hAnsi="Times New Roman" w:eastAsia="Times New Roman" w:cs="Times New Roman"/>
          <w:sz w:val="24"/>
          <w:szCs w:val="24"/>
          <w:highlight w:val="green"/>
        </w:rPr>
        <w:t>(p.2)</w:t>
      </w:r>
      <w:r w:rsidRPr="52BD76BF" w:rsidR="0A53D782">
        <w:rPr>
          <w:rFonts w:ascii="Times New Roman" w:hAnsi="Times New Roman" w:eastAsia="Times New Roman" w:cs="Times New Roman"/>
          <w:sz w:val="24"/>
          <w:szCs w:val="24"/>
        </w:rPr>
        <w:t xml:space="preserve"> highlighted that </w:t>
      </w:r>
      <w:r w:rsidRPr="52BD76BF" w:rsidR="4D7179CA">
        <w:rPr>
          <w:rFonts w:ascii="Times New Roman" w:hAnsi="Times New Roman" w:eastAsia="Times New Roman" w:cs="Times New Roman"/>
          <w:sz w:val="24"/>
          <w:szCs w:val="24"/>
        </w:rPr>
        <w:t>social media ha</w:t>
      </w:r>
      <w:r w:rsidRPr="52BD76BF" w:rsidR="34301307">
        <w:rPr>
          <w:rFonts w:ascii="Times New Roman" w:hAnsi="Times New Roman" w:eastAsia="Times New Roman" w:cs="Times New Roman"/>
          <w:sz w:val="24"/>
          <w:szCs w:val="24"/>
        </w:rPr>
        <w:t>d</w:t>
      </w:r>
      <w:r w:rsidRPr="52BD76BF" w:rsidR="4D7179CA">
        <w:rPr>
          <w:rFonts w:ascii="Times New Roman" w:hAnsi="Times New Roman" w:eastAsia="Times New Roman" w:cs="Times New Roman"/>
          <w:sz w:val="24"/>
          <w:szCs w:val="24"/>
        </w:rPr>
        <w:t xml:space="preserve"> “become </w:t>
      </w:r>
      <w:r w:rsidRPr="52BD76BF" w:rsidR="4DA443ED">
        <w:rPr>
          <w:rFonts w:ascii="Times New Roman" w:hAnsi="Times New Roman" w:eastAsia="Times New Roman" w:cs="Times New Roman"/>
          <w:sz w:val="24"/>
          <w:szCs w:val="24"/>
        </w:rPr>
        <w:t xml:space="preserve">ubiquitous” </w:t>
      </w:r>
      <w:r w:rsidRPr="52BD76BF" w:rsidR="06B25B2F">
        <w:rPr>
          <w:rFonts w:ascii="Times New Roman" w:hAnsi="Times New Roman" w:eastAsia="Times New Roman" w:cs="Times New Roman"/>
          <w:sz w:val="24"/>
          <w:szCs w:val="24"/>
        </w:rPr>
        <w:t xml:space="preserve">among </w:t>
      </w:r>
      <w:r w:rsidRPr="52BD76BF" w:rsidR="4D7179CA">
        <w:rPr>
          <w:rFonts w:ascii="Times New Roman" w:hAnsi="Times New Roman" w:eastAsia="Times New Roman" w:cs="Times New Roman"/>
          <w:sz w:val="24"/>
          <w:szCs w:val="24"/>
        </w:rPr>
        <w:t>Young People</w:t>
      </w:r>
      <w:r w:rsidRPr="52BD76BF" w:rsidR="79E35249">
        <w:rPr>
          <w:rFonts w:ascii="Times New Roman" w:hAnsi="Times New Roman" w:eastAsia="Times New Roman" w:cs="Times New Roman"/>
          <w:sz w:val="24"/>
          <w:szCs w:val="24"/>
        </w:rPr>
        <w:t>’s lives</w:t>
      </w:r>
      <w:r w:rsidRPr="52BD76BF" w:rsidR="4D7179CA">
        <w:rPr>
          <w:rFonts w:ascii="Times New Roman" w:hAnsi="Times New Roman" w:eastAsia="Times New Roman" w:cs="Times New Roman"/>
          <w:sz w:val="24"/>
          <w:szCs w:val="24"/>
        </w:rPr>
        <w:t>.</w:t>
      </w:r>
      <w:r w:rsidRPr="52BD76BF" w:rsidR="4D87B7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54EB5084">
        <w:rPr>
          <w:rFonts w:ascii="Times New Roman" w:hAnsi="Times New Roman" w:eastAsia="Times New Roman" w:cs="Times New Roman"/>
          <w:sz w:val="24"/>
          <w:szCs w:val="24"/>
        </w:rPr>
        <w:t xml:space="preserve">Further </w:t>
      </w:r>
      <w:r w:rsidRPr="52BD76BF" w:rsidR="54EB5084">
        <w:rPr>
          <w:rFonts w:ascii="Times New Roman" w:hAnsi="Times New Roman" w:eastAsia="Times New Roman" w:cs="Times New Roman"/>
          <w:sz w:val="24"/>
          <w:szCs w:val="24"/>
        </w:rPr>
        <w:t>exacerbated</w:t>
      </w:r>
      <w:r w:rsidRPr="52BD76BF" w:rsidR="54EB5084">
        <w:rPr>
          <w:rFonts w:ascii="Times New Roman" w:hAnsi="Times New Roman" w:eastAsia="Times New Roman" w:cs="Times New Roman"/>
          <w:sz w:val="24"/>
          <w:szCs w:val="24"/>
        </w:rPr>
        <w:t xml:space="preserve"> by the </w:t>
      </w:r>
      <w:r w:rsidRPr="52BD76BF" w:rsidR="01E2283C">
        <w:rPr>
          <w:rFonts w:ascii="Times New Roman" w:hAnsi="Times New Roman" w:eastAsia="Times New Roman" w:cs="Times New Roman"/>
          <w:sz w:val="24"/>
          <w:szCs w:val="24"/>
        </w:rPr>
        <w:t>Coronavirus pandemic social media</w:t>
      </w:r>
      <w:r w:rsidRPr="52BD76BF" w:rsidR="5121956B">
        <w:rPr>
          <w:rFonts w:ascii="Times New Roman" w:hAnsi="Times New Roman" w:eastAsia="Times New Roman" w:cs="Times New Roman"/>
          <w:sz w:val="24"/>
          <w:szCs w:val="24"/>
        </w:rPr>
        <w:t xml:space="preserve"> has become ingrained</w:t>
      </w:r>
      <w:r w:rsidRPr="52BD76BF" w:rsidR="01E2283C">
        <w:rPr>
          <w:rFonts w:ascii="Times New Roman" w:hAnsi="Times New Roman" w:eastAsia="Times New Roman" w:cs="Times New Roman"/>
          <w:sz w:val="24"/>
          <w:szCs w:val="24"/>
        </w:rPr>
        <w:t xml:space="preserve"> within </w:t>
      </w:r>
      <w:r w:rsidRPr="52BD76BF" w:rsidR="3C663341">
        <w:rPr>
          <w:rFonts w:ascii="Times New Roman" w:hAnsi="Times New Roman" w:eastAsia="Times New Roman" w:cs="Times New Roman"/>
          <w:sz w:val="24"/>
          <w:szCs w:val="24"/>
        </w:rPr>
        <w:t xml:space="preserve">Young </w:t>
      </w:r>
      <w:r w:rsidRPr="52BD76BF" w:rsidR="3C663341">
        <w:rPr>
          <w:rFonts w:ascii="Times New Roman" w:hAnsi="Times New Roman" w:eastAsia="Times New Roman" w:cs="Times New Roman"/>
          <w:sz w:val="24"/>
          <w:szCs w:val="24"/>
        </w:rPr>
        <w:t>Peoples</w:t>
      </w:r>
      <w:r w:rsidRPr="52BD76BF" w:rsidR="3C6633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01E2283C">
        <w:rPr>
          <w:rFonts w:ascii="Times New Roman" w:hAnsi="Times New Roman" w:eastAsia="Times New Roman" w:cs="Times New Roman"/>
          <w:sz w:val="24"/>
          <w:szCs w:val="24"/>
        </w:rPr>
        <w:t xml:space="preserve">daily lives, with the number of active users increasing significantly from </w:t>
      </w:r>
      <w:r w:rsidRPr="52BD76BF" w:rsidR="51A03B06">
        <w:rPr>
          <w:rFonts w:ascii="Times New Roman" w:hAnsi="Times New Roman" w:eastAsia="Times New Roman" w:cs="Times New Roman"/>
          <w:sz w:val="24"/>
          <w:szCs w:val="24"/>
        </w:rPr>
        <w:t xml:space="preserve">2019-2021, as shown in </w:t>
      </w:r>
      <w:r w:rsidRPr="52BD76BF" w:rsidR="51A03B06">
        <w:rPr>
          <w:rFonts w:ascii="Times New Roman" w:hAnsi="Times New Roman" w:eastAsia="Times New Roman" w:cs="Times New Roman"/>
          <w:sz w:val="24"/>
          <w:szCs w:val="24"/>
          <w:highlight w:val="green"/>
        </w:rPr>
        <w:t>Figure E (Statistica, 2023</w:t>
      </w:r>
      <w:r w:rsidRPr="52BD76BF" w:rsidR="30B94A9E">
        <w:rPr>
          <w:rFonts w:ascii="Times New Roman" w:hAnsi="Times New Roman" w:eastAsia="Times New Roman" w:cs="Times New Roman"/>
          <w:sz w:val="24"/>
          <w:szCs w:val="24"/>
          <w:highlight w:val="green"/>
        </w:rPr>
        <w:t>).</w:t>
      </w:r>
    </w:p>
    <w:p w:rsidR="23BF46D8" w:rsidP="23BF46D8" w:rsidRDefault="23BF46D8" w14:paraId="0B2B7B7F" w14:textId="6DF5A67D">
      <w:pPr>
        <w:pStyle w:val="Normal"/>
        <w:rPr/>
      </w:pPr>
      <w:r w:rsidR="481B4BD8">
        <w:drawing>
          <wp:inline wp14:editId="7062BF50" wp14:anchorId="4E9C80E3">
            <wp:extent cx="4886924" cy="3095657"/>
            <wp:effectExtent l="0" t="0" r="0" b="0"/>
            <wp:docPr id="615044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20b32c92b040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513" t="26621" r="39655" b="12627"/>
                    <a:stretch>
                      <a:fillRect/>
                    </a:stretch>
                  </pic:blipFill>
                  <pic:spPr>
                    <a:xfrm>
                      <a:off x="0" y="0"/>
                      <a:ext cx="4886924" cy="3095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BF46D8" w:rsidP="09933911" w:rsidRDefault="23BF46D8" w14:paraId="52D42B92" w14:textId="6D386523">
      <w:pPr>
        <w:pStyle w:val="Normal"/>
        <w:rPr>
          <w:rFonts w:ascii="Times New Roman" w:hAnsi="Times New Roman" w:eastAsia="Times New Roman" w:cs="Times New Roman"/>
          <w:sz w:val="24"/>
          <w:szCs w:val="24"/>
          <w:highlight w:val="green"/>
        </w:rPr>
      </w:pPr>
      <w:r w:rsidRPr="09933911" w:rsidR="1CA37970">
        <w:rPr>
          <w:rFonts w:ascii="Times New Roman" w:hAnsi="Times New Roman" w:eastAsia="Times New Roman" w:cs="Times New Roman"/>
          <w:sz w:val="24"/>
          <w:szCs w:val="24"/>
          <w:highlight w:val="green"/>
        </w:rPr>
        <w:t>Figure E (Statistica</w:t>
      </w:r>
      <w:r w:rsidRPr="09933911" w:rsidR="209F2CA2">
        <w:rPr>
          <w:rFonts w:ascii="Times New Roman" w:hAnsi="Times New Roman" w:eastAsia="Times New Roman" w:cs="Times New Roman"/>
          <w:sz w:val="24"/>
          <w:szCs w:val="24"/>
          <w:highlight w:val="green"/>
        </w:rPr>
        <w:t>, 2023)</w:t>
      </w:r>
      <w:r w:rsidRPr="09933911" w:rsidR="209F2CA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3BF46D8" w:rsidP="09933911" w:rsidRDefault="23BF46D8" w14:paraId="308AD8F3" w14:textId="3275588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2BD76BF" w:rsidR="2623D291">
        <w:rPr>
          <w:rFonts w:ascii="Times New Roman" w:hAnsi="Times New Roman" w:eastAsia="Times New Roman" w:cs="Times New Roman"/>
          <w:sz w:val="24"/>
          <w:szCs w:val="24"/>
        </w:rPr>
        <w:t xml:space="preserve">The author </w:t>
      </w:r>
      <w:r w:rsidRPr="52BD76BF" w:rsidR="30740804">
        <w:rPr>
          <w:rFonts w:ascii="Times New Roman" w:hAnsi="Times New Roman" w:eastAsia="Times New Roman" w:cs="Times New Roman"/>
          <w:sz w:val="24"/>
          <w:szCs w:val="24"/>
        </w:rPr>
        <w:t>argue</w:t>
      </w:r>
      <w:r w:rsidRPr="52BD76BF" w:rsidR="023BDD6B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52BD76BF" w:rsidR="2FB6979A">
        <w:rPr>
          <w:rFonts w:ascii="Times New Roman" w:hAnsi="Times New Roman" w:eastAsia="Times New Roman" w:cs="Times New Roman"/>
          <w:sz w:val="24"/>
          <w:szCs w:val="24"/>
        </w:rPr>
        <w:t>this p</w:t>
      </w:r>
      <w:r w:rsidRPr="52BD76BF" w:rsidR="419E3306">
        <w:rPr>
          <w:rFonts w:ascii="Times New Roman" w:hAnsi="Times New Roman" w:eastAsia="Times New Roman" w:cs="Times New Roman"/>
          <w:sz w:val="24"/>
          <w:szCs w:val="24"/>
        </w:rPr>
        <w:t xml:space="preserve">erpetuated </w:t>
      </w:r>
      <w:r w:rsidRPr="52BD76BF" w:rsidR="4B3FAE86">
        <w:rPr>
          <w:rFonts w:ascii="Times New Roman" w:hAnsi="Times New Roman" w:eastAsia="Times New Roman" w:cs="Times New Roman"/>
          <w:sz w:val="24"/>
          <w:szCs w:val="24"/>
        </w:rPr>
        <w:t xml:space="preserve">Young Peoples 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</w:rPr>
        <w:t>problematic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0F090A33">
        <w:rPr>
          <w:rFonts w:ascii="Times New Roman" w:hAnsi="Times New Roman" w:eastAsia="Times New Roman" w:cs="Times New Roman"/>
          <w:sz w:val="24"/>
          <w:szCs w:val="24"/>
        </w:rPr>
        <w:t xml:space="preserve">relationship with 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</w:rPr>
        <w:t>social medi</w:t>
      </w:r>
      <w:r w:rsidRPr="52BD76BF" w:rsidR="0DC28F7E">
        <w:rPr>
          <w:rFonts w:ascii="Times New Roman" w:hAnsi="Times New Roman" w:eastAsia="Times New Roman" w:cs="Times New Roman"/>
          <w:sz w:val="24"/>
          <w:szCs w:val="24"/>
        </w:rPr>
        <w:t>a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2BD76BF" w:rsidR="3779FC08">
        <w:rPr>
          <w:rFonts w:ascii="Times New Roman" w:hAnsi="Times New Roman" w:eastAsia="Times New Roman" w:cs="Times New Roman"/>
          <w:sz w:val="24"/>
          <w:szCs w:val="24"/>
        </w:rPr>
        <w:t xml:space="preserve">supported by 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</w:rPr>
        <w:t xml:space="preserve">Figure F 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(Student Health and Wellbeing Survey, 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  <w:highlight w:val="green"/>
        </w:rPr>
        <w:t>n.a</w:t>
      </w:r>
      <w:r w:rsidRPr="52BD76BF" w:rsidR="2623D291">
        <w:rPr>
          <w:rFonts w:ascii="Times New Roman" w:hAnsi="Times New Roman" w:eastAsia="Times New Roman" w:cs="Times New Roman"/>
          <w:sz w:val="24"/>
          <w:szCs w:val="24"/>
          <w:highlight w:val="green"/>
        </w:rPr>
        <w:t>)</w:t>
      </w:r>
      <w:r w:rsidRPr="52BD76BF" w:rsidR="20333535">
        <w:rPr>
          <w:rFonts w:ascii="Times New Roman" w:hAnsi="Times New Roman" w:eastAsia="Times New Roman" w:cs="Times New Roman"/>
          <w:sz w:val="24"/>
          <w:szCs w:val="24"/>
          <w:highlight w:val="green"/>
        </w:rPr>
        <w:t>.</w:t>
      </w:r>
      <w:r w:rsidRPr="52BD76BF" w:rsidR="20333535">
        <w:rPr>
          <w:rFonts w:ascii="Times New Roman" w:hAnsi="Times New Roman" w:eastAsia="Times New Roman" w:cs="Times New Roman"/>
          <w:sz w:val="24"/>
          <w:szCs w:val="24"/>
        </w:rPr>
        <w:t xml:space="preserve"> Further posing </w:t>
      </w:r>
      <w:r w:rsidRPr="52BD76BF" w:rsidR="20333535">
        <w:rPr>
          <w:rFonts w:ascii="Times New Roman" w:hAnsi="Times New Roman" w:eastAsia="Times New Roman" w:cs="Times New Roman"/>
          <w:sz w:val="24"/>
          <w:szCs w:val="24"/>
        </w:rPr>
        <w:t>additional</w:t>
      </w:r>
      <w:r w:rsidRPr="52BD76BF" w:rsidR="20333535">
        <w:rPr>
          <w:rFonts w:ascii="Times New Roman" w:hAnsi="Times New Roman" w:eastAsia="Times New Roman" w:cs="Times New Roman"/>
          <w:sz w:val="24"/>
          <w:szCs w:val="24"/>
        </w:rPr>
        <w:t xml:space="preserve"> risk factors to their overall wellbeing and resilience. </w:t>
      </w:r>
    </w:p>
    <w:p w:rsidR="23BF46D8" w:rsidP="23BF46D8" w:rsidRDefault="23BF46D8" w14:paraId="1EC0EE22" w14:textId="5C144853">
      <w:pPr>
        <w:pStyle w:val="Normal"/>
        <w:rPr/>
      </w:pPr>
      <w:r w:rsidR="04F21308">
        <w:drawing>
          <wp:inline wp14:editId="3F347A30" wp14:anchorId="26C13ABB">
            <wp:extent cx="4594014" cy="3057538"/>
            <wp:effectExtent l="0" t="0" r="0" b="0"/>
            <wp:docPr id="12909975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830a5e1a094d1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8666" t="26923" r="14833" b="18047"/>
                    <a:stretch>
                      <a:fillRect/>
                    </a:stretch>
                  </pic:blipFill>
                  <pic:spPr>
                    <a:xfrm>
                      <a:off x="0" y="0"/>
                      <a:ext cx="4594014" cy="3057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BF46D8" w:rsidP="09933911" w:rsidRDefault="23BF46D8" w14:paraId="1B50A808" w14:textId="7A2FEF51">
      <w:pPr>
        <w:pStyle w:val="Normal"/>
        <w:rPr>
          <w:rFonts w:ascii="Times New Roman" w:hAnsi="Times New Roman" w:eastAsia="Times New Roman" w:cs="Times New Roman"/>
          <w:sz w:val="24"/>
          <w:szCs w:val="24"/>
          <w:highlight w:val="green"/>
        </w:rPr>
      </w:pPr>
      <w:r w:rsidRPr="52BD76BF" w:rsidR="1A50D0F3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Figure F (Student Health and Wellbeing Survey, </w:t>
      </w:r>
      <w:r w:rsidRPr="52BD76BF" w:rsidR="1A50D0F3">
        <w:rPr>
          <w:rFonts w:ascii="Times New Roman" w:hAnsi="Times New Roman" w:eastAsia="Times New Roman" w:cs="Times New Roman"/>
          <w:sz w:val="24"/>
          <w:szCs w:val="24"/>
          <w:highlight w:val="green"/>
        </w:rPr>
        <w:t>n.a</w:t>
      </w:r>
      <w:r w:rsidRPr="52BD76BF" w:rsidR="1A50D0F3">
        <w:rPr>
          <w:rFonts w:ascii="Times New Roman" w:hAnsi="Times New Roman" w:eastAsia="Times New Roman" w:cs="Times New Roman"/>
          <w:sz w:val="24"/>
          <w:szCs w:val="24"/>
          <w:highlight w:val="green"/>
        </w:rPr>
        <w:t>)</w:t>
      </w:r>
      <w:r w:rsidRPr="52BD76BF" w:rsidR="1A50D0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3BF46D8" w:rsidP="52BD76BF" w:rsidRDefault="23BF46D8" w14:paraId="35559ADD" w14:textId="6EFA982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highlight w:val="green"/>
        </w:rPr>
      </w:pPr>
      <w:r w:rsidRPr="52BD76BF" w:rsidR="4804C96A">
        <w:rPr>
          <w:rFonts w:ascii="Times New Roman" w:hAnsi="Times New Roman" w:eastAsia="Times New Roman" w:cs="Times New Roman"/>
          <w:sz w:val="24"/>
          <w:szCs w:val="24"/>
        </w:rPr>
        <w:t xml:space="preserve">Illustrated within </w:t>
      </w:r>
      <w:r w:rsidRPr="52BD76BF" w:rsidR="3C05DAD3">
        <w:rPr>
          <w:rFonts w:ascii="Times New Roman" w:hAnsi="Times New Roman" w:eastAsia="Times New Roman" w:cs="Times New Roman"/>
          <w:sz w:val="24"/>
          <w:szCs w:val="24"/>
        </w:rPr>
        <w:t xml:space="preserve">Article 13 </w:t>
      </w:r>
      <w:r w:rsidRPr="52BD76BF" w:rsidR="52986138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United Nations Conventions on the Right of a </w:t>
      </w:r>
      <w:r w:rsidRPr="52BD76BF" w:rsidR="07628355">
        <w:rPr>
          <w:rFonts w:ascii="Times New Roman" w:hAnsi="Times New Roman" w:eastAsia="Times New Roman" w:cs="Times New Roman"/>
          <w:sz w:val="24"/>
          <w:szCs w:val="24"/>
          <w:highlight w:val="green"/>
        </w:rPr>
        <w:t>C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  <w:highlight w:val="green"/>
        </w:rPr>
        <w:t>hild (</w:t>
      </w:r>
      <w:r w:rsidRPr="52BD76BF" w:rsidR="07083C58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UNICEF, </w:t>
      </w:r>
      <w:r w:rsidRPr="52BD76BF" w:rsidR="07083C58">
        <w:rPr>
          <w:rFonts w:ascii="Times New Roman" w:hAnsi="Times New Roman" w:eastAsia="Times New Roman" w:cs="Times New Roman"/>
          <w:sz w:val="24"/>
          <w:szCs w:val="24"/>
          <w:highlight w:val="green"/>
        </w:rPr>
        <w:t>n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  <w:highlight w:val="green"/>
        </w:rPr>
        <w:t>.a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  <w:highlight w:val="green"/>
        </w:rPr>
        <w:t>)</w:t>
      </w:r>
      <w:r w:rsidRPr="52BD76BF" w:rsidR="1B75DA23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, 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</w:rPr>
        <w:t xml:space="preserve">Young 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52BD76BF" w:rsidR="7944CA1E">
        <w:rPr>
          <w:rFonts w:ascii="Times New Roman" w:hAnsi="Times New Roman" w:eastAsia="Times New Roman" w:cs="Times New Roman"/>
          <w:sz w:val="24"/>
          <w:szCs w:val="24"/>
        </w:rPr>
        <w:t>’s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2EE7854D">
        <w:rPr>
          <w:rFonts w:ascii="Times New Roman" w:hAnsi="Times New Roman" w:eastAsia="Times New Roman" w:cs="Times New Roman"/>
          <w:sz w:val="24"/>
          <w:szCs w:val="24"/>
        </w:rPr>
        <w:t xml:space="preserve">possess the </w:t>
      </w:r>
      <w:r w:rsidRPr="52BD76BF" w:rsidR="46E84576">
        <w:rPr>
          <w:rFonts w:ascii="Times New Roman" w:hAnsi="Times New Roman" w:eastAsia="Times New Roman" w:cs="Times New Roman"/>
          <w:sz w:val="24"/>
          <w:szCs w:val="24"/>
        </w:rPr>
        <w:t xml:space="preserve">right </w:t>
      </w:r>
      <w:r w:rsidRPr="52BD76BF" w:rsidR="1E0E8309">
        <w:rPr>
          <w:rFonts w:ascii="Times New Roman" w:hAnsi="Times New Roman" w:eastAsia="Times New Roman" w:cs="Times New Roman"/>
          <w:sz w:val="24"/>
          <w:szCs w:val="24"/>
        </w:rPr>
        <w:t xml:space="preserve">to access </w:t>
      </w:r>
      <w:r w:rsidRPr="52BD76BF" w:rsidR="777E915F">
        <w:rPr>
          <w:rFonts w:ascii="Times New Roman" w:hAnsi="Times New Roman" w:eastAsia="Times New Roman" w:cs="Times New Roman"/>
          <w:sz w:val="24"/>
          <w:szCs w:val="24"/>
        </w:rPr>
        <w:t>all kinds of information, including social media.</w:t>
      </w:r>
      <w:r w:rsidRPr="52BD76BF" w:rsidR="008D2447">
        <w:rPr>
          <w:rFonts w:ascii="Times New Roman" w:hAnsi="Times New Roman" w:eastAsia="Times New Roman" w:cs="Times New Roman"/>
          <w:sz w:val="24"/>
          <w:szCs w:val="24"/>
        </w:rPr>
        <w:t xml:space="preserve"> Therefore, the</w:t>
      </w:r>
      <w:r w:rsidRPr="52BD76BF" w:rsidR="053DF4D0">
        <w:rPr>
          <w:rFonts w:ascii="Times New Roman" w:hAnsi="Times New Roman" w:eastAsia="Times New Roman" w:cs="Times New Roman"/>
          <w:sz w:val="24"/>
          <w:szCs w:val="24"/>
        </w:rPr>
        <w:t xml:space="preserve"> author</w:t>
      </w:r>
      <w:r w:rsidRPr="52BD76BF" w:rsidR="008D2447">
        <w:rPr>
          <w:rFonts w:ascii="Times New Roman" w:hAnsi="Times New Roman" w:eastAsia="Times New Roman" w:cs="Times New Roman"/>
          <w:sz w:val="24"/>
          <w:szCs w:val="24"/>
        </w:rPr>
        <w:t xml:space="preserve"> aims to examine the impact of social media upon Young Peoples wellbeing and resilience</w:t>
      </w:r>
      <w:r w:rsidRPr="52BD76BF" w:rsidR="52D6C06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2BD76BF" w:rsidR="100A8D5D">
        <w:rPr>
          <w:rFonts w:ascii="Times New Roman" w:hAnsi="Times New Roman" w:eastAsia="Times New Roman" w:cs="Times New Roman"/>
          <w:sz w:val="24"/>
          <w:szCs w:val="24"/>
        </w:rPr>
        <w:t xml:space="preserve">equipping practitioners with the knowledge and capacity to </w:t>
      </w:r>
      <w:r w:rsidRPr="52BD76BF" w:rsidR="1B0E415D">
        <w:rPr>
          <w:rFonts w:ascii="Times New Roman" w:hAnsi="Times New Roman" w:eastAsia="Times New Roman" w:cs="Times New Roman"/>
          <w:sz w:val="24"/>
          <w:szCs w:val="24"/>
        </w:rPr>
        <w:t>uphold</w:t>
      </w:r>
      <w:r w:rsidRPr="52BD76BF" w:rsidR="100A8D5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06A9AE9C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2BD76BF" w:rsidR="16BAE5D9">
        <w:rPr>
          <w:rFonts w:ascii="Times New Roman" w:hAnsi="Times New Roman" w:eastAsia="Times New Roman" w:cs="Times New Roman"/>
          <w:sz w:val="24"/>
          <w:szCs w:val="24"/>
        </w:rPr>
        <w:t>Y</w:t>
      </w:r>
      <w:r w:rsidRPr="52BD76BF" w:rsidR="16BAE5D9">
        <w:rPr>
          <w:rFonts w:ascii="Times New Roman" w:hAnsi="Times New Roman" w:eastAsia="Times New Roman" w:cs="Times New Roman"/>
          <w:sz w:val="24"/>
          <w:szCs w:val="24"/>
          <w:highlight w:val="green"/>
        </w:rPr>
        <w:t>W16 National Occupational Standard (CLD Standard Council Scotland, 2019, p.3</w:t>
      </w:r>
      <w:r w:rsidRPr="52BD76BF" w:rsidR="5491D6D0">
        <w:rPr>
          <w:rFonts w:ascii="Times New Roman" w:hAnsi="Times New Roman" w:eastAsia="Times New Roman" w:cs="Times New Roman"/>
          <w:sz w:val="24"/>
          <w:szCs w:val="24"/>
          <w:highlight w:val="green"/>
        </w:rPr>
        <w:t>)</w:t>
      </w:r>
      <w:r w:rsidRPr="52BD76BF" w:rsidR="207B9C12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, </w:t>
      </w:r>
      <w:r w:rsidRPr="52BD76BF" w:rsidR="207B9C12">
        <w:rPr>
          <w:rFonts w:ascii="Times New Roman" w:hAnsi="Times New Roman" w:eastAsia="Times New Roman" w:cs="Times New Roman"/>
          <w:sz w:val="24"/>
          <w:szCs w:val="24"/>
          <w:highlight w:val="green"/>
        </w:rPr>
        <w:t>equpping</w:t>
      </w:r>
      <w:r w:rsidRPr="52BD76BF" w:rsidR="207B9C12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 Young People with the skills to safeguard themselves.</w:t>
      </w:r>
    </w:p>
    <w:p w:rsidR="23BF46D8" w:rsidP="52BD76BF" w:rsidRDefault="23BF46D8" w14:paraId="0A937ED2" w14:textId="46BF6DE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75714A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Global governments declared an emphasis needs to be made to ensure Young People </w:t>
      </w:r>
      <w:r w:rsidRPr="52BD76BF" w:rsidR="0357DB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emphasis </w:t>
      </w:r>
      <w:r w:rsidRPr="52BD76BF" w:rsidR="4B7779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have </w:t>
      </w:r>
      <w:r w:rsidRPr="52BD76BF" w:rsidR="364F638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access to </w:t>
      </w:r>
      <w:r w:rsidRPr="52BD76BF" w:rsidR="0357DB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“equal and effective access to the </w:t>
      </w:r>
      <w:r w:rsidRPr="52BD76BF" w:rsidR="54ED6CD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digital</w:t>
      </w:r>
      <w:r w:rsidRPr="52BD76BF" w:rsidR="0357DB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environment</w:t>
      </w:r>
      <w:r w:rsidRPr="52BD76BF" w:rsidR="25A507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0357DB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ways that are meaningful to them”</w:t>
      </w:r>
      <w:r w:rsidRPr="52BD76BF" w:rsidR="598D822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2BD76BF" w:rsidR="598D822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UNICEF, 2020)</w:t>
      </w:r>
      <w:r w:rsidRPr="52BD76BF" w:rsidR="3905992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. </w:t>
      </w:r>
      <w:r w:rsidRPr="52BD76BF" w:rsidR="59F74A2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Despite this, upon r</w:t>
      </w:r>
      <w:r w:rsidRPr="52BD76BF" w:rsidR="3905992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eflect</w:t>
      </w:r>
      <w:r w:rsidRPr="52BD76BF" w:rsidR="08C391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ion of</w:t>
      </w:r>
      <w:r w:rsidRPr="52BD76BF" w:rsidR="3905992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FEBC64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52BD76BF" w:rsidR="4FEBC64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</w:t>
      </w:r>
      <w:r w:rsidRPr="52BD76BF" w:rsidR="4FEBC64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Community, the author illustrates the</w:t>
      </w:r>
      <w:r w:rsidRPr="52BD76BF" w:rsidR="674F4C1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limited progress made to ensure this statement. Since, reflected within Figure G (UNICEF, 2020), Young People in communities </w:t>
      </w:r>
      <w:r w:rsidRPr="52BD76BF" w:rsidR="7AD6AC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alike </w:t>
      </w:r>
      <w:r w:rsidRPr="52BD76BF" w:rsidR="7AD6AC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Buyala’s</w:t>
      </w:r>
      <w:r w:rsidRPr="52BD76BF" w:rsidR="7AD6AC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face barriers to accessing and </w:t>
      </w:r>
      <w:r w:rsidRPr="52BD76BF" w:rsidR="7AD6AC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utilizing</w:t>
      </w:r>
      <w:r w:rsidRPr="52BD76BF" w:rsidR="7AD6AC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social media. </w:t>
      </w:r>
      <w:r w:rsidRPr="52BD76BF" w:rsidR="37B5BD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Upon reflection, the author </w:t>
      </w:r>
      <w:r w:rsidRPr="52BD76BF" w:rsidR="37B5BD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comprehends</w:t>
      </w:r>
      <w:r w:rsidRPr="52BD76BF" w:rsidR="37B5BD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both the positives and negatives of limited access to social media</w:t>
      </w:r>
      <w:r w:rsidRPr="52BD76BF" w:rsidR="6F11E47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Young Peoples wellbeing and resilience</w:t>
      </w:r>
      <w:r w:rsidRPr="52BD76BF" w:rsidR="37B5BD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23BF46D8" w:rsidP="09933911" w:rsidRDefault="23BF46D8" w14:paraId="48963C3A" w14:textId="7A7087D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23BF46D8" w:rsidRDefault="23BF46D8" w14:paraId="3B0A8B89" w14:textId="33F56B27">
      <w:pPr>
        <w:pStyle w:val="Normal"/>
        <w:rPr/>
      </w:pPr>
      <w:r w:rsidR="6193B720">
        <w:drawing>
          <wp:inline wp14:editId="5B358A1D" wp14:anchorId="3457C48C">
            <wp:extent cx="3769896" cy="2057421"/>
            <wp:effectExtent l="0" t="0" r="0" b="0"/>
            <wp:docPr id="10282309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5db6ce017243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2166" t="42603" r="12833" b="33136"/>
                    <a:stretch>
                      <a:fillRect/>
                    </a:stretch>
                  </pic:blipFill>
                  <pic:spPr>
                    <a:xfrm>
                      <a:off x="0" y="0"/>
                      <a:ext cx="3769896" cy="20574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BF46D8" w:rsidP="52BD76BF" w:rsidRDefault="23BF46D8" w14:paraId="2112BF80" w14:textId="5998D64E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  <w:highlight w:val="green"/>
        </w:rPr>
      </w:pPr>
      <w:r w:rsidRPr="52BD76BF" w:rsidR="6193B720">
        <w:rPr>
          <w:rFonts w:ascii="Times New Roman" w:hAnsi="Times New Roman" w:eastAsia="Times New Roman" w:cs="Times New Roman"/>
          <w:color w:val="auto"/>
          <w:sz w:val="24"/>
          <w:szCs w:val="24"/>
          <w:highlight w:val="green"/>
        </w:rPr>
        <w:t>F</w:t>
      </w:r>
      <w:r w:rsidRPr="52BD76BF" w:rsidR="70E19CE3">
        <w:rPr>
          <w:rFonts w:ascii="Times New Roman" w:hAnsi="Times New Roman" w:eastAsia="Times New Roman" w:cs="Times New Roman"/>
          <w:color w:val="auto"/>
          <w:sz w:val="24"/>
          <w:szCs w:val="24"/>
          <w:highlight w:val="green"/>
        </w:rPr>
        <w:t xml:space="preserve">igure </w:t>
      </w:r>
      <w:r w:rsidRPr="52BD76BF" w:rsidR="3463515D">
        <w:rPr>
          <w:rFonts w:ascii="Times New Roman" w:hAnsi="Times New Roman" w:eastAsia="Times New Roman" w:cs="Times New Roman"/>
          <w:color w:val="auto"/>
          <w:sz w:val="24"/>
          <w:szCs w:val="24"/>
          <w:highlight w:val="green"/>
        </w:rPr>
        <w:t>G (UNICEF</w:t>
      </w:r>
      <w:r w:rsidRPr="52BD76BF" w:rsidR="3D35C8F2">
        <w:rPr>
          <w:rFonts w:ascii="Times New Roman" w:hAnsi="Times New Roman" w:eastAsia="Times New Roman" w:cs="Times New Roman"/>
          <w:color w:val="auto"/>
          <w:sz w:val="24"/>
          <w:szCs w:val="24"/>
          <w:highlight w:val="green"/>
        </w:rPr>
        <w:t>,</w:t>
      </w:r>
      <w:r w:rsidRPr="52BD76BF" w:rsidR="181AE55F">
        <w:rPr>
          <w:rFonts w:ascii="Times New Roman" w:hAnsi="Times New Roman" w:eastAsia="Times New Roman" w:cs="Times New Roman"/>
          <w:color w:val="auto"/>
          <w:sz w:val="24"/>
          <w:szCs w:val="24"/>
          <w:highlight w:val="green"/>
        </w:rPr>
        <w:t xml:space="preserve"> 2020</w:t>
      </w:r>
      <w:r w:rsidRPr="52BD76BF" w:rsidR="5FC94BF1">
        <w:rPr>
          <w:rFonts w:ascii="Times New Roman" w:hAnsi="Times New Roman" w:eastAsia="Times New Roman" w:cs="Times New Roman"/>
          <w:color w:val="auto"/>
          <w:sz w:val="24"/>
          <w:szCs w:val="24"/>
          <w:highlight w:val="green"/>
        </w:rPr>
        <w:t>, p.7</w:t>
      </w:r>
      <w:r w:rsidRPr="52BD76BF" w:rsidR="08394E6E">
        <w:rPr>
          <w:rFonts w:ascii="Times New Roman" w:hAnsi="Times New Roman" w:eastAsia="Times New Roman" w:cs="Times New Roman"/>
          <w:color w:val="auto"/>
          <w:sz w:val="24"/>
          <w:szCs w:val="24"/>
          <w:highlight w:val="green"/>
        </w:rPr>
        <w:t>)</w:t>
      </w:r>
      <w:r w:rsidRPr="52BD76BF" w:rsidR="08394E6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23BF46D8" w:rsidP="52BD76BF" w:rsidRDefault="23BF46D8" w14:paraId="26FA61ED" w14:textId="24C27D9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53E7BB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author </w:t>
      </w:r>
      <w:r w:rsidRPr="52BD76BF" w:rsidR="53E7BB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initiates</w:t>
      </w:r>
      <w:r w:rsidRPr="52BD76BF" w:rsidR="53E7BB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analysis by examining the impact of </w:t>
      </w:r>
      <w:r w:rsidRPr="52BD76BF" w:rsidR="128CA0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lack of access to social media on Young People’s wellbeing and resilience.</w:t>
      </w:r>
    </w:p>
    <w:p w:rsidR="23BF46D8" w:rsidP="52BD76BF" w:rsidRDefault="23BF46D8" w14:paraId="0E29B1D3" w14:textId="4293A61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699586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Reflecting upon </w:t>
      </w:r>
      <w:r w:rsidRPr="52BD76BF" w:rsidR="55B5262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lack of internet access in the </w:t>
      </w:r>
      <w:r w:rsidRPr="52BD76BF" w:rsidR="699586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</w:t>
      </w:r>
      <w:r w:rsidRPr="52BD76BF" w:rsidR="7F71467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</w:t>
      </w:r>
      <w:r w:rsidRPr="52BD76BF" w:rsidR="699586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author argues that a lack of access to social media allows Young People to move away from hedonic wellbeing </w:t>
      </w:r>
      <w:r w:rsidRPr="52BD76BF" w:rsidR="6484B8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pursuits</w:t>
      </w:r>
      <w:r w:rsidRPr="52BD76BF" w:rsidR="72C72A8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social media trends</w:t>
      </w:r>
      <w:r w:rsidRPr="52BD76BF" w:rsidR="39FFC45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2BD76BF" w:rsidR="699586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Defined by </w:t>
      </w:r>
      <w:r w:rsidRPr="52BD76BF" w:rsidR="699586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Zang and Tang (2023)</w:t>
      </w:r>
      <w:r w:rsidRPr="52BD76BF" w:rsidR="699586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hedonic perspectives involve the “pursuit </w:t>
      </w:r>
      <w:r w:rsidRPr="52BD76BF" w:rsidR="430595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pleasure and avoidance of pain”, </w:t>
      </w:r>
      <w:r w:rsidRPr="52BD76BF" w:rsidR="0140D1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52BD76BF" w:rsidR="0140D1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signify</w:t>
      </w:r>
      <w:r w:rsidRPr="52BD76BF" w:rsidR="0EFEAB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the author that</w:t>
      </w:r>
      <w:r w:rsidRPr="52BD76BF" w:rsidR="0140D1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0140D1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</w:t>
      </w:r>
      <w:r w:rsidRPr="52BD76BF" w:rsidR="1EA7E2E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tilizing</w:t>
      </w:r>
      <w:r w:rsidRPr="52BD76BF" w:rsidR="1EA7E2E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0140D1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media as a distraction or </w:t>
      </w:r>
      <w:r w:rsidRPr="52BD76BF" w:rsidR="5772E9F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</w:t>
      </w:r>
      <w:r w:rsidRPr="52BD76BF" w:rsidR="0F02503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access rapid </w:t>
      </w:r>
      <w:r w:rsidRPr="52BD76BF" w:rsidR="0140D1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dopamine</w:t>
      </w:r>
      <w:r w:rsidRPr="52BD76BF" w:rsidR="0140D1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56252BA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perpetuates dependency.</w:t>
      </w:r>
      <w:r w:rsidRPr="52BD76BF" w:rsidR="3BFD40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00031F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Therefore, the author argues that a lack of access to social media can enhance the wellbeing and resilience of Young People. </w:t>
      </w:r>
    </w:p>
    <w:p w:rsidR="23BF46D8" w:rsidP="09933911" w:rsidRDefault="23BF46D8" w14:paraId="0A58E1F9" w14:textId="6CB32DF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933911" w:rsidR="0F2F2E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Conversely</w:t>
      </w:r>
      <w:r w:rsidRPr="09933911" w:rsidR="6AD13F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evidence suggests that </w:t>
      </w:r>
      <w:r w:rsidRPr="09933911" w:rsidR="35FB172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without equal opportunities for internet access </w:t>
      </w:r>
      <w:r w:rsidRPr="09933911" w:rsidR="011BC8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09933911" w:rsidR="35FB172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933911" w:rsidR="615EDAA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digital</w:t>
      </w:r>
      <w:r w:rsidRPr="09933911" w:rsidR="6AD13F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divide</w:t>
      </w:r>
      <w:r w:rsidRPr="09933911" w:rsidR="6AD13F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933911" w:rsidR="3B4070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perpetuated </w:t>
      </w:r>
      <w:r w:rsidRPr="09933911" w:rsidR="6AD13F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between communities</w:t>
      </w:r>
      <w:r w:rsidRPr="09933911" w:rsidR="03F8A90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09933911" w:rsidR="6AD13F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resulting in Young People from disadvantaged</w:t>
      </w:r>
      <w:r w:rsidRPr="09933911" w:rsidR="6AD13F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communities </w:t>
      </w:r>
      <w:r w:rsidRPr="09933911" w:rsidR="1A76F4C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falling behind and having “fewer opportunities to catch up” (UNICEF, p.2). </w:t>
      </w:r>
    </w:p>
    <w:p w:rsidR="23BF46D8" w:rsidP="09933911" w:rsidRDefault="23BF46D8" w14:paraId="67B7224A" w14:textId="47B1EB4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09933911" w:rsidRDefault="23BF46D8" w14:paraId="0427C41B" w14:textId="5764AE4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09933911" w:rsidRDefault="23BF46D8" w14:paraId="77DFDE06" w14:textId="1ACC236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9933911" w:rsidR="1D60E36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Moreover, the author evaluates the influence of the Mesosystems of </w:t>
      </w:r>
      <w:r w:rsidRPr="09933911" w:rsidR="18C4B8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Bronfenbrenner's</w:t>
      </w:r>
      <w:r w:rsidRPr="09933911" w:rsidR="1D60E36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9933911" w:rsidR="364803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Ecological</w:t>
      </w:r>
      <w:r w:rsidRPr="09933911" w:rsidR="1D60E36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Systems Theory (</w:t>
      </w:r>
      <w:r w:rsidRPr="09933911" w:rsidR="1D60E36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1978</w:t>
      </w:r>
      <w:r w:rsidRPr="09933911" w:rsidR="0FC84FE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09933911" w:rsidR="37683C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defined as the “relationships existing between two or more </w:t>
      </w:r>
      <w:r w:rsidRPr="09933911" w:rsidR="37683C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settings” (</w:t>
      </w:r>
      <w:r w:rsidRPr="09933911" w:rsidR="37683C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Bronfenbrenner and Morris, 2006, p.817)</w:t>
      </w:r>
      <w:r w:rsidRPr="09933911" w:rsidR="37683C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23BF46D8" w:rsidP="52BD76BF" w:rsidRDefault="23BF46D8" w14:paraId="299135F6" w14:textId="2695704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32C2C26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Reflecting upon their experiences within the </w:t>
      </w:r>
      <w:r w:rsidRPr="52BD76BF" w:rsidR="32C2C26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</w:t>
      </w:r>
      <w:r w:rsidRPr="52BD76BF" w:rsidR="32C2C26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community, the auth</w:t>
      </w:r>
      <w:r w:rsidRPr="52BD76BF" w:rsidR="7DBEDB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</w:t>
      </w:r>
      <w:r w:rsidRPr="52BD76BF" w:rsidR="7DBEDB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identifies</w:t>
      </w:r>
      <w:r w:rsidRPr="52BD76BF" w:rsidR="7DBEDB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DBEDB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evident</w:t>
      </w:r>
      <w:r w:rsidRPr="52BD76BF" w:rsidR="7DBEDB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relationship between the </w:t>
      </w:r>
      <w:r w:rsidRPr="52BD76BF" w:rsidR="5C5321F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</w:t>
      </w:r>
      <w:r w:rsidRPr="52BD76BF" w:rsidR="7DBEDB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acrosystems and </w:t>
      </w:r>
      <w:r w:rsidRPr="52BD76BF" w:rsidR="7DBEDB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exosystems</w:t>
      </w:r>
      <w:r w:rsidRPr="52BD76BF" w:rsidR="77FB7F8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</w:t>
      </w:r>
      <w:r w:rsidRPr="52BD76BF" w:rsidR="7C7140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52BD76BF" w:rsidR="7C7140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</w:t>
      </w:r>
      <w:r w:rsidRPr="52BD76BF" w:rsidR="7C7140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7FB7F8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community</w:t>
      </w:r>
      <w:r w:rsidRPr="52BD76BF" w:rsidR="7DBEDB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2BD76BF" w:rsidR="653E471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6CCB33F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Amid 2023, Ugandan </w:t>
      </w:r>
      <w:r w:rsidRPr="52BD76BF" w:rsidR="369FB4D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adolescents </w:t>
      </w:r>
      <w:r w:rsidRPr="52BD76BF" w:rsidR="6CCB33F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faced significant challenges</w:t>
      </w:r>
      <w:r w:rsidRPr="52BD76BF" w:rsidR="2414D3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2BD76BF" w:rsidR="6CCB33F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including a nutrition cri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sis, </w:t>
      </w:r>
      <w:r w:rsidRPr="52BD76BF" w:rsidR="5C95CFE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disease 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outbreaks such as Cholera</w:t>
      </w:r>
      <w:r w:rsidRPr="52BD76BF" w:rsidR="04356C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52BD76BF" w:rsidR="112D09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</w:t>
      </w:r>
      <w:r w:rsidRPr="52BD76BF" w:rsidR="2803E4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increase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598204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</w:t>
      </w:r>
      <w:r w:rsidRPr="52BD76BF" w:rsidR="0A4AE1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school 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attacks</w:t>
      </w:r>
      <w:r w:rsidRPr="52BD76BF" w:rsidR="29890E6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UNICEF, 2023, p.1).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562583A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Consequently</w:t>
      </w:r>
      <w:r w:rsidRPr="52BD76BF" w:rsidR="1FA420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Young People acros</w:t>
      </w:r>
      <w:r w:rsidRPr="52BD76BF" w:rsidR="193D89E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Uganda may </w:t>
      </w:r>
      <w:r w:rsidRPr="52BD76BF" w:rsidR="2B6239E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have </w:t>
      </w:r>
      <w:r w:rsidRPr="52BD76BF" w:rsidR="1DAE3C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experience</w:t>
      </w:r>
      <w:r w:rsidRPr="52BD76BF" w:rsidR="6D1BF3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52BD76BF" w:rsidR="1DAE3C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193D89E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impacts against mental and emotional wellbeing</w:t>
      </w:r>
      <w:r w:rsidRPr="52BD76BF" w:rsidR="255591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resilience. </w:t>
      </w:r>
    </w:p>
    <w:p w:rsidR="09933911" w:rsidP="52BD76BF" w:rsidRDefault="09933911" w14:paraId="737074C4" w14:textId="126E93F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2BD76BF" w:rsidR="255591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However, a</w:t>
      </w:r>
      <w:r w:rsidRPr="52BD76BF" w:rsidR="4ADDBC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cross Uganda</w:t>
      </w:r>
      <w:r w:rsidRPr="52BD76BF" w:rsidR="3199F2E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2BD76BF" w:rsidR="4ADDBC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var</w:t>
      </w:r>
      <w:r w:rsidRPr="52BD76BF" w:rsidR="5D89041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ious </w:t>
      </w:r>
      <w:r w:rsidRPr="52BD76BF" w:rsidR="4ADDBC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communities </w:t>
      </w:r>
      <w:r w:rsidRPr="52BD76BF" w:rsidR="0DAB9F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52BD76BF" w:rsidR="0DAB9F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ADDBC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52BD76BF" w:rsidR="25C9D4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belief </w:t>
      </w:r>
      <w:r w:rsidRPr="52BD76BF" w:rsidR="4ADDBC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mental health</w:t>
      </w:r>
      <w:r w:rsidRPr="52BD76BF" w:rsidR="43EBE2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issues stem from a </w:t>
      </w:r>
      <w:r w:rsidRPr="52BD76BF" w:rsidR="4ADDBC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failure to respect cultural gods</w:t>
      </w:r>
      <w:r w:rsidRPr="52BD76BF" w:rsidR="52C05C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2BD76BF" w:rsidR="622A49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cre</w:t>
      </w:r>
      <w:r w:rsidRPr="52BD76BF" w:rsidR="52C05C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ating </w:t>
      </w:r>
      <w:r w:rsidRPr="52BD76BF" w:rsidR="52C05C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52BD76BF" w:rsidR="58DBB9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stigma</w:t>
      </w:r>
      <w:r w:rsidRPr="52BD76BF" w:rsidR="58DBB9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in extreme cases has led individuals </w:t>
      </w:r>
      <w:r w:rsidRPr="52BD76BF" w:rsidR="18E0F7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52BD76BF" w:rsidR="58DBB9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 “</w:t>
      </w:r>
      <w:r w:rsidRPr="52BD76BF" w:rsidR="1B30FF3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restrained, stoned, and/or expelled from the community”</w:t>
      </w:r>
      <w:r w:rsidRPr="52BD76BF" w:rsidR="6A52D9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52BD76BF" w:rsidR="6A52D9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green"/>
          <w:lang w:val="en-GB"/>
        </w:rPr>
        <w:t>(</w:t>
      </w:r>
      <w:hyperlink w:anchor="bib77" r:id="R37447a085fa44211">
        <w:r w:rsidRPr="52BD76BF" w:rsidR="6A52D97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highlight w:val="green"/>
            <w:u w:val="none"/>
            <w:lang w:val="en-GB"/>
          </w:rPr>
          <w:t>Quinn and Knifton, 2014</w:t>
        </w:r>
      </w:hyperlink>
      <w:r w:rsidRPr="52BD76BF" w:rsidR="6A52D9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green"/>
          <w:lang w:val="en-GB"/>
        </w:rPr>
        <w:t>)</w:t>
      </w:r>
      <w:r w:rsidRPr="52BD76BF" w:rsidR="6D404C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2BD76BF" w:rsidR="67DAE9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a result, the author argues that </w:t>
      </w:r>
      <w:r w:rsidRPr="52BD76BF" w:rsidR="6F9656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both cultural values and prevention from accessing support significantly impact the overall wellbeing and resilience of Young People. </w:t>
      </w:r>
    </w:p>
    <w:p w:rsidR="09933911" w:rsidP="52BD76BF" w:rsidRDefault="09933911" w14:paraId="7BEB934C" w14:textId="361F24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52BD76BF" w:rsidR="1538E2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ensure a multi-layered analysis of the impacts of social media upon the wellbeing and resilience of Young People, the author </w:t>
      </w:r>
      <w:r w:rsidRPr="52BD76BF" w:rsidR="417CBC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further </w:t>
      </w:r>
      <w:r w:rsidRPr="52BD76BF" w:rsidR="1538E2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reflects upon their experiences within the Cardigan community</w:t>
      </w:r>
      <w:r w:rsidRPr="52BD76BF" w:rsidR="7781D76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Upon reflection of their weekly </w:t>
      </w:r>
      <w:r w:rsidRPr="52BD76BF" w:rsidR="385FF0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Outreach and </w:t>
      </w:r>
      <w:r w:rsidRPr="52BD76BF" w:rsidR="7781D76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Youth Club sessions</w:t>
      </w:r>
      <w:r w:rsidRPr="52BD76BF" w:rsidR="3A737F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within the community</w:t>
      </w:r>
      <w:r w:rsidRPr="52BD76BF" w:rsidR="7781D76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the author details th</w:t>
      </w:r>
      <w:r w:rsidRPr="52BD76BF" w:rsidR="13EFCFE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</w:t>
      </w:r>
      <w:r w:rsidRPr="52BD76BF" w:rsidR="35E66F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abundance of social media </w:t>
      </w:r>
      <w:r w:rsidRPr="52BD76BF" w:rsidR="0021A1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usage</w:t>
      </w:r>
      <w:r w:rsidRPr="52BD76BF" w:rsidR="6F42858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2BD76BF" w:rsidR="0021A1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by Young People</w:t>
      </w:r>
      <w:r w:rsidRPr="52BD76BF" w:rsidR="35E66F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231A8065" w:rsidP="52BD76BF" w:rsidRDefault="231A8065" w14:paraId="7B925354" w14:textId="3787BE8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231A806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Reflecting upon their practice</w:t>
      </w:r>
      <w:r w:rsidRPr="52BD76BF" w:rsidR="51C60A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27A5BE1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response,</w:t>
      </w:r>
      <w:r w:rsidRPr="52BD76BF" w:rsidR="231A806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231A806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author highlights </w:t>
      </w:r>
      <w:r w:rsidRPr="52BD76BF" w:rsidR="07D95E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</w:t>
      </w:r>
      <w:r w:rsidRPr="52BD76BF" w:rsidR="05D9FD1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at </w:t>
      </w:r>
      <w:r w:rsidRPr="52BD76BF" w:rsidR="07D95E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resources and discussions</w:t>
      </w:r>
      <w:r w:rsidRPr="52BD76BF" w:rsidR="5AE2D62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3EC686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made</w:t>
      </w:r>
      <w:r w:rsidRPr="52BD76BF" w:rsidR="393B1D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393B1D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regarding</w:t>
      </w:r>
      <w:r w:rsidRPr="52BD76BF" w:rsidR="393B1D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impact of social media </w:t>
      </w:r>
      <w:r w:rsidRPr="52BD76BF" w:rsidR="656F5CA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stemmed</w:t>
      </w:r>
      <w:r w:rsidRPr="52BD76BF" w:rsidR="393B1D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393B1D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from a </w:t>
      </w:r>
      <w:r w:rsidRPr="52BD76BF" w:rsidR="7A10DE0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risk prevention and de</w:t>
      </w:r>
      <w:r w:rsidRPr="52BD76BF" w:rsidR="6E4D3D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ficit-orientated </w:t>
      </w:r>
      <w:r w:rsidRPr="52BD76BF" w:rsidR="7A10DE0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viewpoint</w:t>
      </w:r>
      <w:r w:rsidRPr="52BD76BF" w:rsidR="7A10DE0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2BD76BF" w:rsidR="3A9C38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However</w:t>
      </w:r>
      <w:r w:rsidRPr="52BD76BF" w:rsidR="7A10DE0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2BD76BF" w:rsidR="3CEB7E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amongst OECD Programme for International Student Assessment (</w:t>
      </w:r>
      <w:r w:rsidRPr="52BD76BF" w:rsidR="3FA1B3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Houses of Commons, 2019, p.19</w:t>
      </w:r>
      <w:r w:rsidRPr="52BD76BF" w:rsidR="3CEB7E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)</w:t>
      </w:r>
      <w:r w:rsidRPr="52BD76BF" w:rsidR="3CEB7E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E4699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social media was</w:t>
      </w:r>
      <w:r w:rsidRPr="52BD76BF" w:rsidR="7704D5A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identified as</w:t>
      </w:r>
      <w:r w:rsidRPr="52BD76BF" w:rsidR="7E4699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positive influence in Young </w:t>
      </w:r>
      <w:r w:rsidRPr="52BD76BF" w:rsidR="1B0DA7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People's</w:t>
      </w:r>
      <w:r w:rsidRPr="52BD76BF" w:rsidR="7E4699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lives</w:t>
      </w:r>
      <w:r w:rsidRPr="52BD76BF" w:rsidR="5D2312B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2BD76BF" w:rsidR="7E4699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</w:t>
      </w:r>
      <w:r w:rsidRPr="52BD76BF" w:rsidR="3CEB7E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62% of Young People agr</w:t>
      </w:r>
      <w:r w:rsidRPr="52BD76BF" w:rsidR="4D85711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eeing </w:t>
      </w:r>
      <w:r w:rsidRPr="52BD76BF" w:rsidR="3CEB7E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“social media had a positive impact on their relationship with their friends”</w:t>
      </w:r>
      <w:r w:rsidRPr="52BD76BF" w:rsidR="01EFC9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038B381E" w:rsidP="52BD76BF" w:rsidRDefault="038B381E" w14:paraId="471B41C2" w14:textId="2B29BD7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47E754F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upported by 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Zhang 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et al 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(2023)</w:t>
      </w:r>
      <w:r w:rsidRPr="52BD76BF" w:rsidR="3F0882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</w:t>
      </w:r>
      <w:r w:rsidRPr="52BD76BF" w:rsidR="3382C23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utilization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social media applications motivated </w:t>
      </w:r>
      <w:r w:rsidRPr="52BD76BF" w:rsidR="536D153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entertainment purposes improve</w:t>
      </w:r>
      <w:r w:rsidRPr="52BD76BF" w:rsidR="28A28B4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Young Peoples self-disclosure</w:t>
      </w:r>
      <w:r w:rsidRPr="52BD76BF" w:rsidR="1AAD1A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2B0038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thereby</w:t>
      </w:r>
      <w:r w:rsidRPr="52BD76BF" w:rsidR="57D9D84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2BD76BF" w:rsidR="2B0038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foster</w:t>
      </w:r>
      <w:r w:rsidRPr="52BD76BF" w:rsidR="68E0E37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52BD76BF" w:rsidR="038B38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positive social connections an</w:t>
      </w:r>
      <w:r w:rsidRPr="52BD76BF" w:rsidR="21446E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52BD76BF" w:rsidR="21446E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enhancing Young Peoples subjective wellbeing through a sense of unity and belonging.</w:t>
      </w:r>
      <w:r w:rsidRPr="52BD76BF" w:rsidR="029CD11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451446FB" w:rsidP="52BD76BF" w:rsidRDefault="451446FB" w14:paraId="03EDD67F" w14:textId="3B176F5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451446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Despite social media’s ability to enhance Young People</w:t>
      </w:r>
      <w:r w:rsidRPr="52BD76BF" w:rsidR="29C4EBB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52BD76BF" w:rsidR="451446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sense </w:t>
      </w:r>
      <w:r w:rsidRPr="52BD76BF" w:rsidR="1E7D24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connectedness </w:t>
      </w:r>
      <w:r w:rsidRPr="52BD76BF" w:rsidR="00019B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regardless of </w:t>
      </w:r>
      <w:r w:rsidRPr="52BD76BF" w:rsidR="1E7D24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geographical </w:t>
      </w:r>
      <w:r w:rsidRPr="52BD76BF" w:rsidR="7A1F36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disability barriers</w:t>
      </w:r>
      <w:r w:rsidRPr="52BD76BF" w:rsidR="7A433F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effectively</w:t>
      </w:r>
      <w:r w:rsidRPr="52BD76BF" w:rsidR="7A1F36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allowing individuals </w:t>
      </w:r>
      <w:r w:rsidRPr="52BD76BF" w:rsidR="45E4C0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dim</w:t>
      </w:r>
      <w:r w:rsidRPr="52BD76BF" w:rsidR="45E4C0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52BD76BF" w:rsidR="55C148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ni</w:t>
      </w:r>
      <w:r w:rsidRPr="52BD76BF" w:rsidR="45E4C0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</w:t>
      </w:r>
      <w:r w:rsidRPr="52BD76BF" w:rsidR="7A1F36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feelings of loneliness through “providing a sense of </w:t>
      </w:r>
      <w:r w:rsidRPr="52BD76BF" w:rsidR="3B7A51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intimacy” (</w:t>
      </w:r>
      <w:r w:rsidRPr="52BD76BF" w:rsidR="3B7A51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Zhang et al</w:t>
      </w:r>
      <w:r w:rsidRPr="52BD76BF" w:rsidR="3B7A51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 2023)</w:t>
      </w:r>
      <w:r w:rsidRPr="52BD76BF" w:rsidR="3204C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. </w:t>
      </w:r>
      <w:r w:rsidRPr="52BD76BF" w:rsidR="3204C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author contends </w:t>
      </w:r>
      <w:r w:rsidRPr="52BD76BF" w:rsidR="3204C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soc</w:t>
      </w:r>
      <w:r w:rsidRPr="52BD76BF" w:rsidR="3204C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ial media does also </w:t>
      </w:r>
      <w:r w:rsidRPr="52BD76BF" w:rsidR="28C686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possesses</w:t>
      </w:r>
      <w:r w:rsidRPr="52BD76BF" w:rsidR="28C686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negative influences</w:t>
      </w:r>
      <w:r w:rsidRPr="52BD76BF" w:rsidR="171C636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Young Peoples wellbeing and resilience</w:t>
      </w:r>
      <w:r w:rsidRPr="52BD76BF" w:rsidR="28C686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52BD76BF" w:rsidR="104F729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C915517" w:rsidP="52BD76BF" w:rsidRDefault="3C915517" w14:paraId="0DBFE1ED" w14:textId="1BD0D51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3C91551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Supporting the authors argument, Idemudia (2023) suggests that when Young People extensively utilize socil media platforms, their social face-to-face interactions in fact diminish </w:t>
      </w:r>
      <w:r w:rsidRPr="52BD76BF" w:rsidR="3C91551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significantly</w:t>
      </w:r>
      <w:r w:rsidRPr="52BD76BF" w:rsidR="3C91551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alongside them. </w:t>
      </w:r>
    </w:p>
    <w:p w:rsidR="2B501641" w:rsidP="52BD76BF" w:rsidRDefault="2B501641" w14:paraId="3D570D2E" w14:textId="5666614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2B5016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Upon reflection of their experiences within the Cardigan Youth Club, the author acknowledges </w:t>
      </w:r>
      <w:r w:rsidRPr="52BD76BF" w:rsidR="07D15A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high usage of </w:t>
      </w:r>
      <w:r w:rsidRPr="52BD76BF" w:rsidR="2B5016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media as a barrier to Young People’s engagement in </w:t>
      </w:r>
      <w:r w:rsidRPr="52BD76BF" w:rsidR="5078E6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physical </w:t>
      </w:r>
      <w:r w:rsidRPr="52BD76BF" w:rsidR="2B5016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activities</w:t>
      </w:r>
      <w:r w:rsidRPr="52BD76BF" w:rsidR="539753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2BD76BF" w:rsidR="539753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discussions</w:t>
      </w:r>
      <w:r w:rsidRPr="52BD76BF" w:rsidR="606236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community excursion</w:t>
      </w:r>
      <w:r w:rsidRPr="52BD76BF" w:rsidR="08995A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606236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2BD76BF" w:rsidR="0D4599D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further </w:t>
      </w:r>
      <w:r w:rsidRPr="52BD76BF" w:rsidR="606236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highlighting </w:t>
      </w:r>
      <w:r w:rsidRPr="52BD76BF" w:rsidR="606236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multidimensional influences of the mesosystems</w:t>
      </w:r>
      <w:r w:rsidRPr="52BD76BF" w:rsidR="3C275F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606236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factors within a Young Persons environment</w:t>
      </w:r>
      <w:r w:rsidRPr="52BD76BF" w:rsidR="5082166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5082166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(Bronfenbrenner, 1978)</w:t>
      </w:r>
      <w:r w:rsidRPr="52BD76BF" w:rsidR="606236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.</w:t>
      </w:r>
      <w:r w:rsidRPr="52BD76BF" w:rsidR="606236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5FC558E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6026A89A" w:rsidP="52BD76BF" w:rsidRDefault="6026A89A" w14:paraId="22D39C81" w14:textId="1F3DA6F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Healthy lifestyle indicators include</w:t>
      </w:r>
      <w:r w:rsidRPr="52BD76BF" w:rsidR="67CC47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engaging in an hour a day of exercise, eating fruit or </w:t>
      </w:r>
      <w:r w:rsidRPr="52BD76BF" w:rsidR="0870DF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vegetables</w:t>
      </w:r>
      <w:r w:rsidRPr="52BD76BF" w:rsidR="67CC47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daily, not smoking and rarely drinking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Welsh 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Goverment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 2023).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Upon analysis of the percentage of Young People following two or more healthy lifestyle behaviours, as depicted by Figure H 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(Welsh Government, 2022),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author highlights the correlation between maturity and reduction in healthy behaviours. Supported by 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Purba (2023)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who asserts that Young People who consume social media daily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were at “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higher odds of alcohol consumption (48%), drug use (28%) and tobacco use (85%) compared with infrequent or non-daily use”. 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Upon examination, social media can </w:t>
      </w:r>
      <w:r w:rsidRPr="52BD76BF" w:rsidR="37A0FB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negatively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impact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Y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oung Peoples physical wellbeing and resilience, through influencing negative maladaptive approaches</w:t>
      </w:r>
      <w:r w:rsidRPr="52BD76BF" w:rsidR="5C3BAE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cope with </w:t>
      </w:r>
      <w:r w:rsidRPr="52BD76BF" w:rsidR="632877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adverse</w:t>
      </w:r>
      <w:r w:rsidRPr="52BD76BF" w:rsidR="5C3BAE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5C3BAE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experiences and challenges</w:t>
      </w:r>
      <w:r w:rsidRPr="52BD76BF" w:rsidR="6026A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9933911" w:rsidP="09933911" w:rsidRDefault="09933911" w14:paraId="443B6081" w14:textId="55B6CB6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9933911" w:rsidP="09933911" w:rsidRDefault="09933911" w14:paraId="4CD9C6BE" w14:textId="5663793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A8248EC" w:rsidP="09933911" w:rsidRDefault="7A8248EC" w14:paraId="5BF07350" w14:textId="732C84C9">
      <w:pPr>
        <w:pStyle w:val="Normal"/>
        <w:rPr/>
      </w:pPr>
      <w:r w:rsidR="7A8248EC">
        <w:drawing>
          <wp:inline wp14:editId="3891AFEB" wp14:anchorId="13A4E30F">
            <wp:extent cx="4602416" cy="2581285"/>
            <wp:effectExtent l="0" t="0" r="0" b="0"/>
            <wp:docPr id="1305644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842b68722843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9833" t="34911" r="15666" b="20710"/>
                    <a:stretch>
                      <a:fillRect/>
                    </a:stretch>
                  </pic:blipFill>
                  <pic:spPr>
                    <a:xfrm>
                      <a:off x="0" y="0"/>
                      <a:ext cx="4602416" cy="2581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8248EC" w:rsidP="09933911" w:rsidRDefault="7A8248EC" w14:paraId="23E28A0E" w14:textId="79229A2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09933911" w:rsidR="7A8248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Figure H (Welsh Government, 2022)</w:t>
      </w:r>
    </w:p>
    <w:p w:rsidR="09933911" w:rsidP="52BD76BF" w:rsidRDefault="09933911" w14:paraId="33B1F254" w14:textId="249D5A23">
      <w:pPr>
        <w:pStyle w:val="Normal"/>
        <w:spacing w:before="0" w:beforeAutospacing="off" w:after="0" w:afterAutospacing="off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3631EF1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conclusion, reflecting upon theory and their experiences within communitie</w:t>
      </w:r>
      <w:r w:rsidRPr="52BD76BF" w:rsidR="2D1523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with </w:t>
      </w:r>
      <w:r w:rsidRPr="52BD76BF" w:rsidR="6BBA08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both </w:t>
      </w:r>
      <w:r w:rsidRPr="52BD76BF" w:rsidR="2D1523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lack and abundance of access to social media, the author highlights that a balance is need. </w:t>
      </w:r>
      <w:r w:rsidRPr="52BD76BF" w:rsidR="0AB293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Despite this</w:t>
      </w:r>
      <w:r w:rsidRPr="52BD76BF" w:rsidR="1017F67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author exerts that the lack of access to internet is not just pertinent to third world countries. Infact</w:t>
      </w:r>
      <w:r w:rsidRPr="52BD76BF" w:rsidR="0AB293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0AB293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research </w:t>
      </w:r>
      <w:r w:rsidRPr="52BD76BF" w:rsidR="0AB293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evidenced</w:t>
      </w:r>
      <w:r w:rsidRPr="52BD76BF" w:rsidR="0AB293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the Data Youth Index (</w:t>
      </w:r>
      <w:r w:rsidRPr="52BD76BF" w:rsidR="552372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Nominet, </w:t>
      </w:r>
      <w:r w:rsidRPr="52BD76BF" w:rsidR="0AB293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2023) declares that over 2</w:t>
      </w:r>
      <w:r w:rsidRPr="52BD76BF" w:rsidR="15FA5AB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,0</w:t>
      </w:r>
      <w:r w:rsidRPr="52BD76BF" w:rsidR="4856453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</w:t>
      </w:r>
      <w:r w:rsidRPr="52BD76BF" w:rsidR="15FA5AB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0,000 or 14% of Young People </w:t>
      </w:r>
      <w:r w:rsidRPr="52BD76BF" w:rsidR="71B9DF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within the United Kingdom lack access to the internet, </w:t>
      </w:r>
      <w:r w:rsidRPr="52BD76BF" w:rsidR="71B9DF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consequently</w:t>
      </w:r>
      <w:r w:rsidRPr="52BD76BF" w:rsidR="71B9DF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social media. Reflecting upon their </w:t>
      </w:r>
      <w:r w:rsidRPr="52BD76BF" w:rsidR="0D61C0D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pervious </w:t>
      </w:r>
      <w:r w:rsidRPr="52BD76BF" w:rsidR="71B9DF1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analysis on the impacts of a lack of access to the internet</w:t>
      </w:r>
      <w:r w:rsidRPr="52BD76BF" w:rsidR="47B199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21BB7E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</w:t>
      </w:r>
      <w:r w:rsidRPr="52BD76BF" w:rsidR="21BB7E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Buyala</w:t>
      </w:r>
      <w:r w:rsidRPr="52BD76BF" w:rsidR="21BB7E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7B199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author argues </w:t>
      </w:r>
      <w:r w:rsidRPr="52BD76BF" w:rsidR="3935B0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condition is severely worse in Wales. Since, within contemporary society </w:t>
      </w:r>
      <w:r w:rsidRPr="52BD76BF" w:rsidR="087257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schoolwork</w:t>
      </w:r>
      <w:r w:rsidRPr="52BD76BF" w:rsidR="3935B0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studying </w:t>
      </w:r>
      <w:r w:rsidRPr="52BD76BF" w:rsidR="3935B0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aswell</w:t>
      </w:r>
      <w:r w:rsidRPr="52BD76BF" w:rsidR="3935B02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socialisation are </w:t>
      </w:r>
      <w:r w:rsidRPr="52BD76BF" w:rsidR="584FA0A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utilized</w:t>
      </w:r>
      <w:r w:rsidRPr="52BD76BF" w:rsidR="584FA0A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through an access to the internet. Thereby, Nominet (2023) states that this means Young People are “doubly disadvantaged”, in terms of both educational equality and social inclusion.  </w:t>
      </w:r>
    </w:p>
    <w:p w:rsidR="09933911" w:rsidP="52BD76BF" w:rsidRDefault="09933911" w14:paraId="3408EF10" w14:textId="425D8F7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2BD76BF" w:rsidR="7F30BEE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Outlined within the Youth Work Strategy for Wales (2019, p.19), the role of Youth Work practitioners involves “developing and </w:t>
      </w:r>
      <w:r w:rsidRPr="52BD76BF" w:rsidR="523A36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strengthening</w:t>
      </w:r>
      <w:r w:rsidRPr="52BD76BF" w:rsidR="7F30BEE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specific </w:t>
      </w:r>
      <w:r w:rsidRPr="52BD76BF" w:rsidR="626A533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provisions</w:t>
      </w:r>
      <w:r w:rsidRPr="52BD76BF" w:rsidR="7F30BEE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aimed at supporting and improving </w:t>
      </w:r>
      <w:r w:rsidRPr="52BD76BF" w:rsidR="3B796D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outcomes</w:t>
      </w:r>
      <w:r w:rsidRPr="52BD76BF" w:rsidR="7F30BEE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for more vulnerable and marginalised Young People”</w:t>
      </w:r>
      <w:r w:rsidRPr="52BD76BF" w:rsidR="3D595A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Therefore, the author illustrates Youth Works role </w:t>
      </w:r>
      <w:r w:rsidRPr="52BD76BF" w:rsidR="5BCCFBD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52BD76BF" w:rsidR="420B6E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ing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areas in which Young People </w:t>
      </w:r>
      <w:r w:rsidRPr="52BD76BF" w:rsidR="79A25F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are marginalized and lacked 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equal access to technology due to varying barriers</w:t>
      </w:r>
      <w:r w:rsidRPr="52BD76BF" w:rsidR="18CB7A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52BD76BF" w:rsidR="18CB7A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Therefore</w:t>
      </w:r>
      <w:r w:rsidRPr="52BD76BF" w:rsidR="18CB7A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2BD76BF" w:rsidR="18CB7A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pracitioners</w:t>
      </w:r>
      <w:r w:rsidRPr="52BD76BF" w:rsidR="18CB7A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upon identification can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facilitate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2BD76BF" w:rsidR="07C2500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opportunities for Young People to access technology safely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effectively enhancing their overall wellbeing through </w:t>
      </w:r>
      <w:r w:rsidRPr="52BD76BF" w:rsidR="1A71E1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upholding the Youth Work values of </w:t>
      </w:r>
      <w:r w:rsidRPr="52BD76BF" w:rsidR="3482B8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equality and inclusion (National </w:t>
      </w:r>
      <w:r w:rsidRPr="52BD76BF" w:rsidR="2C190D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Occupational Standards, 2019, p.4). </w:t>
      </w:r>
    </w:p>
    <w:p w:rsidR="625D9CCA" w:rsidP="52BD76BF" w:rsidRDefault="625D9CCA" w14:paraId="0A4D17A2" w14:textId="795E449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625D9CCA" w:rsidP="52BD76BF" w:rsidRDefault="625D9CCA" w14:paraId="4E176232" w14:textId="4875EE8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magenta"/>
          <w:u w:val="single"/>
          <w:lang w:val="en-GB"/>
        </w:rPr>
      </w:pPr>
      <w:r w:rsidRPr="52BD76BF" w:rsidR="625D9CCA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magenta"/>
          <w:u w:val="single"/>
          <w:lang w:val="en-GB"/>
        </w:rPr>
        <w:t>Understanding Microsystems - Exploring the influence of direct environments of a community on Young People’s wellbeing and resilience (1,200 words)</w:t>
      </w:r>
    </w:p>
    <w:p w:rsidR="2A7FB5EB" w:rsidP="52BD76BF" w:rsidRDefault="2A7FB5EB" w14:paraId="27AB264C" w14:textId="7AD3E05B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2A7FB5E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Thirdly, the author will examine the Microsystems of Bronfenbrenner's ecological systems theory (1979). Chara</w:t>
      </w:r>
      <w:r w:rsidRPr="52BD76BF" w:rsidR="4E67AB1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cterized as the </w:t>
      </w:r>
      <w:r w:rsidRPr="52BD76BF" w:rsidR="27D089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innermost </w:t>
      </w:r>
      <w:r w:rsidRPr="52BD76BF" w:rsidR="4E67AB1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layer within a Young Persons environment, </w:t>
      </w:r>
      <w:r w:rsidRPr="52BD76BF" w:rsidR="40C3E3C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micros</w:t>
      </w:r>
      <w:r w:rsidRPr="52BD76BF" w:rsidR="544A0F5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ystems encompass </w:t>
      </w:r>
      <w:r w:rsidRPr="52BD76BF" w:rsidR="7404A1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“a person's immediate environment” (</w:t>
      </w:r>
      <w:r w:rsidRPr="52BD76BF" w:rsidR="7404A1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Crawford, 2020, p.1)</w:t>
      </w:r>
      <w:r w:rsidRPr="52BD76BF" w:rsidR="453D8D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704264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</w:t>
      </w:r>
      <w:r w:rsidRPr="52BD76BF" w:rsidR="453D8D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includ</w:t>
      </w:r>
      <w:r w:rsidRPr="52BD76BF" w:rsidR="0EB41E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52BD76BF" w:rsidR="453D8D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family, peers and </w:t>
      </w:r>
      <w:r w:rsidRPr="52BD76BF" w:rsidR="6DB85E5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any </w:t>
      </w:r>
      <w:r w:rsidRPr="52BD76BF" w:rsidR="453D8D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relationships that include consistent contact</w:t>
      </w:r>
      <w:r w:rsidRPr="52BD76BF" w:rsidR="7404A1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09933911" w:rsidP="09933911" w:rsidRDefault="09933911" w14:paraId="2B392734" w14:textId="24168E0D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E39EB60" w:rsidP="52BD76BF" w:rsidRDefault="3E39EB60" w14:paraId="29FC520F" w14:textId="197F79DB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  <w:r w:rsidRPr="52BD76BF" w:rsidR="3E39EB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Outlined by </w:t>
      </w:r>
      <w:r w:rsidRPr="52BD76BF" w:rsidR="7A289A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Bronfenbrenner and Evans (2000)</w:t>
      </w:r>
      <w:r w:rsidRPr="52BD76BF" w:rsidR="7A289A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7CCB0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microsystem </w:t>
      </w:r>
      <w:r w:rsidRPr="52BD76BF" w:rsidR="6213A76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describe</w:t>
      </w:r>
      <w:r w:rsidRPr="52BD76BF" w:rsidR="5A4F254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52BD76BF" w:rsidR="47CCB0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C7182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process</w:t>
      </w:r>
      <w:r w:rsidRPr="52BD76BF" w:rsidR="482090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</w:t>
      </w:r>
      <w:r w:rsidRPr="52BD76BF" w:rsidR="4C7182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directly </w:t>
      </w:r>
      <w:r w:rsidRPr="52BD76BF" w:rsidR="4C7182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</w:t>
      </w:r>
      <w:r w:rsidRPr="52BD76BF" w:rsidR="4C7182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52BD76BF" w:rsidR="675BC9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individuals'</w:t>
      </w:r>
      <w:r w:rsidRPr="52BD76BF" w:rsidR="4C7182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behavioural</w:t>
      </w:r>
      <w:r w:rsidRPr="52BD76BF" w:rsidR="1180564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changes</w:t>
      </w:r>
      <w:r w:rsidRPr="52BD76BF" w:rsidR="4C7182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psychological development</w:t>
      </w:r>
      <w:r w:rsidRPr="52BD76BF" w:rsidR="6B3073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Thereby, the significance of this level of the ecological systems “cannot be understated” </w:t>
      </w:r>
      <w:r w:rsidRPr="52BD76BF" w:rsidR="6B3073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(Crawford, 2020, p.2).</w:t>
      </w:r>
    </w:p>
    <w:p w:rsidR="23BF46D8" w:rsidP="52BD76BF" w:rsidRDefault="23BF46D8" w14:paraId="3353543F" w14:textId="75766D7C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</w:p>
    <w:p w:rsidR="23BF46D8" w:rsidP="52BD76BF" w:rsidRDefault="23BF46D8" w14:paraId="6033F8AE" w14:textId="57512FBA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718518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>Adolescence is characterized as a transformational period when Young People “undergo a process of social re-orientation away from their caregivers and toward expanding peer networks” (</w:t>
      </w:r>
      <w:r w:rsidRPr="52BD76BF" w:rsidR="718518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highlight w:val="green"/>
          <w:u w:val="none"/>
          <w:lang w:val="en-GB"/>
        </w:rPr>
        <w:t xml:space="preserve">Morningstar et al, 2019). </w:t>
      </w:r>
      <w:r w:rsidRPr="52BD76BF" w:rsidR="42555D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 xml:space="preserve">Emphasised by Bronfenbrenner (1979), positive relationships during this </w:t>
      </w:r>
      <w:r w:rsidRPr="52BD76BF" w:rsidR="0F7C70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>period</w:t>
      </w:r>
      <w:r w:rsidRPr="52BD76BF" w:rsidR="42555D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 xml:space="preserve"> hold significant for the development of Young People. </w:t>
      </w:r>
      <w:r w:rsidRPr="52BD76BF" w:rsidR="2E74FC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>Therefore</w:t>
      </w:r>
      <w:r w:rsidRPr="52BD76BF" w:rsidR="39BCC33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>,</w:t>
      </w:r>
      <w:r w:rsidRPr="52BD76BF" w:rsidR="2E74FC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 xml:space="preserve"> comprehending the abundance of peer relationships within practice, the author </w:t>
      </w:r>
      <w:r w:rsidRPr="52BD76BF" w:rsidR="42555D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>chose</w:t>
      </w:r>
      <w:r w:rsidRPr="52BD76BF" w:rsidR="666065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>s</w:t>
      </w:r>
      <w:r w:rsidRPr="52BD76BF" w:rsidR="42555D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 xml:space="preserve"> to </w:t>
      </w:r>
      <w:r w:rsidRPr="52BD76BF" w:rsidR="63871C9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  <w:t>examine the impact of peer influences upon Young Peoples wellbeing and resilience to effectively illustrate and analyse Youth Works potential in their enhancement.</w:t>
      </w:r>
    </w:p>
    <w:p w:rsidR="23BF46D8" w:rsidP="52BD76BF" w:rsidRDefault="23BF46D8" w14:paraId="78FEA203" w14:textId="36513682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</w:p>
    <w:p w:rsidR="23BF46D8" w:rsidP="52BD76BF" w:rsidRDefault="23BF46D8" w14:paraId="52649777" w14:textId="120BB27F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0CC63B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Both risk and protective factors have a strong association alongside peer influence </w:t>
      </w:r>
      <w:r w:rsidRPr="52BD76BF" w:rsidR="5F19A1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(Tome et al, 2012)</w:t>
      </w:r>
      <w:r w:rsidRPr="52BD76BF" w:rsidR="534DAE4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which theorists continue to debate</w:t>
      </w:r>
      <w:r w:rsidRPr="52BD76BF" w:rsidR="5F19A1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2BD76BF" w:rsidR="1F75CC3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Since g</w:t>
      </w:r>
      <w:r w:rsidRPr="52BD76BF" w:rsidR="5F19A1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overned by Laursen and Veenstra (2021) peer influence is </w:t>
      </w:r>
      <w:r w:rsidRPr="52BD76BF" w:rsidR="53DF22F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52BD76BF" w:rsidR="5F19A1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neutral</w:t>
      </w:r>
      <w:r w:rsidRPr="52BD76BF" w:rsidR="5F19A11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term in which is “agnostic to the type of change”.</w:t>
      </w:r>
    </w:p>
    <w:p w:rsidR="23BF46D8" w:rsidP="52BD76BF" w:rsidRDefault="23BF46D8" w14:paraId="2241D5FF" w14:textId="092EEF35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52BD76BF" w:rsidRDefault="23BF46D8" w14:paraId="6F7E7381" w14:textId="2AC33924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sz w:val="24"/>
          <w:szCs w:val="24"/>
          <w:highlight w:val="yellow"/>
        </w:rPr>
      </w:pPr>
      <w:r w:rsidRPr="52BD76BF" w:rsidR="6CC8614D">
        <w:rPr>
          <w:rFonts w:ascii="Times New Roman" w:hAnsi="Times New Roman" w:eastAsia="Times New Roman" w:cs="Times New Roman"/>
          <w:sz w:val="24"/>
          <w:szCs w:val="24"/>
        </w:rPr>
        <w:t xml:space="preserve">The author </w:t>
      </w:r>
      <w:r w:rsidRPr="52BD76BF" w:rsidR="2506B01B">
        <w:rPr>
          <w:rFonts w:ascii="Times New Roman" w:hAnsi="Times New Roman" w:eastAsia="Times New Roman" w:cs="Times New Roman"/>
          <w:sz w:val="24"/>
          <w:szCs w:val="24"/>
        </w:rPr>
        <w:t>commences</w:t>
      </w:r>
      <w:r w:rsidRPr="52BD76BF" w:rsidR="6CC8614D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52BD76BF" w:rsidR="53C072F9">
        <w:rPr>
          <w:rFonts w:ascii="Times New Roman" w:hAnsi="Times New Roman" w:eastAsia="Times New Roman" w:cs="Times New Roman"/>
          <w:sz w:val="24"/>
          <w:szCs w:val="24"/>
        </w:rPr>
        <w:t>examin</w:t>
      </w:r>
      <w:r w:rsidRPr="52BD76BF" w:rsidR="598E4BBE">
        <w:rPr>
          <w:rFonts w:ascii="Times New Roman" w:hAnsi="Times New Roman" w:eastAsia="Times New Roman" w:cs="Times New Roman"/>
          <w:sz w:val="24"/>
          <w:szCs w:val="24"/>
        </w:rPr>
        <w:t xml:space="preserve">ing </w:t>
      </w:r>
      <w:r w:rsidRPr="52BD76BF" w:rsidR="53C072F9">
        <w:rPr>
          <w:rFonts w:ascii="Times New Roman" w:hAnsi="Times New Roman" w:eastAsia="Times New Roman" w:cs="Times New Roman"/>
          <w:sz w:val="24"/>
          <w:szCs w:val="24"/>
        </w:rPr>
        <w:t>the risk factors associated with peer influence</w:t>
      </w:r>
      <w:r w:rsidRPr="52BD76BF" w:rsidR="43E9F0E9">
        <w:rPr>
          <w:rFonts w:ascii="Times New Roman" w:hAnsi="Times New Roman" w:eastAsia="Times New Roman" w:cs="Times New Roman"/>
          <w:sz w:val="24"/>
          <w:szCs w:val="24"/>
        </w:rPr>
        <w:t>s</w:t>
      </w:r>
      <w:r w:rsidRPr="52BD76BF" w:rsidR="53C072F9">
        <w:rPr>
          <w:rFonts w:ascii="Times New Roman" w:hAnsi="Times New Roman" w:eastAsia="Times New Roman" w:cs="Times New Roman"/>
          <w:sz w:val="24"/>
          <w:szCs w:val="24"/>
        </w:rPr>
        <w:t xml:space="preserve"> upon Young Peoples wellbeing and resilience</w:t>
      </w:r>
      <w:r w:rsidRPr="52BD76BF" w:rsidR="339830B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23BF46D8" w:rsidP="52BD76BF" w:rsidRDefault="23BF46D8" w14:paraId="7BEFA2B6" w14:textId="64793AC7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sz w:val="24"/>
          <w:szCs w:val="24"/>
        </w:rPr>
      </w:pPr>
      <w:r w:rsidRPr="52BD76BF" w:rsidR="6942134D">
        <w:rPr>
          <w:rFonts w:ascii="Times New Roman" w:hAnsi="Times New Roman" w:eastAsia="Times New Roman" w:cs="Times New Roman"/>
          <w:sz w:val="24"/>
          <w:szCs w:val="24"/>
        </w:rPr>
        <w:t>Defined by Laursen and Veenstra (2021) a</w:t>
      </w:r>
      <w:r w:rsidRPr="52BD76BF" w:rsidR="433726FE">
        <w:rPr>
          <w:rFonts w:ascii="Times New Roman" w:hAnsi="Times New Roman" w:eastAsia="Times New Roman" w:cs="Times New Roman"/>
          <w:sz w:val="24"/>
          <w:szCs w:val="24"/>
        </w:rPr>
        <w:t xml:space="preserve">dolescence is a transitional period </w:t>
      </w:r>
      <w:r w:rsidRPr="52BD76BF" w:rsidR="486A731F">
        <w:rPr>
          <w:rFonts w:ascii="Times New Roman" w:hAnsi="Times New Roman" w:eastAsia="Times New Roman" w:cs="Times New Roman"/>
          <w:sz w:val="24"/>
          <w:szCs w:val="24"/>
        </w:rPr>
        <w:t>embedded with conformity to peers</w:t>
      </w:r>
      <w:r w:rsidRPr="52BD76BF" w:rsidR="46B5716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52BD76BF" w:rsidR="46B57168">
        <w:rPr>
          <w:rFonts w:ascii="Times New Roman" w:hAnsi="Times New Roman" w:eastAsia="Times New Roman" w:cs="Times New Roman"/>
          <w:sz w:val="24"/>
          <w:szCs w:val="24"/>
          <w:highlight w:val="green"/>
        </w:rPr>
        <w:t>Laursen and Veenstra, 2021)</w:t>
      </w:r>
      <w:r w:rsidRPr="52BD76BF" w:rsidR="675BF613">
        <w:rPr>
          <w:rFonts w:ascii="Times New Roman" w:hAnsi="Times New Roman" w:eastAsia="Times New Roman" w:cs="Times New Roman"/>
          <w:sz w:val="24"/>
          <w:szCs w:val="24"/>
          <w:highlight w:val="green"/>
        </w:rPr>
        <w:t>.</w:t>
      </w:r>
      <w:r w:rsidRPr="52BD76BF" w:rsidR="675BF613">
        <w:rPr>
          <w:rFonts w:ascii="Times New Roman" w:hAnsi="Times New Roman" w:eastAsia="Times New Roman" w:cs="Times New Roman"/>
          <w:sz w:val="24"/>
          <w:szCs w:val="24"/>
        </w:rPr>
        <w:t xml:space="preserve"> The author argues that as adult oversight declines and peers assume significance</w:t>
      </w:r>
      <w:r w:rsidRPr="52BD76BF" w:rsidR="1DE5432A">
        <w:rPr>
          <w:rFonts w:ascii="Times New Roman" w:hAnsi="Times New Roman" w:eastAsia="Times New Roman" w:cs="Times New Roman"/>
          <w:sz w:val="24"/>
          <w:szCs w:val="24"/>
        </w:rPr>
        <w:t xml:space="preserve"> within Young </w:t>
      </w:r>
      <w:r w:rsidRPr="52BD76BF" w:rsidR="5C8A285B">
        <w:rPr>
          <w:rFonts w:ascii="Times New Roman" w:hAnsi="Times New Roman" w:eastAsia="Times New Roman" w:cs="Times New Roman"/>
          <w:sz w:val="24"/>
          <w:szCs w:val="24"/>
        </w:rPr>
        <w:t>People's</w:t>
      </w:r>
      <w:r w:rsidRPr="52BD76BF" w:rsidR="1DE5432A">
        <w:rPr>
          <w:rFonts w:ascii="Times New Roman" w:hAnsi="Times New Roman" w:eastAsia="Times New Roman" w:cs="Times New Roman"/>
          <w:sz w:val="24"/>
          <w:szCs w:val="24"/>
        </w:rPr>
        <w:t xml:space="preserve"> lives</w:t>
      </w:r>
      <w:r w:rsidRPr="52BD76BF" w:rsidR="675BF613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2BD76BF" w:rsidR="0BB9E442">
        <w:rPr>
          <w:rFonts w:ascii="Times New Roman" w:hAnsi="Times New Roman" w:eastAsia="Times New Roman" w:cs="Times New Roman"/>
          <w:sz w:val="24"/>
          <w:szCs w:val="24"/>
        </w:rPr>
        <w:t xml:space="preserve">an increase of </w:t>
      </w:r>
      <w:r w:rsidRPr="52BD76BF" w:rsidR="675BF613">
        <w:rPr>
          <w:rFonts w:ascii="Times New Roman" w:hAnsi="Times New Roman" w:eastAsia="Times New Roman" w:cs="Times New Roman"/>
          <w:sz w:val="24"/>
          <w:szCs w:val="24"/>
        </w:rPr>
        <w:t>susceptibility to p</w:t>
      </w:r>
      <w:r w:rsidRPr="52BD76BF" w:rsidR="23C7A76C">
        <w:rPr>
          <w:rFonts w:ascii="Times New Roman" w:hAnsi="Times New Roman" w:eastAsia="Times New Roman" w:cs="Times New Roman"/>
          <w:sz w:val="24"/>
          <w:szCs w:val="24"/>
        </w:rPr>
        <w:t xml:space="preserve">eer influence </w:t>
      </w:r>
      <w:r w:rsidRPr="52BD76BF" w:rsidR="4B6B205A">
        <w:rPr>
          <w:rFonts w:ascii="Times New Roman" w:hAnsi="Times New Roman" w:eastAsia="Times New Roman" w:cs="Times New Roman"/>
          <w:sz w:val="24"/>
          <w:szCs w:val="24"/>
        </w:rPr>
        <w:t>occur</w:t>
      </w:r>
      <w:r w:rsidRPr="52BD76BF" w:rsidR="655EE7BD">
        <w:rPr>
          <w:rFonts w:ascii="Times New Roman" w:hAnsi="Times New Roman" w:eastAsia="Times New Roman" w:cs="Times New Roman"/>
          <w:sz w:val="24"/>
          <w:szCs w:val="24"/>
        </w:rPr>
        <w:t>s</w:t>
      </w:r>
      <w:r w:rsidRPr="52BD76BF" w:rsidR="6029D35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2BD76BF" w:rsidR="58537038">
        <w:rPr>
          <w:rFonts w:ascii="Times New Roman" w:hAnsi="Times New Roman" w:eastAsia="Times New Roman" w:cs="Times New Roman"/>
          <w:sz w:val="24"/>
          <w:szCs w:val="24"/>
        </w:rPr>
        <w:t xml:space="preserve">Since “failure to adapt can be ruinous” </w:t>
      </w:r>
      <w:r w:rsidRPr="52BD76BF" w:rsidR="58537038">
        <w:rPr>
          <w:rFonts w:ascii="Times New Roman" w:hAnsi="Times New Roman" w:eastAsia="Times New Roman" w:cs="Times New Roman"/>
          <w:sz w:val="24"/>
          <w:szCs w:val="24"/>
          <w:highlight w:val="green"/>
        </w:rPr>
        <w:t xml:space="preserve">(Laursen and Veenstra, 2021) the author </w:t>
      </w:r>
      <w:r w:rsidRPr="52BD76BF" w:rsidR="58537038">
        <w:rPr>
          <w:rFonts w:ascii="Times New Roman" w:hAnsi="Times New Roman" w:eastAsia="Times New Roman" w:cs="Times New Roman"/>
          <w:sz w:val="24"/>
          <w:szCs w:val="24"/>
        </w:rPr>
        <w:t xml:space="preserve">argues that this susceptibility to peer influences poses unique challenges to Young People’s subjective wellbeing. </w:t>
      </w:r>
    </w:p>
    <w:p w:rsidR="23BF46D8" w:rsidP="52BD76BF" w:rsidRDefault="23BF46D8" w14:paraId="1012BF93" w14:textId="39B16DD7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04D64C1A">
        <w:rPr>
          <w:rFonts w:ascii="Times New Roman" w:hAnsi="Times New Roman" w:eastAsia="Times New Roman" w:cs="Times New Roman"/>
          <w:sz w:val="24"/>
          <w:szCs w:val="24"/>
        </w:rPr>
        <w:t xml:space="preserve">Unalike children, adolescents occupy significant freedom over their chosen locations and engagements. Despite this, </w:t>
      </w:r>
      <w:r w:rsidRPr="52BD76BF" w:rsidR="4141FD72">
        <w:rPr>
          <w:rFonts w:ascii="Times New Roman" w:hAnsi="Times New Roman" w:eastAsia="Times New Roman" w:cs="Times New Roman"/>
          <w:sz w:val="24"/>
          <w:szCs w:val="24"/>
        </w:rPr>
        <w:t>alongside physical maturity</w:t>
      </w:r>
      <w:r w:rsidRPr="52BD76BF" w:rsidR="7AF7792D">
        <w:rPr>
          <w:rFonts w:ascii="Times New Roman" w:hAnsi="Times New Roman" w:eastAsia="Times New Roman" w:cs="Times New Roman"/>
          <w:sz w:val="24"/>
          <w:szCs w:val="24"/>
        </w:rPr>
        <w:t>,</w:t>
      </w:r>
      <w:r w:rsidRPr="52BD76BF" w:rsidR="4141FD72">
        <w:rPr>
          <w:rFonts w:ascii="Times New Roman" w:hAnsi="Times New Roman" w:eastAsia="Times New Roman" w:cs="Times New Roman"/>
          <w:sz w:val="24"/>
          <w:szCs w:val="24"/>
        </w:rPr>
        <w:t xml:space="preserve"> adolescents still </w:t>
      </w:r>
      <w:r w:rsidRPr="52BD76BF" w:rsidR="4141FD72">
        <w:rPr>
          <w:rFonts w:ascii="Times New Roman" w:hAnsi="Times New Roman" w:eastAsia="Times New Roman" w:cs="Times New Roman"/>
          <w:sz w:val="24"/>
          <w:szCs w:val="24"/>
        </w:rPr>
        <w:t>possess</w:t>
      </w:r>
      <w:r w:rsidRPr="52BD76BF" w:rsidR="4141FD7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651BB97E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52BD76BF" w:rsidR="4141FD72">
        <w:rPr>
          <w:rFonts w:ascii="Times New Roman" w:hAnsi="Times New Roman" w:eastAsia="Times New Roman" w:cs="Times New Roman"/>
          <w:sz w:val="24"/>
          <w:szCs w:val="24"/>
        </w:rPr>
        <w:t>parental a</w:t>
      </w:r>
      <w:r w:rsidRPr="52BD76BF" w:rsidR="366199CF">
        <w:rPr>
          <w:rFonts w:ascii="Times New Roman" w:hAnsi="Times New Roman" w:eastAsia="Times New Roman" w:cs="Times New Roman"/>
          <w:sz w:val="24"/>
          <w:szCs w:val="24"/>
        </w:rPr>
        <w:t>nd legal restrictions</w:t>
      </w:r>
      <w:r w:rsidRPr="52BD76BF" w:rsidR="269E6476">
        <w:rPr>
          <w:rFonts w:ascii="Times New Roman" w:hAnsi="Times New Roman" w:eastAsia="Times New Roman" w:cs="Times New Roman"/>
          <w:sz w:val="24"/>
          <w:szCs w:val="24"/>
        </w:rPr>
        <w:t>” (</w:t>
      </w:r>
      <w:r w:rsidRPr="52BD76BF" w:rsidR="269E6476">
        <w:rPr>
          <w:rFonts w:ascii="Times New Roman" w:hAnsi="Times New Roman" w:eastAsia="Times New Roman" w:cs="Times New Roman"/>
          <w:sz w:val="24"/>
          <w:szCs w:val="24"/>
          <w:highlight w:val="green"/>
        </w:rPr>
        <w:t>Laursen and Veenstra, 2021)</w:t>
      </w:r>
      <w:r w:rsidRPr="52BD76BF" w:rsidR="2A37FD1B">
        <w:rPr>
          <w:rFonts w:ascii="Times New Roman" w:hAnsi="Times New Roman" w:eastAsia="Times New Roman" w:cs="Times New Roman"/>
          <w:sz w:val="24"/>
          <w:szCs w:val="24"/>
          <w:highlight w:val="green"/>
        </w:rPr>
        <w:t>. T</w:t>
      </w:r>
      <w:r w:rsidRPr="52BD76BF" w:rsidR="6B984D20">
        <w:rPr>
          <w:rFonts w:ascii="Times New Roman" w:hAnsi="Times New Roman" w:eastAsia="Times New Roman" w:cs="Times New Roman"/>
          <w:sz w:val="24"/>
          <w:szCs w:val="24"/>
        </w:rPr>
        <w:t>hereby</w:t>
      </w:r>
      <w:r w:rsidRPr="52BD76BF" w:rsidR="6B824FE2">
        <w:rPr>
          <w:rFonts w:ascii="Times New Roman" w:hAnsi="Times New Roman" w:eastAsia="Times New Roman" w:cs="Times New Roman"/>
          <w:sz w:val="24"/>
          <w:szCs w:val="24"/>
        </w:rPr>
        <w:t>,</w:t>
      </w:r>
      <w:r w:rsidRPr="52BD76BF" w:rsidR="33B85F84">
        <w:rPr>
          <w:rFonts w:ascii="Times New Roman" w:hAnsi="Times New Roman" w:eastAsia="Times New Roman" w:cs="Times New Roman"/>
          <w:sz w:val="24"/>
          <w:szCs w:val="24"/>
        </w:rPr>
        <w:t xml:space="preserve"> the author argues </w:t>
      </w:r>
      <w:r w:rsidRPr="52BD76BF" w:rsidR="6B824FE2">
        <w:rPr>
          <w:rFonts w:ascii="Times New Roman" w:hAnsi="Times New Roman" w:eastAsia="Times New Roman" w:cs="Times New Roman"/>
          <w:sz w:val="24"/>
          <w:szCs w:val="24"/>
        </w:rPr>
        <w:t>that the presence of a maturity gap between biological and social ma</w:t>
      </w:r>
      <w:r w:rsidRPr="52BD76BF" w:rsidR="1777A40A">
        <w:rPr>
          <w:rFonts w:ascii="Times New Roman" w:hAnsi="Times New Roman" w:eastAsia="Times New Roman" w:cs="Times New Roman"/>
          <w:sz w:val="24"/>
          <w:szCs w:val="24"/>
        </w:rPr>
        <w:t xml:space="preserve">turity can pose its </w:t>
      </w:r>
      <w:r w:rsidRPr="52BD76BF" w:rsidR="64044604">
        <w:rPr>
          <w:rFonts w:ascii="Times New Roman" w:hAnsi="Times New Roman" w:eastAsia="Times New Roman" w:cs="Times New Roman"/>
          <w:sz w:val="24"/>
          <w:szCs w:val="24"/>
        </w:rPr>
        <w:t xml:space="preserve">own </w:t>
      </w:r>
      <w:r w:rsidRPr="52BD76BF" w:rsidR="1777A40A">
        <w:rPr>
          <w:rFonts w:ascii="Times New Roman" w:hAnsi="Times New Roman" w:eastAsia="Times New Roman" w:cs="Times New Roman"/>
          <w:sz w:val="24"/>
          <w:szCs w:val="24"/>
        </w:rPr>
        <w:t xml:space="preserve">conformity pressures </w:t>
      </w:r>
      <w:r w:rsidRPr="52BD76BF" w:rsidR="1777A4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(Moffitt, </w:t>
      </w:r>
      <w:hyperlink w:anchor="jora12606-bib-0099" r:id="Rcac69c3485db46d2">
        <w:r w:rsidRPr="52BD76BF" w:rsidR="1777A40A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u w:val="none"/>
            <w:lang w:val="en-GB"/>
          </w:rPr>
          <w:t>1993</w:t>
        </w:r>
      </w:hyperlink>
      <w:r w:rsidRPr="52BD76BF" w:rsidR="1777A4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52BD76BF" w:rsidR="356EFB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356EFB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further </w:t>
      </w:r>
      <w:r w:rsidRPr="52BD76BF" w:rsidR="356EFB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exacerbated</w:t>
      </w:r>
      <w:r w:rsidRPr="52BD76BF" w:rsidR="356EFB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peer influence</w:t>
      </w:r>
      <w:r w:rsidRPr="52BD76BF" w:rsidR="3D6D23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2BD76BF" w:rsidR="54FDE5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Social Learning Theory </w:t>
      </w:r>
      <w:r w:rsidRPr="52BD76BF" w:rsidR="75A47AA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posited</w:t>
      </w:r>
      <w:r w:rsidRPr="52BD76BF" w:rsidR="54FDE5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Bandura</w:t>
      </w:r>
      <w:r w:rsidRPr="52BD76BF" w:rsidR="6F7589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supports this notion suggesting that adolescents do not adopt witnessed behaviour </w:t>
      </w:r>
      <w:r w:rsidRPr="52BD76BF" w:rsidR="6F7589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rather adoption</w:t>
      </w:r>
      <w:r w:rsidRPr="52BD76BF" w:rsidR="6F7589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based on a peer groups beliefs on the actions acceptableness (</w:t>
      </w:r>
      <w:r w:rsidRPr="52BD76BF" w:rsidR="6F7589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Petraitis, Flay and Miller, 1995).</w:t>
      </w:r>
    </w:p>
    <w:p w:rsidR="23BF46D8" w:rsidP="52BD76BF" w:rsidRDefault="23BF46D8" w14:paraId="6712FD56" w14:textId="40A8A8A4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52BD76BF" w:rsidRDefault="23BF46D8" w14:paraId="4A989F70" w14:textId="0E900F32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0F550333">
        <w:rPr>
          <w:rFonts w:ascii="Times New Roman" w:hAnsi="Times New Roman" w:eastAsia="Times New Roman" w:cs="Times New Roman"/>
          <w:sz w:val="24"/>
          <w:szCs w:val="24"/>
        </w:rPr>
        <w:t>Upon reflection of their practices within the</w:t>
      </w:r>
      <w:r w:rsidRPr="52BD76BF" w:rsidR="6F4378B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0F550333">
        <w:rPr>
          <w:rFonts w:ascii="Times New Roman" w:hAnsi="Times New Roman" w:eastAsia="Times New Roman" w:cs="Times New Roman"/>
          <w:sz w:val="24"/>
          <w:szCs w:val="24"/>
        </w:rPr>
        <w:t>Cardigan community</w:t>
      </w:r>
      <w:r w:rsidRPr="52BD76BF" w:rsidR="766B6FA9">
        <w:rPr>
          <w:rFonts w:ascii="Times New Roman" w:hAnsi="Times New Roman" w:eastAsia="Times New Roman" w:cs="Times New Roman"/>
          <w:sz w:val="24"/>
          <w:szCs w:val="24"/>
        </w:rPr>
        <w:t xml:space="preserve">, the author </w:t>
      </w:r>
      <w:r w:rsidRPr="52BD76BF" w:rsidR="766B6FA9">
        <w:rPr>
          <w:rFonts w:ascii="Times New Roman" w:hAnsi="Times New Roman" w:eastAsia="Times New Roman" w:cs="Times New Roman"/>
          <w:sz w:val="24"/>
          <w:szCs w:val="24"/>
        </w:rPr>
        <w:t>comprehends</w:t>
      </w:r>
      <w:r w:rsidRPr="52BD76BF" w:rsidR="766B6FA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21E5B30A">
        <w:rPr>
          <w:rFonts w:ascii="Times New Roman" w:hAnsi="Times New Roman" w:eastAsia="Times New Roman" w:cs="Times New Roman"/>
          <w:sz w:val="24"/>
          <w:szCs w:val="24"/>
        </w:rPr>
        <w:t xml:space="preserve">when Young People engage in risky behaviour with peers, the effects of this microsystems can then cascade throughout the ecological system. For example, </w:t>
      </w:r>
      <w:r w:rsidRPr="52BD76BF" w:rsidR="305952BB">
        <w:rPr>
          <w:rFonts w:ascii="Times New Roman" w:hAnsi="Times New Roman" w:eastAsia="Times New Roman" w:cs="Times New Roman"/>
          <w:sz w:val="24"/>
          <w:szCs w:val="24"/>
        </w:rPr>
        <w:t xml:space="preserve">Young People within the community who have engaged in anti-social behaviour </w:t>
      </w:r>
      <w:bookmarkStart w:name="_Int_DHXc3AkX" w:id="1885274408"/>
      <w:r w:rsidRPr="52BD76BF" w:rsidR="305952BB">
        <w:rPr>
          <w:rFonts w:ascii="Times New Roman" w:hAnsi="Times New Roman" w:eastAsia="Times New Roman" w:cs="Times New Roman"/>
          <w:sz w:val="24"/>
          <w:szCs w:val="24"/>
        </w:rPr>
        <w:t>as a result of</w:t>
      </w:r>
      <w:bookmarkEnd w:id="1885274408"/>
      <w:r w:rsidRPr="52BD76BF" w:rsidR="305952BB">
        <w:rPr>
          <w:rFonts w:ascii="Times New Roman" w:hAnsi="Times New Roman" w:eastAsia="Times New Roman" w:cs="Times New Roman"/>
          <w:sz w:val="24"/>
          <w:szCs w:val="24"/>
        </w:rPr>
        <w:t xml:space="preserve"> peer influence, </w:t>
      </w:r>
      <w:r w:rsidRPr="52BD76BF" w:rsidR="74E09C2E">
        <w:rPr>
          <w:rFonts w:ascii="Times New Roman" w:hAnsi="Times New Roman" w:eastAsia="Times New Roman" w:cs="Times New Roman"/>
          <w:sz w:val="24"/>
          <w:szCs w:val="24"/>
        </w:rPr>
        <w:t>consequently</w:t>
      </w:r>
      <w:r w:rsidRPr="52BD76BF" w:rsidR="74E09C2E">
        <w:rPr>
          <w:rFonts w:ascii="Times New Roman" w:hAnsi="Times New Roman" w:eastAsia="Times New Roman" w:cs="Times New Roman"/>
          <w:sz w:val="24"/>
          <w:szCs w:val="24"/>
        </w:rPr>
        <w:t>,</w:t>
      </w:r>
      <w:r w:rsidRPr="52BD76BF" w:rsidR="305952BB">
        <w:rPr>
          <w:rFonts w:ascii="Times New Roman" w:hAnsi="Times New Roman" w:eastAsia="Times New Roman" w:cs="Times New Roman"/>
          <w:sz w:val="24"/>
          <w:szCs w:val="24"/>
        </w:rPr>
        <w:t xml:space="preserve"> have been labelled as ‘problem youth</w:t>
      </w:r>
      <w:r w:rsidRPr="52BD76BF" w:rsidR="3967E5A2">
        <w:rPr>
          <w:rFonts w:ascii="Times New Roman" w:hAnsi="Times New Roman" w:eastAsia="Times New Roman" w:cs="Times New Roman"/>
          <w:sz w:val="24"/>
          <w:szCs w:val="24"/>
        </w:rPr>
        <w:t>s</w:t>
      </w:r>
      <w:r w:rsidRPr="52BD76BF" w:rsidR="305952BB">
        <w:rPr>
          <w:rFonts w:ascii="Times New Roman" w:hAnsi="Times New Roman" w:eastAsia="Times New Roman" w:cs="Times New Roman"/>
          <w:sz w:val="24"/>
          <w:szCs w:val="24"/>
        </w:rPr>
        <w:t>’ upon social media, aiding the capability to alter co</w:t>
      </w:r>
      <w:r w:rsidRPr="52BD76BF" w:rsidR="1F46589E">
        <w:rPr>
          <w:rFonts w:ascii="Times New Roman" w:hAnsi="Times New Roman" w:eastAsia="Times New Roman" w:cs="Times New Roman"/>
          <w:sz w:val="24"/>
          <w:szCs w:val="24"/>
        </w:rPr>
        <w:t>mmunity cultural values regarding them.</w:t>
      </w:r>
      <w:r w:rsidRPr="52BD76BF" w:rsidR="4EE5D5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469A35C5">
        <w:rPr>
          <w:rFonts w:ascii="Times New Roman" w:hAnsi="Times New Roman" w:eastAsia="Times New Roman" w:cs="Times New Roman"/>
          <w:sz w:val="24"/>
          <w:szCs w:val="24"/>
        </w:rPr>
        <w:t>Thereby, supporting the notion that the adoption of anti-social and negative behaviours is “conventionally attributed to peer influence”</w:t>
      </w:r>
      <w:r w:rsidRPr="52BD76BF" w:rsidR="469A35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(Gifford-Smit</w:t>
      </w:r>
      <w:r w:rsidRPr="52BD76BF" w:rsidR="469A35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 </w:t>
      </w:r>
      <w:r w:rsidRPr="52BD76BF" w:rsidR="469A35C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52BD76BF" w:rsidR="469A35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hyperlink w:anchor="jora12606-bib-0051" r:id="Rb0d91a981142408b">
        <w:r w:rsidRPr="52BD76BF" w:rsidR="469A35C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u w:val="none"/>
            <w:lang w:val="en-GB"/>
          </w:rPr>
          <w:t>2005</w:t>
        </w:r>
      </w:hyperlink>
      <w:r w:rsidRPr="52BD76BF" w:rsidR="469A35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</w:p>
    <w:p w:rsidR="23BF46D8" w:rsidP="52BD76BF" w:rsidRDefault="23BF46D8" w14:paraId="348917B4" w14:textId="2F7729E4">
      <w:pPr>
        <w:pStyle w:val="Normal"/>
        <w:shd w:val="clear" w:color="auto" w:fill="FFFFFF" w:themeFill="background1"/>
        <w:spacing w:before="0" w:beforeAutospacing="off" w:after="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52BD76BF" w:rsidRDefault="23BF46D8" w14:paraId="0144303B" w14:textId="6E282B20">
      <w:pPr>
        <w:pStyle w:val="Normal"/>
        <w:bidi w:val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 xml:space="preserve">However, the author 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>comprehends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52BD76BF" w:rsidR="3D006800">
        <w:rPr>
          <w:rFonts w:ascii="Times New Roman" w:hAnsi="Times New Roman" w:eastAsia="Times New Roman" w:cs="Times New Roman"/>
          <w:sz w:val="24"/>
          <w:szCs w:val="24"/>
        </w:rPr>
        <w:t>difficulties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 xml:space="preserve"> this relationship poses for Young People, since “consequences of </w:t>
      </w:r>
      <w:r w:rsidRPr="52BD76BF" w:rsidR="4FA088B9">
        <w:rPr>
          <w:rFonts w:ascii="Times New Roman" w:hAnsi="Times New Roman" w:eastAsia="Times New Roman" w:cs="Times New Roman"/>
          <w:sz w:val="24"/>
          <w:szCs w:val="24"/>
        </w:rPr>
        <w:t>rejection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52BD76BF" w:rsidR="40BF5ABF">
        <w:rPr>
          <w:rFonts w:ascii="Times New Roman" w:hAnsi="Times New Roman" w:eastAsia="Times New Roman" w:cs="Times New Roman"/>
          <w:sz w:val="24"/>
          <w:szCs w:val="24"/>
        </w:rPr>
        <w:t>exclusion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 xml:space="preserve"> from peer group are also severe”</w:t>
      </w:r>
      <w:r w:rsidRPr="52BD76BF" w:rsidR="0DD0AC1A">
        <w:rPr>
          <w:rFonts w:ascii="Times New Roman" w:hAnsi="Times New Roman" w:eastAsia="Times New Roman" w:cs="Times New Roman"/>
          <w:sz w:val="24"/>
          <w:szCs w:val="24"/>
        </w:rPr>
        <w:t xml:space="preserve"> (Laursen and Veenstra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>,</w:t>
      </w:r>
      <w:r w:rsidRPr="52BD76BF" w:rsidR="1437427E">
        <w:rPr>
          <w:rFonts w:ascii="Times New Roman" w:hAnsi="Times New Roman" w:eastAsia="Times New Roman" w:cs="Times New Roman"/>
          <w:sz w:val="24"/>
          <w:szCs w:val="24"/>
        </w:rPr>
        <w:t xml:space="preserve"> 2021)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>exacerbating</w:t>
      </w:r>
      <w:r w:rsidRPr="52BD76BF" w:rsidR="6FD954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0288E55A">
        <w:rPr>
          <w:rFonts w:ascii="Times New Roman" w:hAnsi="Times New Roman" w:eastAsia="Times New Roman" w:cs="Times New Roman"/>
          <w:sz w:val="24"/>
          <w:szCs w:val="24"/>
        </w:rPr>
        <w:t xml:space="preserve">negative subjective wellbeing and emotional resilience. </w:t>
      </w:r>
    </w:p>
    <w:p w:rsidR="23BF46D8" w:rsidP="52BD76BF" w:rsidRDefault="23BF46D8" w14:paraId="52DE9E85" w14:textId="5B5962E2">
      <w:pPr>
        <w:pStyle w:val="Normal"/>
        <w:bidi w:val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2BD76BF" w:rsidR="52B15B14">
        <w:rPr>
          <w:rFonts w:ascii="Times New Roman" w:hAnsi="Times New Roman" w:eastAsia="Times New Roman" w:cs="Times New Roman"/>
          <w:sz w:val="24"/>
          <w:szCs w:val="24"/>
        </w:rPr>
        <w:t xml:space="preserve">Considering that the Key purpose of Youth Work </w:t>
      </w:r>
      <w:r w:rsidRPr="52BD76BF" w:rsidR="52B15B14">
        <w:rPr>
          <w:rFonts w:ascii="Times New Roman" w:hAnsi="Times New Roman" w:eastAsia="Times New Roman" w:cs="Times New Roman"/>
          <w:sz w:val="24"/>
          <w:szCs w:val="24"/>
        </w:rPr>
        <w:t>establishes</w:t>
      </w:r>
      <w:r w:rsidRPr="52BD76BF" w:rsidR="52B15B14">
        <w:rPr>
          <w:rFonts w:ascii="Times New Roman" w:hAnsi="Times New Roman" w:eastAsia="Times New Roman" w:cs="Times New Roman"/>
          <w:sz w:val="24"/>
          <w:szCs w:val="24"/>
        </w:rPr>
        <w:t xml:space="preserve"> that the role of a practitioner involves working with Young People to </w:t>
      </w:r>
      <w:r w:rsidRPr="52BD76BF" w:rsidR="52B15B14">
        <w:rPr>
          <w:rFonts w:ascii="Times New Roman" w:hAnsi="Times New Roman" w:eastAsia="Times New Roman" w:cs="Times New Roman"/>
          <w:sz w:val="24"/>
          <w:szCs w:val="24"/>
        </w:rPr>
        <w:t>facilitate</w:t>
      </w:r>
      <w:r w:rsidRPr="52BD76BF" w:rsidR="52B15B14">
        <w:rPr>
          <w:rFonts w:ascii="Times New Roman" w:hAnsi="Times New Roman" w:eastAsia="Times New Roman" w:cs="Times New Roman"/>
          <w:sz w:val="24"/>
          <w:szCs w:val="24"/>
        </w:rPr>
        <w:t xml:space="preserve"> their “personal, social and </w:t>
      </w:r>
      <w:r w:rsidRPr="52BD76BF" w:rsidR="6AC64E9C">
        <w:rPr>
          <w:rFonts w:ascii="Times New Roman" w:hAnsi="Times New Roman" w:eastAsia="Times New Roman" w:cs="Times New Roman"/>
          <w:sz w:val="24"/>
          <w:szCs w:val="24"/>
        </w:rPr>
        <w:t>educational</w:t>
      </w:r>
      <w:r w:rsidRPr="52BD76BF" w:rsidR="52B15B14">
        <w:rPr>
          <w:rFonts w:ascii="Times New Roman" w:hAnsi="Times New Roman" w:eastAsia="Times New Roman" w:cs="Times New Roman"/>
          <w:sz w:val="24"/>
          <w:szCs w:val="24"/>
        </w:rPr>
        <w:t xml:space="preserve"> development” (CLD Standards Council Scotland, 2019, p.</w:t>
      </w:r>
      <w:r w:rsidRPr="52BD76BF" w:rsidR="37E1480D">
        <w:rPr>
          <w:rFonts w:ascii="Times New Roman" w:hAnsi="Times New Roman" w:eastAsia="Times New Roman" w:cs="Times New Roman"/>
          <w:sz w:val="24"/>
          <w:szCs w:val="24"/>
        </w:rPr>
        <w:t>4</w:t>
      </w:r>
      <w:r w:rsidRPr="52BD76BF" w:rsidR="52B15B14">
        <w:rPr>
          <w:rFonts w:ascii="Times New Roman" w:hAnsi="Times New Roman" w:eastAsia="Times New Roman" w:cs="Times New Roman"/>
          <w:sz w:val="24"/>
          <w:szCs w:val="24"/>
        </w:rPr>
        <w:t>)</w:t>
      </w:r>
      <w:r w:rsidRPr="52BD76BF" w:rsidR="17BCD6AA">
        <w:rPr>
          <w:rFonts w:ascii="Times New Roman" w:hAnsi="Times New Roman" w:eastAsia="Times New Roman" w:cs="Times New Roman"/>
          <w:sz w:val="24"/>
          <w:szCs w:val="24"/>
        </w:rPr>
        <w:t xml:space="preserve">, the author argues it is Youth Works role to ensure Young People navigate peer relationships and influences with support. </w:t>
      </w:r>
    </w:p>
    <w:p w:rsidR="23BF46D8" w:rsidP="52BD76BF" w:rsidRDefault="23BF46D8" w14:paraId="24003C8D" w14:textId="1E2103B9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17BCD6AA">
        <w:rPr>
          <w:rFonts w:ascii="Times New Roman" w:hAnsi="Times New Roman" w:eastAsia="Times New Roman" w:cs="Times New Roman"/>
          <w:sz w:val="24"/>
          <w:szCs w:val="24"/>
        </w:rPr>
        <w:t>Although,</w:t>
      </w:r>
      <w:r w:rsidRPr="52BD76BF" w:rsidR="6B1234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29B71A0F">
        <w:rPr>
          <w:rFonts w:ascii="Times New Roman" w:hAnsi="Times New Roman" w:eastAsia="Times New Roman" w:cs="Times New Roman"/>
          <w:sz w:val="24"/>
          <w:szCs w:val="24"/>
        </w:rPr>
        <w:t xml:space="preserve">strong peer relationships offer Young People an environment in which they can </w:t>
      </w:r>
      <w:r w:rsidRPr="52BD76BF" w:rsidR="74A4F9E6">
        <w:rPr>
          <w:rFonts w:ascii="Times New Roman" w:hAnsi="Times New Roman" w:eastAsia="Times New Roman" w:cs="Times New Roman"/>
          <w:sz w:val="24"/>
          <w:szCs w:val="24"/>
        </w:rPr>
        <w:t xml:space="preserve">healthily develop, enhancing their overall subjective and objective wellbeing </w:t>
      </w:r>
      <w:r w:rsidRPr="52BD76BF" w:rsidR="29B71A0F">
        <w:rPr>
          <w:rFonts w:ascii="Times New Roman" w:hAnsi="Times New Roman" w:eastAsia="Times New Roman" w:cs="Times New Roman"/>
          <w:sz w:val="24"/>
          <w:szCs w:val="24"/>
        </w:rPr>
        <w:t>(Tome et al, 2012)</w:t>
      </w:r>
      <w:r w:rsidRPr="52BD76BF" w:rsidR="47AE71D9">
        <w:rPr>
          <w:rFonts w:ascii="Times New Roman" w:hAnsi="Times New Roman" w:eastAsia="Times New Roman" w:cs="Times New Roman"/>
          <w:sz w:val="24"/>
          <w:szCs w:val="24"/>
        </w:rPr>
        <w:t xml:space="preserve">. Another factor the author </w:t>
      </w:r>
      <w:r w:rsidRPr="52BD76BF" w:rsidR="47AE71D9">
        <w:rPr>
          <w:rFonts w:ascii="Times New Roman" w:hAnsi="Times New Roman" w:eastAsia="Times New Roman" w:cs="Times New Roman"/>
          <w:sz w:val="24"/>
          <w:szCs w:val="24"/>
        </w:rPr>
        <w:t>comprehends</w:t>
      </w:r>
      <w:r w:rsidRPr="52BD76BF" w:rsidR="47AE71D9">
        <w:rPr>
          <w:rFonts w:ascii="Times New Roman" w:hAnsi="Times New Roman" w:eastAsia="Times New Roman" w:cs="Times New Roman"/>
          <w:sz w:val="24"/>
          <w:szCs w:val="24"/>
        </w:rPr>
        <w:t xml:space="preserve"> is the type of friendship associated with peer </w:t>
      </w:r>
      <w:r w:rsidRPr="52BD76BF" w:rsidR="47AE71D9">
        <w:rPr>
          <w:rFonts w:ascii="Times New Roman" w:hAnsi="Times New Roman" w:eastAsia="Times New Roman" w:cs="Times New Roman"/>
          <w:sz w:val="24"/>
          <w:szCs w:val="24"/>
        </w:rPr>
        <w:t>influence.</w:t>
      </w:r>
      <w:r w:rsidRPr="52BD76BF" w:rsidR="79C453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5A5E02E3">
        <w:rPr>
          <w:rFonts w:ascii="Times New Roman" w:hAnsi="Times New Roman" w:eastAsia="Times New Roman" w:cs="Times New Roman"/>
          <w:sz w:val="24"/>
          <w:szCs w:val="24"/>
        </w:rPr>
        <w:t>O</w:t>
      </w:r>
      <w:r w:rsidRPr="52BD76BF" w:rsidR="5A5E02E3">
        <w:rPr>
          <w:rFonts w:ascii="Times New Roman" w:hAnsi="Times New Roman" w:eastAsia="Times New Roman" w:cs="Times New Roman"/>
          <w:sz w:val="24"/>
          <w:szCs w:val="24"/>
        </w:rPr>
        <w:t>utlined</w:t>
      </w:r>
      <w:r w:rsidRPr="52BD76BF" w:rsidR="5A5E02E3">
        <w:rPr>
          <w:rFonts w:ascii="Times New Roman" w:hAnsi="Times New Roman" w:eastAsia="Times New Roman" w:cs="Times New Roman"/>
          <w:sz w:val="24"/>
          <w:szCs w:val="24"/>
        </w:rPr>
        <w:t xml:space="preserve"> by Glaser</w:t>
      </w:r>
      <w:r w:rsidRPr="52BD76BF" w:rsidR="0719B045">
        <w:rPr>
          <w:rFonts w:ascii="Times New Roman" w:hAnsi="Times New Roman" w:eastAsia="Times New Roman" w:cs="Times New Roman"/>
          <w:sz w:val="24"/>
          <w:szCs w:val="24"/>
        </w:rPr>
        <w:t xml:space="preserve"> et al</w:t>
      </w:r>
      <w:r w:rsidRPr="52BD76BF" w:rsidR="5A5E02E3">
        <w:rPr>
          <w:rFonts w:ascii="Times New Roman" w:hAnsi="Times New Roman" w:eastAsia="Times New Roman" w:cs="Times New Roman"/>
          <w:sz w:val="24"/>
          <w:szCs w:val="24"/>
        </w:rPr>
        <w:t xml:space="preserve"> (2010), </w:t>
      </w:r>
      <w:r w:rsidRPr="52BD76BF" w:rsidR="7B818952">
        <w:rPr>
          <w:rFonts w:ascii="Times New Roman" w:hAnsi="Times New Roman" w:eastAsia="Times New Roman" w:cs="Times New Roman"/>
          <w:sz w:val="24"/>
          <w:szCs w:val="24"/>
        </w:rPr>
        <w:t>the reciprocal nature of their influence is heightened among peers as their relationship intensifies</w:t>
      </w:r>
      <w:r w:rsidRPr="52BD76BF" w:rsidR="4EA25331">
        <w:rPr>
          <w:rFonts w:ascii="Times New Roman" w:hAnsi="Times New Roman" w:eastAsia="Times New Roman" w:cs="Times New Roman"/>
          <w:sz w:val="24"/>
          <w:szCs w:val="24"/>
        </w:rPr>
        <w:t xml:space="preserve">, thus exerting greater influence. </w:t>
      </w:r>
      <w:r w:rsidRPr="52BD76BF" w:rsidR="21947938">
        <w:rPr>
          <w:rFonts w:ascii="Times New Roman" w:hAnsi="Times New Roman" w:eastAsia="Times New Roman" w:cs="Times New Roman"/>
          <w:sz w:val="24"/>
          <w:szCs w:val="24"/>
        </w:rPr>
        <w:t>Upon analysis, the aut</w:t>
      </w:r>
      <w:r w:rsidRPr="52BD76BF" w:rsidR="6C82590F">
        <w:rPr>
          <w:rFonts w:ascii="Times New Roman" w:hAnsi="Times New Roman" w:eastAsia="Times New Roman" w:cs="Times New Roman"/>
          <w:sz w:val="24"/>
          <w:szCs w:val="24"/>
        </w:rPr>
        <w:t>hor argues that given their knowledge of Young People who can feel</w:t>
      </w:r>
      <w:r w:rsidRPr="52BD76BF" w:rsidR="72E8EF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10E0473E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52BD76BF" w:rsidR="16C2AB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2BD76BF" w:rsidR="10E0473E">
        <w:rPr>
          <w:rFonts w:ascii="Times New Roman" w:hAnsi="Times New Roman" w:eastAsia="Times New Roman" w:cs="Times New Roman"/>
          <w:sz w:val="24"/>
          <w:szCs w:val="24"/>
        </w:rPr>
        <w:t xml:space="preserve">lack a sense of self through </w:t>
      </w:r>
      <w:r w:rsidRPr="52BD76BF" w:rsidR="6C82590F">
        <w:rPr>
          <w:rFonts w:ascii="Times New Roman" w:hAnsi="Times New Roman" w:eastAsia="Times New Roman" w:cs="Times New Roman"/>
          <w:sz w:val="24"/>
          <w:szCs w:val="24"/>
        </w:rPr>
        <w:t>cultural values and social media, peer influence</w:t>
      </w:r>
      <w:r w:rsidRPr="52BD76BF" w:rsidR="7B88B9B0">
        <w:rPr>
          <w:rFonts w:ascii="Times New Roman" w:hAnsi="Times New Roman" w:eastAsia="Times New Roman" w:cs="Times New Roman"/>
          <w:sz w:val="24"/>
          <w:szCs w:val="24"/>
        </w:rPr>
        <w:t xml:space="preserve">s can provide Young People with the </w:t>
      </w:r>
      <w:r w:rsidRPr="52BD76BF" w:rsidR="7B88B9B0">
        <w:rPr>
          <w:rFonts w:ascii="Times New Roman" w:hAnsi="Times New Roman" w:eastAsia="Times New Roman" w:cs="Times New Roman"/>
          <w:sz w:val="24"/>
          <w:szCs w:val="24"/>
        </w:rPr>
        <w:t>loyality</w:t>
      </w:r>
      <w:r w:rsidRPr="52BD76BF" w:rsidR="7B88B9B0">
        <w:rPr>
          <w:rFonts w:ascii="Times New Roman" w:hAnsi="Times New Roman" w:eastAsia="Times New Roman" w:cs="Times New Roman"/>
          <w:sz w:val="24"/>
          <w:szCs w:val="24"/>
        </w:rPr>
        <w:t xml:space="preserve"> and intimacy </w:t>
      </w:r>
      <w:r w:rsidRPr="52BD76BF" w:rsidR="08AF75F5">
        <w:rPr>
          <w:rFonts w:ascii="Times New Roman" w:hAnsi="Times New Roman" w:eastAsia="Times New Roman" w:cs="Times New Roman"/>
          <w:sz w:val="24"/>
          <w:szCs w:val="24"/>
        </w:rPr>
        <w:t xml:space="preserve">can </w:t>
      </w:r>
      <w:r w:rsidRPr="52BD76BF" w:rsidR="08AF75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proffer a uniquely sheltered context for identity exploration (</w:t>
      </w:r>
      <w:r w:rsidRPr="52BD76BF" w:rsidR="08AF75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Kerpelman</w:t>
      </w:r>
      <w:r w:rsidRPr="52BD76BF" w:rsidR="08AF75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&amp; Pittman, </w:t>
      </w:r>
      <w:hyperlink w:anchor="jora12606-bib-0072" r:id="R8d0d810c286c4b93">
        <w:r w:rsidRPr="52BD76BF" w:rsidR="08AF75F5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u w:val="none"/>
            <w:lang w:val="en-GB"/>
          </w:rPr>
          <w:t>2001</w:t>
        </w:r>
      </w:hyperlink>
      <w:r w:rsidRPr="52BD76BF" w:rsidR="08AF75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). </w:t>
      </w:r>
      <w:r w:rsidRPr="52BD76BF" w:rsidR="17B5A6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Subsequently as Young People mature and become solidified in their retrospective </w:t>
      </w:r>
      <w:r w:rsidRPr="52BD76BF" w:rsidR="17B5A6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identifies</w:t>
      </w:r>
      <w:r w:rsidRPr="52BD76BF" w:rsidR="17B5A6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peer influence “should decline” </w:t>
      </w:r>
      <w:r w:rsidRPr="52BD76BF" w:rsidR="17B5A6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(Laursen and </w:t>
      </w:r>
      <w:r w:rsidRPr="52BD76BF" w:rsidR="17B5A6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V</w:t>
      </w:r>
      <w:r w:rsidRPr="52BD76BF" w:rsidR="6715ED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eenbra</w:t>
      </w:r>
      <w:r w:rsidRPr="52BD76BF" w:rsidR="6715ED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, 2021).</w:t>
      </w:r>
      <w:r w:rsidRPr="52BD76BF" w:rsidR="6715ED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57366D0E" w:rsidP="52BD76BF" w:rsidRDefault="57366D0E" w14:paraId="56CBCFFF" w14:textId="135EE4D4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2BD76BF" w:rsidR="57366D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conclusion</w:t>
      </w:r>
      <w:r w:rsidRPr="52BD76BF" w:rsidR="39B50E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2BD76BF" w:rsidR="57366D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author </w:t>
      </w:r>
      <w:r w:rsidRPr="52BD76BF" w:rsidR="57366D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establishes</w:t>
      </w:r>
      <w:r w:rsidRPr="52BD76BF" w:rsidR="57366D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peer influences within the macrosystems can influence </w:t>
      </w:r>
      <w:r w:rsidRPr="52BD76BF" w:rsidR="6C10F8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perpetuate risky behaviour</w:t>
      </w:r>
      <w:r w:rsidRPr="52BD76BF" w:rsidR="57366D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whilst </w:t>
      </w:r>
      <w:r w:rsidRPr="52BD76BF" w:rsidR="4E19A1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simultaneously providing </w:t>
      </w:r>
      <w:r w:rsidRPr="52BD76BF" w:rsidR="629B64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encouragement,</w:t>
      </w:r>
      <w:r w:rsidRPr="52BD76BF" w:rsidR="4E19A1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4E19A1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resilience</w:t>
      </w:r>
      <w:r w:rsidRPr="52BD76BF" w:rsidR="4E19A1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support</w:t>
      </w:r>
      <w:r w:rsidRPr="52BD76BF" w:rsidR="6453F6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Young People (Glaser, </w:t>
      </w:r>
      <w:r w:rsidRPr="52BD76BF" w:rsidR="6453F6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Shelton</w:t>
      </w:r>
      <w:r w:rsidRPr="52BD76BF" w:rsidR="6453F6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Bree, 2010). </w:t>
      </w:r>
    </w:p>
    <w:p w:rsidR="52BD76BF" w:rsidP="52BD76BF" w:rsidRDefault="52BD76BF" w14:paraId="15E3BBE9" w14:textId="16411963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2BD76BF" w:rsidP="52BD76BF" w:rsidRDefault="52BD76BF" w14:paraId="09262B29" w14:textId="7AE29F71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2BD76BF" w:rsidP="52BD76BF" w:rsidRDefault="52BD76BF" w14:paraId="74B0AFA3" w14:textId="4B3DFDA1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A7B7F8C" w:rsidP="52BD76BF" w:rsidRDefault="1A7B7F8C" w14:paraId="4D0FC998" w14:textId="1ABF97F2">
      <w:pPr>
        <w:pStyle w:val="Normal"/>
        <w:bidi w:val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Therefore, the author argues that since Youth </w:t>
      </w:r>
      <w:r w:rsidRPr="52BD76BF" w:rsidR="1DA7AE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ork is underpinned by </w:t>
      </w:r>
      <w:r w:rsidRPr="52BD76BF" w:rsidR="499D025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facilitation of </w:t>
      </w:r>
      <w:r w:rsidRPr="52BD76BF" w:rsidR="01B19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places</w:t>
      </w: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relationshi</w:t>
      </w:r>
      <w:r w:rsidRPr="52BD76BF" w:rsidR="320C40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ps</w:t>
      </w: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within which </w:t>
      </w:r>
      <w:r w:rsidRPr="52BD76BF" w:rsidR="51FCEFE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</w:t>
      </w: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oung </w:t>
      </w:r>
      <w:r w:rsidRPr="52BD76BF" w:rsidR="78C2D0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52BD76BF" w:rsidR="1A7B7F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eople can enjoy themselves, feel secure, </w:t>
      </w:r>
      <w:r w:rsidRPr="52BD76BF" w:rsidR="1A7B7F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supported</w:t>
      </w:r>
      <w:r w:rsidRPr="52BD76BF" w:rsidR="1A7B7F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valued</w:t>
      </w:r>
      <w:r w:rsidRPr="52BD76BF" w:rsidR="273DEC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  <w:r w:rsidRPr="52BD76BF" w:rsidR="424729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(Youth Work in Wales </w:t>
      </w:r>
      <w:r w:rsidRPr="52BD76BF" w:rsidR="0625E3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52BD76BF" w:rsidR="424729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eview group, 2019, p.4)</w:t>
      </w:r>
      <w:r w:rsidRPr="52BD76BF" w:rsidR="723923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it is within our ability to promote positive relationships. </w:t>
      </w:r>
      <w:r w:rsidRPr="52BD76BF" w:rsidR="274A8F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According to Pedersen et al, 2007), if Young People experience rejection within friendship formation, this can influence the internalization of </w:t>
      </w:r>
      <w:r w:rsidRPr="52BD76BF" w:rsidR="00BA9D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problems</w:t>
      </w:r>
      <w:r w:rsidRPr="52BD76BF" w:rsidR="274A8F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posing a risk for Young Peoples </w:t>
      </w:r>
      <w:r w:rsidRPr="52BD76BF" w:rsidR="688184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overall wellbeing an</w:t>
      </w:r>
      <w:r w:rsidRPr="52BD76BF" w:rsidR="4B415E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 resilience. Therefore, the author highlights the significance of Youth Works intervention, to provide opportunities for Young People to access support</w:t>
      </w:r>
      <w:r w:rsidRPr="52BD76BF" w:rsidR="16122B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52BD76BF" w:rsidR="4B415E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establish</w:t>
      </w:r>
      <w:r w:rsidRPr="52BD76BF" w:rsidR="4B415E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connection</w:t>
      </w:r>
      <w:r w:rsidRPr="52BD76BF" w:rsidR="779DD1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57366D0E" w:rsidP="52BD76BF" w:rsidRDefault="57366D0E" w14:paraId="658C6F07" w14:textId="4DB02965">
      <w:pPr>
        <w:pStyle w:val="Normal"/>
        <w:bidi w:val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</w:pPr>
      <w:r w:rsidRPr="52BD76BF" w:rsidR="57366D0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Conclusion: </w:t>
      </w:r>
    </w:p>
    <w:p w:rsidR="7C22D808" w:rsidP="52BD76BF" w:rsidRDefault="7C22D808" w14:paraId="1C0D8C8B" w14:textId="66886EBF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  <w:r w:rsidRPr="52BD76BF" w:rsidR="7C22D8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Upon conclusion, the author summarizes </w:t>
      </w:r>
      <w:r w:rsidRPr="52BD76BF" w:rsidR="0DD135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that </w:t>
      </w:r>
      <w:r w:rsidRPr="52BD76BF" w:rsidR="7C22D8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through utilizing </w:t>
      </w:r>
      <w:r w:rsidRPr="52BD76BF" w:rsidR="076A9E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Bronfenbrenner's ecological systems theory (1979)</w:t>
      </w:r>
      <w:r w:rsidRPr="52BD76BF" w:rsidR="0A8195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, the author can </w:t>
      </w:r>
      <w:r w:rsidRPr="52BD76BF" w:rsidR="0A8195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identify</w:t>
      </w:r>
      <w:r w:rsidRPr="52BD76BF" w:rsidR="0A8195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and </w:t>
      </w:r>
      <w:r w:rsidRPr="52BD76BF" w:rsidR="0A8195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comprehend</w:t>
      </w:r>
      <w:r w:rsidRPr="52BD76BF" w:rsidR="0A8195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the array of potential risk factors posed on Young Peoples wellbeing and resilience through their community</w:t>
      </w:r>
      <w:r w:rsidRPr="52BD76BF" w:rsidR="6D23A7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. Reflection upon both their experiences within </w:t>
      </w:r>
      <w:r w:rsidRPr="52BD76BF" w:rsidR="52DCB0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the </w:t>
      </w:r>
      <w:r w:rsidRPr="52BD76BF" w:rsidR="52DCB0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Buyala</w:t>
      </w:r>
      <w:r w:rsidRPr="52BD76BF" w:rsidR="52DCB0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and Cardigan community highlighted to the author the bi-</w:t>
      </w:r>
      <w:r w:rsidRPr="52BD76BF" w:rsidR="6406DBC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directional</w:t>
      </w:r>
      <w:r w:rsidRPr="52BD76BF" w:rsidR="52DCB0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influence</w:t>
      </w:r>
      <w:r w:rsidRPr="52BD76BF" w:rsidR="43594E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s</w:t>
      </w:r>
      <w:r w:rsidRPr="52BD76BF" w:rsidR="52DCB0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  <w:r w:rsidRPr="52BD76BF" w:rsidR="6E96FDD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that the systems </w:t>
      </w:r>
      <w:r w:rsidRPr="52BD76BF" w:rsidR="287D43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pose on Young People within varying communities with varying experiences. </w:t>
      </w:r>
      <w:r w:rsidRPr="52BD76BF" w:rsidR="1104943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Despite these adversities, outlined within Youth Work in Wales Review Group (2019, p.6) Youth Works consists of </w:t>
      </w:r>
      <w:r w:rsidRPr="52BD76BF" w:rsidR="32A51C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supporting Young People “through significant developments in their lives</w:t>
      </w:r>
      <w:r w:rsidRPr="52BD76BF" w:rsidR="170064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”</w:t>
      </w:r>
      <w:r w:rsidRPr="52BD76BF" w:rsidR="32A51C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.</w:t>
      </w:r>
      <w:r w:rsidRPr="52BD76BF" w:rsidR="0BF28FC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Thereby, Youth Work </w:t>
      </w:r>
      <w:r w:rsidRPr="52BD76BF" w:rsidR="0BF28FC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possesses</w:t>
      </w:r>
      <w:r w:rsidRPr="52BD76BF" w:rsidR="0BF28FC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re</w:t>
      </w:r>
      <w:r w:rsidRPr="52BD76BF" w:rsidR="7652D6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lationships </w:t>
      </w:r>
      <w:r w:rsidRPr="52BD76BF" w:rsidR="0BF28FC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such as significant collaborations and partnerships within communities</w:t>
      </w:r>
      <w:r w:rsidRPr="52BD76BF" w:rsidR="6E373E7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to </w:t>
      </w:r>
      <w:r w:rsidRPr="52BD76BF" w:rsidR="6E373E7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assist</w:t>
      </w:r>
      <w:r w:rsidRPr="52BD76BF" w:rsidR="6E373E7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cultural values, the application of critical thinking skills for the safeguarding from social media and further activities and resources to promote solid friendships. </w:t>
      </w:r>
      <w:r w:rsidRPr="52BD76BF" w:rsidR="4140B67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In summar</w:t>
      </w:r>
      <w:r w:rsidRPr="52BD76BF" w:rsidR="32A51C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y, the author argues that Youth Work does </w:t>
      </w:r>
      <w:r w:rsidRPr="52BD76BF" w:rsidR="32A51C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possess</w:t>
      </w:r>
      <w:r w:rsidRPr="52BD76BF" w:rsidR="32A51C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the resources, skills and potential to enhance the wellbeing and resilience</w:t>
      </w:r>
      <w:r w:rsidRPr="52BD76BF" w:rsidR="3B5E522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thus ensuring their</w:t>
      </w:r>
      <w:r w:rsidRPr="52BD76BF" w:rsidR="7DF73E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52BD76BF" w:rsidR="7DF73E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best </w:t>
      </w:r>
      <w:r w:rsidRPr="52BD76BF" w:rsidR="7DF73E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possible outcomes</w:t>
      </w:r>
      <w:r w:rsidRPr="52BD76BF" w:rsidR="4C887D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(Youth Work in Wales Review group, 2019, p.6). </w:t>
      </w:r>
    </w:p>
    <w:p w:rsidR="4C887D31" w:rsidP="52BD76BF" w:rsidRDefault="4C887D31" w14:paraId="74086F48" w14:textId="611D6DC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</w:pPr>
      <w:r w:rsidRPr="52BD76BF" w:rsidR="4C887D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However, the author argues that despite Youth Works potential in enhancing Young Peoples wellbeing and resilience, cuts of resources between local </w:t>
      </w:r>
      <w:r w:rsidRPr="52BD76BF" w:rsidR="08772C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authorities</w:t>
      </w:r>
      <w:r w:rsidRPr="52BD76BF" w:rsidR="4C887D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must be </w:t>
      </w:r>
      <w:r w:rsidRPr="52BD76BF" w:rsidR="7F193E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acknowledged</w:t>
      </w:r>
      <w:r w:rsidRPr="52BD76BF" w:rsidR="5955A9F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(Estyn</w:t>
      </w:r>
    </w:p>
    <w:p w:rsidR="5955A9F9" w:rsidP="52BD76BF" w:rsidRDefault="5955A9F9" w14:paraId="622F59B9" w14:textId="79B0344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</w:pPr>
      <w:r w:rsidRPr="52BD76BF" w:rsidR="5955A9F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According to Youth Support service in Wales (Estyn, 2018)</w:t>
      </w:r>
      <w:r w:rsidRPr="52BD76BF" w:rsidR="774D01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, funding </w:t>
      </w:r>
      <w:r w:rsidRPr="52BD76BF" w:rsidR="774D01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regarding</w:t>
      </w:r>
      <w:r w:rsidRPr="52BD76BF" w:rsidR="774D01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Young People’s </w:t>
      </w:r>
      <w:r w:rsidRPr="52BD76BF" w:rsidR="2C4C240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wellbeing is “tightly bound to hard outcomes”, therefore the author argues that planning wellbeing services directly influenced by Young People’s needs </w:t>
      </w:r>
      <w:r w:rsidRPr="52BD76BF" w:rsidR="6E3035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can pose as challenging for practitioners. Furthermore, Estyn</w:t>
      </w:r>
      <w:r w:rsidRPr="52BD76BF" w:rsidR="391E15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(2018</w:t>
      </w:r>
      <w:r w:rsidRPr="52BD76BF" w:rsidR="333BB15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) recognizes</w:t>
      </w:r>
      <w:r w:rsidRPr="52BD76BF" w:rsidR="6E3035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th</w:t>
      </w:r>
      <w:r w:rsidRPr="52BD76BF" w:rsidR="473356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e challenges this poses </w:t>
      </w:r>
      <w:r w:rsidRPr="52BD76BF" w:rsidR="1C999B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on communities most marginalized and vulnerable Young People “who need significant personal support before they can begin the learning programmes”. </w:t>
      </w:r>
      <w:r w:rsidRPr="52BD76BF" w:rsidR="57156D6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Reflecting upon their experiences across their placements, the author acknowledges the Youth Services resilience and significant ability to adapt</w:t>
      </w:r>
      <w:r w:rsidRPr="52BD76BF" w:rsidR="2A1EE55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to ensure the needs of Young People. Established within the National Youth Agency (2019)</w:t>
      </w:r>
      <w:r w:rsidRPr="52BD76BF" w:rsidR="332D78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, much policy related to Young Peoples wellbeing concerns the National Health System and Educational </w:t>
      </w:r>
      <w:r w:rsidRPr="52BD76BF" w:rsidR="5FA6FE8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Institutions</w:t>
      </w:r>
      <w:r w:rsidRPr="52BD76BF" w:rsidR="332D78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. Therefore, the author argues that without the ability to </w:t>
      </w:r>
      <w:r w:rsidRPr="52BD76BF" w:rsidR="6F2A60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adapt hard outcomes to receive </w:t>
      </w:r>
      <w:r w:rsidRPr="52BD76BF" w:rsidR="6F2A60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>additional</w:t>
      </w:r>
      <w:r w:rsidRPr="52BD76BF" w:rsidR="6F2A60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 funding Youth Workers themselves will experience impacts upon their overall wellbeing and resilience</w:t>
      </w:r>
      <w:r w:rsidRPr="52BD76BF" w:rsidR="5FBEAAF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  <w:t xml:space="preserve">. </w:t>
      </w:r>
    </w:p>
    <w:p w:rsidR="52BD76BF" w:rsidP="52BD76BF" w:rsidRDefault="52BD76BF" w14:paraId="209E3F73" w14:textId="269EB8BF">
      <w:pPr>
        <w:spacing w:before="0" w:beforeAutospacing="off" w:after="160" w:afterAutospacing="off"/>
        <w:ind w:left="-20" w:right="-20"/>
        <w:rPr>
          <w:b w:val="0"/>
          <w:bCs w:val="0"/>
          <w:i w:val="0"/>
          <w:iCs w:val="0"/>
          <w:strike w:val="0"/>
          <w:dstrike w:val="0"/>
          <w:noProof w:val="0"/>
          <w:highlight w:val="yellow"/>
          <w:lang w:val="en-GB"/>
        </w:rPr>
      </w:pPr>
    </w:p>
    <w:p w:rsidR="52BD76BF" w:rsidRDefault="52BD76BF" w14:paraId="7F8CC506" w14:textId="54F4B96F">
      <w:pPr>
        <w:rPr/>
      </w:pPr>
    </w:p>
    <w:p w:rsidR="52BD76BF" w:rsidP="52BD76BF" w:rsidRDefault="52BD76BF" w14:paraId="45AFCF7B" w14:textId="5EFCD74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212121"/>
          <w:sz w:val="24"/>
          <w:szCs w:val="24"/>
          <w:u w:val="none"/>
          <w:lang w:val="en-GB"/>
        </w:rPr>
      </w:pPr>
    </w:p>
    <w:p w:rsidR="09933911" w:rsidRDefault="09933911" w14:paraId="186C04A2" w14:textId="07F0E907">
      <w:pPr>
        <w:rPr/>
      </w:pPr>
    </w:p>
    <w:p w:rsidR="09933911" w:rsidP="09933911" w:rsidRDefault="09933911" w14:paraId="3B17A6BF" w14:textId="2F91644C">
      <w:pPr>
        <w:pStyle w:val="Normal"/>
        <w:rPr/>
      </w:pPr>
    </w:p>
    <w:p w:rsidR="09933911" w:rsidP="09933911" w:rsidRDefault="09933911" w14:paraId="285384FE" w14:textId="5538FC9D">
      <w:pPr>
        <w:pStyle w:val="Normal"/>
        <w:rPr/>
      </w:pPr>
    </w:p>
    <w:p w:rsidR="09933911" w:rsidP="09933911" w:rsidRDefault="09933911" w14:paraId="74C8F1D0" w14:textId="73CE9FE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23BF46D8" w:rsidRDefault="23BF46D8" w14:paraId="446D1A07" w14:textId="56E47C6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23BF46D8" w:rsidRDefault="23BF46D8" w14:paraId="6CB2789F" w14:textId="6216A72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23BF46D8" w:rsidRDefault="23BF46D8" w14:paraId="38E09B5A" w14:textId="2FF04AB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23BF46D8" w:rsidRDefault="23BF46D8" w14:paraId="651ADD54" w14:textId="3F8F421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23BF46D8" w:rsidRDefault="23BF46D8" w14:paraId="1393A569" w14:textId="3073370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RDefault="23BF46D8" w14:paraId="3E555539" w14:textId="1E647C54">
      <w:pPr>
        <w:rPr/>
      </w:pPr>
    </w:p>
    <w:p w:rsidR="23BF46D8" w:rsidP="23BF46D8" w:rsidRDefault="23BF46D8" w14:paraId="303CD139" w14:textId="7197B76F">
      <w:pPr>
        <w:pStyle w:val="Normal"/>
        <w:rPr/>
      </w:pPr>
    </w:p>
    <w:p w:rsidR="23BF46D8" w:rsidRDefault="23BF46D8" w14:paraId="7418DD68" w14:textId="24ACE073">
      <w:pPr>
        <w:rPr/>
      </w:pPr>
    </w:p>
    <w:p w:rsidR="23BF46D8" w:rsidP="23BF46D8" w:rsidRDefault="23BF46D8" w14:paraId="34D8A248" w14:textId="28F917FE">
      <w:pPr>
        <w:pStyle w:val="Normal"/>
        <w:rPr/>
      </w:pPr>
    </w:p>
    <w:p w:rsidR="23BF46D8" w:rsidP="23BF46D8" w:rsidRDefault="23BF46D8" w14:paraId="12FA6BD6" w14:textId="3BDF934E">
      <w:pPr>
        <w:pStyle w:val="Normal"/>
        <w:rPr/>
      </w:pPr>
    </w:p>
    <w:p w:rsidR="23BF46D8" w:rsidP="23BF46D8" w:rsidRDefault="23BF46D8" w14:paraId="09BFF136" w14:textId="63093D39">
      <w:pPr>
        <w:pStyle w:val="Normal"/>
        <w:rPr/>
      </w:pPr>
    </w:p>
    <w:p w:rsidR="23BF46D8" w:rsidRDefault="23BF46D8" w14:paraId="4CFFD5F5" w14:textId="4287EF27">
      <w:pPr>
        <w:rPr/>
      </w:pPr>
    </w:p>
    <w:p w:rsidR="23BF46D8" w:rsidP="09933911" w:rsidRDefault="23BF46D8" w14:paraId="74ACF9B8" w14:textId="404A03D5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strike w:val="0"/>
          <w:dstrike w:val="0"/>
          <w:noProof w:val="0"/>
          <w:color w:val="212529"/>
          <w:sz w:val="24"/>
          <w:szCs w:val="24"/>
          <w:u w:val="none"/>
          <w:lang w:val="en-GB"/>
        </w:rPr>
      </w:pPr>
    </w:p>
    <w:p w:rsidR="23BF46D8" w:rsidP="23BF46D8" w:rsidRDefault="23BF46D8" w14:paraId="3C71CDF2" w14:textId="085F685A">
      <w:pPr>
        <w:pStyle w:val="Normal"/>
        <w:rPr/>
      </w:pPr>
    </w:p>
    <w:p w:rsidR="23BF46D8" w:rsidP="23BF46D8" w:rsidRDefault="23BF46D8" w14:paraId="21C05CCB" w14:textId="6C2514FD">
      <w:pPr>
        <w:pStyle w:val="Normal"/>
        <w:rPr/>
      </w:pPr>
    </w:p>
    <w:p w:rsidR="23BF46D8" w:rsidP="23BF46D8" w:rsidRDefault="23BF46D8" w14:paraId="7B4EDF0A" w14:textId="6874A7D3">
      <w:pPr>
        <w:pStyle w:val="Normal"/>
        <w:rPr/>
      </w:pPr>
    </w:p>
    <w:p w:rsidR="23BF46D8" w:rsidP="23BF46D8" w:rsidRDefault="23BF46D8" w14:paraId="7470178E" w14:textId="080688F3">
      <w:pPr>
        <w:pStyle w:val="Normal"/>
        <w:rPr/>
      </w:pPr>
    </w:p>
    <w:p w:rsidR="23BF46D8" w:rsidRDefault="23BF46D8" w14:paraId="477442B2" w14:textId="26C4F0CA">
      <w:pPr>
        <w:rPr/>
      </w:pPr>
    </w:p>
    <w:p w:rsidR="23BF46D8" w:rsidP="23BF46D8" w:rsidRDefault="23BF46D8" w14:paraId="657B35AC" w14:textId="2664C9C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BF46D8" w:rsidP="23BF46D8" w:rsidRDefault="23BF46D8" w14:paraId="4A1E8D9C" w14:textId="3DA518B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3BF46D8" w:rsidP="23BF46D8" w:rsidRDefault="23BF46D8" w14:paraId="05A528CD" w14:textId="52944A2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3BF46D8" w:rsidRDefault="23BF46D8" w14:paraId="35E703BC" w14:textId="7BFB3AD3">
      <w:pPr>
        <w:rPr/>
      </w:pPr>
    </w:p>
    <w:p w:rsidR="09933911" w:rsidRDefault="09933911" w14:paraId="4BCE09A9" w14:textId="60C6B233">
      <w:pPr>
        <w:rPr/>
      </w:pPr>
    </w:p>
    <w:p w:rsidR="09933911" w:rsidP="09933911" w:rsidRDefault="09933911" w14:paraId="3E012D14" w14:textId="576F10F2">
      <w:pPr>
        <w:pStyle w:val="Normal"/>
        <w:rPr/>
      </w:pPr>
    </w:p>
    <w:p w:rsidR="09933911" w:rsidP="09933911" w:rsidRDefault="09933911" w14:paraId="100C6941" w14:textId="006BE3D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FerDokLM41sjF" int2:id="Mag706A8">
      <int2:state int2:type="AugLoop_Text_Critique" int2:value="Rejected"/>
    </int2:textHash>
    <int2:textHash int2:hashCode="WIl26vuYi0Id3Y" int2:id="c69uYxzm">
      <int2:state int2:type="AugLoop_Text_Critique" int2:value="Rejected"/>
    </int2:textHash>
    <int2:textHash int2:hashCode="6OFMsb0Jsl8mfZ" int2:id="t3zlmDTB">
      <int2:state int2:type="AugLoop_Text_Critique" int2:value="Rejected"/>
    </int2:textHash>
    <int2:textHash int2:hashCode="JeWAAGbQ4AOjuV" int2:id="QUrwzi4t">
      <int2:state int2:type="AugLoop_Text_Critique" int2:value="Rejected"/>
    </int2:textHash>
    <int2:bookmark int2:bookmarkName="_Int_DHXc3AkX" int2:invalidationBookmarkName="" int2:hashCode="VRd/LyDcPFdCnc" int2:id="OA9yIVLo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F3B8B9"/>
    <w:rsid w:val="00019B08"/>
    <w:rsid w:val="00031FFA"/>
    <w:rsid w:val="0007D88F"/>
    <w:rsid w:val="0021A1A8"/>
    <w:rsid w:val="002CCECC"/>
    <w:rsid w:val="005D2D5F"/>
    <w:rsid w:val="006F7A86"/>
    <w:rsid w:val="0086049F"/>
    <w:rsid w:val="008D2447"/>
    <w:rsid w:val="0095D796"/>
    <w:rsid w:val="00BA9DE8"/>
    <w:rsid w:val="00C89632"/>
    <w:rsid w:val="00D5C4E8"/>
    <w:rsid w:val="00DD3BB9"/>
    <w:rsid w:val="00FBE40C"/>
    <w:rsid w:val="0105B147"/>
    <w:rsid w:val="0108C09B"/>
    <w:rsid w:val="010A7902"/>
    <w:rsid w:val="010C3A52"/>
    <w:rsid w:val="010C6A3C"/>
    <w:rsid w:val="011427D8"/>
    <w:rsid w:val="011BC837"/>
    <w:rsid w:val="0120FF12"/>
    <w:rsid w:val="0140D137"/>
    <w:rsid w:val="0144692E"/>
    <w:rsid w:val="016EBD49"/>
    <w:rsid w:val="01758BBC"/>
    <w:rsid w:val="017EA291"/>
    <w:rsid w:val="01905FB0"/>
    <w:rsid w:val="0196FAB3"/>
    <w:rsid w:val="01B19659"/>
    <w:rsid w:val="01BB8A5D"/>
    <w:rsid w:val="01C89F2D"/>
    <w:rsid w:val="01D060F4"/>
    <w:rsid w:val="01D4935A"/>
    <w:rsid w:val="01E2283C"/>
    <w:rsid w:val="01EFC998"/>
    <w:rsid w:val="01F04B09"/>
    <w:rsid w:val="01FE338F"/>
    <w:rsid w:val="0214491F"/>
    <w:rsid w:val="0231A7F7"/>
    <w:rsid w:val="023BDD6B"/>
    <w:rsid w:val="02518D66"/>
    <w:rsid w:val="0268732A"/>
    <w:rsid w:val="027B7B5C"/>
    <w:rsid w:val="0288E55A"/>
    <w:rsid w:val="028F8561"/>
    <w:rsid w:val="0295C925"/>
    <w:rsid w:val="029CD11D"/>
    <w:rsid w:val="029E5A7A"/>
    <w:rsid w:val="029F9E6A"/>
    <w:rsid w:val="02A32BA5"/>
    <w:rsid w:val="02A5A6CA"/>
    <w:rsid w:val="02A64963"/>
    <w:rsid w:val="02AA6FA5"/>
    <w:rsid w:val="02BCCF73"/>
    <w:rsid w:val="02D5B37A"/>
    <w:rsid w:val="02DD7421"/>
    <w:rsid w:val="03155AE6"/>
    <w:rsid w:val="03191216"/>
    <w:rsid w:val="031A72F2"/>
    <w:rsid w:val="031E2271"/>
    <w:rsid w:val="0354590F"/>
    <w:rsid w:val="0357DB91"/>
    <w:rsid w:val="035886F4"/>
    <w:rsid w:val="035CD439"/>
    <w:rsid w:val="0361F603"/>
    <w:rsid w:val="0380C336"/>
    <w:rsid w:val="038709EF"/>
    <w:rsid w:val="038B381E"/>
    <w:rsid w:val="03B41884"/>
    <w:rsid w:val="03B56C54"/>
    <w:rsid w:val="03CD4D13"/>
    <w:rsid w:val="03D28110"/>
    <w:rsid w:val="03F7E921"/>
    <w:rsid w:val="03F8A904"/>
    <w:rsid w:val="04102E23"/>
    <w:rsid w:val="041B7E6B"/>
    <w:rsid w:val="04232BCE"/>
    <w:rsid w:val="0428F6B2"/>
    <w:rsid w:val="04356CFA"/>
    <w:rsid w:val="043EFC06"/>
    <w:rsid w:val="044BC89A"/>
    <w:rsid w:val="045048EB"/>
    <w:rsid w:val="0460239B"/>
    <w:rsid w:val="047183DB"/>
    <w:rsid w:val="047183DB"/>
    <w:rsid w:val="048072E0"/>
    <w:rsid w:val="04889114"/>
    <w:rsid w:val="04C1AB29"/>
    <w:rsid w:val="04C4D76F"/>
    <w:rsid w:val="04D64C1A"/>
    <w:rsid w:val="04DB49B2"/>
    <w:rsid w:val="04EFB477"/>
    <w:rsid w:val="04F02970"/>
    <w:rsid w:val="04F21308"/>
    <w:rsid w:val="04F83CAE"/>
    <w:rsid w:val="05003FEF"/>
    <w:rsid w:val="050801B6"/>
    <w:rsid w:val="053DF4D0"/>
    <w:rsid w:val="05447541"/>
    <w:rsid w:val="055975C2"/>
    <w:rsid w:val="056D732D"/>
    <w:rsid w:val="057536A0"/>
    <w:rsid w:val="05837137"/>
    <w:rsid w:val="05A315C4"/>
    <w:rsid w:val="05BEFC2F"/>
    <w:rsid w:val="05CE4B1F"/>
    <w:rsid w:val="05D9FD11"/>
    <w:rsid w:val="05E9EF65"/>
    <w:rsid w:val="05EC194C"/>
    <w:rsid w:val="05EF24FC"/>
    <w:rsid w:val="0620515E"/>
    <w:rsid w:val="0625E395"/>
    <w:rsid w:val="063A50F3"/>
    <w:rsid w:val="06554F08"/>
    <w:rsid w:val="0655C333"/>
    <w:rsid w:val="0658E85F"/>
    <w:rsid w:val="06859524"/>
    <w:rsid w:val="069996C5"/>
    <w:rsid w:val="06999BCE"/>
    <w:rsid w:val="06A2D6F2"/>
    <w:rsid w:val="06A9AE9C"/>
    <w:rsid w:val="06ACF508"/>
    <w:rsid w:val="06B250A7"/>
    <w:rsid w:val="06B25B2F"/>
    <w:rsid w:val="06B863F8"/>
    <w:rsid w:val="06C37210"/>
    <w:rsid w:val="06CDE5D4"/>
    <w:rsid w:val="06D0DF76"/>
    <w:rsid w:val="06D7F8C2"/>
    <w:rsid w:val="06EB9330"/>
    <w:rsid w:val="06FDF913"/>
    <w:rsid w:val="070296E8"/>
    <w:rsid w:val="07068B65"/>
    <w:rsid w:val="07083C58"/>
    <w:rsid w:val="070A21D2"/>
    <w:rsid w:val="070FCCE8"/>
    <w:rsid w:val="0719B045"/>
    <w:rsid w:val="074ED568"/>
    <w:rsid w:val="0752C6F3"/>
    <w:rsid w:val="075ACC90"/>
    <w:rsid w:val="075E2EC9"/>
    <w:rsid w:val="075E2EC9"/>
    <w:rsid w:val="075FEF90"/>
    <w:rsid w:val="07628355"/>
    <w:rsid w:val="076A9EC9"/>
    <w:rsid w:val="077FB9DD"/>
    <w:rsid w:val="07899D31"/>
    <w:rsid w:val="07B813A2"/>
    <w:rsid w:val="07C25006"/>
    <w:rsid w:val="07D15A88"/>
    <w:rsid w:val="07D95E38"/>
    <w:rsid w:val="080CD4F2"/>
    <w:rsid w:val="0815FF94"/>
    <w:rsid w:val="081BC20B"/>
    <w:rsid w:val="0827CA32"/>
    <w:rsid w:val="0833DBA1"/>
    <w:rsid w:val="0837D293"/>
    <w:rsid w:val="08384F65"/>
    <w:rsid w:val="08394E6E"/>
    <w:rsid w:val="08632364"/>
    <w:rsid w:val="0864C9F3"/>
    <w:rsid w:val="08683F44"/>
    <w:rsid w:val="0870DFE4"/>
    <w:rsid w:val="0872575D"/>
    <w:rsid w:val="08772CC6"/>
    <w:rsid w:val="088599C8"/>
    <w:rsid w:val="08876391"/>
    <w:rsid w:val="08995AC2"/>
    <w:rsid w:val="08AD61F2"/>
    <w:rsid w:val="08AEB5C2"/>
    <w:rsid w:val="08AF75F5"/>
    <w:rsid w:val="08C39199"/>
    <w:rsid w:val="08CBE1B9"/>
    <w:rsid w:val="08CCAD75"/>
    <w:rsid w:val="08D56EF7"/>
    <w:rsid w:val="09292A19"/>
    <w:rsid w:val="0935E332"/>
    <w:rsid w:val="095712CD"/>
    <w:rsid w:val="095BD189"/>
    <w:rsid w:val="095E0D22"/>
    <w:rsid w:val="097B3C10"/>
    <w:rsid w:val="097DF385"/>
    <w:rsid w:val="09824938"/>
    <w:rsid w:val="0988539A"/>
    <w:rsid w:val="09933911"/>
    <w:rsid w:val="099B7195"/>
    <w:rsid w:val="09CEF3EB"/>
    <w:rsid w:val="09E89C71"/>
    <w:rsid w:val="09F08057"/>
    <w:rsid w:val="09F64B73"/>
    <w:rsid w:val="09FC8CD3"/>
    <w:rsid w:val="09FEA787"/>
    <w:rsid w:val="0A0004FF"/>
    <w:rsid w:val="0A058696"/>
    <w:rsid w:val="0A1D8366"/>
    <w:rsid w:val="0A2693D6"/>
    <w:rsid w:val="0A33F6B7"/>
    <w:rsid w:val="0A41C294"/>
    <w:rsid w:val="0A493253"/>
    <w:rsid w:val="0A4AE1B5"/>
    <w:rsid w:val="0A53D782"/>
    <w:rsid w:val="0A59B625"/>
    <w:rsid w:val="0A5AEAF1"/>
    <w:rsid w:val="0A5C03B6"/>
    <w:rsid w:val="0A7CA72E"/>
    <w:rsid w:val="0A819503"/>
    <w:rsid w:val="0A86D751"/>
    <w:rsid w:val="0A8FAED0"/>
    <w:rsid w:val="0A926D52"/>
    <w:rsid w:val="0AB293F2"/>
    <w:rsid w:val="0AB6BCEE"/>
    <w:rsid w:val="0AC7E158"/>
    <w:rsid w:val="0B0B46AA"/>
    <w:rsid w:val="0B239692"/>
    <w:rsid w:val="0B2F0972"/>
    <w:rsid w:val="0B72FCE0"/>
    <w:rsid w:val="0B7B75A0"/>
    <w:rsid w:val="0B849902"/>
    <w:rsid w:val="0B8D7F27"/>
    <w:rsid w:val="0B91C1C5"/>
    <w:rsid w:val="0BB9E442"/>
    <w:rsid w:val="0BC05D76"/>
    <w:rsid w:val="0BC32EF3"/>
    <w:rsid w:val="0BE247DE"/>
    <w:rsid w:val="0BE65684"/>
    <w:rsid w:val="0BF2005E"/>
    <w:rsid w:val="0BF28FC8"/>
    <w:rsid w:val="0C14CFB3"/>
    <w:rsid w:val="0C35C756"/>
    <w:rsid w:val="0C3667A7"/>
    <w:rsid w:val="0C3B4C9F"/>
    <w:rsid w:val="0C591D29"/>
    <w:rsid w:val="0C60124F"/>
    <w:rsid w:val="0C6A2FE6"/>
    <w:rsid w:val="0C6C5C5B"/>
    <w:rsid w:val="0CC26360"/>
    <w:rsid w:val="0CC63B29"/>
    <w:rsid w:val="0CE04615"/>
    <w:rsid w:val="0D0C3A82"/>
    <w:rsid w:val="0D0C3A82"/>
    <w:rsid w:val="0D104500"/>
    <w:rsid w:val="0D13ACAD"/>
    <w:rsid w:val="0D26C76E"/>
    <w:rsid w:val="0D439DED"/>
    <w:rsid w:val="0D4599D3"/>
    <w:rsid w:val="0D492CB0"/>
    <w:rsid w:val="0D50B05F"/>
    <w:rsid w:val="0D61C0D3"/>
    <w:rsid w:val="0D85A30A"/>
    <w:rsid w:val="0D8932CF"/>
    <w:rsid w:val="0D93A478"/>
    <w:rsid w:val="0D9ECB67"/>
    <w:rsid w:val="0DA532E3"/>
    <w:rsid w:val="0DAB9FBC"/>
    <w:rsid w:val="0DC28F7E"/>
    <w:rsid w:val="0DCA168F"/>
    <w:rsid w:val="0DD0AC1A"/>
    <w:rsid w:val="0DD1352D"/>
    <w:rsid w:val="0DD71D00"/>
    <w:rsid w:val="0DEDDD84"/>
    <w:rsid w:val="0DEEE39C"/>
    <w:rsid w:val="0DF316DD"/>
    <w:rsid w:val="0DFC9210"/>
    <w:rsid w:val="0E15551E"/>
    <w:rsid w:val="0E1F2E70"/>
    <w:rsid w:val="0E401553"/>
    <w:rsid w:val="0E6BECEC"/>
    <w:rsid w:val="0E6D3559"/>
    <w:rsid w:val="0E8DEBBA"/>
    <w:rsid w:val="0EB03A2A"/>
    <w:rsid w:val="0EB31662"/>
    <w:rsid w:val="0EB41EC7"/>
    <w:rsid w:val="0ED780C8"/>
    <w:rsid w:val="0EE17124"/>
    <w:rsid w:val="0EE829FD"/>
    <w:rsid w:val="0EEC9781"/>
    <w:rsid w:val="0EFEAB03"/>
    <w:rsid w:val="0F02503D"/>
    <w:rsid w:val="0F090A33"/>
    <w:rsid w:val="0F13F598"/>
    <w:rsid w:val="0F1533B7"/>
    <w:rsid w:val="0F2F2E0C"/>
    <w:rsid w:val="0F3E66C5"/>
    <w:rsid w:val="0F5151D9"/>
    <w:rsid w:val="0F5151D9"/>
    <w:rsid w:val="0F550333"/>
    <w:rsid w:val="0F7938C8"/>
    <w:rsid w:val="0F7C70C6"/>
    <w:rsid w:val="0F84CC6B"/>
    <w:rsid w:val="0F9692F2"/>
    <w:rsid w:val="0F9753DB"/>
    <w:rsid w:val="0FA9FC82"/>
    <w:rsid w:val="0FC84FE6"/>
    <w:rsid w:val="0FCB130D"/>
    <w:rsid w:val="0FCC2BD2"/>
    <w:rsid w:val="0FD9DE4C"/>
    <w:rsid w:val="0FDBE5B4"/>
    <w:rsid w:val="0FDCFD0B"/>
    <w:rsid w:val="0FE30BF1"/>
    <w:rsid w:val="0FF10618"/>
    <w:rsid w:val="100A8D5D"/>
    <w:rsid w:val="1017F670"/>
    <w:rsid w:val="101A752A"/>
    <w:rsid w:val="102090B5"/>
    <w:rsid w:val="104F7298"/>
    <w:rsid w:val="105D9907"/>
    <w:rsid w:val="106315F7"/>
    <w:rsid w:val="107C9F75"/>
    <w:rsid w:val="10805B26"/>
    <w:rsid w:val="10B29774"/>
    <w:rsid w:val="10BE9CB4"/>
    <w:rsid w:val="10CAE667"/>
    <w:rsid w:val="10E0473E"/>
    <w:rsid w:val="10F25D19"/>
    <w:rsid w:val="11049430"/>
    <w:rsid w:val="1117977C"/>
    <w:rsid w:val="11230127"/>
    <w:rsid w:val="11257E46"/>
    <w:rsid w:val="11289171"/>
    <w:rsid w:val="112D099A"/>
    <w:rsid w:val="113FCD7E"/>
    <w:rsid w:val="114EEE1E"/>
    <w:rsid w:val="1157BFD9"/>
    <w:rsid w:val="1166E36E"/>
    <w:rsid w:val="1166E36E"/>
    <w:rsid w:val="11751EB1"/>
    <w:rsid w:val="11805644"/>
    <w:rsid w:val="118FA650"/>
    <w:rsid w:val="1193657F"/>
    <w:rsid w:val="119C51A3"/>
    <w:rsid w:val="119E4AF6"/>
    <w:rsid w:val="11A2A82E"/>
    <w:rsid w:val="11B876E2"/>
    <w:rsid w:val="11BDFF45"/>
    <w:rsid w:val="11BDFF45"/>
    <w:rsid w:val="11C4CF60"/>
    <w:rsid w:val="1204C0B9"/>
    <w:rsid w:val="1204C21A"/>
    <w:rsid w:val="12085309"/>
    <w:rsid w:val="120C7239"/>
    <w:rsid w:val="120EC604"/>
    <w:rsid w:val="120F218A"/>
    <w:rsid w:val="1217AAE1"/>
    <w:rsid w:val="12325A6F"/>
    <w:rsid w:val="1237DAC1"/>
    <w:rsid w:val="12707546"/>
    <w:rsid w:val="1279CAD8"/>
    <w:rsid w:val="128B687B"/>
    <w:rsid w:val="128CA054"/>
    <w:rsid w:val="128F9C82"/>
    <w:rsid w:val="1295D1D4"/>
    <w:rsid w:val="129D7F37"/>
    <w:rsid w:val="12AD74F3"/>
    <w:rsid w:val="12B9B59A"/>
    <w:rsid w:val="12C61C03"/>
    <w:rsid w:val="12C66B62"/>
    <w:rsid w:val="12DBF7EE"/>
    <w:rsid w:val="1302B3CF"/>
    <w:rsid w:val="1303CC94"/>
    <w:rsid w:val="132C4C31"/>
    <w:rsid w:val="132CA43B"/>
    <w:rsid w:val="13372366"/>
    <w:rsid w:val="133A4F67"/>
    <w:rsid w:val="133B8EB4"/>
    <w:rsid w:val="133F2AD8"/>
    <w:rsid w:val="134F8799"/>
    <w:rsid w:val="136C6821"/>
    <w:rsid w:val="138A42A5"/>
    <w:rsid w:val="1391E91C"/>
    <w:rsid w:val="139707C3"/>
    <w:rsid w:val="139E808B"/>
    <w:rsid w:val="13B4050C"/>
    <w:rsid w:val="13B7FBE8"/>
    <w:rsid w:val="13CF60D2"/>
    <w:rsid w:val="13D203BE"/>
    <w:rsid w:val="13EFCFEF"/>
    <w:rsid w:val="13F09260"/>
    <w:rsid w:val="13FC75A7"/>
    <w:rsid w:val="13FC75A7"/>
    <w:rsid w:val="1437427E"/>
    <w:rsid w:val="143D29E9"/>
    <w:rsid w:val="14452501"/>
    <w:rsid w:val="145AECDF"/>
    <w:rsid w:val="145E3CE5"/>
    <w:rsid w:val="145E9FF2"/>
    <w:rsid w:val="14796F1C"/>
    <w:rsid w:val="14B67266"/>
    <w:rsid w:val="14DAFB39"/>
    <w:rsid w:val="14F61041"/>
    <w:rsid w:val="150638B5"/>
    <w:rsid w:val="151F7BAE"/>
    <w:rsid w:val="152FA43B"/>
    <w:rsid w:val="1538E241"/>
    <w:rsid w:val="153AA3EC"/>
    <w:rsid w:val="1550D2D4"/>
    <w:rsid w:val="155754EC"/>
    <w:rsid w:val="15612FFD"/>
    <w:rsid w:val="1562423B"/>
    <w:rsid w:val="158BBFB6"/>
    <w:rsid w:val="1590B4EF"/>
    <w:rsid w:val="15B0E777"/>
    <w:rsid w:val="15C0CD05"/>
    <w:rsid w:val="15D36A5A"/>
    <w:rsid w:val="15F08504"/>
    <w:rsid w:val="15FA5AB2"/>
    <w:rsid w:val="16117CF8"/>
    <w:rsid w:val="16122B75"/>
    <w:rsid w:val="16332633"/>
    <w:rsid w:val="163A5491"/>
    <w:rsid w:val="164D539D"/>
    <w:rsid w:val="1676CB9A"/>
    <w:rsid w:val="167B8CDA"/>
    <w:rsid w:val="167B8CDA"/>
    <w:rsid w:val="16984083"/>
    <w:rsid w:val="16AFBA8F"/>
    <w:rsid w:val="16BAE5D9"/>
    <w:rsid w:val="16C2AB80"/>
    <w:rsid w:val="16C3A4AF"/>
    <w:rsid w:val="16C7F461"/>
    <w:rsid w:val="16CEA885"/>
    <w:rsid w:val="16D6744D"/>
    <w:rsid w:val="16EF8421"/>
    <w:rsid w:val="16F22387"/>
    <w:rsid w:val="17006401"/>
    <w:rsid w:val="170BC88B"/>
    <w:rsid w:val="171C6366"/>
    <w:rsid w:val="173938D5"/>
    <w:rsid w:val="17393F45"/>
    <w:rsid w:val="17432ACF"/>
    <w:rsid w:val="175C63BE"/>
    <w:rsid w:val="175CD221"/>
    <w:rsid w:val="176AED93"/>
    <w:rsid w:val="176DB0A3"/>
    <w:rsid w:val="1777A40A"/>
    <w:rsid w:val="17791A4E"/>
    <w:rsid w:val="177CB54A"/>
    <w:rsid w:val="1782F739"/>
    <w:rsid w:val="179242AB"/>
    <w:rsid w:val="179C7DFD"/>
    <w:rsid w:val="17A883DC"/>
    <w:rsid w:val="17B5A64C"/>
    <w:rsid w:val="17BCD6AA"/>
    <w:rsid w:val="1801C28A"/>
    <w:rsid w:val="1811E9B2"/>
    <w:rsid w:val="18175D3B"/>
    <w:rsid w:val="1817F0F9"/>
    <w:rsid w:val="181AE55F"/>
    <w:rsid w:val="1822F8BC"/>
    <w:rsid w:val="182AE642"/>
    <w:rsid w:val="183388A6"/>
    <w:rsid w:val="183C1EBB"/>
    <w:rsid w:val="184C3888"/>
    <w:rsid w:val="185EA71F"/>
    <w:rsid w:val="185F6405"/>
    <w:rsid w:val="186E27DC"/>
    <w:rsid w:val="187244AE"/>
    <w:rsid w:val="18865094"/>
    <w:rsid w:val="18887396"/>
    <w:rsid w:val="188D8973"/>
    <w:rsid w:val="18AF27D4"/>
    <w:rsid w:val="18C4B82D"/>
    <w:rsid w:val="18CB7AC9"/>
    <w:rsid w:val="18DC530F"/>
    <w:rsid w:val="18E0F7D7"/>
    <w:rsid w:val="18F05F94"/>
    <w:rsid w:val="18F8C7D6"/>
    <w:rsid w:val="18F9C271"/>
    <w:rsid w:val="190CC0BB"/>
    <w:rsid w:val="1933B7E2"/>
    <w:rsid w:val="19384E5E"/>
    <w:rsid w:val="193D89E3"/>
    <w:rsid w:val="1944F2B9"/>
    <w:rsid w:val="194B3972"/>
    <w:rsid w:val="1951AE59"/>
    <w:rsid w:val="1958B2AE"/>
    <w:rsid w:val="1958CBCE"/>
    <w:rsid w:val="1962B80D"/>
    <w:rsid w:val="19810C6F"/>
    <w:rsid w:val="19AD92D5"/>
    <w:rsid w:val="19F9EEE6"/>
    <w:rsid w:val="1A0E150F"/>
    <w:rsid w:val="1A0E36CD"/>
    <w:rsid w:val="1A2397E6"/>
    <w:rsid w:val="1A2443F7"/>
    <w:rsid w:val="1A2724E3"/>
    <w:rsid w:val="1A2724E3"/>
    <w:rsid w:val="1A474D5C"/>
    <w:rsid w:val="1A4A222C"/>
    <w:rsid w:val="1A50D0F3"/>
    <w:rsid w:val="1A71E110"/>
    <w:rsid w:val="1A76F4CC"/>
    <w:rsid w:val="1A7B7F8C"/>
    <w:rsid w:val="1A9D80F7"/>
    <w:rsid w:val="1AAD1A1E"/>
    <w:rsid w:val="1AAF47B3"/>
    <w:rsid w:val="1AB886D8"/>
    <w:rsid w:val="1ACB63CE"/>
    <w:rsid w:val="1ACDAFA0"/>
    <w:rsid w:val="1AD339D4"/>
    <w:rsid w:val="1ADB1E44"/>
    <w:rsid w:val="1AE579C2"/>
    <w:rsid w:val="1AF04C51"/>
    <w:rsid w:val="1B0DA71A"/>
    <w:rsid w:val="1B0E415D"/>
    <w:rsid w:val="1B30FF3F"/>
    <w:rsid w:val="1B439627"/>
    <w:rsid w:val="1B4EFDFD"/>
    <w:rsid w:val="1B5F42A7"/>
    <w:rsid w:val="1B75DA23"/>
    <w:rsid w:val="1B7B7E4F"/>
    <w:rsid w:val="1B81683F"/>
    <w:rsid w:val="1B8D92C3"/>
    <w:rsid w:val="1BA5C89E"/>
    <w:rsid w:val="1BAA072E"/>
    <w:rsid w:val="1BBDF156"/>
    <w:rsid w:val="1BFEE9BF"/>
    <w:rsid w:val="1BFFF673"/>
    <w:rsid w:val="1C345F54"/>
    <w:rsid w:val="1C56B7AB"/>
    <w:rsid w:val="1C6097E0"/>
    <w:rsid w:val="1C6780B1"/>
    <w:rsid w:val="1C883B8B"/>
    <w:rsid w:val="1C999B45"/>
    <w:rsid w:val="1CA37970"/>
    <w:rsid w:val="1CB89F9D"/>
    <w:rsid w:val="1CD32E77"/>
    <w:rsid w:val="1CD5C114"/>
    <w:rsid w:val="1CEC2E9B"/>
    <w:rsid w:val="1D012226"/>
    <w:rsid w:val="1D04522D"/>
    <w:rsid w:val="1D1D38A0"/>
    <w:rsid w:val="1D211FB1"/>
    <w:rsid w:val="1D21E8CD"/>
    <w:rsid w:val="1D272607"/>
    <w:rsid w:val="1D3D4770"/>
    <w:rsid w:val="1D4198FF"/>
    <w:rsid w:val="1D4DA357"/>
    <w:rsid w:val="1D60E362"/>
    <w:rsid w:val="1D752FF4"/>
    <w:rsid w:val="1D7EEE1E"/>
    <w:rsid w:val="1D8298F7"/>
    <w:rsid w:val="1D926BEE"/>
    <w:rsid w:val="1DA7663E"/>
    <w:rsid w:val="1DA7AE31"/>
    <w:rsid w:val="1DAE3CCD"/>
    <w:rsid w:val="1DAF6837"/>
    <w:rsid w:val="1DDA2F17"/>
    <w:rsid w:val="1DE5432A"/>
    <w:rsid w:val="1DEAC73F"/>
    <w:rsid w:val="1DEEFB64"/>
    <w:rsid w:val="1DF2284E"/>
    <w:rsid w:val="1DFB79B7"/>
    <w:rsid w:val="1DFC0216"/>
    <w:rsid w:val="1DFC6841"/>
    <w:rsid w:val="1E072905"/>
    <w:rsid w:val="1E0BEED4"/>
    <w:rsid w:val="1E0CF4EC"/>
    <w:rsid w:val="1E0E8309"/>
    <w:rsid w:val="1E1624A2"/>
    <w:rsid w:val="1E186915"/>
    <w:rsid w:val="1E3778E3"/>
    <w:rsid w:val="1E56E987"/>
    <w:rsid w:val="1E5E26A3"/>
    <w:rsid w:val="1E7D24F4"/>
    <w:rsid w:val="1E8194B8"/>
    <w:rsid w:val="1E923A40"/>
    <w:rsid w:val="1E989CBF"/>
    <w:rsid w:val="1EA7E2E6"/>
    <w:rsid w:val="1EB1270E"/>
    <w:rsid w:val="1EB57779"/>
    <w:rsid w:val="1EC3A97A"/>
    <w:rsid w:val="1EE5D668"/>
    <w:rsid w:val="1EF7B51A"/>
    <w:rsid w:val="1F1081B4"/>
    <w:rsid w:val="1F1ABE7F"/>
    <w:rsid w:val="1F2A6097"/>
    <w:rsid w:val="1F2E3C4F"/>
    <w:rsid w:val="1F3E7128"/>
    <w:rsid w:val="1F46589E"/>
    <w:rsid w:val="1F4ED4E1"/>
    <w:rsid w:val="1F75CC33"/>
    <w:rsid w:val="1F7B2068"/>
    <w:rsid w:val="1F9838A2"/>
    <w:rsid w:val="1F989BBD"/>
    <w:rsid w:val="1FA42047"/>
    <w:rsid w:val="1FA59975"/>
    <w:rsid w:val="1FAA6799"/>
    <w:rsid w:val="1FD8F45A"/>
    <w:rsid w:val="1FE7A2D3"/>
    <w:rsid w:val="1FF18D71"/>
    <w:rsid w:val="1FF1FEE6"/>
    <w:rsid w:val="2032B3CA"/>
    <w:rsid w:val="20333535"/>
    <w:rsid w:val="204F9D50"/>
    <w:rsid w:val="205804D3"/>
    <w:rsid w:val="206A1BDB"/>
    <w:rsid w:val="207B9C12"/>
    <w:rsid w:val="2083B9F2"/>
    <w:rsid w:val="20974DBE"/>
    <w:rsid w:val="209F2CA2"/>
    <w:rsid w:val="20B086C6"/>
    <w:rsid w:val="20BA39B9"/>
    <w:rsid w:val="20CC3F6D"/>
    <w:rsid w:val="20D64F59"/>
    <w:rsid w:val="20E708F9"/>
    <w:rsid w:val="21136381"/>
    <w:rsid w:val="213D22FA"/>
    <w:rsid w:val="21446E72"/>
    <w:rsid w:val="2144B671"/>
    <w:rsid w:val="214843CA"/>
    <w:rsid w:val="2155F148"/>
    <w:rsid w:val="216CFF6E"/>
    <w:rsid w:val="2175D8DA"/>
    <w:rsid w:val="21947938"/>
    <w:rsid w:val="2195C765"/>
    <w:rsid w:val="219E49D9"/>
    <w:rsid w:val="21B924F9"/>
    <w:rsid w:val="21BB7E07"/>
    <w:rsid w:val="21C19885"/>
    <w:rsid w:val="21C19885"/>
    <w:rsid w:val="21D742E8"/>
    <w:rsid w:val="21E4752A"/>
    <w:rsid w:val="21E5B30A"/>
    <w:rsid w:val="21E8776A"/>
    <w:rsid w:val="21FFF689"/>
    <w:rsid w:val="2202060B"/>
    <w:rsid w:val="2213BF87"/>
    <w:rsid w:val="221B0A02"/>
    <w:rsid w:val="2243A6E8"/>
    <w:rsid w:val="224D95F8"/>
    <w:rsid w:val="22505EFB"/>
    <w:rsid w:val="2253C265"/>
    <w:rsid w:val="2265DD11"/>
    <w:rsid w:val="226F63EF"/>
    <w:rsid w:val="2291CE6F"/>
    <w:rsid w:val="229D675E"/>
    <w:rsid w:val="22B58DC0"/>
    <w:rsid w:val="22DA9A28"/>
    <w:rsid w:val="22E96AD2"/>
    <w:rsid w:val="22EB4200"/>
    <w:rsid w:val="22EBF5C2"/>
    <w:rsid w:val="23045273"/>
    <w:rsid w:val="231A8065"/>
    <w:rsid w:val="231DBC01"/>
    <w:rsid w:val="23635DA5"/>
    <w:rsid w:val="2366F7F5"/>
    <w:rsid w:val="236D98E9"/>
    <w:rsid w:val="237CB54C"/>
    <w:rsid w:val="2388D1C4"/>
    <w:rsid w:val="23919FD0"/>
    <w:rsid w:val="23AA73FA"/>
    <w:rsid w:val="23AD2B8D"/>
    <w:rsid w:val="23B51913"/>
    <w:rsid w:val="23BF46D8"/>
    <w:rsid w:val="23C7A76C"/>
    <w:rsid w:val="2401AD72"/>
    <w:rsid w:val="2411834C"/>
    <w:rsid w:val="2414D331"/>
    <w:rsid w:val="2417C24D"/>
    <w:rsid w:val="2425BAFE"/>
    <w:rsid w:val="2427E1C6"/>
    <w:rsid w:val="2445148B"/>
    <w:rsid w:val="2449709B"/>
    <w:rsid w:val="244C32C0"/>
    <w:rsid w:val="2464D9C0"/>
    <w:rsid w:val="2468ED65"/>
    <w:rsid w:val="247A0C00"/>
    <w:rsid w:val="247B0105"/>
    <w:rsid w:val="24871261"/>
    <w:rsid w:val="2487A560"/>
    <w:rsid w:val="248F54AA"/>
    <w:rsid w:val="24A5669C"/>
    <w:rsid w:val="24D05897"/>
    <w:rsid w:val="24D05897"/>
    <w:rsid w:val="24DB35D4"/>
    <w:rsid w:val="24F2C941"/>
    <w:rsid w:val="25017BC4"/>
    <w:rsid w:val="2506B01B"/>
    <w:rsid w:val="2509694A"/>
    <w:rsid w:val="2516574A"/>
    <w:rsid w:val="25211635"/>
    <w:rsid w:val="253BF094"/>
    <w:rsid w:val="25532C11"/>
    <w:rsid w:val="255591C1"/>
    <w:rsid w:val="255B2B41"/>
    <w:rsid w:val="25664A8D"/>
    <w:rsid w:val="25723ACA"/>
    <w:rsid w:val="25853ACF"/>
    <w:rsid w:val="2586F750"/>
    <w:rsid w:val="25954175"/>
    <w:rsid w:val="25954175"/>
    <w:rsid w:val="25A5078C"/>
    <w:rsid w:val="25BB8034"/>
    <w:rsid w:val="25C3B227"/>
    <w:rsid w:val="25C6AA18"/>
    <w:rsid w:val="25C9D4E8"/>
    <w:rsid w:val="25DDE33D"/>
    <w:rsid w:val="2616D166"/>
    <w:rsid w:val="261881A3"/>
    <w:rsid w:val="2622E2C2"/>
    <w:rsid w:val="2623D291"/>
    <w:rsid w:val="2640CEF8"/>
    <w:rsid w:val="264A34E5"/>
    <w:rsid w:val="264D2036"/>
    <w:rsid w:val="265D10D9"/>
    <w:rsid w:val="26637AFD"/>
    <w:rsid w:val="2675339B"/>
    <w:rsid w:val="267752D4"/>
    <w:rsid w:val="267FCEBB"/>
    <w:rsid w:val="268953CD"/>
    <w:rsid w:val="268960D5"/>
    <w:rsid w:val="269E6476"/>
    <w:rsid w:val="26A539AB"/>
    <w:rsid w:val="26A9E262"/>
    <w:rsid w:val="26BCE696"/>
    <w:rsid w:val="26CE084D"/>
    <w:rsid w:val="26ECB9D5"/>
    <w:rsid w:val="26F7C569"/>
    <w:rsid w:val="2711D04C"/>
    <w:rsid w:val="271CBF81"/>
    <w:rsid w:val="273111D6"/>
    <w:rsid w:val="27394E34"/>
    <w:rsid w:val="273DEC7A"/>
    <w:rsid w:val="27469E25"/>
    <w:rsid w:val="274A8F91"/>
    <w:rsid w:val="275344D6"/>
    <w:rsid w:val="2757CC8F"/>
    <w:rsid w:val="275F8288"/>
    <w:rsid w:val="27601329"/>
    <w:rsid w:val="27968B4D"/>
    <w:rsid w:val="27A5BE16"/>
    <w:rsid w:val="27B07B2D"/>
    <w:rsid w:val="27B1F3E9"/>
    <w:rsid w:val="27BB6B3D"/>
    <w:rsid w:val="27D0890A"/>
    <w:rsid w:val="27D0A059"/>
    <w:rsid w:val="27DB3E93"/>
    <w:rsid w:val="27DC40F2"/>
    <w:rsid w:val="27E3BE79"/>
    <w:rsid w:val="27FDAA48"/>
    <w:rsid w:val="2803E4D0"/>
    <w:rsid w:val="28110D92"/>
    <w:rsid w:val="28186D40"/>
    <w:rsid w:val="282145CA"/>
    <w:rsid w:val="28506850"/>
    <w:rsid w:val="286C384D"/>
    <w:rsid w:val="287D438E"/>
    <w:rsid w:val="28833C16"/>
    <w:rsid w:val="28991BCE"/>
    <w:rsid w:val="289E9760"/>
    <w:rsid w:val="28A28B49"/>
    <w:rsid w:val="28A7BAE8"/>
    <w:rsid w:val="28A965D2"/>
    <w:rsid w:val="28A965D2"/>
    <w:rsid w:val="28C6863B"/>
    <w:rsid w:val="28D49846"/>
    <w:rsid w:val="28DC8ECA"/>
    <w:rsid w:val="28E66701"/>
    <w:rsid w:val="28EF74F1"/>
    <w:rsid w:val="29006344"/>
    <w:rsid w:val="292B0E79"/>
    <w:rsid w:val="293155C2"/>
    <w:rsid w:val="293FAB89"/>
    <w:rsid w:val="294EA17B"/>
    <w:rsid w:val="2951C932"/>
    <w:rsid w:val="29546E30"/>
    <w:rsid w:val="29890E6C"/>
    <w:rsid w:val="29AA446C"/>
    <w:rsid w:val="29ADED22"/>
    <w:rsid w:val="29B43DA1"/>
    <w:rsid w:val="29B71A0F"/>
    <w:rsid w:val="29C10197"/>
    <w:rsid w:val="29C4EBB4"/>
    <w:rsid w:val="29D65037"/>
    <w:rsid w:val="29D9184F"/>
    <w:rsid w:val="29E18324"/>
    <w:rsid w:val="29EC4444"/>
    <w:rsid w:val="29F377F9"/>
    <w:rsid w:val="29F81EC0"/>
    <w:rsid w:val="29FB55CB"/>
    <w:rsid w:val="2A0508BE"/>
    <w:rsid w:val="2A05A90F"/>
    <w:rsid w:val="2A1EE557"/>
    <w:rsid w:val="2A261BE7"/>
    <w:rsid w:val="2A2A62EC"/>
    <w:rsid w:val="2A2B80EC"/>
    <w:rsid w:val="2A2E9C64"/>
    <w:rsid w:val="2A320776"/>
    <w:rsid w:val="2A37FD1B"/>
    <w:rsid w:val="2A3BBBC6"/>
    <w:rsid w:val="2A5517C5"/>
    <w:rsid w:val="2A7FB5EB"/>
    <w:rsid w:val="2A86E32E"/>
    <w:rsid w:val="2A892B62"/>
    <w:rsid w:val="2A9C57AC"/>
    <w:rsid w:val="2A9C74A2"/>
    <w:rsid w:val="2AA60E8A"/>
    <w:rsid w:val="2AB066C9"/>
    <w:rsid w:val="2AC0D462"/>
    <w:rsid w:val="2AD1DA53"/>
    <w:rsid w:val="2ADB7616"/>
    <w:rsid w:val="2AE38352"/>
    <w:rsid w:val="2AEB77F4"/>
    <w:rsid w:val="2AED6035"/>
    <w:rsid w:val="2B0038C6"/>
    <w:rsid w:val="2B12DF55"/>
    <w:rsid w:val="2B2685AF"/>
    <w:rsid w:val="2B501641"/>
    <w:rsid w:val="2B52973D"/>
    <w:rsid w:val="2B563D5A"/>
    <w:rsid w:val="2B6239E3"/>
    <w:rsid w:val="2B722098"/>
    <w:rsid w:val="2B78AACE"/>
    <w:rsid w:val="2B823812"/>
    <w:rsid w:val="2BA0C4C6"/>
    <w:rsid w:val="2BC4DD1F"/>
    <w:rsid w:val="2BC6334D"/>
    <w:rsid w:val="2BF3E9DA"/>
    <w:rsid w:val="2C0B75C1"/>
    <w:rsid w:val="2C190DD6"/>
    <w:rsid w:val="2C2B9D14"/>
    <w:rsid w:val="2C364CC5"/>
    <w:rsid w:val="2C3E3A4B"/>
    <w:rsid w:val="2C4C240F"/>
    <w:rsid w:val="2C4DCBCD"/>
    <w:rsid w:val="2C688867"/>
    <w:rsid w:val="2C6DF8AB"/>
    <w:rsid w:val="2C7EFC68"/>
    <w:rsid w:val="2C8969F4"/>
    <w:rsid w:val="2C8A4550"/>
    <w:rsid w:val="2C9669B7"/>
    <w:rsid w:val="2C97BE9A"/>
    <w:rsid w:val="2CAECB26"/>
    <w:rsid w:val="2CC51CB3"/>
    <w:rsid w:val="2CD01AED"/>
    <w:rsid w:val="2CF21C34"/>
    <w:rsid w:val="2D001975"/>
    <w:rsid w:val="2D02AA6F"/>
    <w:rsid w:val="2D152310"/>
    <w:rsid w:val="2D1BC724"/>
    <w:rsid w:val="2D3B49F0"/>
    <w:rsid w:val="2D51C0D9"/>
    <w:rsid w:val="2D540DD3"/>
    <w:rsid w:val="2D5C4427"/>
    <w:rsid w:val="2D5E5BCD"/>
    <w:rsid w:val="2D659107"/>
    <w:rsid w:val="2D8B6570"/>
    <w:rsid w:val="2D91ABB3"/>
    <w:rsid w:val="2D9A5475"/>
    <w:rsid w:val="2DA78F20"/>
    <w:rsid w:val="2DBDA321"/>
    <w:rsid w:val="2DC69219"/>
    <w:rsid w:val="2DC76D75"/>
    <w:rsid w:val="2DD21D26"/>
    <w:rsid w:val="2DDD1534"/>
    <w:rsid w:val="2DEC4E1D"/>
    <w:rsid w:val="2DFE7F9C"/>
    <w:rsid w:val="2E0E38EA"/>
    <w:rsid w:val="2E325A19"/>
    <w:rsid w:val="2E35A732"/>
    <w:rsid w:val="2E4BC7DA"/>
    <w:rsid w:val="2E4DB858"/>
    <w:rsid w:val="2E501FEB"/>
    <w:rsid w:val="2E52236B"/>
    <w:rsid w:val="2E69A464"/>
    <w:rsid w:val="2E6CEBCC"/>
    <w:rsid w:val="2E74FC76"/>
    <w:rsid w:val="2E87AEC4"/>
    <w:rsid w:val="2E883306"/>
    <w:rsid w:val="2E8C2CF6"/>
    <w:rsid w:val="2E8DDE1C"/>
    <w:rsid w:val="2E8E1768"/>
    <w:rsid w:val="2E944C14"/>
    <w:rsid w:val="2EB01A7E"/>
    <w:rsid w:val="2EC942DB"/>
    <w:rsid w:val="2EDE00C4"/>
    <w:rsid w:val="2EE2F71D"/>
    <w:rsid w:val="2EE6D316"/>
    <w:rsid w:val="2EE7854D"/>
    <w:rsid w:val="2EF7E765"/>
    <w:rsid w:val="2EFB7AB0"/>
    <w:rsid w:val="2F020D87"/>
    <w:rsid w:val="2F0CF71B"/>
    <w:rsid w:val="2F0EA909"/>
    <w:rsid w:val="2F14CFF7"/>
    <w:rsid w:val="2F15C451"/>
    <w:rsid w:val="2F44D652"/>
    <w:rsid w:val="2F5858FE"/>
    <w:rsid w:val="2F5FBD38"/>
    <w:rsid w:val="2F64EF3B"/>
    <w:rsid w:val="2F669874"/>
    <w:rsid w:val="2F6A108A"/>
    <w:rsid w:val="2F6A946D"/>
    <w:rsid w:val="2F6B9C01"/>
    <w:rsid w:val="2F75DB0D"/>
    <w:rsid w:val="2F8586F3"/>
    <w:rsid w:val="2F9F52D4"/>
    <w:rsid w:val="2FB6979A"/>
    <w:rsid w:val="2FB91D30"/>
    <w:rsid w:val="2FBBAB98"/>
    <w:rsid w:val="2FCF5F5C"/>
    <w:rsid w:val="2FE7C769"/>
    <w:rsid w:val="300F27B8"/>
    <w:rsid w:val="301D2EA6"/>
    <w:rsid w:val="30240367"/>
    <w:rsid w:val="3030431B"/>
    <w:rsid w:val="30539842"/>
    <w:rsid w:val="30586DC1"/>
    <w:rsid w:val="3058C7BA"/>
    <w:rsid w:val="305952BB"/>
    <w:rsid w:val="30740804"/>
    <w:rsid w:val="3079D125"/>
    <w:rsid w:val="307C350E"/>
    <w:rsid w:val="3088F702"/>
    <w:rsid w:val="3091DF23"/>
    <w:rsid w:val="30987D95"/>
    <w:rsid w:val="309D31C9"/>
    <w:rsid w:val="30A2522A"/>
    <w:rsid w:val="30B196CB"/>
    <w:rsid w:val="30B2CCCD"/>
    <w:rsid w:val="30B94A9E"/>
    <w:rsid w:val="30D6BF8D"/>
    <w:rsid w:val="30F543E3"/>
    <w:rsid w:val="312095E4"/>
    <w:rsid w:val="3123722A"/>
    <w:rsid w:val="31452129"/>
    <w:rsid w:val="3159840D"/>
    <w:rsid w:val="3159A439"/>
    <w:rsid w:val="315CDB17"/>
    <w:rsid w:val="316E36B1"/>
    <w:rsid w:val="3199F2E7"/>
    <w:rsid w:val="319F4D09"/>
    <w:rsid w:val="31A14526"/>
    <w:rsid w:val="31B7E642"/>
    <w:rsid w:val="31BACB10"/>
    <w:rsid w:val="31D6B17B"/>
    <w:rsid w:val="31DB15AF"/>
    <w:rsid w:val="31F43E0C"/>
    <w:rsid w:val="32001ADA"/>
    <w:rsid w:val="3204CBA8"/>
    <w:rsid w:val="320C40F2"/>
    <w:rsid w:val="3221F5CB"/>
    <w:rsid w:val="32373844"/>
    <w:rsid w:val="3239AE49"/>
    <w:rsid w:val="323D1CB3"/>
    <w:rsid w:val="323FEF68"/>
    <w:rsid w:val="324579A6"/>
    <w:rsid w:val="324C70B9"/>
    <w:rsid w:val="32502C10"/>
    <w:rsid w:val="32504C35"/>
    <w:rsid w:val="325A4EDA"/>
    <w:rsid w:val="326028DD"/>
    <w:rsid w:val="3288540E"/>
    <w:rsid w:val="32987620"/>
    <w:rsid w:val="32A51C63"/>
    <w:rsid w:val="32A7458A"/>
    <w:rsid w:val="32C2C26C"/>
    <w:rsid w:val="32C53848"/>
    <w:rsid w:val="32C7557A"/>
    <w:rsid w:val="32C9B026"/>
    <w:rsid w:val="32E5ABBF"/>
    <w:rsid w:val="32EA3D37"/>
    <w:rsid w:val="32FFB62C"/>
    <w:rsid w:val="3312CC73"/>
    <w:rsid w:val="3318DE08"/>
    <w:rsid w:val="331DF13A"/>
    <w:rsid w:val="3325948E"/>
    <w:rsid w:val="332B3A2B"/>
    <w:rsid w:val="332D783E"/>
    <w:rsid w:val="333BB158"/>
    <w:rsid w:val="3363203F"/>
    <w:rsid w:val="3376E610"/>
    <w:rsid w:val="3380EE84"/>
    <w:rsid w:val="3382C230"/>
    <w:rsid w:val="33838BA1"/>
    <w:rsid w:val="3385FA14"/>
    <w:rsid w:val="338E25BE"/>
    <w:rsid w:val="339830B1"/>
    <w:rsid w:val="33B02651"/>
    <w:rsid w:val="33B85F84"/>
    <w:rsid w:val="33C097C4"/>
    <w:rsid w:val="33C89A90"/>
    <w:rsid w:val="33C94EAE"/>
    <w:rsid w:val="33CFEF04"/>
    <w:rsid w:val="33D03B3D"/>
    <w:rsid w:val="33D4D28B"/>
    <w:rsid w:val="33DAFEA0"/>
    <w:rsid w:val="3402679B"/>
    <w:rsid w:val="3409EDAA"/>
    <w:rsid w:val="341D273A"/>
    <w:rsid w:val="34301307"/>
    <w:rsid w:val="3463515D"/>
    <w:rsid w:val="3467B6A8"/>
    <w:rsid w:val="3482B87B"/>
    <w:rsid w:val="348C8E53"/>
    <w:rsid w:val="349CC015"/>
    <w:rsid w:val="349FADF7"/>
    <w:rsid w:val="34E05126"/>
    <w:rsid w:val="34FAB85E"/>
    <w:rsid w:val="34FEF0A0"/>
    <w:rsid w:val="351F8D14"/>
    <w:rsid w:val="35465BD5"/>
    <w:rsid w:val="354BF6B2"/>
    <w:rsid w:val="3561BF1E"/>
    <w:rsid w:val="35646AF1"/>
    <w:rsid w:val="356B68C6"/>
    <w:rsid w:val="356EFBD4"/>
    <w:rsid w:val="3570A2EC"/>
    <w:rsid w:val="3577F610"/>
    <w:rsid w:val="3578F809"/>
    <w:rsid w:val="357D934E"/>
    <w:rsid w:val="359E37FC"/>
    <w:rsid w:val="35A3E741"/>
    <w:rsid w:val="35AB6CB6"/>
    <w:rsid w:val="35D13A3F"/>
    <w:rsid w:val="35DB36CD"/>
    <w:rsid w:val="35DEE64C"/>
    <w:rsid w:val="35E66FA8"/>
    <w:rsid w:val="35FB172A"/>
    <w:rsid w:val="35FEF63C"/>
    <w:rsid w:val="360F48C3"/>
    <w:rsid w:val="3624FA1D"/>
    <w:rsid w:val="36285EB4"/>
    <w:rsid w:val="3631EF11"/>
    <w:rsid w:val="3637BA6D"/>
    <w:rsid w:val="363CE234"/>
    <w:rsid w:val="36480315"/>
    <w:rsid w:val="364F638A"/>
    <w:rsid w:val="366199CF"/>
    <w:rsid w:val="367A1C8E"/>
    <w:rsid w:val="367D53E1"/>
    <w:rsid w:val="3691AFFA"/>
    <w:rsid w:val="369344EB"/>
    <w:rsid w:val="369FB4DC"/>
    <w:rsid w:val="36A401FB"/>
    <w:rsid w:val="36B47087"/>
    <w:rsid w:val="36CE2985"/>
    <w:rsid w:val="36EC199D"/>
    <w:rsid w:val="37003B52"/>
    <w:rsid w:val="370C734D"/>
    <w:rsid w:val="371963AF"/>
    <w:rsid w:val="371FE1DC"/>
    <w:rsid w:val="3723BD58"/>
    <w:rsid w:val="373A085D"/>
    <w:rsid w:val="375440B7"/>
    <w:rsid w:val="37599241"/>
    <w:rsid w:val="37683CF6"/>
    <w:rsid w:val="376ACF1D"/>
    <w:rsid w:val="377676BA"/>
    <w:rsid w:val="37786439"/>
    <w:rsid w:val="3779FC08"/>
    <w:rsid w:val="3783CF41"/>
    <w:rsid w:val="378C8ABB"/>
    <w:rsid w:val="378D3DEF"/>
    <w:rsid w:val="37983D95"/>
    <w:rsid w:val="379AC69D"/>
    <w:rsid w:val="37A0FB19"/>
    <w:rsid w:val="37A7DB6D"/>
    <w:rsid w:val="37AEEF56"/>
    <w:rsid w:val="37B5BD03"/>
    <w:rsid w:val="37B87B83"/>
    <w:rsid w:val="37BCC6CC"/>
    <w:rsid w:val="37CCF7F7"/>
    <w:rsid w:val="37D2B1D0"/>
    <w:rsid w:val="37D58AAF"/>
    <w:rsid w:val="37E1480D"/>
    <w:rsid w:val="37E543FD"/>
    <w:rsid w:val="37EFA610"/>
    <w:rsid w:val="37F0B836"/>
    <w:rsid w:val="381086AA"/>
    <w:rsid w:val="38572DD6"/>
    <w:rsid w:val="385881A6"/>
    <w:rsid w:val="385EAA27"/>
    <w:rsid w:val="385FF075"/>
    <w:rsid w:val="38772AE7"/>
    <w:rsid w:val="3884E30A"/>
    <w:rsid w:val="3896C07A"/>
    <w:rsid w:val="389C0BB3"/>
    <w:rsid w:val="38A38F7A"/>
    <w:rsid w:val="38AC4146"/>
    <w:rsid w:val="38CD8026"/>
    <w:rsid w:val="38E68616"/>
    <w:rsid w:val="38EF9127"/>
    <w:rsid w:val="39059927"/>
    <w:rsid w:val="391176B3"/>
    <w:rsid w:val="391D9592"/>
    <w:rsid w:val="391E159A"/>
    <w:rsid w:val="3935B021"/>
    <w:rsid w:val="393B1D99"/>
    <w:rsid w:val="393B27CB"/>
    <w:rsid w:val="3958972D"/>
    <w:rsid w:val="3967E5A2"/>
    <w:rsid w:val="397E59F6"/>
    <w:rsid w:val="397F6552"/>
    <w:rsid w:val="398D32BE"/>
    <w:rsid w:val="399552B9"/>
    <w:rsid w:val="39B50E4C"/>
    <w:rsid w:val="39BCC336"/>
    <w:rsid w:val="39C8051A"/>
    <w:rsid w:val="39CAE5AD"/>
    <w:rsid w:val="39F741BE"/>
    <w:rsid w:val="39FB557E"/>
    <w:rsid w:val="39FF9474"/>
    <w:rsid w:val="39FFC451"/>
    <w:rsid w:val="3A1F67D5"/>
    <w:rsid w:val="3A26377E"/>
    <w:rsid w:val="3A2832C1"/>
    <w:rsid w:val="3A2E99D6"/>
    <w:rsid w:val="3A37C6CE"/>
    <w:rsid w:val="3A3A9A0C"/>
    <w:rsid w:val="3A3C0046"/>
    <w:rsid w:val="3A3F5FDB"/>
    <w:rsid w:val="3A4065F3"/>
    <w:rsid w:val="3A4CDE6A"/>
    <w:rsid w:val="3A737FB0"/>
    <w:rsid w:val="3A7EF07A"/>
    <w:rsid w:val="3A87072D"/>
    <w:rsid w:val="3A98BAE7"/>
    <w:rsid w:val="3A9C38D5"/>
    <w:rsid w:val="3AA51521"/>
    <w:rsid w:val="3AAD4714"/>
    <w:rsid w:val="3ACBC7CD"/>
    <w:rsid w:val="3AD7E0DA"/>
    <w:rsid w:val="3AE545B8"/>
    <w:rsid w:val="3AF19FB4"/>
    <w:rsid w:val="3AFD4B5B"/>
    <w:rsid w:val="3B021690"/>
    <w:rsid w:val="3B042621"/>
    <w:rsid w:val="3B042621"/>
    <w:rsid w:val="3B0D2B71"/>
    <w:rsid w:val="3B13E47F"/>
    <w:rsid w:val="3B1CE4BF"/>
    <w:rsid w:val="3B1EA24E"/>
    <w:rsid w:val="3B1F5AC4"/>
    <w:rsid w:val="3B245D80"/>
    <w:rsid w:val="3B34E1C0"/>
    <w:rsid w:val="3B39CDBC"/>
    <w:rsid w:val="3B4070D7"/>
    <w:rsid w:val="3B5338C7"/>
    <w:rsid w:val="3B5E522F"/>
    <w:rsid w:val="3B646B64"/>
    <w:rsid w:val="3B796D60"/>
    <w:rsid w:val="3B7A5194"/>
    <w:rsid w:val="3B8B3AC4"/>
    <w:rsid w:val="3B8ECE98"/>
    <w:rsid w:val="3BA19AA8"/>
    <w:rsid w:val="3BA59497"/>
    <w:rsid w:val="3BCE613C"/>
    <w:rsid w:val="3BD614C0"/>
    <w:rsid w:val="3BD64EC2"/>
    <w:rsid w:val="3BFD4093"/>
    <w:rsid w:val="3C01D553"/>
    <w:rsid w:val="3C05DAD3"/>
    <w:rsid w:val="3C0D7980"/>
    <w:rsid w:val="3C160DF7"/>
    <w:rsid w:val="3C1859C9"/>
    <w:rsid w:val="3C22D78E"/>
    <w:rsid w:val="3C275FEC"/>
    <w:rsid w:val="3C28391F"/>
    <w:rsid w:val="3C28391F"/>
    <w:rsid w:val="3C35EA7F"/>
    <w:rsid w:val="3C4D9058"/>
    <w:rsid w:val="3C565653"/>
    <w:rsid w:val="3C63A971"/>
    <w:rsid w:val="3C663341"/>
    <w:rsid w:val="3C7AB613"/>
    <w:rsid w:val="3C9037EF"/>
    <w:rsid w:val="3C915517"/>
    <w:rsid w:val="3CB8B520"/>
    <w:rsid w:val="3CBB2B25"/>
    <w:rsid w:val="3CCE21CC"/>
    <w:rsid w:val="3CCEE408"/>
    <w:rsid w:val="3CDB6CB0"/>
    <w:rsid w:val="3CEB7E60"/>
    <w:rsid w:val="3CEF0928"/>
    <w:rsid w:val="3CFFA5DC"/>
    <w:rsid w:val="3D006800"/>
    <w:rsid w:val="3D22D5CE"/>
    <w:rsid w:val="3D35C8F2"/>
    <w:rsid w:val="3D487688"/>
    <w:rsid w:val="3D5107DD"/>
    <w:rsid w:val="3D536D9B"/>
    <w:rsid w:val="3D595A10"/>
    <w:rsid w:val="3D5ABAD0"/>
    <w:rsid w:val="3D5B5B21"/>
    <w:rsid w:val="3D64FC06"/>
    <w:rsid w:val="3D6D23FD"/>
    <w:rsid w:val="3D6F6790"/>
    <w:rsid w:val="3D7806B5"/>
    <w:rsid w:val="3DBEA7EF"/>
    <w:rsid w:val="3DCEAD18"/>
    <w:rsid w:val="3DDEDD74"/>
    <w:rsid w:val="3DE097AA"/>
    <w:rsid w:val="3E0509DF"/>
    <w:rsid w:val="3E2034E6"/>
    <w:rsid w:val="3E39EB60"/>
    <w:rsid w:val="3E422389"/>
    <w:rsid w:val="3E548581"/>
    <w:rsid w:val="3E5F286D"/>
    <w:rsid w:val="3E6AB469"/>
    <w:rsid w:val="3E773898"/>
    <w:rsid w:val="3E8AD989"/>
    <w:rsid w:val="3E9B763D"/>
    <w:rsid w:val="3EAA9684"/>
    <w:rsid w:val="3EC686D9"/>
    <w:rsid w:val="3EDA74F2"/>
    <w:rsid w:val="3EDC03E3"/>
    <w:rsid w:val="3EEF3DFC"/>
    <w:rsid w:val="3EFEF74A"/>
    <w:rsid w:val="3F088275"/>
    <w:rsid w:val="3F0B37F1"/>
    <w:rsid w:val="3F0DEF84"/>
    <w:rsid w:val="3F0E0B2F"/>
    <w:rsid w:val="3F13D716"/>
    <w:rsid w:val="3F36AC4A"/>
    <w:rsid w:val="3F3E283C"/>
    <w:rsid w:val="3F6EBDC5"/>
    <w:rsid w:val="3F9B0510"/>
    <w:rsid w:val="3FA187B7"/>
    <w:rsid w:val="3FA1B3FD"/>
    <w:rsid w:val="3FB02EBB"/>
    <w:rsid w:val="3FBADE6C"/>
    <w:rsid w:val="3FC07A02"/>
    <w:rsid w:val="3FCC4835"/>
    <w:rsid w:val="3FD72E80"/>
    <w:rsid w:val="3FED2BA8"/>
    <w:rsid w:val="4008784C"/>
    <w:rsid w:val="400C5051"/>
    <w:rsid w:val="40130D72"/>
    <w:rsid w:val="40177B75"/>
    <w:rsid w:val="4026CD7D"/>
    <w:rsid w:val="403A2731"/>
    <w:rsid w:val="405320DA"/>
    <w:rsid w:val="4055AA62"/>
    <w:rsid w:val="405E4ABE"/>
    <w:rsid w:val="40870231"/>
    <w:rsid w:val="408B0E5D"/>
    <w:rsid w:val="408F9738"/>
    <w:rsid w:val="40A1D25F"/>
    <w:rsid w:val="40AFC83A"/>
    <w:rsid w:val="40BA8368"/>
    <w:rsid w:val="40BB03F1"/>
    <w:rsid w:val="40BF5ABF"/>
    <w:rsid w:val="40C01DBC"/>
    <w:rsid w:val="40C3E3CA"/>
    <w:rsid w:val="4140B671"/>
    <w:rsid w:val="4141FD72"/>
    <w:rsid w:val="414E2736"/>
    <w:rsid w:val="41568424"/>
    <w:rsid w:val="4163A912"/>
    <w:rsid w:val="416720DE"/>
    <w:rsid w:val="417CBC76"/>
    <w:rsid w:val="41880971"/>
    <w:rsid w:val="4192F305"/>
    <w:rsid w:val="4199BB94"/>
    <w:rsid w:val="419E3306"/>
    <w:rsid w:val="41A192EF"/>
    <w:rsid w:val="41B3C492"/>
    <w:rsid w:val="41B518B3"/>
    <w:rsid w:val="41D5F792"/>
    <w:rsid w:val="41EEF13B"/>
    <w:rsid w:val="41FDC908"/>
    <w:rsid w:val="420B6ED7"/>
    <w:rsid w:val="42209F89"/>
    <w:rsid w:val="42247900"/>
    <w:rsid w:val="42326740"/>
    <w:rsid w:val="4235C8D7"/>
    <w:rsid w:val="42472956"/>
    <w:rsid w:val="42499602"/>
    <w:rsid w:val="42555D15"/>
    <w:rsid w:val="4259862E"/>
    <w:rsid w:val="4259862E"/>
    <w:rsid w:val="425E35D2"/>
    <w:rsid w:val="426A0B4D"/>
    <w:rsid w:val="42954AEE"/>
    <w:rsid w:val="42B8479A"/>
    <w:rsid w:val="42C733B5"/>
    <w:rsid w:val="42F15960"/>
    <w:rsid w:val="43059519"/>
    <w:rsid w:val="4306E1BC"/>
    <w:rsid w:val="430966DA"/>
    <w:rsid w:val="4309FA38"/>
    <w:rsid w:val="430EB238"/>
    <w:rsid w:val="4323FED7"/>
    <w:rsid w:val="43279367"/>
    <w:rsid w:val="43358BF5"/>
    <w:rsid w:val="433726FE"/>
    <w:rsid w:val="433D6350"/>
    <w:rsid w:val="43410678"/>
    <w:rsid w:val="43594E5D"/>
    <w:rsid w:val="43616325"/>
    <w:rsid w:val="43746241"/>
    <w:rsid w:val="43A05291"/>
    <w:rsid w:val="43A96A94"/>
    <w:rsid w:val="43B22BFA"/>
    <w:rsid w:val="43B65940"/>
    <w:rsid w:val="43C38DF8"/>
    <w:rsid w:val="43C60CB2"/>
    <w:rsid w:val="43CE37A1"/>
    <w:rsid w:val="43DEA914"/>
    <w:rsid w:val="43E160A7"/>
    <w:rsid w:val="43E7C30B"/>
    <w:rsid w:val="43E9F0E9"/>
    <w:rsid w:val="43EBE288"/>
    <w:rsid w:val="43F11BB4"/>
    <w:rsid w:val="43F6899C"/>
    <w:rsid w:val="43F90FF0"/>
    <w:rsid w:val="440CB9C1"/>
    <w:rsid w:val="440FB6DA"/>
    <w:rsid w:val="441035A4"/>
    <w:rsid w:val="4414BE11"/>
    <w:rsid w:val="4423EE69"/>
    <w:rsid w:val="442DE973"/>
    <w:rsid w:val="443786DA"/>
    <w:rsid w:val="443B895A"/>
    <w:rsid w:val="444BDE47"/>
    <w:rsid w:val="444FD92E"/>
    <w:rsid w:val="4451822A"/>
    <w:rsid w:val="4469DD14"/>
    <w:rsid w:val="447F42E4"/>
    <w:rsid w:val="4492D54C"/>
    <w:rsid w:val="44955FE4"/>
    <w:rsid w:val="449B49D4"/>
    <w:rsid w:val="44A23047"/>
    <w:rsid w:val="44A2D2E0"/>
    <w:rsid w:val="44A5373B"/>
    <w:rsid w:val="44AB0867"/>
    <w:rsid w:val="44BE3DDA"/>
    <w:rsid w:val="44C63D0A"/>
    <w:rsid w:val="44C9A81C"/>
    <w:rsid w:val="44FE6276"/>
    <w:rsid w:val="451446FB"/>
    <w:rsid w:val="4519D808"/>
    <w:rsid w:val="4523889D"/>
    <w:rsid w:val="452A7A55"/>
    <w:rsid w:val="4530C7C1"/>
    <w:rsid w:val="453837F6"/>
    <w:rsid w:val="453D8DC1"/>
    <w:rsid w:val="4548076F"/>
    <w:rsid w:val="457D4CB3"/>
    <w:rsid w:val="458B26E3"/>
    <w:rsid w:val="458DF48B"/>
    <w:rsid w:val="45B36CD1"/>
    <w:rsid w:val="45C9B9D4"/>
    <w:rsid w:val="45CB4BAC"/>
    <w:rsid w:val="45E4C0D8"/>
    <w:rsid w:val="45E5B237"/>
    <w:rsid w:val="45E7AEA8"/>
    <w:rsid w:val="463AE0DD"/>
    <w:rsid w:val="4642F701"/>
    <w:rsid w:val="4645D188"/>
    <w:rsid w:val="46527D7E"/>
    <w:rsid w:val="46527D7E"/>
    <w:rsid w:val="4657CB9E"/>
    <w:rsid w:val="4678A73A"/>
    <w:rsid w:val="469A35C5"/>
    <w:rsid w:val="46B57168"/>
    <w:rsid w:val="46DABD68"/>
    <w:rsid w:val="46E84576"/>
    <w:rsid w:val="46F410AC"/>
    <w:rsid w:val="46F44569"/>
    <w:rsid w:val="470D497D"/>
    <w:rsid w:val="4726F744"/>
    <w:rsid w:val="4728AD8C"/>
    <w:rsid w:val="472A849D"/>
    <w:rsid w:val="47335605"/>
    <w:rsid w:val="47357881"/>
    <w:rsid w:val="47430332"/>
    <w:rsid w:val="475BFDF7"/>
    <w:rsid w:val="475EEF8A"/>
    <w:rsid w:val="47658A35"/>
    <w:rsid w:val="4777D626"/>
    <w:rsid w:val="479042FF"/>
    <w:rsid w:val="47A552D0"/>
    <w:rsid w:val="47AE71D9"/>
    <w:rsid w:val="47B0C4FE"/>
    <w:rsid w:val="47B19914"/>
    <w:rsid w:val="47BB85AC"/>
    <w:rsid w:val="47BD68BA"/>
    <w:rsid w:val="47C541D4"/>
    <w:rsid w:val="47CCB069"/>
    <w:rsid w:val="47D0BF87"/>
    <w:rsid w:val="47DCD7FD"/>
    <w:rsid w:val="47E0AFF2"/>
    <w:rsid w:val="47E31BC1"/>
    <w:rsid w:val="47E3FCF9"/>
    <w:rsid w:val="47E754F1"/>
    <w:rsid w:val="4804C96A"/>
    <w:rsid w:val="481B4BD8"/>
    <w:rsid w:val="48209060"/>
    <w:rsid w:val="48230616"/>
    <w:rsid w:val="48246197"/>
    <w:rsid w:val="4829C0C6"/>
    <w:rsid w:val="4839E2A1"/>
    <w:rsid w:val="484B1D78"/>
    <w:rsid w:val="4856453D"/>
    <w:rsid w:val="485F0E1B"/>
    <w:rsid w:val="485F4A1E"/>
    <w:rsid w:val="486A731F"/>
    <w:rsid w:val="4888834E"/>
    <w:rsid w:val="489D6654"/>
    <w:rsid w:val="48B143D2"/>
    <w:rsid w:val="48B4D1CA"/>
    <w:rsid w:val="48BAB95C"/>
    <w:rsid w:val="48BCDAFB"/>
    <w:rsid w:val="48C57D63"/>
    <w:rsid w:val="48C6AE28"/>
    <w:rsid w:val="48C9FABF"/>
    <w:rsid w:val="48EF67AD"/>
    <w:rsid w:val="48FB3EF4"/>
    <w:rsid w:val="4909F7A9"/>
    <w:rsid w:val="492BB6F3"/>
    <w:rsid w:val="4942CD1B"/>
    <w:rsid w:val="4952A47D"/>
    <w:rsid w:val="495A27A5"/>
    <w:rsid w:val="498A1E40"/>
    <w:rsid w:val="499D0258"/>
    <w:rsid w:val="49DC750B"/>
    <w:rsid w:val="49FA0320"/>
    <w:rsid w:val="4A0438E4"/>
    <w:rsid w:val="4A06751C"/>
    <w:rsid w:val="4A0D7BB3"/>
    <w:rsid w:val="4A1BA773"/>
    <w:rsid w:val="4A1C4EB2"/>
    <w:rsid w:val="4A34AA51"/>
    <w:rsid w:val="4A43389C"/>
    <w:rsid w:val="4A50172B"/>
    <w:rsid w:val="4A5E9806"/>
    <w:rsid w:val="4A60198F"/>
    <w:rsid w:val="4A685174"/>
    <w:rsid w:val="4A8EFB47"/>
    <w:rsid w:val="4A8EFB47"/>
    <w:rsid w:val="4A98906C"/>
    <w:rsid w:val="4A9D2AF7"/>
    <w:rsid w:val="4AA480A9"/>
    <w:rsid w:val="4ACBF2B6"/>
    <w:rsid w:val="4ADDBCE9"/>
    <w:rsid w:val="4AE3BC97"/>
    <w:rsid w:val="4AE865C0"/>
    <w:rsid w:val="4AEE1ACF"/>
    <w:rsid w:val="4AF2E162"/>
    <w:rsid w:val="4AF3266E"/>
    <w:rsid w:val="4AF5097C"/>
    <w:rsid w:val="4AF688A7"/>
    <w:rsid w:val="4B16BB8A"/>
    <w:rsid w:val="4B3EF63B"/>
    <w:rsid w:val="4B3EF63B"/>
    <w:rsid w:val="4B3FAE86"/>
    <w:rsid w:val="4B415EC7"/>
    <w:rsid w:val="4B41C2D1"/>
    <w:rsid w:val="4B62677F"/>
    <w:rsid w:val="4B6B205A"/>
    <w:rsid w:val="4B77790E"/>
    <w:rsid w:val="4B7D8680"/>
    <w:rsid w:val="4B9E0574"/>
    <w:rsid w:val="4BA00945"/>
    <w:rsid w:val="4BB344B9"/>
    <w:rsid w:val="4BB748F3"/>
    <w:rsid w:val="4BC02410"/>
    <w:rsid w:val="4BC0F8C6"/>
    <w:rsid w:val="4BCDC104"/>
    <w:rsid w:val="4BD0E5D4"/>
    <w:rsid w:val="4BD5AE8A"/>
    <w:rsid w:val="4BE37457"/>
    <w:rsid w:val="4BEC728C"/>
    <w:rsid w:val="4BEF2EF4"/>
    <w:rsid w:val="4BFFA343"/>
    <w:rsid w:val="4C0421D5"/>
    <w:rsid w:val="4C05B694"/>
    <w:rsid w:val="4C094CE0"/>
    <w:rsid w:val="4C121D88"/>
    <w:rsid w:val="4C38E5CC"/>
    <w:rsid w:val="4C38FB58"/>
    <w:rsid w:val="4C4C489B"/>
    <w:rsid w:val="4C552E53"/>
    <w:rsid w:val="4C7182E8"/>
    <w:rsid w:val="4C7A225C"/>
    <w:rsid w:val="4C887D31"/>
    <w:rsid w:val="4C8A453F"/>
    <w:rsid w:val="4C8A453F"/>
    <w:rsid w:val="4C90D9DD"/>
    <w:rsid w:val="4C9AC193"/>
    <w:rsid w:val="4C9D6487"/>
    <w:rsid w:val="4CB04920"/>
    <w:rsid w:val="4CCFF1C6"/>
    <w:rsid w:val="4CD14EEF"/>
    <w:rsid w:val="4D0D1A78"/>
    <w:rsid w:val="4D28AEB8"/>
    <w:rsid w:val="4D412AFE"/>
    <w:rsid w:val="4D41C35B"/>
    <w:rsid w:val="4D4D1B2C"/>
    <w:rsid w:val="4D53F1BB"/>
    <w:rsid w:val="4D5EF620"/>
    <w:rsid w:val="4D661540"/>
    <w:rsid w:val="4D6701E1"/>
    <w:rsid w:val="4D6CB635"/>
    <w:rsid w:val="4D6DA46E"/>
    <w:rsid w:val="4D7179CA"/>
    <w:rsid w:val="4D717EEB"/>
    <w:rsid w:val="4D85711C"/>
    <w:rsid w:val="4D87B712"/>
    <w:rsid w:val="4D8EA551"/>
    <w:rsid w:val="4D94E29A"/>
    <w:rsid w:val="4D99C621"/>
    <w:rsid w:val="4DA443ED"/>
    <w:rsid w:val="4DA7CDAE"/>
    <w:rsid w:val="4DAD73AC"/>
    <w:rsid w:val="4DE000D4"/>
    <w:rsid w:val="4DEFCFAE"/>
    <w:rsid w:val="4DF7F9B8"/>
    <w:rsid w:val="4E1207ED"/>
    <w:rsid w:val="4E19A10D"/>
    <w:rsid w:val="4E19B139"/>
    <w:rsid w:val="4E243C4B"/>
    <w:rsid w:val="4E3A4A27"/>
    <w:rsid w:val="4E41C63D"/>
    <w:rsid w:val="4E5363FC"/>
    <w:rsid w:val="4E67206B"/>
    <w:rsid w:val="4E67AB11"/>
    <w:rsid w:val="4E6EE2C3"/>
    <w:rsid w:val="4E9B4166"/>
    <w:rsid w:val="4EA25331"/>
    <w:rsid w:val="4EAB7829"/>
    <w:rsid w:val="4ECD7443"/>
    <w:rsid w:val="4ED042EE"/>
    <w:rsid w:val="4ED8FF50"/>
    <w:rsid w:val="4EDD93BC"/>
    <w:rsid w:val="4EE0ECD6"/>
    <w:rsid w:val="4EE28D96"/>
    <w:rsid w:val="4EE5D547"/>
    <w:rsid w:val="4EF3869E"/>
    <w:rsid w:val="4EF7C4D2"/>
    <w:rsid w:val="4F0561C6"/>
    <w:rsid w:val="4F417180"/>
    <w:rsid w:val="4F594FC7"/>
    <w:rsid w:val="4F6BDF96"/>
    <w:rsid w:val="4F709C1A"/>
    <w:rsid w:val="4F71598D"/>
    <w:rsid w:val="4F806776"/>
    <w:rsid w:val="4F94607D"/>
    <w:rsid w:val="4F9B54E4"/>
    <w:rsid w:val="4FA088B9"/>
    <w:rsid w:val="4FAD2A28"/>
    <w:rsid w:val="4FB72DBA"/>
    <w:rsid w:val="4FC87A9F"/>
    <w:rsid w:val="4FCC611A"/>
    <w:rsid w:val="4FD28320"/>
    <w:rsid w:val="4FEBC64A"/>
    <w:rsid w:val="4FEE2DA6"/>
    <w:rsid w:val="4FF95FC4"/>
    <w:rsid w:val="50049998"/>
    <w:rsid w:val="5004B639"/>
    <w:rsid w:val="500BE275"/>
    <w:rsid w:val="505557EE"/>
    <w:rsid w:val="505CEA6A"/>
    <w:rsid w:val="506944A4"/>
    <w:rsid w:val="5072D773"/>
    <w:rsid w:val="5078E614"/>
    <w:rsid w:val="507EB575"/>
    <w:rsid w:val="50821664"/>
    <w:rsid w:val="508F56FF"/>
    <w:rsid w:val="50939533"/>
    <w:rsid w:val="50BC9012"/>
    <w:rsid w:val="50D166E3"/>
    <w:rsid w:val="50E5146E"/>
    <w:rsid w:val="50F52028"/>
    <w:rsid w:val="5121956B"/>
    <w:rsid w:val="512978FD"/>
    <w:rsid w:val="5132891A"/>
    <w:rsid w:val="51372DD6"/>
    <w:rsid w:val="5148FA89"/>
    <w:rsid w:val="514B1D3C"/>
    <w:rsid w:val="517966FF"/>
    <w:rsid w:val="5195A8FB"/>
    <w:rsid w:val="51A03B06"/>
    <w:rsid w:val="51AE10E1"/>
    <w:rsid w:val="51B878F5"/>
    <w:rsid w:val="51C60A29"/>
    <w:rsid w:val="51DA3D7A"/>
    <w:rsid w:val="51E0C4E7"/>
    <w:rsid w:val="51E0C4E7"/>
    <w:rsid w:val="51E0E9DB"/>
    <w:rsid w:val="51F27A90"/>
    <w:rsid w:val="51FCEFE7"/>
    <w:rsid w:val="52306372"/>
    <w:rsid w:val="523A36D5"/>
    <w:rsid w:val="52402758"/>
    <w:rsid w:val="524B7040"/>
    <w:rsid w:val="5250FBDD"/>
    <w:rsid w:val="5255AB27"/>
    <w:rsid w:val="525BB410"/>
    <w:rsid w:val="5263BD41"/>
    <w:rsid w:val="52777D08"/>
    <w:rsid w:val="527C5340"/>
    <w:rsid w:val="527CE4A3"/>
    <w:rsid w:val="5280E4CF"/>
    <w:rsid w:val="5283AC3F"/>
    <w:rsid w:val="528B785B"/>
    <w:rsid w:val="52986138"/>
    <w:rsid w:val="52A687D5"/>
    <w:rsid w:val="52A83CDC"/>
    <w:rsid w:val="52B15B14"/>
    <w:rsid w:val="52BD76BF"/>
    <w:rsid w:val="52C05CF5"/>
    <w:rsid w:val="52C1AD3A"/>
    <w:rsid w:val="52D6C061"/>
    <w:rsid w:val="52DCB0C2"/>
    <w:rsid w:val="52E82622"/>
    <w:rsid w:val="52F377A5"/>
    <w:rsid w:val="530FB34D"/>
    <w:rsid w:val="531A14F1"/>
    <w:rsid w:val="531B2668"/>
    <w:rsid w:val="53214C8B"/>
    <w:rsid w:val="5349EDD8"/>
    <w:rsid w:val="534DAE49"/>
    <w:rsid w:val="53544956"/>
    <w:rsid w:val="536375D7"/>
    <w:rsid w:val="536D1536"/>
    <w:rsid w:val="53975381"/>
    <w:rsid w:val="539B1D87"/>
    <w:rsid w:val="539C0C43"/>
    <w:rsid w:val="53A645C1"/>
    <w:rsid w:val="53B008AB"/>
    <w:rsid w:val="53B85A08"/>
    <w:rsid w:val="53C072F9"/>
    <w:rsid w:val="53D8D2E9"/>
    <w:rsid w:val="53DF22FC"/>
    <w:rsid w:val="53E32BDC"/>
    <w:rsid w:val="53E7BB22"/>
    <w:rsid w:val="540AC70F"/>
    <w:rsid w:val="54182FF7"/>
    <w:rsid w:val="541CB530"/>
    <w:rsid w:val="544A0F53"/>
    <w:rsid w:val="544BFAC3"/>
    <w:rsid w:val="544F2C9F"/>
    <w:rsid w:val="54673B3C"/>
    <w:rsid w:val="5491D6D0"/>
    <w:rsid w:val="54B20B5C"/>
    <w:rsid w:val="54C2A580"/>
    <w:rsid w:val="54C6B43A"/>
    <w:rsid w:val="54CF6774"/>
    <w:rsid w:val="54CFAA04"/>
    <w:rsid w:val="54D6D12E"/>
    <w:rsid w:val="54EB5084"/>
    <w:rsid w:val="54ED6CDF"/>
    <w:rsid w:val="54FDE563"/>
    <w:rsid w:val="55197E6E"/>
    <w:rsid w:val="55237205"/>
    <w:rsid w:val="552AC023"/>
    <w:rsid w:val="5544E7BA"/>
    <w:rsid w:val="554E361C"/>
    <w:rsid w:val="5553BDCF"/>
    <w:rsid w:val="555ED074"/>
    <w:rsid w:val="55B52623"/>
    <w:rsid w:val="55C14897"/>
    <w:rsid w:val="55E7CB24"/>
    <w:rsid w:val="56252BA7"/>
    <w:rsid w:val="562583A9"/>
    <w:rsid w:val="5646DD22"/>
    <w:rsid w:val="564BC1BB"/>
    <w:rsid w:val="565174A8"/>
    <w:rsid w:val="56612B72"/>
    <w:rsid w:val="567BE543"/>
    <w:rsid w:val="568EB737"/>
    <w:rsid w:val="569B0DAD"/>
    <w:rsid w:val="569B0DAD"/>
    <w:rsid w:val="56B42212"/>
    <w:rsid w:val="56DFE035"/>
    <w:rsid w:val="56E530FE"/>
    <w:rsid w:val="56EBFEBB"/>
    <w:rsid w:val="56FE9941"/>
    <w:rsid w:val="570A5301"/>
    <w:rsid w:val="570A6933"/>
    <w:rsid w:val="57156D64"/>
    <w:rsid w:val="571EE163"/>
    <w:rsid w:val="572F2533"/>
    <w:rsid w:val="5733DDD5"/>
    <w:rsid w:val="57352D88"/>
    <w:rsid w:val="57358797"/>
    <w:rsid w:val="57366D0E"/>
    <w:rsid w:val="57372E64"/>
    <w:rsid w:val="573BC4E0"/>
    <w:rsid w:val="573FF51A"/>
    <w:rsid w:val="5744FB68"/>
    <w:rsid w:val="5747D63C"/>
    <w:rsid w:val="5772E9F9"/>
    <w:rsid w:val="57730D56"/>
    <w:rsid w:val="5786E31A"/>
    <w:rsid w:val="57886E77"/>
    <w:rsid w:val="578D2738"/>
    <w:rsid w:val="57D38C84"/>
    <w:rsid w:val="57D49630"/>
    <w:rsid w:val="57D9D849"/>
    <w:rsid w:val="57DBD73B"/>
    <w:rsid w:val="57E0172E"/>
    <w:rsid w:val="57E5828B"/>
    <w:rsid w:val="57FA4642"/>
    <w:rsid w:val="57FCD8B2"/>
    <w:rsid w:val="580C6F1A"/>
    <w:rsid w:val="583618DD"/>
    <w:rsid w:val="58362375"/>
    <w:rsid w:val="584FA0AA"/>
    <w:rsid w:val="58537038"/>
    <w:rsid w:val="58735517"/>
    <w:rsid w:val="58847602"/>
    <w:rsid w:val="5884B286"/>
    <w:rsid w:val="5889865D"/>
    <w:rsid w:val="589453A3"/>
    <w:rsid w:val="589EA718"/>
    <w:rsid w:val="58B43192"/>
    <w:rsid w:val="58BAB1C4"/>
    <w:rsid w:val="58CD8C33"/>
    <w:rsid w:val="58D79541"/>
    <w:rsid w:val="58DBB946"/>
    <w:rsid w:val="58DC38CD"/>
    <w:rsid w:val="58E3A69D"/>
    <w:rsid w:val="58F3D71D"/>
    <w:rsid w:val="58F813D9"/>
    <w:rsid w:val="591D63E5"/>
    <w:rsid w:val="59326CF2"/>
    <w:rsid w:val="594A24B0"/>
    <w:rsid w:val="595575D2"/>
    <w:rsid w:val="5955A9F9"/>
    <w:rsid w:val="5960FCBA"/>
    <w:rsid w:val="5965CC74"/>
    <w:rsid w:val="596AA63D"/>
    <w:rsid w:val="59730BC7"/>
    <w:rsid w:val="5978C996"/>
    <w:rsid w:val="597BE78F"/>
    <w:rsid w:val="59820429"/>
    <w:rsid w:val="598478E4"/>
    <w:rsid w:val="598C67CD"/>
    <w:rsid w:val="598D8228"/>
    <w:rsid w:val="598E4BBE"/>
    <w:rsid w:val="5992E466"/>
    <w:rsid w:val="59A5902A"/>
    <w:rsid w:val="59ABF28E"/>
    <w:rsid w:val="59C56164"/>
    <w:rsid w:val="59D3BB03"/>
    <w:rsid w:val="59E170B4"/>
    <w:rsid w:val="59F74A28"/>
    <w:rsid w:val="5A06909D"/>
    <w:rsid w:val="5A0E732F"/>
    <w:rsid w:val="5A18906A"/>
    <w:rsid w:val="5A21A73F"/>
    <w:rsid w:val="5A3D53BF"/>
    <w:rsid w:val="5A4209F5"/>
    <w:rsid w:val="5A4F254D"/>
    <w:rsid w:val="5A4F31D6"/>
    <w:rsid w:val="5A5001F3"/>
    <w:rsid w:val="5A568225"/>
    <w:rsid w:val="5A5E02E3"/>
    <w:rsid w:val="5A66E1A0"/>
    <w:rsid w:val="5A7E375B"/>
    <w:rsid w:val="5A81EC10"/>
    <w:rsid w:val="5A9D795F"/>
    <w:rsid w:val="5A9E2570"/>
    <w:rsid w:val="5AA3A5C2"/>
    <w:rsid w:val="5AAAAE18"/>
    <w:rsid w:val="5AB17D38"/>
    <w:rsid w:val="5ADE6A46"/>
    <w:rsid w:val="5ADEB9A9"/>
    <w:rsid w:val="5AE2D62A"/>
    <w:rsid w:val="5AE5F511"/>
    <w:rsid w:val="5AF4F744"/>
    <w:rsid w:val="5B094A38"/>
    <w:rsid w:val="5B0B2D46"/>
    <w:rsid w:val="5B0C36F2"/>
    <w:rsid w:val="5B0E9DB9"/>
    <w:rsid w:val="5B1860E4"/>
    <w:rsid w:val="5B29FC38"/>
    <w:rsid w:val="5B2F831B"/>
    <w:rsid w:val="5B3EA8F8"/>
    <w:rsid w:val="5B445B2B"/>
    <w:rsid w:val="5B4ABBB8"/>
    <w:rsid w:val="5B53A935"/>
    <w:rsid w:val="5B5F5B3B"/>
    <w:rsid w:val="5B66524E"/>
    <w:rsid w:val="5BAA4390"/>
    <w:rsid w:val="5BAC01EE"/>
    <w:rsid w:val="5BBD77A0"/>
    <w:rsid w:val="5BC72091"/>
    <w:rsid w:val="5BCCFBDE"/>
    <w:rsid w:val="5BD647DA"/>
    <w:rsid w:val="5C0A9F87"/>
    <w:rsid w:val="5C16AD01"/>
    <w:rsid w:val="5C1B475F"/>
    <w:rsid w:val="5C3BAE1B"/>
    <w:rsid w:val="5C47AD9A"/>
    <w:rsid w:val="5C5321FE"/>
    <w:rsid w:val="5C5CF4D9"/>
    <w:rsid w:val="5C724D21"/>
    <w:rsid w:val="5C8A0160"/>
    <w:rsid w:val="5C8A285B"/>
    <w:rsid w:val="5C90C7A5"/>
    <w:rsid w:val="5C95CFE3"/>
    <w:rsid w:val="5CAD448D"/>
    <w:rsid w:val="5CBB033F"/>
    <w:rsid w:val="5CC21D47"/>
    <w:rsid w:val="5CE8EFBA"/>
    <w:rsid w:val="5CEEB420"/>
    <w:rsid w:val="5CFB2B9C"/>
    <w:rsid w:val="5D0EACCA"/>
    <w:rsid w:val="5D2312BF"/>
    <w:rsid w:val="5D2DC4DE"/>
    <w:rsid w:val="5D41D8A4"/>
    <w:rsid w:val="5D4613F1"/>
    <w:rsid w:val="5D5877C6"/>
    <w:rsid w:val="5D5F3C4E"/>
    <w:rsid w:val="5D79AAB7"/>
    <w:rsid w:val="5D7BB591"/>
    <w:rsid w:val="5D7FB52F"/>
    <w:rsid w:val="5D87A2B5"/>
    <w:rsid w:val="5D890413"/>
    <w:rsid w:val="5D89732D"/>
    <w:rsid w:val="5DA2F6E5"/>
    <w:rsid w:val="5DB717C0"/>
    <w:rsid w:val="5DDCE688"/>
    <w:rsid w:val="5DF7AFFB"/>
    <w:rsid w:val="5DFEB24D"/>
    <w:rsid w:val="5E071DEF"/>
    <w:rsid w:val="5E160B08"/>
    <w:rsid w:val="5E1C0FC9"/>
    <w:rsid w:val="5E5E278B"/>
    <w:rsid w:val="5E6D4961"/>
    <w:rsid w:val="5E714FCD"/>
    <w:rsid w:val="5E79014D"/>
    <w:rsid w:val="5E7C3A7F"/>
    <w:rsid w:val="5E88BC5A"/>
    <w:rsid w:val="5E90B096"/>
    <w:rsid w:val="5E97CC22"/>
    <w:rsid w:val="5EBF47EF"/>
    <w:rsid w:val="5EBF47EF"/>
    <w:rsid w:val="5EC639E7"/>
    <w:rsid w:val="5ECFB7F4"/>
    <w:rsid w:val="5EDBDD4C"/>
    <w:rsid w:val="5EE1BD14"/>
    <w:rsid w:val="5EF3B8B9"/>
    <w:rsid w:val="5F02810C"/>
    <w:rsid w:val="5F173362"/>
    <w:rsid w:val="5F19A11A"/>
    <w:rsid w:val="5F1D689E"/>
    <w:rsid w:val="5F1E672E"/>
    <w:rsid w:val="5F237316"/>
    <w:rsid w:val="5F2D008A"/>
    <w:rsid w:val="5F2DAF90"/>
    <w:rsid w:val="5F3F86F7"/>
    <w:rsid w:val="5F5C3FD9"/>
    <w:rsid w:val="5F62D212"/>
    <w:rsid w:val="5F68A92C"/>
    <w:rsid w:val="5F68FCFC"/>
    <w:rsid w:val="5F949FF8"/>
    <w:rsid w:val="5FA6FE87"/>
    <w:rsid w:val="5FB04B53"/>
    <w:rsid w:val="5FBEAAF7"/>
    <w:rsid w:val="5FC558E1"/>
    <w:rsid w:val="5FC5D72D"/>
    <w:rsid w:val="5FC94BF1"/>
    <w:rsid w:val="5FCC66C6"/>
    <w:rsid w:val="5FD1AB36"/>
    <w:rsid w:val="5FD50DF8"/>
    <w:rsid w:val="5FDCBB5B"/>
    <w:rsid w:val="5FE3FA7B"/>
    <w:rsid w:val="5FE49058"/>
    <w:rsid w:val="5FE49058"/>
    <w:rsid w:val="5FF2A401"/>
    <w:rsid w:val="6002F43E"/>
    <w:rsid w:val="601AB940"/>
    <w:rsid w:val="601B3412"/>
    <w:rsid w:val="6021A0AE"/>
    <w:rsid w:val="6026A89A"/>
    <w:rsid w:val="6029D35D"/>
    <w:rsid w:val="6047AD49"/>
    <w:rsid w:val="60480718"/>
    <w:rsid w:val="60623669"/>
    <w:rsid w:val="606B8855"/>
    <w:rsid w:val="607E66FC"/>
    <w:rsid w:val="6090E8C3"/>
    <w:rsid w:val="60A7EC1A"/>
    <w:rsid w:val="60AE76E6"/>
    <w:rsid w:val="60F45DF7"/>
    <w:rsid w:val="611E6CF8"/>
    <w:rsid w:val="6126BF6D"/>
    <w:rsid w:val="612B5DE4"/>
    <w:rsid w:val="6136DF7C"/>
    <w:rsid w:val="614D490F"/>
    <w:rsid w:val="61553695"/>
    <w:rsid w:val="615EDAA4"/>
    <w:rsid w:val="61667500"/>
    <w:rsid w:val="61674366"/>
    <w:rsid w:val="616C8A10"/>
    <w:rsid w:val="6193B720"/>
    <w:rsid w:val="619EC49F"/>
    <w:rsid w:val="61A4EA23"/>
    <w:rsid w:val="61A73300"/>
    <w:rsid w:val="61B34175"/>
    <w:rsid w:val="61B34175"/>
    <w:rsid w:val="61B6AA64"/>
    <w:rsid w:val="61B70473"/>
    <w:rsid w:val="61CCA79F"/>
    <w:rsid w:val="61D593D2"/>
    <w:rsid w:val="62031D69"/>
    <w:rsid w:val="621390C7"/>
    <w:rsid w:val="6213A76C"/>
    <w:rsid w:val="621A375D"/>
    <w:rsid w:val="622A49DD"/>
    <w:rsid w:val="625D9CCA"/>
    <w:rsid w:val="6261940A"/>
    <w:rsid w:val="62644912"/>
    <w:rsid w:val="626A533C"/>
    <w:rsid w:val="629B6463"/>
    <w:rsid w:val="62AEB7A7"/>
    <w:rsid w:val="62B6687D"/>
    <w:rsid w:val="62C52CD1"/>
    <w:rsid w:val="62C531FB"/>
    <w:rsid w:val="62C64E2C"/>
    <w:rsid w:val="62C7AF08"/>
    <w:rsid w:val="62DFBE8A"/>
    <w:rsid w:val="62F106F6"/>
    <w:rsid w:val="630CAEBA"/>
    <w:rsid w:val="63112353"/>
    <w:rsid w:val="632023F4"/>
    <w:rsid w:val="6328771E"/>
    <w:rsid w:val="63411375"/>
    <w:rsid w:val="6349D023"/>
    <w:rsid w:val="634C7270"/>
    <w:rsid w:val="634E9D7F"/>
    <w:rsid w:val="63716433"/>
    <w:rsid w:val="63740701"/>
    <w:rsid w:val="63753FAF"/>
    <w:rsid w:val="63871C9E"/>
    <w:rsid w:val="63A6A9B5"/>
    <w:rsid w:val="63B52E37"/>
    <w:rsid w:val="63B5C599"/>
    <w:rsid w:val="63E6BEE0"/>
    <w:rsid w:val="63EB431B"/>
    <w:rsid w:val="64044604"/>
    <w:rsid w:val="6406DBC4"/>
    <w:rsid w:val="641B9E16"/>
    <w:rsid w:val="642B3348"/>
    <w:rsid w:val="6453F62B"/>
    <w:rsid w:val="6484B8DB"/>
    <w:rsid w:val="64854C8C"/>
    <w:rsid w:val="64918F1F"/>
    <w:rsid w:val="649BD334"/>
    <w:rsid w:val="64D2CE88"/>
    <w:rsid w:val="64D519CB"/>
    <w:rsid w:val="64D8415E"/>
    <w:rsid w:val="64DE514D"/>
    <w:rsid w:val="64E5A084"/>
    <w:rsid w:val="651BB97E"/>
    <w:rsid w:val="652B3F5F"/>
    <w:rsid w:val="652EE124"/>
    <w:rsid w:val="653E471D"/>
    <w:rsid w:val="655EE7BD"/>
    <w:rsid w:val="65665224"/>
    <w:rsid w:val="656CED27"/>
    <w:rsid w:val="656F5CAC"/>
    <w:rsid w:val="65800666"/>
    <w:rsid w:val="65A1C621"/>
    <w:rsid w:val="65D717B5"/>
    <w:rsid w:val="65FCE57D"/>
    <w:rsid w:val="65FDEEEE"/>
    <w:rsid w:val="65FF1CF9"/>
    <w:rsid w:val="6620BA32"/>
    <w:rsid w:val="66211CED"/>
    <w:rsid w:val="6628A7B8"/>
    <w:rsid w:val="6637A9EB"/>
    <w:rsid w:val="66444F7C"/>
    <w:rsid w:val="66606508"/>
    <w:rsid w:val="666353D9"/>
    <w:rsid w:val="666F1117"/>
    <w:rsid w:val="667499AB"/>
    <w:rsid w:val="6686B298"/>
    <w:rsid w:val="66872F06"/>
    <w:rsid w:val="66A904F5"/>
    <w:rsid w:val="66AE43AD"/>
    <w:rsid w:val="66CE0BBF"/>
    <w:rsid w:val="66D92473"/>
    <w:rsid w:val="66D9635C"/>
    <w:rsid w:val="66DD055C"/>
    <w:rsid w:val="6702AE6A"/>
    <w:rsid w:val="6705F2C7"/>
    <w:rsid w:val="6715ADD4"/>
    <w:rsid w:val="6715EDD5"/>
    <w:rsid w:val="671EEA12"/>
    <w:rsid w:val="671F1B24"/>
    <w:rsid w:val="672CC227"/>
    <w:rsid w:val="674F4C1D"/>
    <w:rsid w:val="675BC922"/>
    <w:rsid w:val="675BF613"/>
    <w:rsid w:val="67638F42"/>
    <w:rsid w:val="6787ECA4"/>
    <w:rsid w:val="6798B5DE"/>
    <w:rsid w:val="67A1D32E"/>
    <w:rsid w:val="67CC47AD"/>
    <w:rsid w:val="67DAE989"/>
    <w:rsid w:val="67E7CD40"/>
    <w:rsid w:val="67EAB9FA"/>
    <w:rsid w:val="67EF17BB"/>
    <w:rsid w:val="68029749"/>
    <w:rsid w:val="6807FDC3"/>
    <w:rsid w:val="68091F91"/>
    <w:rsid w:val="680B8AFE"/>
    <w:rsid w:val="681C8DB1"/>
    <w:rsid w:val="681FE393"/>
    <w:rsid w:val="682C8340"/>
    <w:rsid w:val="6838949C"/>
    <w:rsid w:val="6848B0D2"/>
    <w:rsid w:val="68496638"/>
    <w:rsid w:val="686B334E"/>
    <w:rsid w:val="68793F7C"/>
    <w:rsid w:val="68818408"/>
    <w:rsid w:val="68ADB0DA"/>
    <w:rsid w:val="68ADB0DA"/>
    <w:rsid w:val="68E0B333"/>
    <w:rsid w:val="68E0E373"/>
    <w:rsid w:val="68E1BA46"/>
    <w:rsid w:val="68E9228F"/>
    <w:rsid w:val="68EF0F39"/>
    <w:rsid w:val="68F9FCF6"/>
    <w:rsid w:val="68FD2D7A"/>
    <w:rsid w:val="690B52D9"/>
    <w:rsid w:val="69198976"/>
    <w:rsid w:val="691C51C7"/>
    <w:rsid w:val="69358FB0"/>
    <w:rsid w:val="6938C18C"/>
    <w:rsid w:val="6942134D"/>
    <w:rsid w:val="6944EC35"/>
    <w:rsid w:val="69839DA1"/>
    <w:rsid w:val="6994DF99"/>
    <w:rsid w:val="699586C2"/>
    <w:rsid w:val="6996C337"/>
    <w:rsid w:val="69991DAA"/>
    <w:rsid w:val="69A88AEE"/>
    <w:rsid w:val="69CAC7D9"/>
    <w:rsid w:val="69CB2B58"/>
    <w:rsid w:val="69E0A5B7"/>
    <w:rsid w:val="6A126A9B"/>
    <w:rsid w:val="6A246FBB"/>
    <w:rsid w:val="6A52D978"/>
    <w:rsid w:val="6A601B45"/>
    <w:rsid w:val="6A67A3BF"/>
    <w:rsid w:val="6A689F48"/>
    <w:rsid w:val="6A7479C4"/>
    <w:rsid w:val="6A749375"/>
    <w:rsid w:val="6A78280C"/>
    <w:rsid w:val="6A86D503"/>
    <w:rsid w:val="6AA0A12F"/>
    <w:rsid w:val="6AAD128C"/>
    <w:rsid w:val="6AAD128C"/>
    <w:rsid w:val="6AC2658F"/>
    <w:rsid w:val="6AC64E9C"/>
    <w:rsid w:val="6ACE79EE"/>
    <w:rsid w:val="6AD13FDD"/>
    <w:rsid w:val="6AD97B72"/>
    <w:rsid w:val="6ADDADF1"/>
    <w:rsid w:val="6AE29411"/>
    <w:rsid w:val="6AE2F07E"/>
    <w:rsid w:val="6AF48B10"/>
    <w:rsid w:val="6B0829E7"/>
    <w:rsid w:val="6B1234DD"/>
    <w:rsid w:val="6B2B35D9"/>
    <w:rsid w:val="6B30736D"/>
    <w:rsid w:val="6B445B4F"/>
    <w:rsid w:val="6B4472F6"/>
    <w:rsid w:val="6B4E9AA5"/>
    <w:rsid w:val="6B518758"/>
    <w:rsid w:val="6B55B07A"/>
    <w:rsid w:val="6B560B41"/>
    <w:rsid w:val="6B59829F"/>
    <w:rsid w:val="6B5D08D8"/>
    <w:rsid w:val="6B824FE2"/>
    <w:rsid w:val="6B869BBA"/>
    <w:rsid w:val="6B8CCAA2"/>
    <w:rsid w:val="6B8DC073"/>
    <w:rsid w:val="6B9317E9"/>
    <w:rsid w:val="6B984D20"/>
    <w:rsid w:val="6B9DCAF7"/>
    <w:rsid w:val="6B9DCAF7"/>
    <w:rsid w:val="6BBA0841"/>
    <w:rsid w:val="6BBDA2CE"/>
    <w:rsid w:val="6BC0675A"/>
    <w:rsid w:val="6BC18DCB"/>
    <w:rsid w:val="6BCEC5EB"/>
    <w:rsid w:val="6BE1FDFC"/>
    <w:rsid w:val="6BF43E7E"/>
    <w:rsid w:val="6BFCD454"/>
    <w:rsid w:val="6C01F61E"/>
    <w:rsid w:val="6C10F8D7"/>
    <w:rsid w:val="6C195B08"/>
    <w:rsid w:val="6C42B4B0"/>
    <w:rsid w:val="6C45D865"/>
    <w:rsid w:val="6C4DF699"/>
    <w:rsid w:val="6C56B41D"/>
    <w:rsid w:val="6C6941F8"/>
    <w:rsid w:val="6C82590F"/>
    <w:rsid w:val="6C8595AC"/>
    <w:rsid w:val="6CAD65C5"/>
    <w:rsid w:val="6CAD65C5"/>
    <w:rsid w:val="6CC8614D"/>
    <w:rsid w:val="6CCB33F7"/>
    <w:rsid w:val="6CD245B9"/>
    <w:rsid w:val="6CE6FB59"/>
    <w:rsid w:val="6CFDA357"/>
    <w:rsid w:val="6D1BF354"/>
    <w:rsid w:val="6D23A7C5"/>
    <w:rsid w:val="6D395358"/>
    <w:rsid w:val="6D3A162A"/>
    <w:rsid w:val="6D404C07"/>
    <w:rsid w:val="6D42E820"/>
    <w:rsid w:val="6D4A0B5D"/>
    <w:rsid w:val="6D75344B"/>
    <w:rsid w:val="6D77BF40"/>
    <w:rsid w:val="6D7C6B90"/>
    <w:rsid w:val="6D7E5EED"/>
    <w:rsid w:val="6D95D8F9"/>
    <w:rsid w:val="6D96C6FA"/>
    <w:rsid w:val="6D9CEA9A"/>
    <w:rsid w:val="6DA006BE"/>
    <w:rsid w:val="6DB85E57"/>
    <w:rsid w:val="6DB8CDF2"/>
    <w:rsid w:val="6DBE5F84"/>
    <w:rsid w:val="6DD053A7"/>
    <w:rsid w:val="6DE01E9F"/>
    <w:rsid w:val="6DEBE9FC"/>
    <w:rsid w:val="6DF60ABE"/>
    <w:rsid w:val="6E29E166"/>
    <w:rsid w:val="6E2C2BD2"/>
    <w:rsid w:val="6E2C2ED2"/>
    <w:rsid w:val="6E2C9E11"/>
    <w:rsid w:val="6E3035C2"/>
    <w:rsid w:val="6E33B99D"/>
    <w:rsid w:val="6E373E7E"/>
    <w:rsid w:val="6E4315DF"/>
    <w:rsid w:val="6E4C3527"/>
    <w:rsid w:val="6E4D3DC1"/>
    <w:rsid w:val="6E63980B"/>
    <w:rsid w:val="6E6870D9"/>
    <w:rsid w:val="6E69B396"/>
    <w:rsid w:val="6E69B396"/>
    <w:rsid w:val="6E730C82"/>
    <w:rsid w:val="6E829C67"/>
    <w:rsid w:val="6E96FDD3"/>
    <w:rsid w:val="6E972E48"/>
    <w:rsid w:val="6E9BC4C4"/>
    <w:rsid w:val="6ED5B419"/>
    <w:rsid w:val="6F11E479"/>
    <w:rsid w:val="6F28DD4F"/>
    <w:rsid w:val="6F2A60EC"/>
    <w:rsid w:val="6F3996E0"/>
    <w:rsid w:val="6F3C106B"/>
    <w:rsid w:val="6F428585"/>
    <w:rsid w:val="6F4378B0"/>
    <w:rsid w:val="6F4ACAB3"/>
    <w:rsid w:val="6F6DE5EF"/>
    <w:rsid w:val="6F75893B"/>
    <w:rsid w:val="6F7BEF00"/>
    <w:rsid w:val="6F965654"/>
    <w:rsid w:val="6FAC9FF0"/>
    <w:rsid w:val="6FB2DA5F"/>
    <w:rsid w:val="6FB60534"/>
    <w:rsid w:val="6FC428C0"/>
    <w:rsid w:val="6FD9544F"/>
    <w:rsid w:val="6FDC8860"/>
    <w:rsid w:val="70087FCA"/>
    <w:rsid w:val="701E6CC8"/>
    <w:rsid w:val="7042644C"/>
    <w:rsid w:val="704940D5"/>
    <w:rsid w:val="704FD140"/>
    <w:rsid w:val="705813BD"/>
    <w:rsid w:val="705813BD"/>
    <w:rsid w:val="706031F1"/>
    <w:rsid w:val="7065E376"/>
    <w:rsid w:val="7093DDB3"/>
    <w:rsid w:val="70A9ADD2"/>
    <w:rsid w:val="70ACD50D"/>
    <w:rsid w:val="70B0DE30"/>
    <w:rsid w:val="70C1DD39"/>
    <w:rsid w:val="70E19CE3"/>
    <w:rsid w:val="70E36261"/>
    <w:rsid w:val="70EB1C77"/>
    <w:rsid w:val="7105B278"/>
    <w:rsid w:val="712CE738"/>
    <w:rsid w:val="7131169F"/>
    <w:rsid w:val="7132AE53"/>
    <w:rsid w:val="7143DDEA"/>
    <w:rsid w:val="7156A47A"/>
    <w:rsid w:val="716E7313"/>
    <w:rsid w:val="71750AF4"/>
    <w:rsid w:val="71839F61"/>
    <w:rsid w:val="718518FB"/>
    <w:rsid w:val="7187AB70"/>
    <w:rsid w:val="718FD812"/>
    <w:rsid w:val="71B9DF1B"/>
    <w:rsid w:val="71CCCE2E"/>
    <w:rsid w:val="71CF22D2"/>
    <w:rsid w:val="71D38D63"/>
    <w:rsid w:val="71D4BBB4"/>
    <w:rsid w:val="71D66ABB"/>
    <w:rsid w:val="71E4141E"/>
    <w:rsid w:val="71FD97C9"/>
    <w:rsid w:val="71FE2554"/>
    <w:rsid w:val="720CA44B"/>
    <w:rsid w:val="7210546C"/>
    <w:rsid w:val="7212AC93"/>
    <w:rsid w:val="7216C8F7"/>
    <w:rsid w:val="72200F1D"/>
    <w:rsid w:val="722B91C8"/>
    <w:rsid w:val="7232E080"/>
    <w:rsid w:val="723923A1"/>
    <w:rsid w:val="723D34C2"/>
    <w:rsid w:val="724A6F6A"/>
    <w:rsid w:val="72605259"/>
    <w:rsid w:val="7267BFBC"/>
    <w:rsid w:val="727377E1"/>
    <w:rsid w:val="7273AB29"/>
    <w:rsid w:val="727F32C2"/>
    <w:rsid w:val="72A586B1"/>
    <w:rsid w:val="72AA4871"/>
    <w:rsid w:val="72B81C46"/>
    <w:rsid w:val="72BEAF0E"/>
    <w:rsid w:val="72BF5B1F"/>
    <w:rsid w:val="72C72A87"/>
    <w:rsid w:val="72C748A5"/>
    <w:rsid w:val="72CA9F4B"/>
    <w:rsid w:val="72E53CA0"/>
    <w:rsid w:val="72E8EF73"/>
    <w:rsid w:val="72FFD7A7"/>
    <w:rsid w:val="7312DCE4"/>
    <w:rsid w:val="733B4F13"/>
    <w:rsid w:val="73491D00"/>
    <w:rsid w:val="7354153C"/>
    <w:rsid w:val="735B35A8"/>
    <w:rsid w:val="73706B52"/>
    <w:rsid w:val="7370E624"/>
    <w:rsid w:val="739C237E"/>
    <w:rsid w:val="739C237E"/>
    <w:rsid w:val="739CA738"/>
    <w:rsid w:val="73AC24CD"/>
    <w:rsid w:val="73BA3E68"/>
    <w:rsid w:val="73BC32C2"/>
    <w:rsid w:val="73E31CD5"/>
    <w:rsid w:val="73E76D21"/>
    <w:rsid w:val="73F303C1"/>
    <w:rsid w:val="7404A1EE"/>
    <w:rsid w:val="74182CDD"/>
    <w:rsid w:val="741B75BB"/>
    <w:rsid w:val="742BF5F9"/>
    <w:rsid w:val="745BFBA5"/>
    <w:rsid w:val="7479BEBC"/>
    <w:rsid w:val="749586A1"/>
    <w:rsid w:val="74A4F9E6"/>
    <w:rsid w:val="74B03110"/>
    <w:rsid w:val="74B0CC75"/>
    <w:rsid w:val="74E09C2E"/>
    <w:rsid w:val="74E62F07"/>
    <w:rsid w:val="74EA9E15"/>
    <w:rsid w:val="74F61FC5"/>
    <w:rsid w:val="7503B1D4"/>
    <w:rsid w:val="7503FE0A"/>
    <w:rsid w:val="75074B28"/>
    <w:rsid w:val="750C5C76"/>
    <w:rsid w:val="7517CB66"/>
    <w:rsid w:val="751CB1F8"/>
    <w:rsid w:val="751FB8EC"/>
    <w:rsid w:val="7528CDEC"/>
    <w:rsid w:val="7528CDEC"/>
    <w:rsid w:val="752B84E0"/>
    <w:rsid w:val="75351A05"/>
    <w:rsid w:val="7547F52E"/>
    <w:rsid w:val="75515E58"/>
    <w:rsid w:val="75714A7F"/>
    <w:rsid w:val="757D01D3"/>
    <w:rsid w:val="757D394A"/>
    <w:rsid w:val="758514C2"/>
    <w:rsid w:val="75960607"/>
    <w:rsid w:val="759B723D"/>
    <w:rsid w:val="75A47AA6"/>
    <w:rsid w:val="75B7E9EB"/>
    <w:rsid w:val="75C03D4E"/>
    <w:rsid w:val="75C23D2F"/>
    <w:rsid w:val="75C987AA"/>
    <w:rsid w:val="75D16329"/>
    <w:rsid w:val="75DBA097"/>
    <w:rsid w:val="7602400D"/>
    <w:rsid w:val="76133654"/>
    <w:rsid w:val="76325D1A"/>
    <w:rsid w:val="7652D699"/>
    <w:rsid w:val="76571084"/>
    <w:rsid w:val="765AE555"/>
    <w:rsid w:val="766B6FA9"/>
    <w:rsid w:val="7676D3E4"/>
    <w:rsid w:val="768F047A"/>
    <w:rsid w:val="76959D67"/>
    <w:rsid w:val="76A1A1B1"/>
    <w:rsid w:val="76B55539"/>
    <w:rsid w:val="76BC194F"/>
    <w:rsid w:val="76C197E2"/>
    <w:rsid w:val="76C9B913"/>
    <w:rsid w:val="76D77583"/>
    <w:rsid w:val="76EEAD4E"/>
    <w:rsid w:val="7704D5A6"/>
    <w:rsid w:val="77213FF7"/>
    <w:rsid w:val="7744A8C5"/>
    <w:rsid w:val="774D01C3"/>
    <w:rsid w:val="7759E2A0"/>
    <w:rsid w:val="776396BB"/>
    <w:rsid w:val="7770B262"/>
    <w:rsid w:val="7770B262"/>
    <w:rsid w:val="777E915F"/>
    <w:rsid w:val="7781D76A"/>
    <w:rsid w:val="7794442B"/>
    <w:rsid w:val="7799C355"/>
    <w:rsid w:val="779DD1E6"/>
    <w:rsid w:val="779E106E"/>
    <w:rsid w:val="77A3089C"/>
    <w:rsid w:val="77B533D2"/>
    <w:rsid w:val="77F0186C"/>
    <w:rsid w:val="77FB7F8D"/>
    <w:rsid w:val="77FFDBC9"/>
    <w:rsid w:val="7811A380"/>
    <w:rsid w:val="78190426"/>
    <w:rsid w:val="782FA6F3"/>
    <w:rsid w:val="783A7F0F"/>
    <w:rsid w:val="783C0FB2"/>
    <w:rsid w:val="7845A950"/>
    <w:rsid w:val="7848A57E"/>
    <w:rsid w:val="784C3BA4"/>
    <w:rsid w:val="784EB866"/>
    <w:rsid w:val="786325A2"/>
    <w:rsid w:val="7864CD52"/>
    <w:rsid w:val="78ADABAE"/>
    <w:rsid w:val="78B072DB"/>
    <w:rsid w:val="78C2D02C"/>
    <w:rsid w:val="78DBEDD9"/>
    <w:rsid w:val="78DBEDD9"/>
    <w:rsid w:val="78E8A31A"/>
    <w:rsid w:val="78EEE6DE"/>
    <w:rsid w:val="78F35863"/>
    <w:rsid w:val="7901286C"/>
    <w:rsid w:val="79031612"/>
    <w:rsid w:val="790DEA60"/>
    <w:rsid w:val="79134159"/>
    <w:rsid w:val="7914C835"/>
    <w:rsid w:val="7915D10F"/>
    <w:rsid w:val="7915D10F"/>
    <w:rsid w:val="792ED133"/>
    <w:rsid w:val="793097B4"/>
    <w:rsid w:val="79376149"/>
    <w:rsid w:val="793DC038"/>
    <w:rsid w:val="7944CA1E"/>
    <w:rsid w:val="79487F53"/>
    <w:rsid w:val="7953E901"/>
    <w:rsid w:val="79795DBA"/>
    <w:rsid w:val="797984F8"/>
    <w:rsid w:val="79832639"/>
    <w:rsid w:val="798EB146"/>
    <w:rsid w:val="799BAC2A"/>
    <w:rsid w:val="79A25F1A"/>
    <w:rsid w:val="79A58942"/>
    <w:rsid w:val="79AE74A6"/>
    <w:rsid w:val="79C203A0"/>
    <w:rsid w:val="79C453A8"/>
    <w:rsid w:val="79CC4E93"/>
    <w:rsid w:val="79CFB0CC"/>
    <w:rsid w:val="79CFB0CC"/>
    <w:rsid w:val="79D7E013"/>
    <w:rsid w:val="79D94273"/>
    <w:rsid w:val="79D9E0EF"/>
    <w:rsid w:val="79E35249"/>
    <w:rsid w:val="79FEF603"/>
    <w:rsid w:val="7A00020D"/>
    <w:rsid w:val="7A075C14"/>
    <w:rsid w:val="7A10DE0F"/>
    <w:rsid w:val="7A1F36C5"/>
    <w:rsid w:val="7A289AF4"/>
    <w:rsid w:val="7A415205"/>
    <w:rsid w:val="7A433F7C"/>
    <w:rsid w:val="7A5BAC0E"/>
    <w:rsid w:val="7A62DC1E"/>
    <w:rsid w:val="7A7C4987"/>
    <w:rsid w:val="7A8248EC"/>
    <w:rsid w:val="7A84737B"/>
    <w:rsid w:val="7A93AE71"/>
    <w:rsid w:val="7AA4E653"/>
    <w:rsid w:val="7AAF62D6"/>
    <w:rsid w:val="7AB83BBA"/>
    <w:rsid w:val="7AC271E1"/>
    <w:rsid w:val="7ACB3D29"/>
    <w:rsid w:val="7AD6ACFD"/>
    <w:rsid w:val="7AE7CBDC"/>
    <w:rsid w:val="7AEF6EE2"/>
    <w:rsid w:val="7AF7792D"/>
    <w:rsid w:val="7B0E0030"/>
    <w:rsid w:val="7B1EF69A"/>
    <w:rsid w:val="7B2D389B"/>
    <w:rsid w:val="7B3F8CC0"/>
    <w:rsid w:val="7B411953"/>
    <w:rsid w:val="7B494729"/>
    <w:rsid w:val="7B4D750E"/>
    <w:rsid w:val="7B62759D"/>
    <w:rsid w:val="7B723FC3"/>
    <w:rsid w:val="7B723FC3"/>
    <w:rsid w:val="7B7B9DFA"/>
    <w:rsid w:val="7B818952"/>
    <w:rsid w:val="7B88B9B0"/>
    <w:rsid w:val="7B90BD60"/>
    <w:rsid w:val="7BB2937B"/>
    <w:rsid w:val="7BDB5AB6"/>
    <w:rsid w:val="7BEDAC1C"/>
    <w:rsid w:val="7BEF87B4"/>
    <w:rsid w:val="7BF90645"/>
    <w:rsid w:val="7BFEAC7F"/>
    <w:rsid w:val="7C102C62"/>
    <w:rsid w:val="7C1819E8"/>
    <w:rsid w:val="7C22D808"/>
    <w:rsid w:val="7C409135"/>
    <w:rsid w:val="7C41D670"/>
    <w:rsid w:val="7C540C1B"/>
    <w:rsid w:val="7C6E2AEB"/>
    <w:rsid w:val="7C7140E0"/>
    <w:rsid w:val="7C7679BF"/>
    <w:rsid w:val="7C8B7589"/>
    <w:rsid w:val="7C8EE108"/>
    <w:rsid w:val="7CA19E9E"/>
    <w:rsid w:val="7CA21A98"/>
    <w:rsid w:val="7CA21A98"/>
    <w:rsid w:val="7CAB13B8"/>
    <w:rsid w:val="7CAB316D"/>
    <w:rsid w:val="7CAE0D06"/>
    <w:rsid w:val="7CBE63E3"/>
    <w:rsid w:val="7CC4C317"/>
    <w:rsid w:val="7CC4C317"/>
    <w:rsid w:val="7CFD1F23"/>
    <w:rsid w:val="7D01C722"/>
    <w:rsid w:val="7D063384"/>
    <w:rsid w:val="7D10E335"/>
    <w:rsid w:val="7D1714EB"/>
    <w:rsid w:val="7D22DD4B"/>
    <w:rsid w:val="7D2ACAD1"/>
    <w:rsid w:val="7D532C24"/>
    <w:rsid w:val="7D78F2C7"/>
    <w:rsid w:val="7D795217"/>
    <w:rsid w:val="7D7DB129"/>
    <w:rsid w:val="7DB7BAF1"/>
    <w:rsid w:val="7DBEDB5D"/>
    <w:rsid w:val="7DC36D40"/>
    <w:rsid w:val="7DCAE956"/>
    <w:rsid w:val="7DCB4F33"/>
    <w:rsid w:val="7DCD8A1F"/>
    <w:rsid w:val="7DD0F9F5"/>
    <w:rsid w:val="7DD40364"/>
    <w:rsid w:val="7DDC8715"/>
    <w:rsid w:val="7DEFDC7C"/>
    <w:rsid w:val="7DF73E9D"/>
    <w:rsid w:val="7DFCE96E"/>
    <w:rsid w:val="7E1F6C9E"/>
    <w:rsid w:val="7E247556"/>
    <w:rsid w:val="7E2BBFD1"/>
    <w:rsid w:val="7E306430"/>
    <w:rsid w:val="7E46992E"/>
    <w:rsid w:val="7E4898E3"/>
    <w:rsid w:val="7E4AB14D"/>
    <w:rsid w:val="7E51398C"/>
    <w:rsid w:val="7E98F025"/>
    <w:rsid w:val="7E9DEEFE"/>
    <w:rsid w:val="7EA595C4"/>
    <w:rsid w:val="7EA63D5D"/>
    <w:rsid w:val="7EB33EBC"/>
    <w:rsid w:val="7EB93ADC"/>
    <w:rsid w:val="7EC15CFD"/>
    <w:rsid w:val="7EE621EE"/>
    <w:rsid w:val="7EEA343D"/>
    <w:rsid w:val="7EFA0734"/>
    <w:rsid w:val="7F1185ED"/>
    <w:rsid w:val="7F193E6B"/>
    <w:rsid w:val="7F19ECA3"/>
    <w:rsid w:val="7F209E40"/>
    <w:rsid w:val="7F30BEE2"/>
    <w:rsid w:val="7F4FBAAA"/>
    <w:rsid w:val="7F57E49E"/>
    <w:rsid w:val="7F5E2862"/>
    <w:rsid w:val="7F67FDA7"/>
    <w:rsid w:val="7F68F9C6"/>
    <w:rsid w:val="7F714671"/>
    <w:rsid w:val="7F78EA6D"/>
    <w:rsid w:val="7F8BF73F"/>
    <w:rsid w:val="7F974508"/>
    <w:rsid w:val="7FB7A3D8"/>
    <w:rsid w:val="7FE17153"/>
    <w:rsid w:val="7FE681AE"/>
    <w:rsid w:val="7FE89F3E"/>
    <w:rsid w:val="7FEE3A05"/>
    <w:rsid w:val="7FF7AA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3B8B9"/>
  <w15:chartTrackingRefBased/>
  <w15:docId w15:val="{9D6C53BB-2470-4C8A-9CB3-DCFAD0E4F5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5a51d10f5cd43d2" /><Relationship Type="http://schemas.openxmlformats.org/officeDocument/2006/relationships/image" Target="/media/image2.png" Id="R9e561cfc4d7b449c" /><Relationship Type="http://schemas.openxmlformats.org/officeDocument/2006/relationships/image" Target="/media/image.jpg" Id="R0ed539c45ebf49ac" /><Relationship Type="http://schemas.microsoft.com/office/2020/10/relationships/intelligence" Target="/word/intelligence2.xml" Id="R6cde7c13b5564b3d" /><Relationship Type="http://schemas.openxmlformats.org/officeDocument/2006/relationships/image" Target="/media/image3.png" Id="R9e20b32c92b04027" /><Relationship Type="http://schemas.openxmlformats.org/officeDocument/2006/relationships/image" Target="/media/image4.png" Id="R92830a5e1a094d1b" /><Relationship Type="http://schemas.openxmlformats.org/officeDocument/2006/relationships/image" Target="/media/image5.png" Id="R885db6ce017243f6" /><Relationship Type="http://schemas.openxmlformats.org/officeDocument/2006/relationships/image" Target="/media/image6.png" Id="R71842b6872284325" /><Relationship Type="http://schemas.openxmlformats.org/officeDocument/2006/relationships/image" Target="/media/image3.jpg" Id="Rf42c987e781f493f" /><Relationship Type="http://schemas.openxmlformats.org/officeDocument/2006/relationships/image" Target="/media/image4.jpg" Id="Ra3a7de903eb74828" /><Relationship Type="http://schemas.openxmlformats.org/officeDocument/2006/relationships/hyperlink" Target="https://www.sciencedirect.com/science/article/pii/S2666560323000476" TargetMode="External" Id="R37447a085fa44211" /><Relationship Type="http://schemas.openxmlformats.org/officeDocument/2006/relationships/hyperlink" Target="https://onlinelibrary.wiley.com/doi/full/10.1111/jora.12606" TargetMode="External" Id="Rcac69c3485db46d2" /><Relationship Type="http://schemas.openxmlformats.org/officeDocument/2006/relationships/hyperlink" Target="https://onlinelibrary.wiley.com/doi/full/10.1111/jora.12606" TargetMode="External" Id="Rb0d91a981142408b" /><Relationship Type="http://schemas.openxmlformats.org/officeDocument/2006/relationships/hyperlink" Target="https://onlinelibrary.wiley.com/doi/full/10.1111/jora.12606" TargetMode="External" Id="R8d0d810c286c4b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Gooch (2100191)</dc:creator>
  <keywords/>
  <dc:description/>
  <lastModifiedBy>Holly Gooch (2100191)</lastModifiedBy>
  <revision>4</revision>
  <dcterms:created xsi:type="dcterms:W3CDTF">2024-03-14T23:38:46.6608576Z</dcterms:created>
  <dcterms:modified xsi:type="dcterms:W3CDTF">2024-03-16T15:00:05.4743085Z</dcterms:modified>
</coreProperties>
</file>