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bidi w:val="0"/>
        <w:rPr>
          <w:rFonts w:hint="eastAsia"/>
          <w:lang w:val="en-US" w:eastAsia="zh-CN"/>
        </w:rPr>
      </w:pPr>
    </w:p>
    <w:p>
      <w:pPr>
        <w:pStyle w:val="2"/>
        <w:bidi w:val="0"/>
        <w:rPr>
          <w:rFonts w:hint="eastAsia"/>
          <w:lang w:val="en-US" w:eastAsia="zh-CN"/>
        </w:rPr>
      </w:pPr>
    </w:p>
    <w:p>
      <w:pPr>
        <w:pStyle w:val="2"/>
        <w:bidi w:val="0"/>
        <w:rPr>
          <w:rFonts w:hint="eastAsia"/>
          <w:lang w:val="en-US" w:eastAsia="zh-CN"/>
        </w:rPr>
      </w:pPr>
    </w:p>
    <w:p>
      <w:pPr>
        <w:pStyle w:val="2"/>
        <w:bidi w:val="0"/>
        <w:jc w:val="center"/>
        <w:rPr>
          <w:rFonts w:hint="eastAsia"/>
          <w:sz w:val="48"/>
          <w:szCs w:val="28"/>
          <w:lang w:val="en-US" w:eastAsia="zh-CN"/>
        </w:rPr>
      </w:pPr>
      <w:r>
        <w:rPr>
          <w:rFonts w:hint="eastAsia"/>
          <w:sz w:val="48"/>
          <w:szCs w:val="28"/>
          <w:lang w:val="en-US" w:eastAsia="zh-CN"/>
        </w:rPr>
        <w:t>Analysis of information security management system</w:t>
      </w: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bidi w:val="0"/>
        <w:jc w:val="center"/>
        <w:rPr>
          <w:rStyle w:val="10"/>
          <w:rFonts w:hint="eastAsia"/>
          <w:lang w:val="en-US" w:eastAsia="zh-CN"/>
        </w:rPr>
      </w:pPr>
      <w:r>
        <w:rPr>
          <w:rStyle w:val="10"/>
          <w:rFonts w:hint="eastAsia"/>
          <w:lang w:val="en-US" w:eastAsia="zh-CN"/>
        </w:rPr>
        <w:t>Programme:</w:t>
      </w:r>
      <w:r>
        <w:rPr>
          <w:rStyle w:val="10"/>
          <w:rFonts w:hint="eastAsia"/>
          <w:lang w:val="en-US" w:eastAsia="zh-CN"/>
        </w:rPr>
        <w:tab/>
      </w:r>
      <w:r>
        <w:rPr>
          <w:rStyle w:val="10"/>
          <w:rFonts w:hint="eastAsia"/>
          <w:lang w:val="en-US" w:eastAsia="zh-CN"/>
        </w:rPr>
        <w:t>Computer Networks and Cyber Security</w:t>
      </w:r>
    </w:p>
    <w:p>
      <w:pPr>
        <w:bidi w:val="0"/>
        <w:jc w:val="center"/>
        <w:rPr>
          <w:rStyle w:val="10"/>
          <w:rFonts w:hint="eastAsia"/>
          <w:lang w:val="en-US" w:eastAsia="zh-CN"/>
        </w:rPr>
      </w:pPr>
      <w:r>
        <w:rPr>
          <w:rStyle w:val="10"/>
          <w:rFonts w:hint="eastAsia"/>
          <w:lang w:val="en-US" w:eastAsia="zh-CN"/>
        </w:rPr>
        <w:t>Module:</w:t>
      </w:r>
      <w:r>
        <w:rPr>
          <w:rStyle w:val="10"/>
          <w:rFonts w:hint="eastAsia"/>
          <w:lang w:val="en-US" w:eastAsia="zh-CN"/>
        </w:rPr>
        <w:tab/>
      </w:r>
      <w:r>
        <w:rPr>
          <w:rStyle w:val="10"/>
          <w:rFonts w:hint="eastAsia"/>
          <w:lang w:val="en-US" w:eastAsia="zh-CN"/>
        </w:rPr>
        <w:t>Data Security, Governance and Compliance</w:t>
      </w:r>
    </w:p>
    <w:p>
      <w:pPr>
        <w:bidi w:val="0"/>
        <w:jc w:val="center"/>
        <w:rPr>
          <w:rStyle w:val="10"/>
          <w:rFonts w:hint="eastAsia"/>
          <w:lang w:val="en-US" w:eastAsia="zh-CN"/>
        </w:rPr>
      </w:pPr>
      <w:r>
        <w:rPr>
          <w:rStyle w:val="10"/>
          <w:rFonts w:hint="eastAsia"/>
          <w:lang w:val="en-US" w:eastAsia="zh-CN"/>
        </w:rPr>
        <w:t>Name:Yingxue Tao</w:t>
      </w:r>
    </w:p>
    <w:p>
      <w:pPr>
        <w:bidi w:val="0"/>
        <w:jc w:val="center"/>
        <w:rPr>
          <w:rStyle w:val="10"/>
          <w:rFonts w:hint="default"/>
          <w:lang w:val="en-US" w:eastAsia="zh-CN"/>
        </w:rPr>
      </w:pPr>
      <w:r>
        <w:rPr>
          <w:rStyle w:val="10"/>
          <w:rFonts w:hint="eastAsia"/>
          <w:lang w:val="en-US" w:eastAsia="zh-CN"/>
        </w:rPr>
        <w:t>Student ID:2006704</w:t>
      </w:r>
    </w:p>
    <w:p>
      <w:pPr>
        <w:bidi w:val="0"/>
        <w:jc w:val="center"/>
        <w:rPr>
          <w:rStyle w:val="10"/>
          <w:rFonts w:hint="default"/>
          <w:lang w:val="en-US" w:eastAsia="zh-CN"/>
        </w:rPr>
      </w:pPr>
      <w:r>
        <w:rPr>
          <w:rStyle w:val="10"/>
          <w:rFonts w:hint="eastAsia"/>
          <w:lang w:val="en-US" w:eastAsia="zh-CN"/>
        </w:rPr>
        <w:t>Date:2021.01.10</w:t>
      </w:r>
    </w:p>
    <w:p>
      <w:pPr>
        <w:bidi w:val="0"/>
        <w:rPr>
          <w:rStyle w:val="10"/>
          <w:rFonts w:hint="eastAsia"/>
          <w:lang w:val="en-US" w:eastAsia="zh-CN"/>
        </w:rPr>
      </w:pPr>
    </w:p>
    <w:p>
      <w:pPr>
        <w:bidi w:val="0"/>
        <w:rPr>
          <w:rStyle w:val="10"/>
          <w:rFonts w:hint="eastAsia"/>
          <w:lang w:val="en-US" w:eastAsia="zh-CN"/>
        </w:rPr>
      </w:pPr>
    </w:p>
    <w:p>
      <w:pPr>
        <w:bidi w:val="0"/>
        <w:rPr>
          <w:rStyle w:val="10"/>
          <w:rFonts w:hint="eastAsia"/>
          <w:lang w:val="en-US" w:eastAsia="zh-CN"/>
        </w:rPr>
      </w:pPr>
    </w:p>
    <w:p>
      <w:pPr>
        <w:bidi w:val="0"/>
        <w:rPr>
          <w:rStyle w:val="10"/>
          <w:rFonts w:hint="eastAsia"/>
          <w:lang w:val="en-US" w:eastAsia="zh-CN"/>
        </w:rPr>
      </w:pPr>
    </w:p>
    <w:p>
      <w:pPr>
        <w:pageBreakBefore w:val="0"/>
        <w:kinsoku/>
        <w:wordWrap/>
        <w:overflowPunct/>
        <w:topLinePunct w:val="0"/>
        <w:autoSpaceDE/>
        <w:autoSpaceDN/>
        <w:bidi w:val="0"/>
        <w:adjustRightInd/>
        <w:snapToGrid/>
        <w:spacing w:line="240" w:lineRule="auto"/>
        <w:textAlignment w:val="auto"/>
        <w:rPr>
          <w:rFonts w:hint="eastAsia"/>
          <w:sz w:val="20"/>
          <w:szCs w:val="20"/>
          <w:lang w:val="en-US" w:eastAsia="zh-CN"/>
        </w:rPr>
      </w:pPr>
      <w:r>
        <w:rPr>
          <w:rStyle w:val="10"/>
          <w:rFonts w:hint="eastAsia"/>
          <w:lang w:val="en-US" w:eastAsia="zh-CN"/>
        </w:rPr>
        <w:t>Abstract:</w:t>
      </w:r>
      <w:r>
        <w:rPr>
          <w:rFonts w:hint="eastAsia"/>
          <w:sz w:val="20"/>
          <w:szCs w:val="20"/>
          <w:lang w:val="en-US" w:eastAsia="zh-CN"/>
        </w:rPr>
        <w:t xml:space="preserve"> In recent years, network security has become an important issue of public concern, countries have promulgated laws and regulations on network security, security framework. This paper introduces three security frameworks or models: ITIL, ISO27000 and information assurance technology framework, and analyzes their advantages and disadvantages. It infrastructure library is the best practice of IT service management process. After years of development and accumulation, the global market has grown rapidly and gradually matured. ISO27000 series standards are a set of standards formulated by international standards organization for information security management system, information assurance technology framework, referred to as IATF. It was first proposed by the U.S. government to protect the information security of the government and important enterprises and ensure the normal operation of infrastructure. This paper analyzes Caribbean coffee based on ITIL and gives the solution.</w:t>
      </w:r>
    </w:p>
    <w:p>
      <w:pPr>
        <w:pStyle w:val="2"/>
        <w:pageBreakBefore w:val="0"/>
        <w:kinsoku/>
        <w:wordWrap/>
        <w:overflowPunct/>
        <w:topLinePunct w:val="0"/>
        <w:autoSpaceDE/>
        <w:autoSpaceDN/>
        <w:bidi w:val="0"/>
        <w:adjustRightInd/>
        <w:snapToGrid/>
        <w:spacing w:line="240" w:lineRule="auto"/>
        <w:textAlignment w:val="auto"/>
        <w:rPr>
          <w:rFonts w:hint="default"/>
          <w:lang w:val="en-US" w:eastAsia="zh-CN"/>
        </w:rPr>
      </w:pPr>
      <w:r>
        <w:rPr>
          <w:rFonts w:hint="eastAsia"/>
          <w:lang w:val="en-US" w:eastAsia="zh-CN"/>
        </w:rPr>
        <w:t>1.ITIL</w:t>
      </w:r>
    </w:p>
    <w:p>
      <w:pPr>
        <w:pStyle w:val="2"/>
        <w:pageBreakBefore w:val="0"/>
        <w:kinsoku/>
        <w:wordWrap/>
        <w:overflowPunct/>
        <w:topLinePunct w:val="0"/>
        <w:autoSpaceDE/>
        <w:autoSpaceDN/>
        <w:bidi w:val="0"/>
        <w:adjustRightInd/>
        <w:snapToGrid/>
        <w:spacing w:line="240" w:lineRule="auto"/>
        <w:textAlignment w:val="auto"/>
        <w:rPr>
          <w:rFonts w:hint="eastAsia"/>
          <w:lang w:val="en-US" w:eastAsia="zh-CN"/>
        </w:rPr>
      </w:pPr>
      <w:r>
        <w:rPr>
          <w:rFonts w:hint="eastAsia"/>
          <w:lang w:val="en-US" w:eastAsia="zh-CN"/>
        </w:rPr>
        <w:t>1.1Definition of ITIL</w:t>
      </w:r>
    </w:p>
    <w:p>
      <w:pPr>
        <w:pageBreakBefore w:val="0"/>
        <w:kinsoku/>
        <w:wordWrap/>
        <w:overflowPunct/>
        <w:topLinePunct w:val="0"/>
        <w:autoSpaceDE/>
        <w:autoSpaceDN/>
        <w:bidi w:val="0"/>
        <w:adjustRightInd/>
        <w:snapToGrid/>
        <w:spacing w:line="240" w:lineRule="auto"/>
        <w:ind w:firstLine="400" w:firstLineChars="200"/>
        <w:textAlignment w:val="auto"/>
        <w:rPr>
          <w:rFonts w:hint="eastAsia"/>
          <w:sz w:val="20"/>
          <w:szCs w:val="20"/>
          <w:lang w:val="en-US" w:eastAsia="zh-CN"/>
        </w:rPr>
      </w:pPr>
      <w:r>
        <w:rPr>
          <w:rFonts w:hint="eastAsia"/>
          <w:sz w:val="20"/>
          <w:szCs w:val="20"/>
          <w:lang w:val="en-US" w:eastAsia="zh-CN"/>
        </w:rPr>
        <w:t>ITIL is the IT infrastructure library, which is the best practice of IT service management. It provides a basic framework for it governance, focusing on the continuous quality improvement and evaluation of IT service delivery from the perspective of enterprises and customers.</w:t>
      </w:r>
      <w:r>
        <w:rPr>
          <w:rFonts w:hint="eastAsia"/>
          <w:sz w:val="20"/>
          <w:szCs w:val="20"/>
          <w:vertAlign w:val="superscript"/>
          <w:lang w:val="en-US" w:eastAsia="zh-CN"/>
        </w:rPr>
        <w:fldChar w:fldCharType="begin"/>
      </w:r>
      <w:r>
        <w:rPr>
          <w:rFonts w:hint="eastAsia"/>
          <w:sz w:val="20"/>
          <w:szCs w:val="20"/>
          <w:vertAlign w:val="superscript"/>
          <w:lang w:val="en-US" w:eastAsia="zh-CN"/>
        </w:rPr>
        <w:instrText xml:space="preserve"> REF _Ref1220 \r \h </w:instrText>
      </w:r>
      <w:r>
        <w:rPr>
          <w:rFonts w:hint="eastAsia"/>
          <w:sz w:val="20"/>
          <w:szCs w:val="20"/>
          <w:vertAlign w:val="superscript"/>
          <w:lang w:val="en-US" w:eastAsia="zh-CN"/>
        </w:rPr>
        <w:fldChar w:fldCharType="separate"/>
      </w:r>
      <w:r>
        <w:rPr>
          <w:rFonts w:hint="eastAsia"/>
          <w:sz w:val="20"/>
          <w:szCs w:val="20"/>
          <w:vertAlign w:val="superscript"/>
          <w:lang w:val="en-US" w:eastAsia="zh-CN"/>
        </w:rPr>
        <w:t>[1]</w:t>
      </w:r>
      <w:r>
        <w:rPr>
          <w:rFonts w:hint="eastAsia"/>
          <w:sz w:val="20"/>
          <w:szCs w:val="20"/>
          <w:vertAlign w:val="superscript"/>
          <w:lang w:val="en-US" w:eastAsia="zh-CN"/>
        </w:rPr>
        <w:fldChar w:fldCharType="end"/>
      </w:r>
      <w:r>
        <w:rPr>
          <w:rFonts w:hint="eastAsia"/>
          <w:sz w:val="20"/>
          <w:szCs w:val="20"/>
          <w:lang w:val="en-US" w:eastAsia="zh-CN"/>
        </w:rPr>
        <w:t>One of the most important reasons for ITIL to focus on continuous improvement and evaluation of IT service delivery is because of its great achievements in the world, and every organization has obtained great benefits by using ITIL technology process.</w:t>
      </w:r>
    </w:p>
    <w:p>
      <w:pPr>
        <w:pageBreakBefore w:val="0"/>
        <w:kinsoku/>
        <w:wordWrap/>
        <w:overflowPunct/>
        <w:topLinePunct w:val="0"/>
        <w:autoSpaceDE/>
        <w:autoSpaceDN/>
        <w:bidi w:val="0"/>
        <w:adjustRightInd/>
        <w:snapToGrid/>
        <w:spacing w:line="240" w:lineRule="auto"/>
        <w:ind w:firstLine="400" w:firstLineChars="200"/>
        <w:textAlignment w:val="auto"/>
        <w:rPr>
          <w:rFonts w:hint="eastAsia"/>
          <w:sz w:val="20"/>
          <w:szCs w:val="20"/>
          <w:lang w:val="en-US" w:eastAsia="zh-CN"/>
        </w:rPr>
      </w:pPr>
      <w:r>
        <w:rPr>
          <w:rFonts w:hint="eastAsia"/>
          <w:sz w:val="20"/>
          <w:szCs w:val="20"/>
          <w:lang w:val="en-US" w:eastAsia="zh-CN"/>
        </w:rPr>
        <w:t>According to my own work practice and research, I summarize the benefits of ITIL as follows:</w:t>
      </w:r>
    </w:p>
    <w:p>
      <w:pPr>
        <w:pageBreakBefore w:val="0"/>
        <w:kinsoku/>
        <w:wordWrap/>
        <w:overflowPunct/>
        <w:topLinePunct w:val="0"/>
        <w:autoSpaceDE/>
        <w:autoSpaceDN/>
        <w:bidi w:val="0"/>
        <w:adjustRightInd/>
        <w:snapToGrid/>
        <w:spacing w:line="240" w:lineRule="auto"/>
        <w:textAlignment w:val="auto"/>
        <w:rPr>
          <w:rFonts w:hint="eastAsia"/>
          <w:sz w:val="20"/>
          <w:szCs w:val="20"/>
          <w:lang w:val="en-US" w:eastAsia="zh-CN"/>
        </w:rPr>
      </w:pPr>
      <w:r>
        <w:rPr>
          <w:rFonts w:hint="eastAsia"/>
          <w:sz w:val="20"/>
          <w:szCs w:val="20"/>
          <w:lang w:val="en-US" w:eastAsia="zh-CN"/>
        </w:rPr>
        <w:t>1) Improve it service satisfaction of users and customers.</w:t>
      </w:r>
    </w:p>
    <w:p>
      <w:pPr>
        <w:pageBreakBefore w:val="0"/>
        <w:kinsoku/>
        <w:wordWrap/>
        <w:overflowPunct/>
        <w:topLinePunct w:val="0"/>
        <w:autoSpaceDE/>
        <w:autoSpaceDN/>
        <w:bidi w:val="0"/>
        <w:adjustRightInd/>
        <w:snapToGrid/>
        <w:spacing w:line="240" w:lineRule="auto"/>
        <w:textAlignment w:val="auto"/>
        <w:rPr>
          <w:rFonts w:hint="eastAsia"/>
          <w:sz w:val="20"/>
          <w:szCs w:val="20"/>
          <w:lang w:val="en-US" w:eastAsia="zh-CN"/>
        </w:rPr>
      </w:pPr>
      <w:r>
        <w:rPr>
          <w:rFonts w:hint="eastAsia"/>
          <w:sz w:val="20"/>
          <w:szCs w:val="20"/>
          <w:lang w:val="en-US" w:eastAsia="zh-CN"/>
        </w:rPr>
        <w:t>2) Improve the availability of services, directly increase the profits and income of enterprises.</w:t>
      </w:r>
    </w:p>
    <w:p>
      <w:pPr>
        <w:pageBreakBefore w:val="0"/>
        <w:kinsoku/>
        <w:wordWrap/>
        <w:overflowPunct/>
        <w:topLinePunct w:val="0"/>
        <w:autoSpaceDE/>
        <w:autoSpaceDN/>
        <w:bidi w:val="0"/>
        <w:adjustRightInd/>
        <w:snapToGrid/>
        <w:spacing w:line="240" w:lineRule="auto"/>
        <w:textAlignment w:val="auto"/>
        <w:rPr>
          <w:rFonts w:hint="eastAsia"/>
          <w:sz w:val="20"/>
          <w:szCs w:val="20"/>
          <w:lang w:val="en-US" w:eastAsia="zh-CN"/>
        </w:rPr>
      </w:pPr>
      <w:r>
        <w:rPr>
          <w:rFonts w:hint="eastAsia"/>
          <w:sz w:val="20"/>
          <w:szCs w:val="20"/>
          <w:lang w:val="en-US" w:eastAsia="zh-CN"/>
        </w:rPr>
        <w:t>3) Save money loss caused by rework and waste of time, improve resource management and use.</w:t>
      </w:r>
    </w:p>
    <w:p>
      <w:pPr>
        <w:pageBreakBefore w:val="0"/>
        <w:kinsoku/>
        <w:wordWrap/>
        <w:overflowPunct/>
        <w:topLinePunct w:val="0"/>
        <w:autoSpaceDE/>
        <w:autoSpaceDN/>
        <w:bidi w:val="0"/>
        <w:adjustRightInd/>
        <w:snapToGrid/>
        <w:spacing w:line="240" w:lineRule="auto"/>
        <w:textAlignment w:val="auto"/>
        <w:rPr>
          <w:rFonts w:hint="eastAsia"/>
          <w:sz w:val="20"/>
          <w:szCs w:val="20"/>
          <w:lang w:val="en-US" w:eastAsia="zh-CN"/>
        </w:rPr>
      </w:pPr>
      <w:r>
        <w:rPr>
          <w:rFonts w:hint="eastAsia"/>
          <w:sz w:val="20"/>
          <w:szCs w:val="20"/>
          <w:lang w:val="en-US" w:eastAsia="zh-CN"/>
        </w:rPr>
        <w:t>4) Improve new products and services in time and face the market.</w:t>
      </w:r>
    </w:p>
    <w:p>
      <w:pPr>
        <w:pageBreakBefore w:val="0"/>
        <w:kinsoku/>
        <w:wordWrap/>
        <w:overflowPunct/>
        <w:topLinePunct w:val="0"/>
        <w:autoSpaceDE/>
        <w:autoSpaceDN/>
        <w:bidi w:val="0"/>
        <w:adjustRightInd/>
        <w:snapToGrid/>
        <w:spacing w:line="240" w:lineRule="auto"/>
        <w:textAlignment w:val="auto"/>
        <w:rPr>
          <w:rFonts w:hint="eastAsia"/>
          <w:sz w:val="20"/>
          <w:szCs w:val="20"/>
          <w:lang w:val="en-US" w:eastAsia="zh-CN"/>
        </w:rPr>
      </w:pPr>
      <w:r>
        <w:rPr>
          <w:rFonts w:hint="eastAsia"/>
          <w:sz w:val="20"/>
          <w:szCs w:val="20"/>
          <w:lang w:val="en-US" w:eastAsia="zh-CN"/>
        </w:rPr>
        <w:t>5) Improve decision making and optimize risk.</w:t>
      </w:r>
    </w:p>
    <w:p>
      <w:pPr>
        <w:pStyle w:val="3"/>
        <w:pageBreakBefore w:val="0"/>
        <w:kinsoku/>
        <w:wordWrap/>
        <w:overflowPunct/>
        <w:topLinePunct w:val="0"/>
        <w:autoSpaceDE/>
        <w:autoSpaceDN/>
        <w:bidi w:val="0"/>
        <w:adjustRightInd/>
        <w:snapToGrid/>
        <w:spacing w:line="240" w:lineRule="auto"/>
        <w:textAlignment w:val="auto"/>
        <w:rPr>
          <w:rFonts w:hint="eastAsia"/>
          <w:b/>
          <w:bCs/>
          <w:lang w:val="en-US" w:eastAsia="zh-CN"/>
        </w:rPr>
      </w:pPr>
      <w:r>
        <w:rPr>
          <w:rFonts w:hint="eastAsia"/>
          <w:lang w:val="en-US" w:eastAsia="zh-CN"/>
        </w:rPr>
        <w:t>1.2 The development process of ITIL</w:t>
      </w:r>
    </w:p>
    <w:p>
      <w:pPr>
        <w:pageBreakBefore w:val="0"/>
        <w:kinsoku/>
        <w:wordWrap/>
        <w:overflowPunct/>
        <w:topLinePunct w:val="0"/>
        <w:autoSpaceDE/>
        <w:autoSpaceDN/>
        <w:bidi w:val="0"/>
        <w:adjustRightInd/>
        <w:snapToGrid/>
        <w:spacing w:line="240" w:lineRule="auto"/>
        <w:ind w:firstLine="400" w:firstLineChars="200"/>
        <w:textAlignment w:val="auto"/>
        <w:rPr>
          <w:rFonts w:hint="eastAsia"/>
          <w:sz w:val="20"/>
          <w:szCs w:val="20"/>
          <w:lang w:val="en-US" w:eastAsia="zh-CN"/>
        </w:rPr>
      </w:pPr>
      <w:r>
        <w:rPr>
          <w:rFonts w:hint="eastAsia"/>
          <w:sz w:val="20"/>
          <w:szCs w:val="20"/>
          <w:lang w:val="en-US" w:eastAsia="zh-CN"/>
        </w:rPr>
        <w:t xml:space="preserve">The original version of ITIL is composed of 31 related books, covering all aspects of providing IT services. ITIL V2 was then widely accepted and recognized as the most effective way to provide IT services. In 2007, ITIL V2 was replaced by the third version of ITIL after strengthening and consolidating, which was officially released. </w:t>
      </w:r>
      <w:r>
        <w:rPr>
          <w:rFonts w:hint="eastAsia"/>
          <w:sz w:val="20"/>
          <w:szCs w:val="20"/>
          <w:vertAlign w:val="superscript"/>
          <w:lang w:val="en-US" w:eastAsia="zh-CN"/>
        </w:rPr>
        <w:fldChar w:fldCharType="begin"/>
      </w:r>
      <w:r>
        <w:rPr>
          <w:rFonts w:hint="eastAsia"/>
          <w:sz w:val="20"/>
          <w:szCs w:val="20"/>
          <w:vertAlign w:val="superscript"/>
          <w:lang w:val="en-US" w:eastAsia="zh-CN"/>
        </w:rPr>
        <w:instrText xml:space="preserve"> REF _Ref1802 \r \h </w:instrText>
      </w:r>
      <w:r>
        <w:rPr>
          <w:rFonts w:hint="eastAsia"/>
          <w:sz w:val="20"/>
          <w:szCs w:val="20"/>
          <w:vertAlign w:val="superscript"/>
          <w:lang w:val="en-US" w:eastAsia="zh-CN"/>
        </w:rPr>
        <w:fldChar w:fldCharType="separate"/>
      </w:r>
      <w:r>
        <w:rPr>
          <w:rFonts w:hint="eastAsia"/>
          <w:sz w:val="20"/>
          <w:szCs w:val="20"/>
          <w:vertAlign w:val="superscript"/>
          <w:lang w:val="en-US" w:eastAsia="zh-CN"/>
        </w:rPr>
        <w:t>[</w:t>
      </w:r>
      <w:r>
        <w:rPr>
          <w:rFonts w:hint="eastAsia"/>
          <w:sz w:val="20"/>
          <w:szCs w:val="20"/>
          <w:vertAlign w:val="superscript"/>
          <w:lang w:val="en-US" w:eastAsia="zh-CN"/>
        </w:rPr>
        <w:t>2]</w:t>
      </w:r>
      <w:r>
        <w:rPr>
          <w:rFonts w:hint="eastAsia"/>
          <w:sz w:val="20"/>
          <w:szCs w:val="20"/>
          <w:vertAlign w:val="superscript"/>
          <w:lang w:val="en-US" w:eastAsia="zh-CN"/>
        </w:rPr>
        <w:fldChar w:fldCharType="end"/>
      </w:r>
      <w:r>
        <w:rPr>
          <w:rFonts w:hint="eastAsia"/>
          <w:sz w:val="20"/>
          <w:szCs w:val="20"/>
          <w:lang w:val="en-US" w:eastAsia="zh-CN"/>
        </w:rPr>
        <w:t>It consists of five core books, covering the five life cycles of IT services. These five books cover each stage of the IT service life cycle, as shown in Table 1.</w:t>
      </w:r>
    </w:p>
    <w:p>
      <w:pPr>
        <w:pageBreakBefore w:val="0"/>
        <w:kinsoku/>
        <w:wordWrap/>
        <w:overflowPunct/>
        <w:topLinePunct w:val="0"/>
        <w:autoSpaceDE/>
        <w:autoSpaceDN/>
        <w:bidi w:val="0"/>
        <w:adjustRightInd/>
        <w:snapToGrid/>
        <w:spacing w:line="240" w:lineRule="auto"/>
        <w:ind w:firstLine="400" w:firstLineChars="200"/>
        <w:textAlignment w:val="auto"/>
      </w:pPr>
      <w:r>
        <w:rPr>
          <w:rFonts w:hint="eastAsia"/>
          <w:sz w:val="20"/>
          <w:szCs w:val="20"/>
          <w:lang w:val="en-US" w:eastAsia="zh-CN"/>
        </w:rPr>
        <w:t>ITIL sums up the best practice of IT management in various industries in the UK into a standard, and it has been widely recognized in various enterprises in the UK. ITIL is a series of practical standards of IT service management commonly used in the industry, because it contains the process description of how to manage it infrastructure, and is process oriented and customer-centric, Through the integration of IT services and enterprise services, improve the ability and level of IT service provision and service support of enterprises, so it is generally recognized as the best practice guide of IT service management.</w:t>
      </w:r>
    </w:p>
    <w:p>
      <w:pPr>
        <w:pStyle w:val="2"/>
        <w:pageBreakBefore w:val="0"/>
        <w:kinsoku/>
        <w:wordWrap/>
        <w:overflowPunct/>
        <w:topLinePunct w:val="0"/>
        <w:autoSpaceDE/>
        <w:autoSpaceDN/>
        <w:bidi w:val="0"/>
        <w:adjustRightInd/>
        <w:snapToGrid/>
        <w:spacing w:line="240" w:lineRule="auto"/>
        <w:textAlignment w:val="auto"/>
        <w:rPr>
          <w:rFonts w:hint="eastAsia"/>
          <w:lang w:val="en-US" w:eastAsia="zh-CN"/>
        </w:rPr>
      </w:pPr>
      <w:r>
        <w:rPr>
          <w:rFonts w:hint="eastAsia"/>
          <w:lang w:val="en-US" w:eastAsia="zh-CN"/>
        </w:rPr>
        <w:t>1.3 The architecture of ITIL V3 theory</w:t>
      </w:r>
    </w:p>
    <w:p>
      <w:pPr>
        <w:pageBreakBefore w:val="0"/>
        <w:kinsoku/>
        <w:wordWrap/>
        <w:overflowPunct/>
        <w:topLinePunct w:val="0"/>
        <w:autoSpaceDE/>
        <w:autoSpaceDN/>
        <w:bidi w:val="0"/>
        <w:adjustRightInd/>
        <w:snapToGrid/>
        <w:spacing w:line="240" w:lineRule="auto"/>
        <w:ind w:firstLine="400" w:firstLineChars="200"/>
        <w:textAlignment w:val="auto"/>
        <w:rPr>
          <w:rFonts w:hint="eastAsia"/>
          <w:sz w:val="20"/>
          <w:szCs w:val="20"/>
          <w:lang w:val="en-US" w:eastAsia="zh-CN"/>
        </w:rPr>
      </w:pPr>
      <w:r>
        <w:rPr>
          <w:rFonts w:hint="eastAsia"/>
          <w:sz w:val="20"/>
          <w:szCs w:val="20"/>
          <w:lang w:val="en-US" w:eastAsia="zh-CN"/>
        </w:rPr>
        <w:t xml:space="preserve">Table 1 shows the detailed architecture of itilv3. The core architecture of itilv3 is based on the service life cycle. </w:t>
      </w:r>
      <w:r>
        <w:rPr>
          <w:rFonts w:hint="eastAsia"/>
          <w:sz w:val="20"/>
          <w:szCs w:val="20"/>
          <w:vertAlign w:val="superscript"/>
          <w:lang w:val="en-US" w:eastAsia="zh-CN"/>
        </w:rPr>
        <w:fldChar w:fldCharType="begin"/>
      </w:r>
      <w:r>
        <w:rPr>
          <w:rFonts w:hint="eastAsia"/>
          <w:sz w:val="20"/>
          <w:szCs w:val="20"/>
          <w:vertAlign w:val="superscript"/>
          <w:lang w:val="en-US" w:eastAsia="zh-CN"/>
        </w:rPr>
        <w:instrText xml:space="preserve"> REF _Ref1906 \r \h </w:instrText>
      </w:r>
      <w:r>
        <w:rPr>
          <w:rFonts w:hint="eastAsia"/>
          <w:sz w:val="20"/>
          <w:szCs w:val="20"/>
          <w:vertAlign w:val="superscript"/>
          <w:lang w:val="en-US" w:eastAsia="zh-CN"/>
        </w:rPr>
        <w:fldChar w:fldCharType="separate"/>
      </w:r>
      <w:r>
        <w:rPr>
          <w:rFonts w:hint="eastAsia"/>
          <w:sz w:val="20"/>
          <w:szCs w:val="20"/>
          <w:vertAlign w:val="superscript"/>
          <w:lang w:val="en-US" w:eastAsia="zh-CN"/>
        </w:rPr>
        <w:t>[3]</w:t>
      </w:r>
      <w:r>
        <w:rPr>
          <w:rFonts w:hint="eastAsia"/>
          <w:sz w:val="20"/>
          <w:szCs w:val="20"/>
          <w:vertAlign w:val="superscript"/>
          <w:lang w:val="en-US" w:eastAsia="zh-CN"/>
        </w:rPr>
        <w:fldChar w:fldCharType="end"/>
      </w:r>
      <w:r>
        <w:rPr>
          <w:rFonts w:hint="eastAsia"/>
          <w:sz w:val="20"/>
          <w:szCs w:val="20"/>
          <w:lang w:val="en-US" w:eastAsia="zh-CN"/>
        </w:rPr>
        <w:t>Service strategy is the axis of life cycle operation; service design, service transformation and service operation are the implementation stages; service improvement lies in the positioning of services and the optimization and improvement of related processes and projects based on strategic objectives.</w:t>
      </w:r>
    </w:p>
    <w:tbl>
      <w:tblPr>
        <w:tblStyle w:val="6"/>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261"/>
        <w:gridCol w:w="426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8522" w:type="dxa"/>
            <w:gridSpan w:val="2"/>
          </w:tcPr>
          <w:p>
            <w:pPr>
              <w:pageBreakBefore w:val="0"/>
              <w:kinsoku/>
              <w:wordWrap/>
              <w:overflowPunct/>
              <w:topLinePunct w:val="0"/>
              <w:autoSpaceDE/>
              <w:autoSpaceDN/>
              <w:bidi w:val="0"/>
              <w:adjustRightInd/>
              <w:snapToGrid/>
              <w:spacing w:line="240" w:lineRule="auto"/>
              <w:jc w:val="center"/>
              <w:textAlignment w:val="auto"/>
              <w:rPr>
                <w:rFonts w:hint="default"/>
                <w:sz w:val="20"/>
                <w:szCs w:val="20"/>
                <w:lang w:val="en-US" w:eastAsia="zh-CN"/>
              </w:rPr>
            </w:pPr>
            <w:r>
              <w:rPr>
                <w:rFonts w:hint="eastAsia"/>
                <w:sz w:val="20"/>
                <w:szCs w:val="20"/>
                <w:lang w:val="en-US" w:eastAsia="zh-CN"/>
              </w:rPr>
              <w:t>Service Strategy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8522" w:type="dxa"/>
            <w:gridSpan w:val="2"/>
          </w:tcPr>
          <w:p>
            <w:pPr>
              <w:pageBreakBefore w:val="0"/>
              <w:kinsoku/>
              <w:wordWrap/>
              <w:overflowPunct/>
              <w:topLinePunct w:val="0"/>
              <w:autoSpaceDE/>
              <w:autoSpaceDN/>
              <w:bidi w:val="0"/>
              <w:adjustRightInd/>
              <w:snapToGrid/>
              <w:spacing w:line="240" w:lineRule="auto"/>
              <w:jc w:val="center"/>
              <w:textAlignment w:val="auto"/>
              <w:rPr>
                <w:rFonts w:hint="default"/>
                <w:sz w:val="20"/>
                <w:szCs w:val="20"/>
                <w:lang w:val="en-US" w:eastAsia="zh-CN"/>
              </w:rPr>
            </w:pPr>
            <w:r>
              <w:rPr>
                <w:rFonts w:hint="eastAsia"/>
                <w:sz w:val="20"/>
                <w:szCs w:val="20"/>
                <w:lang w:val="en-US" w:eastAsia="zh-CN"/>
              </w:rPr>
              <w:t>Processes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4261" w:type="dxa"/>
          </w:tcPr>
          <w:p>
            <w:pPr>
              <w:pageBreakBefore w:val="0"/>
              <w:kinsoku/>
              <w:wordWrap/>
              <w:overflowPunct/>
              <w:topLinePunct w:val="0"/>
              <w:autoSpaceDE/>
              <w:autoSpaceDN/>
              <w:bidi w:val="0"/>
              <w:adjustRightInd/>
              <w:snapToGrid/>
              <w:spacing w:line="240" w:lineRule="auto"/>
              <w:jc w:val="center"/>
              <w:textAlignment w:val="auto"/>
              <w:rPr>
                <w:rFonts w:hint="default"/>
                <w:sz w:val="20"/>
                <w:szCs w:val="20"/>
                <w:lang w:val="en-US" w:eastAsia="zh-CN"/>
              </w:rPr>
            </w:pPr>
            <w:r>
              <w:rPr>
                <w:rFonts w:hint="eastAsia"/>
                <w:sz w:val="20"/>
                <w:szCs w:val="20"/>
                <w:lang w:val="en-US" w:eastAsia="zh-CN"/>
              </w:rPr>
              <w:t>Demand Management</w:t>
            </w:r>
          </w:p>
        </w:tc>
        <w:tc>
          <w:tcPr>
            <w:tcW w:w="4261" w:type="dxa"/>
          </w:tcPr>
          <w:p>
            <w:pPr>
              <w:pageBreakBefore w:val="0"/>
              <w:kinsoku/>
              <w:wordWrap/>
              <w:overflowPunct/>
              <w:topLinePunct w:val="0"/>
              <w:autoSpaceDE/>
              <w:autoSpaceDN/>
              <w:bidi w:val="0"/>
              <w:adjustRightInd/>
              <w:snapToGrid/>
              <w:spacing w:line="240" w:lineRule="auto"/>
              <w:jc w:val="center"/>
              <w:textAlignment w:val="auto"/>
              <w:rPr>
                <w:rFonts w:hint="default"/>
                <w:sz w:val="20"/>
                <w:szCs w:val="20"/>
                <w:lang w:val="en-US" w:eastAsia="zh-CN"/>
              </w:rPr>
            </w:pPr>
            <w:r>
              <w:rPr>
                <w:rFonts w:hint="eastAsia"/>
                <w:sz w:val="20"/>
                <w:szCs w:val="20"/>
                <w:lang w:val="en-US" w:eastAsia="zh-CN"/>
              </w:rPr>
              <w:t>Financial Management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8522" w:type="dxa"/>
            <w:gridSpan w:val="2"/>
          </w:tcPr>
          <w:p>
            <w:pPr>
              <w:pageBreakBefore w:val="0"/>
              <w:kinsoku/>
              <w:wordWrap/>
              <w:overflowPunct/>
              <w:topLinePunct w:val="0"/>
              <w:autoSpaceDE/>
              <w:autoSpaceDN/>
              <w:bidi w:val="0"/>
              <w:adjustRightInd/>
              <w:snapToGrid/>
              <w:spacing w:line="240" w:lineRule="auto"/>
              <w:jc w:val="center"/>
              <w:textAlignment w:val="auto"/>
              <w:rPr>
                <w:rFonts w:hint="default"/>
                <w:sz w:val="20"/>
                <w:szCs w:val="20"/>
                <w:lang w:val="en-US" w:eastAsia="zh-CN"/>
              </w:rPr>
            </w:pPr>
            <w:r>
              <w:rPr>
                <w:rFonts w:hint="eastAsia"/>
                <w:sz w:val="20"/>
                <w:szCs w:val="20"/>
                <w:lang w:val="en-US" w:eastAsia="zh-CN"/>
              </w:rPr>
              <w:t>Service Design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4261" w:type="dxa"/>
          </w:tcPr>
          <w:p>
            <w:pPr>
              <w:pageBreakBefore w:val="0"/>
              <w:kinsoku/>
              <w:wordWrap/>
              <w:overflowPunct/>
              <w:topLinePunct w:val="0"/>
              <w:autoSpaceDE/>
              <w:autoSpaceDN/>
              <w:bidi w:val="0"/>
              <w:adjustRightInd/>
              <w:snapToGrid/>
              <w:spacing w:line="240" w:lineRule="auto"/>
              <w:jc w:val="center"/>
              <w:textAlignment w:val="auto"/>
              <w:rPr>
                <w:rFonts w:hint="default"/>
                <w:sz w:val="20"/>
                <w:szCs w:val="20"/>
                <w:lang w:val="en-US" w:eastAsia="zh-CN"/>
              </w:rPr>
            </w:pPr>
            <w:r>
              <w:rPr>
                <w:rFonts w:hint="eastAsia"/>
                <w:sz w:val="20"/>
                <w:szCs w:val="20"/>
                <w:lang w:val="en-US" w:eastAsia="zh-CN"/>
              </w:rPr>
              <w:t>Processes</w:t>
            </w:r>
          </w:p>
        </w:tc>
        <w:tc>
          <w:tcPr>
            <w:tcW w:w="4261" w:type="dxa"/>
          </w:tcPr>
          <w:p>
            <w:pPr>
              <w:pageBreakBefore w:val="0"/>
              <w:kinsoku/>
              <w:wordWrap/>
              <w:overflowPunct/>
              <w:topLinePunct w:val="0"/>
              <w:autoSpaceDE/>
              <w:autoSpaceDN/>
              <w:bidi w:val="0"/>
              <w:adjustRightInd/>
              <w:snapToGrid/>
              <w:spacing w:line="240" w:lineRule="auto"/>
              <w:jc w:val="center"/>
              <w:textAlignment w:val="auto"/>
              <w:rPr>
                <w:rFonts w:hint="default"/>
                <w:sz w:val="20"/>
                <w:szCs w:val="20"/>
                <w:lang w:val="en-US" w:eastAsia="zh-CN"/>
              </w:rPr>
            </w:pPr>
            <w:r>
              <w:rPr>
                <w:rFonts w:hint="eastAsia"/>
                <w:sz w:val="20"/>
                <w:szCs w:val="20"/>
                <w:lang w:val="en-US" w:eastAsia="zh-CN"/>
              </w:rPr>
              <w:t>Concepts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4261" w:type="dxa"/>
          </w:tcPr>
          <w:p>
            <w:pPr>
              <w:pageBreakBefore w:val="0"/>
              <w:kinsoku/>
              <w:wordWrap/>
              <w:overflowPunct/>
              <w:topLinePunct w:val="0"/>
              <w:autoSpaceDE/>
              <w:autoSpaceDN/>
              <w:bidi w:val="0"/>
              <w:adjustRightInd/>
              <w:snapToGrid/>
              <w:spacing w:line="240" w:lineRule="auto"/>
              <w:jc w:val="center"/>
              <w:textAlignment w:val="auto"/>
              <w:rPr>
                <w:rFonts w:hint="default"/>
                <w:sz w:val="20"/>
                <w:szCs w:val="20"/>
                <w:lang w:val="en-US" w:eastAsia="zh-CN"/>
              </w:rPr>
            </w:pPr>
            <w:r>
              <w:rPr>
                <w:rFonts w:hint="eastAsia"/>
                <w:sz w:val="20"/>
                <w:szCs w:val="20"/>
                <w:lang w:val="en-US" w:eastAsia="zh-CN"/>
              </w:rPr>
              <w:t>Service Catalog Management</w:t>
            </w:r>
          </w:p>
        </w:tc>
        <w:tc>
          <w:tcPr>
            <w:tcW w:w="4261" w:type="dxa"/>
          </w:tcPr>
          <w:p>
            <w:pPr>
              <w:pageBreakBefore w:val="0"/>
              <w:kinsoku/>
              <w:wordWrap/>
              <w:overflowPunct/>
              <w:topLinePunct w:val="0"/>
              <w:autoSpaceDE/>
              <w:autoSpaceDN/>
              <w:bidi w:val="0"/>
              <w:adjustRightInd/>
              <w:snapToGrid/>
              <w:spacing w:line="240" w:lineRule="auto"/>
              <w:jc w:val="center"/>
              <w:textAlignment w:val="auto"/>
              <w:rPr>
                <w:rFonts w:hint="default"/>
                <w:sz w:val="20"/>
                <w:szCs w:val="20"/>
                <w:lang w:val="en-US" w:eastAsia="zh-CN"/>
              </w:rPr>
            </w:pPr>
            <w:r>
              <w:rPr>
                <w:rFonts w:hint="eastAsia"/>
                <w:sz w:val="20"/>
                <w:szCs w:val="20"/>
                <w:lang w:val="en-US" w:eastAsia="zh-CN"/>
              </w:rPr>
              <w:t>Configuration Management System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4261" w:type="dxa"/>
            <w:vAlign w:val="top"/>
          </w:tcPr>
          <w:p>
            <w:pPr>
              <w:pageBreakBefore w:val="0"/>
              <w:kinsoku/>
              <w:wordWrap/>
              <w:overflowPunct/>
              <w:topLinePunct w:val="0"/>
              <w:autoSpaceDE/>
              <w:autoSpaceDN/>
              <w:bidi w:val="0"/>
              <w:adjustRightInd/>
              <w:snapToGrid/>
              <w:spacing w:line="240" w:lineRule="auto"/>
              <w:jc w:val="center"/>
              <w:textAlignment w:val="auto"/>
              <w:rPr>
                <w:rFonts w:hint="eastAsia"/>
                <w:sz w:val="20"/>
                <w:szCs w:val="20"/>
                <w:lang w:val="en-US" w:eastAsia="zh-CN"/>
              </w:rPr>
            </w:pPr>
            <w:r>
              <w:rPr>
                <w:rFonts w:hint="eastAsia"/>
                <w:sz w:val="20"/>
                <w:szCs w:val="20"/>
                <w:lang w:val="en-US" w:eastAsia="zh-CN"/>
              </w:rPr>
              <w:t>Service Level Management</w:t>
            </w:r>
          </w:p>
        </w:tc>
        <w:tc>
          <w:tcPr>
            <w:tcW w:w="4261" w:type="dxa"/>
          </w:tcPr>
          <w:p>
            <w:pPr>
              <w:pageBreakBefore w:val="0"/>
              <w:kinsoku/>
              <w:wordWrap/>
              <w:overflowPunct/>
              <w:topLinePunct w:val="0"/>
              <w:autoSpaceDE/>
              <w:autoSpaceDN/>
              <w:bidi w:val="0"/>
              <w:adjustRightInd/>
              <w:snapToGrid/>
              <w:spacing w:line="240" w:lineRule="auto"/>
              <w:jc w:val="center"/>
              <w:textAlignment w:val="auto"/>
              <w:rPr>
                <w:rFonts w:hint="eastAsia"/>
                <w:sz w:val="20"/>
                <w:szCs w:val="20"/>
                <w:lang w:val="en-US" w:eastAsia="zh-CN"/>
              </w:rPr>
            </w:pPr>
            <w:r>
              <w:rPr>
                <w:rFonts w:hint="eastAsia"/>
                <w:sz w:val="20"/>
                <w:szCs w:val="20"/>
                <w:lang w:val="en-US" w:eastAsia="zh-CN"/>
              </w:rPr>
              <w:t>Knowledge Management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4261" w:type="dxa"/>
          </w:tcPr>
          <w:p>
            <w:pPr>
              <w:pageBreakBefore w:val="0"/>
              <w:kinsoku/>
              <w:wordWrap/>
              <w:overflowPunct/>
              <w:topLinePunct w:val="0"/>
              <w:autoSpaceDE/>
              <w:autoSpaceDN/>
              <w:bidi w:val="0"/>
              <w:adjustRightInd/>
              <w:snapToGrid/>
              <w:spacing w:line="240" w:lineRule="auto"/>
              <w:jc w:val="center"/>
              <w:textAlignment w:val="auto"/>
              <w:rPr>
                <w:rFonts w:hint="eastAsia"/>
                <w:sz w:val="20"/>
                <w:szCs w:val="20"/>
                <w:lang w:val="en-US" w:eastAsia="zh-CN"/>
              </w:rPr>
            </w:pPr>
            <w:r>
              <w:rPr>
                <w:rFonts w:hint="eastAsia"/>
                <w:sz w:val="20"/>
                <w:szCs w:val="20"/>
                <w:lang w:val="en-US" w:eastAsia="zh-CN"/>
              </w:rPr>
              <w:t>Availability Management</w:t>
            </w:r>
          </w:p>
        </w:tc>
        <w:tc>
          <w:tcPr>
            <w:tcW w:w="4261" w:type="dxa"/>
          </w:tcPr>
          <w:p>
            <w:pPr>
              <w:pageBreakBefore w:val="0"/>
              <w:kinsoku/>
              <w:wordWrap/>
              <w:overflowPunct/>
              <w:topLinePunct w:val="0"/>
              <w:autoSpaceDE/>
              <w:autoSpaceDN/>
              <w:bidi w:val="0"/>
              <w:adjustRightInd/>
              <w:snapToGrid/>
              <w:spacing w:line="240" w:lineRule="auto"/>
              <w:jc w:val="center"/>
              <w:textAlignment w:val="auto"/>
              <w:rPr>
                <w:rFonts w:hint="default"/>
                <w:sz w:val="20"/>
                <w:szCs w:val="20"/>
                <w:lang w:val="en-US" w:eastAsia="zh-CN"/>
              </w:rPr>
            </w:pPr>
            <w:r>
              <w:rPr>
                <w:rFonts w:hint="eastAsia"/>
                <w:sz w:val="20"/>
                <w:szCs w:val="20"/>
                <w:lang w:val="en-US" w:eastAsia="zh-CN"/>
              </w:rPr>
              <w:t>Definitive Media Library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4261" w:type="dxa"/>
          </w:tcPr>
          <w:p>
            <w:pPr>
              <w:pageBreakBefore w:val="0"/>
              <w:kinsoku/>
              <w:wordWrap/>
              <w:overflowPunct/>
              <w:topLinePunct w:val="0"/>
              <w:autoSpaceDE/>
              <w:autoSpaceDN/>
              <w:bidi w:val="0"/>
              <w:adjustRightInd/>
              <w:snapToGrid/>
              <w:spacing w:line="240" w:lineRule="auto"/>
              <w:jc w:val="center"/>
              <w:textAlignment w:val="auto"/>
              <w:rPr>
                <w:rFonts w:hint="default"/>
                <w:sz w:val="20"/>
                <w:szCs w:val="20"/>
                <w:lang w:val="en-US" w:eastAsia="zh-CN"/>
              </w:rPr>
            </w:pPr>
            <w:r>
              <w:rPr>
                <w:rFonts w:hint="eastAsia"/>
                <w:sz w:val="20"/>
                <w:szCs w:val="20"/>
                <w:lang w:val="en-US" w:eastAsia="zh-CN"/>
              </w:rPr>
              <w:t>Information Security Management</w:t>
            </w:r>
          </w:p>
        </w:tc>
        <w:tc>
          <w:tcPr>
            <w:tcW w:w="4261" w:type="dxa"/>
            <w:vAlign w:val="top"/>
          </w:tcPr>
          <w:p>
            <w:pPr>
              <w:pageBreakBefore w:val="0"/>
              <w:kinsoku/>
              <w:wordWrap/>
              <w:overflowPunct/>
              <w:topLinePunct w:val="0"/>
              <w:autoSpaceDE/>
              <w:autoSpaceDN/>
              <w:bidi w:val="0"/>
              <w:adjustRightInd/>
              <w:snapToGrid/>
              <w:spacing w:line="240" w:lineRule="auto"/>
              <w:jc w:val="center"/>
              <w:textAlignment w:val="auto"/>
              <w:rPr>
                <w:rFonts w:hint="eastAsia"/>
                <w:sz w:val="20"/>
                <w:szCs w:val="20"/>
                <w:lang w:val="en-US" w:eastAsia="zh-CN"/>
              </w:rPr>
            </w:pPr>
            <w:r>
              <w:rPr>
                <w:rFonts w:hint="eastAsia"/>
                <w:sz w:val="20"/>
                <w:szCs w:val="20"/>
                <w:lang w:val="en-US" w:eastAsia="zh-CN"/>
              </w:rPr>
              <w:t>Service Knowledge Management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4261" w:type="dxa"/>
          </w:tcPr>
          <w:p>
            <w:pPr>
              <w:pageBreakBefore w:val="0"/>
              <w:kinsoku/>
              <w:wordWrap/>
              <w:overflowPunct/>
              <w:topLinePunct w:val="0"/>
              <w:autoSpaceDE/>
              <w:autoSpaceDN/>
              <w:bidi w:val="0"/>
              <w:adjustRightInd/>
              <w:snapToGrid/>
              <w:spacing w:line="240" w:lineRule="auto"/>
              <w:jc w:val="center"/>
              <w:textAlignment w:val="auto"/>
              <w:rPr>
                <w:rFonts w:hint="default"/>
                <w:sz w:val="20"/>
                <w:szCs w:val="20"/>
                <w:lang w:val="en-US" w:eastAsia="zh-CN"/>
              </w:rPr>
            </w:pPr>
            <w:r>
              <w:rPr>
                <w:rFonts w:hint="eastAsia"/>
                <w:sz w:val="20"/>
                <w:szCs w:val="20"/>
                <w:lang w:val="en-US" w:eastAsia="zh-CN"/>
              </w:rPr>
              <w:t>Supplier Management</w:t>
            </w:r>
          </w:p>
        </w:tc>
        <w:tc>
          <w:tcPr>
            <w:tcW w:w="4261" w:type="dxa"/>
          </w:tcPr>
          <w:p>
            <w:pPr>
              <w:pageBreakBefore w:val="0"/>
              <w:kinsoku/>
              <w:wordWrap/>
              <w:overflowPunct/>
              <w:topLinePunct w:val="0"/>
              <w:autoSpaceDE/>
              <w:autoSpaceDN/>
              <w:bidi w:val="0"/>
              <w:adjustRightInd/>
              <w:snapToGrid/>
              <w:spacing w:line="240" w:lineRule="auto"/>
              <w:jc w:val="center"/>
              <w:textAlignment w:val="auto"/>
              <w:rPr>
                <w:rFonts w:hint="eastAsia"/>
                <w:sz w:val="20"/>
                <w:szCs w:val="20"/>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4261" w:type="dxa"/>
          </w:tcPr>
          <w:p>
            <w:pPr>
              <w:pageBreakBefore w:val="0"/>
              <w:kinsoku/>
              <w:wordWrap/>
              <w:overflowPunct/>
              <w:topLinePunct w:val="0"/>
              <w:autoSpaceDE/>
              <w:autoSpaceDN/>
              <w:bidi w:val="0"/>
              <w:adjustRightInd/>
              <w:snapToGrid/>
              <w:spacing w:line="240" w:lineRule="auto"/>
              <w:jc w:val="center"/>
              <w:textAlignment w:val="auto"/>
              <w:rPr>
                <w:rFonts w:hint="default"/>
                <w:sz w:val="20"/>
                <w:szCs w:val="20"/>
                <w:lang w:val="en-US" w:eastAsia="zh-CN"/>
              </w:rPr>
            </w:pPr>
            <w:r>
              <w:rPr>
                <w:rFonts w:hint="eastAsia"/>
                <w:sz w:val="20"/>
                <w:szCs w:val="20"/>
                <w:lang w:val="en-US" w:eastAsia="zh-CN"/>
              </w:rPr>
              <w:t>Capacity Management</w:t>
            </w:r>
          </w:p>
        </w:tc>
        <w:tc>
          <w:tcPr>
            <w:tcW w:w="4261" w:type="dxa"/>
          </w:tcPr>
          <w:p>
            <w:pPr>
              <w:pageBreakBefore w:val="0"/>
              <w:kinsoku/>
              <w:wordWrap/>
              <w:overflowPunct/>
              <w:topLinePunct w:val="0"/>
              <w:autoSpaceDE/>
              <w:autoSpaceDN/>
              <w:bidi w:val="0"/>
              <w:adjustRightInd/>
              <w:snapToGrid/>
              <w:spacing w:line="240" w:lineRule="auto"/>
              <w:jc w:val="center"/>
              <w:textAlignment w:val="auto"/>
              <w:rPr>
                <w:rFonts w:hint="eastAsia"/>
                <w:sz w:val="20"/>
                <w:szCs w:val="20"/>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4261" w:type="dxa"/>
          </w:tcPr>
          <w:p>
            <w:pPr>
              <w:pageBreakBefore w:val="0"/>
              <w:kinsoku/>
              <w:wordWrap/>
              <w:overflowPunct/>
              <w:topLinePunct w:val="0"/>
              <w:autoSpaceDE/>
              <w:autoSpaceDN/>
              <w:bidi w:val="0"/>
              <w:adjustRightInd/>
              <w:snapToGrid/>
              <w:spacing w:line="240" w:lineRule="auto"/>
              <w:jc w:val="center"/>
              <w:textAlignment w:val="auto"/>
              <w:rPr>
                <w:rFonts w:hint="default"/>
                <w:sz w:val="20"/>
                <w:szCs w:val="20"/>
                <w:lang w:val="en-US" w:eastAsia="zh-CN"/>
              </w:rPr>
            </w:pPr>
            <w:r>
              <w:rPr>
                <w:rFonts w:hint="eastAsia"/>
                <w:sz w:val="20"/>
                <w:szCs w:val="20"/>
                <w:lang w:val="en-US" w:eastAsia="zh-CN"/>
              </w:rPr>
              <w:t>IT Service Continuity Management</w:t>
            </w:r>
          </w:p>
        </w:tc>
        <w:tc>
          <w:tcPr>
            <w:tcW w:w="4261" w:type="dxa"/>
          </w:tcPr>
          <w:p>
            <w:pPr>
              <w:pageBreakBefore w:val="0"/>
              <w:kinsoku/>
              <w:wordWrap/>
              <w:overflowPunct/>
              <w:topLinePunct w:val="0"/>
              <w:autoSpaceDE/>
              <w:autoSpaceDN/>
              <w:bidi w:val="0"/>
              <w:adjustRightInd/>
              <w:snapToGrid/>
              <w:spacing w:line="240" w:lineRule="auto"/>
              <w:jc w:val="center"/>
              <w:textAlignment w:val="auto"/>
              <w:rPr>
                <w:rFonts w:hint="eastAsia"/>
                <w:sz w:val="20"/>
                <w:szCs w:val="20"/>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8522" w:type="dxa"/>
            <w:gridSpan w:val="2"/>
          </w:tcPr>
          <w:p>
            <w:pPr>
              <w:pageBreakBefore w:val="0"/>
              <w:kinsoku/>
              <w:wordWrap/>
              <w:overflowPunct/>
              <w:topLinePunct w:val="0"/>
              <w:autoSpaceDE/>
              <w:autoSpaceDN/>
              <w:bidi w:val="0"/>
              <w:adjustRightInd/>
              <w:snapToGrid/>
              <w:spacing w:line="240" w:lineRule="auto"/>
              <w:jc w:val="center"/>
              <w:textAlignment w:val="auto"/>
              <w:rPr>
                <w:rFonts w:hint="default"/>
                <w:sz w:val="20"/>
                <w:szCs w:val="20"/>
                <w:lang w:val="en-US" w:eastAsia="zh-CN"/>
              </w:rPr>
            </w:pPr>
            <w:r>
              <w:rPr>
                <w:rFonts w:hint="eastAsia"/>
                <w:sz w:val="20"/>
                <w:szCs w:val="20"/>
                <w:lang w:val="en-US" w:eastAsia="zh-CN"/>
              </w:rPr>
              <w:t>Service Transition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8522" w:type="dxa"/>
            <w:gridSpan w:val="2"/>
          </w:tcPr>
          <w:p>
            <w:pPr>
              <w:pageBreakBefore w:val="0"/>
              <w:kinsoku/>
              <w:wordWrap/>
              <w:overflowPunct/>
              <w:topLinePunct w:val="0"/>
              <w:autoSpaceDE/>
              <w:autoSpaceDN/>
              <w:bidi w:val="0"/>
              <w:adjustRightInd/>
              <w:snapToGrid/>
              <w:spacing w:line="240" w:lineRule="auto"/>
              <w:jc w:val="center"/>
              <w:textAlignment w:val="auto"/>
              <w:rPr>
                <w:rFonts w:hint="eastAsia"/>
                <w:sz w:val="20"/>
                <w:szCs w:val="20"/>
                <w:lang w:val="en-US" w:eastAsia="zh-CN"/>
              </w:rPr>
            </w:pPr>
            <w:r>
              <w:rPr>
                <w:rFonts w:hint="eastAsia"/>
                <w:sz w:val="20"/>
                <w:szCs w:val="20"/>
                <w:lang w:val="en-US" w:eastAsia="zh-CN"/>
              </w:rPr>
              <w:t>Processes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4261" w:type="dxa"/>
          </w:tcPr>
          <w:p>
            <w:pPr>
              <w:pageBreakBefore w:val="0"/>
              <w:kinsoku/>
              <w:wordWrap/>
              <w:overflowPunct/>
              <w:topLinePunct w:val="0"/>
              <w:autoSpaceDE/>
              <w:autoSpaceDN/>
              <w:bidi w:val="0"/>
              <w:adjustRightInd/>
              <w:snapToGrid/>
              <w:spacing w:line="240" w:lineRule="auto"/>
              <w:jc w:val="center"/>
              <w:textAlignment w:val="auto"/>
              <w:rPr>
                <w:rFonts w:hint="default"/>
                <w:sz w:val="20"/>
                <w:szCs w:val="20"/>
                <w:lang w:val="en-US" w:eastAsia="zh-CN"/>
              </w:rPr>
            </w:pPr>
            <w:r>
              <w:rPr>
                <w:rFonts w:hint="eastAsia"/>
                <w:sz w:val="20"/>
                <w:szCs w:val="20"/>
                <w:lang w:val="en-US" w:eastAsia="zh-CN"/>
              </w:rPr>
              <w:t>Change Management</w:t>
            </w:r>
          </w:p>
        </w:tc>
        <w:tc>
          <w:tcPr>
            <w:tcW w:w="4261" w:type="dxa"/>
          </w:tcPr>
          <w:p>
            <w:pPr>
              <w:pageBreakBefore w:val="0"/>
              <w:kinsoku/>
              <w:wordWrap/>
              <w:overflowPunct/>
              <w:topLinePunct w:val="0"/>
              <w:autoSpaceDE/>
              <w:autoSpaceDN/>
              <w:bidi w:val="0"/>
              <w:adjustRightInd/>
              <w:snapToGrid/>
              <w:spacing w:line="240" w:lineRule="auto"/>
              <w:jc w:val="center"/>
              <w:textAlignment w:val="auto"/>
              <w:rPr>
                <w:rFonts w:hint="default"/>
                <w:sz w:val="20"/>
                <w:szCs w:val="20"/>
                <w:lang w:val="en-US" w:eastAsia="zh-CN"/>
              </w:rPr>
            </w:pPr>
            <w:r>
              <w:rPr>
                <w:rFonts w:hint="eastAsia"/>
                <w:sz w:val="20"/>
                <w:szCs w:val="20"/>
                <w:lang w:val="en-US" w:eastAsia="zh-CN"/>
              </w:rPr>
              <w:t>Service Asset and Configuration Management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4261" w:type="dxa"/>
          </w:tcPr>
          <w:p>
            <w:pPr>
              <w:pageBreakBefore w:val="0"/>
              <w:kinsoku/>
              <w:wordWrap/>
              <w:overflowPunct/>
              <w:topLinePunct w:val="0"/>
              <w:autoSpaceDE/>
              <w:autoSpaceDN/>
              <w:bidi w:val="0"/>
              <w:adjustRightInd/>
              <w:snapToGrid/>
              <w:spacing w:line="240" w:lineRule="auto"/>
              <w:jc w:val="center"/>
              <w:textAlignment w:val="auto"/>
              <w:rPr>
                <w:rFonts w:hint="default"/>
                <w:sz w:val="20"/>
                <w:szCs w:val="20"/>
                <w:lang w:val="en-US" w:eastAsia="zh-CN"/>
              </w:rPr>
            </w:pPr>
            <w:r>
              <w:rPr>
                <w:rFonts w:hint="eastAsia"/>
                <w:sz w:val="20"/>
                <w:szCs w:val="20"/>
                <w:lang w:val="en-US" w:eastAsia="zh-CN"/>
              </w:rPr>
              <w:t>Release and Deployment</w:t>
            </w:r>
          </w:p>
        </w:tc>
        <w:tc>
          <w:tcPr>
            <w:tcW w:w="4261" w:type="dxa"/>
          </w:tcPr>
          <w:p>
            <w:pPr>
              <w:pageBreakBefore w:val="0"/>
              <w:kinsoku/>
              <w:wordWrap/>
              <w:overflowPunct/>
              <w:topLinePunct w:val="0"/>
              <w:autoSpaceDE/>
              <w:autoSpaceDN/>
              <w:bidi w:val="0"/>
              <w:adjustRightInd/>
              <w:snapToGrid/>
              <w:spacing w:line="240" w:lineRule="auto"/>
              <w:jc w:val="center"/>
              <w:textAlignment w:val="auto"/>
              <w:rPr>
                <w:rFonts w:hint="eastAsia"/>
                <w:sz w:val="20"/>
                <w:szCs w:val="20"/>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8522" w:type="dxa"/>
            <w:gridSpan w:val="2"/>
          </w:tcPr>
          <w:p>
            <w:pPr>
              <w:pageBreakBefore w:val="0"/>
              <w:kinsoku/>
              <w:wordWrap/>
              <w:overflowPunct/>
              <w:topLinePunct w:val="0"/>
              <w:autoSpaceDE/>
              <w:autoSpaceDN/>
              <w:bidi w:val="0"/>
              <w:adjustRightInd/>
              <w:snapToGrid/>
              <w:spacing w:line="240" w:lineRule="auto"/>
              <w:jc w:val="center"/>
              <w:textAlignment w:val="auto"/>
              <w:rPr>
                <w:rFonts w:hint="eastAsia"/>
                <w:sz w:val="20"/>
                <w:szCs w:val="20"/>
                <w:lang w:val="en-US" w:eastAsia="zh-CN"/>
              </w:rPr>
            </w:pPr>
            <w:r>
              <w:rPr>
                <w:rFonts w:hint="eastAsia"/>
                <w:sz w:val="20"/>
                <w:szCs w:val="20"/>
                <w:lang w:val="en-US" w:eastAsia="zh-CN"/>
              </w:rPr>
              <w:t>Service Operation</w:t>
            </w:r>
          </w:p>
          <w:p>
            <w:pPr>
              <w:pageBreakBefore w:val="0"/>
              <w:kinsoku/>
              <w:wordWrap/>
              <w:overflowPunct/>
              <w:topLinePunct w:val="0"/>
              <w:autoSpaceDE/>
              <w:autoSpaceDN/>
              <w:bidi w:val="0"/>
              <w:adjustRightInd/>
              <w:snapToGrid/>
              <w:spacing w:line="240" w:lineRule="auto"/>
              <w:jc w:val="center"/>
              <w:textAlignment w:val="auto"/>
              <w:rPr>
                <w:rFonts w:hint="default"/>
                <w:sz w:val="20"/>
                <w:szCs w:val="20"/>
                <w:lang w:val="en-US" w:eastAsia="zh-CN"/>
              </w:rPr>
            </w:pPr>
            <w:r>
              <w:rPr>
                <w:rFonts w:hint="eastAsia"/>
                <w:sz w:val="20"/>
                <w:szCs w:val="20"/>
                <w:lang w:val="en-US" w:eastAsia="zh-CN"/>
              </w:rPr>
              <w:t>Processes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4261" w:type="dxa"/>
          </w:tcPr>
          <w:p>
            <w:pPr>
              <w:pageBreakBefore w:val="0"/>
              <w:kinsoku/>
              <w:wordWrap/>
              <w:overflowPunct/>
              <w:topLinePunct w:val="0"/>
              <w:autoSpaceDE/>
              <w:autoSpaceDN/>
              <w:bidi w:val="0"/>
              <w:adjustRightInd/>
              <w:snapToGrid/>
              <w:spacing w:line="240" w:lineRule="auto"/>
              <w:jc w:val="center"/>
              <w:textAlignment w:val="auto"/>
              <w:rPr>
                <w:rFonts w:hint="default"/>
                <w:sz w:val="20"/>
                <w:szCs w:val="20"/>
                <w:lang w:val="en-US" w:eastAsia="zh-CN"/>
              </w:rPr>
            </w:pPr>
            <w:r>
              <w:rPr>
                <w:rFonts w:hint="eastAsia"/>
                <w:sz w:val="20"/>
                <w:szCs w:val="20"/>
                <w:lang w:val="en-US" w:eastAsia="zh-CN"/>
              </w:rPr>
              <w:t>Event Management</w:t>
            </w:r>
          </w:p>
        </w:tc>
        <w:tc>
          <w:tcPr>
            <w:tcW w:w="4261" w:type="dxa"/>
          </w:tcPr>
          <w:p>
            <w:pPr>
              <w:pageBreakBefore w:val="0"/>
              <w:kinsoku/>
              <w:wordWrap/>
              <w:overflowPunct/>
              <w:topLinePunct w:val="0"/>
              <w:autoSpaceDE/>
              <w:autoSpaceDN/>
              <w:bidi w:val="0"/>
              <w:adjustRightInd/>
              <w:snapToGrid/>
              <w:spacing w:line="240" w:lineRule="auto"/>
              <w:jc w:val="center"/>
              <w:textAlignment w:val="auto"/>
              <w:rPr>
                <w:rFonts w:hint="default"/>
                <w:sz w:val="20"/>
                <w:szCs w:val="20"/>
                <w:lang w:val="en-US" w:eastAsia="zh-CN"/>
              </w:rPr>
            </w:pPr>
            <w:r>
              <w:rPr>
                <w:rFonts w:hint="eastAsia"/>
                <w:sz w:val="20"/>
                <w:szCs w:val="20"/>
                <w:lang w:val="en-US" w:eastAsia="zh-CN"/>
              </w:rPr>
              <w:t>Service Desk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4261" w:type="dxa"/>
          </w:tcPr>
          <w:p>
            <w:pPr>
              <w:pageBreakBefore w:val="0"/>
              <w:kinsoku/>
              <w:wordWrap/>
              <w:overflowPunct/>
              <w:topLinePunct w:val="0"/>
              <w:autoSpaceDE/>
              <w:autoSpaceDN/>
              <w:bidi w:val="0"/>
              <w:adjustRightInd/>
              <w:snapToGrid/>
              <w:spacing w:line="240" w:lineRule="auto"/>
              <w:jc w:val="center"/>
              <w:textAlignment w:val="auto"/>
              <w:rPr>
                <w:rFonts w:hint="default"/>
                <w:sz w:val="20"/>
                <w:szCs w:val="20"/>
                <w:lang w:val="en-US" w:eastAsia="zh-CN"/>
              </w:rPr>
            </w:pPr>
            <w:r>
              <w:rPr>
                <w:rFonts w:hint="eastAsia"/>
                <w:sz w:val="20"/>
                <w:szCs w:val="20"/>
                <w:lang w:val="en-US" w:eastAsia="zh-CN"/>
              </w:rPr>
              <w:t>Incident Management</w:t>
            </w:r>
          </w:p>
        </w:tc>
        <w:tc>
          <w:tcPr>
            <w:tcW w:w="4261" w:type="dxa"/>
          </w:tcPr>
          <w:p>
            <w:pPr>
              <w:pageBreakBefore w:val="0"/>
              <w:kinsoku/>
              <w:wordWrap/>
              <w:overflowPunct/>
              <w:topLinePunct w:val="0"/>
              <w:autoSpaceDE/>
              <w:autoSpaceDN/>
              <w:bidi w:val="0"/>
              <w:adjustRightInd/>
              <w:snapToGrid/>
              <w:spacing w:line="240" w:lineRule="auto"/>
              <w:jc w:val="center"/>
              <w:textAlignment w:val="auto"/>
              <w:rPr>
                <w:rFonts w:hint="default"/>
                <w:sz w:val="20"/>
                <w:szCs w:val="20"/>
                <w:lang w:val="en-US" w:eastAsia="zh-CN"/>
              </w:rPr>
            </w:pPr>
            <w:r>
              <w:rPr>
                <w:rFonts w:hint="eastAsia"/>
                <w:sz w:val="20"/>
                <w:szCs w:val="20"/>
                <w:lang w:val="en-US" w:eastAsia="zh-CN"/>
              </w:rPr>
              <w:t>Technical Management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4261" w:type="dxa"/>
          </w:tcPr>
          <w:p>
            <w:pPr>
              <w:pageBreakBefore w:val="0"/>
              <w:kinsoku/>
              <w:wordWrap/>
              <w:overflowPunct/>
              <w:topLinePunct w:val="0"/>
              <w:autoSpaceDE/>
              <w:autoSpaceDN/>
              <w:bidi w:val="0"/>
              <w:adjustRightInd/>
              <w:snapToGrid/>
              <w:spacing w:line="240" w:lineRule="auto"/>
              <w:jc w:val="center"/>
              <w:textAlignment w:val="auto"/>
              <w:rPr>
                <w:rFonts w:hint="default"/>
                <w:sz w:val="20"/>
                <w:szCs w:val="20"/>
                <w:lang w:val="en-US" w:eastAsia="zh-CN"/>
              </w:rPr>
            </w:pPr>
            <w:r>
              <w:rPr>
                <w:rFonts w:hint="eastAsia"/>
                <w:sz w:val="20"/>
                <w:szCs w:val="20"/>
                <w:lang w:val="en-US" w:eastAsia="zh-CN"/>
              </w:rPr>
              <w:t>Request Fulfillment IT</w:t>
            </w:r>
          </w:p>
        </w:tc>
        <w:tc>
          <w:tcPr>
            <w:tcW w:w="4261" w:type="dxa"/>
          </w:tcPr>
          <w:p>
            <w:pPr>
              <w:pageBreakBefore w:val="0"/>
              <w:kinsoku/>
              <w:wordWrap/>
              <w:overflowPunct/>
              <w:topLinePunct w:val="0"/>
              <w:autoSpaceDE/>
              <w:autoSpaceDN/>
              <w:bidi w:val="0"/>
              <w:adjustRightInd/>
              <w:snapToGrid/>
              <w:spacing w:line="240" w:lineRule="auto"/>
              <w:jc w:val="center"/>
              <w:textAlignment w:val="auto"/>
              <w:rPr>
                <w:rFonts w:hint="default"/>
                <w:sz w:val="20"/>
                <w:szCs w:val="20"/>
                <w:lang w:val="en-US" w:eastAsia="zh-CN"/>
              </w:rPr>
            </w:pPr>
            <w:r>
              <w:rPr>
                <w:rFonts w:hint="eastAsia"/>
                <w:sz w:val="20"/>
                <w:szCs w:val="20"/>
                <w:lang w:val="en-US" w:eastAsia="zh-CN"/>
              </w:rPr>
              <w:t>IT Operations Management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4261" w:type="dxa"/>
          </w:tcPr>
          <w:p>
            <w:pPr>
              <w:pageBreakBefore w:val="0"/>
              <w:kinsoku/>
              <w:wordWrap/>
              <w:overflowPunct/>
              <w:topLinePunct w:val="0"/>
              <w:autoSpaceDE/>
              <w:autoSpaceDN/>
              <w:bidi w:val="0"/>
              <w:adjustRightInd/>
              <w:snapToGrid/>
              <w:spacing w:line="240" w:lineRule="auto"/>
              <w:jc w:val="center"/>
              <w:textAlignment w:val="auto"/>
              <w:rPr>
                <w:rFonts w:hint="default"/>
                <w:sz w:val="20"/>
                <w:szCs w:val="20"/>
                <w:lang w:val="en-US" w:eastAsia="zh-CN"/>
              </w:rPr>
            </w:pPr>
            <w:r>
              <w:rPr>
                <w:rFonts w:hint="eastAsia"/>
                <w:sz w:val="20"/>
                <w:szCs w:val="20"/>
                <w:lang w:val="en-US" w:eastAsia="zh-CN"/>
              </w:rPr>
              <w:t>Problem Management</w:t>
            </w:r>
          </w:p>
        </w:tc>
        <w:tc>
          <w:tcPr>
            <w:tcW w:w="4261" w:type="dxa"/>
          </w:tcPr>
          <w:p>
            <w:pPr>
              <w:pageBreakBefore w:val="0"/>
              <w:kinsoku/>
              <w:wordWrap/>
              <w:overflowPunct/>
              <w:topLinePunct w:val="0"/>
              <w:autoSpaceDE/>
              <w:autoSpaceDN/>
              <w:bidi w:val="0"/>
              <w:adjustRightInd/>
              <w:snapToGrid/>
              <w:spacing w:line="240" w:lineRule="auto"/>
              <w:jc w:val="center"/>
              <w:textAlignment w:val="auto"/>
              <w:rPr>
                <w:rFonts w:hint="default"/>
                <w:sz w:val="20"/>
                <w:szCs w:val="20"/>
                <w:lang w:val="en-US" w:eastAsia="zh-CN"/>
              </w:rPr>
            </w:pPr>
            <w:r>
              <w:rPr>
                <w:rFonts w:hint="eastAsia"/>
                <w:sz w:val="20"/>
                <w:szCs w:val="20"/>
                <w:lang w:val="en-US" w:eastAsia="zh-CN"/>
              </w:rPr>
              <w:t>Application Management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4261" w:type="dxa"/>
          </w:tcPr>
          <w:p>
            <w:pPr>
              <w:pageBreakBefore w:val="0"/>
              <w:kinsoku/>
              <w:wordWrap/>
              <w:overflowPunct/>
              <w:topLinePunct w:val="0"/>
              <w:autoSpaceDE/>
              <w:autoSpaceDN/>
              <w:bidi w:val="0"/>
              <w:adjustRightInd/>
              <w:snapToGrid/>
              <w:spacing w:line="240" w:lineRule="auto"/>
              <w:jc w:val="center"/>
              <w:textAlignment w:val="auto"/>
              <w:rPr>
                <w:rFonts w:hint="default"/>
                <w:sz w:val="20"/>
                <w:szCs w:val="20"/>
                <w:lang w:val="en-US" w:eastAsia="zh-CN"/>
              </w:rPr>
            </w:pPr>
            <w:r>
              <w:rPr>
                <w:rFonts w:hint="eastAsia"/>
                <w:sz w:val="20"/>
                <w:szCs w:val="20"/>
                <w:lang w:val="en-US" w:eastAsia="zh-CN"/>
              </w:rPr>
              <w:t>Access Management</w:t>
            </w:r>
          </w:p>
        </w:tc>
        <w:tc>
          <w:tcPr>
            <w:tcW w:w="4261" w:type="dxa"/>
          </w:tcPr>
          <w:p>
            <w:pPr>
              <w:pageBreakBefore w:val="0"/>
              <w:kinsoku/>
              <w:wordWrap/>
              <w:overflowPunct/>
              <w:topLinePunct w:val="0"/>
              <w:autoSpaceDE/>
              <w:autoSpaceDN/>
              <w:bidi w:val="0"/>
              <w:adjustRightInd/>
              <w:snapToGrid/>
              <w:spacing w:line="240" w:lineRule="auto"/>
              <w:jc w:val="center"/>
              <w:textAlignment w:val="auto"/>
              <w:rPr>
                <w:rFonts w:hint="eastAsia"/>
                <w:sz w:val="20"/>
                <w:szCs w:val="20"/>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8522" w:type="dxa"/>
            <w:gridSpan w:val="2"/>
          </w:tcPr>
          <w:p>
            <w:pPr>
              <w:pageBreakBefore w:val="0"/>
              <w:kinsoku/>
              <w:wordWrap/>
              <w:overflowPunct/>
              <w:topLinePunct w:val="0"/>
              <w:autoSpaceDE/>
              <w:autoSpaceDN/>
              <w:bidi w:val="0"/>
              <w:adjustRightInd/>
              <w:snapToGrid/>
              <w:spacing w:line="240" w:lineRule="auto"/>
              <w:jc w:val="center"/>
              <w:textAlignment w:val="auto"/>
              <w:rPr>
                <w:rFonts w:hint="default"/>
                <w:sz w:val="20"/>
                <w:szCs w:val="20"/>
                <w:lang w:val="en-US" w:eastAsia="zh-CN"/>
              </w:rPr>
            </w:pPr>
            <w:r>
              <w:rPr>
                <w:rFonts w:hint="eastAsia"/>
                <w:sz w:val="20"/>
                <w:szCs w:val="20"/>
                <w:lang w:val="en-US" w:eastAsia="zh-CN"/>
              </w:rPr>
              <w:t>Continual Service Improvement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4261" w:type="dxa"/>
          </w:tcPr>
          <w:p>
            <w:pPr>
              <w:pageBreakBefore w:val="0"/>
              <w:kinsoku/>
              <w:wordWrap/>
              <w:overflowPunct/>
              <w:topLinePunct w:val="0"/>
              <w:autoSpaceDE/>
              <w:autoSpaceDN/>
              <w:bidi w:val="0"/>
              <w:adjustRightInd/>
              <w:snapToGrid/>
              <w:spacing w:line="240" w:lineRule="auto"/>
              <w:jc w:val="center"/>
              <w:textAlignment w:val="auto"/>
              <w:rPr>
                <w:rFonts w:hint="eastAsia"/>
                <w:sz w:val="20"/>
                <w:szCs w:val="20"/>
                <w:lang w:val="en-US" w:eastAsia="zh-CN"/>
              </w:rPr>
            </w:pPr>
            <w:r>
              <w:rPr>
                <w:rFonts w:hint="eastAsia"/>
                <w:sz w:val="20"/>
                <w:szCs w:val="20"/>
                <w:lang w:val="en-US" w:eastAsia="zh-CN"/>
              </w:rPr>
              <w:t>There are 17 processes in total</w:t>
            </w:r>
          </w:p>
        </w:tc>
        <w:tc>
          <w:tcPr>
            <w:tcW w:w="4261" w:type="dxa"/>
          </w:tcPr>
          <w:p>
            <w:pPr>
              <w:pageBreakBefore w:val="0"/>
              <w:kinsoku/>
              <w:wordWrap/>
              <w:overflowPunct/>
              <w:topLinePunct w:val="0"/>
              <w:autoSpaceDE/>
              <w:autoSpaceDN/>
              <w:bidi w:val="0"/>
              <w:adjustRightInd/>
              <w:snapToGrid/>
              <w:spacing w:line="240" w:lineRule="auto"/>
              <w:jc w:val="center"/>
              <w:textAlignment w:val="auto"/>
              <w:rPr>
                <w:rFonts w:hint="eastAsia"/>
                <w:sz w:val="20"/>
                <w:szCs w:val="20"/>
                <w:lang w:val="en-US" w:eastAsia="zh-CN"/>
              </w:rPr>
            </w:pPr>
            <w:r>
              <w:rPr>
                <w:rFonts w:hint="eastAsia"/>
                <w:sz w:val="20"/>
                <w:szCs w:val="20"/>
                <w:lang w:val="en-US" w:eastAsia="zh-CN"/>
              </w:rPr>
              <w:t>There are 4 functions in total</w:t>
            </w:r>
          </w:p>
        </w:tc>
      </w:tr>
    </w:tbl>
    <w:p>
      <w:pPr>
        <w:pageBreakBefore w:val="0"/>
        <w:kinsoku/>
        <w:wordWrap/>
        <w:overflowPunct/>
        <w:topLinePunct w:val="0"/>
        <w:autoSpaceDE/>
        <w:autoSpaceDN/>
        <w:bidi w:val="0"/>
        <w:adjustRightInd/>
        <w:snapToGrid/>
        <w:spacing w:line="240" w:lineRule="auto"/>
        <w:ind w:firstLine="4000" w:firstLineChars="2000"/>
        <w:textAlignment w:val="auto"/>
        <w:rPr>
          <w:rFonts w:hint="eastAsia"/>
          <w:sz w:val="20"/>
          <w:szCs w:val="20"/>
          <w:lang w:val="en-US" w:eastAsia="zh-CN"/>
        </w:rPr>
      </w:pPr>
      <w:r>
        <w:rPr>
          <w:rFonts w:hint="eastAsia"/>
          <w:sz w:val="20"/>
          <w:szCs w:val="20"/>
          <w:lang w:val="en-US" w:eastAsia="zh-CN"/>
        </w:rPr>
        <w:t>Table 1</w:t>
      </w:r>
    </w:p>
    <w:p>
      <w:pPr>
        <w:pStyle w:val="3"/>
        <w:pageBreakBefore w:val="0"/>
        <w:kinsoku/>
        <w:wordWrap/>
        <w:overflowPunct/>
        <w:topLinePunct w:val="0"/>
        <w:autoSpaceDE/>
        <w:autoSpaceDN/>
        <w:bidi w:val="0"/>
        <w:adjustRightInd/>
        <w:snapToGrid/>
        <w:spacing w:line="240" w:lineRule="auto"/>
        <w:textAlignment w:val="auto"/>
        <w:rPr>
          <w:rFonts w:hint="eastAsia"/>
        </w:rPr>
      </w:pPr>
      <w:r>
        <w:rPr>
          <w:rFonts w:hint="eastAsia"/>
          <w:lang w:val="en-US" w:eastAsia="zh-CN"/>
        </w:rPr>
        <w:t xml:space="preserve">1.4 </w:t>
      </w:r>
      <w:r>
        <w:rPr>
          <w:rFonts w:hint="eastAsia"/>
        </w:rPr>
        <w:t>Disadvantages:</w:t>
      </w:r>
    </w:p>
    <w:p>
      <w:pPr>
        <w:pageBreakBefore w:val="0"/>
        <w:kinsoku/>
        <w:wordWrap/>
        <w:overflowPunct/>
        <w:topLinePunct w:val="0"/>
        <w:autoSpaceDE/>
        <w:autoSpaceDN/>
        <w:bidi w:val="0"/>
        <w:adjustRightInd/>
        <w:snapToGrid/>
        <w:spacing w:line="240" w:lineRule="auto"/>
        <w:textAlignment w:val="auto"/>
        <w:rPr>
          <w:rFonts w:hint="eastAsia"/>
          <w:sz w:val="20"/>
          <w:szCs w:val="20"/>
          <w:lang w:val="en-US" w:eastAsia="zh-CN"/>
        </w:rPr>
      </w:pPr>
      <w:r>
        <w:rPr>
          <w:rFonts w:hint="eastAsia"/>
          <w:sz w:val="20"/>
          <w:szCs w:val="20"/>
          <w:lang w:val="en-US" w:eastAsia="zh-CN"/>
        </w:rPr>
        <w:t>1.Too aggressive project expectations and plans</w:t>
      </w:r>
    </w:p>
    <w:p>
      <w:pPr>
        <w:pageBreakBefore w:val="0"/>
        <w:kinsoku/>
        <w:wordWrap/>
        <w:overflowPunct/>
        <w:topLinePunct w:val="0"/>
        <w:autoSpaceDE/>
        <w:autoSpaceDN/>
        <w:bidi w:val="0"/>
        <w:adjustRightInd/>
        <w:snapToGrid/>
        <w:spacing w:line="240" w:lineRule="auto"/>
        <w:textAlignment w:val="auto"/>
        <w:rPr>
          <w:rFonts w:hint="eastAsia"/>
          <w:sz w:val="20"/>
          <w:szCs w:val="20"/>
          <w:lang w:val="en-US" w:eastAsia="zh-CN"/>
        </w:rPr>
      </w:pPr>
    </w:p>
    <w:p>
      <w:pPr>
        <w:pageBreakBefore w:val="0"/>
        <w:kinsoku/>
        <w:wordWrap/>
        <w:overflowPunct/>
        <w:topLinePunct w:val="0"/>
        <w:autoSpaceDE/>
        <w:autoSpaceDN/>
        <w:bidi w:val="0"/>
        <w:adjustRightInd/>
        <w:snapToGrid/>
        <w:spacing w:line="240" w:lineRule="auto"/>
        <w:textAlignment w:val="auto"/>
        <w:rPr>
          <w:rFonts w:hint="eastAsia"/>
          <w:sz w:val="20"/>
          <w:szCs w:val="20"/>
          <w:lang w:val="en-US" w:eastAsia="zh-CN"/>
        </w:rPr>
      </w:pPr>
      <w:r>
        <w:rPr>
          <w:rFonts w:hint="eastAsia"/>
          <w:sz w:val="20"/>
          <w:szCs w:val="20"/>
          <w:lang w:val="en-US" w:eastAsia="zh-CN"/>
        </w:rPr>
        <w:t>2. Pay too much attention to ITIL's best practices and ignore the business status of the enterprise itself</w:t>
      </w:r>
    </w:p>
    <w:p>
      <w:pPr>
        <w:pageBreakBefore w:val="0"/>
        <w:kinsoku/>
        <w:wordWrap/>
        <w:overflowPunct/>
        <w:topLinePunct w:val="0"/>
        <w:autoSpaceDE/>
        <w:autoSpaceDN/>
        <w:bidi w:val="0"/>
        <w:adjustRightInd/>
        <w:snapToGrid/>
        <w:spacing w:line="240" w:lineRule="auto"/>
        <w:textAlignment w:val="auto"/>
        <w:rPr>
          <w:rFonts w:hint="eastAsia"/>
          <w:sz w:val="20"/>
          <w:szCs w:val="20"/>
          <w:lang w:val="en-US" w:eastAsia="zh-CN"/>
        </w:rPr>
      </w:pPr>
    </w:p>
    <w:p>
      <w:pPr>
        <w:pageBreakBefore w:val="0"/>
        <w:kinsoku/>
        <w:wordWrap/>
        <w:overflowPunct/>
        <w:topLinePunct w:val="0"/>
        <w:autoSpaceDE/>
        <w:autoSpaceDN/>
        <w:bidi w:val="0"/>
        <w:adjustRightInd/>
        <w:snapToGrid/>
        <w:spacing w:line="240" w:lineRule="auto"/>
        <w:textAlignment w:val="auto"/>
        <w:rPr>
          <w:rFonts w:hint="eastAsia"/>
          <w:sz w:val="20"/>
          <w:szCs w:val="20"/>
          <w:lang w:val="en-US" w:eastAsia="zh-CN"/>
        </w:rPr>
      </w:pPr>
      <w:r>
        <w:rPr>
          <w:rFonts w:hint="eastAsia"/>
          <w:sz w:val="20"/>
          <w:szCs w:val="20"/>
          <w:lang w:val="en-US" w:eastAsia="zh-CN"/>
        </w:rPr>
        <w:t>3. Ignore the value of process owner</w:t>
      </w:r>
    </w:p>
    <w:p>
      <w:pPr>
        <w:pageBreakBefore w:val="0"/>
        <w:kinsoku/>
        <w:wordWrap/>
        <w:overflowPunct/>
        <w:topLinePunct w:val="0"/>
        <w:autoSpaceDE/>
        <w:autoSpaceDN/>
        <w:bidi w:val="0"/>
        <w:adjustRightInd/>
        <w:snapToGrid/>
        <w:spacing w:line="240" w:lineRule="auto"/>
        <w:textAlignment w:val="auto"/>
        <w:rPr>
          <w:rFonts w:hint="eastAsia"/>
          <w:sz w:val="20"/>
          <w:szCs w:val="20"/>
          <w:lang w:val="en-US" w:eastAsia="zh-CN"/>
        </w:rPr>
      </w:pPr>
    </w:p>
    <w:p>
      <w:pPr>
        <w:pageBreakBefore w:val="0"/>
        <w:kinsoku/>
        <w:wordWrap/>
        <w:overflowPunct/>
        <w:topLinePunct w:val="0"/>
        <w:autoSpaceDE/>
        <w:autoSpaceDN/>
        <w:bidi w:val="0"/>
        <w:adjustRightInd/>
        <w:snapToGrid/>
        <w:spacing w:line="240" w:lineRule="auto"/>
        <w:textAlignment w:val="auto"/>
        <w:rPr>
          <w:rFonts w:hint="eastAsia"/>
          <w:sz w:val="20"/>
          <w:szCs w:val="20"/>
          <w:lang w:val="en-US" w:eastAsia="zh-CN"/>
        </w:rPr>
      </w:pPr>
      <w:r>
        <w:rPr>
          <w:rFonts w:hint="eastAsia"/>
          <w:sz w:val="20"/>
          <w:szCs w:val="20"/>
          <w:lang w:val="en-US" w:eastAsia="zh-CN"/>
        </w:rPr>
        <w:t>4. Ignoring the change of ITIL culture</w:t>
      </w:r>
    </w:p>
    <w:p>
      <w:pPr>
        <w:pageBreakBefore w:val="0"/>
        <w:kinsoku/>
        <w:wordWrap/>
        <w:overflowPunct/>
        <w:topLinePunct w:val="0"/>
        <w:autoSpaceDE/>
        <w:autoSpaceDN/>
        <w:bidi w:val="0"/>
        <w:adjustRightInd/>
        <w:snapToGrid/>
        <w:spacing w:line="240" w:lineRule="auto"/>
        <w:textAlignment w:val="auto"/>
        <w:rPr>
          <w:rFonts w:hint="eastAsia"/>
          <w:sz w:val="20"/>
          <w:szCs w:val="20"/>
          <w:lang w:val="en-US" w:eastAsia="zh-CN"/>
        </w:rPr>
      </w:pPr>
    </w:p>
    <w:p>
      <w:pPr>
        <w:pageBreakBefore w:val="0"/>
        <w:kinsoku/>
        <w:wordWrap/>
        <w:overflowPunct/>
        <w:topLinePunct w:val="0"/>
        <w:autoSpaceDE/>
        <w:autoSpaceDN/>
        <w:bidi w:val="0"/>
        <w:adjustRightInd/>
        <w:snapToGrid/>
        <w:spacing w:line="240" w:lineRule="auto"/>
        <w:textAlignment w:val="auto"/>
        <w:rPr>
          <w:rFonts w:hint="eastAsia"/>
          <w:sz w:val="20"/>
          <w:szCs w:val="20"/>
          <w:lang w:val="en-US" w:eastAsia="zh-CN"/>
        </w:rPr>
      </w:pPr>
      <w:r>
        <w:rPr>
          <w:rFonts w:hint="eastAsia"/>
          <w:sz w:val="20"/>
          <w:szCs w:val="20"/>
          <w:lang w:val="en-US" w:eastAsia="zh-CN"/>
        </w:rPr>
        <w:t>5. Consider ITIL as a set of independent processes</w:t>
      </w:r>
    </w:p>
    <w:p>
      <w:pPr>
        <w:pageBreakBefore w:val="0"/>
        <w:kinsoku/>
        <w:wordWrap/>
        <w:overflowPunct/>
        <w:topLinePunct w:val="0"/>
        <w:autoSpaceDE/>
        <w:autoSpaceDN/>
        <w:bidi w:val="0"/>
        <w:adjustRightInd/>
        <w:snapToGrid/>
        <w:spacing w:line="240" w:lineRule="auto"/>
        <w:textAlignment w:val="auto"/>
        <w:rPr>
          <w:b/>
          <w:bCs/>
        </w:rPr>
      </w:pPr>
    </w:p>
    <w:p>
      <w:pPr>
        <w:pStyle w:val="2"/>
        <w:pageBreakBefore w:val="0"/>
        <w:numPr>
          <w:ilvl w:val="0"/>
          <w:numId w:val="1"/>
        </w:numPr>
        <w:kinsoku/>
        <w:wordWrap/>
        <w:overflowPunct/>
        <w:topLinePunct w:val="0"/>
        <w:autoSpaceDE/>
        <w:autoSpaceDN/>
        <w:bidi w:val="0"/>
        <w:adjustRightInd/>
        <w:snapToGrid/>
        <w:spacing w:line="240" w:lineRule="auto"/>
        <w:ind w:left="47" w:leftChars="0"/>
        <w:textAlignment w:val="auto"/>
      </w:pPr>
      <w:r>
        <w:t>ISO/IEC 27000</w:t>
      </w:r>
    </w:p>
    <w:p>
      <w:pPr>
        <w:pStyle w:val="3"/>
        <w:pageBreakBefore w:val="0"/>
        <w:kinsoku/>
        <w:wordWrap/>
        <w:overflowPunct/>
        <w:topLinePunct w:val="0"/>
        <w:autoSpaceDE/>
        <w:autoSpaceDN/>
        <w:bidi w:val="0"/>
        <w:adjustRightInd/>
        <w:snapToGrid/>
        <w:spacing w:line="240" w:lineRule="auto"/>
        <w:textAlignment w:val="auto"/>
      </w:pPr>
      <w:r>
        <w:rPr>
          <w:rFonts w:hint="eastAsia"/>
          <w:lang w:val="en-US" w:eastAsia="zh-CN"/>
        </w:rPr>
        <w:t xml:space="preserve">2.1 </w:t>
      </w:r>
      <w:r>
        <w:rPr>
          <w:rFonts w:hint="default"/>
          <w:lang w:val="en-US" w:eastAsia="zh-CN"/>
        </w:rPr>
        <w:t>Definition of ISO27000 series standards</w:t>
      </w:r>
    </w:p>
    <w:p>
      <w:pPr>
        <w:pageBreakBefore w:val="0"/>
        <w:kinsoku/>
        <w:wordWrap/>
        <w:overflowPunct/>
        <w:topLinePunct w:val="0"/>
        <w:autoSpaceDE/>
        <w:autoSpaceDN/>
        <w:bidi w:val="0"/>
        <w:adjustRightInd/>
        <w:snapToGrid/>
        <w:spacing w:line="240" w:lineRule="auto"/>
        <w:ind w:firstLine="400" w:firstLineChars="200"/>
        <w:textAlignment w:val="auto"/>
        <w:rPr>
          <w:rFonts w:hint="eastAsia"/>
          <w:sz w:val="20"/>
          <w:szCs w:val="20"/>
          <w:lang w:val="en-US" w:eastAsia="zh-CN"/>
        </w:rPr>
      </w:pPr>
      <w:r>
        <w:rPr>
          <w:rFonts w:hint="eastAsia"/>
          <w:sz w:val="20"/>
          <w:szCs w:val="20"/>
          <w:lang w:val="en-US" w:eastAsia="zh-CN"/>
        </w:rPr>
        <w:t xml:space="preserve">ISO27000 series standards are a set of standards formulated by international standards organizations for information security management system. The core standards ISO27001 and iso27002 are evolved from bs7799-1 and bs7799-2 issued by British Standards Institute (BSI) in 1995. </w:t>
      </w:r>
      <w:r>
        <w:rPr>
          <w:rFonts w:hint="eastAsia"/>
          <w:sz w:val="20"/>
          <w:szCs w:val="20"/>
          <w:vertAlign w:val="superscript"/>
          <w:lang w:val="en-US" w:eastAsia="zh-CN"/>
        </w:rPr>
        <w:fldChar w:fldCharType="begin"/>
      </w:r>
      <w:r>
        <w:rPr>
          <w:rFonts w:hint="eastAsia"/>
          <w:sz w:val="20"/>
          <w:szCs w:val="20"/>
          <w:vertAlign w:val="superscript"/>
          <w:lang w:val="en-US" w:eastAsia="zh-CN"/>
        </w:rPr>
        <w:instrText xml:space="preserve"> REF _Ref2027 \r \h </w:instrText>
      </w:r>
      <w:r>
        <w:rPr>
          <w:rFonts w:hint="eastAsia"/>
          <w:sz w:val="20"/>
          <w:szCs w:val="20"/>
          <w:vertAlign w:val="superscript"/>
          <w:lang w:val="en-US" w:eastAsia="zh-CN"/>
        </w:rPr>
        <w:fldChar w:fldCharType="separate"/>
      </w:r>
      <w:r>
        <w:rPr>
          <w:rFonts w:hint="eastAsia"/>
          <w:sz w:val="20"/>
          <w:szCs w:val="20"/>
          <w:vertAlign w:val="superscript"/>
          <w:lang w:val="en-US" w:eastAsia="zh-CN"/>
        </w:rPr>
        <w:t>[4]</w:t>
      </w:r>
      <w:r>
        <w:rPr>
          <w:rFonts w:hint="eastAsia"/>
          <w:sz w:val="20"/>
          <w:szCs w:val="20"/>
          <w:vertAlign w:val="superscript"/>
          <w:lang w:val="en-US" w:eastAsia="zh-CN"/>
        </w:rPr>
        <w:fldChar w:fldCharType="end"/>
      </w:r>
      <w:r>
        <w:rPr>
          <w:rFonts w:hint="eastAsia"/>
          <w:sz w:val="20"/>
          <w:szCs w:val="20"/>
          <w:lang w:val="en-US" w:eastAsia="zh-CN"/>
        </w:rPr>
        <w:t>BS7799 was initiated by the UK Department of trade and industry at the initiative of the industry, government and business. It aims to develop a common framework for the establishment, implementation and measurement of information security management practices, and to provide trust among trading partners. ISO has reserved ISO / iec27000 serial numbers for information security management system standards, and has reserved 60 standard numbers from ISO / iec27000 to ISO / iec27059. So far, the ISO series is commonly used in practice</w:t>
      </w:r>
    </w:p>
    <w:p>
      <w:pPr>
        <w:pageBreakBefore w:val="0"/>
        <w:kinsoku/>
        <w:wordWrap/>
        <w:overflowPunct/>
        <w:topLinePunct w:val="0"/>
        <w:autoSpaceDE/>
        <w:autoSpaceDN/>
        <w:bidi w:val="0"/>
        <w:adjustRightInd/>
        <w:snapToGrid/>
        <w:spacing w:line="240" w:lineRule="auto"/>
        <w:ind w:firstLine="400" w:firstLineChars="200"/>
        <w:textAlignment w:val="auto"/>
        <w:rPr>
          <w:rFonts w:hint="eastAsia"/>
          <w:sz w:val="20"/>
          <w:szCs w:val="20"/>
          <w:lang w:val="en-US" w:eastAsia="zh-CN"/>
        </w:rPr>
      </w:pPr>
      <w:r>
        <w:rPr>
          <w:rFonts w:hint="eastAsia"/>
          <w:sz w:val="20"/>
          <w:szCs w:val="20"/>
          <w:lang w:val="en-US" w:eastAsia="zh-CN"/>
        </w:rPr>
        <w:t>There are five information security management system standards (including ISO27001 information technology security technology information security management system requirements, iso27002 information technology security technology information security control practical rules, iso27003 information technology security technology information security management system implementation guide, iso27004 information technology security technology information security management measurement, iso27005 information technology security technology information security technology As the main standard of ISO27000 series standards, ISO27001 specifies the requirements for the establishment, implementation and maintenance of information security system, which is used to guide the construction of information security management system. Among them, information security management is divided into 14 security control areas, including 35 control objectives and 114 control areas There are three security control measures, which basically cover all fields of enterprise information security management. Therefore, information security construction based on ISO27001 standard can effectively avoid the blind area of enterprise information security management. Iso27002 provides a reference for organizations in the process of implementing information security management system based on ISO27001, and serves as a reference guide for organizations in implementing general information security control measures based on ISO27001.</w:t>
      </w:r>
    </w:p>
    <w:tbl>
      <w:tblPr>
        <w:tblStyle w:val="6"/>
        <w:tblpPr w:leftFromText="180" w:rightFromText="180" w:vertAnchor="text" w:horzAnchor="page" w:tblpX="1798" w:tblpY="297"/>
        <w:tblOverlap w:val="never"/>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130"/>
        <w:gridCol w:w="1065"/>
        <w:gridCol w:w="1065"/>
        <w:gridCol w:w="2131"/>
        <w:gridCol w:w="213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522" w:type="dxa"/>
            <w:gridSpan w:val="5"/>
          </w:tcPr>
          <w:p>
            <w:pPr>
              <w:pageBreakBefore w:val="0"/>
              <w:kinsoku/>
              <w:wordWrap/>
              <w:overflowPunct/>
              <w:topLinePunct w:val="0"/>
              <w:autoSpaceDE/>
              <w:autoSpaceDN/>
              <w:bidi w:val="0"/>
              <w:adjustRightInd/>
              <w:snapToGrid/>
              <w:spacing w:line="240" w:lineRule="auto"/>
              <w:jc w:val="center"/>
              <w:textAlignment w:val="auto"/>
              <w:rPr>
                <w:rFonts w:hint="eastAsia"/>
                <w:sz w:val="20"/>
                <w:szCs w:val="20"/>
                <w:lang w:val="en-US" w:eastAsia="zh-CN"/>
              </w:rPr>
            </w:pPr>
            <w:r>
              <w:rPr>
                <w:rFonts w:hint="eastAsia"/>
                <w:sz w:val="20"/>
                <w:szCs w:val="20"/>
                <w:lang w:val="en-US" w:eastAsia="zh-CN"/>
              </w:rPr>
              <w:t>Information security policy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522" w:type="dxa"/>
            <w:gridSpan w:val="5"/>
          </w:tcPr>
          <w:p>
            <w:pPr>
              <w:pageBreakBefore w:val="0"/>
              <w:kinsoku/>
              <w:wordWrap/>
              <w:overflowPunct/>
              <w:topLinePunct w:val="0"/>
              <w:autoSpaceDE/>
              <w:autoSpaceDN/>
              <w:bidi w:val="0"/>
              <w:adjustRightInd/>
              <w:snapToGrid/>
              <w:spacing w:line="240" w:lineRule="auto"/>
              <w:jc w:val="center"/>
              <w:textAlignment w:val="auto"/>
              <w:rPr>
                <w:rFonts w:hint="eastAsia"/>
                <w:sz w:val="20"/>
                <w:szCs w:val="20"/>
                <w:lang w:val="en-US" w:eastAsia="zh-CN"/>
              </w:rPr>
            </w:pPr>
            <w:r>
              <w:rPr>
                <w:rFonts w:hint="eastAsia"/>
                <w:sz w:val="20"/>
                <w:szCs w:val="20"/>
                <w:lang w:val="en-US" w:eastAsia="zh-CN"/>
              </w:rPr>
              <w:t>Information security organization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522" w:type="dxa"/>
            <w:gridSpan w:val="5"/>
          </w:tcPr>
          <w:p>
            <w:pPr>
              <w:pageBreakBefore w:val="0"/>
              <w:kinsoku/>
              <w:wordWrap/>
              <w:overflowPunct/>
              <w:topLinePunct w:val="0"/>
              <w:autoSpaceDE/>
              <w:autoSpaceDN/>
              <w:bidi w:val="0"/>
              <w:adjustRightInd/>
              <w:snapToGrid/>
              <w:spacing w:line="240" w:lineRule="auto"/>
              <w:jc w:val="center"/>
              <w:textAlignment w:val="auto"/>
              <w:rPr>
                <w:rFonts w:hint="eastAsia"/>
                <w:sz w:val="20"/>
                <w:szCs w:val="20"/>
                <w:lang w:val="en-US" w:eastAsia="zh-CN"/>
              </w:rPr>
            </w:pPr>
            <w:r>
              <w:rPr>
                <w:rFonts w:hint="eastAsia"/>
                <w:sz w:val="20"/>
                <w:szCs w:val="20"/>
                <w:lang w:val="en-US" w:eastAsia="zh-CN"/>
              </w:rPr>
              <w:t>Human resource security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522" w:type="dxa"/>
            <w:gridSpan w:val="5"/>
          </w:tcPr>
          <w:p>
            <w:pPr>
              <w:pageBreakBefore w:val="0"/>
              <w:kinsoku/>
              <w:wordWrap/>
              <w:overflowPunct/>
              <w:topLinePunct w:val="0"/>
              <w:autoSpaceDE/>
              <w:autoSpaceDN/>
              <w:bidi w:val="0"/>
              <w:adjustRightInd/>
              <w:snapToGrid/>
              <w:spacing w:line="240" w:lineRule="auto"/>
              <w:jc w:val="center"/>
              <w:textAlignment w:val="auto"/>
              <w:rPr>
                <w:rFonts w:hint="eastAsia"/>
                <w:sz w:val="20"/>
                <w:szCs w:val="20"/>
                <w:lang w:val="en-US" w:eastAsia="zh-CN"/>
              </w:rPr>
            </w:pPr>
            <w:r>
              <w:rPr>
                <w:rFonts w:hint="eastAsia"/>
                <w:sz w:val="20"/>
                <w:szCs w:val="20"/>
                <w:lang w:val="en-US" w:eastAsia="zh-CN"/>
              </w:rPr>
              <w:t>asset management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pageBreakBefore w:val="0"/>
              <w:kinsoku/>
              <w:wordWrap/>
              <w:overflowPunct/>
              <w:topLinePunct w:val="0"/>
              <w:autoSpaceDE/>
              <w:autoSpaceDN/>
              <w:bidi w:val="0"/>
              <w:adjustRightInd/>
              <w:snapToGrid/>
              <w:spacing w:line="240" w:lineRule="auto"/>
              <w:jc w:val="center"/>
              <w:textAlignment w:val="auto"/>
              <w:rPr>
                <w:rFonts w:hint="eastAsia"/>
                <w:sz w:val="20"/>
                <w:szCs w:val="20"/>
                <w:lang w:val="en-US" w:eastAsia="zh-CN"/>
              </w:rPr>
            </w:pPr>
            <w:r>
              <w:rPr>
                <w:rFonts w:hint="eastAsia"/>
                <w:sz w:val="20"/>
                <w:szCs w:val="20"/>
                <w:lang w:val="en-US" w:eastAsia="zh-CN"/>
              </w:rPr>
              <w:t>access control</w:t>
            </w:r>
          </w:p>
        </w:tc>
        <w:tc>
          <w:tcPr>
            <w:tcW w:w="2130" w:type="dxa"/>
            <w:gridSpan w:val="2"/>
          </w:tcPr>
          <w:p>
            <w:pPr>
              <w:pageBreakBefore w:val="0"/>
              <w:kinsoku/>
              <w:wordWrap/>
              <w:overflowPunct/>
              <w:topLinePunct w:val="0"/>
              <w:autoSpaceDE/>
              <w:autoSpaceDN/>
              <w:bidi w:val="0"/>
              <w:adjustRightInd/>
              <w:snapToGrid/>
              <w:spacing w:line="240" w:lineRule="auto"/>
              <w:jc w:val="center"/>
              <w:textAlignment w:val="auto"/>
              <w:rPr>
                <w:rFonts w:hint="eastAsia"/>
                <w:sz w:val="20"/>
                <w:szCs w:val="20"/>
                <w:lang w:val="en-US" w:eastAsia="zh-CN"/>
              </w:rPr>
            </w:pPr>
            <w:r>
              <w:rPr>
                <w:rFonts w:hint="eastAsia"/>
                <w:sz w:val="20"/>
                <w:szCs w:val="20"/>
                <w:lang w:val="en-US" w:eastAsia="zh-CN"/>
              </w:rPr>
              <w:t>cryptography</w:t>
            </w:r>
          </w:p>
        </w:tc>
        <w:tc>
          <w:tcPr>
            <w:tcW w:w="2131" w:type="dxa"/>
          </w:tcPr>
          <w:p>
            <w:pPr>
              <w:pageBreakBefore w:val="0"/>
              <w:kinsoku/>
              <w:wordWrap/>
              <w:overflowPunct/>
              <w:topLinePunct w:val="0"/>
              <w:autoSpaceDE/>
              <w:autoSpaceDN/>
              <w:bidi w:val="0"/>
              <w:adjustRightInd/>
              <w:snapToGrid/>
              <w:spacing w:line="240" w:lineRule="auto"/>
              <w:jc w:val="center"/>
              <w:textAlignment w:val="auto"/>
              <w:rPr>
                <w:rFonts w:hint="eastAsia"/>
                <w:sz w:val="20"/>
                <w:szCs w:val="20"/>
                <w:lang w:val="en-US" w:eastAsia="zh-CN"/>
              </w:rPr>
            </w:pPr>
            <w:r>
              <w:rPr>
                <w:rFonts w:hint="eastAsia"/>
                <w:sz w:val="20"/>
                <w:szCs w:val="20"/>
                <w:lang w:val="en-US" w:eastAsia="zh-CN"/>
              </w:rPr>
              <w:t>Physical environment security</w:t>
            </w:r>
          </w:p>
        </w:tc>
        <w:tc>
          <w:tcPr>
            <w:tcW w:w="2131" w:type="dxa"/>
            <w:vMerge w:val="restart"/>
          </w:tcPr>
          <w:p>
            <w:pPr>
              <w:pageBreakBefore w:val="0"/>
              <w:kinsoku/>
              <w:wordWrap/>
              <w:overflowPunct/>
              <w:topLinePunct w:val="0"/>
              <w:autoSpaceDE/>
              <w:autoSpaceDN/>
              <w:bidi w:val="0"/>
              <w:adjustRightInd/>
              <w:snapToGrid/>
              <w:spacing w:line="240" w:lineRule="auto"/>
              <w:jc w:val="center"/>
              <w:textAlignment w:val="auto"/>
              <w:rPr>
                <w:rFonts w:hint="eastAsia"/>
                <w:sz w:val="20"/>
                <w:szCs w:val="20"/>
                <w:lang w:val="en-US" w:eastAsia="zh-CN"/>
              </w:rPr>
            </w:pPr>
            <w:r>
              <w:rPr>
                <w:rFonts w:hint="eastAsia"/>
                <w:sz w:val="20"/>
                <w:szCs w:val="20"/>
                <w:lang w:val="en-US" w:eastAsia="zh-CN"/>
              </w:rPr>
              <w:t>System acquisition, development and maintenance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195" w:type="dxa"/>
            <w:gridSpan w:val="2"/>
          </w:tcPr>
          <w:p>
            <w:pPr>
              <w:pageBreakBefore w:val="0"/>
              <w:kinsoku/>
              <w:wordWrap/>
              <w:overflowPunct/>
              <w:topLinePunct w:val="0"/>
              <w:autoSpaceDE/>
              <w:autoSpaceDN/>
              <w:bidi w:val="0"/>
              <w:adjustRightInd/>
              <w:snapToGrid/>
              <w:spacing w:line="240" w:lineRule="auto"/>
              <w:jc w:val="center"/>
              <w:textAlignment w:val="auto"/>
              <w:rPr>
                <w:rFonts w:hint="eastAsia"/>
                <w:sz w:val="20"/>
                <w:szCs w:val="20"/>
                <w:lang w:val="en-US" w:eastAsia="zh-CN"/>
              </w:rPr>
            </w:pPr>
            <w:r>
              <w:rPr>
                <w:rFonts w:hint="eastAsia"/>
                <w:sz w:val="20"/>
                <w:szCs w:val="20"/>
                <w:lang w:val="en-US" w:eastAsia="zh-CN"/>
              </w:rPr>
              <w:t>Operation safety</w:t>
            </w:r>
          </w:p>
        </w:tc>
        <w:tc>
          <w:tcPr>
            <w:tcW w:w="3196" w:type="dxa"/>
            <w:gridSpan w:val="2"/>
          </w:tcPr>
          <w:p>
            <w:pPr>
              <w:pageBreakBefore w:val="0"/>
              <w:kinsoku/>
              <w:wordWrap/>
              <w:overflowPunct/>
              <w:topLinePunct w:val="0"/>
              <w:autoSpaceDE/>
              <w:autoSpaceDN/>
              <w:bidi w:val="0"/>
              <w:adjustRightInd/>
              <w:snapToGrid/>
              <w:spacing w:line="240" w:lineRule="auto"/>
              <w:jc w:val="center"/>
              <w:textAlignment w:val="auto"/>
              <w:rPr>
                <w:rFonts w:hint="eastAsia"/>
                <w:sz w:val="20"/>
                <w:szCs w:val="20"/>
                <w:lang w:val="en-US" w:eastAsia="zh-CN"/>
              </w:rPr>
            </w:pPr>
            <w:r>
              <w:rPr>
                <w:rFonts w:hint="eastAsia"/>
                <w:sz w:val="20"/>
                <w:szCs w:val="20"/>
                <w:lang w:val="en-US" w:eastAsia="zh-CN"/>
              </w:rPr>
              <w:t>Communication security</w:t>
            </w:r>
          </w:p>
        </w:tc>
        <w:tc>
          <w:tcPr>
            <w:tcW w:w="2131" w:type="dxa"/>
            <w:vMerge w:val="continue"/>
          </w:tcPr>
          <w:p>
            <w:pPr>
              <w:pageBreakBefore w:val="0"/>
              <w:kinsoku/>
              <w:wordWrap/>
              <w:overflowPunct/>
              <w:topLinePunct w:val="0"/>
              <w:autoSpaceDE/>
              <w:autoSpaceDN/>
              <w:bidi w:val="0"/>
              <w:adjustRightInd/>
              <w:snapToGrid/>
              <w:spacing w:line="240" w:lineRule="auto"/>
              <w:jc w:val="center"/>
              <w:textAlignment w:val="auto"/>
              <w:rPr>
                <w:rFonts w:hint="eastAsia"/>
                <w:sz w:val="20"/>
                <w:szCs w:val="20"/>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522" w:type="dxa"/>
            <w:gridSpan w:val="5"/>
          </w:tcPr>
          <w:p>
            <w:pPr>
              <w:pageBreakBefore w:val="0"/>
              <w:kinsoku/>
              <w:wordWrap/>
              <w:overflowPunct/>
              <w:topLinePunct w:val="0"/>
              <w:autoSpaceDE/>
              <w:autoSpaceDN/>
              <w:bidi w:val="0"/>
              <w:adjustRightInd/>
              <w:snapToGrid/>
              <w:spacing w:line="240" w:lineRule="auto"/>
              <w:jc w:val="center"/>
              <w:textAlignment w:val="auto"/>
              <w:rPr>
                <w:rFonts w:hint="eastAsia"/>
                <w:sz w:val="20"/>
                <w:szCs w:val="20"/>
                <w:lang w:val="en-US" w:eastAsia="zh-CN"/>
              </w:rPr>
            </w:pPr>
            <w:r>
              <w:rPr>
                <w:rFonts w:hint="eastAsia"/>
                <w:sz w:val="20"/>
                <w:szCs w:val="20"/>
                <w:lang w:val="en-US" w:eastAsia="zh-CN"/>
              </w:rPr>
              <w:t>Supplier relationship</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522" w:type="dxa"/>
            <w:gridSpan w:val="5"/>
          </w:tcPr>
          <w:p>
            <w:pPr>
              <w:pageBreakBefore w:val="0"/>
              <w:kinsoku/>
              <w:wordWrap/>
              <w:overflowPunct/>
              <w:topLinePunct w:val="0"/>
              <w:autoSpaceDE/>
              <w:autoSpaceDN/>
              <w:bidi w:val="0"/>
              <w:adjustRightInd/>
              <w:snapToGrid/>
              <w:spacing w:line="240" w:lineRule="auto"/>
              <w:jc w:val="center"/>
              <w:textAlignment w:val="auto"/>
              <w:rPr>
                <w:rFonts w:hint="eastAsia"/>
                <w:sz w:val="20"/>
                <w:szCs w:val="20"/>
                <w:lang w:val="en-US" w:eastAsia="zh-CN"/>
              </w:rPr>
            </w:pPr>
            <w:r>
              <w:rPr>
                <w:rFonts w:hint="eastAsia"/>
                <w:sz w:val="20"/>
                <w:szCs w:val="20"/>
                <w:lang w:val="en-US" w:eastAsia="zh-CN"/>
              </w:rPr>
              <w:t>Information security incident management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91" w:hRule="atLeast"/>
        </w:trPr>
        <w:tc>
          <w:tcPr>
            <w:tcW w:w="8522" w:type="dxa"/>
            <w:gridSpan w:val="5"/>
          </w:tcPr>
          <w:p>
            <w:pPr>
              <w:pageBreakBefore w:val="0"/>
              <w:kinsoku/>
              <w:wordWrap/>
              <w:overflowPunct/>
              <w:topLinePunct w:val="0"/>
              <w:autoSpaceDE/>
              <w:autoSpaceDN/>
              <w:bidi w:val="0"/>
              <w:adjustRightInd/>
              <w:snapToGrid/>
              <w:spacing w:line="240" w:lineRule="auto"/>
              <w:jc w:val="center"/>
              <w:textAlignment w:val="auto"/>
              <w:rPr>
                <w:rFonts w:hint="eastAsia"/>
                <w:sz w:val="20"/>
                <w:szCs w:val="20"/>
                <w:lang w:val="en-US" w:eastAsia="zh-CN"/>
              </w:rPr>
            </w:pPr>
            <w:r>
              <w:rPr>
                <w:rFonts w:hint="eastAsia"/>
                <w:sz w:val="20"/>
                <w:szCs w:val="20"/>
                <w:lang w:val="en-US" w:eastAsia="zh-CN"/>
              </w:rPr>
              <w:t>Information security in Business Continuity Management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522" w:type="dxa"/>
            <w:gridSpan w:val="5"/>
          </w:tcPr>
          <w:p>
            <w:pPr>
              <w:pageBreakBefore w:val="0"/>
              <w:kinsoku/>
              <w:wordWrap/>
              <w:overflowPunct/>
              <w:topLinePunct w:val="0"/>
              <w:autoSpaceDE/>
              <w:autoSpaceDN/>
              <w:bidi w:val="0"/>
              <w:adjustRightInd/>
              <w:snapToGrid/>
              <w:spacing w:line="240" w:lineRule="auto"/>
              <w:jc w:val="center"/>
              <w:textAlignment w:val="auto"/>
              <w:rPr>
                <w:rFonts w:hint="eastAsia"/>
                <w:sz w:val="20"/>
                <w:szCs w:val="20"/>
                <w:lang w:val="en-US" w:eastAsia="zh-CN"/>
              </w:rPr>
            </w:pPr>
            <w:r>
              <w:rPr>
                <w:rFonts w:hint="eastAsia"/>
                <w:sz w:val="20"/>
                <w:szCs w:val="20"/>
                <w:lang w:val="en-US" w:eastAsia="zh-CN"/>
              </w:rPr>
              <w:t>Compliance</w:t>
            </w:r>
          </w:p>
        </w:tc>
      </w:tr>
    </w:tbl>
    <w:p>
      <w:pPr>
        <w:pageBreakBefore w:val="0"/>
        <w:kinsoku/>
        <w:wordWrap/>
        <w:overflowPunct/>
        <w:topLinePunct w:val="0"/>
        <w:autoSpaceDE/>
        <w:autoSpaceDN/>
        <w:bidi w:val="0"/>
        <w:adjustRightInd/>
        <w:snapToGrid/>
        <w:spacing w:line="240" w:lineRule="auto"/>
        <w:jc w:val="center"/>
        <w:textAlignment w:val="auto"/>
        <w:rPr>
          <w:rFonts w:hint="default"/>
          <w:sz w:val="20"/>
          <w:szCs w:val="20"/>
          <w:lang w:val="en-US" w:eastAsia="zh-CN"/>
        </w:rPr>
      </w:pPr>
      <w:r>
        <w:rPr>
          <w:rFonts w:hint="eastAsia"/>
          <w:sz w:val="20"/>
          <w:szCs w:val="20"/>
          <w:lang w:val="en-US" w:eastAsia="zh-CN"/>
        </w:rPr>
        <w:t>Chart 2</w:t>
      </w:r>
    </w:p>
    <w:p>
      <w:pPr>
        <w:pageBreakBefore w:val="0"/>
        <w:kinsoku/>
        <w:wordWrap/>
        <w:overflowPunct/>
        <w:topLinePunct w:val="0"/>
        <w:autoSpaceDE/>
        <w:autoSpaceDN/>
        <w:bidi w:val="0"/>
        <w:adjustRightInd/>
        <w:snapToGrid/>
        <w:spacing w:line="240" w:lineRule="auto"/>
        <w:ind w:firstLine="400" w:firstLineChars="200"/>
        <w:textAlignment w:val="auto"/>
        <w:rPr>
          <w:rFonts w:hint="eastAsia"/>
        </w:rPr>
      </w:pPr>
      <w:r>
        <w:rPr>
          <w:rFonts w:hint="default"/>
          <w:sz w:val="20"/>
          <w:szCs w:val="20"/>
          <w:lang w:val="en-US" w:eastAsia="zh-CN"/>
        </w:rPr>
        <w:t>The construction of information security system is mainly based on risk management. By identifying, evaluating and analyzing information security risks, the probability and impact of risks are reduced to an acceptable level, and corresponding measures are taken to ensure that the business will not be interrupted or lost due to the occurrence of security incidents.</w:t>
      </w:r>
      <w:r>
        <w:rPr>
          <w:rFonts w:hint="default"/>
          <w:sz w:val="20"/>
          <w:szCs w:val="20"/>
          <w:vertAlign w:val="superscript"/>
          <w:lang w:val="en-US" w:eastAsia="zh-CN"/>
        </w:rPr>
        <w:fldChar w:fldCharType="begin"/>
      </w:r>
      <w:r>
        <w:rPr>
          <w:rFonts w:hint="default"/>
          <w:sz w:val="20"/>
          <w:szCs w:val="20"/>
          <w:vertAlign w:val="superscript"/>
          <w:lang w:val="en-US" w:eastAsia="zh-CN"/>
        </w:rPr>
        <w:instrText xml:space="preserve"> REF _Ref2158 \r \h </w:instrText>
      </w:r>
      <w:r>
        <w:rPr>
          <w:rFonts w:hint="default"/>
          <w:sz w:val="20"/>
          <w:szCs w:val="20"/>
          <w:vertAlign w:val="superscript"/>
          <w:lang w:val="en-US" w:eastAsia="zh-CN"/>
        </w:rPr>
        <w:fldChar w:fldCharType="separate"/>
      </w:r>
      <w:r>
        <w:rPr>
          <w:rFonts w:hint="default"/>
          <w:sz w:val="20"/>
          <w:szCs w:val="20"/>
          <w:vertAlign w:val="superscript"/>
          <w:lang w:val="en-US" w:eastAsia="zh-CN"/>
        </w:rPr>
        <w:t>[5]</w:t>
      </w:r>
      <w:r>
        <w:rPr>
          <w:rFonts w:hint="default"/>
          <w:sz w:val="20"/>
          <w:szCs w:val="20"/>
          <w:vertAlign w:val="superscript"/>
          <w:lang w:val="en-US" w:eastAsia="zh-CN"/>
        </w:rPr>
        <w:fldChar w:fldCharType="end"/>
      </w:r>
      <w:r>
        <w:rPr>
          <w:rFonts w:hint="default"/>
          <w:sz w:val="20"/>
          <w:szCs w:val="20"/>
          <w:lang w:val="en-US" w:eastAsia="zh-CN"/>
        </w:rPr>
        <w:t xml:space="preserve"> ISO27001 standard requires the formulation of information security strategy, the determination of the scope of management system, the definition of management responsibilities, and the determination of control objectives and the selection of control measures through risk assessment. Once the system is established, the organization should continue to maintain and improve the information security management system to maintain the effectiveness of the system. Similar to ISO9001 quality management standard in ISO9000 series, ISO27001 standard proposes a PDCA reference model for the establishment, implementation, operation, monitoring, evaluation and improvement of information security system, emphasizing the construction and operation of the system, and continuously improving based on PDCA model (Figure 2). The construction and operation mechanism of information security system based on PDCA cycle model can effectively improve the initiative of enterprise information security management.</w:t>
      </w:r>
    </w:p>
    <w:p>
      <w:pPr>
        <w:keepNext w:val="0"/>
        <w:keepLines w:val="0"/>
        <w:pageBreakBefore w:val="0"/>
        <w:widowControl/>
        <w:suppressLineNumbers w:val="0"/>
        <w:kinsoku/>
        <w:wordWrap/>
        <w:overflowPunct/>
        <w:topLinePunct w:val="0"/>
        <w:autoSpaceDE/>
        <w:autoSpaceDN/>
        <w:bidi w:val="0"/>
        <w:adjustRightInd/>
        <w:snapToGrid/>
        <w:spacing w:line="240" w:lineRule="auto"/>
        <w:jc w:val="center"/>
        <w:textAlignment w:val="auto"/>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drawing>
          <wp:inline distT="0" distB="0" distL="114300" distR="114300">
            <wp:extent cx="3928110" cy="2208530"/>
            <wp:effectExtent l="0" t="0" r="15240" b="1270"/>
            <wp:docPr id="20"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1" descr="IMG_256"/>
                    <pic:cNvPicPr>
                      <a:picLocks noChangeAspect="1"/>
                    </pic:cNvPicPr>
                  </pic:nvPicPr>
                  <pic:blipFill>
                    <a:blip r:embed="rId4"/>
                    <a:stretch>
                      <a:fillRect/>
                    </a:stretch>
                  </pic:blipFill>
                  <pic:spPr>
                    <a:xfrm>
                      <a:off x="0" y="0"/>
                      <a:ext cx="3928110" cy="2208530"/>
                    </a:xfrm>
                    <a:prstGeom prst="rect">
                      <a:avLst/>
                    </a:prstGeom>
                    <a:noFill/>
                    <a:ln w="9525">
                      <a:noFill/>
                    </a:ln>
                  </pic:spPr>
                </pic:pic>
              </a:graphicData>
            </a:graphic>
          </wp:inline>
        </w:drawing>
      </w:r>
    </w:p>
    <w:p>
      <w:pPr>
        <w:keepNext w:val="0"/>
        <w:keepLines w:val="0"/>
        <w:pageBreakBefore w:val="0"/>
        <w:widowControl/>
        <w:suppressLineNumbers w:val="0"/>
        <w:kinsoku/>
        <w:wordWrap/>
        <w:overflowPunct/>
        <w:topLinePunct w:val="0"/>
        <w:autoSpaceDE/>
        <w:autoSpaceDN/>
        <w:bidi w:val="0"/>
        <w:adjustRightInd/>
        <w:snapToGrid/>
        <w:spacing w:line="240" w:lineRule="auto"/>
        <w:jc w:val="center"/>
        <w:textAlignment w:val="auto"/>
        <w:rPr>
          <w:rFonts w:hint="default" w:ascii="宋体" w:hAnsi="宋体" w:eastAsia="宋体" w:cs="宋体"/>
          <w:kern w:val="0"/>
          <w:sz w:val="24"/>
          <w:szCs w:val="24"/>
          <w:lang w:val="en-US" w:eastAsia="zh-CN" w:bidi="ar"/>
        </w:rPr>
      </w:pPr>
      <w:r>
        <w:rPr>
          <w:rFonts w:hint="default"/>
          <w:sz w:val="20"/>
          <w:szCs w:val="20"/>
          <w:lang w:val="en-US" w:eastAsia="zh-CN"/>
        </w:rPr>
        <w:t xml:space="preserve">Figure </w:t>
      </w:r>
      <w:r>
        <w:rPr>
          <w:rFonts w:hint="eastAsia"/>
          <w:sz w:val="20"/>
          <w:szCs w:val="20"/>
          <w:lang w:val="en-US" w:eastAsia="zh-CN"/>
        </w:rPr>
        <w:t>1</w:t>
      </w:r>
    </w:p>
    <w:p>
      <w:pPr>
        <w:pageBreakBefore w:val="0"/>
        <w:kinsoku/>
        <w:wordWrap/>
        <w:overflowPunct/>
        <w:topLinePunct w:val="0"/>
        <w:autoSpaceDE/>
        <w:autoSpaceDN/>
        <w:bidi w:val="0"/>
        <w:adjustRightInd/>
        <w:snapToGrid/>
        <w:spacing w:line="240" w:lineRule="auto"/>
        <w:textAlignment w:val="auto"/>
        <w:rPr>
          <w:rFonts w:hint="eastAsia"/>
          <w:sz w:val="20"/>
          <w:szCs w:val="20"/>
          <w:lang w:val="en-US" w:eastAsia="zh-CN"/>
        </w:rPr>
      </w:pPr>
      <w:r>
        <w:rPr>
          <w:rFonts w:hint="eastAsia"/>
          <w:sz w:val="20"/>
          <w:szCs w:val="20"/>
          <w:lang w:val="en-US" w:eastAsia="zh-CN"/>
        </w:rPr>
        <w:t>Plan -- establish information security management policies, objectives, processes and specifications consistent with the overall strategy, objectives and policies of the organization to manage information security risks.</w:t>
      </w:r>
    </w:p>
    <w:p>
      <w:pPr>
        <w:pageBreakBefore w:val="0"/>
        <w:kinsoku/>
        <w:wordWrap/>
        <w:overflowPunct/>
        <w:topLinePunct w:val="0"/>
        <w:autoSpaceDE/>
        <w:autoSpaceDN/>
        <w:bidi w:val="0"/>
        <w:adjustRightInd/>
        <w:snapToGrid/>
        <w:spacing w:line="240" w:lineRule="auto"/>
        <w:textAlignment w:val="auto"/>
        <w:rPr>
          <w:rFonts w:hint="eastAsia"/>
          <w:sz w:val="20"/>
          <w:szCs w:val="20"/>
          <w:lang w:val="en-US" w:eastAsia="zh-CN"/>
        </w:rPr>
      </w:pPr>
      <w:r>
        <w:rPr>
          <w:rFonts w:hint="eastAsia"/>
          <w:sz w:val="20"/>
          <w:szCs w:val="20"/>
          <w:lang w:val="en-US" w:eastAsia="zh-CN"/>
        </w:rPr>
        <w:t>Do -- the policy, control measures, process and specification of implementing and operating information security management system.</w:t>
      </w:r>
    </w:p>
    <w:p>
      <w:pPr>
        <w:pageBreakBefore w:val="0"/>
        <w:kinsoku/>
        <w:wordWrap/>
        <w:overflowPunct/>
        <w:topLinePunct w:val="0"/>
        <w:autoSpaceDE/>
        <w:autoSpaceDN/>
        <w:bidi w:val="0"/>
        <w:adjustRightInd/>
        <w:snapToGrid/>
        <w:spacing w:line="240" w:lineRule="auto"/>
        <w:textAlignment w:val="auto"/>
        <w:rPr>
          <w:rFonts w:hint="eastAsia"/>
          <w:sz w:val="20"/>
          <w:szCs w:val="20"/>
          <w:lang w:val="en-US" w:eastAsia="zh-CN"/>
        </w:rPr>
      </w:pPr>
      <w:r>
        <w:rPr>
          <w:rFonts w:hint="eastAsia"/>
          <w:sz w:val="20"/>
          <w:szCs w:val="20"/>
          <w:lang w:val="en-US" w:eastAsia="zh-CN"/>
        </w:rPr>
        <w:t>Check -- evaluate the effectiveness of information security management according to the guidelines and objectives of the information security management system, and report the results to the manager for review.</w:t>
      </w:r>
    </w:p>
    <w:p>
      <w:pPr>
        <w:pageBreakBefore w:val="0"/>
        <w:kinsoku/>
        <w:wordWrap/>
        <w:overflowPunct/>
        <w:topLinePunct w:val="0"/>
        <w:autoSpaceDE/>
        <w:autoSpaceDN/>
        <w:bidi w:val="0"/>
        <w:adjustRightInd/>
        <w:snapToGrid/>
        <w:spacing w:line="240" w:lineRule="auto"/>
        <w:textAlignment w:val="auto"/>
        <w:rPr>
          <w:rFonts w:hint="eastAsia"/>
          <w:sz w:val="20"/>
          <w:szCs w:val="20"/>
          <w:lang w:val="en-US" w:eastAsia="zh-CN"/>
        </w:rPr>
      </w:pPr>
      <w:r>
        <w:rPr>
          <w:rFonts w:hint="eastAsia"/>
          <w:sz w:val="20"/>
          <w:szCs w:val="20"/>
          <w:lang w:val="en-US" w:eastAsia="zh-CN"/>
        </w:rPr>
        <w:t xml:space="preserve">Act - based on the results of internal audit and management evaluation of the system, take corrective and preventive measures to continuously improve the organization's information security management system. </w:t>
      </w:r>
    </w:p>
    <w:p>
      <w:pPr>
        <w:pageBreakBefore w:val="0"/>
        <w:kinsoku/>
        <w:wordWrap/>
        <w:overflowPunct/>
        <w:topLinePunct w:val="0"/>
        <w:autoSpaceDE/>
        <w:autoSpaceDN/>
        <w:bidi w:val="0"/>
        <w:adjustRightInd/>
        <w:snapToGrid/>
        <w:spacing w:line="240" w:lineRule="auto"/>
        <w:ind w:firstLine="400" w:firstLineChars="200"/>
        <w:textAlignment w:val="auto"/>
        <w:rPr>
          <w:rFonts w:hint="eastAsia"/>
          <w:sz w:val="20"/>
          <w:szCs w:val="20"/>
          <w:lang w:val="en-US" w:eastAsia="zh-CN"/>
        </w:rPr>
      </w:pPr>
      <w:r>
        <w:rPr>
          <w:rFonts w:hint="eastAsia"/>
          <w:sz w:val="20"/>
          <w:szCs w:val="20"/>
          <w:lang w:val="en-US" w:eastAsia="zh-CN"/>
        </w:rPr>
        <w:t>According to ISO27001 standard, the activities in the field of information security management are divided into 114 specific security control measures. Based on the standard management system, the important information assets of enterprises are fully secure. The construction method of information security management system oriented by business requirements is the biggest feature of ISO27001 standard, which can ensure the management activities in the system to meet the needs of enterprise business management and control. Information security construction is carried out around information assets. By identifying assets and threats, making up loopholes, and controlling risks, the confidentiality, integrity, and availability of information assets are protected.</w:t>
      </w:r>
    </w:p>
    <w:p>
      <w:pPr>
        <w:pageBreakBefore w:val="0"/>
        <w:kinsoku/>
        <w:wordWrap/>
        <w:overflowPunct/>
        <w:topLinePunct w:val="0"/>
        <w:autoSpaceDE/>
        <w:autoSpaceDN/>
        <w:bidi w:val="0"/>
        <w:adjustRightInd/>
        <w:snapToGrid/>
        <w:spacing w:line="240" w:lineRule="auto"/>
        <w:textAlignment w:val="auto"/>
        <w:rPr>
          <w:rFonts w:hint="eastAsia"/>
        </w:rPr>
      </w:pPr>
    </w:p>
    <w:p>
      <w:pPr>
        <w:pStyle w:val="2"/>
        <w:pageBreakBefore w:val="0"/>
        <w:numPr>
          <w:ilvl w:val="0"/>
          <w:numId w:val="1"/>
        </w:numPr>
        <w:kinsoku/>
        <w:wordWrap/>
        <w:overflowPunct/>
        <w:topLinePunct w:val="0"/>
        <w:autoSpaceDE/>
        <w:autoSpaceDN/>
        <w:bidi w:val="0"/>
        <w:adjustRightInd/>
        <w:snapToGrid/>
        <w:spacing w:line="240" w:lineRule="auto"/>
        <w:ind w:left="47" w:leftChars="0" w:firstLine="0" w:firstLineChars="0"/>
        <w:textAlignment w:val="auto"/>
        <w:rPr>
          <w:rFonts w:hint="default" w:eastAsiaTheme="minorEastAsia"/>
          <w:lang w:val="en-US" w:eastAsia="zh-CN"/>
        </w:rPr>
      </w:pPr>
      <w:r>
        <w:rPr>
          <w:rFonts w:hint="eastAsia"/>
          <w:lang w:val="en-US" w:eastAsia="zh-CN"/>
        </w:rPr>
        <w:t>IATF</w:t>
      </w:r>
    </w:p>
    <w:p>
      <w:pPr>
        <w:pStyle w:val="2"/>
        <w:pageBreakBefore w:val="0"/>
        <w:kinsoku/>
        <w:wordWrap/>
        <w:overflowPunct/>
        <w:topLinePunct w:val="0"/>
        <w:autoSpaceDE/>
        <w:autoSpaceDN/>
        <w:bidi w:val="0"/>
        <w:adjustRightInd/>
        <w:snapToGrid/>
        <w:spacing w:line="240" w:lineRule="auto"/>
        <w:textAlignment w:val="auto"/>
        <w:rPr>
          <w:rFonts w:hint="eastAsia"/>
        </w:rPr>
      </w:pPr>
      <w:r>
        <w:rPr>
          <w:rFonts w:hint="eastAsia"/>
          <w:lang w:val="en-US" w:eastAsia="zh-CN"/>
        </w:rPr>
        <w:t xml:space="preserve">3.1 </w:t>
      </w:r>
      <w:r>
        <w:rPr>
          <w:rFonts w:hint="eastAsia"/>
        </w:rPr>
        <w:t>Analysis of IATF</w:t>
      </w:r>
    </w:p>
    <w:p>
      <w:pPr>
        <w:pageBreakBefore w:val="0"/>
        <w:kinsoku/>
        <w:wordWrap/>
        <w:overflowPunct/>
        <w:topLinePunct w:val="0"/>
        <w:autoSpaceDE/>
        <w:autoSpaceDN/>
        <w:bidi w:val="0"/>
        <w:adjustRightInd/>
        <w:snapToGrid/>
        <w:spacing w:line="240" w:lineRule="auto"/>
        <w:ind w:firstLine="400" w:firstLineChars="200"/>
        <w:textAlignment w:val="auto"/>
        <w:rPr>
          <w:rFonts w:hint="eastAsia"/>
        </w:rPr>
      </w:pPr>
      <w:r>
        <w:rPr>
          <w:rFonts w:hint="eastAsia"/>
          <w:sz w:val="20"/>
          <w:szCs w:val="20"/>
          <w:lang w:val="en-US" w:eastAsia="zh-CN"/>
        </w:rPr>
        <w:t>Information assurance technology framework, referred to as IATF. It was first proposed by the U.S. government to protect the information security of the government and important enterprises and ensure the normal operation of infrastructure. Different from the common security protection strategy, the file adopts a new security management strategy, and technicians can only enter the system through standard operation; otherwise, they will be denied access, so as to realize the security of system information.</w:t>
      </w:r>
      <w:r>
        <w:rPr>
          <w:rFonts w:hint="eastAsia"/>
          <w:sz w:val="20"/>
          <w:szCs w:val="20"/>
          <w:vertAlign w:val="superscript"/>
          <w:lang w:val="en-US" w:eastAsia="zh-CN"/>
        </w:rPr>
        <w:fldChar w:fldCharType="begin"/>
      </w:r>
      <w:r>
        <w:rPr>
          <w:rFonts w:hint="eastAsia"/>
          <w:sz w:val="20"/>
          <w:szCs w:val="20"/>
          <w:vertAlign w:val="superscript"/>
          <w:lang w:val="en-US" w:eastAsia="zh-CN"/>
        </w:rPr>
        <w:instrText xml:space="preserve"> REF _Ref2243 \r \h </w:instrText>
      </w:r>
      <w:r>
        <w:rPr>
          <w:rFonts w:hint="eastAsia"/>
          <w:sz w:val="20"/>
          <w:szCs w:val="20"/>
          <w:vertAlign w:val="superscript"/>
          <w:lang w:val="en-US" w:eastAsia="zh-CN"/>
        </w:rPr>
        <w:fldChar w:fldCharType="separate"/>
      </w:r>
      <w:r>
        <w:rPr>
          <w:rFonts w:hint="eastAsia"/>
          <w:sz w:val="20"/>
          <w:szCs w:val="20"/>
          <w:vertAlign w:val="superscript"/>
          <w:lang w:val="en-US" w:eastAsia="zh-CN"/>
        </w:rPr>
        <w:t>[6]</w:t>
      </w:r>
      <w:r>
        <w:rPr>
          <w:rFonts w:hint="eastAsia"/>
          <w:sz w:val="20"/>
          <w:szCs w:val="20"/>
          <w:vertAlign w:val="superscript"/>
          <w:lang w:val="en-US" w:eastAsia="zh-CN"/>
        </w:rPr>
        <w:fldChar w:fldCharType="end"/>
      </w:r>
      <w:r>
        <w:rPr>
          <w:rFonts w:hint="eastAsia"/>
          <w:sz w:val="20"/>
          <w:szCs w:val="20"/>
          <w:vertAlign w:val="superscript"/>
          <w:lang w:val="en-US" w:eastAsia="zh-CN"/>
        </w:rPr>
        <w:t xml:space="preserve"> </w:t>
      </w:r>
      <w:r>
        <w:rPr>
          <w:rFonts w:hint="eastAsia"/>
          <w:sz w:val="20"/>
          <w:szCs w:val="20"/>
          <w:lang w:val="en-US" w:eastAsia="zh-CN"/>
        </w:rPr>
        <w:t>According to the current development and application situation of computer technology, it has been unable to meet the security requirements of computer system: while protecting information security, we should also consider the integrity and availability of information; the response ability and detection ability of the system also have a very important impact on the storage and recovery of information. Only from the technology, management, construction, strategy and other aspects of comprehensive consideration, combined with the actual needs of targeted construction, can we design a network defense system that meets the security needs. The framework of information security technology was born to solve this problem.</w:t>
      </w:r>
    </w:p>
    <w:p>
      <w:pPr>
        <w:pStyle w:val="2"/>
        <w:pageBreakBefore w:val="0"/>
        <w:kinsoku/>
        <w:wordWrap/>
        <w:overflowPunct/>
        <w:topLinePunct w:val="0"/>
        <w:autoSpaceDE/>
        <w:autoSpaceDN/>
        <w:bidi w:val="0"/>
        <w:adjustRightInd/>
        <w:snapToGrid/>
        <w:spacing w:line="240" w:lineRule="auto"/>
        <w:textAlignment w:val="auto"/>
        <w:rPr>
          <w:rFonts w:hint="eastAsia"/>
        </w:rPr>
      </w:pPr>
      <w:r>
        <w:rPr>
          <w:rFonts w:hint="eastAsia"/>
          <w:lang w:val="en-US" w:eastAsia="zh-CN"/>
        </w:rPr>
        <w:t xml:space="preserve">3.2 </w:t>
      </w:r>
      <w:r>
        <w:rPr>
          <w:rFonts w:hint="eastAsia"/>
        </w:rPr>
        <w:t>network security technology and application based on IATF</w:t>
      </w:r>
    </w:p>
    <w:p>
      <w:pPr>
        <w:pageBreakBefore w:val="0"/>
        <w:kinsoku/>
        <w:wordWrap/>
        <w:overflowPunct/>
        <w:topLinePunct w:val="0"/>
        <w:autoSpaceDE/>
        <w:autoSpaceDN/>
        <w:bidi w:val="0"/>
        <w:adjustRightInd/>
        <w:snapToGrid/>
        <w:spacing w:line="240" w:lineRule="auto"/>
        <w:ind w:firstLine="400" w:firstLineChars="200"/>
        <w:textAlignment w:val="auto"/>
        <w:rPr>
          <w:rFonts w:hint="eastAsia"/>
          <w:sz w:val="20"/>
          <w:szCs w:val="20"/>
          <w:lang w:val="en-US" w:eastAsia="zh-CN"/>
        </w:rPr>
      </w:pPr>
      <w:r>
        <w:rPr>
          <w:rFonts w:hint="eastAsia"/>
          <w:sz w:val="20"/>
          <w:szCs w:val="20"/>
          <w:lang w:val="en-US" w:eastAsia="zh-CN"/>
        </w:rPr>
        <w:t>IATF idea refers to the establishment of a multi-layer strong security defense mechanism on the information transmission device.</w:t>
      </w:r>
      <w:r>
        <w:rPr>
          <w:rFonts w:hint="eastAsia"/>
          <w:sz w:val="20"/>
          <w:szCs w:val="20"/>
          <w:vertAlign w:val="superscript"/>
          <w:lang w:val="en-US" w:eastAsia="zh-CN"/>
        </w:rPr>
        <w:fldChar w:fldCharType="begin"/>
      </w:r>
      <w:r>
        <w:rPr>
          <w:rFonts w:hint="eastAsia"/>
          <w:sz w:val="20"/>
          <w:szCs w:val="20"/>
          <w:vertAlign w:val="superscript"/>
          <w:lang w:val="en-US" w:eastAsia="zh-CN"/>
        </w:rPr>
        <w:instrText xml:space="preserve"> REF _Ref2324 \r \h </w:instrText>
      </w:r>
      <w:r>
        <w:rPr>
          <w:rFonts w:hint="eastAsia"/>
          <w:sz w:val="20"/>
          <w:szCs w:val="20"/>
          <w:vertAlign w:val="superscript"/>
          <w:lang w:val="en-US" w:eastAsia="zh-CN"/>
        </w:rPr>
        <w:fldChar w:fldCharType="separate"/>
      </w:r>
      <w:r>
        <w:rPr>
          <w:rFonts w:hint="eastAsia"/>
          <w:sz w:val="20"/>
          <w:szCs w:val="20"/>
          <w:vertAlign w:val="superscript"/>
          <w:lang w:val="en-US" w:eastAsia="zh-CN"/>
        </w:rPr>
        <w:t>[7]</w:t>
      </w:r>
      <w:r>
        <w:rPr>
          <w:rFonts w:hint="eastAsia"/>
          <w:sz w:val="20"/>
          <w:szCs w:val="20"/>
          <w:vertAlign w:val="superscript"/>
          <w:lang w:val="en-US" w:eastAsia="zh-CN"/>
        </w:rPr>
        <w:fldChar w:fldCharType="end"/>
      </w:r>
      <w:r>
        <w:rPr>
          <w:rFonts w:hint="eastAsia"/>
          <w:sz w:val="20"/>
          <w:szCs w:val="20"/>
          <w:lang w:val="en-US" w:eastAsia="zh-CN"/>
        </w:rPr>
        <w:t xml:space="preserve"> As shown in Figure 2, the network security system based on IATF idea is composed of four parts: internal network, access control module, external network and business network, with a total of three-layer network framework. Among them, the intranet is the basic service network, which is also the network that users can directly contact; the extranet is responsible for transmitting information to the intranet, which is the birthplace of viruses and intrusion events, including network firewall, router and switch; the business network is responsible for outputting network functions, providing application and code download interface for production, life and entertainment. The control module contains IATF information security defense model, which is the security defense core of the system. In the design of network security system based on IATF, it is necessary to establish an appropriate security defense mechanism to control the transmission and access of network information and avoid calling or accessing information directly. Secondly, PKI / CA is used for user login authentication agent to solve the resource information problem from multiple perspectives. Finally, the virtual isolation network of Intranet and extranet is established, and the IPSec protocol is used to access the virtual isolation network remotely, so that there is no real connection network between the intranet and extranet, and the virus and intrusion are directly isolated in the extranet to ensure the intranet security to the maximum extent.</w:t>
      </w:r>
    </w:p>
    <w:p>
      <w:pPr>
        <w:pageBreakBefore w:val="0"/>
        <w:kinsoku/>
        <w:wordWrap/>
        <w:overflowPunct/>
        <w:topLinePunct w:val="0"/>
        <w:autoSpaceDE/>
        <w:autoSpaceDN/>
        <w:bidi w:val="0"/>
        <w:adjustRightInd/>
        <w:snapToGrid/>
        <w:spacing w:line="240" w:lineRule="auto"/>
        <w:jc w:val="center"/>
        <w:textAlignment w:val="auto"/>
        <w:rPr>
          <w:rFonts w:hint="eastAsia"/>
          <w:lang w:val="en-US" w:eastAsia="zh-CN"/>
        </w:rPr>
      </w:pPr>
      <w:r>
        <w:rPr>
          <w:rFonts w:hint="eastAsia"/>
          <w:lang w:val="en-US" w:eastAsia="zh-CN"/>
        </w:rPr>
        <w:drawing>
          <wp:inline distT="0" distB="0" distL="114300" distR="114300">
            <wp:extent cx="2544445" cy="3472815"/>
            <wp:effectExtent l="0" t="0" r="0" b="0"/>
            <wp:docPr id="5" name="图片 5" descr="未命名文件"/>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未命名文件"/>
                    <pic:cNvPicPr>
                      <a:picLocks noChangeAspect="1"/>
                    </pic:cNvPicPr>
                  </pic:nvPicPr>
                  <pic:blipFill>
                    <a:blip r:embed="rId5"/>
                    <a:stretch>
                      <a:fillRect/>
                    </a:stretch>
                  </pic:blipFill>
                  <pic:spPr>
                    <a:xfrm>
                      <a:off x="0" y="0"/>
                      <a:ext cx="2544445" cy="3472815"/>
                    </a:xfrm>
                    <a:prstGeom prst="rect">
                      <a:avLst/>
                    </a:prstGeom>
                  </pic:spPr>
                </pic:pic>
              </a:graphicData>
            </a:graphic>
          </wp:inline>
        </w:drawing>
      </w:r>
    </w:p>
    <w:p>
      <w:pPr>
        <w:keepNext w:val="0"/>
        <w:keepLines w:val="0"/>
        <w:pageBreakBefore w:val="0"/>
        <w:widowControl/>
        <w:suppressLineNumbers w:val="0"/>
        <w:kinsoku/>
        <w:wordWrap/>
        <w:overflowPunct/>
        <w:topLinePunct w:val="0"/>
        <w:autoSpaceDE/>
        <w:autoSpaceDN/>
        <w:bidi w:val="0"/>
        <w:adjustRightInd/>
        <w:snapToGrid/>
        <w:spacing w:line="240" w:lineRule="auto"/>
        <w:jc w:val="center"/>
        <w:textAlignment w:val="auto"/>
        <w:rPr>
          <w:rFonts w:hint="default" w:ascii="宋体" w:hAnsi="宋体" w:eastAsia="宋体" w:cs="宋体"/>
          <w:kern w:val="0"/>
          <w:sz w:val="24"/>
          <w:szCs w:val="24"/>
          <w:lang w:val="en-US" w:eastAsia="zh-CN" w:bidi="ar"/>
        </w:rPr>
      </w:pPr>
      <w:r>
        <w:rPr>
          <w:rFonts w:hint="default"/>
          <w:sz w:val="20"/>
          <w:szCs w:val="20"/>
          <w:lang w:val="en-US" w:eastAsia="zh-CN"/>
        </w:rPr>
        <w:t xml:space="preserve">Figure </w:t>
      </w:r>
      <w:r>
        <w:rPr>
          <w:rFonts w:hint="eastAsia"/>
          <w:sz w:val="20"/>
          <w:szCs w:val="20"/>
          <w:lang w:val="en-US" w:eastAsia="zh-CN"/>
        </w:rPr>
        <w:t>2</w:t>
      </w:r>
    </w:p>
    <w:p>
      <w:pPr>
        <w:pageBreakBefore w:val="0"/>
        <w:kinsoku/>
        <w:wordWrap/>
        <w:overflowPunct/>
        <w:topLinePunct w:val="0"/>
        <w:autoSpaceDE/>
        <w:autoSpaceDN/>
        <w:bidi w:val="0"/>
        <w:adjustRightInd/>
        <w:snapToGrid/>
        <w:spacing w:line="240" w:lineRule="auto"/>
        <w:textAlignment w:val="auto"/>
        <w:rPr>
          <w:rFonts w:hint="eastAsia"/>
          <w:lang w:val="en-US" w:eastAsia="zh-CN"/>
        </w:rPr>
      </w:pPr>
    </w:p>
    <w:p>
      <w:pPr>
        <w:pageBreakBefore w:val="0"/>
        <w:kinsoku/>
        <w:wordWrap/>
        <w:overflowPunct/>
        <w:topLinePunct w:val="0"/>
        <w:autoSpaceDE/>
        <w:autoSpaceDN/>
        <w:bidi w:val="0"/>
        <w:adjustRightInd/>
        <w:snapToGrid/>
        <w:spacing w:line="240" w:lineRule="auto"/>
        <w:ind w:firstLine="400" w:firstLineChars="200"/>
        <w:textAlignment w:val="auto"/>
        <w:rPr>
          <w:rFonts w:hint="eastAsia"/>
          <w:sz w:val="20"/>
          <w:szCs w:val="20"/>
          <w:lang w:val="en-US" w:eastAsia="zh-CN"/>
        </w:rPr>
      </w:pPr>
      <w:r>
        <w:rPr>
          <w:rFonts w:hint="eastAsia"/>
          <w:sz w:val="20"/>
          <w:szCs w:val="20"/>
          <w:lang w:val="en-US" w:eastAsia="zh-CN"/>
        </w:rPr>
        <w:t>The traditional network security system adopts the plane network framework, while the network security system under the IATF idea is adjusted to a three-tier network framework. This design makes it easier to deploy network facilities and isolate information, which can ensure the information security in the internal network and business network. The maintenance ability of the external network to the whole network connection becomes more effective, and it is easy to carry out multi-point management and control at the same time.</w:t>
      </w:r>
    </w:p>
    <w:p>
      <w:pPr>
        <w:pageBreakBefore w:val="0"/>
        <w:kinsoku/>
        <w:wordWrap/>
        <w:overflowPunct/>
        <w:topLinePunct w:val="0"/>
        <w:autoSpaceDE/>
        <w:autoSpaceDN/>
        <w:bidi w:val="0"/>
        <w:adjustRightInd/>
        <w:snapToGrid/>
        <w:spacing w:line="240" w:lineRule="auto"/>
        <w:ind w:firstLine="400" w:firstLineChars="200"/>
        <w:textAlignment w:val="auto"/>
        <w:rPr>
          <w:rFonts w:hint="default"/>
          <w:sz w:val="20"/>
          <w:szCs w:val="20"/>
          <w:lang w:val="en-US" w:eastAsia="zh-CN"/>
        </w:rPr>
      </w:pPr>
      <w:r>
        <w:rPr>
          <w:rFonts w:hint="eastAsia"/>
          <w:sz w:val="20"/>
          <w:szCs w:val="20"/>
          <w:lang w:val="en-US" w:eastAsia="zh-CN"/>
        </w:rPr>
        <w:t>The external network is generally oriented to the public network with external resource interface, so it is most vulnerable to network intrusion. The external network is connected to the internal network through the router to transmit the target location for information communication. A reasonable routing security</w:t>
      </w:r>
      <w:r>
        <w:rPr>
          <w:rFonts w:hint="eastAsia"/>
          <w:sz w:val="20"/>
          <w:szCs w:val="20"/>
          <w:lang w:val="en-US" w:eastAsia="zh-CN"/>
        </w:rPr>
        <w:t xml:space="preserve"> protocol can effectively prevent the virus and intrusion in the communication process. The external network routing security protocol of the network security system under the IATF idea is shown in Table 3.</w:t>
      </w:r>
    </w:p>
    <w:tbl>
      <w:tblPr>
        <w:tblStyle w:val="6"/>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557"/>
        <w:gridCol w:w="1928"/>
        <w:gridCol w:w="2047"/>
        <w:gridCol w:w="199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57" w:type="dxa"/>
          </w:tcPr>
          <w:p>
            <w:pPr>
              <w:pageBreakBefore w:val="0"/>
              <w:kinsoku/>
              <w:wordWrap/>
              <w:overflowPunct/>
              <w:topLinePunct w:val="0"/>
              <w:autoSpaceDE/>
              <w:autoSpaceDN/>
              <w:bidi w:val="0"/>
              <w:adjustRightInd/>
              <w:snapToGrid/>
              <w:spacing w:line="240" w:lineRule="auto"/>
              <w:jc w:val="center"/>
              <w:textAlignment w:val="auto"/>
              <w:rPr>
                <w:rFonts w:hint="eastAsia" w:eastAsiaTheme="minorEastAsia"/>
                <w:vertAlign w:val="baseline"/>
                <w:lang w:val="en-US" w:eastAsia="zh-CN"/>
              </w:rPr>
            </w:pPr>
            <w:r>
              <w:rPr>
                <w:rFonts w:hint="eastAsia" w:eastAsiaTheme="minorEastAsia"/>
                <w:vertAlign w:val="baseline"/>
                <w:lang w:val="en-US" w:eastAsia="zh-CN"/>
              </w:rPr>
              <w:t>project</w:t>
            </w:r>
          </w:p>
        </w:tc>
        <w:tc>
          <w:tcPr>
            <w:tcW w:w="1928" w:type="dxa"/>
          </w:tcPr>
          <w:p>
            <w:pPr>
              <w:pageBreakBefore w:val="0"/>
              <w:kinsoku/>
              <w:wordWrap/>
              <w:overflowPunct/>
              <w:topLinePunct w:val="0"/>
              <w:autoSpaceDE/>
              <w:autoSpaceDN/>
              <w:bidi w:val="0"/>
              <w:adjustRightInd/>
              <w:snapToGrid/>
              <w:spacing w:line="240" w:lineRule="auto"/>
              <w:jc w:val="center"/>
              <w:textAlignment w:val="auto"/>
              <w:rPr>
                <w:rFonts w:hint="eastAsia" w:eastAsiaTheme="minorEastAsia"/>
                <w:vertAlign w:val="baseline"/>
                <w:lang w:val="en-US" w:eastAsia="zh-CN"/>
              </w:rPr>
            </w:pPr>
            <w:r>
              <w:rPr>
                <w:rFonts w:hint="eastAsia" w:eastAsiaTheme="minorEastAsia"/>
                <w:vertAlign w:val="baseline"/>
                <w:lang w:val="en-US" w:eastAsia="zh-CN"/>
              </w:rPr>
              <w:t>Security attack</w:t>
            </w:r>
          </w:p>
        </w:tc>
        <w:tc>
          <w:tcPr>
            <w:tcW w:w="2047" w:type="dxa"/>
          </w:tcPr>
          <w:p>
            <w:pPr>
              <w:pageBreakBefore w:val="0"/>
              <w:kinsoku/>
              <w:wordWrap/>
              <w:overflowPunct/>
              <w:topLinePunct w:val="0"/>
              <w:autoSpaceDE/>
              <w:autoSpaceDN/>
              <w:bidi w:val="0"/>
              <w:adjustRightInd/>
              <w:snapToGrid/>
              <w:spacing w:line="240" w:lineRule="auto"/>
              <w:jc w:val="center"/>
              <w:textAlignment w:val="auto"/>
              <w:rPr>
                <w:rFonts w:hint="eastAsia" w:eastAsiaTheme="minorEastAsia"/>
                <w:vertAlign w:val="baseline"/>
                <w:lang w:val="en-US" w:eastAsia="zh-CN"/>
              </w:rPr>
            </w:pPr>
            <w:r>
              <w:rPr>
                <w:rFonts w:hint="eastAsia" w:eastAsiaTheme="minorEastAsia"/>
                <w:vertAlign w:val="baseline"/>
                <w:lang w:val="en-US" w:eastAsia="zh-CN"/>
              </w:rPr>
              <w:t>Security services</w:t>
            </w:r>
          </w:p>
        </w:tc>
        <w:tc>
          <w:tcPr>
            <w:tcW w:w="1990" w:type="dxa"/>
          </w:tcPr>
          <w:p>
            <w:pPr>
              <w:pageBreakBefore w:val="0"/>
              <w:kinsoku/>
              <w:wordWrap/>
              <w:overflowPunct/>
              <w:topLinePunct w:val="0"/>
              <w:autoSpaceDE/>
              <w:autoSpaceDN/>
              <w:bidi w:val="0"/>
              <w:adjustRightInd/>
              <w:snapToGrid/>
              <w:spacing w:line="240" w:lineRule="auto"/>
              <w:jc w:val="center"/>
              <w:textAlignment w:val="auto"/>
              <w:rPr>
                <w:rFonts w:hint="eastAsia" w:eastAsiaTheme="minorEastAsia"/>
                <w:vertAlign w:val="baseline"/>
                <w:lang w:val="en-US" w:eastAsia="zh-CN"/>
              </w:rPr>
            </w:pPr>
            <w:r>
              <w:rPr>
                <w:rFonts w:hint="eastAsia" w:eastAsiaTheme="minorEastAsia"/>
                <w:vertAlign w:val="baseline"/>
                <w:lang w:val="en-US" w:eastAsia="zh-CN"/>
              </w:rPr>
              <w:t>Security mechanism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57" w:type="dxa"/>
          </w:tcPr>
          <w:p>
            <w:pPr>
              <w:pageBreakBefore w:val="0"/>
              <w:kinsoku/>
              <w:wordWrap/>
              <w:overflowPunct/>
              <w:topLinePunct w:val="0"/>
              <w:autoSpaceDE/>
              <w:autoSpaceDN/>
              <w:bidi w:val="0"/>
              <w:adjustRightInd/>
              <w:snapToGrid/>
              <w:spacing w:line="240" w:lineRule="auto"/>
              <w:jc w:val="center"/>
              <w:textAlignment w:val="auto"/>
              <w:rPr>
                <w:rFonts w:hint="eastAsia" w:eastAsiaTheme="minorEastAsia"/>
                <w:vertAlign w:val="baseline"/>
                <w:lang w:val="en-US" w:eastAsia="zh-CN"/>
              </w:rPr>
            </w:pPr>
            <w:r>
              <w:rPr>
                <w:rFonts w:hint="eastAsia" w:eastAsiaTheme="minorEastAsia"/>
                <w:vertAlign w:val="baseline"/>
                <w:lang w:val="en-US" w:eastAsia="zh-CN"/>
              </w:rPr>
              <w:t>Analysis of information content</w:t>
            </w:r>
          </w:p>
        </w:tc>
        <w:tc>
          <w:tcPr>
            <w:tcW w:w="1928" w:type="dxa"/>
          </w:tcPr>
          <w:p>
            <w:pPr>
              <w:pageBreakBefore w:val="0"/>
              <w:kinsoku/>
              <w:wordWrap/>
              <w:overflowPunct/>
              <w:topLinePunct w:val="0"/>
              <w:autoSpaceDE/>
              <w:autoSpaceDN/>
              <w:bidi w:val="0"/>
              <w:adjustRightInd/>
              <w:snapToGrid/>
              <w:spacing w:line="240" w:lineRule="auto"/>
              <w:jc w:val="center"/>
              <w:textAlignment w:val="auto"/>
              <w:rPr>
                <w:rFonts w:hint="default" w:eastAsiaTheme="minorEastAsia"/>
                <w:vertAlign w:val="baseline"/>
                <w:lang w:val="en-US" w:eastAsia="zh-CN"/>
              </w:rPr>
            </w:pPr>
            <w:r>
              <w:rPr>
                <w:rFonts w:hint="eastAsia"/>
                <w:vertAlign w:val="baseline"/>
                <w:lang w:val="en-US" w:eastAsia="zh-CN"/>
              </w:rPr>
              <w:t>Yes</w:t>
            </w:r>
          </w:p>
        </w:tc>
        <w:tc>
          <w:tcPr>
            <w:tcW w:w="2047" w:type="dxa"/>
          </w:tcPr>
          <w:p>
            <w:pPr>
              <w:pageBreakBefore w:val="0"/>
              <w:kinsoku/>
              <w:wordWrap/>
              <w:overflowPunct/>
              <w:topLinePunct w:val="0"/>
              <w:autoSpaceDE/>
              <w:autoSpaceDN/>
              <w:bidi w:val="0"/>
              <w:adjustRightInd/>
              <w:snapToGrid/>
              <w:spacing w:line="240" w:lineRule="auto"/>
              <w:jc w:val="center"/>
              <w:textAlignment w:val="auto"/>
              <w:rPr>
                <w:rFonts w:hint="eastAsia" w:eastAsiaTheme="minorEastAsia"/>
                <w:vertAlign w:val="baseline"/>
                <w:lang w:val="en-US" w:eastAsia="zh-CN"/>
              </w:rPr>
            </w:pPr>
            <w:r>
              <w:rPr>
                <w:rFonts w:hint="eastAsia"/>
                <w:vertAlign w:val="baseline"/>
                <w:lang w:val="en-US" w:eastAsia="zh-CN"/>
              </w:rPr>
              <w:t>Yes</w:t>
            </w:r>
          </w:p>
        </w:tc>
        <w:tc>
          <w:tcPr>
            <w:tcW w:w="1990" w:type="dxa"/>
          </w:tcPr>
          <w:p>
            <w:pPr>
              <w:pageBreakBefore w:val="0"/>
              <w:kinsoku/>
              <w:wordWrap/>
              <w:overflowPunct/>
              <w:topLinePunct w:val="0"/>
              <w:autoSpaceDE/>
              <w:autoSpaceDN/>
              <w:bidi w:val="0"/>
              <w:adjustRightInd/>
              <w:snapToGrid/>
              <w:spacing w:line="240" w:lineRule="auto"/>
              <w:jc w:val="center"/>
              <w:textAlignment w:val="auto"/>
              <w:rPr>
                <w:rFonts w:hint="eastAsia" w:eastAsiaTheme="minorEastAsia"/>
                <w:vertAlign w:val="baseline"/>
                <w:lang w:val="en-US" w:eastAsia="zh-CN"/>
              </w:rPr>
            </w:pPr>
            <w:r>
              <w:rPr>
                <w:rFonts w:hint="eastAsia"/>
                <w:vertAlign w:val="baseline"/>
                <w:lang w:val="en-US" w:eastAsia="zh-CN"/>
              </w:rPr>
              <w:t>Yes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57" w:type="dxa"/>
          </w:tcPr>
          <w:p>
            <w:pPr>
              <w:pageBreakBefore w:val="0"/>
              <w:kinsoku/>
              <w:wordWrap/>
              <w:overflowPunct/>
              <w:topLinePunct w:val="0"/>
              <w:autoSpaceDE/>
              <w:autoSpaceDN/>
              <w:bidi w:val="0"/>
              <w:adjustRightInd/>
              <w:snapToGrid/>
              <w:spacing w:line="240" w:lineRule="auto"/>
              <w:jc w:val="center"/>
              <w:textAlignment w:val="auto"/>
              <w:rPr>
                <w:rFonts w:hint="eastAsia" w:eastAsiaTheme="minorEastAsia"/>
                <w:vertAlign w:val="baseline"/>
                <w:lang w:val="en-US" w:eastAsia="zh-CN"/>
              </w:rPr>
            </w:pPr>
            <w:r>
              <w:rPr>
                <w:rFonts w:hint="eastAsia" w:eastAsiaTheme="minorEastAsia"/>
                <w:vertAlign w:val="baseline"/>
                <w:lang w:val="en-US" w:eastAsia="zh-CN"/>
              </w:rPr>
              <w:t>Traffic analysis</w:t>
            </w:r>
          </w:p>
        </w:tc>
        <w:tc>
          <w:tcPr>
            <w:tcW w:w="1928" w:type="dxa"/>
          </w:tcPr>
          <w:p>
            <w:pPr>
              <w:pageBreakBefore w:val="0"/>
              <w:kinsoku/>
              <w:wordWrap/>
              <w:overflowPunct/>
              <w:topLinePunct w:val="0"/>
              <w:autoSpaceDE/>
              <w:autoSpaceDN/>
              <w:bidi w:val="0"/>
              <w:adjustRightInd/>
              <w:snapToGrid/>
              <w:spacing w:line="240" w:lineRule="auto"/>
              <w:jc w:val="center"/>
              <w:textAlignment w:val="auto"/>
              <w:rPr>
                <w:rFonts w:hint="default" w:eastAsiaTheme="minorEastAsia"/>
                <w:vertAlign w:val="baseline"/>
                <w:lang w:val="en-US" w:eastAsia="zh-CN"/>
              </w:rPr>
            </w:pPr>
            <w:r>
              <w:rPr>
                <w:rFonts w:hint="eastAsia"/>
                <w:vertAlign w:val="baseline"/>
                <w:lang w:val="en-US" w:eastAsia="zh-CN"/>
              </w:rPr>
              <w:t>No</w:t>
            </w:r>
          </w:p>
        </w:tc>
        <w:tc>
          <w:tcPr>
            <w:tcW w:w="2047" w:type="dxa"/>
          </w:tcPr>
          <w:p>
            <w:pPr>
              <w:pageBreakBefore w:val="0"/>
              <w:kinsoku/>
              <w:wordWrap/>
              <w:overflowPunct/>
              <w:topLinePunct w:val="0"/>
              <w:autoSpaceDE/>
              <w:autoSpaceDN/>
              <w:bidi w:val="0"/>
              <w:adjustRightInd/>
              <w:snapToGrid/>
              <w:spacing w:line="240" w:lineRule="auto"/>
              <w:jc w:val="center"/>
              <w:textAlignment w:val="auto"/>
              <w:rPr>
                <w:rFonts w:hint="eastAsia" w:eastAsiaTheme="minorEastAsia"/>
                <w:vertAlign w:val="baseline"/>
                <w:lang w:val="en-US" w:eastAsia="zh-CN"/>
              </w:rPr>
            </w:pPr>
            <w:r>
              <w:rPr>
                <w:rFonts w:hint="eastAsia"/>
                <w:vertAlign w:val="baseline"/>
                <w:lang w:val="en-US" w:eastAsia="zh-CN"/>
              </w:rPr>
              <w:t>Yes</w:t>
            </w:r>
          </w:p>
        </w:tc>
        <w:tc>
          <w:tcPr>
            <w:tcW w:w="1990" w:type="dxa"/>
          </w:tcPr>
          <w:p>
            <w:pPr>
              <w:pageBreakBefore w:val="0"/>
              <w:kinsoku/>
              <w:wordWrap/>
              <w:overflowPunct/>
              <w:topLinePunct w:val="0"/>
              <w:autoSpaceDE/>
              <w:autoSpaceDN/>
              <w:bidi w:val="0"/>
              <w:adjustRightInd/>
              <w:snapToGrid/>
              <w:spacing w:line="240" w:lineRule="auto"/>
              <w:jc w:val="center"/>
              <w:textAlignment w:val="auto"/>
              <w:rPr>
                <w:rFonts w:hint="eastAsia" w:eastAsiaTheme="minorEastAsia"/>
                <w:vertAlign w:val="baseline"/>
                <w:lang w:val="en-US" w:eastAsia="zh-CN"/>
              </w:rPr>
            </w:pPr>
            <w:r>
              <w:rPr>
                <w:rFonts w:hint="eastAsia"/>
                <w:vertAlign w:val="baseline"/>
                <w:lang w:val="en-US" w:eastAsia="zh-CN"/>
              </w:rPr>
              <w:t>Yes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57" w:type="dxa"/>
          </w:tcPr>
          <w:p>
            <w:pPr>
              <w:pageBreakBefore w:val="0"/>
              <w:kinsoku/>
              <w:wordWrap/>
              <w:overflowPunct/>
              <w:topLinePunct w:val="0"/>
              <w:autoSpaceDE/>
              <w:autoSpaceDN/>
              <w:bidi w:val="0"/>
              <w:adjustRightInd/>
              <w:snapToGrid/>
              <w:spacing w:line="240" w:lineRule="auto"/>
              <w:jc w:val="center"/>
              <w:textAlignment w:val="auto"/>
              <w:rPr>
                <w:rFonts w:hint="eastAsia" w:eastAsiaTheme="minorEastAsia"/>
                <w:vertAlign w:val="baseline"/>
                <w:lang w:val="en-US" w:eastAsia="zh-CN"/>
              </w:rPr>
            </w:pPr>
            <w:r>
              <w:rPr>
                <w:rFonts w:hint="eastAsia" w:eastAsiaTheme="minorEastAsia"/>
                <w:vertAlign w:val="baseline"/>
                <w:lang w:val="en-US" w:eastAsia="zh-CN"/>
              </w:rPr>
              <w:t>User login identification</w:t>
            </w:r>
          </w:p>
        </w:tc>
        <w:tc>
          <w:tcPr>
            <w:tcW w:w="1928" w:type="dxa"/>
          </w:tcPr>
          <w:p>
            <w:pPr>
              <w:pageBreakBefore w:val="0"/>
              <w:kinsoku/>
              <w:wordWrap/>
              <w:overflowPunct/>
              <w:topLinePunct w:val="0"/>
              <w:autoSpaceDE/>
              <w:autoSpaceDN/>
              <w:bidi w:val="0"/>
              <w:adjustRightInd/>
              <w:snapToGrid/>
              <w:spacing w:line="240" w:lineRule="auto"/>
              <w:jc w:val="center"/>
              <w:textAlignment w:val="auto"/>
              <w:rPr>
                <w:rFonts w:hint="eastAsia" w:eastAsiaTheme="minorEastAsia"/>
                <w:vertAlign w:val="baseline"/>
                <w:lang w:val="en-US" w:eastAsia="zh-CN"/>
              </w:rPr>
            </w:pPr>
            <w:r>
              <w:rPr>
                <w:rFonts w:hint="eastAsia"/>
                <w:vertAlign w:val="baseline"/>
                <w:lang w:val="en-US" w:eastAsia="zh-CN"/>
              </w:rPr>
              <w:t>Yes</w:t>
            </w:r>
          </w:p>
        </w:tc>
        <w:tc>
          <w:tcPr>
            <w:tcW w:w="2047" w:type="dxa"/>
          </w:tcPr>
          <w:p>
            <w:pPr>
              <w:pageBreakBefore w:val="0"/>
              <w:kinsoku/>
              <w:wordWrap/>
              <w:overflowPunct/>
              <w:topLinePunct w:val="0"/>
              <w:autoSpaceDE/>
              <w:autoSpaceDN/>
              <w:bidi w:val="0"/>
              <w:adjustRightInd/>
              <w:snapToGrid/>
              <w:spacing w:line="240" w:lineRule="auto"/>
              <w:jc w:val="center"/>
              <w:textAlignment w:val="auto"/>
              <w:rPr>
                <w:rFonts w:hint="eastAsia" w:eastAsiaTheme="minorEastAsia"/>
                <w:vertAlign w:val="baseline"/>
                <w:lang w:val="en-US" w:eastAsia="zh-CN"/>
              </w:rPr>
            </w:pPr>
            <w:r>
              <w:rPr>
                <w:rFonts w:hint="eastAsia"/>
                <w:vertAlign w:val="baseline"/>
                <w:lang w:val="en-US" w:eastAsia="zh-CN"/>
              </w:rPr>
              <w:t>Yes</w:t>
            </w:r>
          </w:p>
        </w:tc>
        <w:tc>
          <w:tcPr>
            <w:tcW w:w="1990" w:type="dxa"/>
          </w:tcPr>
          <w:p>
            <w:pPr>
              <w:pageBreakBefore w:val="0"/>
              <w:kinsoku/>
              <w:wordWrap/>
              <w:overflowPunct/>
              <w:topLinePunct w:val="0"/>
              <w:autoSpaceDE/>
              <w:autoSpaceDN/>
              <w:bidi w:val="0"/>
              <w:adjustRightInd/>
              <w:snapToGrid/>
              <w:spacing w:line="240" w:lineRule="auto"/>
              <w:jc w:val="center"/>
              <w:textAlignment w:val="auto"/>
              <w:rPr>
                <w:rFonts w:hint="eastAsia" w:eastAsiaTheme="minorEastAsia"/>
                <w:vertAlign w:val="baseline"/>
                <w:lang w:val="en-US" w:eastAsia="zh-CN"/>
              </w:rPr>
            </w:pPr>
            <w:r>
              <w:rPr>
                <w:rFonts w:hint="eastAsia"/>
                <w:vertAlign w:val="baseline"/>
                <w:lang w:val="en-US" w:eastAsia="zh-CN"/>
              </w:rPr>
              <w:t>Yes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57" w:type="dxa"/>
          </w:tcPr>
          <w:p>
            <w:pPr>
              <w:pageBreakBefore w:val="0"/>
              <w:kinsoku/>
              <w:wordWrap/>
              <w:overflowPunct/>
              <w:topLinePunct w:val="0"/>
              <w:autoSpaceDE/>
              <w:autoSpaceDN/>
              <w:bidi w:val="0"/>
              <w:adjustRightInd/>
              <w:snapToGrid/>
              <w:spacing w:line="240" w:lineRule="auto"/>
              <w:jc w:val="center"/>
              <w:textAlignment w:val="auto"/>
              <w:rPr>
                <w:rFonts w:hint="eastAsia" w:eastAsiaTheme="minorEastAsia"/>
                <w:vertAlign w:val="baseline"/>
                <w:lang w:val="en-US" w:eastAsia="zh-CN"/>
              </w:rPr>
            </w:pPr>
            <w:r>
              <w:rPr>
                <w:rFonts w:hint="eastAsia" w:eastAsiaTheme="minorEastAsia"/>
                <w:vertAlign w:val="baseline"/>
                <w:lang w:val="en-US" w:eastAsia="zh-CN"/>
              </w:rPr>
              <w:t>Tampering</w:t>
            </w:r>
          </w:p>
        </w:tc>
        <w:tc>
          <w:tcPr>
            <w:tcW w:w="1928" w:type="dxa"/>
          </w:tcPr>
          <w:p>
            <w:pPr>
              <w:pageBreakBefore w:val="0"/>
              <w:kinsoku/>
              <w:wordWrap/>
              <w:overflowPunct/>
              <w:topLinePunct w:val="0"/>
              <w:autoSpaceDE/>
              <w:autoSpaceDN/>
              <w:bidi w:val="0"/>
              <w:adjustRightInd/>
              <w:snapToGrid/>
              <w:spacing w:line="240" w:lineRule="auto"/>
              <w:jc w:val="center"/>
              <w:textAlignment w:val="auto"/>
              <w:rPr>
                <w:rFonts w:hint="eastAsia" w:eastAsiaTheme="minorEastAsia"/>
                <w:vertAlign w:val="baseline"/>
                <w:lang w:val="en-US" w:eastAsia="zh-CN"/>
              </w:rPr>
            </w:pPr>
            <w:r>
              <w:rPr>
                <w:rFonts w:hint="eastAsia"/>
                <w:vertAlign w:val="baseline"/>
                <w:lang w:val="en-US" w:eastAsia="zh-CN"/>
              </w:rPr>
              <w:t>No</w:t>
            </w:r>
          </w:p>
        </w:tc>
        <w:tc>
          <w:tcPr>
            <w:tcW w:w="2047" w:type="dxa"/>
          </w:tcPr>
          <w:p>
            <w:pPr>
              <w:pageBreakBefore w:val="0"/>
              <w:kinsoku/>
              <w:wordWrap/>
              <w:overflowPunct/>
              <w:topLinePunct w:val="0"/>
              <w:autoSpaceDE/>
              <w:autoSpaceDN/>
              <w:bidi w:val="0"/>
              <w:adjustRightInd/>
              <w:snapToGrid/>
              <w:spacing w:line="240" w:lineRule="auto"/>
              <w:jc w:val="center"/>
              <w:textAlignment w:val="auto"/>
              <w:rPr>
                <w:rFonts w:hint="eastAsia" w:eastAsiaTheme="minorEastAsia"/>
                <w:vertAlign w:val="baseline"/>
                <w:lang w:val="en-US" w:eastAsia="zh-CN"/>
              </w:rPr>
            </w:pPr>
            <w:r>
              <w:rPr>
                <w:rFonts w:hint="eastAsia"/>
                <w:vertAlign w:val="baseline"/>
                <w:lang w:val="en-US" w:eastAsia="zh-CN"/>
              </w:rPr>
              <w:t>Yes</w:t>
            </w:r>
          </w:p>
        </w:tc>
        <w:tc>
          <w:tcPr>
            <w:tcW w:w="1990" w:type="dxa"/>
          </w:tcPr>
          <w:p>
            <w:pPr>
              <w:pageBreakBefore w:val="0"/>
              <w:kinsoku/>
              <w:wordWrap/>
              <w:overflowPunct/>
              <w:topLinePunct w:val="0"/>
              <w:autoSpaceDE/>
              <w:autoSpaceDN/>
              <w:bidi w:val="0"/>
              <w:adjustRightInd/>
              <w:snapToGrid/>
              <w:spacing w:line="240" w:lineRule="auto"/>
              <w:jc w:val="center"/>
              <w:textAlignment w:val="auto"/>
              <w:rPr>
                <w:rFonts w:hint="eastAsia" w:eastAsiaTheme="minorEastAsia"/>
                <w:vertAlign w:val="baseline"/>
                <w:lang w:val="en-US" w:eastAsia="zh-CN"/>
              </w:rPr>
            </w:pPr>
            <w:r>
              <w:rPr>
                <w:rFonts w:hint="eastAsia"/>
                <w:vertAlign w:val="baseline"/>
                <w:lang w:val="en-US" w:eastAsia="zh-CN"/>
              </w:rPr>
              <w:t>Yes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57" w:type="dxa"/>
          </w:tcPr>
          <w:p>
            <w:pPr>
              <w:pageBreakBefore w:val="0"/>
              <w:kinsoku/>
              <w:wordWrap/>
              <w:overflowPunct/>
              <w:topLinePunct w:val="0"/>
              <w:autoSpaceDE/>
              <w:autoSpaceDN/>
              <w:bidi w:val="0"/>
              <w:adjustRightInd/>
              <w:snapToGrid/>
              <w:spacing w:line="240" w:lineRule="auto"/>
              <w:jc w:val="center"/>
              <w:textAlignment w:val="auto"/>
              <w:rPr>
                <w:rFonts w:hint="eastAsia" w:eastAsiaTheme="minorEastAsia"/>
                <w:vertAlign w:val="baseline"/>
                <w:lang w:val="en-US" w:eastAsia="zh-CN"/>
              </w:rPr>
            </w:pPr>
            <w:r>
              <w:rPr>
                <w:rFonts w:hint="eastAsia" w:eastAsiaTheme="minorEastAsia"/>
                <w:vertAlign w:val="baseline"/>
                <w:lang w:val="en-US" w:eastAsia="zh-CN"/>
              </w:rPr>
              <w:t>Denial of service</w:t>
            </w:r>
          </w:p>
        </w:tc>
        <w:tc>
          <w:tcPr>
            <w:tcW w:w="1928" w:type="dxa"/>
          </w:tcPr>
          <w:p>
            <w:pPr>
              <w:pageBreakBefore w:val="0"/>
              <w:kinsoku/>
              <w:wordWrap/>
              <w:overflowPunct/>
              <w:topLinePunct w:val="0"/>
              <w:autoSpaceDE/>
              <w:autoSpaceDN/>
              <w:bidi w:val="0"/>
              <w:adjustRightInd/>
              <w:snapToGrid/>
              <w:spacing w:line="240" w:lineRule="auto"/>
              <w:jc w:val="center"/>
              <w:textAlignment w:val="auto"/>
              <w:rPr>
                <w:rFonts w:hint="eastAsia" w:eastAsiaTheme="minorEastAsia"/>
                <w:vertAlign w:val="baseline"/>
                <w:lang w:val="en-US" w:eastAsia="zh-CN"/>
              </w:rPr>
            </w:pPr>
            <w:r>
              <w:rPr>
                <w:rFonts w:hint="eastAsia"/>
                <w:vertAlign w:val="baseline"/>
                <w:lang w:val="en-US" w:eastAsia="zh-CN"/>
              </w:rPr>
              <w:t>Yes</w:t>
            </w:r>
          </w:p>
        </w:tc>
        <w:tc>
          <w:tcPr>
            <w:tcW w:w="2047" w:type="dxa"/>
          </w:tcPr>
          <w:p>
            <w:pPr>
              <w:pageBreakBefore w:val="0"/>
              <w:kinsoku/>
              <w:wordWrap/>
              <w:overflowPunct/>
              <w:topLinePunct w:val="0"/>
              <w:autoSpaceDE/>
              <w:autoSpaceDN/>
              <w:bidi w:val="0"/>
              <w:adjustRightInd/>
              <w:snapToGrid/>
              <w:spacing w:line="240" w:lineRule="auto"/>
              <w:jc w:val="center"/>
              <w:textAlignment w:val="auto"/>
              <w:rPr>
                <w:rFonts w:hint="eastAsia" w:eastAsiaTheme="minorEastAsia"/>
                <w:vertAlign w:val="baseline"/>
                <w:lang w:val="en-US" w:eastAsia="zh-CN"/>
              </w:rPr>
            </w:pPr>
            <w:r>
              <w:rPr>
                <w:rFonts w:hint="eastAsia"/>
                <w:vertAlign w:val="baseline"/>
                <w:lang w:val="en-US" w:eastAsia="zh-CN"/>
              </w:rPr>
              <w:t>Yes</w:t>
            </w:r>
          </w:p>
        </w:tc>
        <w:tc>
          <w:tcPr>
            <w:tcW w:w="1990" w:type="dxa"/>
          </w:tcPr>
          <w:p>
            <w:pPr>
              <w:pageBreakBefore w:val="0"/>
              <w:kinsoku/>
              <w:wordWrap/>
              <w:overflowPunct/>
              <w:topLinePunct w:val="0"/>
              <w:autoSpaceDE/>
              <w:autoSpaceDN/>
              <w:bidi w:val="0"/>
              <w:adjustRightInd/>
              <w:snapToGrid/>
              <w:spacing w:line="240" w:lineRule="auto"/>
              <w:jc w:val="center"/>
              <w:textAlignment w:val="auto"/>
              <w:rPr>
                <w:rFonts w:hint="eastAsia" w:eastAsiaTheme="minorEastAsia"/>
                <w:vertAlign w:val="baseline"/>
                <w:lang w:val="en-US" w:eastAsia="zh-CN"/>
              </w:rPr>
            </w:pPr>
            <w:r>
              <w:rPr>
                <w:rFonts w:hint="eastAsia"/>
                <w:vertAlign w:val="baseline"/>
                <w:lang w:val="en-US" w:eastAsia="zh-CN"/>
              </w:rPr>
              <w:t>Yes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57" w:type="dxa"/>
          </w:tcPr>
          <w:p>
            <w:pPr>
              <w:pageBreakBefore w:val="0"/>
              <w:kinsoku/>
              <w:wordWrap/>
              <w:overflowPunct/>
              <w:topLinePunct w:val="0"/>
              <w:autoSpaceDE/>
              <w:autoSpaceDN/>
              <w:bidi w:val="0"/>
              <w:adjustRightInd/>
              <w:snapToGrid/>
              <w:spacing w:line="240" w:lineRule="auto"/>
              <w:jc w:val="center"/>
              <w:textAlignment w:val="auto"/>
              <w:rPr>
                <w:rFonts w:hint="eastAsia" w:eastAsiaTheme="minorEastAsia"/>
                <w:vertAlign w:val="baseline"/>
                <w:lang w:val="en-US" w:eastAsia="zh-CN"/>
              </w:rPr>
            </w:pPr>
            <w:r>
              <w:rPr>
                <w:rFonts w:hint="eastAsia" w:eastAsiaTheme="minorEastAsia"/>
                <w:vertAlign w:val="baseline"/>
                <w:lang w:val="en-US" w:eastAsia="zh-CN"/>
              </w:rPr>
              <w:t>Routing control</w:t>
            </w:r>
          </w:p>
        </w:tc>
        <w:tc>
          <w:tcPr>
            <w:tcW w:w="1928" w:type="dxa"/>
          </w:tcPr>
          <w:p>
            <w:pPr>
              <w:pageBreakBefore w:val="0"/>
              <w:kinsoku/>
              <w:wordWrap/>
              <w:overflowPunct/>
              <w:topLinePunct w:val="0"/>
              <w:autoSpaceDE/>
              <w:autoSpaceDN/>
              <w:bidi w:val="0"/>
              <w:adjustRightInd/>
              <w:snapToGrid/>
              <w:spacing w:line="240" w:lineRule="auto"/>
              <w:jc w:val="center"/>
              <w:textAlignment w:val="auto"/>
              <w:rPr>
                <w:rFonts w:hint="eastAsia" w:eastAsiaTheme="minorEastAsia"/>
                <w:vertAlign w:val="baseline"/>
                <w:lang w:val="en-US" w:eastAsia="zh-CN"/>
              </w:rPr>
            </w:pPr>
            <w:r>
              <w:rPr>
                <w:rFonts w:hint="eastAsia"/>
                <w:vertAlign w:val="baseline"/>
                <w:lang w:val="en-US" w:eastAsia="zh-CN"/>
              </w:rPr>
              <w:t>Yes</w:t>
            </w:r>
          </w:p>
        </w:tc>
        <w:tc>
          <w:tcPr>
            <w:tcW w:w="2047" w:type="dxa"/>
          </w:tcPr>
          <w:p>
            <w:pPr>
              <w:pageBreakBefore w:val="0"/>
              <w:kinsoku/>
              <w:wordWrap/>
              <w:overflowPunct/>
              <w:topLinePunct w:val="0"/>
              <w:autoSpaceDE/>
              <w:autoSpaceDN/>
              <w:bidi w:val="0"/>
              <w:adjustRightInd/>
              <w:snapToGrid/>
              <w:spacing w:line="240" w:lineRule="auto"/>
              <w:jc w:val="center"/>
              <w:textAlignment w:val="auto"/>
              <w:rPr>
                <w:rFonts w:hint="eastAsia" w:eastAsiaTheme="minorEastAsia"/>
                <w:vertAlign w:val="baseline"/>
                <w:lang w:val="en-US" w:eastAsia="zh-CN"/>
              </w:rPr>
            </w:pPr>
            <w:r>
              <w:rPr>
                <w:rFonts w:hint="eastAsia"/>
                <w:vertAlign w:val="baseline"/>
                <w:lang w:val="en-US" w:eastAsia="zh-CN"/>
              </w:rPr>
              <w:t>Yes</w:t>
            </w:r>
          </w:p>
        </w:tc>
        <w:tc>
          <w:tcPr>
            <w:tcW w:w="1990" w:type="dxa"/>
          </w:tcPr>
          <w:p>
            <w:pPr>
              <w:pageBreakBefore w:val="0"/>
              <w:kinsoku/>
              <w:wordWrap/>
              <w:overflowPunct/>
              <w:topLinePunct w:val="0"/>
              <w:autoSpaceDE/>
              <w:autoSpaceDN/>
              <w:bidi w:val="0"/>
              <w:adjustRightInd/>
              <w:snapToGrid/>
              <w:spacing w:line="240" w:lineRule="auto"/>
              <w:jc w:val="center"/>
              <w:textAlignment w:val="auto"/>
              <w:rPr>
                <w:rFonts w:hint="eastAsia" w:eastAsiaTheme="minorEastAsia"/>
                <w:vertAlign w:val="baseline"/>
                <w:lang w:val="en-US" w:eastAsia="zh-CN"/>
              </w:rPr>
            </w:pPr>
            <w:r>
              <w:rPr>
                <w:rFonts w:hint="eastAsia"/>
                <w:vertAlign w:val="baseline"/>
                <w:lang w:val="en-US" w:eastAsia="zh-CN"/>
              </w:rPr>
              <w:t>Yes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57" w:type="dxa"/>
          </w:tcPr>
          <w:p>
            <w:pPr>
              <w:pageBreakBefore w:val="0"/>
              <w:kinsoku/>
              <w:wordWrap/>
              <w:overflowPunct/>
              <w:topLinePunct w:val="0"/>
              <w:autoSpaceDE/>
              <w:autoSpaceDN/>
              <w:bidi w:val="0"/>
              <w:adjustRightInd/>
              <w:snapToGrid/>
              <w:spacing w:line="240" w:lineRule="auto"/>
              <w:jc w:val="center"/>
              <w:textAlignment w:val="auto"/>
              <w:rPr>
                <w:rFonts w:hint="eastAsia" w:eastAsiaTheme="minorEastAsia"/>
                <w:vertAlign w:val="baseline"/>
                <w:lang w:val="en-US" w:eastAsia="zh-CN"/>
              </w:rPr>
            </w:pPr>
            <w:r>
              <w:rPr>
                <w:rFonts w:hint="eastAsia" w:eastAsiaTheme="minorEastAsia"/>
                <w:vertAlign w:val="baseline"/>
                <w:lang w:val="en-US" w:eastAsia="zh-CN"/>
              </w:rPr>
              <w:t>Encryption mechanism</w:t>
            </w:r>
          </w:p>
        </w:tc>
        <w:tc>
          <w:tcPr>
            <w:tcW w:w="1928" w:type="dxa"/>
          </w:tcPr>
          <w:p>
            <w:pPr>
              <w:pageBreakBefore w:val="0"/>
              <w:kinsoku/>
              <w:wordWrap/>
              <w:overflowPunct/>
              <w:topLinePunct w:val="0"/>
              <w:autoSpaceDE/>
              <w:autoSpaceDN/>
              <w:bidi w:val="0"/>
              <w:adjustRightInd/>
              <w:snapToGrid/>
              <w:spacing w:line="240" w:lineRule="auto"/>
              <w:jc w:val="center"/>
              <w:textAlignment w:val="auto"/>
              <w:rPr>
                <w:rFonts w:hint="eastAsia" w:eastAsiaTheme="minorEastAsia"/>
                <w:vertAlign w:val="baseline"/>
                <w:lang w:val="en-US" w:eastAsia="zh-CN"/>
              </w:rPr>
            </w:pPr>
            <w:r>
              <w:rPr>
                <w:rFonts w:hint="eastAsia"/>
                <w:vertAlign w:val="baseline"/>
                <w:lang w:val="en-US" w:eastAsia="zh-CN"/>
              </w:rPr>
              <w:t>No</w:t>
            </w:r>
          </w:p>
        </w:tc>
        <w:tc>
          <w:tcPr>
            <w:tcW w:w="2047" w:type="dxa"/>
          </w:tcPr>
          <w:p>
            <w:pPr>
              <w:pageBreakBefore w:val="0"/>
              <w:kinsoku/>
              <w:wordWrap/>
              <w:overflowPunct/>
              <w:topLinePunct w:val="0"/>
              <w:autoSpaceDE/>
              <w:autoSpaceDN/>
              <w:bidi w:val="0"/>
              <w:adjustRightInd/>
              <w:snapToGrid/>
              <w:spacing w:line="240" w:lineRule="auto"/>
              <w:jc w:val="center"/>
              <w:textAlignment w:val="auto"/>
              <w:rPr>
                <w:rFonts w:hint="eastAsia" w:eastAsiaTheme="minorEastAsia"/>
                <w:vertAlign w:val="baseline"/>
                <w:lang w:val="en-US" w:eastAsia="zh-CN"/>
              </w:rPr>
            </w:pPr>
            <w:r>
              <w:rPr>
                <w:rFonts w:hint="eastAsia"/>
                <w:vertAlign w:val="baseline"/>
                <w:lang w:val="en-US" w:eastAsia="zh-CN"/>
              </w:rPr>
              <w:t>Yes</w:t>
            </w:r>
          </w:p>
        </w:tc>
        <w:tc>
          <w:tcPr>
            <w:tcW w:w="1990" w:type="dxa"/>
          </w:tcPr>
          <w:p>
            <w:pPr>
              <w:pageBreakBefore w:val="0"/>
              <w:kinsoku/>
              <w:wordWrap/>
              <w:overflowPunct/>
              <w:topLinePunct w:val="0"/>
              <w:autoSpaceDE/>
              <w:autoSpaceDN/>
              <w:bidi w:val="0"/>
              <w:adjustRightInd/>
              <w:snapToGrid/>
              <w:spacing w:line="240" w:lineRule="auto"/>
              <w:jc w:val="center"/>
              <w:textAlignment w:val="auto"/>
              <w:rPr>
                <w:rFonts w:hint="eastAsia" w:eastAsiaTheme="minorEastAsia"/>
                <w:vertAlign w:val="baseline"/>
                <w:lang w:val="en-US" w:eastAsia="zh-CN"/>
              </w:rPr>
            </w:pPr>
            <w:r>
              <w:rPr>
                <w:rFonts w:hint="eastAsia"/>
                <w:vertAlign w:val="baseline"/>
                <w:lang w:val="en-US" w:eastAsia="zh-CN"/>
              </w:rPr>
              <w:t>Yes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57" w:type="dxa"/>
          </w:tcPr>
          <w:p>
            <w:pPr>
              <w:pageBreakBefore w:val="0"/>
              <w:kinsoku/>
              <w:wordWrap/>
              <w:overflowPunct/>
              <w:topLinePunct w:val="0"/>
              <w:autoSpaceDE/>
              <w:autoSpaceDN/>
              <w:bidi w:val="0"/>
              <w:adjustRightInd/>
              <w:snapToGrid/>
              <w:spacing w:line="240" w:lineRule="auto"/>
              <w:jc w:val="center"/>
              <w:textAlignment w:val="auto"/>
              <w:rPr>
                <w:rFonts w:hint="eastAsia" w:eastAsiaTheme="minorEastAsia"/>
                <w:vertAlign w:val="baseline"/>
                <w:lang w:val="en-US" w:eastAsia="zh-CN"/>
              </w:rPr>
            </w:pPr>
            <w:r>
              <w:rPr>
                <w:rFonts w:hint="eastAsia" w:eastAsiaTheme="minorEastAsia"/>
                <w:vertAlign w:val="baseline"/>
                <w:lang w:val="en-US" w:eastAsia="zh-CN"/>
              </w:rPr>
              <w:t>digital signature</w:t>
            </w:r>
          </w:p>
        </w:tc>
        <w:tc>
          <w:tcPr>
            <w:tcW w:w="1928" w:type="dxa"/>
          </w:tcPr>
          <w:p>
            <w:pPr>
              <w:pageBreakBefore w:val="0"/>
              <w:kinsoku/>
              <w:wordWrap/>
              <w:overflowPunct/>
              <w:topLinePunct w:val="0"/>
              <w:autoSpaceDE/>
              <w:autoSpaceDN/>
              <w:bidi w:val="0"/>
              <w:adjustRightInd/>
              <w:snapToGrid/>
              <w:spacing w:line="240" w:lineRule="auto"/>
              <w:jc w:val="center"/>
              <w:textAlignment w:val="auto"/>
              <w:rPr>
                <w:rFonts w:hint="eastAsia" w:eastAsiaTheme="minorEastAsia"/>
                <w:vertAlign w:val="baseline"/>
                <w:lang w:val="en-US" w:eastAsia="zh-CN"/>
              </w:rPr>
            </w:pPr>
            <w:r>
              <w:rPr>
                <w:rFonts w:hint="eastAsia"/>
                <w:vertAlign w:val="baseline"/>
                <w:lang w:val="en-US" w:eastAsia="zh-CN"/>
              </w:rPr>
              <w:t>Yes</w:t>
            </w:r>
          </w:p>
        </w:tc>
        <w:tc>
          <w:tcPr>
            <w:tcW w:w="2047" w:type="dxa"/>
          </w:tcPr>
          <w:p>
            <w:pPr>
              <w:pageBreakBefore w:val="0"/>
              <w:kinsoku/>
              <w:wordWrap/>
              <w:overflowPunct/>
              <w:topLinePunct w:val="0"/>
              <w:autoSpaceDE/>
              <w:autoSpaceDN/>
              <w:bidi w:val="0"/>
              <w:adjustRightInd/>
              <w:snapToGrid/>
              <w:spacing w:line="240" w:lineRule="auto"/>
              <w:jc w:val="center"/>
              <w:textAlignment w:val="auto"/>
              <w:rPr>
                <w:rFonts w:hint="eastAsia" w:eastAsiaTheme="minorEastAsia"/>
                <w:vertAlign w:val="baseline"/>
                <w:lang w:val="en-US" w:eastAsia="zh-CN"/>
              </w:rPr>
            </w:pPr>
            <w:r>
              <w:rPr>
                <w:rFonts w:hint="eastAsia"/>
                <w:vertAlign w:val="baseline"/>
                <w:lang w:val="en-US" w:eastAsia="zh-CN"/>
              </w:rPr>
              <w:t>Yes</w:t>
            </w:r>
          </w:p>
        </w:tc>
        <w:tc>
          <w:tcPr>
            <w:tcW w:w="1990" w:type="dxa"/>
          </w:tcPr>
          <w:p>
            <w:pPr>
              <w:pageBreakBefore w:val="0"/>
              <w:kinsoku/>
              <w:wordWrap/>
              <w:overflowPunct/>
              <w:topLinePunct w:val="0"/>
              <w:autoSpaceDE/>
              <w:autoSpaceDN/>
              <w:bidi w:val="0"/>
              <w:adjustRightInd/>
              <w:snapToGrid/>
              <w:spacing w:line="240" w:lineRule="auto"/>
              <w:jc w:val="center"/>
              <w:textAlignment w:val="auto"/>
              <w:rPr>
                <w:rFonts w:hint="eastAsia" w:eastAsiaTheme="minorEastAsia"/>
                <w:vertAlign w:val="baseline"/>
                <w:lang w:val="en-US" w:eastAsia="zh-CN"/>
              </w:rPr>
            </w:pPr>
            <w:r>
              <w:rPr>
                <w:rFonts w:hint="eastAsia"/>
                <w:vertAlign w:val="baseline"/>
                <w:lang w:val="en-US" w:eastAsia="zh-CN"/>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57" w:type="dxa"/>
          </w:tcPr>
          <w:p>
            <w:pPr>
              <w:pageBreakBefore w:val="0"/>
              <w:kinsoku/>
              <w:wordWrap/>
              <w:overflowPunct/>
              <w:topLinePunct w:val="0"/>
              <w:autoSpaceDE/>
              <w:autoSpaceDN/>
              <w:bidi w:val="0"/>
              <w:adjustRightInd/>
              <w:snapToGrid/>
              <w:spacing w:line="240" w:lineRule="auto"/>
              <w:jc w:val="center"/>
              <w:textAlignment w:val="auto"/>
              <w:rPr>
                <w:rFonts w:hint="eastAsia" w:eastAsiaTheme="minorEastAsia"/>
                <w:vertAlign w:val="baseline"/>
                <w:lang w:val="en-US" w:eastAsia="zh-CN"/>
              </w:rPr>
            </w:pPr>
            <w:r>
              <w:rPr>
                <w:rFonts w:hint="eastAsia"/>
              </w:rPr>
              <w:t>Flow compensation</w:t>
            </w:r>
          </w:p>
        </w:tc>
        <w:tc>
          <w:tcPr>
            <w:tcW w:w="1928" w:type="dxa"/>
          </w:tcPr>
          <w:p>
            <w:pPr>
              <w:pageBreakBefore w:val="0"/>
              <w:kinsoku/>
              <w:wordWrap/>
              <w:overflowPunct/>
              <w:topLinePunct w:val="0"/>
              <w:autoSpaceDE/>
              <w:autoSpaceDN/>
              <w:bidi w:val="0"/>
              <w:adjustRightInd/>
              <w:snapToGrid/>
              <w:spacing w:line="240" w:lineRule="auto"/>
              <w:jc w:val="center"/>
              <w:textAlignment w:val="auto"/>
              <w:rPr>
                <w:rFonts w:hint="eastAsia" w:eastAsiaTheme="minorEastAsia"/>
                <w:vertAlign w:val="baseline"/>
                <w:lang w:val="en-US" w:eastAsia="zh-CN"/>
              </w:rPr>
            </w:pPr>
            <w:r>
              <w:rPr>
                <w:rFonts w:hint="eastAsia"/>
                <w:vertAlign w:val="baseline"/>
                <w:lang w:val="en-US" w:eastAsia="zh-CN"/>
              </w:rPr>
              <w:t>Yes</w:t>
            </w:r>
          </w:p>
        </w:tc>
        <w:tc>
          <w:tcPr>
            <w:tcW w:w="2047" w:type="dxa"/>
          </w:tcPr>
          <w:p>
            <w:pPr>
              <w:pageBreakBefore w:val="0"/>
              <w:kinsoku/>
              <w:wordWrap/>
              <w:overflowPunct/>
              <w:topLinePunct w:val="0"/>
              <w:autoSpaceDE/>
              <w:autoSpaceDN/>
              <w:bidi w:val="0"/>
              <w:adjustRightInd/>
              <w:snapToGrid/>
              <w:spacing w:line="240" w:lineRule="auto"/>
              <w:jc w:val="center"/>
              <w:textAlignment w:val="auto"/>
              <w:rPr>
                <w:rFonts w:hint="eastAsia" w:eastAsiaTheme="minorEastAsia"/>
                <w:vertAlign w:val="baseline"/>
                <w:lang w:val="en-US" w:eastAsia="zh-CN"/>
              </w:rPr>
            </w:pPr>
            <w:r>
              <w:rPr>
                <w:rFonts w:hint="eastAsia"/>
                <w:vertAlign w:val="baseline"/>
                <w:lang w:val="en-US" w:eastAsia="zh-CN"/>
              </w:rPr>
              <w:t>No</w:t>
            </w:r>
          </w:p>
        </w:tc>
        <w:tc>
          <w:tcPr>
            <w:tcW w:w="1990" w:type="dxa"/>
          </w:tcPr>
          <w:p>
            <w:pPr>
              <w:pageBreakBefore w:val="0"/>
              <w:kinsoku/>
              <w:wordWrap/>
              <w:overflowPunct/>
              <w:topLinePunct w:val="0"/>
              <w:autoSpaceDE/>
              <w:autoSpaceDN/>
              <w:bidi w:val="0"/>
              <w:adjustRightInd/>
              <w:snapToGrid/>
              <w:spacing w:line="240" w:lineRule="auto"/>
              <w:jc w:val="center"/>
              <w:textAlignment w:val="auto"/>
              <w:rPr>
                <w:rFonts w:hint="eastAsia" w:eastAsiaTheme="minorEastAsia"/>
                <w:vertAlign w:val="baseline"/>
                <w:lang w:val="en-US" w:eastAsia="zh-CN"/>
              </w:rPr>
            </w:pPr>
            <w:r>
              <w:rPr>
                <w:rFonts w:hint="eastAsia"/>
                <w:vertAlign w:val="baseline"/>
                <w:lang w:val="en-US" w:eastAsia="zh-CN"/>
              </w:rPr>
              <w:t>Yes</w:t>
            </w:r>
          </w:p>
        </w:tc>
      </w:tr>
    </w:tbl>
    <w:p>
      <w:pPr>
        <w:pageBreakBefore w:val="0"/>
        <w:kinsoku/>
        <w:wordWrap/>
        <w:overflowPunct/>
        <w:topLinePunct w:val="0"/>
        <w:autoSpaceDE/>
        <w:autoSpaceDN/>
        <w:bidi w:val="0"/>
        <w:adjustRightInd/>
        <w:snapToGrid/>
        <w:spacing w:line="240" w:lineRule="auto"/>
        <w:jc w:val="center"/>
        <w:textAlignment w:val="auto"/>
        <w:rPr>
          <w:rFonts w:hint="eastAsia"/>
          <w:lang w:val="en-US" w:eastAsia="zh-CN"/>
        </w:rPr>
      </w:pPr>
      <w:r>
        <w:rPr>
          <w:rFonts w:hint="eastAsia"/>
          <w:sz w:val="20"/>
          <w:szCs w:val="20"/>
          <w:lang w:val="en-US" w:eastAsia="zh-CN"/>
        </w:rPr>
        <w:t>Table 3</w:t>
      </w:r>
    </w:p>
    <w:p>
      <w:pPr>
        <w:pageBreakBefore w:val="0"/>
        <w:kinsoku/>
        <w:wordWrap/>
        <w:overflowPunct/>
        <w:topLinePunct w:val="0"/>
        <w:autoSpaceDE/>
        <w:autoSpaceDN/>
        <w:bidi w:val="0"/>
        <w:adjustRightInd/>
        <w:snapToGrid/>
        <w:spacing w:line="240" w:lineRule="auto"/>
        <w:ind w:firstLine="400" w:firstLineChars="200"/>
        <w:textAlignment w:val="auto"/>
        <w:rPr>
          <w:rFonts w:hint="eastAsia"/>
          <w:sz w:val="20"/>
          <w:szCs w:val="20"/>
          <w:lang w:val="en-US" w:eastAsia="zh-CN"/>
        </w:rPr>
      </w:pPr>
      <w:r>
        <w:rPr>
          <w:rFonts w:hint="eastAsia"/>
          <w:sz w:val="20"/>
          <w:szCs w:val="20"/>
          <w:lang w:val="en-US" w:eastAsia="zh-CN"/>
        </w:rPr>
        <w:t>IATF is developed by the U.S. security agency. It is a design idea for defense of industrial and administrative information. Figure 3 shows its ideological infrastructure. IATF implements network defense by detecting the information privacy, effectiveness and admissibility of infrastructure, network infrastructure, network edge and computing environment, and provides self protection, reconnaissance and automatic maintenance capabilities for the network.</w:t>
      </w:r>
    </w:p>
    <w:p>
      <w:pPr>
        <w:pageBreakBefore w:val="0"/>
        <w:kinsoku/>
        <w:wordWrap/>
        <w:overflowPunct/>
        <w:topLinePunct w:val="0"/>
        <w:autoSpaceDE/>
        <w:autoSpaceDN/>
        <w:bidi w:val="0"/>
        <w:adjustRightInd/>
        <w:snapToGrid/>
        <w:spacing w:line="240" w:lineRule="auto"/>
        <w:jc w:val="center"/>
        <w:textAlignment w:val="auto"/>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drawing>
          <wp:inline distT="0" distB="0" distL="114300" distR="114300">
            <wp:extent cx="4779645" cy="2754630"/>
            <wp:effectExtent l="0" t="0" r="1905" b="7620"/>
            <wp:docPr id="40"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图片 1" descr="IMG_256"/>
                    <pic:cNvPicPr>
                      <a:picLocks noChangeAspect="1"/>
                    </pic:cNvPicPr>
                  </pic:nvPicPr>
                  <pic:blipFill>
                    <a:blip r:embed="rId6"/>
                    <a:stretch>
                      <a:fillRect/>
                    </a:stretch>
                  </pic:blipFill>
                  <pic:spPr>
                    <a:xfrm>
                      <a:off x="0" y="0"/>
                      <a:ext cx="4779645" cy="2754630"/>
                    </a:xfrm>
                    <a:prstGeom prst="rect">
                      <a:avLst/>
                    </a:prstGeom>
                    <a:noFill/>
                    <a:ln w="9525">
                      <a:noFill/>
                    </a:ln>
                  </pic:spPr>
                </pic:pic>
              </a:graphicData>
            </a:graphic>
          </wp:inline>
        </w:drawing>
      </w:r>
    </w:p>
    <w:p>
      <w:pPr>
        <w:keepNext w:val="0"/>
        <w:keepLines w:val="0"/>
        <w:pageBreakBefore w:val="0"/>
        <w:widowControl/>
        <w:suppressLineNumbers w:val="0"/>
        <w:kinsoku/>
        <w:wordWrap/>
        <w:overflowPunct/>
        <w:topLinePunct w:val="0"/>
        <w:autoSpaceDE/>
        <w:autoSpaceDN/>
        <w:bidi w:val="0"/>
        <w:adjustRightInd/>
        <w:snapToGrid/>
        <w:spacing w:line="240" w:lineRule="auto"/>
        <w:jc w:val="center"/>
        <w:textAlignment w:val="auto"/>
        <w:rPr>
          <w:rFonts w:hint="default" w:ascii="宋体" w:hAnsi="宋体" w:eastAsia="宋体" w:cs="宋体"/>
          <w:kern w:val="0"/>
          <w:sz w:val="24"/>
          <w:szCs w:val="24"/>
          <w:lang w:val="en-US" w:eastAsia="zh-CN" w:bidi="ar"/>
        </w:rPr>
      </w:pPr>
      <w:r>
        <w:rPr>
          <w:rFonts w:hint="default"/>
          <w:sz w:val="20"/>
          <w:szCs w:val="20"/>
          <w:lang w:val="en-US" w:eastAsia="zh-CN"/>
        </w:rPr>
        <w:t xml:space="preserve">Figure </w:t>
      </w:r>
      <w:r>
        <w:rPr>
          <w:rFonts w:hint="eastAsia"/>
          <w:sz w:val="20"/>
          <w:szCs w:val="20"/>
          <w:lang w:val="en-US" w:eastAsia="zh-CN"/>
        </w:rPr>
        <w:t>3</w:t>
      </w:r>
    </w:p>
    <w:p>
      <w:pPr>
        <w:pageBreakBefore w:val="0"/>
        <w:kinsoku/>
        <w:wordWrap/>
        <w:overflowPunct/>
        <w:topLinePunct w:val="0"/>
        <w:autoSpaceDE/>
        <w:autoSpaceDN/>
        <w:bidi w:val="0"/>
        <w:adjustRightInd/>
        <w:snapToGrid/>
        <w:spacing w:line="240" w:lineRule="auto"/>
        <w:ind w:firstLine="400" w:firstLineChars="200"/>
        <w:textAlignment w:val="auto"/>
        <w:rPr>
          <w:rFonts w:hint="default"/>
          <w:sz w:val="20"/>
          <w:szCs w:val="20"/>
          <w:lang w:val="en-US" w:eastAsia="zh-CN"/>
        </w:rPr>
      </w:pPr>
    </w:p>
    <w:p>
      <w:pPr>
        <w:pageBreakBefore w:val="0"/>
        <w:kinsoku/>
        <w:wordWrap/>
        <w:overflowPunct/>
        <w:topLinePunct w:val="0"/>
        <w:autoSpaceDE/>
        <w:autoSpaceDN/>
        <w:bidi w:val="0"/>
        <w:adjustRightInd/>
        <w:snapToGrid/>
        <w:spacing w:line="240" w:lineRule="auto"/>
        <w:ind w:firstLine="400" w:firstLineChars="200"/>
        <w:textAlignment w:val="auto"/>
        <w:rPr>
          <w:rFonts w:hint="default"/>
          <w:sz w:val="20"/>
          <w:szCs w:val="20"/>
          <w:lang w:val="en-US" w:eastAsia="zh-CN"/>
        </w:rPr>
      </w:pPr>
      <w:r>
        <w:rPr>
          <w:rFonts w:hint="default"/>
          <w:sz w:val="20"/>
          <w:szCs w:val="20"/>
          <w:lang w:val="en-US" w:eastAsia="zh-CN"/>
        </w:rPr>
        <w:t>The three core elements of IATF are user, operation and technology. It emphasizes user information privacy and security, operation accuracy and technical perfection. It can also be understood that user, operation and technology are the core of network security. Figure 4 is a network security defense system designed according to the three core elements of IATF. This system takes the information security mechanism as the starting point, makes the information operation system, technical defense system and defense laws and regulations interact, reasonably arranges the defense nodes and defense content, and avoids security loopholes.</w:t>
      </w:r>
    </w:p>
    <w:p>
      <w:pPr>
        <w:pageBreakBefore w:val="0"/>
        <w:kinsoku/>
        <w:wordWrap/>
        <w:overflowPunct/>
        <w:topLinePunct w:val="0"/>
        <w:autoSpaceDE/>
        <w:autoSpaceDN/>
        <w:bidi w:val="0"/>
        <w:adjustRightInd/>
        <w:snapToGrid/>
        <w:spacing w:line="240" w:lineRule="auto"/>
        <w:jc w:val="center"/>
        <w:textAlignment w:val="auto"/>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drawing>
          <wp:inline distT="0" distB="0" distL="114300" distR="114300">
            <wp:extent cx="4587875" cy="2105660"/>
            <wp:effectExtent l="0" t="0" r="3175" b="8890"/>
            <wp:docPr id="55" name="图片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图片 2" descr="IMG_256"/>
                    <pic:cNvPicPr>
                      <a:picLocks noChangeAspect="1"/>
                    </pic:cNvPicPr>
                  </pic:nvPicPr>
                  <pic:blipFill>
                    <a:blip r:embed="rId7"/>
                    <a:stretch>
                      <a:fillRect/>
                    </a:stretch>
                  </pic:blipFill>
                  <pic:spPr>
                    <a:xfrm>
                      <a:off x="0" y="0"/>
                      <a:ext cx="4587875" cy="2105660"/>
                    </a:xfrm>
                    <a:prstGeom prst="rect">
                      <a:avLst/>
                    </a:prstGeom>
                    <a:noFill/>
                    <a:ln w="9525">
                      <a:noFill/>
                    </a:ln>
                  </pic:spPr>
                </pic:pic>
              </a:graphicData>
            </a:graphic>
          </wp:inline>
        </w:drawing>
      </w:r>
    </w:p>
    <w:p>
      <w:pPr>
        <w:keepNext w:val="0"/>
        <w:keepLines w:val="0"/>
        <w:pageBreakBefore w:val="0"/>
        <w:widowControl/>
        <w:suppressLineNumbers w:val="0"/>
        <w:kinsoku/>
        <w:wordWrap/>
        <w:overflowPunct/>
        <w:topLinePunct w:val="0"/>
        <w:autoSpaceDE/>
        <w:autoSpaceDN/>
        <w:bidi w:val="0"/>
        <w:adjustRightInd/>
        <w:snapToGrid/>
        <w:spacing w:line="240" w:lineRule="auto"/>
        <w:jc w:val="center"/>
        <w:textAlignment w:val="auto"/>
        <w:rPr>
          <w:rFonts w:hint="default" w:ascii="宋体" w:hAnsi="宋体" w:eastAsia="宋体" w:cs="宋体"/>
          <w:kern w:val="0"/>
          <w:sz w:val="24"/>
          <w:szCs w:val="24"/>
          <w:lang w:val="en-US" w:eastAsia="zh-CN" w:bidi="ar"/>
        </w:rPr>
      </w:pPr>
      <w:r>
        <w:rPr>
          <w:rFonts w:hint="default"/>
          <w:sz w:val="20"/>
          <w:szCs w:val="20"/>
          <w:lang w:val="en-US" w:eastAsia="zh-CN"/>
        </w:rPr>
        <w:t xml:space="preserve">Figure </w:t>
      </w:r>
      <w:r>
        <w:rPr>
          <w:rFonts w:hint="eastAsia"/>
          <w:sz w:val="20"/>
          <w:szCs w:val="20"/>
          <w:lang w:val="en-US" w:eastAsia="zh-CN"/>
        </w:rPr>
        <w:t>4</w:t>
      </w:r>
    </w:p>
    <w:p>
      <w:pPr>
        <w:pageBreakBefore w:val="0"/>
        <w:kinsoku/>
        <w:wordWrap/>
        <w:overflowPunct/>
        <w:topLinePunct w:val="0"/>
        <w:autoSpaceDE/>
        <w:autoSpaceDN/>
        <w:bidi w:val="0"/>
        <w:adjustRightInd/>
        <w:snapToGrid/>
        <w:spacing w:line="240" w:lineRule="auto"/>
        <w:textAlignment w:val="auto"/>
        <w:rPr>
          <w:rFonts w:ascii="宋体" w:hAnsi="宋体" w:eastAsia="宋体" w:cs="宋体"/>
          <w:kern w:val="0"/>
          <w:sz w:val="24"/>
          <w:szCs w:val="24"/>
          <w:lang w:val="en-US" w:eastAsia="zh-CN" w:bidi="ar"/>
        </w:rPr>
      </w:pPr>
    </w:p>
    <w:p>
      <w:pPr>
        <w:pageBreakBefore w:val="0"/>
        <w:kinsoku/>
        <w:wordWrap/>
        <w:overflowPunct/>
        <w:topLinePunct w:val="0"/>
        <w:autoSpaceDE/>
        <w:autoSpaceDN/>
        <w:bidi w:val="0"/>
        <w:adjustRightInd/>
        <w:snapToGrid/>
        <w:spacing w:line="240" w:lineRule="auto"/>
        <w:ind w:firstLine="400" w:firstLineChars="200"/>
        <w:textAlignment w:val="auto"/>
        <w:rPr>
          <w:rFonts w:hint="default"/>
          <w:sz w:val="20"/>
          <w:szCs w:val="20"/>
          <w:lang w:val="en-US" w:eastAsia="zh-CN"/>
        </w:rPr>
      </w:pPr>
      <w:r>
        <w:rPr>
          <w:rFonts w:hint="default"/>
          <w:sz w:val="20"/>
          <w:szCs w:val="20"/>
          <w:lang w:val="en-US" w:eastAsia="zh-CN"/>
        </w:rPr>
        <w:t>Figure 5 shows the specific IATF information security defense model. This model takes the network security defense system in Figure 4 as the core, and carries out the cyclic process operation of network protection → detection → response → recovery → protection. The design idea of IATF information security defense model is to strengthen the use of static and dynamic defense resources, reduce the use of virus and intrusion response resources, and focus on protection and detection. This design can reduce the network exposure time and prevent the system from producing new security vulnerabilities in the implementation of the defense process.</w:t>
      </w:r>
    </w:p>
    <w:p>
      <w:pPr>
        <w:pageBreakBefore w:val="0"/>
        <w:kinsoku/>
        <w:wordWrap/>
        <w:overflowPunct/>
        <w:topLinePunct w:val="0"/>
        <w:autoSpaceDE/>
        <w:autoSpaceDN/>
        <w:bidi w:val="0"/>
        <w:adjustRightInd/>
        <w:snapToGrid/>
        <w:spacing w:line="240" w:lineRule="auto"/>
        <w:jc w:val="center"/>
        <w:textAlignment w:val="auto"/>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drawing>
          <wp:inline distT="0" distB="0" distL="114300" distR="114300">
            <wp:extent cx="4757420" cy="1907540"/>
            <wp:effectExtent l="0" t="0" r="5080" b="16510"/>
            <wp:docPr id="76" name="图片 4"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图片 4" descr="IMG_256"/>
                    <pic:cNvPicPr>
                      <a:picLocks noChangeAspect="1"/>
                    </pic:cNvPicPr>
                  </pic:nvPicPr>
                  <pic:blipFill>
                    <a:blip r:embed="rId8"/>
                    <a:stretch>
                      <a:fillRect/>
                    </a:stretch>
                  </pic:blipFill>
                  <pic:spPr>
                    <a:xfrm>
                      <a:off x="0" y="0"/>
                      <a:ext cx="4757420" cy="1907540"/>
                    </a:xfrm>
                    <a:prstGeom prst="rect">
                      <a:avLst/>
                    </a:prstGeom>
                    <a:noFill/>
                    <a:ln w="9525">
                      <a:noFill/>
                    </a:ln>
                  </pic:spPr>
                </pic:pic>
              </a:graphicData>
            </a:graphic>
          </wp:inline>
        </w:drawing>
      </w:r>
    </w:p>
    <w:p>
      <w:pPr>
        <w:keepNext w:val="0"/>
        <w:keepLines w:val="0"/>
        <w:pageBreakBefore w:val="0"/>
        <w:widowControl/>
        <w:suppressLineNumbers w:val="0"/>
        <w:kinsoku/>
        <w:wordWrap/>
        <w:overflowPunct/>
        <w:topLinePunct w:val="0"/>
        <w:autoSpaceDE/>
        <w:autoSpaceDN/>
        <w:bidi w:val="0"/>
        <w:adjustRightInd/>
        <w:snapToGrid/>
        <w:spacing w:line="240" w:lineRule="auto"/>
        <w:jc w:val="center"/>
        <w:textAlignment w:val="auto"/>
        <w:rPr>
          <w:rFonts w:hint="default" w:ascii="宋体" w:hAnsi="宋体" w:eastAsia="宋体" w:cs="宋体"/>
          <w:kern w:val="0"/>
          <w:sz w:val="24"/>
          <w:szCs w:val="24"/>
          <w:lang w:val="en-US" w:eastAsia="zh-CN" w:bidi="ar"/>
        </w:rPr>
      </w:pPr>
      <w:r>
        <w:rPr>
          <w:rFonts w:hint="default"/>
          <w:sz w:val="20"/>
          <w:szCs w:val="20"/>
          <w:lang w:val="en-US" w:eastAsia="zh-CN"/>
        </w:rPr>
        <w:t xml:space="preserve">Figure </w:t>
      </w:r>
      <w:r>
        <w:rPr>
          <w:rFonts w:hint="eastAsia"/>
          <w:sz w:val="20"/>
          <w:szCs w:val="20"/>
          <w:lang w:val="en-US" w:eastAsia="zh-CN"/>
        </w:rPr>
        <w:t>5</w:t>
      </w:r>
    </w:p>
    <w:p>
      <w:pPr>
        <w:pageBreakBefore w:val="0"/>
        <w:kinsoku/>
        <w:wordWrap/>
        <w:overflowPunct/>
        <w:topLinePunct w:val="0"/>
        <w:autoSpaceDE/>
        <w:autoSpaceDN/>
        <w:bidi w:val="0"/>
        <w:adjustRightInd/>
        <w:snapToGrid/>
        <w:spacing w:line="240" w:lineRule="auto"/>
        <w:textAlignment w:val="auto"/>
        <w:rPr>
          <w:rFonts w:ascii="宋体" w:hAnsi="宋体" w:eastAsia="宋体" w:cs="宋体"/>
          <w:kern w:val="0"/>
          <w:sz w:val="24"/>
          <w:szCs w:val="24"/>
          <w:lang w:val="en-US" w:eastAsia="zh-CN" w:bidi="ar"/>
        </w:rPr>
      </w:pPr>
    </w:p>
    <w:p>
      <w:pPr>
        <w:pStyle w:val="2"/>
        <w:pageBreakBefore w:val="0"/>
        <w:numPr>
          <w:ilvl w:val="0"/>
          <w:numId w:val="2"/>
        </w:numPr>
        <w:kinsoku/>
        <w:wordWrap/>
        <w:overflowPunct/>
        <w:topLinePunct w:val="0"/>
        <w:autoSpaceDE/>
        <w:autoSpaceDN/>
        <w:bidi w:val="0"/>
        <w:adjustRightInd/>
        <w:snapToGrid/>
        <w:spacing w:line="240" w:lineRule="auto"/>
        <w:ind w:left="47" w:leftChars="0" w:firstLine="0" w:firstLineChars="0"/>
        <w:textAlignment w:val="auto"/>
        <w:rPr>
          <w:lang w:val="en-US" w:eastAsia="zh-CN"/>
        </w:rPr>
      </w:pPr>
      <w:r>
        <w:rPr>
          <w:rFonts w:hint="eastAsia"/>
          <w:lang w:val="en-US" w:eastAsia="zh-CN"/>
        </w:rPr>
        <w:t>case analysis</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0"/>
          <w:sz w:val="24"/>
          <w:szCs w:val="24"/>
          <w:lang w:val="en-US" w:eastAsia="zh-CN" w:bidi="ar"/>
        </w:rPr>
      </w:pPr>
      <w:r>
        <w:rPr>
          <w:rStyle w:val="10"/>
          <w:rFonts w:hint="eastAsia"/>
          <w:lang w:val="en-US" w:eastAsia="zh-CN"/>
        </w:rPr>
        <w:t xml:space="preserve">4.1 </w:t>
      </w:r>
      <w:r>
        <w:rPr>
          <w:rStyle w:val="10"/>
          <w:rFonts w:hint="default"/>
          <w:lang w:val="en-US" w:eastAsia="zh-CN"/>
        </w:rPr>
        <w:t>Customer introduction</w:t>
      </w:r>
      <w:r>
        <w:rPr>
          <w:rFonts w:hint="default" w:ascii="Times New Roman" w:hAnsi="Times New Roman" w:eastAsia="宋体" w:cs="Times New Roman"/>
          <w:kern w:val="0"/>
          <w:sz w:val="24"/>
          <w:szCs w:val="24"/>
          <w:lang w:val="en-US" w:eastAsia="zh-CN" w:bidi="ar"/>
        </w:rPr>
        <w:t xml:space="preserve"> </w:t>
      </w:r>
    </w:p>
    <w:p>
      <w:pPr>
        <w:pageBreakBefore w:val="0"/>
        <w:kinsoku/>
        <w:wordWrap/>
        <w:overflowPunct/>
        <w:topLinePunct w:val="0"/>
        <w:autoSpaceDE/>
        <w:autoSpaceDN/>
        <w:bidi w:val="0"/>
        <w:adjustRightInd/>
        <w:snapToGrid/>
        <w:spacing w:line="240" w:lineRule="auto"/>
        <w:ind w:firstLine="400" w:firstLineChars="200"/>
        <w:textAlignment w:val="auto"/>
        <w:rPr>
          <w:rFonts w:hint="default"/>
          <w:sz w:val="20"/>
          <w:szCs w:val="20"/>
          <w:lang w:val="en-US" w:eastAsia="zh-CN"/>
        </w:rPr>
      </w:pPr>
      <w:r>
        <w:rPr>
          <w:rFonts w:hint="default"/>
          <w:sz w:val="20"/>
          <w:szCs w:val="20"/>
          <w:lang w:val="en-US" w:eastAsia="zh-CN"/>
        </w:rPr>
        <w:t xml:space="preserve">Caribbean coffee sells blue peak coffee from Jamaica, which is one of the best and most popular blended coffee in the world. Caribbean coffee has a wide range of business in the world. </w:t>
      </w:r>
      <w:r>
        <w:rPr>
          <w:rFonts w:hint="default"/>
          <w:sz w:val="20"/>
          <w:szCs w:val="20"/>
          <w:vertAlign w:val="superscript"/>
          <w:lang w:val="en-US" w:eastAsia="zh-CN"/>
        </w:rPr>
        <w:fldChar w:fldCharType="begin"/>
      </w:r>
      <w:r>
        <w:rPr>
          <w:rFonts w:hint="default"/>
          <w:sz w:val="20"/>
          <w:szCs w:val="20"/>
          <w:vertAlign w:val="superscript"/>
          <w:lang w:val="en-US" w:eastAsia="zh-CN"/>
        </w:rPr>
        <w:instrText xml:space="preserve"> REF _Ref2409 \r \h </w:instrText>
      </w:r>
      <w:r>
        <w:rPr>
          <w:rFonts w:hint="default"/>
          <w:sz w:val="20"/>
          <w:szCs w:val="20"/>
          <w:vertAlign w:val="superscript"/>
          <w:lang w:val="en-US" w:eastAsia="zh-CN"/>
        </w:rPr>
        <w:fldChar w:fldCharType="separate"/>
      </w:r>
      <w:r>
        <w:rPr>
          <w:rFonts w:hint="default"/>
          <w:sz w:val="20"/>
          <w:szCs w:val="20"/>
          <w:vertAlign w:val="superscript"/>
          <w:lang w:val="en-US" w:eastAsia="zh-CN"/>
        </w:rPr>
        <w:t>[8]</w:t>
      </w:r>
      <w:r>
        <w:rPr>
          <w:rFonts w:hint="default"/>
          <w:sz w:val="20"/>
          <w:szCs w:val="20"/>
          <w:vertAlign w:val="superscript"/>
          <w:lang w:val="en-US" w:eastAsia="zh-CN"/>
        </w:rPr>
        <w:fldChar w:fldCharType="end"/>
      </w:r>
      <w:r>
        <w:rPr>
          <w:rFonts w:hint="default"/>
          <w:sz w:val="20"/>
          <w:szCs w:val="20"/>
          <w:lang w:val="en-US" w:eastAsia="zh-CN"/>
        </w:rPr>
        <w:t>The company uses cloud services to provide IT services to employees and customers. It is estimated that nearly 95% of the company's networks are wireless based. The company also has a lot of online and social media to promote its activities.</w:t>
      </w:r>
    </w:p>
    <w:p>
      <w:pPr>
        <w:pageBreakBefore w:val="0"/>
        <w:kinsoku/>
        <w:wordWrap/>
        <w:overflowPunct/>
        <w:topLinePunct w:val="0"/>
        <w:autoSpaceDE/>
        <w:autoSpaceDN/>
        <w:bidi w:val="0"/>
        <w:adjustRightInd/>
        <w:snapToGrid/>
        <w:spacing w:line="240" w:lineRule="auto"/>
        <w:ind w:firstLine="400" w:firstLineChars="200"/>
        <w:textAlignment w:val="auto"/>
        <w:rPr>
          <w:rFonts w:hint="default" w:ascii="Times New Roman" w:hAnsi="Times New Roman" w:eastAsia="宋体" w:cs="Times New Roman"/>
          <w:kern w:val="0"/>
          <w:sz w:val="24"/>
          <w:szCs w:val="24"/>
          <w:lang w:val="en-US" w:eastAsia="zh-CN" w:bidi="ar"/>
        </w:rPr>
      </w:pPr>
      <w:r>
        <w:rPr>
          <w:rFonts w:hint="default"/>
          <w:sz w:val="20"/>
          <w:szCs w:val="20"/>
          <w:lang w:val="en-US" w:eastAsia="zh-CN"/>
        </w:rPr>
        <w:t>Due to its large staff and international custom</w:t>
      </w:r>
      <w:bookmarkStart w:id="9" w:name="_GoBack"/>
      <w:bookmarkEnd w:id="9"/>
      <w:r>
        <w:rPr>
          <w:rFonts w:hint="default"/>
          <w:sz w:val="20"/>
          <w:szCs w:val="20"/>
          <w:lang w:val="en-US" w:eastAsia="zh-CN"/>
        </w:rPr>
        <w:t>er base, the company has recently faced great pressure to allow employees and customers to use personal devices to access the company's network / resources. The security of employee's personal data and customer's data is the most concerned problem of the company. The company is also focused on protecting its billions of dollars worth of intellectual property. Information security is the top priority of the company, but everything is chaotic. There is no established policy for their security needs.</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0"/>
          <w:sz w:val="24"/>
          <w:szCs w:val="24"/>
          <w:lang w:val="en-US" w:eastAsia="zh-CN" w:bidi="ar"/>
        </w:rPr>
      </w:pPr>
      <w:r>
        <w:rPr>
          <w:rStyle w:val="10"/>
          <w:rFonts w:hint="eastAsia"/>
          <w:lang w:val="en-US" w:eastAsia="zh-CN"/>
        </w:rPr>
        <w:t xml:space="preserve">4.2 </w:t>
      </w:r>
      <w:r>
        <w:rPr>
          <w:rStyle w:val="10"/>
          <w:rFonts w:hint="default"/>
          <w:lang w:val="en-US" w:eastAsia="zh-CN"/>
        </w:rPr>
        <w:t>Case background</w:t>
      </w:r>
    </w:p>
    <w:p>
      <w:pPr>
        <w:pageBreakBefore w:val="0"/>
        <w:kinsoku/>
        <w:wordWrap/>
        <w:overflowPunct/>
        <w:topLinePunct w:val="0"/>
        <w:autoSpaceDE/>
        <w:autoSpaceDN/>
        <w:bidi w:val="0"/>
        <w:adjustRightInd/>
        <w:snapToGrid/>
        <w:spacing w:line="240" w:lineRule="auto"/>
        <w:ind w:firstLine="400" w:firstLineChars="200"/>
        <w:textAlignment w:val="auto"/>
        <w:rPr>
          <w:rFonts w:hint="default" w:ascii="Times New Roman" w:hAnsi="Times New Roman" w:eastAsia="宋体" w:cs="Times New Roman"/>
          <w:kern w:val="0"/>
          <w:sz w:val="24"/>
          <w:szCs w:val="24"/>
          <w:lang w:val="en-US" w:eastAsia="zh-CN" w:bidi="ar"/>
        </w:rPr>
      </w:pPr>
      <w:r>
        <w:rPr>
          <w:rFonts w:hint="default"/>
          <w:sz w:val="20"/>
          <w:szCs w:val="20"/>
          <w:lang w:val="en-US" w:eastAsia="zh-CN"/>
        </w:rPr>
        <w:t>Caribbean coffee has a large demand for wireless based business, and needs a lot of online social media promotion work. Now social network security is very important. Both employees and customers need to access the company's network resources online, which has great security risks. Employees' personal information, customer information and the company's billions of dollars worth of intellectual property rights are available Risk of leakage. This paper will build a security framework for Caribbean coffee company based on ITIL.</w:t>
      </w:r>
    </w:p>
    <w:p>
      <w:pPr>
        <w:pStyle w:val="3"/>
        <w:pageBreakBefore w:val="0"/>
        <w:kinsoku/>
        <w:wordWrap/>
        <w:overflowPunct/>
        <w:topLinePunct w:val="0"/>
        <w:autoSpaceDE/>
        <w:autoSpaceDN/>
        <w:bidi w:val="0"/>
        <w:adjustRightInd/>
        <w:snapToGrid/>
        <w:spacing w:line="240" w:lineRule="auto"/>
        <w:textAlignment w:val="auto"/>
        <w:rPr>
          <w:rFonts w:hint="default"/>
          <w:lang w:val="en-US" w:eastAsia="zh-CN"/>
        </w:rPr>
      </w:pPr>
      <w:r>
        <w:rPr>
          <w:rFonts w:hint="eastAsia"/>
          <w:lang w:val="en-US" w:eastAsia="zh-CN"/>
        </w:rPr>
        <w:t xml:space="preserve">4.3 </w:t>
      </w:r>
      <w:r>
        <w:rPr>
          <w:rFonts w:hint="default"/>
          <w:lang w:val="en-US" w:eastAsia="zh-CN"/>
        </w:rPr>
        <w:t>Solution</w:t>
      </w:r>
    </w:p>
    <w:p>
      <w:pPr>
        <w:pageBreakBefore w:val="0"/>
        <w:kinsoku/>
        <w:wordWrap/>
        <w:overflowPunct/>
        <w:topLinePunct w:val="0"/>
        <w:autoSpaceDE/>
        <w:autoSpaceDN/>
        <w:bidi w:val="0"/>
        <w:adjustRightInd/>
        <w:snapToGrid/>
        <w:spacing w:line="240" w:lineRule="auto"/>
        <w:ind w:firstLine="400" w:firstLineChars="200"/>
        <w:textAlignment w:val="auto"/>
        <w:rPr>
          <w:rFonts w:hint="default" w:ascii="Times New Roman" w:hAnsi="Times New Roman" w:eastAsia="宋体" w:cs="Times New Roman"/>
          <w:kern w:val="0"/>
          <w:sz w:val="24"/>
          <w:szCs w:val="24"/>
          <w:lang w:val="en-US" w:eastAsia="zh-CN" w:bidi="ar"/>
        </w:rPr>
      </w:pPr>
      <w:r>
        <w:rPr>
          <w:rFonts w:hint="default"/>
          <w:sz w:val="20"/>
          <w:szCs w:val="20"/>
          <w:lang w:val="en-US" w:eastAsia="zh-CN"/>
        </w:rPr>
        <w:t>IT departments need to provide protection services for employees' personal information, customer data and the company's billions of dollars worth of intellectual property rights to prevent the huge losses caused by the disclosure of company or personal information.</w:t>
      </w:r>
      <w:r>
        <w:rPr>
          <w:rFonts w:hint="default"/>
          <w:sz w:val="20"/>
          <w:szCs w:val="20"/>
          <w:vertAlign w:val="superscript"/>
          <w:lang w:val="en-US" w:eastAsia="zh-CN"/>
        </w:rPr>
        <w:fldChar w:fldCharType="begin"/>
      </w:r>
      <w:r>
        <w:rPr>
          <w:rFonts w:hint="default"/>
          <w:sz w:val="20"/>
          <w:szCs w:val="20"/>
          <w:vertAlign w:val="superscript"/>
          <w:lang w:val="en-US" w:eastAsia="zh-CN"/>
        </w:rPr>
        <w:instrText xml:space="preserve"> REF _Ref2461 \r \h </w:instrText>
      </w:r>
      <w:r>
        <w:rPr>
          <w:rFonts w:hint="default"/>
          <w:sz w:val="20"/>
          <w:szCs w:val="20"/>
          <w:vertAlign w:val="superscript"/>
          <w:lang w:val="en-US" w:eastAsia="zh-CN"/>
        </w:rPr>
        <w:fldChar w:fldCharType="separate"/>
      </w:r>
      <w:r>
        <w:rPr>
          <w:rFonts w:hint="default"/>
          <w:sz w:val="20"/>
          <w:szCs w:val="20"/>
          <w:vertAlign w:val="superscript"/>
          <w:lang w:val="en-US" w:eastAsia="zh-CN"/>
        </w:rPr>
        <w:t>[9]</w:t>
      </w:r>
      <w:r>
        <w:rPr>
          <w:rFonts w:hint="default"/>
          <w:sz w:val="20"/>
          <w:szCs w:val="20"/>
          <w:vertAlign w:val="superscript"/>
          <w:lang w:val="en-US" w:eastAsia="zh-CN"/>
        </w:rPr>
        <w:fldChar w:fldCharType="end"/>
      </w:r>
      <w:r>
        <w:rPr>
          <w:rFonts w:hint="default"/>
          <w:sz w:val="20"/>
          <w:szCs w:val="20"/>
          <w:vertAlign w:val="superscript"/>
          <w:lang w:val="en-US" w:eastAsia="zh-CN"/>
        </w:rPr>
        <w:t xml:space="preserve"> </w:t>
      </w:r>
      <w:r>
        <w:rPr>
          <w:rFonts w:hint="default"/>
          <w:sz w:val="20"/>
          <w:szCs w:val="20"/>
          <w:lang w:val="en-US" w:eastAsia="zh-CN"/>
        </w:rPr>
        <w:t>Social media accounts should adopt certain protection measures to prevent individuals from using company accounts at will. And set to prevent copying, downloading and other technical support, to prevent the company's employees from divulging confidential information. Establish a unified service platform. With a unified service platform, design workflow. Distinguish employee functions, such as: first line, second line, etc. The first line refers to the customer service staff of the service desk, whose responsibility is to receive problems, track problems, deal with simple, a large number of repetitive problems and record them in the knowledge base, so as to reduce the pressure of the second and third line technicians. The second-line and third-line technicians can get out of the daily complicated maintenance work to study the problems with great technical difficulty and great impact on the business, and record the treatment methods and solutions to these problems in the knowledge base, so that when the problem occurs again, the front-line customer service personnel can deal with it, and really give play to the strength of the technical personnel. And it needs the system to record the problems involved in the information system one by one, including the solutions and solutions, so as to collect a huge knowledge base for the enterprise. Then through the supplement of all aspects of enterprise information, the content of knowledge base is constantly enriched. Through the record of knowledge base, the infrastructure and application systems involved in the information department can be recorded, creating an iron camp for the information department, no longer afraid of the loss and change of personnel. It department keeps updating and maintaining the company's system.</w:t>
      </w:r>
    </w:p>
    <w:p>
      <w:pPr>
        <w:pStyle w:val="3"/>
        <w:pageBreakBefore w:val="0"/>
        <w:kinsoku/>
        <w:wordWrap/>
        <w:overflowPunct/>
        <w:topLinePunct w:val="0"/>
        <w:autoSpaceDE/>
        <w:autoSpaceDN/>
        <w:bidi w:val="0"/>
        <w:adjustRightInd/>
        <w:snapToGrid/>
        <w:spacing w:line="240" w:lineRule="auto"/>
        <w:textAlignment w:val="auto"/>
        <w:rPr>
          <w:rFonts w:hint="default"/>
          <w:lang w:val="en-US" w:eastAsia="zh-CN"/>
        </w:rPr>
      </w:pPr>
      <w:r>
        <w:rPr>
          <w:rFonts w:hint="eastAsia"/>
          <w:lang w:val="en-US" w:eastAsia="zh-CN"/>
        </w:rPr>
        <w:t xml:space="preserve">4.4 </w:t>
      </w:r>
      <w:r>
        <w:rPr>
          <w:rFonts w:hint="default"/>
          <w:lang w:val="en-US" w:eastAsia="zh-CN"/>
        </w:rPr>
        <w:t>Project income</w:t>
      </w:r>
    </w:p>
    <w:p>
      <w:pPr>
        <w:pageBreakBefore w:val="0"/>
        <w:kinsoku/>
        <w:wordWrap/>
        <w:overflowPunct/>
        <w:topLinePunct w:val="0"/>
        <w:autoSpaceDE/>
        <w:autoSpaceDN/>
        <w:bidi w:val="0"/>
        <w:adjustRightInd/>
        <w:snapToGrid/>
        <w:spacing w:line="240" w:lineRule="auto"/>
        <w:ind w:firstLine="400" w:firstLineChars="200"/>
        <w:textAlignment w:val="auto"/>
        <w:rPr>
          <w:rFonts w:hint="default"/>
          <w:sz w:val="20"/>
          <w:szCs w:val="20"/>
          <w:lang w:val="en-US" w:eastAsia="zh-CN"/>
        </w:rPr>
      </w:pPr>
      <w:r>
        <w:rPr>
          <w:rFonts w:hint="eastAsia"/>
          <w:sz w:val="20"/>
          <w:szCs w:val="20"/>
          <w:lang w:val="en-US" w:eastAsia="zh-CN"/>
        </w:rPr>
        <w:t>B</w:t>
      </w:r>
      <w:r>
        <w:rPr>
          <w:rFonts w:hint="default"/>
          <w:sz w:val="20"/>
          <w:szCs w:val="20"/>
          <w:lang w:val="en-US" w:eastAsia="zh-CN"/>
        </w:rPr>
        <w:t>y using ITIL concept for reference, the company has constructed service management processes such as service desk and office system. Careful construction of process and effective support of tools greatly improve the operation efficiency of daily service management.</w:t>
      </w:r>
      <w:r>
        <w:rPr>
          <w:rFonts w:hint="default"/>
          <w:sz w:val="20"/>
          <w:szCs w:val="20"/>
          <w:lang w:val="en-US" w:eastAsia="zh-CN"/>
        </w:rPr>
        <w:br w:type="textWrapping"/>
      </w:r>
      <w:r>
        <w:rPr>
          <w:rStyle w:val="11"/>
          <w:rFonts w:hint="eastAsia"/>
          <w:lang w:val="en-US" w:eastAsia="zh-CN"/>
        </w:rPr>
        <w:t>Ref</w:t>
      </w:r>
      <w:r>
        <w:rPr>
          <w:rStyle w:val="11"/>
          <w:rFonts w:hint="default"/>
          <w:lang w:val="en-US" w:eastAsia="zh-CN"/>
        </w:rPr>
        <w:t>erence</w:t>
      </w:r>
    </w:p>
    <w:p>
      <w:pPr>
        <w:pageBreakBefore w:val="0"/>
        <w:numPr>
          <w:ilvl w:val="0"/>
          <w:numId w:val="3"/>
        </w:numPr>
        <w:kinsoku/>
        <w:wordWrap/>
        <w:overflowPunct/>
        <w:topLinePunct w:val="0"/>
        <w:autoSpaceDE/>
        <w:autoSpaceDN/>
        <w:bidi w:val="0"/>
        <w:adjustRightInd/>
        <w:snapToGrid/>
        <w:spacing w:line="240" w:lineRule="auto"/>
        <w:ind w:left="425" w:leftChars="0" w:hanging="425" w:firstLineChars="0"/>
        <w:textAlignment w:val="auto"/>
        <w:rPr>
          <w:rFonts w:hint="default"/>
          <w:sz w:val="20"/>
          <w:szCs w:val="20"/>
          <w:lang w:val="en-US" w:eastAsia="zh-CN"/>
        </w:rPr>
      </w:pPr>
      <w:bookmarkStart w:id="0" w:name="_Ref1220"/>
      <w:r>
        <w:rPr>
          <w:rFonts w:hint="default"/>
          <w:sz w:val="20"/>
          <w:szCs w:val="20"/>
          <w:lang w:val="en-US" w:eastAsia="zh-CN"/>
        </w:rPr>
        <w:t>Begic K , Tanovic A . Improvement of implementation of ISO-IEC 20000 Edition 2 standard in IT systems of Telecom operator through comparison with ITIL V3 best practices[C]// Telecommunications Forum. IEEE, 2013.</w:t>
      </w:r>
      <w:bookmarkEnd w:id="0"/>
    </w:p>
    <w:p>
      <w:pPr>
        <w:numPr>
          <w:ilvl w:val="0"/>
          <w:numId w:val="3"/>
        </w:numPr>
        <w:bidi w:val="0"/>
        <w:ind w:left="425" w:leftChars="0" w:hanging="425" w:firstLineChars="0"/>
        <w:jc w:val="left"/>
        <w:rPr>
          <w:rFonts w:hAnsi="微软雅黑" w:eastAsia="微软雅黑" w:cs="微软雅黑" w:asciiTheme="minorAscii"/>
          <w:i w:val="0"/>
          <w:caps w:val="0"/>
          <w:color w:val="000000"/>
          <w:spacing w:val="0"/>
          <w:sz w:val="20"/>
          <w:szCs w:val="20"/>
          <w:shd w:val="clear" w:fill="FFFFFF"/>
        </w:rPr>
      </w:pPr>
      <w:bookmarkStart w:id="1" w:name="_Ref1802"/>
      <w:r>
        <w:rPr>
          <w:rFonts w:hAnsi="微软雅黑" w:eastAsia="微软雅黑" w:cs="微软雅黑" w:asciiTheme="minorAscii"/>
          <w:i w:val="0"/>
          <w:caps w:val="0"/>
          <w:color w:val="000000"/>
          <w:spacing w:val="0"/>
          <w:sz w:val="20"/>
          <w:szCs w:val="20"/>
          <w:shd w:val="clear" w:fill="FFFFFF"/>
        </w:rPr>
        <w:t>Mahy Y , Ouzzif M , Bouragba K . Supporting ITIL processes implementation using business process management systems[C]// International Conference on Systems of Collaboration. IEEE, 2016.</w:t>
      </w:r>
      <w:bookmarkEnd w:id="1"/>
    </w:p>
    <w:p>
      <w:pPr>
        <w:numPr>
          <w:ilvl w:val="0"/>
          <w:numId w:val="3"/>
        </w:numPr>
        <w:ind w:left="425" w:leftChars="0" w:hanging="425" w:firstLineChars="0"/>
        <w:rPr>
          <w:rFonts w:hint="default" w:hAnsi="sans-serif" w:eastAsia="sans-serif" w:cs="sans-serif" w:asciiTheme="minorAscii"/>
          <w:i w:val="0"/>
          <w:caps w:val="0"/>
          <w:color w:val="333333"/>
          <w:spacing w:val="0"/>
          <w:sz w:val="20"/>
          <w:szCs w:val="20"/>
          <w:u w:val="single"/>
          <w:shd w:val="clear" w:fill="FFFFFF"/>
        </w:rPr>
      </w:pPr>
      <w:bookmarkStart w:id="2" w:name="_Ref1906"/>
      <w:r>
        <w:rPr>
          <w:rFonts w:hAnsi="微软雅黑" w:eastAsia="微软雅黑" w:cs="微软雅黑" w:asciiTheme="minorAscii"/>
          <w:i w:val="0"/>
          <w:caps w:val="0"/>
          <w:color w:val="000000"/>
          <w:spacing w:val="0"/>
          <w:sz w:val="20"/>
          <w:szCs w:val="20"/>
          <w:shd w:val="clear" w:fill="FFFFFF"/>
        </w:rPr>
        <w:t>Iden J , Eikebrokk T R . ITIL Implementation: The Role of ITIL Software and Project Quality[C]// International Workshop on Database &amp; Expert Systems Applications. IEEE, 2012.</w:t>
      </w:r>
      <w:bookmarkEnd w:id="2"/>
    </w:p>
    <w:p>
      <w:pPr>
        <w:numPr>
          <w:ilvl w:val="0"/>
          <w:numId w:val="3"/>
        </w:numPr>
        <w:ind w:left="425" w:leftChars="0" w:hanging="425" w:firstLineChars="0"/>
        <w:rPr>
          <w:rFonts w:hAnsi="微软雅黑" w:eastAsia="微软雅黑" w:cs="微软雅黑" w:asciiTheme="minorAscii"/>
          <w:i w:val="0"/>
          <w:caps w:val="0"/>
          <w:color w:val="000000"/>
          <w:spacing w:val="0"/>
          <w:sz w:val="20"/>
          <w:szCs w:val="20"/>
          <w:shd w:val="clear" w:fill="FFFFFF"/>
        </w:rPr>
      </w:pPr>
      <w:bookmarkStart w:id="3" w:name="_Ref2027"/>
      <w:r>
        <w:rPr>
          <w:rFonts w:hAnsi="微软雅黑" w:eastAsia="微软雅黑" w:cs="微软雅黑" w:asciiTheme="minorAscii"/>
          <w:i w:val="0"/>
          <w:caps w:val="0"/>
          <w:color w:val="000000"/>
          <w:spacing w:val="0"/>
          <w:sz w:val="20"/>
          <w:szCs w:val="20"/>
          <w:shd w:val="clear" w:fill="FFFFFF"/>
        </w:rPr>
        <w:t>Beckers K , Stephan Faßbender, Heisel M , et al. Using Security Requirements Engineering Approaches to Support ISO 27001 Information Security Management Systems Development and Documentation[C]// Seventh International Conference on Availability. IEEE, 2012.</w:t>
      </w:r>
      <w:bookmarkEnd w:id="3"/>
    </w:p>
    <w:p>
      <w:pPr>
        <w:numPr>
          <w:ilvl w:val="0"/>
          <w:numId w:val="3"/>
        </w:numPr>
        <w:ind w:left="425" w:leftChars="0" w:hanging="425" w:firstLineChars="0"/>
        <w:rPr>
          <w:rFonts w:hAnsi="微软雅黑" w:eastAsia="微软雅黑" w:cs="微软雅黑" w:asciiTheme="minorAscii"/>
          <w:i w:val="0"/>
          <w:caps w:val="0"/>
          <w:color w:val="000000"/>
          <w:spacing w:val="0"/>
          <w:sz w:val="20"/>
          <w:szCs w:val="20"/>
          <w:shd w:val="clear" w:fill="FFFFFF"/>
        </w:rPr>
      </w:pPr>
      <w:bookmarkStart w:id="4" w:name="_Ref2158"/>
      <w:r>
        <w:rPr>
          <w:rFonts w:hAnsi="微软雅黑" w:eastAsia="微软雅黑" w:cs="微软雅黑" w:asciiTheme="minorAscii"/>
          <w:i w:val="0"/>
          <w:caps w:val="0"/>
          <w:color w:val="000000"/>
          <w:spacing w:val="0"/>
          <w:sz w:val="20"/>
          <w:szCs w:val="20"/>
          <w:shd w:val="clear" w:fill="FFFFFF"/>
        </w:rPr>
        <w:t>Bobbert Y , Mulder H . Group Support Systems Research in the Field of Business Information Security: A Practitioner's View[C]// Hawaii International Conference on System Sciences. IEEE Computer Society, 2013.</w:t>
      </w:r>
      <w:bookmarkEnd w:id="4"/>
    </w:p>
    <w:p>
      <w:pPr>
        <w:numPr>
          <w:ilvl w:val="0"/>
          <w:numId w:val="3"/>
        </w:numPr>
        <w:ind w:left="425" w:leftChars="0" w:hanging="425" w:firstLineChars="0"/>
        <w:rPr>
          <w:rFonts w:hAnsi="微软雅黑" w:eastAsia="微软雅黑" w:cs="微软雅黑" w:asciiTheme="minorAscii"/>
          <w:i w:val="0"/>
          <w:caps w:val="0"/>
          <w:color w:val="000000"/>
          <w:spacing w:val="0"/>
          <w:sz w:val="20"/>
          <w:szCs w:val="20"/>
          <w:shd w:val="clear" w:fill="FFFFFF"/>
        </w:rPr>
      </w:pPr>
      <w:bookmarkStart w:id="5" w:name="_Ref2243"/>
      <w:r>
        <w:rPr>
          <w:rFonts w:hAnsi="微软雅黑" w:eastAsia="微软雅黑" w:cs="微软雅黑" w:asciiTheme="minorAscii"/>
          <w:i w:val="0"/>
          <w:caps w:val="0"/>
          <w:color w:val="000000"/>
          <w:spacing w:val="0"/>
          <w:sz w:val="20"/>
          <w:szCs w:val="20"/>
          <w:shd w:val="clear" w:fill="FFFFFF"/>
        </w:rPr>
        <w:t>Abdelfatah A M , Makkar S S , Yousef A H . Automotive Standards Compliance Cost Reduction by Mutual Integration between Automotive SPICE and IATF 16949 2016[C]// Ninth VDA Automotive SYS Conference. 2019.</w:t>
      </w:r>
      <w:bookmarkEnd w:id="5"/>
    </w:p>
    <w:p>
      <w:pPr>
        <w:numPr>
          <w:ilvl w:val="0"/>
          <w:numId w:val="3"/>
        </w:numPr>
        <w:ind w:left="425" w:leftChars="0" w:hanging="425" w:firstLineChars="0"/>
        <w:rPr>
          <w:rFonts w:hAnsi="微软雅黑" w:eastAsia="微软雅黑" w:cs="微软雅黑" w:asciiTheme="minorAscii"/>
          <w:i w:val="0"/>
          <w:caps w:val="0"/>
          <w:color w:val="000000"/>
          <w:spacing w:val="0"/>
          <w:sz w:val="20"/>
          <w:szCs w:val="20"/>
          <w:shd w:val="clear" w:fill="FFFFFF"/>
        </w:rPr>
      </w:pPr>
      <w:bookmarkStart w:id="6" w:name="_Ref2324"/>
      <w:r>
        <w:rPr>
          <w:rFonts w:hAnsi="微软雅黑" w:eastAsia="微软雅黑" w:cs="微软雅黑" w:asciiTheme="minorAscii"/>
          <w:i w:val="0"/>
          <w:caps w:val="0"/>
          <w:color w:val="000000"/>
          <w:spacing w:val="0"/>
          <w:sz w:val="20"/>
          <w:szCs w:val="20"/>
          <w:shd w:val="clear" w:fill="FFFFFF"/>
        </w:rPr>
        <w:t>Gifeiaionoaie S , Salceanu A . Mapping between Automotive SPICE3.1 and IATF16949:2016 to Support the Process-Optimization in the Development of Autonomous Vehicles[C]// 2019 International Conference on Electromechanical and Energy Systems (SIELMEN). 2019.</w:t>
      </w:r>
      <w:bookmarkEnd w:id="6"/>
    </w:p>
    <w:p>
      <w:pPr>
        <w:pStyle w:val="3"/>
        <w:keepNext w:val="0"/>
        <w:keepLines w:val="0"/>
        <w:widowControl/>
        <w:numPr>
          <w:ilvl w:val="0"/>
          <w:numId w:val="3"/>
        </w:numPr>
        <w:suppressLineNumbers w:val="0"/>
        <w:shd w:val="clear" w:fill="FFFFFF"/>
        <w:spacing w:before="0" w:beforeAutospacing="0" w:after="21" w:afterAutospacing="0" w:line="20" w:lineRule="atLeast"/>
        <w:ind w:left="425" w:leftChars="0" w:right="0" w:rightChars="0" w:hanging="425" w:firstLineChars="0"/>
        <w:rPr>
          <w:rFonts w:hint="default" w:hAnsi="Times New Roman" w:eastAsia="微软雅黑" w:cs="Times New Roman" w:asciiTheme="minorAscii"/>
          <w:b w:val="0"/>
          <w:bCs/>
          <w:i w:val="0"/>
          <w:caps w:val="0"/>
          <w:color w:val="000000"/>
          <w:spacing w:val="0"/>
          <w:sz w:val="20"/>
          <w:szCs w:val="20"/>
          <w:shd w:val="clear" w:fill="FFFFFF"/>
        </w:rPr>
      </w:pPr>
      <w:bookmarkStart w:id="7" w:name="_Ref2409"/>
      <w:r>
        <w:rPr>
          <w:rFonts w:hint="default" w:hAnsi="Times New Roman" w:eastAsia="微软雅黑" w:cs="Times New Roman" w:asciiTheme="minorAscii"/>
          <w:b w:val="0"/>
          <w:bCs/>
          <w:i w:val="0"/>
          <w:caps w:val="0"/>
          <w:color w:val="000000"/>
          <w:spacing w:val="0"/>
          <w:sz w:val="20"/>
          <w:szCs w:val="20"/>
          <w:shd w:val="clear" w:fill="FFFFFF"/>
        </w:rPr>
        <w:t>Vinietta E , Edward I Y M , Shalannanda W . Secured communication service strategic planning using itil v3 framework case study: X service[C]// 2016 2nd International Conference on Wireless and Telematics (ICWT). IEEE, 2016.</w:t>
      </w:r>
      <w:bookmarkEnd w:id="7"/>
    </w:p>
    <w:p>
      <w:pPr>
        <w:numPr>
          <w:ilvl w:val="0"/>
          <w:numId w:val="3"/>
        </w:numPr>
        <w:ind w:left="425" w:leftChars="0" w:hanging="425" w:firstLineChars="0"/>
        <w:rPr>
          <w:rFonts w:hint="default"/>
        </w:rPr>
      </w:pPr>
      <w:bookmarkStart w:id="8" w:name="_Ref2461"/>
      <w:r>
        <w:rPr>
          <w:rFonts w:hAnsi="微软雅黑" w:eastAsia="微软雅黑" w:cs="微软雅黑" w:asciiTheme="minorAscii"/>
          <w:i w:val="0"/>
          <w:caps w:val="0"/>
          <w:color w:val="000000"/>
          <w:spacing w:val="0"/>
          <w:sz w:val="20"/>
          <w:szCs w:val="20"/>
          <w:shd w:val="clear" w:fill="FFFFFF"/>
        </w:rPr>
        <w:t>Limanto A , Khwarizma A F , Imelda, et al. A study of Information Technology Infrastructure Library (ITIL) framework implementation at the various business field in Indonesia[C]// 2017 5th International Conference on Cyber and IT Service Management (CITSM). 2017.</w:t>
      </w:r>
      <w:bookmarkEnd w:id="8"/>
    </w:p>
    <w:p>
      <w:pPr>
        <w:rPr>
          <w:rFonts w:hAnsi="微软雅黑" w:eastAsia="微软雅黑" w:cs="微软雅黑" w:asciiTheme="minorAscii"/>
          <w:i w:val="0"/>
          <w:caps w:val="0"/>
          <w:color w:val="000000"/>
          <w:spacing w:val="0"/>
          <w:sz w:val="20"/>
          <w:szCs w:val="20"/>
          <w:shd w:val="clear" w:fill="FFFFFF"/>
        </w:rPr>
      </w:pPr>
    </w:p>
    <w:p>
      <w:pPr>
        <w:rPr>
          <w:rFonts w:hAnsi="微软雅黑" w:eastAsia="微软雅黑" w:cs="微软雅黑" w:asciiTheme="minorAscii"/>
          <w:i w:val="0"/>
          <w:caps w:val="0"/>
          <w:color w:val="000000"/>
          <w:spacing w:val="0"/>
          <w:sz w:val="20"/>
          <w:szCs w:val="20"/>
          <w:shd w:val="clear" w:fill="FFFFFF"/>
        </w:rPr>
      </w:pPr>
    </w:p>
    <w:p>
      <w:pPr>
        <w:numPr>
          <w:numId w:val="0"/>
        </w:numPr>
        <w:bidi w:val="0"/>
        <w:ind w:leftChars="0"/>
        <w:jc w:val="left"/>
        <w:rPr>
          <w:rFonts w:hAnsi="微软雅黑" w:eastAsia="微软雅黑" w:cs="微软雅黑" w:asciiTheme="minorAscii"/>
          <w:i w:val="0"/>
          <w:caps w:val="0"/>
          <w:color w:val="000000"/>
          <w:spacing w:val="0"/>
          <w:sz w:val="20"/>
          <w:szCs w:val="20"/>
          <w:shd w:val="clear" w:fill="FFFFFF"/>
        </w:rPr>
      </w:pPr>
    </w:p>
    <w:p>
      <w:pPr>
        <w:numPr>
          <w:numId w:val="0"/>
        </w:numPr>
        <w:ind w:leftChars="0"/>
        <w:rPr>
          <w:rFonts w:hint="default"/>
        </w:rPr>
      </w:pPr>
    </w:p>
    <w:p>
      <w:pPr>
        <w:pageBreakBefore w:val="0"/>
        <w:numPr>
          <w:numId w:val="0"/>
        </w:numPr>
        <w:kinsoku/>
        <w:wordWrap/>
        <w:overflowPunct/>
        <w:topLinePunct w:val="0"/>
        <w:autoSpaceDE/>
        <w:autoSpaceDN/>
        <w:bidi w:val="0"/>
        <w:adjustRightInd/>
        <w:snapToGrid/>
        <w:spacing w:line="240" w:lineRule="auto"/>
        <w:textAlignment w:val="auto"/>
        <w:rPr>
          <w:rFonts w:hint="default"/>
          <w:sz w:val="20"/>
          <w:szCs w:val="20"/>
          <w:lang w:val="en-US" w:eastAsia="zh-CN"/>
        </w:rPr>
      </w:pPr>
    </w:p>
    <w:p>
      <w:pPr>
        <w:pStyle w:val="3"/>
        <w:keepNext w:val="0"/>
        <w:keepLines w:val="0"/>
        <w:widowControl/>
        <w:suppressLineNumbers w:val="0"/>
        <w:shd w:val="clear" w:fill="FFFFFF"/>
        <w:spacing w:before="0" w:beforeAutospacing="0" w:after="21" w:afterAutospacing="0" w:line="20" w:lineRule="atLeast"/>
        <w:ind w:left="0" w:right="0" w:firstLine="0"/>
        <w:rPr>
          <w:rFonts w:hint="default"/>
          <w:sz w:val="20"/>
          <w:szCs w:val="20"/>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1"/>
    <w:family w:val="roman"/>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rial">
    <w:panose1 w:val="020B0604020202020204"/>
    <w:charset w:val="00"/>
    <w:family w:val="auto"/>
    <w:pitch w:val="default"/>
    <w:sig w:usb0="E0002EFF" w:usb1="C000785B" w:usb2="00000009" w:usb3="00000000" w:csb0="400001FF" w:csb1="FFFF0000"/>
  </w:font>
  <w:font w:name="微软雅黑">
    <w:panose1 w:val="020B0503020204020204"/>
    <w:charset w:val="86"/>
    <w:family w:val="auto"/>
    <w:pitch w:val="default"/>
    <w:sig w:usb0="80000287" w:usb1="2ACF3C50" w:usb2="00000016" w:usb3="00000000" w:csb0="0004001F" w:csb1="0000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Wingdings">
    <w:panose1 w:val="05000000000000000000"/>
    <w:charset w:val="00"/>
    <w:family w:val="auto"/>
    <w:pitch w:val="default"/>
    <w:sig w:usb0="00000000" w:usb1="00000000" w:usb2="00000000" w:usb3="00000000" w:csb0="800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EF2FBA36"/>
    <w:multiLevelType w:val="singleLevel"/>
    <w:tmpl w:val="EF2FBA36"/>
    <w:lvl w:ilvl="0" w:tentative="0">
      <w:start w:val="1"/>
      <w:numFmt w:val="decimal"/>
      <w:suff w:val="space"/>
      <w:lvlText w:val="%1."/>
      <w:lvlJc w:val="left"/>
      <w:pPr>
        <w:ind w:left="47" w:leftChars="0" w:firstLine="0" w:firstLineChars="0"/>
      </w:pPr>
    </w:lvl>
  </w:abstractNum>
  <w:abstractNum w:abstractNumId="1">
    <w:nsid w:val="EFB4D064"/>
    <w:multiLevelType w:val="singleLevel"/>
    <w:tmpl w:val="EFB4D064"/>
    <w:lvl w:ilvl="0" w:tentative="0">
      <w:start w:val="2"/>
      <w:numFmt w:val="decimal"/>
      <w:suff w:val="space"/>
      <w:lvlText w:val="%1."/>
      <w:lvlJc w:val="left"/>
    </w:lvl>
  </w:abstractNum>
  <w:abstractNum w:abstractNumId="2">
    <w:nsid w:val="075FDFB7"/>
    <w:multiLevelType w:val="singleLevel"/>
    <w:tmpl w:val="075FDFB7"/>
    <w:lvl w:ilvl="0" w:tentative="0">
      <w:start w:val="1"/>
      <w:numFmt w:val="decimal"/>
      <w:lvlText w:val="[%1]"/>
      <w:lvlJc w:val="left"/>
      <w:pPr>
        <w:tabs>
          <w:tab w:val="left" w:pos="420"/>
        </w:tabs>
        <w:ind w:left="425" w:leftChars="0" w:hanging="425" w:firstLineChars="0"/>
      </w:pPr>
      <w:rPr>
        <w:rFont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7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51DE059B"/>
    <w:rsid w:val="06684ED2"/>
    <w:rsid w:val="0BDA4FA5"/>
    <w:rsid w:val="0DFC2FAA"/>
    <w:rsid w:val="10565225"/>
    <w:rsid w:val="13BC7509"/>
    <w:rsid w:val="155E2E9F"/>
    <w:rsid w:val="1B7C3B3E"/>
    <w:rsid w:val="25797553"/>
    <w:rsid w:val="344F6C07"/>
    <w:rsid w:val="38761CAC"/>
    <w:rsid w:val="3CE90216"/>
    <w:rsid w:val="499827E4"/>
    <w:rsid w:val="51DE059B"/>
    <w:rsid w:val="55E774DB"/>
    <w:rsid w:val="57BF2806"/>
    <w:rsid w:val="59576607"/>
    <w:rsid w:val="5AC00EB0"/>
    <w:rsid w:val="5D9C1B69"/>
    <w:rsid w:val="60191FCA"/>
    <w:rsid w:val="60890581"/>
    <w:rsid w:val="616317D7"/>
    <w:rsid w:val="63C86D4F"/>
    <w:rsid w:val="648B6DE5"/>
    <w:rsid w:val="69AD0A3E"/>
    <w:rsid w:val="6EB70FE3"/>
    <w:rsid w:val="78D92F9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link w:val="1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link w:val="10"/>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character" w:default="1" w:styleId="7">
    <w:name w:val="Default Paragraph Font"/>
    <w:semiHidden/>
    <w:uiPriority w:val="0"/>
  </w:style>
  <w:style w:type="table" w:default="1" w:styleId="5">
    <w:name w:val="Normal Table"/>
    <w:semiHidden/>
    <w:uiPriority w:val="0"/>
    <w:tblPr>
      <w:tblCellMar>
        <w:top w:w="0" w:type="dxa"/>
        <w:left w:w="108" w:type="dxa"/>
        <w:bottom w:w="0" w:type="dxa"/>
        <w:right w:w="108" w:type="dxa"/>
      </w:tblCellMar>
    </w:tblPr>
  </w:style>
  <w:style w:type="paragraph" w:styleId="4">
    <w:name w:val="endnote text"/>
    <w:basedOn w:val="1"/>
    <w:uiPriority w:val="0"/>
    <w:pPr>
      <w:snapToGrid w:val="0"/>
      <w:jc w:val="left"/>
    </w:pPr>
  </w:style>
  <w:style w:type="table" w:styleId="6">
    <w:name w:val="Table Grid"/>
    <w:basedOn w:val="5"/>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8">
    <w:name w:val="endnote reference"/>
    <w:basedOn w:val="7"/>
    <w:uiPriority w:val="0"/>
    <w:rPr>
      <w:vertAlign w:val="superscript"/>
    </w:rPr>
  </w:style>
  <w:style w:type="character" w:styleId="9">
    <w:name w:val="Emphasis"/>
    <w:basedOn w:val="7"/>
    <w:qFormat/>
    <w:uiPriority w:val="0"/>
    <w:rPr>
      <w:i/>
    </w:rPr>
  </w:style>
  <w:style w:type="character" w:customStyle="1" w:styleId="10">
    <w:name w:val="标题 2 Char"/>
    <w:link w:val="3"/>
    <w:uiPriority w:val="0"/>
    <w:rPr>
      <w:rFonts w:ascii="Arial" w:hAnsi="Arial" w:eastAsia="黑体"/>
      <w:b/>
      <w:sz w:val="32"/>
    </w:rPr>
  </w:style>
  <w:style w:type="character" w:customStyle="1" w:styleId="11">
    <w:name w:val="标题 1 Char"/>
    <w:link w:val="2"/>
    <w:uiPriority w:val="0"/>
    <w:rPr>
      <w:b/>
      <w:kern w:val="44"/>
      <w:sz w:val="44"/>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5.png"/><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11</TotalTime>
  <ScaleCrop>false</ScaleCrop>
  <LinksUpToDate>false</LinksUpToDate>
  <CharactersWithSpaces>0</CharactersWithSpaces>
  <Application>WPS Office_11.1.0.10228_F1E327BC-269C-435d-A152-05C5408002CA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2020-12-25T12:59:00Z</dcterms:created>
  <dc:creator>tyx</dc:creator>
  <cp:lastModifiedBy>tyx</cp:lastModifiedBy>
  <dcterms:modified xsi:type="dcterms:W3CDTF">2021-01-11T14:26:17Z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2052-11.1.0.10228</vt:lpwstr>
  </property>
</Properties>
</file>