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2DB0E2" w14:textId="7A7E7382" w:rsidR="00E953A5" w:rsidRDefault="00E953A5" w:rsidP="00E953A5">
      <w:pPr>
        <w:jc w:val="center"/>
      </w:pPr>
      <w:r>
        <w:rPr>
          <w:rFonts w:ascii="Verdana Pro" w:eastAsia="Verdana Pro" w:hAnsi="Verdana Pro" w:cs="Verdana Pro"/>
          <w:b/>
          <w:bCs/>
          <w:sz w:val="28"/>
          <w:szCs w:val="28"/>
        </w:rPr>
        <w:t>Tensile Test</w:t>
      </w:r>
      <w:r w:rsidRPr="439F1329">
        <w:rPr>
          <w:rFonts w:ascii="Verdana Pro" w:eastAsia="Verdana Pro" w:hAnsi="Verdana Pro" w:cs="Verdana Pro"/>
          <w:b/>
          <w:bCs/>
          <w:sz w:val="28"/>
          <w:szCs w:val="28"/>
        </w:rPr>
        <w:t xml:space="preserve"> Assignment</w:t>
      </w:r>
    </w:p>
    <w:p w14:paraId="0AE772AC" w14:textId="77777777" w:rsidR="00E953A5" w:rsidRDefault="00E953A5" w:rsidP="00E953A5">
      <w:pPr>
        <w:rPr>
          <w:rFonts w:ascii="Verdana Pro" w:eastAsia="Verdana Pro" w:hAnsi="Verdana Pro" w:cs="Verdana Pro"/>
        </w:rPr>
      </w:pPr>
    </w:p>
    <w:p w14:paraId="6C26D62C" w14:textId="26E96047" w:rsidR="00E953A5" w:rsidRDefault="00E953A5" w:rsidP="00E953A5">
      <w:pPr>
        <w:rPr>
          <w:rFonts w:ascii="Verdana Pro" w:eastAsia="Verdana Pro" w:hAnsi="Verdana Pro" w:cs="Verdana Pro"/>
        </w:rPr>
      </w:pPr>
      <w:r w:rsidRPr="439F1329">
        <w:rPr>
          <w:rFonts w:ascii="Verdana Pro" w:eastAsia="Verdana Pro" w:hAnsi="Verdana Pro" w:cs="Verdana Pro"/>
        </w:rPr>
        <w:t>Name: Jac Graham-Davies</w:t>
      </w:r>
    </w:p>
    <w:p w14:paraId="28F354D5" w14:textId="77777777" w:rsidR="00E953A5" w:rsidRDefault="00E953A5" w:rsidP="00E953A5">
      <w:pPr>
        <w:rPr>
          <w:rFonts w:ascii="Verdana Pro" w:eastAsia="Verdana Pro" w:hAnsi="Verdana Pro" w:cs="Verdana Pro"/>
        </w:rPr>
      </w:pPr>
      <w:r w:rsidRPr="439F1329">
        <w:rPr>
          <w:rFonts w:ascii="Verdana Pro" w:eastAsia="Verdana Pro" w:hAnsi="Verdana Pro" w:cs="Verdana Pro"/>
        </w:rPr>
        <w:t>Student No. 2404810</w:t>
      </w:r>
    </w:p>
    <w:p w14:paraId="1A0A2781" w14:textId="41B6A7EA" w:rsidR="00E953A5" w:rsidRDefault="00E953A5" w:rsidP="00E953A5">
      <w:pPr>
        <w:rPr>
          <w:rFonts w:ascii="Verdana Pro" w:eastAsia="Verdana Pro" w:hAnsi="Verdana Pro" w:cs="Verdana Pro"/>
        </w:rPr>
      </w:pPr>
      <w:r w:rsidRPr="439F1329">
        <w:rPr>
          <w:rFonts w:ascii="Verdana Pro" w:eastAsia="Verdana Pro" w:hAnsi="Verdana Pro" w:cs="Verdana Pro"/>
        </w:rPr>
        <w:t xml:space="preserve">Module: </w:t>
      </w:r>
      <w:r>
        <w:rPr>
          <w:rFonts w:ascii="Verdana Pro" w:eastAsia="Verdana Pro" w:hAnsi="Verdana Pro" w:cs="Verdana Pro"/>
        </w:rPr>
        <w:t>Engineering Science, ACHA4002 &amp; ACMA4028</w:t>
      </w:r>
    </w:p>
    <w:p w14:paraId="129A3537" w14:textId="77777777" w:rsidR="00E953A5" w:rsidRDefault="00E953A5" w:rsidP="00E953A5">
      <w:pPr>
        <w:rPr>
          <w:rFonts w:ascii="Verdana Pro" w:eastAsia="Verdana Pro" w:hAnsi="Verdana Pro" w:cs="Verdana Pro"/>
          <w:b/>
          <w:bCs/>
          <w:sz w:val="26"/>
          <w:szCs w:val="26"/>
        </w:rPr>
      </w:pPr>
      <w:r w:rsidRPr="439F1329">
        <w:rPr>
          <w:rFonts w:ascii="Verdana Pro" w:eastAsia="Verdana Pro" w:hAnsi="Verdana Pro" w:cs="Verdana Pro"/>
          <w:b/>
          <w:bCs/>
          <w:sz w:val="26"/>
          <w:szCs w:val="26"/>
        </w:rPr>
        <w:t>Contents Page</w:t>
      </w:r>
    </w:p>
    <w:p w14:paraId="40F83F0B" w14:textId="35215345" w:rsidR="00E953A5" w:rsidRDefault="00E953A5" w:rsidP="00E953A5">
      <w:pPr>
        <w:pStyle w:val="ListParagraph"/>
        <w:numPr>
          <w:ilvl w:val="0"/>
          <w:numId w:val="1"/>
        </w:numPr>
        <w:rPr>
          <w:rFonts w:ascii="Verdana Pro" w:eastAsia="Verdana Pro" w:hAnsi="Verdana Pro" w:cs="Verdana Pro"/>
        </w:rPr>
      </w:pPr>
      <w:r w:rsidRPr="439F1329">
        <w:rPr>
          <w:rFonts w:ascii="Verdana Pro" w:eastAsia="Verdana Pro" w:hAnsi="Verdana Pro" w:cs="Verdana Pro"/>
        </w:rPr>
        <w:t xml:space="preserve">Chapter 1 – Introduction – Page no. </w:t>
      </w:r>
    </w:p>
    <w:p w14:paraId="0E976E74" w14:textId="5DDBB825" w:rsidR="00E953A5" w:rsidRDefault="00E953A5" w:rsidP="00E953A5">
      <w:pPr>
        <w:pStyle w:val="ListParagraph"/>
        <w:numPr>
          <w:ilvl w:val="0"/>
          <w:numId w:val="1"/>
        </w:numPr>
        <w:rPr>
          <w:rFonts w:ascii="Verdana Pro" w:eastAsia="Verdana Pro" w:hAnsi="Verdana Pro" w:cs="Verdana Pro"/>
        </w:rPr>
      </w:pPr>
      <w:r w:rsidRPr="439F1329">
        <w:rPr>
          <w:rFonts w:ascii="Verdana Pro" w:eastAsia="Verdana Pro" w:hAnsi="Verdana Pro" w:cs="Verdana Pro"/>
        </w:rPr>
        <w:t xml:space="preserve">Chapter 2 – </w:t>
      </w:r>
      <w:r>
        <w:rPr>
          <w:rFonts w:ascii="Verdana Pro" w:eastAsia="Verdana Pro" w:hAnsi="Verdana Pro" w:cs="Verdana Pro"/>
        </w:rPr>
        <w:t>Experimental Procedure</w:t>
      </w:r>
      <w:r w:rsidRPr="439F1329">
        <w:rPr>
          <w:rFonts w:ascii="Verdana Pro" w:eastAsia="Verdana Pro" w:hAnsi="Verdana Pro" w:cs="Verdana Pro"/>
        </w:rPr>
        <w:t xml:space="preserve"> – Page no. </w:t>
      </w:r>
    </w:p>
    <w:p w14:paraId="6275095E" w14:textId="7C2FA88B" w:rsidR="00E953A5" w:rsidRDefault="00E953A5" w:rsidP="00E953A5">
      <w:pPr>
        <w:pStyle w:val="ListParagraph"/>
        <w:numPr>
          <w:ilvl w:val="0"/>
          <w:numId w:val="1"/>
        </w:numPr>
        <w:rPr>
          <w:rFonts w:ascii="Verdana Pro" w:eastAsia="Verdana Pro" w:hAnsi="Verdana Pro" w:cs="Verdana Pro"/>
        </w:rPr>
      </w:pPr>
      <w:r w:rsidRPr="439F1329">
        <w:rPr>
          <w:rFonts w:ascii="Verdana Pro" w:eastAsia="Verdana Pro" w:hAnsi="Verdana Pro" w:cs="Verdana Pro"/>
        </w:rPr>
        <w:t xml:space="preserve">Chapter 3 – </w:t>
      </w:r>
      <w:r>
        <w:rPr>
          <w:rFonts w:ascii="Verdana Pro" w:eastAsia="Verdana Pro" w:hAnsi="Verdana Pro" w:cs="Verdana Pro"/>
        </w:rPr>
        <w:t xml:space="preserve">Results </w:t>
      </w:r>
      <w:r w:rsidRPr="439F1329">
        <w:rPr>
          <w:rFonts w:ascii="Verdana Pro" w:eastAsia="Verdana Pro" w:hAnsi="Verdana Pro" w:cs="Verdana Pro"/>
        </w:rPr>
        <w:t xml:space="preserve">– Page no. </w:t>
      </w:r>
    </w:p>
    <w:p w14:paraId="3EF541F3" w14:textId="4BE48AF8" w:rsidR="00E953A5" w:rsidRDefault="00E953A5" w:rsidP="00E953A5">
      <w:pPr>
        <w:pStyle w:val="ListParagraph"/>
        <w:numPr>
          <w:ilvl w:val="0"/>
          <w:numId w:val="1"/>
        </w:numPr>
        <w:rPr>
          <w:rFonts w:ascii="Verdana Pro" w:eastAsia="Verdana Pro" w:hAnsi="Verdana Pro" w:cs="Verdana Pro"/>
        </w:rPr>
      </w:pPr>
      <w:r w:rsidRPr="5524C1BD">
        <w:rPr>
          <w:rFonts w:ascii="Verdana Pro" w:eastAsia="Verdana Pro" w:hAnsi="Verdana Pro" w:cs="Verdana Pro"/>
        </w:rPr>
        <w:t xml:space="preserve">Chapter 4 – </w:t>
      </w:r>
      <w:r>
        <w:rPr>
          <w:rFonts w:ascii="Verdana Pro" w:eastAsia="Verdana Pro" w:hAnsi="Verdana Pro" w:cs="Verdana Pro"/>
        </w:rPr>
        <w:t xml:space="preserve">Analysis </w:t>
      </w:r>
      <w:r w:rsidRPr="5524C1BD">
        <w:rPr>
          <w:rFonts w:ascii="Verdana Pro" w:eastAsia="Verdana Pro" w:hAnsi="Verdana Pro" w:cs="Verdana Pro"/>
        </w:rPr>
        <w:t xml:space="preserve">– Page no. </w:t>
      </w:r>
    </w:p>
    <w:p w14:paraId="61EFE935" w14:textId="2D42A8D3" w:rsidR="00E953A5" w:rsidRDefault="00E953A5" w:rsidP="00E953A5">
      <w:pPr>
        <w:pStyle w:val="ListParagraph"/>
        <w:numPr>
          <w:ilvl w:val="0"/>
          <w:numId w:val="1"/>
        </w:numPr>
        <w:rPr>
          <w:rFonts w:ascii="Verdana Pro" w:eastAsia="Verdana Pro" w:hAnsi="Verdana Pro" w:cs="Verdana Pro"/>
        </w:rPr>
      </w:pPr>
      <w:r w:rsidRPr="439F1329">
        <w:rPr>
          <w:rFonts w:ascii="Verdana Pro" w:eastAsia="Verdana Pro" w:hAnsi="Verdana Pro" w:cs="Verdana Pro"/>
        </w:rPr>
        <w:t xml:space="preserve">Chapter 5 – </w:t>
      </w:r>
      <w:r>
        <w:rPr>
          <w:rFonts w:ascii="Verdana Pro" w:eastAsia="Verdana Pro" w:hAnsi="Verdana Pro" w:cs="Verdana Pro"/>
        </w:rPr>
        <w:t xml:space="preserve">Conclusion </w:t>
      </w:r>
      <w:r w:rsidRPr="439F1329">
        <w:rPr>
          <w:rFonts w:ascii="Verdana Pro" w:eastAsia="Verdana Pro" w:hAnsi="Verdana Pro" w:cs="Verdana Pro"/>
        </w:rPr>
        <w:t>– Page no.</w:t>
      </w:r>
      <w:r>
        <w:rPr>
          <w:rFonts w:ascii="Verdana Pro" w:eastAsia="Verdana Pro" w:hAnsi="Verdana Pro" w:cs="Verdana Pro"/>
        </w:rPr>
        <w:t xml:space="preserve"> </w:t>
      </w:r>
    </w:p>
    <w:p w14:paraId="4BD27F9A" w14:textId="2AD92A3F" w:rsidR="00E953A5" w:rsidRDefault="00E953A5" w:rsidP="00E953A5">
      <w:pPr>
        <w:pStyle w:val="ListParagraph"/>
        <w:numPr>
          <w:ilvl w:val="0"/>
          <w:numId w:val="1"/>
        </w:numPr>
        <w:rPr>
          <w:rFonts w:ascii="Verdana Pro" w:eastAsia="Verdana Pro" w:hAnsi="Verdana Pro" w:cs="Verdana Pro"/>
        </w:rPr>
      </w:pPr>
      <w:r w:rsidRPr="439F1329">
        <w:rPr>
          <w:rFonts w:ascii="Verdana Pro" w:eastAsia="Verdana Pro" w:hAnsi="Verdana Pro" w:cs="Verdana Pro"/>
        </w:rPr>
        <w:t xml:space="preserve">Chapter 6 – </w:t>
      </w:r>
      <w:r>
        <w:rPr>
          <w:rFonts w:ascii="Verdana Pro" w:eastAsia="Verdana Pro" w:hAnsi="Verdana Pro" w:cs="Verdana Pro"/>
        </w:rPr>
        <w:t>Evaluation</w:t>
      </w:r>
      <w:r w:rsidRPr="439F1329">
        <w:rPr>
          <w:rFonts w:ascii="Verdana Pro" w:eastAsia="Verdana Pro" w:hAnsi="Verdana Pro" w:cs="Verdana Pro"/>
        </w:rPr>
        <w:t xml:space="preserve"> – Page no.</w:t>
      </w:r>
      <w:r>
        <w:rPr>
          <w:rFonts w:ascii="Verdana Pro" w:eastAsia="Verdana Pro" w:hAnsi="Verdana Pro" w:cs="Verdana Pro"/>
        </w:rPr>
        <w:t xml:space="preserve"> </w:t>
      </w:r>
    </w:p>
    <w:p w14:paraId="65761F9E" w14:textId="64A63372" w:rsidR="00E953A5" w:rsidRDefault="00E953A5" w:rsidP="00E953A5">
      <w:pPr>
        <w:pStyle w:val="ListParagraph"/>
        <w:numPr>
          <w:ilvl w:val="0"/>
          <w:numId w:val="1"/>
        </w:numPr>
        <w:rPr>
          <w:rFonts w:ascii="Verdana Pro" w:eastAsia="Verdana Pro" w:hAnsi="Verdana Pro" w:cs="Verdana Pro"/>
        </w:rPr>
      </w:pPr>
      <w:r w:rsidRPr="439F1329">
        <w:rPr>
          <w:rFonts w:ascii="Verdana Pro" w:eastAsia="Verdana Pro" w:hAnsi="Verdana Pro" w:cs="Verdana Pro"/>
        </w:rPr>
        <w:t xml:space="preserve">Chapter 7 – </w:t>
      </w:r>
      <w:r>
        <w:rPr>
          <w:rFonts w:ascii="Verdana Pro" w:eastAsia="Verdana Pro" w:hAnsi="Verdana Pro" w:cs="Verdana Pro"/>
        </w:rPr>
        <w:t>Further Work</w:t>
      </w:r>
      <w:r w:rsidRPr="439F1329">
        <w:rPr>
          <w:rFonts w:ascii="Verdana Pro" w:eastAsia="Verdana Pro" w:hAnsi="Verdana Pro" w:cs="Verdana Pro"/>
        </w:rPr>
        <w:t xml:space="preserve"> – Page no.</w:t>
      </w:r>
      <w:r>
        <w:rPr>
          <w:rFonts w:ascii="Verdana Pro" w:eastAsia="Verdana Pro" w:hAnsi="Verdana Pro" w:cs="Verdana Pro"/>
        </w:rPr>
        <w:t xml:space="preserve"> </w:t>
      </w:r>
    </w:p>
    <w:p w14:paraId="0737D045" w14:textId="4181A535" w:rsidR="00E953A5" w:rsidRDefault="00E953A5" w:rsidP="00E953A5">
      <w:pPr>
        <w:pStyle w:val="ListParagraph"/>
        <w:rPr>
          <w:rFonts w:ascii="Verdana Pro" w:eastAsia="Verdana Pro" w:hAnsi="Verdana Pro" w:cs="Verdana Pro"/>
        </w:rPr>
      </w:pPr>
    </w:p>
    <w:p w14:paraId="6C78A283" w14:textId="06599269" w:rsidR="00E953A5" w:rsidRDefault="00E953A5" w:rsidP="00E953A5">
      <w:pPr>
        <w:pStyle w:val="ListParagraph"/>
        <w:ind w:left="0"/>
        <w:rPr>
          <w:rFonts w:ascii="Verdana Pro" w:eastAsia="Verdana Pro" w:hAnsi="Verdana Pro" w:cs="Verdana Pro"/>
        </w:rPr>
      </w:pPr>
    </w:p>
    <w:p w14:paraId="63D5DF18" w14:textId="2E734CB4" w:rsidR="00E953A5" w:rsidRDefault="00E953A5" w:rsidP="00E953A5">
      <w:pPr>
        <w:pStyle w:val="ListParagraph"/>
        <w:ind w:left="0"/>
        <w:rPr>
          <w:rFonts w:ascii="Verdana Pro" w:eastAsia="Verdana Pro" w:hAnsi="Verdana Pro" w:cs="Verdana Pro"/>
        </w:rPr>
      </w:pPr>
    </w:p>
    <w:p w14:paraId="0EDB0F7B" w14:textId="28E18133" w:rsidR="00E953A5" w:rsidRDefault="00E953A5" w:rsidP="00E953A5">
      <w:pPr>
        <w:pStyle w:val="ListParagraph"/>
        <w:ind w:left="0"/>
        <w:rPr>
          <w:rFonts w:ascii="Verdana Pro" w:eastAsia="Verdana Pro" w:hAnsi="Verdana Pro" w:cs="Verdana Pro"/>
          <w:b/>
          <w:bCs/>
          <w:sz w:val="26"/>
          <w:szCs w:val="26"/>
        </w:rPr>
      </w:pPr>
      <w:r>
        <w:rPr>
          <w:rFonts w:ascii="Verdana Pro" w:eastAsia="Verdana Pro" w:hAnsi="Verdana Pro" w:cs="Verdana Pro"/>
          <w:b/>
          <w:bCs/>
          <w:sz w:val="26"/>
          <w:szCs w:val="26"/>
        </w:rPr>
        <w:t>Chapter 1 – Introduction</w:t>
      </w:r>
    </w:p>
    <w:p w14:paraId="0D8640DA" w14:textId="6AA4BD10" w:rsidR="00E953A5" w:rsidRDefault="00E953A5" w:rsidP="00E953A5">
      <w:pPr>
        <w:pStyle w:val="ListParagraph"/>
        <w:ind w:left="0"/>
        <w:rPr>
          <w:rFonts w:ascii="Verdana Pro" w:eastAsia="Verdana Pro" w:hAnsi="Verdana Pro" w:cs="Verdana Pro"/>
          <w:b/>
          <w:bCs/>
          <w:sz w:val="26"/>
          <w:szCs w:val="26"/>
        </w:rPr>
      </w:pPr>
    </w:p>
    <w:p w14:paraId="03812E70" w14:textId="1BDA824B" w:rsidR="00E953A5" w:rsidRDefault="00E953A5" w:rsidP="00E953A5">
      <w:pPr>
        <w:pStyle w:val="ListParagraph"/>
        <w:ind w:left="0"/>
        <w:rPr>
          <w:rFonts w:ascii="Verdana Pro" w:eastAsia="Verdana Pro" w:hAnsi="Verdana Pro" w:cs="Verdana Pro"/>
        </w:rPr>
      </w:pPr>
      <w:r>
        <w:rPr>
          <w:rFonts w:ascii="Verdana Pro" w:eastAsia="Verdana Pro" w:hAnsi="Verdana Pro" w:cs="Verdana Pro"/>
        </w:rPr>
        <w:t>The aim of this assignment is to test numerous factors of different materials such as stress, strain and tensile strength. All materials have different properties and hence all have different limits when it comes to stress and strain. These factors are essential when it comes to many different engineering scenarios such as material choice when designing a product. Stress and strain limits as well as tensile strength are one of these essential factors and this is the reason the materials are tested.</w:t>
      </w:r>
    </w:p>
    <w:p w14:paraId="6DC83B5E" w14:textId="77D93EC1" w:rsidR="00E953A5" w:rsidRDefault="00E953A5" w:rsidP="00E953A5">
      <w:pPr>
        <w:pStyle w:val="ListParagraph"/>
        <w:ind w:left="0"/>
        <w:rPr>
          <w:rFonts w:ascii="Verdana Pro" w:eastAsia="Verdana Pro" w:hAnsi="Verdana Pro" w:cs="Verdana Pro"/>
        </w:rPr>
      </w:pPr>
    </w:p>
    <w:p w14:paraId="0408FEB9" w14:textId="7A75DAA3" w:rsidR="00E953A5" w:rsidRDefault="00E953A5" w:rsidP="00E953A5">
      <w:pPr>
        <w:pStyle w:val="ListParagraph"/>
        <w:ind w:left="0"/>
        <w:rPr>
          <w:rFonts w:ascii="Verdana Pro" w:eastAsia="Verdana Pro" w:hAnsi="Verdana Pro" w:cs="Verdana Pro"/>
          <w:b/>
          <w:bCs/>
          <w:sz w:val="26"/>
          <w:szCs w:val="26"/>
        </w:rPr>
      </w:pPr>
      <w:r>
        <w:rPr>
          <w:rFonts w:ascii="Verdana Pro" w:eastAsia="Verdana Pro" w:hAnsi="Verdana Pro" w:cs="Verdana Pro"/>
          <w:b/>
          <w:bCs/>
          <w:sz w:val="26"/>
          <w:szCs w:val="26"/>
        </w:rPr>
        <w:t>Chapter 2 – Experimental Procedure</w:t>
      </w:r>
    </w:p>
    <w:p w14:paraId="41F4C9E3" w14:textId="229CF7F1" w:rsidR="00E953A5" w:rsidRDefault="00B90E5E" w:rsidP="00E953A5">
      <w:pPr>
        <w:pStyle w:val="ListParagraph"/>
        <w:ind w:left="0"/>
        <w:rPr>
          <w:rFonts w:ascii="Verdana Pro" w:eastAsia="Verdana Pro" w:hAnsi="Verdana Pro" w:cs="Verdana Pro"/>
          <w:b/>
          <w:bCs/>
          <w:sz w:val="26"/>
          <w:szCs w:val="26"/>
        </w:rPr>
      </w:pPr>
      <w:r>
        <w:rPr>
          <w:noProof/>
        </w:rPr>
        <mc:AlternateContent>
          <mc:Choice Requires="wps">
            <w:drawing>
              <wp:anchor distT="0" distB="0" distL="114300" distR="114300" simplePos="0" relativeHeight="251660288" behindDoc="0" locked="0" layoutInCell="1" allowOverlap="1" wp14:anchorId="1A205C0D" wp14:editId="353D68B2">
                <wp:simplePos x="0" y="0"/>
                <wp:positionH relativeFrom="column">
                  <wp:posOffset>5264150</wp:posOffset>
                </wp:positionH>
                <wp:positionV relativeFrom="paragraph">
                  <wp:posOffset>4445</wp:posOffset>
                </wp:positionV>
                <wp:extent cx="1419225" cy="635"/>
                <wp:effectExtent l="0" t="0" r="0" b="0"/>
                <wp:wrapSquare wrapText="bothSides"/>
                <wp:docPr id="1671034373" name="Text Box 1"/>
                <wp:cNvGraphicFramePr/>
                <a:graphic xmlns:a="http://schemas.openxmlformats.org/drawingml/2006/main">
                  <a:graphicData uri="http://schemas.microsoft.com/office/word/2010/wordprocessingShape">
                    <wps:wsp>
                      <wps:cNvSpPr txBox="1"/>
                      <wps:spPr>
                        <a:xfrm>
                          <a:off x="0" y="0"/>
                          <a:ext cx="1419225" cy="635"/>
                        </a:xfrm>
                        <a:prstGeom prst="rect">
                          <a:avLst/>
                        </a:prstGeom>
                        <a:solidFill>
                          <a:prstClr val="white"/>
                        </a:solidFill>
                        <a:ln>
                          <a:noFill/>
                        </a:ln>
                      </wps:spPr>
                      <wps:txbx>
                        <w:txbxContent>
                          <w:p w14:paraId="7A668FEF" w14:textId="6CBDBA07" w:rsidR="00B90E5E" w:rsidRPr="00E46595" w:rsidRDefault="00B90E5E" w:rsidP="00B90E5E">
                            <w:pPr>
                              <w:pStyle w:val="Caption"/>
                              <w:rPr>
                                <w:rFonts w:ascii="Verdana Pro" w:eastAsia="Verdana Pro" w:hAnsi="Verdana Pro" w:cs="Verdana Pro"/>
                              </w:rPr>
                            </w:pPr>
                            <w:r>
                              <w:t xml:space="preserve">Figure </w:t>
                            </w:r>
                            <w:r w:rsidR="002429E3">
                              <w:fldChar w:fldCharType="begin"/>
                            </w:r>
                            <w:r w:rsidR="002429E3">
                              <w:instrText xml:space="preserve"> SEQ Figure \* ARABIC </w:instrText>
                            </w:r>
                            <w:r w:rsidR="002429E3">
                              <w:fldChar w:fldCharType="separate"/>
                            </w:r>
                            <w:r w:rsidR="00427D63">
                              <w:rPr>
                                <w:noProof/>
                              </w:rPr>
                              <w:t>1</w:t>
                            </w:r>
                            <w:r w:rsidR="002429E3">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A205C0D" id="_x0000_t202" coordsize="21600,21600" o:spt="202" path="m,l,21600r21600,l21600,xe">
                <v:stroke joinstyle="miter"/>
                <v:path gradientshapeok="t" o:connecttype="rect"/>
              </v:shapetype>
              <v:shape id="Text Box 1" o:spid="_x0000_s1026" type="#_x0000_t202" style="position:absolute;margin-left:414.5pt;margin-top:.35pt;width:111.7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" stroked="f">
                <v:textbox style="mso-fit-shape-to-text:t" inset="0,0,0,0">
                  <w:txbxContent>
                    <w:p w14:paraId="7A668FEF" w14:textId="6CBDBA07" w:rsidR="00B90E5E" w:rsidRPr="00E46595" w:rsidRDefault="00B90E5E" w:rsidP="00B90E5E">
                      <w:pPr>
                        <w:pStyle w:val="Caption"/>
                        <w:rPr>
                          <w:rFonts w:ascii="Verdana Pro" w:eastAsia="Verdana Pro" w:hAnsi="Verdana Pro" w:cs="Verdana Pro"/>
                        </w:rPr>
                      </w:pPr>
                      <w:r>
                        <w:t xml:space="preserve">Figure </w:t>
                      </w:r>
                      <w:r w:rsidR="002429E3">
                        <w:fldChar w:fldCharType="begin"/>
                      </w:r>
                      <w:r w:rsidR="002429E3">
                        <w:instrText xml:space="preserve"> SEQ Figure \* ARABIC </w:instrText>
                      </w:r>
                      <w:r w:rsidR="002429E3">
                        <w:fldChar w:fldCharType="separate"/>
                      </w:r>
                      <w:r w:rsidR="00427D63">
                        <w:rPr>
                          <w:noProof/>
                        </w:rPr>
                        <w:t>1</w:t>
                      </w:r>
                      <w:r w:rsidR="002429E3">
                        <w:fldChar w:fldCharType="end"/>
                      </w:r>
                    </w:p>
                  </w:txbxContent>
                </v:textbox>
                <w10:wrap type="square"/>
              </v:shape>
            </w:pict>
          </mc:Fallback>
        </mc:AlternateContent>
      </w:r>
    </w:p>
    <w:p w14:paraId="0C67A139" w14:textId="4EA7A7AD" w:rsidR="00E953A5" w:rsidRDefault="00B90E5E" w:rsidP="00E953A5">
      <w:pPr>
        <w:pStyle w:val="ListParagraph"/>
        <w:ind w:left="0"/>
        <w:rPr>
          <w:rFonts w:ascii="Verdana Pro" w:eastAsia="Verdana Pro" w:hAnsi="Verdana Pro" w:cs="Verdana Pro"/>
        </w:rPr>
      </w:pPr>
      <w:r w:rsidRPr="00B90E5E">
        <w:rPr>
          <w:rFonts w:ascii="Verdana Pro" w:eastAsia="Verdana Pro" w:hAnsi="Verdana Pro" w:cs="Verdana Pro"/>
          <w:noProof/>
        </w:rPr>
        <w:drawing>
          <wp:anchor distT="0" distB="0" distL="114300" distR="114300" simplePos="0" relativeHeight="251658240" behindDoc="0" locked="0" layoutInCell="1" allowOverlap="1" wp14:anchorId="76AF83B9" wp14:editId="0024E5FB">
            <wp:simplePos x="0" y="0"/>
            <wp:positionH relativeFrom="margin">
              <wp:posOffset>5264785</wp:posOffset>
            </wp:positionH>
            <wp:positionV relativeFrom="margin">
              <wp:posOffset>6768465</wp:posOffset>
            </wp:positionV>
            <wp:extent cx="1419225" cy="2023745"/>
            <wp:effectExtent l="0" t="0" r="9525" b="0"/>
            <wp:wrapSquare wrapText="bothSides"/>
            <wp:docPr id="1755720182" name="Picture 1" descr="Several metal plates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720182" name="Picture 1" descr="Several metal plates with hole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19225" cy="2023745"/>
                    </a:xfrm>
                    <a:prstGeom prst="rect">
                      <a:avLst/>
                    </a:prstGeom>
                  </pic:spPr>
                </pic:pic>
              </a:graphicData>
            </a:graphic>
            <wp14:sizeRelH relativeFrom="margin">
              <wp14:pctWidth>0</wp14:pctWidth>
            </wp14:sizeRelH>
            <wp14:sizeRelV relativeFrom="margin">
              <wp14:pctHeight>0</wp14:pctHeight>
            </wp14:sizeRelV>
          </wp:anchor>
        </w:drawing>
      </w:r>
      <w:r w:rsidR="00E953A5">
        <w:rPr>
          <w:rFonts w:ascii="Verdana Pro" w:eastAsia="Verdana Pro" w:hAnsi="Verdana Pro" w:cs="Verdana Pro"/>
        </w:rPr>
        <w:t>In order to find out the information we required we had to test different material samples</w:t>
      </w:r>
      <w:r w:rsidR="008649A3">
        <w:rPr>
          <w:rFonts w:ascii="Verdana Pro" w:eastAsia="Verdana Pro" w:hAnsi="Verdana Pro" w:cs="Verdana Pro"/>
        </w:rPr>
        <w:t>.</w:t>
      </w:r>
      <w:r w:rsidR="00FC638A">
        <w:rPr>
          <w:rFonts w:ascii="Verdana Pro" w:eastAsia="Verdana Pro" w:hAnsi="Verdana Pro" w:cs="Verdana Pro"/>
        </w:rPr>
        <w:t xml:space="preserve"> In this test we tested four different materials as shown in Figure 1. These four material samples were mild steel, aluminium, duralumin and plastic (PVC).</w:t>
      </w:r>
      <w:r w:rsidR="007A1D96">
        <w:rPr>
          <w:rFonts w:ascii="Verdana Pro" w:eastAsia="Verdana Pro" w:hAnsi="Verdana Pro" w:cs="Verdana Pro"/>
        </w:rPr>
        <w:t xml:space="preserve"> The original length of these samples was recorded as well as the height and width of the sample in order to calculate the cross-sectional area.</w:t>
      </w:r>
      <w:r w:rsidR="008649A3">
        <w:rPr>
          <w:rFonts w:ascii="Verdana Pro" w:eastAsia="Verdana Pro" w:hAnsi="Verdana Pro" w:cs="Verdana Pro"/>
        </w:rPr>
        <w:t xml:space="preserve"> </w:t>
      </w:r>
      <w:r w:rsidR="008649A3">
        <w:rPr>
          <w:rFonts w:ascii="Verdana Pro" w:eastAsia="Verdana Pro" w:hAnsi="Verdana Pro" w:cs="Verdana Pro"/>
        </w:rPr>
        <w:lastRenderedPageBreak/>
        <w:t>To conduct this test, the Tensile Tester Kit ES6</w:t>
      </w:r>
      <w:r w:rsidR="007A1D96">
        <w:rPr>
          <w:rFonts w:ascii="Verdana Pro" w:eastAsia="Verdana Pro" w:hAnsi="Verdana Pro" w:cs="Verdana Pro"/>
        </w:rPr>
        <w:t xml:space="preserve"> was used</w:t>
      </w:r>
      <w:r w:rsidR="008649A3">
        <w:rPr>
          <w:rFonts w:ascii="Verdana Pro" w:eastAsia="Verdana Pro" w:hAnsi="Verdana Pro" w:cs="Verdana Pro"/>
        </w:rPr>
        <w:t xml:space="preserve"> in one of the science labs. </w:t>
      </w:r>
      <w:r w:rsidR="00FC638A">
        <w:rPr>
          <w:rFonts w:ascii="Verdana Pro" w:eastAsia="Verdana Pro" w:hAnsi="Verdana Pro" w:cs="Verdana Pro"/>
        </w:rPr>
        <w:t xml:space="preserve">The piece of equipment used in </w:t>
      </w:r>
      <w:r w:rsidR="00766504">
        <w:rPr>
          <w:rFonts w:ascii="Verdana Pro" w:eastAsia="Verdana Pro" w:hAnsi="Verdana Pro" w:cs="Verdana Pro"/>
        </w:rPr>
        <w:t>these tests</w:t>
      </w:r>
      <w:r w:rsidR="00FC638A">
        <w:rPr>
          <w:rFonts w:ascii="Verdana Pro" w:eastAsia="Verdana Pro" w:hAnsi="Verdana Pro" w:cs="Verdana Pro"/>
        </w:rPr>
        <w:t xml:space="preserve"> is shown in Figure 2</w:t>
      </w:r>
      <w:r>
        <w:rPr>
          <w:rFonts w:ascii="Verdana Pro" w:eastAsia="Verdana Pro" w:hAnsi="Verdana Pro" w:cs="Verdana Pro"/>
        </w:rPr>
        <w:t xml:space="preserve"> and is illustrated</w:t>
      </w:r>
      <w:r w:rsidR="00FC638A">
        <w:rPr>
          <w:rFonts w:ascii="Verdana Pro" w:eastAsia="Verdana Pro" w:hAnsi="Verdana Pro" w:cs="Verdana Pro"/>
        </w:rPr>
        <w:t>.</w:t>
      </w:r>
      <w:r w:rsidR="001C6666" w:rsidRPr="001C6666">
        <w:rPr>
          <w:noProof/>
        </w:rPr>
        <w:t xml:space="preserve"> </w:t>
      </w:r>
      <w:r w:rsidR="001C6666">
        <w:rPr>
          <w:noProof/>
        </w:rPr>
        <mc:AlternateContent>
          <mc:Choice Requires="wps">
            <w:drawing>
              <wp:anchor distT="0" distB="0" distL="114300" distR="114300" simplePos="0" relativeHeight="251663360" behindDoc="0" locked="0" layoutInCell="1" allowOverlap="1" wp14:anchorId="25AE3EB4" wp14:editId="08171357">
                <wp:simplePos x="0" y="0"/>
                <wp:positionH relativeFrom="column">
                  <wp:posOffset>2686050</wp:posOffset>
                </wp:positionH>
                <wp:positionV relativeFrom="paragraph">
                  <wp:posOffset>2847340</wp:posOffset>
                </wp:positionV>
                <wp:extent cx="3253740" cy="635"/>
                <wp:effectExtent l="0" t="0" r="0" b="0"/>
                <wp:wrapSquare wrapText="bothSides"/>
                <wp:docPr id="113806404" name="Text Box 1"/>
                <wp:cNvGraphicFramePr/>
                <a:graphic xmlns:a="http://schemas.openxmlformats.org/drawingml/2006/main">
                  <a:graphicData uri="http://schemas.microsoft.com/office/word/2010/wordprocessingShape">
                    <wps:wsp>
                      <wps:cNvSpPr txBox="1"/>
                      <wps:spPr>
                        <a:xfrm>
                          <a:off x="0" y="0"/>
                          <a:ext cx="3253740" cy="635"/>
                        </a:xfrm>
                        <a:prstGeom prst="rect">
                          <a:avLst/>
                        </a:prstGeom>
                        <a:solidFill>
                          <a:prstClr val="white"/>
                        </a:solidFill>
                        <a:ln>
                          <a:noFill/>
                        </a:ln>
                      </wps:spPr>
                      <wps:txbx>
                        <w:txbxContent>
                          <w:p w14:paraId="43A2456D" w14:textId="06B4C395" w:rsidR="001C6666" w:rsidRPr="00F6242D" w:rsidRDefault="001C6666" w:rsidP="001C6666">
                            <w:pPr>
                              <w:pStyle w:val="Caption"/>
                              <w:rPr>
                                <w:rFonts w:ascii="Verdana Pro" w:eastAsia="Verdana Pro" w:hAnsi="Verdana Pro" w:cs="Verdana Pro"/>
                              </w:rPr>
                            </w:pPr>
                            <w:r>
                              <w:t xml:space="preserve">Figure </w:t>
                            </w:r>
                            <w:r w:rsidR="002429E3">
                              <w:fldChar w:fldCharType="begin"/>
                            </w:r>
                            <w:r w:rsidR="002429E3">
                              <w:instrText xml:space="preserve"> SEQ Figure \* ARABIC </w:instrText>
                            </w:r>
                            <w:r w:rsidR="002429E3">
                              <w:fldChar w:fldCharType="separate"/>
                            </w:r>
                            <w:r w:rsidR="00427D63">
                              <w:rPr>
                                <w:noProof/>
                              </w:rPr>
                              <w:t>2</w:t>
                            </w:r>
                            <w:r w:rsidR="002429E3">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AE3EB4" id="_x0000_s1027" type="#_x0000_t202" style="position:absolute;margin-left:211.5pt;margin-top:224.2pt;width:256.2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" stroked="f">
                <v:textbox style="mso-fit-shape-to-text:t" inset="0,0,0,0">
                  <w:txbxContent>
                    <w:p w14:paraId="43A2456D" w14:textId="06B4C395" w:rsidR="001C6666" w:rsidRPr="00F6242D" w:rsidRDefault="001C6666" w:rsidP="001C6666">
                      <w:pPr>
                        <w:pStyle w:val="Caption"/>
                        <w:rPr>
                          <w:rFonts w:ascii="Verdana Pro" w:eastAsia="Verdana Pro" w:hAnsi="Verdana Pro" w:cs="Verdana Pro"/>
                        </w:rPr>
                      </w:pPr>
                      <w:r>
                        <w:t xml:space="preserve">Figure </w:t>
                      </w:r>
                      <w:r w:rsidR="002429E3">
                        <w:fldChar w:fldCharType="begin"/>
                      </w:r>
                      <w:r w:rsidR="002429E3">
                        <w:instrText xml:space="preserve"> SEQ Figure \* ARABIC </w:instrText>
                      </w:r>
                      <w:r w:rsidR="002429E3">
                        <w:fldChar w:fldCharType="separate"/>
                      </w:r>
                      <w:r w:rsidR="00427D63">
                        <w:rPr>
                          <w:noProof/>
                        </w:rPr>
                        <w:t>2</w:t>
                      </w:r>
                      <w:r w:rsidR="002429E3">
                        <w:fldChar w:fldCharType="end"/>
                      </w:r>
                    </w:p>
                  </w:txbxContent>
                </v:textbox>
                <w10:wrap type="square"/>
              </v:shape>
            </w:pict>
          </mc:Fallback>
        </mc:AlternateContent>
      </w:r>
      <w:r w:rsidR="001C6666" w:rsidRPr="001C6666">
        <w:rPr>
          <w:rFonts w:ascii="Verdana Pro" w:eastAsia="Verdana Pro" w:hAnsi="Verdana Pro" w:cs="Verdana Pro"/>
          <w:noProof/>
        </w:rPr>
        <w:drawing>
          <wp:anchor distT="0" distB="0" distL="114300" distR="114300" simplePos="0" relativeHeight="251661312" behindDoc="0" locked="0" layoutInCell="1" allowOverlap="1" wp14:anchorId="7BC2B009" wp14:editId="71024BDA">
            <wp:simplePos x="2279015" y="1344295"/>
            <wp:positionH relativeFrom="margin">
              <wp:align>right</wp:align>
            </wp:positionH>
            <wp:positionV relativeFrom="margin">
              <wp:align>top</wp:align>
            </wp:positionV>
            <wp:extent cx="3253740" cy="2790190"/>
            <wp:effectExtent l="0" t="0" r="3810" b="0"/>
            <wp:wrapSquare wrapText="bothSides"/>
            <wp:docPr id="2047187711" name="Picture 1" descr="A metal plate with text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187711" name="Picture 1" descr="A metal plate with text on it&#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53740" cy="2790190"/>
                    </a:xfrm>
                    <a:prstGeom prst="rect">
                      <a:avLst/>
                    </a:prstGeom>
                  </pic:spPr>
                </pic:pic>
              </a:graphicData>
            </a:graphic>
          </wp:anchor>
        </w:drawing>
      </w:r>
      <w:r w:rsidR="00FC638A">
        <w:rPr>
          <w:rFonts w:ascii="Verdana Pro" w:eastAsia="Verdana Pro" w:hAnsi="Verdana Pro" w:cs="Verdana Pro"/>
        </w:rPr>
        <w:t xml:space="preserve"> The test involves clamping one of the material samples into both the top chuck as well as the bottom chuck. Once the material is securely fastened</w:t>
      </w:r>
      <w:r w:rsidR="00766504">
        <w:rPr>
          <w:rFonts w:ascii="Verdana Pro" w:eastAsia="Verdana Pro" w:hAnsi="Verdana Pro" w:cs="Verdana Pro"/>
        </w:rPr>
        <w:t xml:space="preserve"> using a hexagonal tool</w:t>
      </w:r>
      <w:r w:rsidR="00FC638A">
        <w:rPr>
          <w:rFonts w:ascii="Verdana Pro" w:eastAsia="Verdana Pro" w:hAnsi="Verdana Pro" w:cs="Verdana Pro"/>
        </w:rPr>
        <w:t xml:space="preserve"> and the safety guard is in place, the load nut could start to be turned</w:t>
      </w:r>
      <w:r w:rsidR="00766504">
        <w:rPr>
          <w:rFonts w:ascii="Verdana Pro" w:eastAsia="Verdana Pro" w:hAnsi="Verdana Pro" w:cs="Verdana Pro"/>
        </w:rPr>
        <w:t>. This then begins to apply force and pull the sample apart. The load nut extends the sample by 1mm for every full turn of the nut, with marks to indicate smaller increments. This nut is then turned to increase the extension in 0.2mm increments until 5mm where it then changes to 1mm increments to 10mm and then finally 10mm increments onwards until failure. While this is happening, the bottom chuck is connected to two large springs and a dial indicator is used to measure the deflection. This deflection allows for the force to be shown. This dial indicator is zeroed before each test when the material sample is fastened. This procedure was the exact same for each of the material</w:t>
      </w:r>
      <w:r w:rsidR="00015BCD">
        <w:rPr>
          <w:rFonts w:ascii="Verdana Pro" w:eastAsia="Verdana Pro" w:hAnsi="Verdana Pro" w:cs="Verdana Pro"/>
        </w:rPr>
        <w:t xml:space="preserve"> and each of them were extended and measured at each increment until the material failed and snapped. </w:t>
      </w:r>
      <w:r w:rsidR="007A1D96">
        <w:rPr>
          <w:rFonts w:ascii="Verdana Pro" w:eastAsia="Verdana Pro" w:hAnsi="Verdana Pro" w:cs="Verdana Pro"/>
        </w:rPr>
        <w:t>Once the material sample failed, the two halves of the sample were taken out of each chuck and were measured to find the new length allowing for the elongation to be calculated. Figure 3 shows each of the material samples after they were tested to failure. All of the data gathered from these tests were recorded in a handout what was given out.</w:t>
      </w:r>
      <w:r w:rsidR="001B2783">
        <w:rPr>
          <w:rFonts w:ascii="Verdana Pro" w:eastAsia="Verdana Pro" w:hAnsi="Verdana Pro" w:cs="Verdana Pro"/>
        </w:rPr>
        <w:t xml:space="preserve"> </w:t>
      </w:r>
      <w:r w:rsidR="00E6525D">
        <w:rPr>
          <w:noProof/>
        </w:rPr>
        <mc:AlternateContent>
          <mc:Choice Requires="wps">
            <w:drawing>
              <wp:anchor distT="0" distB="0" distL="114300" distR="114300" simplePos="0" relativeHeight="251666432" behindDoc="0" locked="0" layoutInCell="1" allowOverlap="1" wp14:anchorId="07E41E27" wp14:editId="13E60ACB">
                <wp:simplePos x="0" y="0"/>
                <wp:positionH relativeFrom="column">
                  <wp:posOffset>3619500</wp:posOffset>
                </wp:positionH>
                <wp:positionV relativeFrom="paragraph">
                  <wp:posOffset>7959725</wp:posOffset>
                </wp:positionV>
                <wp:extent cx="2324100" cy="635"/>
                <wp:effectExtent l="0" t="0" r="0" b="0"/>
                <wp:wrapSquare wrapText="bothSides"/>
                <wp:docPr id="909001391" name="Text Box 1"/>
                <wp:cNvGraphicFramePr/>
                <a:graphic xmlns:a="http://schemas.openxmlformats.org/drawingml/2006/main">
                  <a:graphicData uri="http://schemas.microsoft.com/office/word/2010/wordprocessingShape">
                    <wps:wsp>
                      <wps:cNvSpPr txBox="1"/>
                      <wps:spPr>
                        <a:xfrm>
                          <a:off x="0" y="0"/>
                          <a:ext cx="2324100" cy="635"/>
                        </a:xfrm>
                        <a:prstGeom prst="rect">
                          <a:avLst/>
                        </a:prstGeom>
                        <a:solidFill>
                          <a:prstClr val="white"/>
                        </a:solidFill>
                        <a:ln>
                          <a:noFill/>
                        </a:ln>
                      </wps:spPr>
                      <wps:txbx>
                        <w:txbxContent>
                          <w:p w14:paraId="5541D533" w14:textId="44015AD7" w:rsidR="00E6525D" w:rsidRPr="00F7432C" w:rsidRDefault="00E6525D" w:rsidP="00E6525D">
                            <w:pPr>
                              <w:pStyle w:val="Caption"/>
                              <w:rPr>
                                <w:rFonts w:ascii="Verdana Pro" w:eastAsia="Verdana Pro" w:hAnsi="Verdana Pro" w:cs="Verdana Pro"/>
                              </w:rPr>
                            </w:pPr>
                            <w:r>
                              <w:t xml:space="preserve">Figure </w:t>
                            </w:r>
                            <w:r w:rsidR="002429E3">
                              <w:fldChar w:fldCharType="begin"/>
                            </w:r>
                            <w:r w:rsidR="002429E3">
                              <w:instrText xml:space="preserve"> SEQ Figure \* ARABIC </w:instrText>
                            </w:r>
                            <w:r w:rsidR="002429E3">
                              <w:fldChar w:fldCharType="separate"/>
                            </w:r>
                            <w:r w:rsidR="00427D63">
                              <w:rPr>
                                <w:noProof/>
                              </w:rPr>
                              <w:t>3</w:t>
                            </w:r>
                            <w:r w:rsidR="002429E3">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E41E27" id="_x0000_s1028" type="#_x0000_t202" style="position:absolute;margin-left:285pt;margin-top:626.75pt;width:183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" stroked="f">
                <v:textbox style="mso-fit-shape-to-text:t" inset="0,0,0,0">
                  <w:txbxContent>
                    <w:p w14:paraId="5541D533" w14:textId="44015AD7" w:rsidR="00E6525D" w:rsidRPr="00F7432C" w:rsidRDefault="00E6525D" w:rsidP="00E6525D">
                      <w:pPr>
                        <w:pStyle w:val="Caption"/>
                        <w:rPr>
                          <w:rFonts w:ascii="Verdana Pro" w:eastAsia="Verdana Pro" w:hAnsi="Verdana Pro" w:cs="Verdana Pro"/>
                        </w:rPr>
                      </w:pPr>
                      <w:r>
                        <w:t xml:space="preserve">Figure </w:t>
                      </w:r>
                      <w:r w:rsidR="002429E3">
                        <w:fldChar w:fldCharType="begin"/>
                      </w:r>
                      <w:r w:rsidR="002429E3">
                        <w:instrText xml:space="preserve"> SEQ Figure \* ARABIC </w:instrText>
                      </w:r>
                      <w:r w:rsidR="002429E3">
                        <w:fldChar w:fldCharType="separate"/>
                      </w:r>
                      <w:r w:rsidR="00427D63">
                        <w:rPr>
                          <w:noProof/>
                        </w:rPr>
                        <w:t>3</w:t>
                      </w:r>
                      <w:r w:rsidR="002429E3">
                        <w:fldChar w:fldCharType="end"/>
                      </w:r>
                    </w:p>
                  </w:txbxContent>
                </v:textbox>
                <w10:wrap type="square"/>
              </v:shape>
            </w:pict>
          </mc:Fallback>
        </mc:AlternateContent>
      </w:r>
      <w:r w:rsidR="00E6525D" w:rsidRPr="00E6525D">
        <w:rPr>
          <w:rFonts w:ascii="Verdana Pro" w:eastAsia="Verdana Pro" w:hAnsi="Verdana Pro" w:cs="Verdana Pro"/>
          <w:noProof/>
        </w:rPr>
        <w:drawing>
          <wp:anchor distT="0" distB="0" distL="114300" distR="114300" simplePos="0" relativeHeight="251664384" behindDoc="0" locked="0" layoutInCell="1" allowOverlap="1" wp14:anchorId="40F128D4" wp14:editId="0708A082">
            <wp:simplePos x="4257675" y="1133475"/>
            <wp:positionH relativeFrom="margin">
              <wp:align>right</wp:align>
            </wp:positionH>
            <wp:positionV relativeFrom="margin">
              <wp:align>bottom</wp:align>
            </wp:positionV>
            <wp:extent cx="2324100" cy="2442210"/>
            <wp:effectExtent l="0" t="0" r="0" b="0"/>
            <wp:wrapSquare wrapText="bothSides"/>
            <wp:docPr id="1765747323" name="Picture 1" descr="Several metal pieces with ho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747323" name="Picture 1" descr="Several metal pieces with holes&#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24100" cy="2442210"/>
                    </a:xfrm>
                    <a:prstGeom prst="rect">
                      <a:avLst/>
                    </a:prstGeom>
                  </pic:spPr>
                </pic:pic>
              </a:graphicData>
            </a:graphic>
          </wp:anchor>
        </w:drawing>
      </w:r>
    </w:p>
    <w:p w14:paraId="2B92D7B3" w14:textId="77777777" w:rsidR="007A1D96" w:rsidRDefault="007A1D96" w:rsidP="00E953A5">
      <w:pPr>
        <w:pStyle w:val="ListParagraph"/>
        <w:ind w:left="0"/>
        <w:rPr>
          <w:rFonts w:ascii="Verdana Pro" w:eastAsia="Verdana Pro" w:hAnsi="Verdana Pro" w:cs="Verdana Pro"/>
        </w:rPr>
      </w:pPr>
    </w:p>
    <w:p w14:paraId="5FEF71D1" w14:textId="1F0C5DBA" w:rsidR="007A1D96" w:rsidRPr="007A1D96" w:rsidRDefault="007A1D96" w:rsidP="00E953A5">
      <w:pPr>
        <w:pStyle w:val="ListParagraph"/>
        <w:ind w:left="0"/>
        <w:rPr>
          <w:rFonts w:ascii="Verdana Pro" w:eastAsia="Verdana Pro" w:hAnsi="Verdana Pro" w:cs="Verdana Pro"/>
          <w:b/>
          <w:bCs/>
          <w:sz w:val="26"/>
          <w:szCs w:val="26"/>
        </w:rPr>
      </w:pPr>
    </w:p>
    <w:p w14:paraId="79C08EA5" w14:textId="77777777" w:rsidR="00E953A5" w:rsidRPr="00E953A5" w:rsidRDefault="00E953A5" w:rsidP="00E953A5">
      <w:pPr>
        <w:pStyle w:val="ListParagraph"/>
        <w:ind w:left="0"/>
        <w:rPr>
          <w:rFonts w:ascii="Verdana Pro" w:eastAsia="Verdana Pro" w:hAnsi="Verdana Pro" w:cs="Verdana Pro"/>
        </w:rPr>
      </w:pPr>
    </w:p>
    <w:p w14:paraId="486701C8" w14:textId="77777777" w:rsidR="00891EFA" w:rsidRDefault="00891EFA"/>
    <w:p w14:paraId="4223F2B1" w14:textId="77777777" w:rsidR="00E6525D" w:rsidRDefault="00E6525D"/>
    <w:p w14:paraId="537AFBAB" w14:textId="103DC4FC" w:rsidR="00E6525D" w:rsidRDefault="00E6525D">
      <w:pPr>
        <w:rPr>
          <w:rFonts w:ascii="Verdana Pro" w:hAnsi="Verdana Pro"/>
          <w:b/>
          <w:bCs/>
          <w:sz w:val="26"/>
          <w:szCs w:val="26"/>
        </w:rPr>
      </w:pPr>
      <w:r>
        <w:rPr>
          <w:rFonts w:ascii="Verdana Pro" w:hAnsi="Verdana Pro"/>
          <w:b/>
          <w:bCs/>
          <w:sz w:val="26"/>
          <w:szCs w:val="26"/>
        </w:rPr>
        <w:lastRenderedPageBreak/>
        <w:t>Chapter 3 – Results</w:t>
      </w:r>
    </w:p>
    <w:p w14:paraId="7FAEFD32" w14:textId="6C6E28CA" w:rsidR="00653519" w:rsidRPr="00653519" w:rsidRDefault="00E6525D" w:rsidP="00653519">
      <w:pPr>
        <w:rPr>
          <w:rFonts w:ascii="Verdana Pro" w:hAnsi="Verdana Pro"/>
        </w:rPr>
      </w:pPr>
      <w:r>
        <w:rPr>
          <w:rFonts w:ascii="Verdana Pro" w:hAnsi="Verdana Pro"/>
        </w:rPr>
        <w:t xml:space="preserve">As stated in the previous chapter all the data that was gathered for each test for each of the materials was recorded in a handout. The data was written down after each increment to make sure no mistakes were made. Only the length, cross-sectional area and dial indicator measurements were recorded in the handout and the other values were calculated later. Below are four images showing each of the tables with the raw data that was gathered from the tests. The images are shown in order of steel, aluminium, duralumin and plastic (PVC). </w:t>
      </w:r>
    </w:p>
    <w:p w14:paraId="7734644B" w14:textId="0E86D5F1" w:rsidR="00653519" w:rsidRDefault="00653519" w:rsidP="00653519">
      <w:pPr>
        <w:pStyle w:val="Caption"/>
        <w:keepNext/>
      </w:pPr>
      <w:r>
        <w:t>Raw Data: Steel</w:t>
      </w:r>
    </w:p>
    <w:p w14:paraId="06EDF0FF" w14:textId="3DA1A784" w:rsidR="00653519" w:rsidRDefault="00653519" w:rsidP="00653519">
      <w:pPr>
        <w:keepNext/>
      </w:pPr>
      <w:r w:rsidRPr="003341E0">
        <w:rPr>
          <w:rFonts w:ascii="Verdana Pro" w:hAnsi="Verdana Pro"/>
          <w:noProof/>
        </w:rPr>
        <w:drawing>
          <wp:inline distT="0" distB="0" distL="0" distR="0" wp14:anchorId="1D1F0DC7" wp14:editId="7F4FCE50">
            <wp:extent cx="3768918" cy="5172194"/>
            <wp:effectExtent l="0" t="0" r="3175" b="0"/>
            <wp:docPr id="356852305" name="Picture 1" descr="A table of numbers and let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852305" name="Picture 1" descr="A table of numbers and letters&#10;&#10;Description automatically generated with medium confidence"/>
                    <pic:cNvPicPr/>
                  </pic:nvPicPr>
                  <pic:blipFill>
                    <a:blip r:embed="rId12"/>
                    <a:stretch>
                      <a:fillRect/>
                    </a:stretch>
                  </pic:blipFill>
                  <pic:spPr>
                    <a:xfrm>
                      <a:off x="0" y="0"/>
                      <a:ext cx="3814074" cy="5234163"/>
                    </a:xfrm>
                    <a:prstGeom prst="rect">
                      <a:avLst/>
                    </a:prstGeom>
                  </pic:spPr>
                </pic:pic>
              </a:graphicData>
            </a:graphic>
          </wp:inline>
        </w:drawing>
      </w:r>
    </w:p>
    <w:p w14:paraId="73903B9E" w14:textId="77777777" w:rsidR="003341E0" w:rsidRPr="003341E0" w:rsidRDefault="003341E0" w:rsidP="003341E0"/>
    <w:p w14:paraId="76A42D17" w14:textId="3608EE36" w:rsidR="00653519" w:rsidRDefault="00653519" w:rsidP="00653519">
      <w:pPr>
        <w:pStyle w:val="Caption"/>
        <w:keepNext/>
      </w:pPr>
      <w:r>
        <w:lastRenderedPageBreak/>
        <w:t>Raw Data: Aluminium</w:t>
      </w:r>
    </w:p>
    <w:p w14:paraId="3452B2E6" w14:textId="7624EA34" w:rsidR="00653519" w:rsidRDefault="00653519" w:rsidP="00653519">
      <w:pPr>
        <w:keepNext/>
      </w:pPr>
      <w:r w:rsidRPr="003341E0">
        <w:rPr>
          <w:rFonts w:ascii="Verdana Pro" w:hAnsi="Verdana Pro"/>
          <w:noProof/>
        </w:rPr>
        <w:drawing>
          <wp:inline distT="0" distB="0" distL="0" distR="0" wp14:anchorId="0CDD23C8" wp14:editId="50365876">
            <wp:extent cx="4200658" cy="5709037"/>
            <wp:effectExtent l="0" t="0" r="0" b="6350"/>
            <wp:docPr id="2087251184" name="Picture 1" descr="A close-up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251184" name="Picture 1" descr="A close-up of a table&#10;&#10;Description automatically generated"/>
                    <pic:cNvPicPr/>
                  </pic:nvPicPr>
                  <pic:blipFill>
                    <a:blip r:embed="rId13"/>
                    <a:stretch>
                      <a:fillRect/>
                    </a:stretch>
                  </pic:blipFill>
                  <pic:spPr>
                    <a:xfrm>
                      <a:off x="0" y="0"/>
                      <a:ext cx="4260640" cy="5790558"/>
                    </a:xfrm>
                    <a:prstGeom prst="rect">
                      <a:avLst/>
                    </a:prstGeom>
                  </pic:spPr>
                </pic:pic>
              </a:graphicData>
            </a:graphic>
          </wp:inline>
        </w:drawing>
      </w:r>
    </w:p>
    <w:p w14:paraId="4D540FC4" w14:textId="4CAA7AEB" w:rsidR="00E6525D" w:rsidRDefault="00E6525D" w:rsidP="00653519">
      <w:pPr>
        <w:pStyle w:val="Caption"/>
        <w:rPr>
          <w:rFonts w:ascii="Verdana Pro" w:hAnsi="Verdana Pro"/>
        </w:rPr>
      </w:pPr>
    </w:p>
    <w:p w14:paraId="41A029EC" w14:textId="4A6718C7" w:rsidR="00653519" w:rsidRDefault="00653519" w:rsidP="00653519">
      <w:pPr>
        <w:pStyle w:val="Caption"/>
        <w:keepNext/>
      </w:pPr>
      <w:r>
        <w:lastRenderedPageBreak/>
        <w:t>Raw Data: Duralumin</w:t>
      </w:r>
    </w:p>
    <w:p w14:paraId="6D0CAED2" w14:textId="5BA12E68" w:rsidR="003341E0" w:rsidRDefault="00653519">
      <w:pPr>
        <w:rPr>
          <w:rFonts w:ascii="Verdana Pro" w:hAnsi="Verdana Pro"/>
        </w:rPr>
      </w:pPr>
      <w:r w:rsidRPr="003341E0">
        <w:rPr>
          <w:rFonts w:ascii="Verdana Pro" w:hAnsi="Verdana Pro"/>
          <w:noProof/>
        </w:rPr>
        <w:drawing>
          <wp:inline distT="0" distB="0" distL="0" distR="0" wp14:anchorId="517E204D" wp14:editId="7C7342F2">
            <wp:extent cx="4063117" cy="5823067"/>
            <wp:effectExtent l="0" t="0" r="0" b="6350"/>
            <wp:docPr id="1757807339" name="Picture 1" descr="A close-up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807339" name="Picture 1" descr="A close-up of a table&#10;&#10;Description automatically generated"/>
                    <pic:cNvPicPr/>
                  </pic:nvPicPr>
                  <pic:blipFill>
                    <a:blip r:embed="rId14"/>
                    <a:stretch>
                      <a:fillRect/>
                    </a:stretch>
                  </pic:blipFill>
                  <pic:spPr>
                    <a:xfrm>
                      <a:off x="0" y="0"/>
                      <a:ext cx="4093406" cy="5866476"/>
                    </a:xfrm>
                    <a:prstGeom prst="rect">
                      <a:avLst/>
                    </a:prstGeom>
                  </pic:spPr>
                </pic:pic>
              </a:graphicData>
            </a:graphic>
          </wp:inline>
        </w:drawing>
      </w:r>
    </w:p>
    <w:p w14:paraId="0CF28394" w14:textId="2929C613" w:rsidR="00653519" w:rsidRDefault="00653519" w:rsidP="00653519">
      <w:pPr>
        <w:pStyle w:val="Caption"/>
        <w:keepNext/>
      </w:pPr>
      <w:r>
        <w:lastRenderedPageBreak/>
        <w:t>Raw Data: Plastic (PVC)</w:t>
      </w:r>
    </w:p>
    <w:p w14:paraId="262A5518" w14:textId="61D3C876" w:rsidR="003341E0" w:rsidRDefault="003341E0">
      <w:pPr>
        <w:rPr>
          <w:rFonts w:ascii="Verdana Pro" w:hAnsi="Verdana Pro"/>
        </w:rPr>
      </w:pPr>
      <w:r w:rsidRPr="003341E0">
        <w:rPr>
          <w:rFonts w:ascii="Verdana Pro" w:hAnsi="Verdana Pro"/>
          <w:noProof/>
        </w:rPr>
        <w:drawing>
          <wp:inline distT="0" distB="0" distL="0" distR="0" wp14:anchorId="14BE41CB" wp14:editId="7315181C">
            <wp:extent cx="4015409" cy="5560392"/>
            <wp:effectExtent l="0" t="0" r="4445" b="2540"/>
            <wp:docPr id="1658349971" name="Picture 1" descr="A table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349971" name="Picture 1" descr="A table with numbers and lines&#10;&#10;Description automatically generated"/>
                    <pic:cNvPicPr/>
                  </pic:nvPicPr>
                  <pic:blipFill>
                    <a:blip r:embed="rId15"/>
                    <a:stretch>
                      <a:fillRect/>
                    </a:stretch>
                  </pic:blipFill>
                  <pic:spPr>
                    <a:xfrm>
                      <a:off x="0" y="0"/>
                      <a:ext cx="4043281" cy="5598988"/>
                    </a:xfrm>
                    <a:prstGeom prst="rect">
                      <a:avLst/>
                    </a:prstGeom>
                  </pic:spPr>
                </pic:pic>
              </a:graphicData>
            </a:graphic>
          </wp:inline>
        </w:drawing>
      </w:r>
    </w:p>
    <w:p w14:paraId="259CDDB5" w14:textId="77777777" w:rsidR="00653519" w:rsidRDefault="00653519">
      <w:pPr>
        <w:rPr>
          <w:rFonts w:ascii="Verdana Pro" w:hAnsi="Verdana Pro"/>
        </w:rPr>
      </w:pPr>
    </w:p>
    <w:p w14:paraId="20ACC182" w14:textId="1E01B0D8" w:rsidR="00653519" w:rsidRDefault="00653519">
      <w:pPr>
        <w:rPr>
          <w:rFonts w:ascii="Verdana Pro" w:hAnsi="Verdana Pro"/>
          <w:b/>
          <w:bCs/>
          <w:sz w:val="26"/>
          <w:szCs w:val="26"/>
        </w:rPr>
      </w:pPr>
      <w:r>
        <w:rPr>
          <w:rFonts w:ascii="Verdana Pro" w:hAnsi="Verdana Pro"/>
          <w:b/>
          <w:bCs/>
          <w:sz w:val="26"/>
          <w:szCs w:val="26"/>
        </w:rPr>
        <w:t>Chapter 4 – Analysis</w:t>
      </w:r>
    </w:p>
    <w:p w14:paraId="234B2E22" w14:textId="197F6896" w:rsidR="00653519" w:rsidRDefault="00D97162">
      <w:pPr>
        <w:rPr>
          <w:rFonts w:ascii="Verdana Pro" w:hAnsi="Verdana Pro"/>
        </w:rPr>
      </w:pPr>
      <w:r>
        <w:rPr>
          <w:rFonts w:ascii="Verdana Pro" w:hAnsi="Verdana Pro"/>
        </w:rPr>
        <w:t xml:space="preserve">After all of the raw data was collected from the lab test and it was recorded in the handout it was then inputted into an Excel document. In this Excel document the results for each material </w:t>
      </w:r>
      <w:r w:rsidR="00D70838">
        <w:rPr>
          <w:rFonts w:ascii="Verdana Pro" w:hAnsi="Verdana Pro"/>
        </w:rPr>
        <w:t>were</w:t>
      </w:r>
      <w:r>
        <w:rPr>
          <w:rFonts w:ascii="Verdana Pro" w:hAnsi="Verdana Pro"/>
        </w:rPr>
        <w:t xml:space="preserve"> inputted and the rest of the values that were required were calculated using the correct formulae as well as Excel formula functions. After the tables for each of the materials was filled out with all of the correct data, graphs were able to be made for each </w:t>
      </w:r>
      <w:r>
        <w:rPr>
          <w:rFonts w:ascii="Verdana Pro" w:hAnsi="Verdana Pro"/>
        </w:rPr>
        <w:lastRenderedPageBreak/>
        <w:t>of the materials. Below are each of the tables for the different material samples as well as stress strain graphs for the each of the materials.</w:t>
      </w:r>
    </w:p>
    <w:p w14:paraId="0A34FD27" w14:textId="77777777" w:rsidR="00D97162" w:rsidRDefault="00D97162">
      <w:pPr>
        <w:rPr>
          <w:rFonts w:ascii="Verdana Pro" w:hAnsi="Verdana Pro"/>
        </w:rPr>
      </w:pPr>
    </w:p>
    <w:p w14:paraId="3939F1FF" w14:textId="77777777" w:rsidR="002429E3" w:rsidRDefault="00254701" w:rsidP="002429E3">
      <w:pPr>
        <w:keepNext/>
      </w:pPr>
      <w:r>
        <w:rPr>
          <w:noProof/>
          <w14:ligatures w14:val="standardContextual"/>
        </w:rPr>
        <w:drawing>
          <wp:inline distT="0" distB="0" distL="0" distR="0" wp14:anchorId="5D87A7DC" wp14:editId="0C6922CA">
            <wp:extent cx="5943600" cy="5234940"/>
            <wp:effectExtent l="0" t="0" r="0" b="3810"/>
            <wp:docPr id="141409869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098697" name="Picture 1" descr="A screenshot of a graph&#10;&#10;Description automatically generated"/>
                    <pic:cNvPicPr/>
                  </pic:nvPicPr>
                  <pic:blipFill>
                    <a:blip r:embed="rId16"/>
                    <a:stretch>
                      <a:fillRect/>
                    </a:stretch>
                  </pic:blipFill>
                  <pic:spPr>
                    <a:xfrm>
                      <a:off x="0" y="0"/>
                      <a:ext cx="5943600" cy="5234940"/>
                    </a:xfrm>
                    <a:prstGeom prst="rect">
                      <a:avLst/>
                    </a:prstGeom>
                  </pic:spPr>
                </pic:pic>
              </a:graphicData>
            </a:graphic>
          </wp:inline>
        </w:drawing>
      </w:r>
    </w:p>
    <w:p w14:paraId="15EABAFF" w14:textId="2999A8CB" w:rsidR="00D97162" w:rsidRDefault="002429E3" w:rsidP="002429E3">
      <w:pPr>
        <w:pStyle w:val="Caption"/>
        <w:rPr>
          <w:rFonts w:ascii="Verdana Pro" w:hAnsi="Verdana Pro"/>
        </w:rPr>
      </w:pPr>
      <w:r>
        <w:t>Excel Table: Steel</w:t>
      </w:r>
    </w:p>
    <w:p w14:paraId="5FCB71EB" w14:textId="77777777" w:rsidR="002429E3" w:rsidRDefault="00254701" w:rsidP="002429E3">
      <w:pPr>
        <w:keepNext/>
      </w:pPr>
      <w:r>
        <w:rPr>
          <w:noProof/>
          <w14:ligatures w14:val="standardContextual"/>
        </w:rPr>
        <w:lastRenderedPageBreak/>
        <w:drawing>
          <wp:inline distT="0" distB="0" distL="0" distR="0" wp14:anchorId="58238BD4" wp14:editId="6E4201AB">
            <wp:extent cx="5943600" cy="5293995"/>
            <wp:effectExtent l="0" t="0" r="0" b="1905"/>
            <wp:docPr id="110334085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340858" name="Picture 1" descr="A screenshot of a graph&#10;&#10;Description automatically generated"/>
                    <pic:cNvPicPr/>
                  </pic:nvPicPr>
                  <pic:blipFill>
                    <a:blip r:embed="rId17"/>
                    <a:stretch>
                      <a:fillRect/>
                    </a:stretch>
                  </pic:blipFill>
                  <pic:spPr>
                    <a:xfrm>
                      <a:off x="0" y="0"/>
                      <a:ext cx="5943600" cy="5293995"/>
                    </a:xfrm>
                    <a:prstGeom prst="rect">
                      <a:avLst/>
                    </a:prstGeom>
                  </pic:spPr>
                </pic:pic>
              </a:graphicData>
            </a:graphic>
          </wp:inline>
        </w:drawing>
      </w:r>
    </w:p>
    <w:p w14:paraId="13991D9A" w14:textId="2BBC2EFE" w:rsidR="00254701" w:rsidRDefault="002429E3" w:rsidP="002429E3">
      <w:pPr>
        <w:pStyle w:val="Caption"/>
        <w:rPr>
          <w:rFonts w:ascii="Verdana Pro" w:hAnsi="Verdana Pro"/>
        </w:rPr>
      </w:pPr>
      <w:r>
        <w:t>Excel Table: Aluminium</w:t>
      </w:r>
    </w:p>
    <w:p w14:paraId="1C47DFCC" w14:textId="77777777" w:rsidR="002429E3" w:rsidRDefault="00254701" w:rsidP="002429E3">
      <w:pPr>
        <w:keepNext/>
      </w:pPr>
      <w:r>
        <w:rPr>
          <w:noProof/>
          <w14:ligatures w14:val="standardContextual"/>
        </w:rPr>
        <w:lastRenderedPageBreak/>
        <w:drawing>
          <wp:inline distT="0" distB="0" distL="0" distR="0" wp14:anchorId="0BAFCD10" wp14:editId="3EEDBD56">
            <wp:extent cx="5943600" cy="5504180"/>
            <wp:effectExtent l="0" t="0" r="0" b="1270"/>
            <wp:docPr id="828618937" name="Picture 1" descr="A screenshot of a data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618937" name="Picture 1" descr="A screenshot of a data sheet&#10;&#10;Description automatically generated"/>
                    <pic:cNvPicPr/>
                  </pic:nvPicPr>
                  <pic:blipFill>
                    <a:blip r:embed="rId18"/>
                    <a:stretch>
                      <a:fillRect/>
                    </a:stretch>
                  </pic:blipFill>
                  <pic:spPr>
                    <a:xfrm>
                      <a:off x="0" y="0"/>
                      <a:ext cx="5943600" cy="5504180"/>
                    </a:xfrm>
                    <a:prstGeom prst="rect">
                      <a:avLst/>
                    </a:prstGeom>
                  </pic:spPr>
                </pic:pic>
              </a:graphicData>
            </a:graphic>
          </wp:inline>
        </w:drawing>
      </w:r>
    </w:p>
    <w:p w14:paraId="3ECA7267" w14:textId="0AF83A73" w:rsidR="00254701" w:rsidRDefault="002429E3" w:rsidP="002429E3">
      <w:pPr>
        <w:pStyle w:val="Caption"/>
        <w:rPr>
          <w:rFonts w:ascii="Verdana Pro" w:hAnsi="Verdana Pro"/>
        </w:rPr>
      </w:pPr>
      <w:r>
        <w:t>Excel Table: Duralumin</w:t>
      </w:r>
    </w:p>
    <w:p w14:paraId="181F57C9" w14:textId="77777777" w:rsidR="002429E3" w:rsidRDefault="00254701" w:rsidP="002429E3">
      <w:pPr>
        <w:keepNext/>
      </w:pPr>
      <w:r>
        <w:rPr>
          <w:noProof/>
          <w14:ligatures w14:val="standardContextual"/>
        </w:rPr>
        <w:lastRenderedPageBreak/>
        <w:drawing>
          <wp:inline distT="0" distB="0" distL="0" distR="0" wp14:anchorId="4166A7D3" wp14:editId="1A43C992">
            <wp:extent cx="5943600" cy="5589270"/>
            <wp:effectExtent l="0" t="0" r="0" b="0"/>
            <wp:docPr id="1444610241" name="Picture 1" descr="A table of numbers and let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610241" name="Picture 1" descr="A table of numbers and letters&#10;&#10;Description automatically generated with medium confidence"/>
                    <pic:cNvPicPr/>
                  </pic:nvPicPr>
                  <pic:blipFill>
                    <a:blip r:embed="rId19"/>
                    <a:stretch>
                      <a:fillRect/>
                    </a:stretch>
                  </pic:blipFill>
                  <pic:spPr>
                    <a:xfrm>
                      <a:off x="0" y="0"/>
                      <a:ext cx="5943600" cy="5589270"/>
                    </a:xfrm>
                    <a:prstGeom prst="rect">
                      <a:avLst/>
                    </a:prstGeom>
                  </pic:spPr>
                </pic:pic>
              </a:graphicData>
            </a:graphic>
          </wp:inline>
        </w:drawing>
      </w:r>
    </w:p>
    <w:p w14:paraId="36D217FB" w14:textId="0FD418AC" w:rsidR="00254701" w:rsidRDefault="002429E3" w:rsidP="002429E3">
      <w:pPr>
        <w:pStyle w:val="Caption"/>
      </w:pPr>
      <w:r>
        <w:t>Excel Table: Plastic (PVC)</w:t>
      </w:r>
    </w:p>
    <w:p w14:paraId="19B3D84B" w14:textId="77777777" w:rsidR="002429E3" w:rsidRDefault="002429E3" w:rsidP="002429E3"/>
    <w:p w14:paraId="758FB846" w14:textId="77777777" w:rsidR="00427D63" w:rsidRDefault="002429E3" w:rsidP="00427D63">
      <w:pPr>
        <w:keepNext/>
      </w:pPr>
      <w:r>
        <w:rPr>
          <w:noProof/>
          <w14:ligatures w14:val="standardContextual"/>
        </w:rPr>
        <w:lastRenderedPageBreak/>
        <w:drawing>
          <wp:inline distT="0" distB="0" distL="0" distR="0" wp14:anchorId="0B353B78" wp14:editId="72CC3374">
            <wp:extent cx="5943600" cy="1727200"/>
            <wp:effectExtent l="0" t="0" r="0" b="6350"/>
            <wp:docPr id="759749332" name="Picture 1"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749332" name="Picture 1" descr="A graph of a graph&#10;&#10;Description automatically generated with medium confidence"/>
                    <pic:cNvPicPr/>
                  </pic:nvPicPr>
                  <pic:blipFill>
                    <a:blip r:embed="rId20"/>
                    <a:stretch>
                      <a:fillRect/>
                    </a:stretch>
                  </pic:blipFill>
                  <pic:spPr>
                    <a:xfrm>
                      <a:off x="0" y="0"/>
                      <a:ext cx="5943600" cy="1727200"/>
                    </a:xfrm>
                    <a:prstGeom prst="rect">
                      <a:avLst/>
                    </a:prstGeom>
                  </pic:spPr>
                </pic:pic>
              </a:graphicData>
            </a:graphic>
          </wp:inline>
        </w:drawing>
      </w:r>
    </w:p>
    <w:p w14:paraId="1C6C7B4A" w14:textId="52C3914A" w:rsidR="002429E3" w:rsidRDefault="00427D63" w:rsidP="00427D63">
      <w:pPr>
        <w:pStyle w:val="Caption"/>
      </w:pPr>
      <w:r>
        <w:t>Excel Graphs: Steel and Aluminium Stress Strain</w:t>
      </w:r>
    </w:p>
    <w:p w14:paraId="1FA403A1" w14:textId="77777777" w:rsidR="00427D63" w:rsidRPr="00427D63" w:rsidRDefault="00427D63" w:rsidP="00427D63"/>
    <w:p w14:paraId="11DA9666" w14:textId="77777777" w:rsidR="00427D63" w:rsidRDefault="00427D63" w:rsidP="00427D63">
      <w:pPr>
        <w:keepNext/>
      </w:pPr>
      <w:r>
        <w:rPr>
          <w:noProof/>
          <w14:ligatures w14:val="standardContextual"/>
        </w:rPr>
        <w:drawing>
          <wp:inline distT="0" distB="0" distL="0" distR="0" wp14:anchorId="3DBE7730" wp14:editId="044DB59D">
            <wp:extent cx="5943600" cy="1714500"/>
            <wp:effectExtent l="0" t="0" r="0" b="0"/>
            <wp:docPr id="1110204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204345" name=""/>
                    <pic:cNvPicPr/>
                  </pic:nvPicPr>
                  <pic:blipFill>
                    <a:blip r:embed="rId21"/>
                    <a:stretch>
                      <a:fillRect/>
                    </a:stretch>
                  </pic:blipFill>
                  <pic:spPr>
                    <a:xfrm>
                      <a:off x="0" y="0"/>
                      <a:ext cx="5943600" cy="1714500"/>
                    </a:xfrm>
                    <a:prstGeom prst="rect">
                      <a:avLst/>
                    </a:prstGeom>
                  </pic:spPr>
                </pic:pic>
              </a:graphicData>
            </a:graphic>
          </wp:inline>
        </w:drawing>
      </w:r>
    </w:p>
    <w:p w14:paraId="34BD0325" w14:textId="57EE3487" w:rsidR="00427D63" w:rsidRDefault="00427D63" w:rsidP="00427D63">
      <w:pPr>
        <w:pStyle w:val="Caption"/>
      </w:pPr>
      <w:r>
        <w:t>Excel Graphs: Duralumin and Plastic (PVC) Stress Strain</w:t>
      </w:r>
    </w:p>
    <w:p w14:paraId="141F6A8C" w14:textId="77777777" w:rsidR="00427D63" w:rsidRDefault="00427D63" w:rsidP="00427D63"/>
    <w:p w14:paraId="0E2C75D8" w14:textId="0A16E549" w:rsidR="00427D63" w:rsidRDefault="00427D63" w:rsidP="00427D63">
      <w:pPr>
        <w:rPr>
          <w:rFonts w:ascii="Verdana Pro" w:hAnsi="Verdana Pro"/>
          <w:b/>
          <w:bCs/>
          <w:sz w:val="26"/>
          <w:szCs w:val="26"/>
        </w:rPr>
      </w:pPr>
      <w:r>
        <w:rPr>
          <w:rFonts w:ascii="Verdana Pro" w:hAnsi="Verdana Pro"/>
          <w:b/>
          <w:bCs/>
          <w:sz w:val="26"/>
          <w:szCs w:val="26"/>
        </w:rPr>
        <w:t>Chapter 5 – Conclusion</w:t>
      </w:r>
    </w:p>
    <w:p w14:paraId="23249514" w14:textId="2E7F695A" w:rsidR="00427D63" w:rsidRDefault="00427D63" w:rsidP="00427D63">
      <w:pPr>
        <w:rPr>
          <w:rFonts w:ascii="Verdana Pro" w:hAnsi="Verdana Pro"/>
        </w:rPr>
      </w:pPr>
      <w:r>
        <w:rPr>
          <w:rFonts w:ascii="Verdana Pro" w:hAnsi="Verdana Pro"/>
        </w:rPr>
        <w:t xml:space="preserve">After completing the Excel document and the stress strains graphs the data can be analysed and validated by identifying the materials that were tested and then compared against researched results. The first material is steel. From the graph the tensile strength </w:t>
      </w:r>
      <w:r w:rsidR="004F3FFD">
        <w:rPr>
          <w:rFonts w:ascii="Verdana Pro" w:hAnsi="Verdana Pro"/>
        </w:rPr>
        <w:t>is 259,000,000</w:t>
      </w:r>
      <w:r w:rsidR="004F3FFD" w:rsidRPr="004F3FFD">
        <w:rPr>
          <w:rFonts w:ascii="Verdana Pro" w:hAnsi="Verdana Pro"/>
        </w:rPr>
        <w:t>Nm²</w:t>
      </w:r>
      <w:r w:rsidR="004F3FFD">
        <w:rPr>
          <w:rFonts w:ascii="Verdana Pro" w:hAnsi="Verdana Pro"/>
        </w:rPr>
        <w:t xml:space="preserve"> or 259M</w:t>
      </w:r>
      <w:r w:rsidR="004C1261">
        <w:rPr>
          <w:rFonts w:ascii="Verdana Pro" w:hAnsi="Verdana Pro"/>
        </w:rPr>
        <w:t>P</w:t>
      </w:r>
      <w:r w:rsidR="004F3FFD">
        <w:rPr>
          <w:rFonts w:ascii="Verdana Pro" w:hAnsi="Verdana Pro"/>
        </w:rPr>
        <w:t>a. From research</w:t>
      </w:r>
      <w:r w:rsidR="00B23715">
        <w:rPr>
          <w:rFonts w:ascii="Verdana Pro" w:hAnsi="Verdana Pro"/>
        </w:rPr>
        <w:t xml:space="preserve"> the tensile strength of mild steel ranges from 295M</w:t>
      </w:r>
      <w:r w:rsidR="004C1261">
        <w:rPr>
          <w:rFonts w:ascii="Verdana Pro" w:hAnsi="Verdana Pro"/>
        </w:rPr>
        <w:t>P</w:t>
      </w:r>
      <w:r w:rsidR="00B23715">
        <w:rPr>
          <w:rFonts w:ascii="Verdana Pro" w:hAnsi="Verdana Pro"/>
        </w:rPr>
        <w:t>a to 550M</w:t>
      </w:r>
      <w:r w:rsidR="004C1261">
        <w:rPr>
          <w:rFonts w:ascii="Verdana Pro" w:hAnsi="Verdana Pro"/>
        </w:rPr>
        <w:t>P</w:t>
      </w:r>
      <w:r w:rsidR="00B23715">
        <w:rPr>
          <w:rFonts w:ascii="Verdana Pro" w:hAnsi="Verdana Pro"/>
        </w:rPr>
        <w:t xml:space="preserve">a (MatWeb, 2024). </w:t>
      </w:r>
      <w:r w:rsidR="00A70AEB">
        <w:rPr>
          <w:rFonts w:ascii="Verdana Pro" w:hAnsi="Verdana Pro"/>
        </w:rPr>
        <w:t>The yield strength calculated from the data collect came out as 127,500,000Nm</w:t>
      </w:r>
      <w:r w:rsidR="00BE0910" w:rsidRPr="00BE0910">
        <w:rPr>
          <w:rFonts w:ascii="Verdana Pro" w:hAnsi="Verdana Pro"/>
        </w:rPr>
        <w:t>²</w:t>
      </w:r>
      <w:r w:rsidR="00BE0910">
        <w:rPr>
          <w:rFonts w:ascii="Verdana Pro" w:hAnsi="Verdana Pro"/>
        </w:rPr>
        <w:t xml:space="preserve"> or </w:t>
      </w:r>
      <w:r w:rsidR="00A269EF">
        <w:rPr>
          <w:rFonts w:ascii="Verdana Pro" w:hAnsi="Verdana Pro"/>
        </w:rPr>
        <w:t>127.5</w:t>
      </w:r>
      <w:r w:rsidR="0071503E">
        <w:rPr>
          <w:rFonts w:ascii="Verdana Pro" w:hAnsi="Verdana Pro"/>
        </w:rPr>
        <w:t xml:space="preserve">MPa. Once </w:t>
      </w:r>
      <w:r w:rsidR="0092266E">
        <w:rPr>
          <w:rFonts w:ascii="Verdana Pro" w:hAnsi="Verdana Pro"/>
        </w:rPr>
        <w:t>again,</w:t>
      </w:r>
      <w:r w:rsidR="0071503E">
        <w:rPr>
          <w:rFonts w:ascii="Verdana Pro" w:hAnsi="Verdana Pro"/>
        </w:rPr>
        <w:t xml:space="preserve"> the value found via research states the yield str</w:t>
      </w:r>
      <w:r w:rsidR="00725B00">
        <w:rPr>
          <w:rFonts w:ascii="Verdana Pro" w:hAnsi="Verdana Pro"/>
        </w:rPr>
        <w:t xml:space="preserve">ess </w:t>
      </w:r>
      <w:r w:rsidR="004C1261">
        <w:rPr>
          <w:rFonts w:ascii="Verdana Pro" w:hAnsi="Verdana Pro"/>
        </w:rPr>
        <w:t>ranges</w:t>
      </w:r>
      <w:r w:rsidR="00A03C66">
        <w:rPr>
          <w:rFonts w:ascii="Verdana Pro" w:hAnsi="Verdana Pro"/>
        </w:rPr>
        <w:t xml:space="preserve"> from 250</w:t>
      </w:r>
      <w:r w:rsidR="004C1261">
        <w:rPr>
          <w:rFonts w:ascii="Verdana Pro" w:hAnsi="Verdana Pro"/>
        </w:rPr>
        <w:t>MPa to 350MPa</w:t>
      </w:r>
      <w:r w:rsidR="00D91BEB">
        <w:rPr>
          <w:rFonts w:ascii="Verdana Pro" w:hAnsi="Verdana Pro"/>
        </w:rPr>
        <w:t xml:space="preserve"> (MatWeb, 2024)</w:t>
      </w:r>
      <w:r w:rsidR="00E62461">
        <w:rPr>
          <w:rFonts w:ascii="Verdana Pro" w:hAnsi="Verdana Pro"/>
        </w:rPr>
        <w:t>. Both the tensile strength and yield stress</w:t>
      </w:r>
      <w:r w:rsidR="00313C28">
        <w:rPr>
          <w:rFonts w:ascii="Verdana Pro" w:hAnsi="Verdana Pro"/>
        </w:rPr>
        <w:t xml:space="preserve"> vary somewhat to the data collected from the test.</w:t>
      </w:r>
      <w:r w:rsidR="00014898">
        <w:rPr>
          <w:rFonts w:ascii="Verdana Pro" w:hAnsi="Verdana Pro"/>
        </w:rPr>
        <w:t xml:space="preserve"> However, the tensile strength was close to </w:t>
      </w:r>
      <w:r w:rsidR="00C66C93">
        <w:rPr>
          <w:rFonts w:ascii="Verdana Pro" w:hAnsi="Verdana Pro"/>
        </w:rPr>
        <w:t xml:space="preserve">the smaller </w:t>
      </w:r>
      <w:r w:rsidR="0092266E">
        <w:rPr>
          <w:rFonts w:ascii="Verdana Pro" w:hAnsi="Verdana Pro"/>
        </w:rPr>
        <w:t>range,</w:t>
      </w:r>
      <w:r w:rsidR="00C66C93">
        <w:rPr>
          <w:rFonts w:ascii="Verdana Pro" w:hAnsi="Verdana Pro"/>
        </w:rPr>
        <w:t xml:space="preserve"> but the yield strength </w:t>
      </w:r>
      <w:r w:rsidR="001F2AE0">
        <w:rPr>
          <w:rFonts w:ascii="Verdana Pro" w:hAnsi="Verdana Pro"/>
        </w:rPr>
        <w:t>had a much bigger variance.</w:t>
      </w:r>
      <w:r w:rsidR="00313C28">
        <w:rPr>
          <w:rFonts w:ascii="Verdana Pro" w:hAnsi="Verdana Pro"/>
        </w:rPr>
        <w:t xml:space="preserve"> This could be down to numerous reasons such as </w:t>
      </w:r>
      <w:r w:rsidR="004702E5">
        <w:rPr>
          <w:rFonts w:ascii="Verdana Pro" w:hAnsi="Verdana Pro"/>
        </w:rPr>
        <w:t>imperfections in the material sample to a change in temperature. However</w:t>
      </w:r>
      <w:r w:rsidR="00AC3F57">
        <w:rPr>
          <w:rFonts w:ascii="Verdana Pro" w:hAnsi="Verdana Pro"/>
        </w:rPr>
        <w:t>, human error is the most likely reason for this deviation in the collected data from the researched data</w:t>
      </w:r>
      <w:r w:rsidR="00CA08B8">
        <w:rPr>
          <w:rFonts w:ascii="Verdana Pro" w:hAnsi="Verdana Pro"/>
        </w:rPr>
        <w:t>.</w:t>
      </w:r>
      <w:r w:rsidR="003563E0">
        <w:rPr>
          <w:rFonts w:ascii="Verdana Pro" w:hAnsi="Verdana Pro"/>
        </w:rPr>
        <w:t xml:space="preserve"> The next </w:t>
      </w:r>
      <w:r w:rsidR="003563E0">
        <w:rPr>
          <w:rFonts w:ascii="Verdana Pro" w:hAnsi="Verdana Pro"/>
        </w:rPr>
        <w:lastRenderedPageBreak/>
        <w:t>material tested was aluminium</w:t>
      </w:r>
      <w:r w:rsidR="00D10717">
        <w:rPr>
          <w:rFonts w:ascii="Verdana Pro" w:hAnsi="Verdana Pro"/>
        </w:rPr>
        <w:t xml:space="preserve">. The </w:t>
      </w:r>
      <w:r w:rsidR="005966E5">
        <w:rPr>
          <w:rFonts w:ascii="Verdana Pro" w:hAnsi="Verdana Pro"/>
        </w:rPr>
        <w:t xml:space="preserve">Excel table shows the tensile strength for aluminium as </w:t>
      </w:r>
      <w:r w:rsidR="007F5D1E">
        <w:rPr>
          <w:rFonts w:ascii="Verdana Pro" w:hAnsi="Verdana Pro"/>
        </w:rPr>
        <w:t>143,500,000Nm</w:t>
      </w:r>
      <w:r w:rsidR="007F5D1E" w:rsidRPr="007F5D1E">
        <w:rPr>
          <w:rFonts w:ascii="Verdana Pro" w:hAnsi="Verdana Pro"/>
        </w:rPr>
        <w:t>²</w:t>
      </w:r>
      <w:r w:rsidR="007F5D1E">
        <w:rPr>
          <w:rFonts w:ascii="Verdana Pro" w:hAnsi="Verdana Pro"/>
        </w:rPr>
        <w:t xml:space="preserve"> </w:t>
      </w:r>
      <w:r w:rsidR="00D14F8C">
        <w:rPr>
          <w:rFonts w:ascii="Verdana Pro" w:hAnsi="Verdana Pro"/>
        </w:rPr>
        <w:t xml:space="preserve">or </w:t>
      </w:r>
      <w:r w:rsidR="002E36AA">
        <w:rPr>
          <w:rFonts w:ascii="Verdana Pro" w:hAnsi="Verdana Pro"/>
        </w:rPr>
        <w:t>143.5MPa</w:t>
      </w:r>
      <w:r w:rsidR="001F2AE0">
        <w:rPr>
          <w:rFonts w:ascii="Verdana Pro" w:hAnsi="Verdana Pro"/>
        </w:rPr>
        <w:t>.</w:t>
      </w:r>
      <w:r w:rsidR="00BD1430">
        <w:rPr>
          <w:rFonts w:ascii="Verdana Pro" w:hAnsi="Verdana Pro"/>
        </w:rPr>
        <w:t xml:space="preserve"> The yield stress that was calculated </w:t>
      </w:r>
      <w:r w:rsidR="004460FE">
        <w:rPr>
          <w:rFonts w:ascii="Verdana Pro" w:hAnsi="Verdana Pro"/>
        </w:rPr>
        <w:t>from the table was 50</w:t>
      </w:r>
      <w:r w:rsidR="001C28C2">
        <w:rPr>
          <w:rFonts w:ascii="Verdana Pro" w:hAnsi="Verdana Pro"/>
        </w:rPr>
        <w:t>,</w:t>
      </w:r>
      <w:r w:rsidR="004460FE">
        <w:rPr>
          <w:rFonts w:ascii="Verdana Pro" w:hAnsi="Verdana Pro"/>
        </w:rPr>
        <w:t>500,000</w:t>
      </w:r>
      <w:r w:rsidR="001C28C2">
        <w:rPr>
          <w:rFonts w:ascii="Verdana Pro" w:hAnsi="Verdana Pro"/>
        </w:rPr>
        <w:t>Nm</w:t>
      </w:r>
      <w:r w:rsidR="001C28C2" w:rsidRPr="001C28C2">
        <w:rPr>
          <w:rFonts w:ascii="Verdana Pro" w:hAnsi="Verdana Pro"/>
        </w:rPr>
        <w:t>²</w:t>
      </w:r>
      <w:r w:rsidR="001C28C2">
        <w:rPr>
          <w:rFonts w:ascii="Verdana Pro" w:hAnsi="Verdana Pro"/>
        </w:rPr>
        <w:t xml:space="preserve"> or 50.5MPa. These values</w:t>
      </w:r>
      <w:r w:rsidR="00F93AFE">
        <w:rPr>
          <w:rFonts w:ascii="Verdana Pro" w:hAnsi="Verdana Pro"/>
        </w:rPr>
        <w:t xml:space="preserve"> </w:t>
      </w:r>
      <w:r w:rsidR="00FC042A">
        <w:rPr>
          <w:rFonts w:ascii="Verdana Pro" w:hAnsi="Verdana Pro"/>
        </w:rPr>
        <w:t>are quite close to researched values for aluminium</w:t>
      </w:r>
      <w:r w:rsidR="00F94712">
        <w:rPr>
          <w:rFonts w:ascii="Verdana Pro" w:hAnsi="Verdana Pro"/>
        </w:rPr>
        <w:t xml:space="preserve">, these values being around 90MPa </w:t>
      </w:r>
      <w:r w:rsidR="00EB44F8">
        <w:rPr>
          <w:rFonts w:ascii="Verdana Pro" w:hAnsi="Verdana Pro"/>
        </w:rPr>
        <w:t>for the tensile strength and around 40MPa</w:t>
      </w:r>
      <w:r w:rsidR="00824173">
        <w:rPr>
          <w:rFonts w:ascii="Verdana Pro" w:hAnsi="Verdana Pro"/>
        </w:rPr>
        <w:t xml:space="preserve"> for the yield strength</w:t>
      </w:r>
      <w:r w:rsidR="00534D77">
        <w:rPr>
          <w:rFonts w:ascii="Verdana Pro" w:hAnsi="Verdana Pro"/>
        </w:rPr>
        <w:t xml:space="preserve"> (Joe Mullally</w:t>
      </w:r>
      <w:r w:rsidR="001C5227">
        <w:rPr>
          <w:rFonts w:ascii="Verdana Pro" w:hAnsi="Verdana Pro"/>
        </w:rPr>
        <w:t>, 2023)</w:t>
      </w:r>
      <w:r w:rsidR="00824173">
        <w:rPr>
          <w:rFonts w:ascii="Verdana Pro" w:hAnsi="Verdana Pro"/>
        </w:rPr>
        <w:t xml:space="preserve">. </w:t>
      </w:r>
      <w:r w:rsidR="00FB1264">
        <w:rPr>
          <w:rFonts w:ascii="Verdana Pro" w:hAnsi="Verdana Pro"/>
        </w:rPr>
        <w:t xml:space="preserve">The </w:t>
      </w:r>
      <w:r w:rsidR="004D462E">
        <w:rPr>
          <w:rFonts w:ascii="Verdana Pro" w:hAnsi="Verdana Pro"/>
        </w:rPr>
        <w:t>next material tested was duralumin. The values</w:t>
      </w:r>
      <w:r w:rsidR="000E5B21">
        <w:rPr>
          <w:rFonts w:ascii="Verdana Pro" w:hAnsi="Verdana Pro"/>
        </w:rPr>
        <w:t xml:space="preserve"> </w:t>
      </w:r>
      <w:r w:rsidR="000F16BA">
        <w:rPr>
          <w:rFonts w:ascii="Verdana Pro" w:hAnsi="Verdana Pro"/>
        </w:rPr>
        <w:t>found for duralumin as stated</w:t>
      </w:r>
      <w:r w:rsidR="008E63B9">
        <w:rPr>
          <w:rFonts w:ascii="Verdana Pro" w:hAnsi="Verdana Pro"/>
        </w:rPr>
        <w:t xml:space="preserve"> by </w:t>
      </w:r>
      <w:r w:rsidR="005F2F12">
        <w:rPr>
          <w:rFonts w:ascii="Verdana Pro" w:hAnsi="Verdana Pro"/>
        </w:rPr>
        <w:t>Kral</w:t>
      </w:r>
      <w:r w:rsidR="003D7913">
        <w:rPr>
          <w:rFonts w:ascii="Verdana Pro" w:hAnsi="Verdana Pro"/>
        </w:rPr>
        <w:t xml:space="preserve"> (2020) are </w:t>
      </w:r>
      <w:r w:rsidR="003D7913" w:rsidRPr="003D7913">
        <w:rPr>
          <w:rFonts w:ascii="Verdana Pro" w:hAnsi="Verdana Pro"/>
        </w:rPr>
        <w:t>219999997.9</w:t>
      </w:r>
      <w:r w:rsidR="003D7913">
        <w:rPr>
          <w:rFonts w:ascii="Verdana Pro" w:hAnsi="Verdana Pro"/>
        </w:rPr>
        <w:t>Nm</w:t>
      </w:r>
      <w:r w:rsidR="003D7913" w:rsidRPr="001C28C2">
        <w:rPr>
          <w:rFonts w:ascii="Verdana Pro" w:hAnsi="Verdana Pro"/>
        </w:rPr>
        <w:t>²</w:t>
      </w:r>
      <w:r w:rsidR="003D7913">
        <w:rPr>
          <w:rFonts w:ascii="Verdana Pro" w:hAnsi="Verdana Pro"/>
        </w:rPr>
        <w:t xml:space="preserve"> for the tensile strength and </w:t>
      </w:r>
      <w:r w:rsidR="00CD5A8F" w:rsidRPr="00CD5A8F">
        <w:rPr>
          <w:rFonts w:ascii="Verdana Pro" w:hAnsi="Verdana Pro"/>
        </w:rPr>
        <w:t>94999999.42</w:t>
      </w:r>
      <w:r w:rsidR="00CD5A8F">
        <w:rPr>
          <w:rFonts w:ascii="Verdana Pro" w:hAnsi="Verdana Pro"/>
        </w:rPr>
        <w:t>Nm</w:t>
      </w:r>
      <w:r w:rsidR="00CD5A8F" w:rsidRPr="001C28C2">
        <w:rPr>
          <w:rFonts w:ascii="Verdana Pro" w:hAnsi="Verdana Pro"/>
        </w:rPr>
        <w:t>²</w:t>
      </w:r>
      <w:r w:rsidR="00CD5A8F">
        <w:rPr>
          <w:rFonts w:ascii="Verdana Pro" w:hAnsi="Verdana Pro"/>
        </w:rPr>
        <w:t xml:space="preserve"> for the yield stress.</w:t>
      </w:r>
      <w:r w:rsidR="00F7070B">
        <w:rPr>
          <w:rFonts w:ascii="Verdana Pro" w:hAnsi="Verdana Pro"/>
        </w:rPr>
        <w:t xml:space="preserve"> From the table the data shows that the tested tensile strength was </w:t>
      </w:r>
      <w:r w:rsidR="00C563B9">
        <w:rPr>
          <w:rFonts w:ascii="Verdana Pro" w:hAnsi="Verdana Pro"/>
        </w:rPr>
        <w:t>265000000</w:t>
      </w:r>
      <w:r w:rsidR="00C06561">
        <w:rPr>
          <w:rFonts w:ascii="Verdana Pro" w:hAnsi="Verdana Pro"/>
        </w:rPr>
        <w:t>Nm</w:t>
      </w:r>
      <w:r w:rsidR="00C06561" w:rsidRPr="001C28C2">
        <w:rPr>
          <w:rFonts w:ascii="Verdana Pro" w:hAnsi="Verdana Pro"/>
        </w:rPr>
        <w:t>²</w:t>
      </w:r>
      <w:r w:rsidR="00C06561">
        <w:rPr>
          <w:rFonts w:ascii="Verdana Pro" w:hAnsi="Verdana Pro"/>
        </w:rPr>
        <w:t xml:space="preserve"> and the yield being </w:t>
      </w:r>
      <w:r w:rsidR="00AD5C95">
        <w:rPr>
          <w:rFonts w:ascii="Verdana Pro" w:hAnsi="Verdana Pro"/>
        </w:rPr>
        <w:t>253000000Nm</w:t>
      </w:r>
      <w:r w:rsidR="00AD5C95" w:rsidRPr="001C28C2">
        <w:rPr>
          <w:rFonts w:ascii="Verdana Pro" w:hAnsi="Verdana Pro"/>
        </w:rPr>
        <w:t>²</w:t>
      </w:r>
      <w:r w:rsidR="00AD5C95">
        <w:rPr>
          <w:rFonts w:ascii="Verdana Pro" w:hAnsi="Verdana Pro"/>
        </w:rPr>
        <w:t>. These results did differ somewhat from the researched results</w:t>
      </w:r>
      <w:r w:rsidR="00087FD1">
        <w:rPr>
          <w:rFonts w:ascii="Verdana Pro" w:hAnsi="Verdana Pro"/>
        </w:rPr>
        <w:t xml:space="preserve">. The final </w:t>
      </w:r>
      <w:r w:rsidR="00E41918">
        <w:rPr>
          <w:rFonts w:ascii="Verdana Pro" w:hAnsi="Verdana Pro"/>
        </w:rPr>
        <w:t>specimen was plastic (PVC)</w:t>
      </w:r>
      <w:r w:rsidR="005B5AA2">
        <w:rPr>
          <w:rFonts w:ascii="Verdana Pro" w:hAnsi="Verdana Pro"/>
        </w:rPr>
        <w:t xml:space="preserve">. </w:t>
      </w:r>
      <w:r w:rsidR="006A3B67">
        <w:rPr>
          <w:rFonts w:ascii="Verdana Pro" w:hAnsi="Verdana Pro"/>
        </w:rPr>
        <w:t xml:space="preserve">The results from the table are as followed; </w:t>
      </w:r>
      <w:r w:rsidR="00377AEF">
        <w:rPr>
          <w:rFonts w:ascii="Verdana Pro" w:hAnsi="Verdana Pro"/>
        </w:rPr>
        <w:t>1250000Nm</w:t>
      </w:r>
      <w:r w:rsidR="00377AEF" w:rsidRPr="001C28C2">
        <w:rPr>
          <w:rFonts w:ascii="Verdana Pro" w:hAnsi="Verdana Pro"/>
        </w:rPr>
        <w:t>²</w:t>
      </w:r>
      <w:r w:rsidR="00377AEF">
        <w:rPr>
          <w:rFonts w:ascii="Verdana Pro" w:hAnsi="Verdana Pro"/>
        </w:rPr>
        <w:t xml:space="preserve"> for tensile strength and </w:t>
      </w:r>
      <w:r w:rsidR="00B64836">
        <w:rPr>
          <w:rFonts w:ascii="Verdana Pro" w:hAnsi="Verdana Pro"/>
        </w:rPr>
        <w:t>16000000Nm</w:t>
      </w:r>
      <w:r w:rsidR="00B64836" w:rsidRPr="001C28C2">
        <w:rPr>
          <w:rFonts w:ascii="Verdana Pro" w:hAnsi="Verdana Pro"/>
        </w:rPr>
        <w:t>²</w:t>
      </w:r>
      <w:r w:rsidR="00B64836">
        <w:rPr>
          <w:rFonts w:ascii="Verdana Pro" w:hAnsi="Verdana Pro"/>
        </w:rPr>
        <w:t xml:space="preserve"> for the yield stress. </w:t>
      </w:r>
      <w:r w:rsidR="00BC54D0">
        <w:rPr>
          <w:rFonts w:ascii="Verdana Pro" w:hAnsi="Verdana Pro"/>
        </w:rPr>
        <w:t>According to Escud</w:t>
      </w:r>
      <w:r w:rsidR="00DC0872">
        <w:rPr>
          <w:rFonts w:ascii="Verdana Pro" w:hAnsi="Verdana Pro"/>
        </w:rPr>
        <w:t xml:space="preserve">ier and Atkins (2019) the </w:t>
      </w:r>
      <w:r w:rsidR="001A23CC">
        <w:rPr>
          <w:rFonts w:ascii="Verdana Pro" w:hAnsi="Verdana Pro"/>
        </w:rPr>
        <w:t>tensile strength of PVC is 16</w:t>
      </w:r>
      <w:r w:rsidR="00AB58B9">
        <w:rPr>
          <w:rFonts w:ascii="Verdana Pro" w:hAnsi="Verdana Pro"/>
        </w:rPr>
        <w:t>MPa</w:t>
      </w:r>
      <w:r w:rsidR="00756538">
        <w:rPr>
          <w:rFonts w:ascii="Verdana Pro" w:hAnsi="Verdana Pro"/>
        </w:rPr>
        <w:t xml:space="preserve"> (</w:t>
      </w:r>
      <w:r w:rsidR="003D51FF">
        <w:rPr>
          <w:rFonts w:ascii="Verdana Pro" w:hAnsi="Verdana Pro"/>
        </w:rPr>
        <w:t>16,000,000Nm</w:t>
      </w:r>
      <w:r w:rsidR="003D51FF" w:rsidRPr="001C28C2">
        <w:rPr>
          <w:rFonts w:ascii="Verdana Pro" w:hAnsi="Verdana Pro"/>
        </w:rPr>
        <w:t>²</w:t>
      </w:r>
      <w:r w:rsidR="0072453D">
        <w:rPr>
          <w:rFonts w:ascii="Verdana Pro" w:hAnsi="Verdana Pro"/>
        </w:rPr>
        <w:t>)</w:t>
      </w:r>
      <w:r w:rsidR="00AB58B9">
        <w:rPr>
          <w:rFonts w:ascii="Verdana Pro" w:hAnsi="Verdana Pro"/>
        </w:rPr>
        <w:t xml:space="preserve"> </w:t>
      </w:r>
      <w:r w:rsidR="00FF384C">
        <w:rPr>
          <w:rFonts w:ascii="Verdana Pro" w:hAnsi="Verdana Pro"/>
        </w:rPr>
        <w:t xml:space="preserve">and </w:t>
      </w:r>
      <w:r w:rsidR="00E51EBF">
        <w:rPr>
          <w:rFonts w:ascii="Verdana Pro" w:hAnsi="Verdana Pro"/>
        </w:rPr>
        <w:t>14.8MPa</w:t>
      </w:r>
      <w:r w:rsidR="0072453D">
        <w:rPr>
          <w:rFonts w:ascii="Verdana Pro" w:hAnsi="Verdana Pro"/>
        </w:rPr>
        <w:t xml:space="preserve"> (14,800,000Nm</w:t>
      </w:r>
      <w:r w:rsidR="0072453D" w:rsidRPr="001C28C2">
        <w:rPr>
          <w:rFonts w:ascii="Verdana Pro" w:hAnsi="Verdana Pro"/>
        </w:rPr>
        <w:t>²</w:t>
      </w:r>
      <w:r w:rsidR="0072453D">
        <w:rPr>
          <w:rFonts w:ascii="Verdana Pro" w:hAnsi="Verdana Pro"/>
        </w:rPr>
        <w:t>)</w:t>
      </w:r>
      <w:r w:rsidR="00E51EBF">
        <w:rPr>
          <w:rFonts w:ascii="Verdana Pro" w:hAnsi="Verdana Pro"/>
        </w:rPr>
        <w:t xml:space="preserve"> to </w:t>
      </w:r>
      <w:r w:rsidR="009B7EF3">
        <w:rPr>
          <w:rFonts w:ascii="Verdana Pro" w:hAnsi="Verdana Pro"/>
        </w:rPr>
        <w:t>57.4MPa</w:t>
      </w:r>
      <w:r w:rsidR="0072453D">
        <w:rPr>
          <w:rFonts w:ascii="Verdana Pro" w:hAnsi="Verdana Pro"/>
        </w:rPr>
        <w:t xml:space="preserve"> (</w:t>
      </w:r>
      <w:r w:rsidR="00B150A0">
        <w:rPr>
          <w:rFonts w:ascii="Verdana Pro" w:hAnsi="Verdana Pro"/>
        </w:rPr>
        <w:t>57,400,000Nm</w:t>
      </w:r>
      <w:r w:rsidR="00B150A0" w:rsidRPr="001C28C2">
        <w:rPr>
          <w:rFonts w:ascii="Verdana Pro" w:hAnsi="Verdana Pro"/>
        </w:rPr>
        <w:t>²</w:t>
      </w:r>
      <w:r w:rsidR="00B150A0">
        <w:rPr>
          <w:rFonts w:ascii="Verdana Pro" w:hAnsi="Verdana Pro"/>
        </w:rPr>
        <w:t>)</w:t>
      </w:r>
      <w:r w:rsidR="009B7EF3">
        <w:rPr>
          <w:rFonts w:ascii="Verdana Pro" w:hAnsi="Verdana Pro"/>
        </w:rPr>
        <w:t xml:space="preserve"> (MatWeb, 2024)</w:t>
      </w:r>
      <w:r w:rsidR="008727D1">
        <w:rPr>
          <w:rFonts w:ascii="Verdana Pro" w:hAnsi="Verdana Pro"/>
        </w:rPr>
        <w:t xml:space="preserve">. The collected data </w:t>
      </w:r>
      <w:r w:rsidR="00967960">
        <w:rPr>
          <w:rFonts w:ascii="Verdana Pro" w:hAnsi="Verdana Pro"/>
        </w:rPr>
        <w:t>did vary slightly</w:t>
      </w:r>
      <w:r w:rsidR="0028402D">
        <w:rPr>
          <w:rFonts w:ascii="Verdana Pro" w:hAnsi="Verdana Pro"/>
        </w:rPr>
        <w:t>, however were near the researched data.</w:t>
      </w:r>
    </w:p>
    <w:p w14:paraId="0746ED3B" w14:textId="77777777" w:rsidR="00614B94" w:rsidRDefault="00614B94" w:rsidP="00427D63">
      <w:pPr>
        <w:rPr>
          <w:rFonts w:ascii="Verdana Pro" w:hAnsi="Verdana Pro"/>
        </w:rPr>
      </w:pPr>
    </w:p>
    <w:p w14:paraId="08DAADD5" w14:textId="2A198524" w:rsidR="00614B94" w:rsidRDefault="00614B94" w:rsidP="00427D63">
      <w:pPr>
        <w:rPr>
          <w:rFonts w:ascii="Verdana Pro" w:hAnsi="Verdana Pro"/>
          <w:b/>
          <w:bCs/>
          <w:sz w:val="26"/>
          <w:szCs w:val="26"/>
        </w:rPr>
      </w:pPr>
      <w:r>
        <w:rPr>
          <w:rFonts w:ascii="Verdana Pro" w:hAnsi="Verdana Pro"/>
          <w:b/>
          <w:bCs/>
          <w:sz w:val="26"/>
          <w:szCs w:val="26"/>
        </w:rPr>
        <w:t xml:space="preserve">Chapter 6 </w:t>
      </w:r>
      <w:r w:rsidR="00796C21">
        <w:rPr>
          <w:rFonts w:ascii="Verdana Pro" w:hAnsi="Verdana Pro"/>
          <w:b/>
          <w:bCs/>
          <w:sz w:val="26"/>
          <w:szCs w:val="26"/>
        </w:rPr>
        <w:t>–</w:t>
      </w:r>
      <w:r>
        <w:rPr>
          <w:rFonts w:ascii="Verdana Pro" w:hAnsi="Verdana Pro"/>
          <w:b/>
          <w:bCs/>
          <w:sz w:val="26"/>
          <w:szCs w:val="26"/>
        </w:rPr>
        <w:t xml:space="preserve"> Evaluation</w:t>
      </w:r>
    </w:p>
    <w:p w14:paraId="33355FC1" w14:textId="1B80DF8A" w:rsidR="00796C21" w:rsidRDefault="006546CF" w:rsidP="00427D63">
      <w:pPr>
        <w:rPr>
          <w:rFonts w:ascii="Verdana Pro" w:hAnsi="Verdana Pro"/>
        </w:rPr>
      </w:pPr>
      <w:r>
        <w:rPr>
          <w:rFonts w:ascii="Verdana Pro" w:hAnsi="Verdana Pro"/>
        </w:rPr>
        <w:t xml:space="preserve">There were errors when it came to the testing process as shown in the </w:t>
      </w:r>
      <w:r w:rsidR="004E2A17">
        <w:rPr>
          <w:rFonts w:ascii="Verdana Pro" w:hAnsi="Verdana Pro"/>
        </w:rPr>
        <w:t xml:space="preserve">data. Errors and mistakes were </w:t>
      </w:r>
      <w:r w:rsidR="006E11EC">
        <w:rPr>
          <w:rFonts w:ascii="Verdana Pro" w:hAnsi="Verdana Pro"/>
        </w:rPr>
        <w:t xml:space="preserve">tried to be kept to a minimum when carrying it out the </w:t>
      </w:r>
      <w:r w:rsidR="001274A4">
        <w:rPr>
          <w:rFonts w:ascii="Verdana Pro" w:hAnsi="Verdana Pro"/>
        </w:rPr>
        <w:t>test</w:t>
      </w:r>
      <w:r w:rsidR="00B05A26">
        <w:rPr>
          <w:rFonts w:ascii="Verdana Pro" w:hAnsi="Verdana Pro"/>
        </w:rPr>
        <w:t xml:space="preserve">. The first step taken to avoid error was to </w:t>
      </w:r>
      <w:r w:rsidR="002B6EBA">
        <w:rPr>
          <w:rFonts w:ascii="Verdana Pro" w:hAnsi="Verdana Pro"/>
        </w:rPr>
        <w:t xml:space="preserve">ensure the </w:t>
      </w:r>
      <w:r w:rsidR="00CD437B">
        <w:rPr>
          <w:rFonts w:ascii="Verdana Pro" w:hAnsi="Verdana Pro"/>
        </w:rPr>
        <w:t xml:space="preserve">material samples were fastening correctly each time to limit the amount they moved </w:t>
      </w:r>
      <w:r w:rsidR="00374153">
        <w:rPr>
          <w:rFonts w:ascii="Verdana Pro" w:hAnsi="Verdana Pro"/>
        </w:rPr>
        <w:t xml:space="preserve">during the testing of it. A sample moving or slipping could produce an </w:t>
      </w:r>
      <w:r w:rsidR="00F85FD8">
        <w:rPr>
          <w:rFonts w:ascii="Verdana Pro" w:hAnsi="Verdana Pro"/>
        </w:rPr>
        <w:t>anomaly</w:t>
      </w:r>
      <w:r w:rsidR="00374153">
        <w:rPr>
          <w:rFonts w:ascii="Verdana Pro" w:hAnsi="Verdana Pro"/>
        </w:rPr>
        <w:t xml:space="preserve"> when it comes to producing a graph that would be clearly </w:t>
      </w:r>
      <w:r w:rsidR="00F85FD8">
        <w:rPr>
          <w:rFonts w:ascii="Verdana Pro" w:hAnsi="Verdana Pro"/>
        </w:rPr>
        <w:t xml:space="preserve">visible. </w:t>
      </w:r>
      <w:r w:rsidR="00D70838">
        <w:rPr>
          <w:rFonts w:ascii="Verdana Pro" w:hAnsi="Verdana Pro"/>
        </w:rPr>
        <w:t>So,</w:t>
      </w:r>
      <w:r w:rsidR="00F85FD8">
        <w:rPr>
          <w:rFonts w:ascii="Verdana Pro" w:hAnsi="Verdana Pro"/>
        </w:rPr>
        <w:t xml:space="preserve"> steps should be taken to limit this. Another factor to take into account was how the load nut was turned. The load nut must be turned gradually yet smoothly to ensure the material doesn’t get shocked. This </w:t>
      </w:r>
      <w:r w:rsidR="00F2358D">
        <w:rPr>
          <w:rFonts w:ascii="Verdana Pro" w:hAnsi="Verdana Pro"/>
        </w:rPr>
        <w:t>shock could lead to the material failing prematurely and skewing the results</w:t>
      </w:r>
      <w:r w:rsidR="001964B9">
        <w:rPr>
          <w:rFonts w:ascii="Verdana Pro" w:hAnsi="Verdana Pro"/>
        </w:rPr>
        <w:t>. It could also lead t</w:t>
      </w:r>
      <w:r w:rsidR="00BB01CB">
        <w:rPr>
          <w:rFonts w:ascii="Verdana Pro" w:hAnsi="Verdana Pro"/>
        </w:rPr>
        <w:t xml:space="preserve">o jolts in the dial indicator again skewing the results. </w:t>
      </w:r>
      <w:r w:rsidR="00A8508A">
        <w:rPr>
          <w:rFonts w:ascii="Verdana Pro" w:hAnsi="Verdana Pro"/>
        </w:rPr>
        <w:t>Another</w:t>
      </w:r>
      <w:r w:rsidR="00CF2F81">
        <w:rPr>
          <w:rFonts w:ascii="Verdana Pro" w:hAnsi="Verdana Pro"/>
        </w:rPr>
        <w:t xml:space="preserve"> step taken was to ensure </w:t>
      </w:r>
      <w:r w:rsidR="00414AE4">
        <w:rPr>
          <w:rFonts w:ascii="Verdana Pro" w:hAnsi="Verdana Pro"/>
        </w:rPr>
        <w:t xml:space="preserve">the material samples were in adequate shape. This is because </w:t>
      </w:r>
      <w:r w:rsidR="00A74D92">
        <w:rPr>
          <w:rFonts w:ascii="Verdana Pro" w:hAnsi="Verdana Pro"/>
        </w:rPr>
        <w:t xml:space="preserve">some samples may be bent or twisted. This again could lead to </w:t>
      </w:r>
      <w:r w:rsidR="00754EF6">
        <w:rPr>
          <w:rFonts w:ascii="Verdana Pro" w:hAnsi="Verdana Pro"/>
        </w:rPr>
        <w:t xml:space="preserve">the sample failing prematurely or not performing as it should </w:t>
      </w:r>
      <w:r w:rsidR="00A8508A">
        <w:rPr>
          <w:rFonts w:ascii="Verdana Pro" w:hAnsi="Verdana Pro"/>
        </w:rPr>
        <w:t>if it were to be in good shape.</w:t>
      </w:r>
      <w:r w:rsidR="009C2307">
        <w:rPr>
          <w:rFonts w:ascii="Verdana Pro" w:hAnsi="Verdana Pro"/>
        </w:rPr>
        <w:t xml:space="preserve"> </w:t>
      </w:r>
      <w:r w:rsidR="008E73A9">
        <w:rPr>
          <w:rFonts w:ascii="Verdana Pro" w:hAnsi="Verdana Pro"/>
        </w:rPr>
        <w:t xml:space="preserve">The final step would be </w:t>
      </w:r>
      <w:r w:rsidR="00D70838">
        <w:rPr>
          <w:rFonts w:ascii="Verdana Pro" w:hAnsi="Verdana Pro"/>
        </w:rPr>
        <w:t>reducing</w:t>
      </w:r>
      <w:r w:rsidR="008E73A9">
        <w:rPr>
          <w:rFonts w:ascii="Verdana Pro" w:hAnsi="Verdana Pro"/>
        </w:rPr>
        <w:t xml:space="preserve"> human error. A way to do this is to allow </w:t>
      </w:r>
      <w:r w:rsidR="003F0CE0">
        <w:rPr>
          <w:rFonts w:ascii="Verdana Pro" w:hAnsi="Verdana Pro"/>
        </w:rPr>
        <w:t>only one person to apply load through the load nut as the applied load would be more consistent.</w:t>
      </w:r>
    </w:p>
    <w:p w14:paraId="3FE3508B" w14:textId="77777777" w:rsidR="003F0CE0" w:rsidRDefault="003F0CE0" w:rsidP="00427D63">
      <w:pPr>
        <w:rPr>
          <w:rFonts w:ascii="Verdana Pro" w:hAnsi="Verdana Pro"/>
        </w:rPr>
      </w:pPr>
    </w:p>
    <w:p w14:paraId="22DEAD77" w14:textId="3DBFD869" w:rsidR="003F0CE0" w:rsidRDefault="00334996" w:rsidP="00427D63">
      <w:pPr>
        <w:rPr>
          <w:rFonts w:ascii="Verdana Pro" w:hAnsi="Verdana Pro"/>
          <w:b/>
          <w:bCs/>
          <w:sz w:val="26"/>
          <w:szCs w:val="26"/>
        </w:rPr>
      </w:pPr>
      <w:r>
        <w:rPr>
          <w:rFonts w:ascii="Verdana Pro" w:hAnsi="Verdana Pro"/>
          <w:b/>
          <w:bCs/>
          <w:sz w:val="26"/>
          <w:szCs w:val="26"/>
        </w:rPr>
        <w:lastRenderedPageBreak/>
        <w:t>Chapter 7 – Further Work</w:t>
      </w:r>
    </w:p>
    <w:p w14:paraId="7A7A7AD1" w14:textId="77777777" w:rsidR="00334996" w:rsidRDefault="00334996" w:rsidP="00427D63">
      <w:pPr>
        <w:rPr>
          <w:rFonts w:ascii="Verdana Pro" w:hAnsi="Verdana Pro"/>
          <w:b/>
          <w:bCs/>
          <w:sz w:val="26"/>
          <w:szCs w:val="26"/>
        </w:rPr>
      </w:pPr>
    </w:p>
    <w:p w14:paraId="29DB6003" w14:textId="08C1833E" w:rsidR="00334996" w:rsidRPr="00334996" w:rsidRDefault="00C57174" w:rsidP="00427D63">
      <w:pPr>
        <w:rPr>
          <w:rFonts w:ascii="Verdana Pro" w:hAnsi="Verdana Pro"/>
        </w:rPr>
      </w:pPr>
      <w:r>
        <w:rPr>
          <w:rFonts w:ascii="Verdana Pro" w:hAnsi="Verdana Pro"/>
        </w:rPr>
        <w:t>Given unlimited time and resource this test could be made to produce much more prec</w:t>
      </w:r>
      <w:r w:rsidR="00EC7F21">
        <w:rPr>
          <w:rFonts w:ascii="Verdana Pro" w:hAnsi="Verdana Pro"/>
        </w:rPr>
        <w:t xml:space="preserve">ise data. One way to increase the reliability of this test is to test </w:t>
      </w:r>
      <w:r w:rsidR="00991852">
        <w:rPr>
          <w:rFonts w:ascii="Verdana Pro" w:hAnsi="Verdana Pro"/>
        </w:rPr>
        <w:t xml:space="preserve">multiple of the same sample and repeat for all of the other materials. This would allow for the taking of an average instead of only one result and relying upon that. </w:t>
      </w:r>
      <w:r w:rsidR="00332762">
        <w:rPr>
          <w:rFonts w:ascii="Verdana Pro" w:hAnsi="Verdana Pro"/>
        </w:rPr>
        <w:t xml:space="preserve">Another way that the data’s accuracy could be </w:t>
      </w:r>
      <w:r w:rsidR="00053B30">
        <w:rPr>
          <w:rFonts w:ascii="Verdana Pro" w:hAnsi="Verdana Pro"/>
        </w:rPr>
        <w:t xml:space="preserve">improved is </w:t>
      </w:r>
      <w:r w:rsidR="003F6A3C">
        <w:rPr>
          <w:rFonts w:ascii="Verdana Pro" w:hAnsi="Verdana Pro"/>
        </w:rPr>
        <w:t xml:space="preserve">to ensure that all of the material samples are tested at the same temperature as temperature can easily </w:t>
      </w:r>
      <w:r w:rsidR="00D70838">
        <w:rPr>
          <w:rFonts w:ascii="Verdana Pro" w:hAnsi="Verdana Pro"/>
        </w:rPr>
        <w:t>affect</w:t>
      </w:r>
      <w:r w:rsidR="003F6A3C">
        <w:rPr>
          <w:rFonts w:ascii="Verdana Pro" w:hAnsi="Verdana Pro"/>
        </w:rPr>
        <w:t xml:space="preserve"> </w:t>
      </w:r>
      <w:r w:rsidR="00245013">
        <w:rPr>
          <w:rFonts w:ascii="Verdana Pro" w:hAnsi="Verdana Pro"/>
        </w:rPr>
        <w:t>materials during the test which could lead to anomalies</w:t>
      </w:r>
      <w:r w:rsidR="00A821DE">
        <w:rPr>
          <w:rFonts w:ascii="Verdana Pro" w:hAnsi="Verdana Pro"/>
        </w:rPr>
        <w:t xml:space="preserve"> </w:t>
      </w:r>
      <w:r w:rsidR="00245013">
        <w:rPr>
          <w:rFonts w:ascii="Verdana Pro" w:hAnsi="Verdana Pro"/>
        </w:rPr>
        <w:t>in the results</w:t>
      </w:r>
      <w:r w:rsidR="00A821DE">
        <w:rPr>
          <w:rFonts w:ascii="Verdana Pro" w:hAnsi="Verdana Pro"/>
        </w:rPr>
        <w:t xml:space="preserve">. And the final measure that could </w:t>
      </w:r>
      <w:r w:rsidR="00392CAE">
        <w:rPr>
          <w:rFonts w:ascii="Verdana Pro" w:hAnsi="Verdana Pro"/>
        </w:rPr>
        <w:t xml:space="preserve">be taken to ensure better results is to use digital equipment allowing for more precise readings as well as </w:t>
      </w:r>
      <w:r w:rsidR="007E4082">
        <w:rPr>
          <w:rFonts w:ascii="Verdana Pro" w:hAnsi="Verdana Pro"/>
        </w:rPr>
        <w:t>potentially more accurate loads being applied if a digital tensile tester was used for the tests.</w:t>
      </w:r>
    </w:p>
    <w:p w14:paraId="7117DD7D" w14:textId="77777777" w:rsidR="00B23715" w:rsidRDefault="00B23715" w:rsidP="00427D63">
      <w:pPr>
        <w:rPr>
          <w:rFonts w:ascii="Verdana Pro" w:hAnsi="Verdana Pro"/>
        </w:rPr>
      </w:pPr>
    </w:p>
    <w:p w14:paraId="75A98B81" w14:textId="77777777" w:rsidR="00B23715" w:rsidRDefault="00B23715" w:rsidP="00427D63">
      <w:pPr>
        <w:rPr>
          <w:rFonts w:ascii="Verdana Pro" w:hAnsi="Verdana Pro"/>
        </w:rPr>
      </w:pPr>
    </w:p>
    <w:p w14:paraId="04128E8C" w14:textId="058336B9" w:rsidR="00B23715" w:rsidRDefault="00B23715" w:rsidP="00427D63">
      <w:pPr>
        <w:rPr>
          <w:rFonts w:ascii="Verdana Pro" w:hAnsi="Verdana Pro"/>
          <w:b/>
          <w:bCs/>
          <w:sz w:val="26"/>
          <w:szCs w:val="26"/>
        </w:rPr>
      </w:pPr>
      <w:r>
        <w:rPr>
          <w:rFonts w:ascii="Verdana Pro" w:hAnsi="Verdana Pro"/>
          <w:b/>
          <w:bCs/>
          <w:sz w:val="26"/>
          <w:szCs w:val="26"/>
        </w:rPr>
        <w:t>Reference List</w:t>
      </w:r>
    </w:p>
    <w:p w14:paraId="744BFE0E" w14:textId="1C1B851B" w:rsidR="00B23715" w:rsidRPr="00B23715" w:rsidRDefault="00B23715" w:rsidP="00B23715">
      <w:pPr>
        <w:pStyle w:val="ListParagraph"/>
        <w:numPr>
          <w:ilvl w:val="0"/>
          <w:numId w:val="2"/>
        </w:numPr>
        <w:rPr>
          <w:rFonts w:ascii="Verdana Pro" w:hAnsi="Verdana Pro"/>
        </w:rPr>
      </w:pPr>
      <w:r>
        <w:rPr>
          <w:rFonts w:ascii="Verdana Pro" w:hAnsi="Verdana Pro"/>
          <w:lang w:val="en-US"/>
        </w:rPr>
        <w:t xml:space="preserve">MatWeb Material Property Data (2024), </w:t>
      </w:r>
      <w:r>
        <w:rPr>
          <w:rFonts w:ascii="Verdana Pro" w:hAnsi="Verdana Pro"/>
          <w:i/>
          <w:iCs/>
          <w:lang w:val="en-US"/>
        </w:rPr>
        <w:t xml:space="preserve">Steels, General Properties. </w:t>
      </w:r>
      <w:r>
        <w:rPr>
          <w:rFonts w:ascii="Verdana Pro" w:hAnsi="Verdana Pro"/>
          <w:lang w:val="en-US"/>
        </w:rPr>
        <w:t xml:space="preserve">Available at: </w:t>
      </w:r>
      <w:hyperlink r:id="rId22" w:history="1">
        <w:r w:rsidRPr="00077511">
          <w:rPr>
            <w:rStyle w:val="Hyperlink"/>
            <w:rFonts w:ascii="Verdana Pro" w:hAnsi="Verdana Pro"/>
            <w:lang w:val="en-US"/>
          </w:rPr>
          <w:t>https://www.matweb.com/search/datasheet.aspx?bassnum=MS0001</w:t>
        </w:r>
      </w:hyperlink>
      <w:r>
        <w:rPr>
          <w:rFonts w:ascii="Verdana Pro" w:hAnsi="Verdana Pro"/>
          <w:lang w:val="en-US"/>
        </w:rPr>
        <w:t xml:space="preserve"> (Accessed on 6</w:t>
      </w:r>
      <w:r w:rsidRPr="00B23715">
        <w:rPr>
          <w:rFonts w:ascii="Verdana Pro" w:hAnsi="Verdana Pro"/>
          <w:vertAlign w:val="superscript"/>
          <w:lang w:val="en-US"/>
        </w:rPr>
        <w:t>th</w:t>
      </w:r>
      <w:r>
        <w:rPr>
          <w:rFonts w:ascii="Verdana Pro" w:hAnsi="Verdana Pro"/>
          <w:lang w:val="en-US"/>
        </w:rPr>
        <w:t xml:space="preserve"> December)</w:t>
      </w:r>
    </w:p>
    <w:p w14:paraId="042FA38A" w14:textId="0D1FE832" w:rsidR="00B23715" w:rsidRDefault="0053194C" w:rsidP="00B23715">
      <w:pPr>
        <w:pStyle w:val="ListParagraph"/>
        <w:numPr>
          <w:ilvl w:val="0"/>
          <w:numId w:val="2"/>
        </w:numPr>
        <w:rPr>
          <w:rFonts w:ascii="Verdana Pro" w:hAnsi="Verdana Pro"/>
        </w:rPr>
      </w:pPr>
      <w:r>
        <w:rPr>
          <w:rFonts w:ascii="Verdana Pro" w:hAnsi="Verdana Pro"/>
        </w:rPr>
        <w:t xml:space="preserve">Joe Mullally (2023), </w:t>
      </w:r>
      <w:r>
        <w:rPr>
          <w:rFonts w:ascii="Verdana Pro" w:hAnsi="Verdana Pro"/>
          <w:i/>
          <w:iCs/>
        </w:rPr>
        <w:t>How Strong is Aluminium?</w:t>
      </w:r>
      <w:r w:rsidR="000E5B21">
        <w:rPr>
          <w:rFonts w:ascii="Verdana Pro" w:hAnsi="Verdana Pro"/>
          <w:i/>
          <w:iCs/>
        </w:rPr>
        <w:t xml:space="preserve">. </w:t>
      </w:r>
      <w:r w:rsidR="000E5B21">
        <w:rPr>
          <w:rFonts w:ascii="Verdana Pro" w:hAnsi="Verdana Pro"/>
        </w:rPr>
        <w:t xml:space="preserve">Available at: </w:t>
      </w:r>
      <w:hyperlink r:id="rId23" w:history="1">
        <w:r w:rsidR="000E5B21" w:rsidRPr="00077511">
          <w:rPr>
            <w:rStyle w:val="Hyperlink"/>
            <w:rFonts w:ascii="Verdana Pro" w:hAnsi="Verdana Pro"/>
          </w:rPr>
          <w:t>https://www.aluminium-online.co.uk/is-aluminium-a-strong-metal/</w:t>
        </w:r>
      </w:hyperlink>
      <w:r w:rsidR="000E5B21">
        <w:rPr>
          <w:rFonts w:ascii="Verdana Pro" w:hAnsi="Verdana Pro"/>
        </w:rPr>
        <w:t xml:space="preserve"> (Accessed 6</w:t>
      </w:r>
      <w:r w:rsidR="000E5B21" w:rsidRPr="000E5B21">
        <w:rPr>
          <w:rFonts w:ascii="Verdana Pro" w:hAnsi="Verdana Pro"/>
          <w:vertAlign w:val="superscript"/>
        </w:rPr>
        <w:t>th</w:t>
      </w:r>
      <w:r w:rsidR="000E5B21">
        <w:rPr>
          <w:rFonts w:ascii="Verdana Pro" w:hAnsi="Verdana Pro"/>
        </w:rPr>
        <w:t xml:space="preserve"> December)</w:t>
      </w:r>
    </w:p>
    <w:p w14:paraId="29338D9D" w14:textId="1B38383D" w:rsidR="007E74E3" w:rsidRDefault="007E74E3" w:rsidP="00B23715">
      <w:pPr>
        <w:pStyle w:val="ListParagraph"/>
        <w:numPr>
          <w:ilvl w:val="0"/>
          <w:numId w:val="2"/>
        </w:numPr>
        <w:rPr>
          <w:rFonts w:ascii="Verdana Pro" w:hAnsi="Verdana Pro"/>
        </w:rPr>
      </w:pPr>
      <w:r w:rsidRPr="007E74E3">
        <w:rPr>
          <w:rFonts w:ascii="Verdana Pro" w:hAnsi="Verdana Pro"/>
        </w:rPr>
        <w:t>Krá</w:t>
      </w:r>
      <w:r w:rsidRPr="007E74E3">
        <w:rPr>
          <w:rFonts w:ascii="Calibri" w:hAnsi="Calibri" w:cs="Calibri"/>
        </w:rPr>
        <w:t>ľ</w:t>
      </w:r>
      <w:r w:rsidRPr="007E74E3">
        <w:rPr>
          <w:rFonts w:ascii="Verdana Pro" w:hAnsi="Verdana Pro"/>
        </w:rPr>
        <w:t>, J</w:t>
      </w:r>
      <w:r w:rsidRPr="007E74E3">
        <w:rPr>
          <w:rFonts w:ascii="Verdana Pro" w:hAnsi="Verdana Pro" w:cs="Verdana Pro"/>
        </w:rPr>
        <w:t>á</w:t>
      </w:r>
      <w:r w:rsidRPr="007E74E3">
        <w:rPr>
          <w:rFonts w:ascii="Verdana Pro" w:hAnsi="Verdana Pro"/>
        </w:rPr>
        <w:t>n &amp; Palko, Miroslav &amp; Palko, Maro</w:t>
      </w:r>
      <w:r w:rsidRPr="007E74E3">
        <w:rPr>
          <w:rFonts w:ascii="Verdana Pro" w:hAnsi="Verdana Pro" w:cs="Verdana Pro"/>
        </w:rPr>
        <w:t>š</w:t>
      </w:r>
      <w:r w:rsidRPr="007E74E3">
        <w:rPr>
          <w:rFonts w:ascii="Verdana Pro" w:hAnsi="Verdana Pro"/>
        </w:rPr>
        <w:t xml:space="preserve"> &amp; Pavlikov</w:t>
      </w:r>
      <w:r w:rsidRPr="007E74E3">
        <w:rPr>
          <w:rFonts w:ascii="Verdana Pro" w:hAnsi="Verdana Pro" w:cs="Verdana Pro"/>
        </w:rPr>
        <w:t>á</w:t>
      </w:r>
      <w:r w:rsidRPr="007E74E3">
        <w:rPr>
          <w:rFonts w:ascii="Verdana Pro" w:hAnsi="Verdana Pro"/>
        </w:rPr>
        <w:t xml:space="preserve">, </w:t>
      </w:r>
      <w:r w:rsidRPr="007E74E3">
        <w:rPr>
          <w:rFonts w:ascii="Calibri" w:hAnsi="Calibri" w:cs="Calibri"/>
        </w:rPr>
        <w:t>Ľ</w:t>
      </w:r>
      <w:r w:rsidRPr="007E74E3">
        <w:rPr>
          <w:rFonts w:ascii="Verdana Pro" w:hAnsi="Verdana Pro"/>
        </w:rPr>
        <w:t xml:space="preserve">udmila. (2020). </w:t>
      </w:r>
      <w:r w:rsidRPr="007E74E3">
        <w:rPr>
          <w:rFonts w:ascii="Verdana Pro" w:hAnsi="Verdana Pro"/>
          <w:i/>
          <w:iCs/>
        </w:rPr>
        <w:t xml:space="preserve">Design and development of ultra-light front and rear axle of experimental vehicle. </w:t>
      </w:r>
      <w:r w:rsidRPr="007E74E3">
        <w:rPr>
          <w:rFonts w:ascii="Verdana Pro" w:hAnsi="Verdana Pro"/>
        </w:rPr>
        <w:t>Open Engineering. 10. 232-237. 10.1515/eng-2020-0032.</w:t>
      </w:r>
      <w:r>
        <w:rPr>
          <w:rFonts w:ascii="Verdana Pro" w:hAnsi="Verdana Pro"/>
        </w:rPr>
        <w:t xml:space="preserve"> Available at: </w:t>
      </w:r>
      <w:hyperlink r:id="rId24" w:history="1">
        <w:r w:rsidR="00E40187" w:rsidRPr="00077511">
          <w:rPr>
            <w:rStyle w:val="Hyperlink"/>
            <w:rFonts w:ascii="Verdana Pro" w:hAnsi="Verdana Pro"/>
          </w:rPr>
          <w:t>https://www.researchgate.net/publication/339986708_Design_and_development_of_ultra-light_front_and_rear_axle_of_experimental_vehicle</w:t>
        </w:r>
      </w:hyperlink>
      <w:r w:rsidR="00E40187">
        <w:rPr>
          <w:rFonts w:ascii="Verdana Pro" w:hAnsi="Verdana Pro"/>
        </w:rPr>
        <w:t xml:space="preserve"> (Accessed 6</w:t>
      </w:r>
      <w:r w:rsidR="00E40187" w:rsidRPr="000E5B21">
        <w:rPr>
          <w:rFonts w:ascii="Verdana Pro" w:hAnsi="Verdana Pro"/>
          <w:vertAlign w:val="superscript"/>
        </w:rPr>
        <w:t>th</w:t>
      </w:r>
      <w:r w:rsidR="00E40187">
        <w:rPr>
          <w:rFonts w:ascii="Verdana Pro" w:hAnsi="Verdana Pro"/>
        </w:rPr>
        <w:t xml:space="preserve"> December)</w:t>
      </w:r>
    </w:p>
    <w:p w14:paraId="4E25CD85" w14:textId="22716240" w:rsidR="00BC68D4" w:rsidRDefault="00BC68D4" w:rsidP="00BC68D4">
      <w:pPr>
        <w:pStyle w:val="ListParagraph"/>
        <w:numPr>
          <w:ilvl w:val="0"/>
          <w:numId w:val="2"/>
        </w:numPr>
        <w:spacing w:after="0" w:line="240" w:lineRule="auto"/>
        <w:rPr>
          <w:rFonts w:ascii="Verdana Pro" w:eastAsia="Times New Roman" w:hAnsi="Verdana Pro" w:cs="Times New Roman"/>
          <w:lang w:val="en-US" w:eastAsia="en-US"/>
        </w:rPr>
      </w:pPr>
      <w:r w:rsidRPr="008F2856">
        <w:rPr>
          <w:rFonts w:ascii="Verdana Pro" w:eastAsia="Times New Roman" w:hAnsi="Verdana Pro" w:cs="Times New Roman"/>
          <w:lang w:val="en-US" w:eastAsia="en-US"/>
        </w:rPr>
        <w:t xml:space="preserve">Escudier, M. and Atkins, T. (2019) </w:t>
      </w:r>
      <w:r w:rsidRPr="008F2856">
        <w:rPr>
          <w:rFonts w:ascii="Verdana Pro" w:eastAsia="Times New Roman" w:hAnsi="Verdana Pro" w:cs="Times New Roman"/>
          <w:i/>
          <w:iCs/>
          <w:lang w:val="en-US" w:eastAsia="en-US"/>
        </w:rPr>
        <w:t>A Dictionary of Mechanical Engineering</w:t>
      </w:r>
      <w:r w:rsidRPr="008F2856">
        <w:rPr>
          <w:rFonts w:ascii="Verdana Pro" w:eastAsia="Times New Roman" w:hAnsi="Verdana Pro" w:cs="Times New Roman"/>
          <w:lang w:val="en-US" w:eastAsia="en-US"/>
        </w:rPr>
        <w:t xml:space="preserve">. Second edition. Oxford: Oxford University Press, Incorporated. Available at: </w:t>
      </w:r>
      <w:hyperlink r:id="rId25" w:history="1">
        <w:r w:rsidR="008F2856" w:rsidRPr="008F2856">
          <w:rPr>
            <w:rStyle w:val="Hyperlink"/>
            <w:rFonts w:ascii="Verdana Pro" w:eastAsia="Times New Roman" w:hAnsi="Verdana Pro" w:cs="Times New Roman"/>
            <w:lang w:val="en-US" w:eastAsia="en-US"/>
          </w:rPr>
          <w:t>https://www-oxfordreference-com.ezproxy.uwtsd.ac.uk/display/10.1093/acref/9780198832102.001.</w:t>
        </w:r>
        <w:r w:rsidR="008F2856" w:rsidRPr="008F2856">
          <w:rPr>
            <w:rStyle w:val="Hyperlink"/>
            <w:rFonts w:ascii="Verdana Pro" w:eastAsia="Times New Roman" w:hAnsi="Verdana Pro" w:cs="Times New Roman"/>
            <w:lang w:val="en-US" w:eastAsia="en-US"/>
          </w:rPr>
          <w:lastRenderedPageBreak/>
          <w:t>0001/acref-9780198832102-e-4711?rskey=6ZmYUs&amp;result=5118</w:t>
        </w:r>
      </w:hyperlink>
      <w:r w:rsidR="008F2856" w:rsidRPr="008F2856">
        <w:rPr>
          <w:rFonts w:ascii="Verdana Pro" w:eastAsia="Times New Roman" w:hAnsi="Verdana Pro" w:cs="Times New Roman"/>
          <w:lang w:val="en-US" w:eastAsia="en-US"/>
        </w:rPr>
        <w:t xml:space="preserve"> (Accessed 6</w:t>
      </w:r>
      <w:r w:rsidR="008F2856" w:rsidRPr="008F2856">
        <w:rPr>
          <w:rFonts w:ascii="Verdana Pro" w:eastAsia="Times New Roman" w:hAnsi="Verdana Pro" w:cs="Times New Roman"/>
          <w:vertAlign w:val="superscript"/>
          <w:lang w:val="en-US" w:eastAsia="en-US"/>
        </w:rPr>
        <w:t>th</w:t>
      </w:r>
      <w:r w:rsidR="008F2856" w:rsidRPr="008F2856">
        <w:rPr>
          <w:rFonts w:ascii="Verdana Pro" w:eastAsia="Times New Roman" w:hAnsi="Verdana Pro" w:cs="Times New Roman"/>
          <w:lang w:val="en-US" w:eastAsia="en-US"/>
        </w:rPr>
        <w:t xml:space="preserve"> December)</w:t>
      </w:r>
    </w:p>
    <w:p w14:paraId="6EA54278" w14:textId="18170A84" w:rsidR="002F7285" w:rsidRPr="008F2856" w:rsidRDefault="002F7285" w:rsidP="00BC68D4">
      <w:pPr>
        <w:pStyle w:val="ListParagraph"/>
        <w:numPr>
          <w:ilvl w:val="0"/>
          <w:numId w:val="2"/>
        </w:numPr>
        <w:spacing w:after="0" w:line="240" w:lineRule="auto"/>
        <w:rPr>
          <w:rFonts w:ascii="Verdana Pro" w:eastAsia="Times New Roman" w:hAnsi="Verdana Pro" w:cs="Times New Roman"/>
          <w:lang w:val="en-US" w:eastAsia="en-US"/>
        </w:rPr>
      </w:pPr>
      <w:r>
        <w:rPr>
          <w:rFonts w:ascii="Verdana Pro" w:eastAsia="Times New Roman" w:hAnsi="Verdana Pro" w:cs="Times New Roman"/>
          <w:lang w:val="en-US" w:eastAsia="en-US"/>
        </w:rPr>
        <w:t>MatWeb Material Property Data</w:t>
      </w:r>
      <w:r w:rsidR="001A4FC1">
        <w:rPr>
          <w:rFonts w:ascii="Verdana Pro" w:eastAsia="Times New Roman" w:hAnsi="Verdana Pro" w:cs="Times New Roman"/>
          <w:lang w:val="en-US" w:eastAsia="en-US"/>
        </w:rPr>
        <w:t xml:space="preserve"> (2024), </w:t>
      </w:r>
      <w:r w:rsidR="001A4FC1">
        <w:rPr>
          <w:rFonts w:ascii="Verdana Pro" w:eastAsia="Times New Roman" w:hAnsi="Verdana Pro" w:cs="Times New Roman"/>
          <w:i/>
          <w:iCs/>
          <w:lang w:val="en-US" w:eastAsia="en-US"/>
        </w:rPr>
        <w:t xml:space="preserve">Overview of materials for PVC. </w:t>
      </w:r>
      <w:r w:rsidR="001A4FC1">
        <w:rPr>
          <w:rFonts w:ascii="Verdana Pro" w:eastAsia="Times New Roman" w:hAnsi="Verdana Pro" w:cs="Times New Roman"/>
          <w:lang w:val="en-US" w:eastAsia="en-US"/>
        </w:rPr>
        <w:t xml:space="preserve">Available at: </w:t>
      </w:r>
      <w:hyperlink r:id="rId26" w:history="1">
        <w:r w:rsidR="008727D1" w:rsidRPr="00077511">
          <w:rPr>
            <w:rStyle w:val="Hyperlink"/>
            <w:rFonts w:ascii="Verdana Pro" w:eastAsia="Times New Roman" w:hAnsi="Verdana Pro" w:cs="Times New Roman"/>
            <w:lang w:val="en-US" w:eastAsia="en-US"/>
          </w:rPr>
          <w:t>https://www.matweb.com/search/DataSheet.aspx?MatGUID=bb6e739c553d4a34b199f0185e92f6f7</w:t>
        </w:r>
      </w:hyperlink>
      <w:r w:rsidR="008727D1">
        <w:rPr>
          <w:rFonts w:ascii="Verdana Pro" w:eastAsia="Times New Roman" w:hAnsi="Verdana Pro" w:cs="Times New Roman"/>
          <w:lang w:val="en-US" w:eastAsia="en-US"/>
        </w:rPr>
        <w:t xml:space="preserve"> (Accessed 6</w:t>
      </w:r>
      <w:r w:rsidR="008727D1" w:rsidRPr="008727D1">
        <w:rPr>
          <w:rFonts w:ascii="Verdana Pro" w:eastAsia="Times New Roman" w:hAnsi="Verdana Pro" w:cs="Times New Roman"/>
          <w:vertAlign w:val="superscript"/>
          <w:lang w:val="en-US" w:eastAsia="en-US"/>
        </w:rPr>
        <w:t>th</w:t>
      </w:r>
      <w:r w:rsidR="008727D1">
        <w:rPr>
          <w:rFonts w:ascii="Verdana Pro" w:eastAsia="Times New Roman" w:hAnsi="Verdana Pro" w:cs="Times New Roman"/>
          <w:lang w:val="en-US" w:eastAsia="en-US"/>
        </w:rPr>
        <w:t xml:space="preserve"> December)</w:t>
      </w:r>
    </w:p>
    <w:p w14:paraId="4500833E" w14:textId="77777777" w:rsidR="00BC68D4" w:rsidRPr="00B23715" w:rsidRDefault="00BC68D4" w:rsidP="00BC68D4">
      <w:pPr>
        <w:pStyle w:val="ListParagraph"/>
        <w:rPr>
          <w:rFonts w:ascii="Verdana Pro" w:hAnsi="Verdana Pro"/>
        </w:rPr>
      </w:pPr>
    </w:p>
    <w:p w14:paraId="656ECBF6" w14:textId="77777777" w:rsidR="002429E3" w:rsidRPr="002429E3" w:rsidRDefault="002429E3" w:rsidP="002429E3"/>
    <w:sectPr w:rsidR="002429E3" w:rsidRPr="002429E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Verdana Pro">
    <w:altName w:val="Cambria"/>
    <w:charset w:val="00"/>
    <w:family w:val="swiss"/>
    <w:pitch w:val="variable"/>
    <w:sig w:usb0="80000287" w:usb1="00000043"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2E480A"/>
    <w:multiLevelType w:val="hybridMultilevel"/>
    <w:tmpl w:val="D8B677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524EE6C"/>
    <w:multiLevelType w:val="hybridMultilevel"/>
    <w:tmpl w:val="C43E170A"/>
    <w:lvl w:ilvl="0" w:tplc="1CBE2FDE">
      <w:start w:val="1"/>
      <w:numFmt w:val="bullet"/>
      <w:lvlText w:val=""/>
      <w:lvlJc w:val="left"/>
      <w:pPr>
        <w:ind w:left="720" w:hanging="360"/>
      </w:pPr>
      <w:rPr>
        <w:rFonts w:ascii="Symbol" w:hAnsi="Symbol" w:hint="default"/>
      </w:rPr>
    </w:lvl>
    <w:lvl w:ilvl="1" w:tplc="E242B7AE">
      <w:start w:val="1"/>
      <w:numFmt w:val="bullet"/>
      <w:lvlText w:val="o"/>
      <w:lvlJc w:val="left"/>
      <w:pPr>
        <w:ind w:left="1440" w:hanging="360"/>
      </w:pPr>
      <w:rPr>
        <w:rFonts w:ascii="Courier New" w:hAnsi="Courier New" w:hint="default"/>
      </w:rPr>
    </w:lvl>
    <w:lvl w:ilvl="2" w:tplc="3C10C066">
      <w:start w:val="1"/>
      <w:numFmt w:val="bullet"/>
      <w:lvlText w:val=""/>
      <w:lvlJc w:val="left"/>
      <w:pPr>
        <w:ind w:left="2160" w:hanging="360"/>
      </w:pPr>
      <w:rPr>
        <w:rFonts w:ascii="Wingdings" w:hAnsi="Wingdings" w:hint="default"/>
      </w:rPr>
    </w:lvl>
    <w:lvl w:ilvl="3" w:tplc="90F0DF1C">
      <w:start w:val="1"/>
      <w:numFmt w:val="bullet"/>
      <w:lvlText w:val=""/>
      <w:lvlJc w:val="left"/>
      <w:pPr>
        <w:ind w:left="2880" w:hanging="360"/>
      </w:pPr>
      <w:rPr>
        <w:rFonts w:ascii="Symbol" w:hAnsi="Symbol" w:hint="default"/>
      </w:rPr>
    </w:lvl>
    <w:lvl w:ilvl="4" w:tplc="B3A20446">
      <w:start w:val="1"/>
      <w:numFmt w:val="bullet"/>
      <w:lvlText w:val="o"/>
      <w:lvlJc w:val="left"/>
      <w:pPr>
        <w:ind w:left="3600" w:hanging="360"/>
      </w:pPr>
      <w:rPr>
        <w:rFonts w:ascii="Courier New" w:hAnsi="Courier New" w:hint="default"/>
      </w:rPr>
    </w:lvl>
    <w:lvl w:ilvl="5" w:tplc="5254CA8C">
      <w:start w:val="1"/>
      <w:numFmt w:val="bullet"/>
      <w:lvlText w:val=""/>
      <w:lvlJc w:val="left"/>
      <w:pPr>
        <w:ind w:left="4320" w:hanging="360"/>
      </w:pPr>
      <w:rPr>
        <w:rFonts w:ascii="Wingdings" w:hAnsi="Wingdings" w:hint="default"/>
      </w:rPr>
    </w:lvl>
    <w:lvl w:ilvl="6" w:tplc="0B32DE00">
      <w:start w:val="1"/>
      <w:numFmt w:val="bullet"/>
      <w:lvlText w:val=""/>
      <w:lvlJc w:val="left"/>
      <w:pPr>
        <w:ind w:left="5040" w:hanging="360"/>
      </w:pPr>
      <w:rPr>
        <w:rFonts w:ascii="Symbol" w:hAnsi="Symbol" w:hint="default"/>
      </w:rPr>
    </w:lvl>
    <w:lvl w:ilvl="7" w:tplc="2F3A2DD6">
      <w:start w:val="1"/>
      <w:numFmt w:val="bullet"/>
      <w:lvlText w:val="o"/>
      <w:lvlJc w:val="left"/>
      <w:pPr>
        <w:ind w:left="5760" w:hanging="360"/>
      </w:pPr>
      <w:rPr>
        <w:rFonts w:ascii="Courier New" w:hAnsi="Courier New" w:hint="default"/>
      </w:rPr>
    </w:lvl>
    <w:lvl w:ilvl="8" w:tplc="F60CCEDA">
      <w:start w:val="1"/>
      <w:numFmt w:val="bullet"/>
      <w:lvlText w:val=""/>
      <w:lvlJc w:val="left"/>
      <w:pPr>
        <w:ind w:left="6480" w:hanging="360"/>
      </w:pPr>
      <w:rPr>
        <w:rFonts w:ascii="Wingdings" w:hAnsi="Wingdings" w:hint="default"/>
      </w:rPr>
    </w:lvl>
  </w:abstractNum>
  <w:num w:numId="1" w16cid:durableId="1845245370">
    <w:abstractNumId w:val="1"/>
  </w:num>
  <w:num w:numId="2" w16cid:durableId="8371152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3A5"/>
    <w:rsid w:val="00014898"/>
    <w:rsid w:val="00015BCD"/>
    <w:rsid w:val="00053B30"/>
    <w:rsid w:val="00087FD1"/>
    <w:rsid w:val="000E5B21"/>
    <w:rsid w:val="000F16BA"/>
    <w:rsid w:val="001274A4"/>
    <w:rsid w:val="00162757"/>
    <w:rsid w:val="001964B9"/>
    <w:rsid w:val="001A23CC"/>
    <w:rsid w:val="001A4FC1"/>
    <w:rsid w:val="001B2783"/>
    <w:rsid w:val="001C28C2"/>
    <w:rsid w:val="001C5227"/>
    <w:rsid w:val="001C6666"/>
    <w:rsid w:val="001F2AE0"/>
    <w:rsid w:val="002429E3"/>
    <w:rsid w:val="00245013"/>
    <w:rsid w:val="00254701"/>
    <w:rsid w:val="0028402D"/>
    <w:rsid w:val="002B6EBA"/>
    <w:rsid w:val="002E36AA"/>
    <w:rsid w:val="002F7285"/>
    <w:rsid w:val="00313C28"/>
    <w:rsid w:val="00332762"/>
    <w:rsid w:val="003341E0"/>
    <w:rsid w:val="00334996"/>
    <w:rsid w:val="003563E0"/>
    <w:rsid w:val="00374153"/>
    <w:rsid w:val="00377AEF"/>
    <w:rsid w:val="00392CAE"/>
    <w:rsid w:val="003D51FF"/>
    <w:rsid w:val="003D7913"/>
    <w:rsid w:val="003F0CE0"/>
    <w:rsid w:val="003F6A3C"/>
    <w:rsid w:val="00414AE4"/>
    <w:rsid w:val="00427D63"/>
    <w:rsid w:val="004460FE"/>
    <w:rsid w:val="004702E5"/>
    <w:rsid w:val="0047745C"/>
    <w:rsid w:val="004C1261"/>
    <w:rsid w:val="004D462E"/>
    <w:rsid w:val="004E2A17"/>
    <w:rsid w:val="004F3FFD"/>
    <w:rsid w:val="0053194C"/>
    <w:rsid w:val="00534D77"/>
    <w:rsid w:val="0056719F"/>
    <w:rsid w:val="005966E5"/>
    <w:rsid w:val="005B5AA2"/>
    <w:rsid w:val="005F2F12"/>
    <w:rsid w:val="00614B94"/>
    <w:rsid w:val="00653519"/>
    <w:rsid w:val="006546CF"/>
    <w:rsid w:val="006A3B67"/>
    <w:rsid w:val="006E11EC"/>
    <w:rsid w:val="0071503E"/>
    <w:rsid w:val="0072453D"/>
    <w:rsid w:val="00725B00"/>
    <w:rsid w:val="00754EF6"/>
    <w:rsid w:val="00756538"/>
    <w:rsid w:val="00766504"/>
    <w:rsid w:val="00796C21"/>
    <w:rsid w:val="007A1D96"/>
    <w:rsid w:val="007E4082"/>
    <w:rsid w:val="007E74E3"/>
    <w:rsid w:val="007F5D1E"/>
    <w:rsid w:val="008002B8"/>
    <w:rsid w:val="00824173"/>
    <w:rsid w:val="00860011"/>
    <w:rsid w:val="008649A3"/>
    <w:rsid w:val="008727D1"/>
    <w:rsid w:val="00891EFA"/>
    <w:rsid w:val="008E63B9"/>
    <w:rsid w:val="008E73A9"/>
    <w:rsid w:val="008F2856"/>
    <w:rsid w:val="0092266E"/>
    <w:rsid w:val="00967960"/>
    <w:rsid w:val="00991852"/>
    <w:rsid w:val="009B7EF3"/>
    <w:rsid w:val="009C2307"/>
    <w:rsid w:val="00A03C66"/>
    <w:rsid w:val="00A269EF"/>
    <w:rsid w:val="00A70AEB"/>
    <w:rsid w:val="00A74D92"/>
    <w:rsid w:val="00A821DE"/>
    <w:rsid w:val="00A8508A"/>
    <w:rsid w:val="00AB58B9"/>
    <w:rsid w:val="00AC3F57"/>
    <w:rsid w:val="00AD5C95"/>
    <w:rsid w:val="00B05A26"/>
    <w:rsid w:val="00B150A0"/>
    <w:rsid w:val="00B23715"/>
    <w:rsid w:val="00B64836"/>
    <w:rsid w:val="00B90E5E"/>
    <w:rsid w:val="00BB01CB"/>
    <w:rsid w:val="00BC54D0"/>
    <w:rsid w:val="00BC68D4"/>
    <w:rsid w:val="00BD1430"/>
    <w:rsid w:val="00BE0910"/>
    <w:rsid w:val="00C06561"/>
    <w:rsid w:val="00C563B9"/>
    <w:rsid w:val="00C57174"/>
    <w:rsid w:val="00C66C93"/>
    <w:rsid w:val="00CA08B8"/>
    <w:rsid w:val="00CD437B"/>
    <w:rsid w:val="00CD5A8F"/>
    <w:rsid w:val="00CF2F81"/>
    <w:rsid w:val="00D10717"/>
    <w:rsid w:val="00D14F8C"/>
    <w:rsid w:val="00D70838"/>
    <w:rsid w:val="00D91BEB"/>
    <w:rsid w:val="00D97162"/>
    <w:rsid w:val="00DC0872"/>
    <w:rsid w:val="00E40187"/>
    <w:rsid w:val="00E41918"/>
    <w:rsid w:val="00E51EBF"/>
    <w:rsid w:val="00E62461"/>
    <w:rsid w:val="00E6525D"/>
    <w:rsid w:val="00E953A5"/>
    <w:rsid w:val="00EB44F8"/>
    <w:rsid w:val="00EC7F21"/>
    <w:rsid w:val="00F2358D"/>
    <w:rsid w:val="00F32C6E"/>
    <w:rsid w:val="00F7070B"/>
    <w:rsid w:val="00F85FD8"/>
    <w:rsid w:val="00F93AFE"/>
    <w:rsid w:val="00F94712"/>
    <w:rsid w:val="00FB1264"/>
    <w:rsid w:val="00FC042A"/>
    <w:rsid w:val="00FC638A"/>
    <w:rsid w:val="00FF384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E4234"/>
  <w15:chartTrackingRefBased/>
  <w15:docId w15:val="{46490292-404A-4A94-8E4B-C6B16BA10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53A5"/>
    <w:pPr>
      <w:spacing w:line="279" w:lineRule="auto"/>
    </w:pPr>
    <w:rPr>
      <w:rFonts w:eastAsiaTheme="minorEastAsia"/>
      <w:kern w:val="0"/>
      <w:sz w:val="24"/>
      <w:szCs w:val="24"/>
      <w:lang w:val="en-GB" w:eastAsia="ja-JP"/>
      <w14:ligatures w14:val="none"/>
    </w:rPr>
  </w:style>
  <w:style w:type="paragraph" w:styleId="Heading1">
    <w:name w:val="heading 1"/>
    <w:basedOn w:val="Normal"/>
    <w:next w:val="Normal"/>
    <w:link w:val="Heading1Char"/>
    <w:uiPriority w:val="9"/>
    <w:qFormat/>
    <w:rsid w:val="00E953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53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53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53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53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53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53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53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53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53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53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53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53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53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53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53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53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53A5"/>
    <w:rPr>
      <w:rFonts w:eastAsiaTheme="majorEastAsia" w:cstheme="majorBidi"/>
      <w:color w:val="272727" w:themeColor="text1" w:themeTint="D8"/>
    </w:rPr>
  </w:style>
  <w:style w:type="paragraph" w:styleId="Title">
    <w:name w:val="Title"/>
    <w:basedOn w:val="Normal"/>
    <w:next w:val="Normal"/>
    <w:link w:val="TitleChar"/>
    <w:uiPriority w:val="10"/>
    <w:qFormat/>
    <w:rsid w:val="00E953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53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53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53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53A5"/>
    <w:pPr>
      <w:spacing w:before="160"/>
      <w:jc w:val="center"/>
    </w:pPr>
    <w:rPr>
      <w:i/>
      <w:iCs/>
      <w:color w:val="404040" w:themeColor="text1" w:themeTint="BF"/>
    </w:rPr>
  </w:style>
  <w:style w:type="character" w:customStyle="1" w:styleId="QuoteChar">
    <w:name w:val="Quote Char"/>
    <w:basedOn w:val="DefaultParagraphFont"/>
    <w:link w:val="Quote"/>
    <w:uiPriority w:val="29"/>
    <w:rsid w:val="00E953A5"/>
    <w:rPr>
      <w:i/>
      <w:iCs/>
      <w:color w:val="404040" w:themeColor="text1" w:themeTint="BF"/>
    </w:rPr>
  </w:style>
  <w:style w:type="paragraph" w:styleId="ListParagraph">
    <w:name w:val="List Paragraph"/>
    <w:basedOn w:val="Normal"/>
    <w:uiPriority w:val="34"/>
    <w:qFormat/>
    <w:rsid w:val="00E953A5"/>
    <w:pPr>
      <w:ind w:left="720"/>
      <w:contextualSpacing/>
    </w:pPr>
  </w:style>
  <w:style w:type="character" w:styleId="IntenseEmphasis">
    <w:name w:val="Intense Emphasis"/>
    <w:basedOn w:val="DefaultParagraphFont"/>
    <w:uiPriority w:val="21"/>
    <w:qFormat/>
    <w:rsid w:val="00E953A5"/>
    <w:rPr>
      <w:i/>
      <w:iCs/>
      <w:color w:val="0F4761" w:themeColor="accent1" w:themeShade="BF"/>
    </w:rPr>
  </w:style>
  <w:style w:type="paragraph" w:styleId="IntenseQuote">
    <w:name w:val="Intense Quote"/>
    <w:basedOn w:val="Normal"/>
    <w:next w:val="Normal"/>
    <w:link w:val="IntenseQuoteChar"/>
    <w:uiPriority w:val="30"/>
    <w:qFormat/>
    <w:rsid w:val="00E953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53A5"/>
    <w:rPr>
      <w:i/>
      <w:iCs/>
      <w:color w:val="0F4761" w:themeColor="accent1" w:themeShade="BF"/>
    </w:rPr>
  </w:style>
  <w:style w:type="character" w:styleId="IntenseReference">
    <w:name w:val="Intense Reference"/>
    <w:basedOn w:val="DefaultParagraphFont"/>
    <w:uiPriority w:val="32"/>
    <w:qFormat/>
    <w:rsid w:val="00E953A5"/>
    <w:rPr>
      <w:b/>
      <w:bCs/>
      <w:smallCaps/>
      <w:color w:val="0F4761" w:themeColor="accent1" w:themeShade="BF"/>
      <w:spacing w:val="5"/>
    </w:rPr>
  </w:style>
  <w:style w:type="paragraph" w:styleId="Caption">
    <w:name w:val="caption"/>
    <w:basedOn w:val="Normal"/>
    <w:next w:val="Normal"/>
    <w:uiPriority w:val="35"/>
    <w:unhideWhenUsed/>
    <w:qFormat/>
    <w:rsid w:val="00B90E5E"/>
    <w:pPr>
      <w:spacing w:after="200" w:line="240" w:lineRule="auto"/>
    </w:pPr>
    <w:rPr>
      <w:i/>
      <w:iCs/>
      <w:color w:val="0E2841" w:themeColor="text2"/>
      <w:sz w:val="18"/>
      <w:szCs w:val="18"/>
    </w:rPr>
  </w:style>
  <w:style w:type="character" w:styleId="Hyperlink">
    <w:name w:val="Hyperlink"/>
    <w:basedOn w:val="DefaultParagraphFont"/>
    <w:uiPriority w:val="99"/>
    <w:unhideWhenUsed/>
    <w:rsid w:val="00B23715"/>
    <w:rPr>
      <w:color w:val="467886" w:themeColor="hyperlink"/>
      <w:u w:val="single"/>
    </w:rPr>
  </w:style>
  <w:style w:type="character" w:styleId="UnresolvedMention">
    <w:name w:val="Unresolved Mention"/>
    <w:basedOn w:val="DefaultParagraphFont"/>
    <w:uiPriority w:val="99"/>
    <w:semiHidden/>
    <w:unhideWhenUsed/>
    <w:rsid w:val="00B23715"/>
    <w:rPr>
      <w:color w:val="605E5C"/>
      <w:shd w:val="clear" w:color="auto" w:fill="E1DFDD"/>
    </w:rPr>
  </w:style>
  <w:style w:type="character" w:styleId="FollowedHyperlink">
    <w:name w:val="FollowedHyperlink"/>
    <w:basedOn w:val="DefaultParagraphFont"/>
    <w:uiPriority w:val="99"/>
    <w:semiHidden/>
    <w:unhideWhenUsed/>
    <w:rsid w:val="00B150A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3980011">
      <w:bodyDiv w:val="1"/>
      <w:marLeft w:val="0"/>
      <w:marRight w:val="0"/>
      <w:marTop w:val="0"/>
      <w:marBottom w:val="0"/>
      <w:divBdr>
        <w:top w:val="none" w:sz="0" w:space="0" w:color="auto"/>
        <w:left w:val="none" w:sz="0" w:space="0" w:color="auto"/>
        <w:bottom w:val="none" w:sz="0" w:space="0" w:color="auto"/>
        <w:right w:val="none" w:sz="0" w:space="0" w:color="auto"/>
      </w:divBdr>
      <w:divsChild>
        <w:div w:id="271325350">
          <w:marLeft w:val="0"/>
          <w:marRight w:val="0"/>
          <w:marTop w:val="0"/>
          <w:marBottom w:val="0"/>
          <w:divBdr>
            <w:top w:val="none" w:sz="0" w:space="0" w:color="auto"/>
            <w:left w:val="none" w:sz="0" w:space="0" w:color="auto"/>
            <w:bottom w:val="none" w:sz="0" w:space="0" w:color="auto"/>
            <w:right w:val="none" w:sz="0" w:space="0" w:color="auto"/>
          </w:divBdr>
          <w:divsChild>
            <w:div w:id="1358118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hyperlink" Target="https://www.matweb.com/search/DataSheet.aspx?MatGUID=bb6e739c553d4a34b199f0185e92f6f7" TargetMode="External"/><Relationship Id="rId3" Type="http://schemas.openxmlformats.org/officeDocument/2006/relationships/customXml" Target="../customXml/item3.xml"/><Relationship Id="rId21" Type="http://schemas.openxmlformats.org/officeDocument/2006/relationships/image" Target="media/image13.png"/><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hyperlink" Target="https://www-oxfordreference-com.ezproxy.uwtsd.ac.uk/display/10.1093/acref/9780198832102.001.0001/acref-9780198832102-e-4711?rskey=6ZmYUs&amp;result=5118"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24" Type="http://schemas.openxmlformats.org/officeDocument/2006/relationships/hyperlink" Target="https://www.researchgate.net/publication/339986708_Design_and_development_of_ultra-light_front_and_rear_axle_of_experimental_vehicle" TargetMode="External"/><Relationship Id="rId5" Type="http://schemas.openxmlformats.org/officeDocument/2006/relationships/numbering" Target="numbering.xml"/><Relationship Id="rId15" Type="http://schemas.openxmlformats.org/officeDocument/2006/relationships/image" Target="media/image7.jpeg"/><Relationship Id="rId23" Type="http://schemas.openxmlformats.org/officeDocument/2006/relationships/hyperlink" Target="https://www.aluminium-online.co.uk/is-aluminium-a-strong-metal/" TargetMode="External"/><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hyperlink" Target="https://www.matweb.com/search/datasheet.aspx?bassnum=MS000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3e7119e9b2d175bca0eae1dfea435c3b">
  <xsd:schema xmlns:xsd="http://www.w3.org/2001/XMLSchema" xmlns:xs="http://www.w3.org/2001/XMLSchema" xmlns:p="http://schemas.microsoft.com/office/2006/metadata/properties" xmlns:ns3="170d7878-6d73-463a-a069-a6c57769e00c" targetNamespace="http://schemas.microsoft.com/office/2006/metadata/properties" ma:root="true" ma:fieldsID="d667971ff6950b214fc235368c6b480a"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17"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D2421CB-3EC1-4A24-8DFA-FE43ECA553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AD7863-3512-469B-8F5A-22331D5AD3B9}">
  <ds:schemaRefs>
    <ds:schemaRef ds:uri="http://schemas.openxmlformats.org/officeDocument/2006/bibliography"/>
  </ds:schemaRefs>
</ds:datastoreItem>
</file>

<file path=customXml/itemProps3.xml><?xml version="1.0" encoding="utf-8"?>
<ds:datastoreItem xmlns:ds="http://schemas.openxmlformats.org/officeDocument/2006/customXml" ds:itemID="{26E9EB5F-A67C-445F-BC83-387DD251C6DA}">
  <ds:schemaRefs>
    <ds:schemaRef ds:uri="http://purl.org/dc/elements/1.1/"/>
    <ds:schemaRef ds:uri="http://purl.org/dc/terms/"/>
    <ds:schemaRef ds:uri="http://schemas.microsoft.com/office/2006/metadata/properties"/>
    <ds:schemaRef ds:uri="http://schemas.microsoft.com/office/infopath/2007/PartnerControls"/>
    <ds:schemaRef ds:uri="http://schemas.microsoft.com/office/2006/documentManagement/types"/>
    <ds:schemaRef ds:uri="170d7878-6d73-463a-a069-a6c57769e00c"/>
    <ds:schemaRef ds:uri="http://purl.org/dc/dcmitype/"/>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E96B4265-4428-4607-9B7A-20ACE16404F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1561</Words>
  <Characters>8899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Graham-Davies (2404810)</dc:creator>
  <cp:keywords/>
  <dc:description/>
  <cp:lastModifiedBy>Jac Graham-Davies (2404810)</cp:lastModifiedBy>
  <cp:revision>2</cp:revision>
  <dcterms:created xsi:type="dcterms:W3CDTF">2024-12-08T21:30:00Z</dcterms:created>
  <dcterms:modified xsi:type="dcterms:W3CDTF">2024-12-08T21:30:00Z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