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218C4" w:rsidRPr="00857368" w:rsidRDefault="00FB0A42" w:rsidP="00857368">
      <w:pPr>
        <w:spacing w:line="360" w:lineRule="auto"/>
        <w:jc w:val="both"/>
        <w:rPr>
          <w:rFonts w:ascii="Arial" w:hAnsi="Arial" w:cs="Arial"/>
          <w:sz w:val="24"/>
          <w:szCs w:val="24"/>
        </w:rPr>
      </w:pPr>
      <w:r w:rsidRPr="00857368">
        <w:rPr>
          <w:rFonts w:ascii="Arial" w:hAnsi="Arial" w:cs="Arial"/>
          <w:sz w:val="24"/>
          <w:szCs w:val="24"/>
        </w:rPr>
        <w:t>The main focus of this essay is to</w:t>
      </w:r>
      <w:r w:rsidR="00760208" w:rsidRPr="00857368">
        <w:rPr>
          <w:rFonts w:ascii="Arial" w:hAnsi="Arial" w:cs="Arial"/>
          <w:sz w:val="24"/>
          <w:szCs w:val="24"/>
        </w:rPr>
        <w:t xml:space="preserve"> analyse Schon and Kolb’s models of reflection</w:t>
      </w:r>
      <w:r w:rsidRPr="00857368">
        <w:rPr>
          <w:rFonts w:ascii="Arial" w:hAnsi="Arial" w:cs="Arial"/>
          <w:sz w:val="24"/>
          <w:szCs w:val="24"/>
        </w:rPr>
        <w:t xml:space="preserve">. It will also state how young children and families are supported through critical reflective practice by practitioners. This essay will also examine how reflective practice and how models of reflective practice can enhance practitioner’s evaluating practice. </w:t>
      </w:r>
    </w:p>
    <w:p w:rsidR="00FB0A42" w:rsidRPr="00857368" w:rsidRDefault="00AB0A6D" w:rsidP="00857368">
      <w:pPr>
        <w:spacing w:line="360" w:lineRule="auto"/>
        <w:jc w:val="both"/>
        <w:rPr>
          <w:rFonts w:ascii="Arial" w:hAnsi="Arial" w:cs="Arial"/>
          <w:sz w:val="24"/>
          <w:szCs w:val="24"/>
        </w:rPr>
      </w:pPr>
      <w:proofErr w:type="spellStart"/>
      <w:r w:rsidRPr="00857368">
        <w:rPr>
          <w:rFonts w:ascii="Arial" w:hAnsi="Arial" w:cs="Arial"/>
          <w:sz w:val="24"/>
          <w:szCs w:val="24"/>
        </w:rPr>
        <w:t>Lindon</w:t>
      </w:r>
      <w:proofErr w:type="spellEnd"/>
      <w:r w:rsidRPr="00857368">
        <w:rPr>
          <w:rFonts w:ascii="Arial" w:hAnsi="Arial" w:cs="Arial"/>
          <w:sz w:val="24"/>
          <w:szCs w:val="24"/>
        </w:rPr>
        <w:t xml:space="preserve"> and </w:t>
      </w:r>
      <w:proofErr w:type="spellStart"/>
      <w:r w:rsidRPr="00857368">
        <w:rPr>
          <w:rFonts w:ascii="Arial" w:hAnsi="Arial" w:cs="Arial"/>
          <w:sz w:val="24"/>
          <w:szCs w:val="24"/>
        </w:rPr>
        <w:t>Trodd</w:t>
      </w:r>
      <w:proofErr w:type="spellEnd"/>
      <w:r w:rsidRPr="00857368">
        <w:rPr>
          <w:rFonts w:ascii="Arial" w:hAnsi="Arial" w:cs="Arial"/>
          <w:sz w:val="24"/>
          <w:szCs w:val="24"/>
        </w:rPr>
        <w:t xml:space="preserve"> (2012: 6) </w:t>
      </w:r>
      <w:r w:rsidR="00F56301" w:rsidRPr="00857368">
        <w:rPr>
          <w:rFonts w:ascii="Arial" w:hAnsi="Arial" w:cs="Arial"/>
          <w:sz w:val="24"/>
          <w:szCs w:val="24"/>
        </w:rPr>
        <w:t>states that reflective practice is “the process of serious thought and constructive critical analysis of current practice, leading to an informed judgement about strengths and considered plans for change that will bring about improvements.”</w:t>
      </w:r>
    </w:p>
    <w:p w:rsidR="00086C87" w:rsidRPr="00857368" w:rsidRDefault="00086C87" w:rsidP="00857368">
      <w:pPr>
        <w:spacing w:line="360" w:lineRule="auto"/>
        <w:jc w:val="both"/>
        <w:rPr>
          <w:rFonts w:ascii="Arial" w:hAnsi="Arial" w:cs="Arial"/>
          <w:sz w:val="24"/>
          <w:szCs w:val="24"/>
        </w:rPr>
      </w:pPr>
      <w:r w:rsidRPr="00857368">
        <w:rPr>
          <w:rFonts w:ascii="Arial" w:hAnsi="Arial" w:cs="Arial"/>
          <w:sz w:val="24"/>
          <w:szCs w:val="24"/>
        </w:rPr>
        <w:t xml:space="preserve">The Open University (2017) </w:t>
      </w:r>
      <w:r w:rsidR="00EE3BF2" w:rsidRPr="00857368">
        <w:rPr>
          <w:rFonts w:ascii="Arial" w:hAnsi="Arial" w:cs="Arial"/>
          <w:sz w:val="24"/>
          <w:szCs w:val="24"/>
        </w:rPr>
        <w:t>discussed self reflection and said “Although self reflection can seem difficult at first, or even selfish or embarrassing, as it does not come naturally.” The word naturally stands out within this quote because reflection is something a practitioner may first be instructed to do but over time it shows that it is something that people do naturally without actually thinking about it. The part of reflecti</w:t>
      </w:r>
      <w:r w:rsidR="008C27FE" w:rsidRPr="00857368">
        <w:rPr>
          <w:rFonts w:ascii="Arial" w:hAnsi="Arial" w:cs="Arial"/>
          <w:sz w:val="24"/>
          <w:szCs w:val="24"/>
        </w:rPr>
        <w:t>on which is natural would be</w:t>
      </w:r>
      <w:r w:rsidR="00EE3BF2" w:rsidRPr="00857368">
        <w:rPr>
          <w:rFonts w:ascii="Arial" w:hAnsi="Arial" w:cs="Arial"/>
          <w:sz w:val="24"/>
          <w:szCs w:val="24"/>
        </w:rPr>
        <w:t xml:space="preserve"> the focus on strengths and weaknesses or the skills which have been used. Whereas the areas which focus on what improvements to make or what could be added to the activity, is something which may feel less natural due to the practitioner having to do research or plan what they have not done before.</w:t>
      </w:r>
    </w:p>
    <w:p w:rsidR="001141E7" w:rsidRPr="00857368" w:rsidRDefault="00FB0A42" w:rsidP="00857368">
      <w:pPr>
        <w:spacing w:line="360" w:lineRule="auto"/>
        <w:jc w:val="both"/>
        <w:rPr>
          <w:rFonts w:ascii="Arial" w:hAnsi="Arial" w:cs="Arial"/>
          <w:sz w:val="24"/>
          <w:szCs w:val="24"/>
        </w:rPr>
      </w:pPr>
      <w:r w:rsidRPr="00857368">
        <w:rPr>
          <w:rFonts w:ascii="Arial" w:hAnsi="Arial" w:cs="Arial"/>
          <w:sz w:val="24"/>
          <w:szCs w:val="24"/>
        </w:rPr>
        <w:t>The first model which will be analysed is Schon.</w:t>
      </w:r>
      <w:r w:rsidR="00C7133E" w:rsidRPr="00857368">
        <w:rPr>
          <w:rFonts w:ascii="Arial" w:hAnsi="Arial" w:cs="Arial"/>
          <w:sz w:val="24"/>
          <w:szCs w:val="24"/>
        </w:rPr>
        <w:t xml:space="preserve"> </w:t>
      </w:r>
      <w:r w:rsidR="00652544" w:rsidRPr="00857368">
        <w:rPr>
          <w:rFonts w:ascii="Arial" w:hAnsi="Arial" w:cs="Arial"/>
          <w:sz w:val="24"/>
          <w:szCs w:val="24"/>
        </w:rPr>
        <w:t xml:space="preserve">Schon chose to give particular attention towards </w:t>
      </w:r>
      <w:r w:rsidR="00760208" w:rsidRPr="00857368">
        <w:rPr>
          <w:rFonts w:ascii="Arial" w:hAnsi="Arial" w:cs="Arial"/>
          <w:sz w:val="24"/>
          <w:szCs w:val="24"/>
        </w:rPr>
        <w:t>professional’s</w:t>
      </w:r>
      <w:r w:rsidR="00652544" w:rsidRPr="00857368">
        <w:rPr>
          <w:rFonts w:ascii="Arial" w:hAnsi="Arial" w:cs="Arial"/>
          <w:sz w:val="24"/>
          <w:szCs w:val="24"/>
        </w:rPr>
        <w:t xml:space="preserve"> behaviour relating to </w:t>
      </w:r>
      <w:r w:rsidR="00760208" w:rsidRPr="00857368">
        <w:rPr>
          <w:rFonts w:ascii="Arial" w:hAnsi="Arial" w:cs="Arial"/>
          <w:sz w:val="24"/>
          <w:szCs w:val="24"/>
        </w:rPr>
        <w:t xml:space="preserve">their own </w:t>
      </w:r>
      <w:r w:rsidR="00652544" w:rsidRPr="00857368">
        <w:rPr>
          <w:rFonts w:ascii="Arial" w:hAnsi="Arial" w:cs="Arial"/>
          <w:sz w:val="24"/>
          <w:szCs w:val="24"/>
        </w:rPr>
        <w:t>reflective practice. He looked into the two strands which were reflection-in-action and reflection-on-action.</w:t>
      </w:r>
      <w:r w:rsidR="0024450E" w:rsidRPr="00857368">
        <w:rPr>
          <w:rFonts w:ascii="Arial" w:hAnsi="Arial" w:cs="Arial"/>
          <w:sz w:val="24"/>
          <w:szCs w:val="24"/>
        </w:rPr>
        <w:t xml:space="preserve"> He could see there was a difference between how professionals would reflect and that some would have difficulty in reflecting on what they had done and why it had happened. </w:t>
      </w:r>
      <w:proofErr w:type="spellStart"/>
      <w:r w:rsidR="00C80B4F" w:rsidRPr="00857368">
        <w:rPr>
          <w:rFonts w:ascii="Arial" w:hAnsi="Arial" w:cs="Arial"/>
          <w:sz w:val="24"/>
          <w:szCs w:val="24"/>
        </w:rPr>
        <w:t>Lindon</w:t>
      </w:r>
      <w:proofErr w:type="spellEnd"/>
      <w:r w:rsidR="00C80B4F" w:rsidRPr="00857368">
        <w:rPr>
          <w:rFonts w:ascii="Arial" w:hAnsi="Arial" w:cs="Arial"/>
          <w:sz w:val="24"/>
          <w:szCs w:val="24"/>
        </w:rPr>
        <w:t xml:space="preserve"> and </w:t>
      </w:r>
      <w:proofErr w:type="spellStart"/>
      <w:r w:rsidR="00C80B4F" w:rsidRPr="00857368">
        <w:rPr>
          <w:rFonts w:ascii="Arial" w:hAnsi="Arial" w:cs="Arial"/>
          <w:sz w:val="24"/>
          <w:szCs w:val="24"/>
        </w:rPr>
        <w:t>Trodd</w:t>
      </w:r>
      <w:proofErr w:type="spellEnd"/>
      <w:r w:rsidR="00C80B4F" w:rsidRPr="00857368">
        <w:rPr>
          <w:rFonts w:ascii="Arial" w:hAnsi="Arial" w:cs="Arial"/>
          <w:sz w:val="24"/>
          <w:szCs w:val="24"/>
        </w:rPr>
        <w:t xml:space="preserve"> (2012: 44)</w:t>
      </w:r>
      <w:r w:rsidR="0024450E" w:rsidRPr="00857368">
        <w:rPr>
          <w:rFonts w:ascii="Arial" w:hAnsi="Arial" w:cs="Arial"/>
          <w:sz w:val="24"/>
          <w:szCs w:val="24"/>
        </w:rPr>
        <w:t xml:space="preserve"> stated that “The expressed rationale for this wariness was that thinking – or thinking too much – would inevitably paralyse action and therefore effective practice.” </w:t>
      </w:r>
      <w:r w:rsidR="0064433F" w:rsidRPr="00857368">
        <w:rPr>
          <w:rFonts w:ascii="Arial" w:hAnsi="Arial" w:cs="Arial"/>
          <w:sz w:val="24"/>
          <w:szCs w:val="24"/>
        </w:rPr>
        <w:t xml:space="preserve">He clearly saw the importance of reflective practice and without being able to reflect, it made it more difficult for practitioners when working with children. This could be because without reflecting, practitioners would be unable to see areas which they would need to improve on and may not be confident due to being unaware of </w:t>
      </w:r>
      <w:r w:rsidR="00AB0A6D" w:rsidRPr="00857368">
        <w:rPr>
          <w:rFonts w:ascii="Arial" w:hAnsi="Arial" w:cs="Arial"/>
          <w:sz w:val="24"/>
          <w:szCs w:val="24"/>
        </w:rPr>
        <w:t>their strengths and weaknesses (</w:t>
      </w:r>
      <w:proofErr w:type="spellStart"/>
      <w:r w:rsidR="00AB0A6D" w:rsidRPr="00857368">
        <w:rPr>
          <w:rFonts w:ascii="Arial" w:hAnsi="Arial" w:cs="Arial"/>
          <w:sz w:val="24"/>
          <w:szCs w:val="24"/>
        </w:rPr>
        <w:t>Lindon</w:t>
      </w:r>
      <w:proofErr w:type="spellEnd"/>
      <w:r w:rsidR="00AB0A6D" w:rsidRPr="00857368">
        <w:rPr>
          <w:rFonts w:ascii="Arial" w:hAnsi="Arial" w:cs="Arial"/>
          <w:sz w:val="24"/>
          <w:szCs w:val="24"/>
        </w:rPr>
        <w:t xml:space="preserve"> and </w:t>
      </w:r>
      <w:proofErr w:type="spellStart"/>
      <w:r w:rsidR="00AB0A6D" w:rsidRPr="00857368">
        <w:rPr>
          <w:rFonts w:ascii="Arial" w:hAnsi="Arial" w:cs="Arial"/>
          <w:sz w:val="24"/>
          <w:szCs w:val="24"/>
        </w:rPr>
        <w:t>Trodd</w:t>
      </w:r>
      <w:proofErr w:type="spellEnd"/>
      <w:r w:rsidR="00AB0A6D" w:rsidRPr="00857368">
        <w:rPr>
          <w:rFonts w:ascii="Arial" w:hAnsi="Arial" w:cs="Arial"/>
          <w:sz w:val="24"/>
          <w:szCs w:val="24"/>
        </w:rPr>
        <w:t>, 2012).</w:t>
      </w:r>
    </w:p>
    <w:p w:rsidR="0000708F" w:rsidRPr="00857368" w:rsidRDefault="00174BF8" w:rsidP="00857368">
      <w:pPr>
        <w:spacing w:line="360" w:lineRule="auto"/>
        <w:jc w:val="both"/>
        <w:rPr>
          <w:rFonts w:ascii="Arial" w:hAnsi="Arial" w:cs="Arial"/>
          <w:sz w:val="24"/>
          <w:szCs w:val="24"/>
        </w:rPr>
      </w:pPr>
      <w:r w:rsidRPr="00857368">
        <w:rPr>
          <w:rFonts w:ascii="Arial" w:hAnsi="Arial" w:cs="Arial"/>
          <w:sz w:val="24"/>
          <w:szCs w:val="24"/>
        </w:rPr>
        <w:t>Reflection-in-action is the process where a practitioner would reflect on a scenario immediately. The action maybe small but will have an immediate effect to the c</w:t>
      </w:r>
      <w:r w:rsidR="00AB0A6D" w:rsidRPr="00857368">
        <w:rPr>
          <w:rFonts w:ascii="Arial" w:hAnsi="Arial" w:cs="Arial"/>
          <w:sz w:val="24"/>
          <w:szCs w:val="24"/>
        </w:rPr>
        <w:t>hild that you are working with (</w:t>
      </w:r>
      <w:proofErr w:type="spellStart"/>
      <w:r w:rsidR="00AB0A6D" w:rsidRPr="00857368">
        <w:rPr>
          <w:rFonts w:ascii="Arial" w:hAnsi="Arial" w:cs="Arial"/>
          <w:sz w:val="24"/>
          <w:szCs w:val="24"/>
        </w:rPr>
        <w:t>Lindon</w:t>
      </w:r>
      <w:proofErr w:type="spellEnd"/>
      <w:r w:rsidR="00AB0A6D" w:rsidRPr="00857368">
        <w:rPr>
          <w:rFonts w:ascii="Arial" w:hAnsi="Arial" w:cs="Arial"/>
          <w:sz w:val="24"/>
          <w:szCs w:val="24"/>
        </w:rPr>
        <w:t xml:space="preserve"> and </w:t>
      </w:r>
      <w:proofErr w:type="spellStart"/>
      <w:r w:rsidR="00AB0A6D" w:rsidRPr="00857368">
        <w:rPr>
          <w:rFonts w:ascii="Arial" w:hAnsi="Arial" w:cs="Arial"/>
          <w:sz w:val="24"/>
          <w:szCs w:val="24"/>
        </w:rPr>
        <w:t>Trodd</w:t>
      </w:r>
      <w:proofErr w:type="spellEnd"/>
      <w:r w:rsidR="00AB0A6D" w:rsidRPr="00857368">
        <w:rPr>
          <w:rFonts w:ascii="Arial" w:hAnsi="Arial" w:cs="Arial"/>
          <w:sz w:val="24"/>
          <w:szCs w:val="24"/>
        </w:rPr>
        <w:t>, 2012).</w:t>
      </w:r>
      <w:r w:rsidR="009E24B6" w:rsidRPr="00857368">
        <w:rPr>
          <w:rFonts w:ascii="Arial" w:hAnsi="Arial" w:cs="Arial"/>
          <w:sz w:val="24"/>
          <w:szCs w:val="24"/>
        </w:rPr>
        <w:t xml:space="preserve"> </w:t>
      </w:r>
      <w:r w:rsidR="00701AA5" w:rsidRPr="00857368">
        <w:rPr>
          <w:rFonts w:ascii="Arial" w:hAnsi="Arial" w:cs="Arial"/>
          <w:sz w:val="24"/>
          <w:szCs w:val="24"/>
        </w:rPr>
        <w:t>An example of this from a childcare practit</w:t>
      </w:r>
      <w:r w:rsidR="00F26757" w:rsidRPr="00857368">
        <w:rPr>
          <w:rFonts w:ascii="Arial" w:hAnsi="Arial" w:cs="Arial"/>
          <w:sz w:val="24"/>
          <w:szCs w:val="24"/>
        </w:rPr>
        <w:t>i</w:t>
      </w:r>
      <w:r w:rsidR="00701AA5" w:rsidRPr="00857368">
        <w:rPr>
          <w:rFonts w:ascii="Arial" w:hAnsi="Arial" w:cs="Arial"/>
          <w:sz w:val="24"/>
          <w:szCs w:val="24"/>
        </w:rPr>
        <w:t>oner’s point of view would be if there w</w:t>
      </w:r>
      <w:r w:rsidR="00F26757" w:rsidRPr="00857368">
        <w:rPr>
          <w:rFonts w:ascii="Arial" w:hAnsi="Arial" w:cs="Arial"/>
          <w:sz w:val="24"/>
          <w:szCs w:val="24"/>
        </w:rPr>
        <w:t>ere two children having a misunderstanding, the practitioner would act during their tho</w:t>
      </w:r>
      <w:r w:rsidR="0000708F" w:rsidRPr="00857368">
        <w:rPr>
          <w:rFonts w:ascii="Arial" w:hAnsi="Arial" w:cs="Arial"/>
          <w:sz w:val="24"/>
          <w:szCs w:val="24"/>
        </w:rPr>
        <w:t>ught process and would be doing. They have the option of interfering in the children’s misunderstanding and possibly stopping these children or to leave them to attempt to sort it themselves. In this example, the practitioner decides to leave the children to sort the misunderstanding independently, this actually ended up being the correct thing to do due to the children sorting it themselves and making friends without an adult’s direction.</w:t>
      </w:r>
      <w:r w:rsidR="008C27FE" w:rsidRPr="00857368">
        <w:rPr>
          <w:rFonts w:ascii="Arial" w:hAnsi="Arial" w:cs="Arial"/>
          <w:sz w:val="24"/>
          <w:szCs w:val="24"/>
        </w:rPr>
        <w:t xml:space="preserve"> </w:t>
      </w:r>
    </w:p>
    <w:p w:rsidR="001B14BD" w:rsidRPr="00857368" w:rsidRDefault="0000708F" w:rsidP="00857368">
      <w:pPr>
        <w:spacing w:line="360" w:lineRule="auto"/>
        <w:jc w:val="both"/>
        <w:rPr>
          <w:rFonts w:ascii="Arial" w:hAnsi="Arial" w:cs="Arial"/>
          <w:sz w:val="24"/>
          <w:szCs w:val="24"/>
        </w:rPr>
      </w:pPr>
      <w:r w:rsidRPr="00857368">
        <w:rPr>
          <w:rFonts w:ascii="Arial" w:hAnsi="Arial" w:cs="Arial"/>
          <w:sz w:val="24"/>
          <w:szCs w:val="24"/>
        </w:rPr>
        <w:t>Reflection-on-action</w:t>
      </w:r>
      <w:r w:rsidR="009E24B6" w:rsidRPr="00857368">
        <w:rPr>
          <w:rFonts w:ascii="Arial" w:hAnsi="Arial" w:cs="Arial"/>
          <w:sz w:val="24"/>
          <w:szCs w:val="24"/>
        </w:rPr>
        <w:t xml:space="preserve"> is what is done before or after the immediate action taken. Reflection-on-action would happen after a specific scenario may have happen</w:t>
      </w:r>
      <w:r w:rsidR="008C27FE" w:rsidRPr="00857368">
        <w:rPr>
          <w:rFonts w:ascii="Arial" w:hAnsi="Arial" w:cs="Arial"/>
          <w:sz w:val="24"/>
          <w:szCs w:val="24"/>
        </w:rPr>
        <w:t>ed but it can sometimes take</w:t>
      </w:r>
      <w:r w:rsidR="009E24B6" w:rsidRPr="00857368">
        <w:rPr>
          <w:rFonts w:ascii="Arial" w:hAnsi="Arial" w:cs="Arial"/>
          <w:sz w:val="24"/>
          <w:szCs w:val="24"/>
        </w:rPr>
        <w:t xml:space="preserve"> place beforehand if a practitioner is pr</w:t>
      </w:r>
      <w:r w:rsidR="008C27FE" w:rsidRPr="00857368">
        <w:rPr>
          <w:rFonts w:ascii="Arial" w:hAnsi="Arial" w:cs="Arial"/>
          <w:sz w:val="24"/>
          <w:szCs w:val="24"/>
        </w:rPr>
        <w:t>eparing for a certain scenario. T</w:t>
      </w:r>
      <w:r w:rsidR="009E24B6" w:rsidRPr="00857368">
        <w:rPr>
          <w:rFonts w:ascii="Arial" w:hAnsi="Arial" w:cs="Arial"/>
          <w:sz w:val="24"/>
          <w:szCs w:val="24"/>
        </w:rPr>
        <w:t>hey can reflect on how they had done this activity before or even just how they feel the activities outcomes will</w:t>
      </w:r>
      <w:r w:rsidR="00AB0A6D" w:rsidRPr="00857368">
        <w:rPr>
          <w:rFonts w:ascii="Arial" w:hAnsi="Arial" w:cs="Arial"/>
          <w:sz w:val="24"/>
          <w:szCs w:val="24"/>
        </w:rPr>
        <w:t xml:space="preserve"> affect the children (</w:t>
      </w:r>
      <w:proofErr w:type="spellStart"/>
      <w:r w:rsidR="00AB0A6D" w:rsidRPr="00857368">
        <w:rPr>
          <w:rFonts w:ascii="Arial" w:hAnsi="Arial" w:cs="Arial"/>
          <w:sz w:val="24"/>
          <w:szCs w:val="24"/>
        </w:rPr>
        <w:t>Lindon</w:t>
      </w:r>
      <w:proofErr w:type="spellEnd"/>
      <w:r w:rsidR="00AB0A6D" w:rsidRPr="00857368">
        <w:rPr>
          <w:rFonts w:ascii="Arial" w:hAnsi="Arial" w:cs="Arial"/>
          <w:sz w:val="24"/>
          <w:szCs w:val="24"/>
        </w:rPr>
        <w:t xml:space="preserve"> and </w:t>
      </w:r>
      <w:proofErr w:type="spellStart"/>
      <w:r w:rsidR="00AB0A6D" w:rsidRPr="00857368">
        <w:rPr>
          <w:rFonts w:ascii="Arial" w:hAnsi="Arial" w:cs="Arial"/>
          <w:sz w:val="24"/>
          <w:szCs w:val="24"/>
        </w:rPr>
        <w:t>Trodd</w:t>
      </w:r>
      <w:proofErr w:type="spellEnd"/>
      <w:r w:rsidR="00AB0A6D" w:rsidRPr="00857368">
        <w:rPr>
          <w:rFonts w:ascii="Arial" w:hAnsi="Arial" w:cs="Arial"/>
          <w:sz w:val="24"/>
          <w:szCs w:val="24"/>
        </w:rPr>
        <w:t>, 2012</w:t>
      </w:r>
      <w:r w:rsidR="00760208" w:rsidRPr="00857368">
        <w:rPr>
          <w:rFonts w:ascii="Arial" w:hAnsi="Arial" w:cs="Arial"/>
          <w:sz w:val="24"/>
          <w:szCs w:val="24"/>
        </w:rPr>
        <w:t>)</w:t>
      </w:r>
      <w:r w:rsidR="00AB0A6D" w:rsidRPr="00857368">
        <w:rPr>
          <w:rFonts w:ascii="Arial" w:hAnsi="Arial" w:cs="Arial"/>
          <w:sz w:val="24"/>
          <w:szCs w:val="24"/>
        </w:rPr>
        <w:t>.</w:t>
      </w:r>
      <w:r w:rsidR="00760208" w:rsidRPr="00857368">
        <w:rPr>
          <w:rFonts w:ascii="Arial" w:hAnsi="Arial" w:cs="Arial"/>
          <w:sz w:val="24"/>
          <w:szCs w:val="24"/>
        </w:rPr>
        <w:t xml:space="preserve"> An example of reflection-on-action would be if a childcare practitioner was to do a maths activity sheet with a child and the child did not understand how to do it and was unable to complete the sheet. The practitioner would then reflect afterwards and </w:t>
      </w:r>
      <w:r w:rsidR="008C27FE" w:rsidRPr="00857368">
        <w:rPr>
          <w:rFonts w:ascii="Arial" w:hAnsi="Arial" w:cs="Arial"/>
          <w:sz w:val="24"/>
          <w:szCs w:val="24"/>
        </w:rPr>
        <w:t xml:space="preserve">work out </w:t>
      </w:r>
      <w:r w:rsidR="00760208" w:rsidRPr="00857368">
        <w:rPr>
          <w:rFonts w:ascii="Arial" w:hAnsi="Arial" w:cs="Arial"/>
          <w:sz w:val="24"/>
          <w:szCs w:val="24"/>
        </w:rPr>
        <w:t>what</w:t>
      </w:r>
      <w:r w:rsidR="008C27FE" w:rsidRPr="00857368">
        <w:rPr>
          <w:rFonts w:ascii="Arial" w:hAnsi="Arial" w:cs="Arial"/>
          <w:sz w:val="24"/>
          <w:szCs w:val="24"/>
        </w:rPr>
        <w:t xml:space="preserve"> they</w:t>
      </w:r>
      <w:r w:rsidR="00760208" w:rsidRPr="00857368">
        <w:rPr>
          <w:rFonts w:ascii="Arial" w:hAnsi="Arial" w:cs="Arial"/>
          <w:sz w:val="24"/>
          <w:szCs w:val="24"/>
        </w:rPr>
        <w:t xml:space="preserve"> could have changed to make the activity simpler for the child. One idea the practitioner may have had would be to do a practical activity first so the child can vi</w:t>
      </w:r>
      <w:r w:rsidR="008C27FE" w:rsidRPr="00857368">
        <w:rPr>
          <w:rFonts w:ascii="Arial" w:hAnsi="Arial" w:cs="Arial"/>
          <w:sz w:val="24"/>
          <w:szCs w:val="24"/>
        </w:rPr>
        <w:t xml:space="preserve">sualise it </w:t>
      </w:r>
      <w:r w:rsidR="00760208" w:rsidRPr="00857368">
        <w:rPr>
          <w:rFonts w:ascii="Arial" w:hAnsi="Arial" w:cs="Arial"/>
          <w:sz w:val="24"/>
          <w:szCs w:val="24"/>
        </w:rPr>
        <w:t>and then they could do the activity sheet after this.</w:t>
      </w:r>
    </w:p>
    <w:p w:rsidR="00174BF8" w:rsidRPr="00857368" w:rsidRDefault="001B14BD" w:rsidP="00857368">
      <w:pPr>
        <w:spacing w:line="360" w:lineRule="auto"/>
        <w:jc w:val="both"/>
        <w:rPr>
          <w:rFonts w:ascii="Arial" w:hAnsi="Arial" w:cs="Arial"/>
          <w:sz w:val="24"/>
          <w:szCs w:val="24"/>
        </w:rPr>
      </w:pPr>
      <w:r w:rsidRPr="00857368">
        <w:rPr>
          <w:rFonts w:ascii="Arial" w:hAnsi="Arial" w:cs="Arial"/>
          <w:sz w:val="24"/>
          <w:szCs w:val="24"/>
        </w:rPr>
        <w:t>A main benefit from reflection-in-action is that as a practitioner, you gain more ideas by reflecting during a</w:t>
      </w:r>
      <w:r w:rsidR="008C27FE" w:rsidRPr="00857368">
        <w:rPr>
          <w:rFonts w:ascii="Arial" w:hAnsi="Arial" w:cs="Arial"/>
          <w:sz w:val="24"/>
          <w:szCs w:val="24"/>
        </w:rPr>
        <w:t>n</w:t>
      </w:r>
      <w:r w:rsidRPr="00857368">
        <w:rPr>
          <w:rFonts w:ascii="Arial" w:hAnsi="Arial" w:cs="Arial"/>
          <w:sz w:val="24"/>
          <w:szCs w:val="24"/>
        </w:rPr>
        <w:t xml:space="preserve"> activity or situation and this gives more of an understanding of how a child or </w:t>
      </w:r>
      <w:r w:rsidR="00C80B4F" w:rsidRPr="00857368">
        <w:rPr>
          <w:rFonts w:ascii="Arial" w:hAnsi="Arial" w:cs="Arial"/>
          <w:sz w:val="24"/>
          <w:szCs w:val="24"/>
        </w:rPr>
        <w:t>its</w:t>
      </w:r>
      <w:r w:rsidRPr="00857368">
        <w:rPr>
          <w:rFonts w:ascii="Arial" w:hAnsi="Arial" w:cs="Arial"/>
          <w:sz w:val="24"/>
          <w:szCs w:val="24"/>
        </w:rPr>
        <w:t xml:space="preserve"> family may act in a certain way. </w:t>
      </w:r>
      <w:r w:rsidR="008559A6" w:rsidRPr="00857368">
        <w:rPr>
          <w:rFonts w:ascii="Arial" w:hAnsi="Arial" w:cs="Arial"/>
          <w:sz w:val="24"/>
          <w:szCs w:val="24"/>
        </w:rPr>
        <w:t xml:space="preserve">By reflecting, practitioners can look back on how they have dealt with a certain situation and then can work out what they could do next time to make it better. Practitioners can even change their behaviours just like children do, it is a skill to be able to reflect and accept that a change should be made. </w:t>
      </w:r>
      <w:proofErr w:type="gramStart"/>
      <w:r w:rsidR="008559A6" w:rsidRPr="00857368">
        <w:rPr>
          <w:rFonts w:ascii="Arial" w:hAnsi="Arial" w:cs="Arial"/>
          <w:sz w:val="24"/>
          <w:szCs w:val="24"/>
        </w:rPr>
        <w:t>(Miller, Cable and Devereux, 2005)</w:t>
      </w:r>
      <w:r w:rsidR="006568F6" w:rsidRPr="00857368">
        <w:rPr>
          <w:rFonts w:ascii="Arial" w:hAnsi="Arial" w:cs="Arial"/>
          <w:sz w:val="24"/>
          <w:szCs w:val="24"/>
        </w:rPr>
        <w:t>.</w:t>
      </w:r>
      <w:proofErr w:type="gramEnd"/>
    </w:p>
    <w:p w:rsidR="00AB0A6D" w:rsidRPr="00857368" w:rsidRDefault="00555F26" w:rsidP="00857368">
      <w:pPr>
        <w:spacing w:line="360" w:lineRule="auto"/>
        <w:jc w:val="both"/>
        <w:rPr>
          <w:rFonts w:ascii="Arial" w:hAnsi="Arial" w:cs="Arial"/>
          <w:sz w:val="24"/>
          <w:szCs w:val="24"/>
        </w:rPr>
      </w:pPr>
      <w:r w:rsidRPr="00857368">
        <w:rPr>
          <w:rFonts w:ascii="Arial" w:hAnsi="Arial" w:cs="Arial"/>
          <w:sz w:val="24"/>
          <w:szCs w:val="24"/>
        </w:rPr>
        <w:t xml:space="preserve">Paige-Smith and Craft (2011) suggest that </w:t>
      </w:r>
      <w:proofErr w:type="spellStart"/>
      <w:r w:rsidR="00AB0A6D" w:rsidRPr="00857368">
        <w:rPr>
          <w:rFonts w:ascii="Arial" w:hAnsi="Arial" w:cs="Arial"/>
          <w:sz w:val="24"/>
          <w:szCs w:val="24"/>
        </w:rPr>
        <w:t>Schon’s</w:t>
      </w:r>
      <w:proofErr w:type="spellEnd"/>
      <w:r w:rsidR="00AB0A6D" w:rsidRPr="00857368">
        <w:rPr>
          <w:rFonts w:ascii="Arial" w:hAnsi="Arial" w:cs="Arial"/>
          <w:sz w:val="24"/>
          <w:szCs w:val="24"/>
        </w:rPr>
        <w:t xml:space="preserve"> idea of reflection </w:t>
      </w:r>
      <w:r w:rsidR="008559A6" w:rsidRPr="00857368">
        <w:rPr>
          <w:rFonts w:ascii="Arial" w:hAnsi="Arial" w:cs="Arial"/>
          <w:sz w:val="24"/>
          <w:szCs w:val="24"/>
        </w:rPr>
        <w:t xml:space="preserve">both in and on </w:t>
      </w:r>
      <w:r w:rsidR="00500871" w:rsidRPr="00857368">
        <w:rPr>
          <w:rFonts w:ascii="Arial" w:hAnsi="Arial" w:cs="Arial"/>
          <w:sz w:val="24"/>
          <w:szCs w:val="24"/>
        </w:rPr>
        <w:t>action</w:t>
      </w:r>
      <w:r w:rsidR="008559A6" w:rsidRPr="00857368">
        <w:rPr>
          <w:rFonts w:ascii="Arial" w:hAnsi="Arial" w:cs="Arial"/>
          <w:sz w:val="24"/>
          <w:szCs w:val="24"/>
        </w:rPr>
        <w:t xml:space="preserve"> provides </w:t>
      </w:r>
      <w:r w:rsidR="00AB0A6D" w:rsidRPr="00857368">
        <w:rPr>
          <w:rFonts w:ascii="Arial" w:hAnsi="Arial" w:cs="Arial"/>
          <w:sz w:val="24"/>
          <w:szCs w:val="24"/>
        </w:rPr>
        <w:t>people who work in public services which include education, health and social care to reflect upon their practice.</w:t>
      </w:r>
      <w:r w:rsidR="008559A6" w:rsidRPr="00857368">
        <w:rPr>
          <w:rFonts w:ascii="Arial" w:hAnsi="Arial" w:cs="Arial"/>
          <w:sz w:val="24"/>
          <w:szCs w:val="24"/>
        </w:rPr>
        <w:t xml:space="preserve"> When reflecting, practitioners can share their own perspective on a specific activity which </w:t>
      </w:r>
      <w:r w:rsidR="006568F6" w:rsidRPr="00857368">
        <w:rPr>
          <w:rFonts w:ascii="Arial" w:hAnsi="Arial" w:cs="Arial"/>
          <w:sz w:val="24"/>
          <w:szCs w:val="24"/>
        </w:rPr>
        <w:t>develops their knowledge on how they complete this activity next time.</w:t>
      </w:r>
    </w:p>
    <w:p w:rsidR="00BC2F73" w:rsidRPr="00857368" w:rsidRDefault="006D077E" w:rsidP="00857368">
      <w:pPr>
        <w:spacing w:line="360" w:lineRule="auto"/>
        <w:jc w:val="both"/>
        <w:rPr>
          <w:rFonts w:ascii="Arial" w:hAnsi="Arial" w:cs="Arial"/>
          <w:sz w:val="24"/>
          <w:szCs w:val="24"/>
        </w:rPr>
      </w:pPr>
      <w:r w:rsidRPr="00857368">
        <w:rPr>
          <w:rFonts w:ascii="Arial" w:hAnsi="Arial" w:cs="Arial"/>
          <w:sz w:val="24"/>
          <w:szCs w:val="24"/>
        </w:rPr>
        <w:t xml:space="preserve">From the point of view of </w:t>
      </w:r>
      <w:proofErr w:type="spellStart"/>
      <w:r w:rsidRPr="00857368">
        <w:rPr>
          <w:rFonts w:ascii="Arial" w:hAnsi="Arial" w:cs="Arial"/>
          <w:sz w:val="24"/>
          <w:szCs w:val="24"/>
        </w:rPr>
        <w:t>Emslie</w:t>
      </w:r>
      <w:proofErr w:type="spellEnd"/>
      <w:r w:rsidRPr="00857368">
        <w:rPr>
          <w:rFonts w:ascii="Arial" w:hAnsi="Arial" w:cs="Arial"/>
          <w:sz w:val="24"/>
          <w:szCs w:val="24"/>
        </w:rPr>
        <w:t xml:space="preserve"> and Watts</w:t>
      </w:r>
      <w:r w:rsidR="008559A6" w:rsidRPr="00857368">
        <w:rPr>
          <w:rFonts w:ascii="Arial" w:hAnsi="Arial" w:cs="Arial"/>
          <w:sz w:val="24"/>
          <w:szCs w:val="24"/>
        </w:rPr>
        <w:t xml:space="preserve"> </w:t>
      </w:r>
      <w:r w:rsidRPr="00857368">
        <w:rPr>
          <w:rFonts w:ascii="Arial" w:hAnsi="Arial" w:cs="Arial"/>
          <w:sz w:val="24"/>
          <w:szCs w:val="24"/>
        </w:rPr>
        <w:t>(2017)</w:t>
      </w:r>
      <w:r w:rsidR="006D5CDE" w:rsidRPr="00857368">
        <w:rPr>
          <w:rFonts w:ascii="Arial" w:hAnsi="Arial" w:cs="Arial"/>
          <w:sz w:val="24"/>
          <w:szCs w:val="24"/>
        </w:rPr>
        <w:t xml:space="preserve">, </w:t>
      </w:r>
      <w:proofErr w:type="spellStart"/>
      <w:r w:rsidR="006D5CDE" w:rsidRPr="00857368">
        <w:rPr>
          <w:rFonts w:ascii="Arial" w:hAnsi="Arial" w:cs="Arial"/>
          <w:sz w:val="24"/>
          <w:szCs w:val="24"/>
        </w:rPr>
        <w:t>Schon’s</w:t>
      </w:r>
      <w:proofErr w:type="spellEnd"/>
      <w:r w:rsidR="006D5CDE" w:rsidRPr="00857368">
        <w:rPr>
          <w:rFonts w:ascii="Arial" w:hAnsi="Arial" w:cs="Arial"/>
          <w:sz w:val="24"/>
          <w:szCs w:val="24"/>
        </w:rPr>
        <w:t xml:space="preserve"> book on reflective practice was admired by many and made an impact </w:t>
      </w:r>
      <w:r w:rsidRPr="00857368">
        <w:rPr>
          <w:rFonts w:ascii="Arial" w:hAnsi="Arial" w:cs="Arial"/>
          <w:sz w:val="24"/>
          <w:szCs w:val="24"/>
        </w:rPr>
        <w:t xml:space="preserve">to people who read it. They discuss how </w:t>
      </w:r>
      <w:proofErr w:type="spellStart"/>
      <w:r w:rsidRPr="00857368">
        <w:rPr>
          <w:rFonts w:ascii="Arial" w:hAnsi="Arial" w:cs="Arial"/>
          <w:sz w:val="24"/>
          <w:szCs w:val="24"/>
        </w:rPr>
        <w:t>Schon’s</w:t>
      </w:r>
      <w:proofErr w:type="spellEnd"/>
      <w:r w:rsidRPr="00857368">
        <w:rPr>
          <w:rFonts w:ascii="Arial" w:hAnsi="Arial" w:cs="Arial"/>
          <w:sz w:val="24"/>
          <w:szCs w:val="24"/>
        </w:rPr>
        <w:t xml:space="preserve"> views were </w:t>
      </w:r>
      <w:r w:rsidR="006D5CDE" w:rsidRPr="00857368">
        <w:rPr>
          <w:rFonts w:ascii="Arial" w:hAnsi="Arial" w:cs="Arial"/>
          <w:sz w:val="24"/>
          <w:szCs w:val="24"/>
        </w:rPr>
        <w:t>that good practice involves</w:t>
      </w:r>
      <w:r w:rsidR="00102C9E" w:rsidRPr="00857368">
        <w:rPr>
          <w:rFonts w:ascii="Arial" w:hAnsi="Arial" w:cs="Arial"/>
          <w:sz w:val="24"/>
          <w:szCs w:val="24"/>
        </w:rPr>
        <w:t xml:space="preserve"> </w:t>
      </w:r>
      <w:r w:rsidRPr="00857368">
        <w:rPr>
          <w:rFonts w:ascii="Arial" w:hAnsi="Arial" w:cs="Arial"/>
          <w:sz w:val="24"/>
          <w:szCs w:val="24"/>
        </w:rPr>
        <w:t>examining what is best to work with</w:t>
      </w:r>
      <w:r w:rsidR="006D5CDE" w:rsidRPr="00857368">
        <w:rPr>
          <w:rFonts w:ascii="Arial" w:hAnsi="Arial" w:cs="Arial"/>
          <w:sz w:val="24"/>
          <w:szCs w:val="24"/>
        </w:rPr>
        <w:t xml:space="preserve"> an</w:t>
      </w:r>
      <w:r w:rsidR="00102C9E" w:rsidRPr="00857368">
        <w:rPr>
          <w:rFonts w:ascii="Arial" w:hAnsi="Arial" w:cs="Arial"/>
          <w:sz w:val="24"/>
          <w:szCs w:val="24"/>
        </w:rPr>
        <w:t>d what ideas and knowledge</w:t>
      </w:r>
      <w:r w:rsidRPr="00857368">
        <w:rPr>
          <w:rFonts w:ascii="Arial" w:hAnsi="Arial" w:cs="Arial"/>
          <w:sz w:val="24"/>
          <w:szCs w:val="24"/>
        </w:rPr>
        <w:t xml:space="preserve"> should be</w:t>
      </w:r>
      <w:r w:rsidR="00102C9E" w:rsidRPr="00857368">
        <w:rPr>
          <w:rFonts w:ascii="Arial" w:hAnsi="Arial" w:cs="Arial"/>
          <w:sz w:val="24"/>
          <w:szCs w:val="24"/>
        </w:rPr>
        <w:t xml:space="preserve"> us</w:t>
      </w:r>
      <w:r w:rsidR="006D5CDE" w:rsidRPr="00857368">
        <w:rPr>
          <w:rFonts w:ascii="Arial" w:hAnsi="Arial" w:cs="Arial"/>
          <w:sz w:val="24"/>
          <w:szCs w:val="24"/>
        </w:rPr>
        <w:t>e</w:t>
      </w:r>
      <w:r w:rsidR="00102C9E" w:rsidRPr="00857368">
        <w:rPr>
          <w:rFonts w:ascii="Arial" w:hAnsi="Arial" w:cs="Arial"/>
          <w:sz w:val="24"/>
          <w:szCs w:val="24"/>
        </w:rPr>
        <w:t>d to put these</w:t>
      </w:r>
      <w:r w:rsidR="006D5CDE" w:rsidRPr="00857368">
        <w:rPr>
          <w:rFonts w:ascii="Arial" w:hAnsi="Arial" w:cs="Arial"/>
          <w:sz w:val="24"/>
          <w:szCs w:val="24"/>
        </w:rPr>
        <w:t xml:space="preserve"> into place.</w:t>
      </w:r>
      <w:r w:rsidR="00102C9E" w:rsidRPr="00857368">
        <w:rPr>
          <w:rFonts w:ascii="Arial" w:hAnsi="Arial" w:cs="Arial"/>
          <w:sz w:val="24"/>
          <w:szCs w:val="24"/>
        </w:rPr>
        <w:t xml:space="preserve"> Schon provides information on the relationship between knowing and doing, research and practice, and thinking and acting. </w:t>
      </w:r>
      <w:proofErr w:type="spellStart"/>
      <w:r w:rsidRPr="00857368">
        <w:rPr>
          <w:rFonts w:ascii="Arial" w:hAnsi="Arial" w:cs="Arial"/>
          <w:sz w:val="24"/>
          <w:szCs w:val="24"/>
        </w:rPr>
        <w:t>Emslie</w:t>
      </w:r>
      <w:proofErr w:type="spellEnd"/>
      <w:r w:rsidRPr="00857368">
        <w:rPr>
          <w:rFonts w:ascii="Arial" w:hAnsi="Arial" w:cs="Arial"/>
          <w:sz w:val="24"/>
          <w:szCs w:val="24"/>
        </w:rPr>
        <w:t xml:space="preserve"> and Watts (2017) </w:t>
      </w:r>
      <w:r w:rsidR="00A067F3" w:rsidRPr="00857368">
        <w:rPr>
          <w:rFonts w:ascii="Arial" w:hAnsi="Arial" w:cs="Arial"/>
          <w:sz w:val="24"/>
          <w:szCs w:val="24"/>
        </w:rPr>
        <w:t xml:space="preserve">also state that Schon could see that </w:t>
      </w:r>
      <w:r w:rsidR="00BC2F73" w:rsidRPr="00857368">
        <w:rPr>
          <w:rFonts w:ascii="Arial" w:hAnsi="Arial" w:cs="Arial"/>
          <w:sz w:val="24"/>
          <w:szCs w:val="24"/>
        </w:rPr>
        <w:t xml:space="preserve">professionals were too dependent on theory before practice and used their theory as their </w:t>
      </w:r>
      <w:r w:rsidR="00500871" w:rsidRPr="00857368">
        <w:rPr>
          <w:rFonts w:ascii="Arial" w:hAnsi="Arial" w:cs="Arial"/>
          <w:sz w:val="24"/>
          <w:szCs w:val="24"/>
        </w:rPr>
        <w:t>guidelines;</w:t>
      </w:r>
      <w:r w:rsidR="00BC2F73" w:rsidRPr="00857368">
        <w:rPr>
          <w:rFonts w:ascii="Arial" w:hAnsi="Arial" w:cs="Arial"/>
          <w:sz w:val="24"/>
          <w:szCs w:val="24"/>
        </w:rPr>
        <w:t xml:space="preserve"> this is known as Technical Rationality</w:t>
      </w:r>
      <w:r w:rsidRPr="00857368">
        <w:rPr>
          <w:rFonts w:ascii="Arial" w:hAnsi="Arial" w:cs="Arial"/>
          <w:sz w:val="24"/>
          <w:szCs w:val="24"/>
        </w:rPr>
        <w:t>.</w:t>
      </w:r>
    </w:p>
    <w:p w:rsidR="006D5CDE" w:rsidRPr="00857368" w:rsidRDefault="00605152" w:rsidP="00857368">
      <w:pPr>
        <w:spacing w:line="360" w:lineRule="auto"/>
        <w:jc w:val="both"/>
        <w:rPr>
          <w:rFonts w:ascii="Arial" w:hAnsi="Arial" w:cs="Arial"/>
          <w:sz w:val="24"/>
          <w:szCs w:val="24"/>
        </w:rPr>
      </w:pPr>
      <w:r w:rsidRPr="00857368">
        <w:rPr>
          <w:rFonts w:ascii="Arial" w:hAnsi="Arial" w:cs="Arial"/>
          <w:sz w:val="24"/>
          <w:szCs w:val="24"/>
        </w:rPr>
        <w:t>Schon (1995) talked about ways of reflective teaching within schools. O</w:t>
      </w:r>
      <w:r w:rsidR="00C36F61" w:rsidRPr="00857368">
        <w:rPr>
          <w:rFonts w:ascii="Arial" w:hAnsi="Arial" w:cs="Arial"/>
          <w:sz w:val="24"/>
          <w:szCs w:val="24"/>
        </w:rPr>
        <w:t xml:space="preserve">ne of the things which he discusses </w:t>
      </w:r>
      <w:r w:rsidRPr="00857368">
        <w:rPr>
          <w:rFonts w:ascii="Arial" w:hAnsi="Arial" w:cs="Arial"/>
          <w:sz w:val="24"/>
          <w:szCs w:val="24"/>
        </w:rPr>
        <w:t xml:space="preserve">is that children have different understandings to situations. The child may not understand it the way the teacher is teaching it. Schon (1995: 11) states that “Within that broad category, they see things very differently and they come to learn things very differently.” This shows that children need differentiation; they need to be given a range of ways of learning topics because not every child can learn from one way. Teachers need to be able to reflect and see how each child learns so that they can benefit the child by supporting and teaching them in the best possible way. </w:t>
      </w:r>
      <w:r w:rsidR="00C36F61" w:rsidRPr="00857368">
        <w:rPr>
          <w:rFonts w:ascii="Arial" w:hAnsi="Arial" w:cs="Arial"/>
          <w:sz w:val="24"/>
          <w:szCs w:val="24"/>
        </w:rPr>
        <w:t>Teachers should be able to differentiate work for their class because one child may be able to add three digit numbers but another would only be able to do two digit numbers. This is where reflection would come in because the teacher should reflect upon how an activity worked and whether a certain child is able to do something different to another.</w:t>
      </w:r>
    </w:p>
    <w:p w:rsidR="00500871" w:rsidRPr="00857368" w:rsidRDefault="00500871" w:rsidP="00857368">
      <w:pPr>
        <w:spacing w:line="360" w:lineRule="auto"/>
        <w:jc w:val="both"/>
        <w:rPr>
          <w:rFonts w:ascii="Arial" w:hAnsi="Arial" w:cs="Arial"/>
          <w:sz w:val="24"/>
          <w:szCs w:val="24"/>
        </w:rPr>
      </w:pPr>
      <w:r w:rsidRPr="00857368">
        <w:rPr>
          <w:rFonts w:ascii="Arial" w:hAnsi="Arial" w:cs="Arial"/>
          <w:sz w:val="24"/>
          <w:szCs w:val="24"/>
        </w:rPr>
        <w:t xml:space="preserve">An example of reflective practice within a childcare setting is something new which has been brought into schools which is called ‘Growth Mindset’. Children are encouraged to continue to try rather than to give up, they are given new ideas and strategies to complete a task and this way they change their mindset. Rather than thinking ‘I can’t, they are encouraged to think ‘I can’. Children need to be reminded that everyone makes mistakes and nobody is perfect, by motivating and encouraging children to continue to practice something, they will learn that they can improve (University of Nebraska, 2017). This links with </w:t>
      </w:r>
      <w:proofErr w:type="spellStart"/>
      <w:r w:rsidRPr="00857368">
        <w:rPr>
          <w:rFonts w:ascii="Arial" w:hAnsi="Arial" w:cs="Arial"/>
          <w:sz w:val="24"/>
          <w:szCs w:val="24"/>
        </w:rPr>
        <w:t>Schon’s</w:t>
      </w:r>
      <w:proofErr w:type="spellEnd"/>
      <w:r w:rsidRPr="00857368">
        <w:rPr>
          <w:rFonts w:ascii="Arial" w:hAnsi="Arial" w:cs="Arial"/>
          <w:sz w:val="24"/>
          <w:szCs w:val="24"/>
        </w:rPr>
        <w:t xml:space="preserve"> reflective model because the children will reflect during their activity and think of what they should do differently in that exact moment in time (reflection-in-action) and then after completing the activity, they may think of ways they would do the entire activity differently and think of what they had done well and what they could improve on</w:t>
      </w:r>
      <w:r w:rsidR="000F5641" w:rsidRPr="00857368">
        <w:rPr>
          <w:rFonts w:ascii="Arial" w:hAnsi="Arial" w:cs="Arial"/>
          <w:sz w:val="24"/>
          <w:szCs w:val="24"/>
        </w:rPr>
        <w:t xml:space="preserve"> (reflection-on-action)</w:t>
      </w:r>
      <w:r w:rsidRPr="00857368">
        <w:rPr>
          <w:rFonts w:ascii="Arial" w:hAnsi="Arial" w:cs="Arial"/>
          <w:sz w:val="24"/>
          <w:szCs w:val="24"/>
        </w:rPr>
        <w:t xml:space="preserve">. </w:t>
      </w:r>
      <w:r w:rsidR="00E97357" w:rsidRPr="00857368">
        <w:rPr>
          <w:rFonts w:ascii="Arial" w:hAnsi="Arial" w:cs="Arial"/>
          <w:sz w:val="24"/>
          <w:szCs w:val="24"/>
        </w:rPr>
        <w:t>Adults should also take this growth mindset on board and use it within their own practice, practitioners can sometimes give up on an activity because they feel as though it is not working, but if they changed their mindset, they may find that it could work if they used a positive attitude with the children which could lead to a successful activity.</w:t>
      </w:r>
    </w:p>
    <w:p w:rsidR="00FB0A42" w:rsidRPr="00857368" w:rsidRDefault="00B2443C" w:rsidP="00857368">
      <w:pPr>
        <w:spacing w:line="360" w:lineRule="auto"/>
        <w:jc w:val="both"/>
        <w:rPr>
          <w:rFonts w:ascii="Arial" w:hAnsi="Arial" w:cs="Arial"/>
          <w:sz w:val="24"/>
          <w:szCs w:val="24"/>
        </w:rPr>
      </w:pPr>
      <w:r w:rsidRPr="00857368">
        <w:rPr>
          <w:rFonts w:ascii="Arial" w:hAnsi="Arial" w:cs="Arial"/>
          <w:sz w:val="24"/>
          <w:szCs w:val="24"/>
        </w:rPr>
        <w:t>Also it is important that practitioners take children’s independence seriously. Waller (2009</w:t>
      </w:r>
      <w:r w:rsidR="005B6F7D" w:rsidRPr="00857368">
        <w:rPr>
          <w:rFonts w:ascii="Arial" w:hAnsi="Arial" w:cs="Arial"/>
          <w:sz w:val="24"/>
          <w:szCs w:val="24"/>
        </w:rPr>
        <w:t>: 29</w:t>
      </w:r>
      <w:r w:rsidRPr="00857368">
        <w:rPr>
          <w:rFonts w:ascii="Arial" w:hAnsi="Arial" w:cs="Arial"/>
          <w:sz w:val="24"/>
          <w:szCs w:val="24"/>
        </w:rPr>
        <w:t>) quoted “adults need to understand that children can form and express their views in coherent ways. Their inclusion should not be seen as ‘cute’: some-thing that the media often presents”. This shows the importance of giving children the</w:t>
      </w:r>
      <w:r w:rsidR="005B6F7D" w:rsidRPr="00857368">
        <w:rPr>
          <w:rFonts w:ascii="Arial" w:hAnsi="Arial" w:cs="Arial"/>
          <w:sz w:val="24"/>
          <w:szCs w:val="24"/>
        </w:rPr>
        <w:t xml:space="preserve"> correct support which they need,</w:t>
      </w:r>
      <w:r w:rsidRPr="00857368">
        <w:rPr>
          <w:rFonts w:ascii="Arial" w:hAnsi="Arial" w:cs="Arial"/>
          <w:sz w:val="24"/>
          <w:szCs w:val="24"/>
        </w:rPr>
        <w:t xml:space="preserve"> not all children want</w:t>
      </w:r>
      <w:r w:rsidR="005B6F7D" w:rsidRPr="00857368">
        <w:rPr>
          <w:rFonts w:ascii="Arial" w:hAnsi="Arial" w:cs="Arial"/>
          <w:sz w:val="24"/>
          <w:szCs w:val="24"/>
        </w:rPr>
        <w:t xml:space="preserve"> to be treated exactly the same as others in their class</w:t>
      </w:r>
      <w:r w:rsidRPr="00857368">
        <w:rPr>
          <w:rFonts w:ascii="Arial" w:hAnsi="Arial" w:cs="Arial"/>
          <w:sz w:val="24"/>
          <w:szCs w:val="24"/>
        </w:rPr>
        <w:t xml:space="preserve">. Some may act younger and some may act older, but we should let them be who they are and support them in the best possible way. </w:t>
      </w:r>
      <w:r w:rsidR="008A5B55" w:rsidRPr="00857368">
        <w:rPr>
          <w:rFonts w:ascii="Arial" w:hAnsi="Arial" w:cs="Arial"/>
          <w:sz w:val="24"/>
          <w:szCs w:val="24"/>
        </w:rPr>
        <w:t xml:space="preserve">This links to </w:t>
      </w:r>
      <w:proofErr w:type="spellStart"/>
      <w:r w:rsidR="008A5B55" w:rsidRPr="00857368">
        <w:rPr>
          <w:rFonts w:ascii="Arial" w:hAnsi="Arial" w:cs="Arial"/>
          <w:sz w:val="24"/>
          <w:szCs w:val="24"/>
        </w:rPr>
        <w:t>Schon’s</w:t>
      </w:r>
      <w:proofErr w:type="spellEnd"/>
      <w:r w:rsidR="008A5B55" w:rsidRPr="00857368">
        <w:rPr>
          <w:rFonts w:ascii="Arial" w:hAnsi="Arial" w:cs="Arial"/>
          <w:sz w:val="24"/>
          <w:szCs w:val="24"/>
        </w:rPr>
        <w:t xml:space="preserve"> model of reflection because when the practitioner is working with a class of children, it is important that they reflect on what strategies work for each individual child</w:t>
      </w:r>
      <w:r w:rsidR="006568F6" w:rsidRPr="00857368">
        <w:rPr>
          <w:rFonts w:ascii="Arial" w:hAnsi="Arial" w:cs="Arial"/>
          <w:sz w:val="24"/>
          <w:szCs w:val="24"/>
        </w:rPr>
        <w:t>.</w:t>
      </w:r>
    </w:p>
    <w:p w:rsidR="00FB0A42" w:rsidRPr="00857368" w:rsidRDefault="006568F6" w:rsidP="00857368">
      <w:pPr>
        <w:spacing w:line="360" w:lineRule="auto"/>
        <w:jc w:val="both"/>
        <w:rPr>
          <w:rFonts w:ascii="Arial" w:hAnsi="Arial" w:cs="Arial"/>
          <w:sz w:val="24"/>
          <w:szCs w:val="24"/>
        </w:rPr>
      </w:pPr>
      <w:r w:rsidRPr="00857368">
        <w:rPr>
          <w:rFonts w:ascii="Arial" w:hAnsi="Arial" w:cs="Arial"/>
          <w:sz w:val="24"/>
          <w:szCs w:val="24"/>
        </w:rPr>
        <w:t>The second model of reflection which will be analysed is Kolb. Kolb’s model is also known as the basic learning cycle. This involves four parts where reflection will be a development of experiential learning. The first part is the Concrete Experience; this is where an event takes place whether it is a</w:t>
      </w:r>
      <w:r w:rsidR="00377532" w:rsidRPr="00857368">
        <w:rPr>
          <w:rFonts w:ascii="Arial" w:hAnsi="Arial" w:cs="Arial"/>
          <w:sz w:val="24"/>
          <w:szCs w:val="24"/>
        </w:rPr>
        <w:t>n</w:t>
      </w:r>
      <w:r w:rsidRPr="00857368">
        <w:rPr>
          <w:rFonts w:ascii="Arial" w:hAnsi="Arial" w:cs="Arial"/>
          <w:sz w:val="24"/>
          <w:szCs w:val="24"/>
        </w:rPr>
        <w:t xml:space="preserve"> activity, conversation, anything which may happen within the day. It could also be an idea which someone with more experience may share. The second part is Reflective Observation; this is the time which is used to reflect on what happened and what the practitioner did during the event. </w:t>
      </w:r>
      <w:r w:rsidR="002F1A8C" w:rsidRPr="00857368">
        <w:rPr>
          <w:rFonts w:ascii="Arial" w:hAnsi="Arial" w:cs="Arial"/>
          <w:sz w:val="24"/>
          <w:szCs w:val="24"/>
        </w:rPr>
        <w:t>This may be a short or long period of time depending on the event. It involves the practitioner doing critical thinking and considering everything which took place in the event. The third part is Ab</w:t>
      </w:r>
      <w:r w:rsidR="00E36B5A" w:rsidRPr="00857368">
        <w:rPr>
          <w:rFonts w:ascii="Arial" w:hAnsi="Arial" w:cs="Arial"/>
          <w:sz w:val="24"/>
          <w:szCs w:val="24"/>
        </w:rPr>
        <w:t xml:space="preserve">stract Conceptualisation; this happens after reflection has been done on the event, ideas will have been considered on what could be done differently if the event was to arise again. There may be </w:t>
      </w:r>
      <w:r w:rsidR="00377532" w:rsidRPr="00857368">
        <w:rPr>
          <w:rFonts w:ascii="Arial" w:hAnsi="Arial" w:cs="Arial"/>
          <w:sz w:val="24"/>
          <w:szCs w:val="24"/>
        </w:rPr>
        <w:t xml:space="preserve">brand </w:t>
      </w:r>
      <w:r w:rsidR="00E36B5A" w:rsidRPr="00857368">
        <w:rPr>
          <w:rFonts w:ascii="Arial" w:hAnsi="Arial" w:cs="Arial"/>
          <w:sz w:val="24"/>
          <w:szCs w:val="24"/>
        </w:rPr>
        <w:t>new concepts</w:t>
      </w:r>
      <w:r w:rsidR="00377532" w:rsidRPr="00857368">
        <w:rPr>
          <w:rFonts w:ascii="Arial" w:hAnsi="Arial" w:cs="Arial"/>
          <w:sz w:val="24"/>
          <w:szCs w:val="24"/>
        </w:rPr>
        <w:t xml:space="preserve"> or concepts which had been used in other occasions which could be appropriate for this event. From putting all these concepts together, the practitioner may come up with a plan for the next time this event may happen. The last part is Active Exp</w:t>
      </w:r>
      <w:r w:rsidR="005B6F7D" w:rsidRPr="00857368">
        <w:rPr>
          <w:rFonts w:ascii="Arial" w:hAnsi="Arial" w:cs="Arial"/>
          <w:sz w:val="24"/>
          <w:szCs w:val="24"/>
        </w:rPr>
        <w:t>erimentation; this is where the</w:t>
      </w:r>
      <w:r w:rsidR="00377532" w:rsidRPr="00857368">
        <w:rPr>
          <w:rFonts w:ascii="Arial" w:hAnsi="Arial" w:cs="Arial"/>
          <w:sz w:val="24"/>
          <w:szCs w:val="24"/>
        </w:rPr>
        <w:t xml:space="preserve"> action plan takes plac</w:t>
      </w:r>
      <w:r w:rsidR="00340029" w:rsidRPr="00857368">
        <w:rPr>
          <w:rFonts w:ascii="Arial" w:hAnsi="Arial" w:cs="Arial"/>
          <w:sz w:val="24"/>
          <w:szCs w:val="24"/>
        </w:rPr>
        <w:t>e, the plan of what could be done differently after looking</w:t>
      </w:r>
      <w:r w:rsidR="005B6F7D" w:rsidRPr="00857368">
        <w:rPr>
          <w:rFonts w:ascii="Arial" w:hAnsi="Arial" w:cs="Arial"/>
          <w:sz w:val="24"/>
          <w:szCs w:val="24"/>
        </w:rPr>
        <w:t xml:space="preserve"> at</w:t>
      </w:r>
      <w:r w:rsidR="00340029" w:rsidRPr="00857368">
        <w:rPr>
          <w:rFonts w:ascii="Arial" w:hAnsi="Arial" w:cs="Arial"/>
          <w:sz w:val="24"/>
          <w:szCs w:val="24"/>
        </w:rPr>
        <w:t xml:space="preserve"> what has been learned from this entire process. By practising this final part, the practitioner will gain more of an understanding on how this action plan would work out. A</w:t>
      </w:r>
      <w:r w:rsidR="005B6F7D" w:rsidRPr="00857368">
        <w:rPr>
          <w:rFonts w:ascii="Arial" w:hAnsi="Arial" w:cs="Arial"/>
          <w:sz w:val="24"/>
          <w:szCs w:val="24"/>
        </w:rPr>
        <w:t xml:space="preserve"> direct experience takes </w:t>
      </w:r>
      <w:r w:rsidR="00340029" w:rsidRPr="00857368">
        <w:rPr>
          <w:rFonts w:ascii="Arial" w:hAnsi="Arial" w:cs="Arial"/>
          <w:sz w:val="24"/>
          <w:szCs w:val="24"/>
        </w:rPr>
        <w:t>place and these new ideas and knowledge can continue on this event as well as any others within the practitioner’s setting.</w:t>
      </w:r>
      <w:r w:rsidR="00F522F8" w:rsidRPr="00857368">
        <w:rPr>
          <w:rFonts w:ascii="Arial" w:hAnsi="Arial" w:cs="Arial"/>
          <w:sz w:val="24"/>
          <w:szCs w:val="24"/>
        </w:rPr>
        <w:t xml:space="preserve"> (</w:t>
      </w:r>
      <w:proofErr w:type="spellStart"/>
      <w:r w:rsidR="00F522F8" w:rsidRPr="00857368">
        <w:rPr>
          <w:rFonts w:ascii="Arial" w:hAnsi="Arial" w:cs="Arial"/>
          <w:sz w:val="24"/>
          <w:szCs w:val="24"/>
        </w:rPr>
        <w:t>Lindon</w:t>
      </w:r>
      <w:proofErr w:type="spellEnd"/>
      <w:r w:rsidR="00F522F8" w:rsidRPr="00857368">
        <w:rPr>
          <w:rFonts w:ascii="Arial" w:hAnsi="Arial" w:cs="Arial"/>
          <w:sz w:val="24"/>
          <w:szCs w:val="24"/>
        </w:rPr>
        <w:t xml:space="preserve"> and </w:t>
      </w:r>
      <w:proofErr w:type="spellStart"/>
      <w:r w:rsidR="00F522F8" w:rsidRPr="00857368">
        <w:rPr>
          <w:rFonts w:ascii="Arial" w:hAnsi="Arial" w:cs="Arial"/>
          <w:sz w:val="24"/>
          <w:szCs w:val="24"/>
        </w:rPr>
        <w:t>Trodd</w:t>
      </w:r>
      <w:proofErr w:type="spellEnd"/>
      <w:r w:rsidR="00F522F8" w:rsidRPr="00857368">
        <w:rPr>
          <w:rFonts w:ascii="Arial" w:hAnsi="Arial" w:cs="Arial"/>
          <w:sz w:val="24"/>
          <w:szCs w:val="24"/>
        </w:rPr>
        <w:t>, 2012)</w:t>
      </w:r>
    </w:p>
    <w:p w:rsidR="00340029" w:rsidRPr="00857368" w:rsidRDefault="003B4F23" w:rsidP="00857368">
      <w:pPr>
        <w:spacing w:line="360" w:lineRule="auto"/>
        <w:jc w:val="both"/>
        <w:rPr>
          <w:rFonts w:ascii="Arial" w:hAnsi="Arial" w:cs="Arial"/>
          <w:sz w:val="24"/>
          <w:szCs w:val="24"/>
        </w:rPr>
      </w:pPr>
      <w:r w:rsidRPr="00857368">
        <w:rPr>
          <w:rFonts w:ascii="Arial" w:hAnsi="Arial" w:cs="Arial"/>
          <w:sz w:val="24"/>
          <w:szCs w:val="24"/>
        </w:rPr>
        <w:t>Kolb’s basic learning cycle can be used within childcare settings daily. Practitioners should be</w:t>
      </w:r>
      <w:r w:rsidR="00F522F8" w:rsidRPr="00857368">
        <w:rPr>
          <w:rFonts w:ascii="Arial" w:hAnsi="Arial" w:cs="Arial"/>
          <w:sz w:val="24"/>
          <w:szCs w:val="24"/>
        </w:rPr>
        <w:t xml:space="preserve"> able to reflect on a day to day basis so that they can impro</w:t>
      </w:r>
      <w:r w:rsidR="00C80B4F" w:rsidRPr="00857368">
        <w:rPr>
          <w:rFonts w:ascii="Arial" w:hAnsi="Arial" w:cs="Arial"/>
          <w:sz w:val="24"/>
          <w:szCs w:val="24"/>
        </w:rPr>
        <w:t xml:space="preserve">ve upon their skills often. Reed and Canning (2010: 19) stated </w:t>
      </w:r>
      <w:r w:rsidR="00F522F8" w:rsidRPr="00857368">
        <w:rPr>
          <w:rFonts w:ascii="Arial" w:hAnsi="Arial" w:cs="Arial"/>
          <w:sz w:val="24"/>
          <w:szCs w:val="24"/>
        </w:rPr>
        <w:t xml:space="preserve">that “Not only may you see things </w:t>
      </w:r>
      <w:r w:rsidR="007542F8" w:rsidRPr="00857368">
        <w:rPr>
          <w:rFonts w:ascii="Arial" w:hAnsi="Arial" w:cs="Arial"/>
          <w:sz w:val="24"/>
          <w:szCs w:val="24"/>
        </w:rPr>
        <w:t>‘differently’;</w:t>
      </w:r>
      <w:r w:rsidR="00F522F8" w:rsidRPr="00857368">
        <w:rPr>
          <w:rFonts w:ascii="Arial" w:hAnsi="Arial" w:cs="Arial"/>
          <w:sz w:val="24"/>
          <w:szCs w:val="24"/>
        </w:rPr>
        <w:t xml:space="preserve"> you may also see yourself differently.’ Through reflection, practitioners begin to view themselves in more than one </w:t>
      </w:r>
      <w:r w:rsidR="007542F8" w:rsidRPr="00857368">
        <w:rPr>
          <w:rFonts w:ascii="Arial" w:hAnsi="Arial" w:cs="Arial"/>
          <w:sz w:val="24"/>
          <w:szCs w:val="24"/>
        </w:rPr>
        <w:t>light;</w:t>
      </w:r>
      <w:r w:rsidR="00F522F8" w:rsidRPr="00857368">
        <w:rPr>
          <w:rFonts w:ascii="Arial" w:hAnsi="Arial" w:cs="Arial"/>
          <w:sz w:val="24"/>
          <w:szCs w:val="24"/>
        </w:rPr>
        <w:t xml:space="preserve"> they can look for areas which they are strong but also areas which they could improve on. By taking part in a range of learning and practice opportunities, practitioners develop new concepts and knowledge from their own experiences and also other </w:t>
      </w:r>
      <w:r w:rsidR="007542F8" w:rsidRPr="00857368">
        <w:rPr>
          <w:rFonts w:ascii="Arial" w:hAnsi="Arial" w:cs="Arial"/>
          <w:sz w:val="24"/>
          <w:szCs w:val="24"/>
        </w:rPr>
        <w:t>practitioner’s</w:t>
      </w:r>
      <w:r w:rsidR="00F522F8" w:rsidRPr="00857368">
        <w:rPr>
          <w:rFonts w:ascii="Arial" w:hAnsi="Arial" w:cs="Arial"/>
          <w:sz w:val="24"/>
          <w:szCs w:val="24"/>
        </w:rPr>
        <w:t xml:space="preserve"> experiences as they share their knowledge within their setting. </w:t>
      </w:r>
      <w:r w:rsidR="007542F8" w:rsidRPr="00857368">
        <w:rPr>
          <w:rFonts w:ascii="Arial" w:hAnsi="Arial" w:cs="Arial"/>
          <w:sz w:val="24"/>
          <w:szCs w:val="24"/>
        </w:rPr>
        <w:t>Sometimes reflective practice can arise due to an issue within the setting which may have affected a child, their family or colleagues within the setting. This would lead to co-constructing knowledge as a team which can develop more ideas as a group to improve and sort the issue which had been brought up. This is also known as shared participation where practitioners would work together as a lear</w:t>
      </w:r>
      <w:r w:rsidR="005B6F7D" w:rsidRPr="00857368">
        <w:rPr>
          <w:rFonts w:ascii="Arial" w:hAnsi="Arial" w:cs="Arial"/>
          <w:sz w:val="24"/>
          <w:szCs w:val="24"/>
        </w:rPr>
        <w:t>ning community upon reflection (Reed and Canning, 2010).</w:t>
      </w:r>
    </w:p>
    <w:p w:rsidR="00FB0A42" w:rsidRPr="00857368" w:rsidRDefault="001A59F8" w:rsidP="00857368">
      <w:pPr>
        <w:spacing w:line="360" w:lineRule="auto"/>
        <w:jc w:val="both"/>
        <w:rPr>
          <w:rFonts w:ascii="Arial" w:hAnsi="Arial" w:cs="Arial"/>
          <w:sz w:val="24"/>
          <w:szCs w:val="24"/>
        </w:rPr>
      </w:pPr>
      <w:r w:rsidRPr="00857368">
        <w:rPr>
          <w:rFonts w:ascii="Arial" w:hAnsi="Arial" w:cs="Arial"/>
          <w:sz w:val="24"/>
          <w:szCs w:val="24"/>
        </w:rPr>
        <w:t xml:space="preserve">University of Leicester (no date) provided information on how Kolb’s cycle can support practitioners. </w:t>
      </w:r>
      <w:r w:rsidR="001A65D9" w:rsidRPr="00857368">
        <w:rPr>
          <w:rFonts w:ascii="Arial" w:hAnsi="Arial" w:cs="Arial"/>
          <w:sz w:val="24"/>
          <w:szCs w:val="24"/>
        </w:rPr>
        <w:t>There are a range of activitie</w:t>
      </w:r>
      <w:r w:rsidRPr="00857368">
        <w:rPr>
          <w:rFonts w:ascii="Arial" w:hAnsi="Arial" w:cs="Arial"/>
          <w:sz w:val="24"/>
          <w:szCs w:val="24"/>
        </w:rPr>
        <w:t>s which can develop</w:t>
      </w:r>
      <w:r w:rsidR="001A65D9" w:rsidRPr="00857368">
        <w:rPr>
          <w:rFonts w:ascii="Arial" w:hAnsi="Arial" w:cs="Arial"/>
          <w:sz w:val="24"/>
          <w:szCs w:val="24"/>
        </w:rPr>
        <w:t xml:space="preserve"> their reflective practice holistically. To enhance their concrete experiences they could read texts, find examples, problem solve, observe others and simulations. These activities can improve the practitioner’s concrete experiences because they can find more ideas to use and they also expand their knowledge on what they have already done. On enhancing reflective observation, they could log their days in a journal, have discussions with other practitioners, brainstorm ideas and use thought and rhetorical questions. These activities would support the practitioner due to them reflecting and noting what</w:t>
      </w:r>
      <w:r w:rsidRPr="00857368">
        <w:rPr>
          <w:rFonts w:ascii="Arial" w:hAnsi="Arial" w:cs="Arial"/>
          <w:sz w:val="24"/>
          <w:szCs w:val="24"/>
        </w:rPr>
        <w:t xml:space="preserve"> they have done and</w:t>
      </w:r>
      <w:r w:rsidR="008B1876" w:rsidRPr="00857368">
        <w:rPr>
          <w:rFonts w:ascii="Arial" w:hAnsi="Arial" w:cs="Arial"/>
          <w:sz w:val="24"/>
          <w:szCs w:val="24"/>
        </w:rPr>
        <w:t xml:space="preserve"> what they</w:t>
      </w:r>
      <w:r w:rsidRPr="00857368">
        <w:rPr>
          <w:rFonts w:ascii="Arial" w:hAnsi="Arial" w:cs="Arial"/>
          <w:sz w:val="24"/>
          <w:szCs w:val="24"/>
        </w:rPr>
        <w:t xml:space="preserve"> need to do to improve upon their practice. To enhance their active experimentation, practitioners could do projects, further reading, case studies and simulations. By doing these, they are </w:t>
      </w:r>
      <w:r w:rsidR="008B1876" w:rsidRPr="00857368">
        <w:rPr>
          <w:rFonts w:ascii="Arial" w:hAnsi="Arial" w:cs="Arial"/>
          <w:sz w:val="24"/>
          <w:szCs w:val="24"/>
        </w:rPr>
        <w:t>practic</w:t>
      </w:r>
      <w:r w:rsidRPr="00857368">
        <w:rPr>
          <w:rFonts w:ascii="Arial" w:hAnsi="Arial" w:cs="Arial"/>
          <w:sz w:val="24"/>
          <w:szCs w:val="24"/>
        </w:rPr>
        <w:t xml:space="preserve">ally working and can visualise what can be done to improve (University of Leicester). It is clear that reflective practice can support any person, not just childcare workers but in any job, employees should be able to reflect upon their work. But from a childcare point of view, there are so many ways to develop practice. This is because each day is different within a childcare setting so there is always room to reflect upon activities which take place because they can be used in the future. </w:t>
      </w:r>
    </w:p>
    <w:p w:rsidR="005E48A3" w:rsidRPr="00857368" w:rsidRDefault="005E48A3" w:rsidP="00857368">
      <w:pPr>
        <w:spacing w:line="360" w:lineRule="auto"/>
        <w:jc w:val="both"/>
        <w:rPr>
          <w:rFonts w:ascii="Arial" w:hAnsi="Arial" w:cs="Arial"/>
          <w:sz w:val="24"/>
          <w:szCs w:val="24"/>
        </w:rPr>
      </w:pPr>
      <w:r w:rsidRPr="00857368">
        <w:rPr>
          <w:rFonts w:ascii="Arial" w:hAnsi="Arial" w:cs="Arial"/>
          <w:sz w:val="24"/>
          <w:szCs w:val="24"/>
        </w:rPr>
        <w:t xml:space="preserve">There are a range of ways both reflective models support children and their parents/families within childcare settings. One of these ways is by providing parents with clubs which support families to gain more knowledge on things to do in homes. For example in some deprived schools, there are clubs called super dads and </w:t>
      </w:r>
      <w:proofErr w:type="spellStart"/>
      <w:r w:rsidRPr="00857368">
        <w:rPr>
          <w:rFonts w:ascii="Arial" w:hAnsi="Arial" w:cs="Arial"/>
          <w:sz w:val="24"/>
          <w:szCs w:val="24"/>
        </w:rPr>
        <w:t>iPad</w:t>
      </w:r>
      <w:proofErr w:type="spellEnd"/>
      <w:r w:rsidRPr="00857368">
        <w:rPr>
          <w:rFonts w:ascii="Arial" w:hAnsi="Arial" w:cs="Arial"/>
          <w:sz w:val="24"/>
          <w:szCs w:val="24"/>
        </w:rPr>
        <w:t xml:space="preserve"> club which provide parents with opportunities to improve upon certain skills so that they can support their children. To have been able to provide families with these opportunities, members of staff in the school would have had to </w:t>
      </w:r>
      <w:r w:rsidR="005D2D61" w:rsidRPr="00857368">
        <w:rPr>
          <w:rFonts w:ascii="Arial" w:hAnsi="Arial" w:cs="Arial"/>
          <w:sz w:val="24"/>
          <w:szCs w:val="24"/>
        </w:rPr>
        <w:t>sit</w:t>
      </w:r>
      <w:r w:rsidRPr="00857368">
        <w:rPr>
          <w:rFonts w:ascii="Arial" w:hAnsi="Arial" w:cs="Arial"/>
          <w:sz w:val="24"/>
          <w:szCs w:val="24"/>
        </w:rPr>
        <w:t xml:space="preserve"> down and reflected upon what sort of families they are working with, what skills may parents want to develop and also how it can support the children. Another example is by providing homework club, parents who may not ha</w:t>
      </w:r>
      <w:r w:rsidR="005D2D61" w:rsidRPr="00857368">
        <w:rPr>
          <w:rFonts w:ascii="Arial" w:hAnsi="Arial" w:cs="Arial"/>
          <w:sz w:val="24"/>
          <w:szCs w:val="24"/>
        </w:rPr>
        <w:t>ve literacy or numeracy skills could find it difficult to help their children with homework. Therefore by providing a homework club within school, not only did the children have the support they needed to complete the homework but it left parents less anxious of not being able to return the child’s homework and could leave the school with a higher rise in homework being returned to the school.</w:t>
      </w:r>
    </w:p>
    <w:p w:rsidR="005D2D61" w:rsidRPr="00857368" w:rsidRDefault="005D2D61" w:rsidP="00857368">
      <w:pPr>
        <w:spacing w:line="360" w:lineRule="auto"/>
        <w:jc w:val="both"/>
        <w:rPr>
          <w:rFonts w:ascii="Arial" w:hAnsi="Arial" w:cs="Arial"/>
          <w:sz w:val="24"/>
          <w:szCs w:val="24"/>
        </w:rPr>
      </w:pPr>
      <w:r w:rsidRPr="00857368">
        <w:rPr>
          <w:rFonts w:ascii="Arial" w:hAnsi="Arial" w:cs="Arial"/>
          <w:sz w:val="24"/>
          <w:szCs w:val="24"/>
        </w:rPr>
        <w:t>One</w:t>
      </w:r>
      <w:r w:rsidR="00B205A2" w:rsidRPr="00857368">
        <w:rPr>
          <w:rFonts w:ascii="Arial" w:hAnsi="Arial" w:cs="Arial"/>
          <w:sz w:val="24"/>
          <w:szCs w:val="24"/>
        </w:rPr>
        <w:t xml:space="preserve"> thing which can a</w:t>
      </w:r>
      <w:r w:rsidRPr="00857368">
        <w:rPr>
          <w:rFonts w:ascii="Arial" w:hAnsi="Arial" w:cs="Arial"/>
          <w:sz w:val="24"/>
          <w:szCs w:val="24"/>
        </w:rPr>
        <w:t>ffect reflection from taking place is restriction on time.</w:t>
      </w:r>
      <w:r w:rsidR="00B205A2" w:rsidRPr="00857368">
        <w:rPr>
          <w:rFonts w:ascii="Arial" w:hAnsi="Arial" w:cs="Arial"/>
          <w:sz w:val="24"/>
          <w:szCs w:val="24"/>
        </w:rPr>
        <w:t xml:space="preserve"> Working in a childcare setting, people can find that there is no time to reflect due to having to be with the children and there can feel like there is so much to do that no time is given to reflect. </w:t>
      </w:r>
      <w:proofErr w:type="spellStart"/>
      <w:r w:rsidR="00B205A2" w:rsidRPr="00857368">
        <w:rPr>
          <w:rFonts w:ascii="Arial" w:hAnsi="Arial" w:cs="Arial"/>
          <w:sz w:val="24"/>
          <w:szCs w:val="24"/>
        </w:rPr>
        <w:t>Orti</w:t>
      </w:r>
      <w:proofErr w:type="spellEnd"/>
      <w:r w:rsidR="00B205A2" w:rsidRPr="00857368">
        <w:rPr>
          <w:rFonts w:ascii="Arial" w:hAnsi="Arial" w:cs="Arial"/>
          <w:sz w:val="24"/>
          <w:szCs w:val="24"/>
        </w:rPr>
        <w:t xml:space="preserve"> (2011) states that “The fact that reflection is often overlooked in a leader’s day-to-day practice means that we are missing out on the opportunity to learn on the job.” This shows that people miss the chance to reflect because there is not always time for it. It is important that practitioners try to make time to reflect where possible so that they can have time to sit down and think about what went well and what could be done better. </w:t>
      </w:r>
    </w:p>
    <w:p w:rsidR="00A5327A" w:rsidRPr="00857368" w:rsidRDefault="00A5327A" w:rsidP="00857368">
      <w:pPr>
        <w:spacing w:line="360" w:lineRule="auto"/>
        <w:jc w:val="both"/>
        <w:rPr>
          <w:rFonts w:ascii="Arial" w:hAnsi="Arial" w:cs="Arial"/>
          <w:sz w:val="24"/>
          <w:szCs w:val="24"/>
        </w:rPr>
      </w:pPr>
      <w:r w:rsidRPr="00857368">
        <w:rPr>
          <w:rFonts w:ascii="Arial" w:hAnsi="Arial" w:cs="Arial"/>
          <w:sz w:val="24"/>
          <w:szCs w:val="24"/>
        </w:rPr>
        <w:t xml:space="preserve">Sure Start (2004) provides information on Effective Provision of Pre-School Education (EPPE) Project and their findings. One thing which stood out was that they found children who were at a disadvantage, benefitted from quality experiences within pre-school. This was also due to being mixed with other children who came from other backgrounds. This can link to the previous point due to children being given positive experiences to better </w:t>
      </w:r>
      <w:proofErr w:type="gramStart"/>
      <w:r w:rsidRPr="00857368">
        <w:rPr>
          <w:rFonts w:ascii="Arial" w:hAnsi="Arial" w:cs="Arial"/>
          <w:sz w:val="24"/>
          <w:szCs w:val="24"/>
        </w:rPr>
        <w:t>themselves</w:t>
      </w:r>
      <w:proofErr w:type="gramEnd"/>
      <w:r w:rsidRPr="00857368">
        <w:rPr>
          <w:rFonts w:ascii="Arial" w:hAnsi="Arial" w:cs="Arial"/>
          <w:sz w:val="24"/>
          <w:szCs w:val="24"/>
        </w:rPr>
        <w:t xml:space="preserve"> with the support from childcare.</w:t>
      </w:r>
    </w:p>
    <w:p w:rsidR="00FB0A42" w:rsidRPr="00857368" w:rsidRDefault="00012956" w:rsidP="00857368">
      <w:pPr>
        <w:spacing w:line="360" w:lineRule="auto"/>
        <w:jc w:val="both"/>
        <w:rPr>
          <w:rFonts w:ascii="Arial" w:hAnsi="Arial" w:cs="Arial"/>
          <w:sz w:val="24"/>
          <w:szCs w:val="24"/>
        </w:rPr>
      </w:pPr>
      <w:r w:rsidRPr="00857368">
        <w:rPr>
          <w:rFonts w:ascii="Arial" w:hAnsi="Arial" w:cs="Arial"/>
          <w:sz w:val="24"/>
          <w:szCs w:val="24"/>
        </w:rPr>
        <w:t xml:space="preserve">One similarity between Schon and Kolb’s reflective models is that they both involve reflecting </w:t>
      </w:r>
      <w:r w:rsidR="008B1876" w:rsidRPr="00857368">
        <w:rPr>
          <w:rFonts w:ascii="Arial" w:hAnsi="Arial" w:cs="Arial"/>
          <w:sz w:val="24"/>
          <w:szCs w:val="24"/>
        </w:rPr>
        <w:t xml:space="preserve">upon </w:t>
      </w:r>
      <w:r w:rsidRPr="00857368">
        <w:rPr>
          <w:rFonts w:ascii="Arial" w:hAnsi="Arial" w:cs="Arial"/>
          <w:sz w:val="24"/>
          <w:szCs w:val="24"/>
        </w:rPr>
        <w:t xml:space="preserve">the practitioner’s own practice. This means that rather than having a complex reflection to do, it is focussed on the practitioner. They both support practitioners who may have less confidence in talking to others therefore it is an independent reflection which can be kept to the individual. This does not mean that they cannot share their reflection with others but means for confidence purposes, this can be kept quiet. </w:t>
      </w:r>
    </w:p>
    <w:p w:rsidR="00086C87" w:rsidRPr="00857368" w:rsidRDefault="00FB0A42" w:rsidP="00857368">
      <w:pPr>
        <w:spacing w:line="360" w:lineRule="auto"/>
        <w:jc w:val="both"/>
        <w:rPr>
          <w:rFonts w:ascii="Arial" w:hAnsi="Arial" w:cs="Arial"/>
          <w:sz w:val="24"/>
          <w:szCs w:val="24"/>
        </w:rPr>
      </w:pPr>
      <w:r w:rsidRPr="00857368">
        <w:rPr>
          <w:rFonts w:ascii="Arial" w:hAnsi="Arial" w:cs="Arial"/>
          <w:sz w:val="24"/>
          <w:szCs w:val="24"/>
        </w:rPr>
        <w:t xml:space="preserve">Although there are a range of similarities between these two models of reflection, there are also a number of differences which the models have which can impact on practitioners and the children and families which they work with. </w:t>
      </w:r>
      <w:r w:rsidR="00BA4F2D" w:rsidRPr="00857368">
        <w:rPr>
          <w:rFonts w:ascii="Arial" w:hAnsi="Arial" w:cs="Arial"/>
          <w:sz w:val="24"/>
          <w:szCs w:val="24"/>
        </w:rPr>
        <w:t>One of these differences is that Kolb’s reflective model is much more detailed and would take more time to do. This is because it has four steps and shou</w:t>
      </w:r>
      <w:r w:rsidR="004F2188" w:rsidRPr="00857368">
        <w:rPr>
          <w:rFonts w:ascii="Arial" w:hAnsi="Arial" w:cs="Arial"/>
          <w:sz w:val="24"/>
          <w:szCs w:val="24"/>
        </w:rPr>
        <w:t xml:space="preserve">ld take time to plan and develop new ideas and also has an action plan to do in the final step. Whereas </w:t>
      </w:r>
      <w:proofErr w:type="spellStart"/>
      <w:r w:rsidR="004F2188" w:rsidRPr="00857368">
        <w:rPr>
          <w:rFonts w:ascii="Arial" w:hAnsi="Arial" w:cs="Arial"/>
          <w:sz w:val="24"/>
          <w:szCs w:val="24"/>
        </w:rPr>
        <w:t>Schon’s</w:t>
      </w:r>
      <w:proofErr w:type="spellEnd"/>
      <w:r w:rsidR="004F2188" w:rsidRPr="00857368">
        <w:rPr>
          <w:rFonts w:ascii="Arial" w:hAnsi="Arial" w:cs="Arial"/>
          <w:sz w:val="24"/>
          <w:szCs w:val="24"/>
        </w:rPr>
        <w:t xml:space="preserve"> model is very basic and the practitioner would reflect upon their practice either during or after the event. </w:t>
      </w:r>
    </w:p>
    <w:p w:rsidR="008A0907" w:rsidRPr="00857368" w:rsidRDefault="004F124F" w:rsidP="00857368">
      <w:pPr>
        <w:spacing w:line="360" w:lineRule="auto"/>
        <w:jc w:val="both"/>
        <w:rPr>
          <w:rFonts w:ascii="Arial" w:hAnsi="Arial" w:cs="Arial"/>
          <w:sz w:val="24"/>
          <w:szCs w:val="24"/>
        </w:rPr>
      </w:pPr>
      <w:r w:rsidRPr="00857368">
        <w:rPr>
          <w:rFonts w:ascii="Arial" w:hAnsi="Arial" w:cs="Arial"/>
          <w:sz w:val="24"/>
          <w:szCs w:val="24"/>
        </w:rPr>
        <w:t>The Care and Social Services Inspectorate Wales (2017) also known as CSSIW, “regulate and inspect to improve adult care, childcare and social services for people in Wales”.  The CSSIW aim to ensure that quality and the correct care is given to adults and children; they also make sure that children’s rights are protected through safeguarding. They encourage and promote any improvement which should be done for the safety, quality and availability of any services. They also check policies, standards and give advice to develop these areas. The CSSIW is something which childcare practitioners can reflect upon, they could reflect by comparing to the expectations of the CSSIW or if they have had a report from the CSSIW, they can reflect upon the advice which they have been given. (CSSIW, 2017)</w:t>
      </w:r>
    </w:p>
    <w:p w:rsidR="00012956" w:rsidRPr="00857368" w:rsidRDefault="0011335B" w:rsidP="00857368">
      <w:pPr>
        <w:spacing w:line="360" w:lineRule="auto"/>
        <w:jc w:val="both"/>
        <w:rPr>
          <w:rFonts w:ascii="Arial" w:hAnsi="Arial" w:cs="Arial"/>
          <w:sz w:val="24"/>
          <w:szCs w:val="24"/>
        </w:rPr>
      </w:pPr>
      <w:r w:rsidRPr="00857368">
        <w:rPr>
          <w:rFonts w:ascii="Arial" w:hAnsi="Arial" w:cs="Arial"/>
          <w:sz w:val="24"/>
          <w:szCs w:val="24"/>
        </w:rPr>
        <w:t xml:space="preserve">The Department for Children, Education, Lifelong learning and Skills (2015) also known as DCELLS provided educators with the Foundation Phase Framework. This framework is a guideline which the Welsh Government </w:t>
      </w:r>
      <w:r w:rsidR="008B1876" w:rsidRPr="00857368">
        <w:rPr>
          <w:rFonts w:ascii="Arial" w:hAnsi="Arial" w:cs="Arial"/>
          <w:sz w:val="24"/>
          <w:szCs w:val="24"/>
        </w:rPr>
        <w:t>is</w:t>
      </w:r>
      <w:r w:rsidRPr="00857368">
        <w:rPr>
          <w:rFonts w:ascii="Arial" w:hAnsi="Arial" w:cs="Arial"/>
          <w:sz w:val="24"/>
          <w:szCs w:val="24"/>
        </w:rPr>
        <w:t xml:space="preserve"> using for childcare practitioner</w:t>
      </w:r>
      <w:r w:rsidR="008B1876" w:rsidRPr="00857368">
        <w:rPr>
          <w:rFonts w:ascii="Arial" w:hAnsi="Arial" w:cs="Arial"/>
          <w:sz w:val="24"/>
          <w:szCs w:val="24"/>
        </w:rPr>
        <w:t>s to</w:t>
      </w:r>
      <w:r w:rsidRPr="00857368">
        <w:rPr>
          <w:rFonts w:ascii="Arial" w:hAnsi="Arial" w:cs="Arial"/>
          <w:sz w:val="24"/>
          <w:szCs w:val="24"/>
        </w:rPr>
        <w:t xml:space="preserve"> follow these guidelines supporting each individual child appropriately. There are seven areas within the foundation phase framework and there are guidelines to support children in each area. DCELLS (2015) state that </w:t>
      </w:r>
      <w:r w:rsidR="00852C68" w:rsidRPr="00857368">
        <w:rPr>
          <w:rFonts w:ascii="Arial" w:hAnsi="Arial" w:cs="Arial"/>
          <w:sz w:val="24"/>
          <w:szCs w:val="24"/>
        </w:rPr>
        <w:t>“Practitioners must understand how children develop, and plan an appropriate curriculum that takes account of children’s developmental needs and skills that they need to grow to become confident learners.” This quote shows that each child needs to be given the correct support and teaching and that practitioners should follow these guidelines correctly to give the child the best start at life for themselves.</w:t>
      </w:r>
    </w:p>
    <w:p w:rsidR="00FB0A42" w:rsidRPr="00857368" w:rsidRDefault="00012956" w:rsidP="00857368">
      <w:pPr>
        <w:spacing w:line="360" w:lineRule="auto"/>
        <w:jc w:val="both"/>
        <w:rPr>
          <w:rFonts w:ascii="Arial" w:hAnsi="Arial" w:cs="Arial"/>
          <w:sz w:val="24"/>
          <w:szCs w:val="24"/>
        </w:rPr>
      </w:pPr>
      <w:r w:rsidRPr="00857368">
        <w:rPr>
          <w:rFonts w:ascii="Arial" w:hAnsi="Arial" w:cs="Arial"/>
          <w:sz w:val="24"/>
          <w:szCs w:val="24"/>
        </w:rPr>
        <w:t xml:space="preserve">Although </w:t>
      </w:r>
      <w:proofErr w:type="spellStart"/>
      <w:r w:rsidRPr="00857368">
        <w:rPr>
          <w:rFonts w:ascii="Arial" w:hAnsi="Arial" w:cs="Arial"/>
          <w:sz w:val="24"/>
          <w:szCs w:val="24"/>
        </w:rPr>
        <w:t>Schon’s</w:t>
      </w:r>
      <w:proofErr w:type="spellEnd"/>
      <w:r w:rsidRPr="00857368">
        <w:rPr>
          <w:rFonts w:ascii="Arial" w:hAnsi="Arial" w:cs="Arial"/>
          <w:sz w:val="24"/>
          <w:szCs w:val="24"/>
        </w:rPr>
        <w:t xml:space="preserve"> reflective model can support reflective practice, it is something that would be used daily but would be very basic. Kolb’s reflective model seems to provide practitioners with more opportunities to reflect deeper into their practice and can provide assistance with develop in the future. Kolb’s reflective model considers feelings as well as just practice therefore it considers the practitioner holistically and in-depth whereas </w:t>
      </w:r>
      <w:proofErr w:type="spellStart"/>
      <w:r w:rsidRPr="00857368">
        <w:rPr>
          <w:rFonts w:ascii="Arial" w:hAnsi="Arial" w:cs="Arial"/>
          <w:sz w:val="24"/>
          <w:szCs w:val="24"/>
        </w:rPr>
        <w:t>Schon’s</w:t>
      </w:r>
      <w:proofErr w:type="spellEnd"/>
      <w:r w:rsidRPr="00857368">
        <w:rPr>
          <w:rFonts w:ascii="Arial" w:hAnsi="Arial" w:cs="Arial"/>
          <w:sz w:val="24"/>
          <w:szCs w:val="24"/>
        </w:rPr>
        <w:t xml:space="preserve"> model seems very </w:t>
      </w:r>
      <w:r w:rsidR="00E74933" w:rsidRPr="00857368">
        <w:rPr>
          <w:rFonts w:ascii="Arial" w:hAnsi="Arial" w:cs="Arial"/>
          <w:sz w:val="24"/>
          <w:szCs w:val="24"/>
        </w:rPr>
        <w:t xml:space="preserve">much a quick reflective process which is done almost immediately. </w:t>
      </w:r>
    </w:p>
    <w:p w:rsidR="00CF4B85" w:rsidRPr="00857368" w:rsidRDefault="00FB0A42" w:rsidP="00857368">
      <w:pPr>
        <w:spacing w:line="360" w:lineRule="auto"/>
        <w:jc w:val="both"/>
        <w:rPr>
          <w:rFonts w:ascii="Arial" w:hAnsi="Arial" w:cs="Arial"/>
          <w:sz w:val="24"/>
          <w:szCs w:val="24"/>
        </w:rPr>
      </w:pPr>
      <w:r w:rsidRPr="00857368">
        <w:rPr>
          <w:rFonts w:ascii="Arial" w:hAnsi="Arial" w:cs="Arial"/>
          <w:sz w:val="24"/>
          <w:szCs w:val="24"/>
        </w:rPr>
        <w:t xml:space="preserve">To conclude, </w:t>
      </w:r>
      <w:r w:rsidR="0096164C" w:rsidRPr="00857368">
        <w:rPr>
          <w:rFonts w:ascii="Arial" w:hAnsi="Arial" w:cs="Arial"/>
          <w:sz w:val="24"/>
          <w:szCs w:val="24"/>
        </w:rPr>
        <w:t>both Schon and Kolb’s reflective models can have a large impact on practitioner’s reflective practice.</w:t>
      </w:r>
      <w:r w:rsidR="008A0907" w:rsidRPr="00857368">
        <w:rPr>
          <w:rFonts w:ascii="Arial" w:hAnsi="Arial" w:cs="Arial"/>
          <w:sz w:val="24"/>
          <w:szCs w:val="24"/>
        </w:rPr>
        <w:t xml:space="preserve"> </w:t>
      </w:r>
      <w:proofErr w:type="spellStart"/>
      <w:r w:rsidR="008A0907" w:rsidRPr="00857368">
        <w:rPr>
          <w:rFonts w:ascii="Arial" w:hAnsi="Arial" w:cs="Arial"/>
          <w:sz w:val="24"/>
          <w:szCs w:val="24"/>
        </w:rPr>
        <w:t>Schon’s</w:t>
      </w:r>
      <w:proofErr w:type="spellEnd"/>
      <w:r w:rsidR="008A0907" w:rsidRPr="00857368">
        <w:rPr>
          <w:rFonts w:ascii="Arial" w:hAnsi="Arial" w:cs="Arial"/>
          <w:sz w:val="24"/>
          <w:szCs w:val="24"/>
        </w:rPr>
        <w:t xml:space="preserve"> model is one that would be used daily for childcare practitioners, reflection-in-action would happen naturally and provides practitioners with daily reflection and reflection-on-action often follows once the activity/event is complete. Kolb’s reflective model supports practitioners but would take place after the activity/event is complete, it provides practitioners to put thought into everything that had happened and also considers the feelings of the people who took part within the activity. </w:t>
      </w:r>
      <w:r w:rsidR="00CF4B85" w:rsidRPr="00857368">
        <w:rPr>
          <w:rFonts w:ascii="Arial" w:hAnsi="Arial" w:cs="Arial"/>
          <w:sz w:val="24"/>
          <w:szCs w:val="24"/>
        </w:rPr>
        <w:t>Reflective practice is something which can be done daily within practice but can also be done after an event. With time, reflection becomes natural to practitioners when they do it more often through their experiences working in childcare settings.</w:t>
      </w:r>
    </w:p>
    <w:p w:rsidR="00595B02" w:rsidRPr="00857368" w:rsidRDefault="00595B02" w:rsidP="00857368">
      <w:pPr>
        <w:spacing w:line="360" w:lineRule="auto"/>
        <w:jc w:val="both"/>
        <w:rPr>
          <w:rFonts w:ascii="Arial" w:hAnsi="Arial" w:cs="Arial"/>
          <w:sz w:val="24"/>
          <w:szCs w:val="24"/>
          <w:u w:val="single"/>
        </w:rPr>
      </w:pPr>
    </w:p>
    <w:p w:rsidR="00595B02" w:rsidRPr="00857368" w:rsidRDefault="00595B02" w:rsidP="00857368">
      <w:pPr>
        <w:spacing w:line="360" w:lineRule="auto"/>
        <w:jc w:val="both"/>
        <w:rPr>
          <w:rFonts w:ascii="Arial" w:hAnsi="Arial" w:cs="Arial"/>
          <w:sz w:val="24"/>
          <w:szCs w:val="24"/>
          <w:u w:val="single"/>
        </w:rPr>
      </w:pPr>
    </w:p>
    <w:p w:rsidR="00B205A2" w:rsidRPr="00857368" w:rsidRDefault="00B205A2" w:rsidP="00857368">
      <w:pPr>
        <w:spacing w:line="360" w:lineRule="auto"/>
        <w:jc w:val="both"/>
        <w:rPr>
          <w:rFonts w:ascii="Arial" w:hAnsi="Arial" w:cs="Arial"/>
          <w:sz w:val="24"/>
          <w:szCs w:val="24"/>
          <w:u w:val="single"/>
        </w:rPr>
      </w:pPr>
    </w:p>
    <w:p w:rsidR="00B205A2" w:rsidRPr="00857368" w:rsidRDefault="00B205A2" w:rsidP="00857368">
      <w:pPr>
        <w:spacing w:line="360" w:lineRule="auto"/>
        <w:jc w:val="both"/>
        <w:rPr>
          <w:rFonts w:ascii="Arial" w:hAnsi="Arial" w:cs="Arial"/>
          <w:sz w:val="24"/>
          <w:szCs w:val="24"/>
          <w:u w:val="single"/>
        </w:rPr>
      </w:pPr>
    </w:p>
    <w:p w:rsidR="00555F26" w:rsidRPr="00857368" w:rsidRDefault="00555F26" w:rsidP="00857368">
      <w:pPr>
        <w:spacing w:line="360" w:lineRule="auto"/>
        <w:jc w:val="both"/>
        <w:rPr>
          <w:rFonts w:ascii="Arial" w:hAnsi="Arial" w:cs="Arial"/>
          <w:sz w:val="24"/>
          <w:szCs w:val="24"/>
          <w:u w:val="single"/>
        </w:rPr>
      </w:pPr>
      <w:r w:rsidRPr="00857368">
        <w:rPr>
          <w:rFonts w:ascii="Arial" w:hAnsi="Arial" w:cs="Arial"/>
          <w:sz w:val="24"/>
          <w:szCs w:val="24"/>
          <w:u w:val="single"/>
        </w:rPr>
        <w:t>References</w:t>
      </w:r>
    </w:p>
    <w:p w:rsidR="002C61CB" w:rsidRPr="00857368" w:rsidRDefault="002C61CB" w:rsidP="00857368">
      <w:pPr>
        <w:spacing w:line="360" w:lineRule="auto"/>
        <w:jc w:val="both"/>
        <w:rPr>
          <w:rFonts w:ascii="Arial" w:hAnsi="Arial" w:cs="Arial"/>
          <w:sz w:val="24"/>
          <w:szCs w:val="24"/>
        </w:rPr>
      </w:pPr>
      <w:proofErr w:type="gramStart"/>
      <w:r w:rsidRPr="00857368">
        <w:rPr>
          <w:rFonts w:ascii="Arial" w:hAnsi="Arial" w:cs="Arial"/>
          <w:sz w:val="24"/>
          <w:szCs w:val="24"/>
        </w:rPr>
        <w:t>Care and Social Services Inspectorate Wales.</w:t>
      </w:r>
      <w:proofErr w:type="gramEnd"/>
      <w:r w:rsidRPr="00857368">
        <w:rPr>
          <w:rFonts w:ascii="Arial" w:hAnsi="Arial" w:cs="Arial"/>
          <w:sz w:val="24"/>
          <w:szCs w:val="24"/>
        </w:rPr>
        <w:t xml:space="preserve"> (2017) ‘What we do’ Available at: </w:t>
      </w:r>
      <w:hyperlink r:id="rId7" w:history="1">
        <w:r w:rsidRPr="00857368">
          <w:rPr>
            <w:rStyle w:val="Hyperlink"/>
            <w:rFonts w:ascii="Arial" w:hAnsi="Arial" w:cs="Arial"/>
            <w:sz w:val="24"/>
            <w:szCs w:val="24"/>
          </w:rPr>
          <w:t>http://cssiw.org.uk/about/what-we-do/?lang=en</w:t>
        </w:r>
      </w:hyperlink>
      <w:r w:rsidRPr="00857368">
        <w:rPr>
          <w:rFonts w:ascii="Arial" w:hAnsi="Arial" w:cs="Arial"/>
          <w:sz w:val="24"/>
          <w:szCs w:val="24"/>
        </w:rPr>
        <w:t xml:space="preserve"> [Accessed 1</w:t>
      </w:r>
      <w:r w:rsidRPr="00857368">
        <w:rPr>
          <w:rFonts w:ascii="Arial" w:hAnsi="Arial" w:cs="Arial"/>
          <w:sz w:val="24"/>
          <w:szCs w:val="24"/>
          <w:vertAlign w:val="superscript"/>
        </w:rPr>
        <w:t>st</w:t>
      </w:r>
      <w:r w:rsidRPr="00857368">
        <w:rPr>
          <w:rFonts w:ascii="Arial" w:hAnsi="Arial" w:cs="Arial"/>
          <w:sz w:val="24"/>
          <w:szCs w:val="24"/>
        </w:rPr>
        <w:t xml:space="preserve"> November 2017].</w:t>
      </w:r>
    </w:p>
    <w:p w:rsidR="002C61CB" w:rsidRPr="00857368" w:rsidRDefault="002C61CB" w:rsidP="00857368">
      <w:pPr>
        <w:spacing w:line="360" w:lineRule="auto"/>
        <w:jc w:val="both"/>
        <w:rPr>
          <w:rFonts w:ascii="Arial" w:hAnsi="Arial" w:cs="Arial"/>
          <w:sz w:val="24"/>
          <w:szCs w:val="24"/>
        </w:rPr>
      </w:pPr>
      <w:r w:rsidRPr="00857368">
        <w:rPr>
          <w:rFonts w:ascii="Arial" w:hAnsi="Arial" w:cs="Arial"/>
          <w:sz w:val="24"/>
          <w:szCs w:val="24"/>
        </w:rPr>
        <w:t xml:space="preserve">Dennison, P. (2009) ‘Reflective Practice: The enduring influence of Kolb’s Experiential Learning Theory’ Available at: </w:t>
      </w:r>
      <w:hyperlink r:id="rId8" w:history="1">
        <w:r w:rsidRPr="00857368">
          <w:rPr>
            <w:rStyle w:val="Hyperlink"/>
            <w:rFonts w:ascii="Arial" w:hAnsi="Arial" w:cs="Arial"/>
            <w:sz w:val="24"/>
            <w:szCs w:val="24"/>
          </w:rPr>
          <w:t>https://journals.gre.ac.uk/index.php/compass/article/view/12/28</w:t>
        </w:r>
      </w:hyperlink>
      <w:r w:rsidRPr="00857368">
        <w:rPr>
          <w:rFonts w:ascii="Arial" w:hAnsi="Arial" w:cs="Arial"/>
          <w:sz w:val="24"/>
          <w:szCs w:val="24"/>
        </w:rPr>
        <w:t xml:space="preserve"> [Accessed: 31st October 2017].</w:t>
      </w:r>
    </w:p>
    <w:p w:rsidR="002C61CB" w:rsidRPr="00857368" w:rsidRDefault="002C61CB" w:rsidP="00857368">
      <w:pPr>
        <w:spacing w:line="360" w:lineRule="auto"/>
        <w:jc w:val="both"/>
        <w:rPr>
          <w:rFonts w:ascii="Arial" w:hAnsi="Arial" w:cs="Arial"/>
          <w:sz w:val="24"/>
          <w:szCs w:val="24"/>
        </w:rPr>
      </w:pPr>
      <w:proofErr w:type="gramStart"/>
      <w:r w:rsidRPr="00857368">
        <w:rPr>
          <w:rFonts w:ascii="Arial" w:hAnsi="Arial" w:cs="Arial"/>
          <w:sz w:val="24"/>
          <w:szCs w:val="24"/>
        </w:rPr>
        <w:t>Department for Children, Education, Lifelong learning and Skills (2015) ‘The developing child’.</w:t>
      </w:r>
      <w:proofErr w:type="gramEnd"/>
      <w:r w:rsidRPr="00857368">
        <w:rPr>
          <w:rFonts w:ascii="Arial" w:hAnsi="Arial" w:cs="Arial"/>
          <w:sz w:val="24"/>
          <w:szCs w:val="24"/>
        </w:rPr>
        <w:t xml:space="preserve"> [GOV] Available at: </w:t>
      </w:r>
      <w:hyperlink r:id="rId9" w:history="1">
        <w:r w:rsidRPr="00857368">
          <w:rPr>
            <w:rStyle w:val="Hyperlink"/>
            <w:rFonts w:ascii="Arial" w:hAnsi="Arial" w:cs="Arial"/>
            <w:sz w:val="24"/>
            <w:szCs w:val="24"/>
          </w:rPr>
          <w:t>http://learning.gov.wales/docs/learningwales/publications/150803-fp-framework-en.pdf</w:t>
        </w:r>
      </w:hyperlink>
      <w:r w:rsidRPr="00857368">
        <w:rPr>
          <w:rFonts w:ascii="Arial" w:hAnsi="Arial" w:cs="Arial"/>
          <w:sz w:val="24"/>
          <w:szCs w:val="24"/>
        </w:rPr>
        <w:t xml:space="preserve"> [Accessed: 1st November 2017].</w:t>
      </w:r>
    </w:p>
    <w:p w:rsidR="002C61CB" w:rsidRPr="00857368" w:rsidRDefault="002C61CB" w:rsidP="00857368">
      <w:pPr>
        <w:spacing w:line="360" w:lineRule="auto"/>
        <w:jc w:val="both"/>
        <w:rPr>
          <w:rFonts w:ascii="Arial" w:hAnsi="Arial" w:cs="Arial"/>
          <w:sz w:val="24"/>
          <w:szCs w:val="24"/>
        </w:rPr>
      </w:pPr>
      <w:proofErr w:type="spellStart"/>
      <w:r w:rsidRPr="00857368">
        <w:rPr>
          <w:rFonts w:ascii="Arial" w:hAnsi="Arial" w:cs="Arial"/>
          <w:sz w:val="24"/>
          <w:szCs w:val="24"/>
        </w:rPr>
        <w:t>Emslie</w:t>
      </w:r>
      <w:proofErr w:type="spellEnd"/>
      <w:r w:rsidRPr="00857368">
        <w:rPr>
          <w:rFonts w:ascii="Arial" w:hAnsi="Arial" w:cs="Arial"/>
          <w:sz w:val="24"/>
          <w:szCs w:val="24"/>
        </w:rPr>
        <w:t xml:space="preserve">, M. and Watts, R. (2017) ‘On technology and the prospects for good practice in the human services: Donald Schon, Martin Heidegger, and the case for </w:t>
      </w:r>
      <w:proofErr w:type="spellStart"/>
      <w:r w:rsidRPr="00857368">
        <w:rPr>
          <w:rFonts w:ascii="Arial" w:hAnsi="Arial" w:cs="Arial"/>
          <w:sz w:val="24"/>
          <w:szCs w:val="24"/>
        </w:rPr>
        <w:t>phronesis</w:t>
      </w:r>
      <w:proofErr w:type="spellEnd"/>
      <w:r w:rsidRPr="00857368">
        <w:rPr>
          <w:rFonts w:ascii="Arial" w:hAnsi="Arial" w:cs="Arial"/>
          <w:sz w:val="24"/>
          <w:szCs w:val="24"/>
        </w:rPr>
        <w:t xml:space="preserve"> and praxis’, Social Service Review, vol. 91, no. 2, pp. 319-356. Available at: </w:t>
      </w:r>
      <w:hyperlink r:id="rId10" w:history="1">
        <w:r w:rsidRPr="00857368">
          <w:rPr>
            <w:rStyle w:val="Hyperlink"/>
            <w:rFonts w:ascii="Arial" w:hAnsi="Arial" w:cs="Arial"/>
            <w:sz w:val="24"/>
            <w:szCs w:val="24"/>
          </w:rPr>
          <w:t>http://researchbank.rmit.edu.au/eserv/rmit:43534/n2006074142.pdf</w:t>
        </w:r>
      </w:hyperlink>
      <w:r w:rsidRPr="00857368">
        <w:rPr>
          <w:rFonts w:ascii="Arial" w:hAnsi="Arial" w:cs="Arial"/>
          <w:sz w:val="24"/>
          <w:szCs w:val="24"/>
        </w:rPr>
        <w:t xml:space="preserve"> [Accessed: 1st November 2017].</w:t>
      </w:r>
    </w:p>
    <w:p w:rsidR="002C61CB" w:rsidRPr="00857368" w:rsidRDefault="002C61CB" w:rsidP="00857368">
      <w:pPr>
        <w:spacing w:before="240" w:line="360" w:lineRule="auto"/>
        <w:jc w:val="both"/>
        <w:rPr>
          <w:rFonts w:ascii="Arial" w:hAnsi="Arial" w:cs="Arial"/>
          <w:sz w:val="24"/>
          <w:szCs w:val="24"/>
        </w:rPr>
      </w:pPr>
      <w:proofErr w:type="spellStart"/>
      <w:r w:rsidRPr="00857368">
        <w:rPr>
          <w:rFonts w:ascii="Arial" w:hAnsi="Arial" w:cs="Arial"/>
          <w:sz w:val="24"/>
          <w:szCs w:val="24"/>
        </w:rPr>
        <w:t>Lindon</w:t>
      </w:r>
      <w:proofErr w:type="spellEnd"/>
      <w:r w:rsidRPr="00857368">
        <w:rPr>
          <w:rFonts w:ascii="Arial" w:hAnsi="Arial" w:cs="Arial"/>
          <w:sz w:val="24"/>
          <w:szCs w:val="24"/>
        </w:rPr>
        <w:t xml:space="preserve">, J. And </w:t>
      </w:r>
      <w:proofErr w:type="spellStart"/>
      <w:r w:rsidRPr="00857368">
        <w:rPr>
          <w:rFonts w:ascii="Arial" w:hAnsi="Arial" w:cs="Arial"/>
          <w:sz w:val="24"/>
          <w:szCs w:val="24"/>
        </w:rPr>
        <w:t>Trodd</w:t>
      </w:r>
      <w:proofErr w:type="spellEnd"/>
      <w:r w:rsidRPr="00857368">
        <w:rPr>
          <w:rFonts w:ascii="Arial" w:hAnsi="Arial" w:cs="Arial"/>
          <w:sz w:val="24"/>
          <w:szCs w:val="24"/>
        </w:rPr>
        <w:t xml:space="preserve">, L. (2016) </w:t>
      </w:r>
      <w:r w:rsidRPr="00857368">
        <w:rPr>
          <w:rFonts w:ascii="Arial" w:hAnsi="Arial" w:cs="Arial"/>
          <w:i/>
          <w:sz w:val="24"/>
          <w:szCs w:val="24"/>
        </w:rPr>
        <w:t>Reflective Practice and Early Years Professionalism</w:t>
      </w:r>
      <w:proofErr w:type="gramStart"/>
      <w:r w:rsidRPr="00857368">
        <w:rPr>
          <w:rFonts w:ascii="Arial" w:hAnsi="Arial" w:cs="Arial"/>
          <w:i/>
          <w:sz w:val="24"/>
          <w:szCs w:val="24"/>
        </w:rPr>
        <w:t>.</w:t>
      </w:r>
      <w:r w:rsidRPr="00857368">
        <w:rPr>
          <w:rFonts w:ascii="Arial" w:hAnsi="Arial" w:cs="Arial"/>
          <w:sz w:val="24"/>
          <w:szCs w:val="24"/>
        </w:rPr>
        <w:t>(</w:t>
      </w:r>
      <w:proofErr w:type="gramEnd"/>
      <w:r w:rsidRPr="00857368">
        <w:rPr>
          <w:rFonts w:ascii="Arial" w:hAnsi="Arial" w:cs="Arial"/>
          <w:sz w:val="24"/>
          <w:szCs w:val="24"/>
        </w:rPr>
        <w:t>3</w:t>
      </w:r>
      <w:r w:rsidRPr="00857368">
        <w:rPr>
          <w:rFonts w:ascii="Arial" w:hAnsi="Arial" w:cs="Arial"/>
          <w:sz w:val="24"/>
          <w:szCs w:val="24"/>
          <w:vertAlign w:val="superscript"/>
        </w:rPr>
        <w:t>rd</w:t>
      </w:r>
      <w:r w:rsidRPr="00857368">
        <w:rPr>
          <w:rFonts w:ascii="Arial" w:hAnsi="Arial" w:cs="Arial"/>
          <w:sz w:val="24"/>
          <w:szCs w:val="24"/>
        </w:rPr>
        <w:t xml:space="preserve"> </w:t>
      </w:r>
      <w:proofErr w:type="spellStart"/>
      <w:r w:rsidRPr="00857368">
        <w:rPr>
          <w:rFonts w:ascii="Arial" w:hAnsi="Arial" w:cs="Arial"/>
          <w:sz w:val="24"/>
          <w:szCs w:val="24"/>
        </w:rPr>
        <w:t>ed</w:t>
      </w:r>
      <w:proofErr w:type="spellEnd"/>
      <w:r w:rsidRPr="00857368">
        <w:rPr>
          <w:rFonts w:ascii="Arial" w:hAnsi="Arial" w:cs="Arial"/>
          <w:sz w:val="24"/>
          <w:szCs w:val="24"/>
        </w:rPr>
        <w:t xml:space="preserve">) London: </w:t>
      </w:r>
      <w:proofErr w:type="spellStart"/>
      <w:r w:rsidRPr="00857368">
        <w:rPr>
          <w:rFonts w:ascii="Arial" w:hAnsi="Arial" w:cs="Arial"/>
          <w:sz w:val="24"/>
          <w:szCs w:val="24"/>
        </w:rPr>
        <w:t>Hodder</w:t>
      </w:r>
      <w:proofErr w:type="spellEnd"/>
      <w:r w:rsidRPr="00857368">
        <w:rPr>
          <w:rFonts w:ascii="Arial" w:hAnsi="Arial" w:cs="Arial"/>
          <w:sz w:val="24"/>
          <w:szCs w:val="24"/>
        </w:rPr>
        <w:t xml:space="preserve"> Education</w:t>
      </w:r>
    </w:p>
    <w:p w:rsidR="002C61CB" w:rsidRPr="00857368" w:rsidRDefault="002C61CB" w:rsidP="00857368">
      <w:pPr>
        <w:spacing w:line="360" w:lineRule="auto"/>
        <w:jc w:val="both"/>
        <w:rPr>
          <w:rFonts w:ascii="Arial" w:hAnsi="Arial" w:cs="Arial"/>
          <w:sz w:val="24"/>
          <w:szCs w:val="24"/>
        </w:rPr>
      </w:pPr>
      <w:r w:rsidRPr="00857368">
        <w:rPr>
          <w:rFonts w:ascii="Arial" w:hAnsi="Arial" w:cs="Arial"/>
          <w:sz w:val="24"/>
          <w:szCs w:val="24"/>
        </w:rPr>
        <w:t xml:space="preserve">Miller, L., Cable, C. and Devereux, J. (2005) </w:t>
      </w:r>
      <w:r w:rsidRPr="00857368">
        <w:rPr>
          <w:rFonts w:ascii="Arial" w:hAnsi="Arial" w:cs="Arial"/>
          <w:i/>
          <w:sz w:val="24"/>
          <w:szCs w:val="24"/>
        </w:rPr>
        <w:t>Developing Early Years Practice</w:t>
      </w:r>
      <w:r w:rsidRPr="00857368">
        <w:rPr>
          <w:rFonts w:ascii="Arial" w:hAnsi="Arial" w:cs="Arial"/>
          <w:sz w:val="24"/>
          <w:szCs w:val="24"/>
        </w:rPr>
        <w:t>. London: David Fulton Publishers.</w:t>
      </w:r>
    </w:p>
    <w:p w:rsidR="002C61CB" w:rsidRPr="00857368" w:rsidRDefault="002C61CB" w:rsidP="00857368">
      <w:pPr>
        <w:spacing w:line="360" w:lineRule="auto"/>
        <w:jc w:val="both"/>
        <w:rPr>
          <w:rFonts w:ascii="Arial" w:hAnsi="Arial" w:cs="Arial"/>
          <w:sz w:val="24"/>
          <w:szCs w:val="24"/>
        </w:rPr>
      </w:pPr>
      <w:proofErr w:type="spellStart"/>
      <w:r w:rsidRPr="00857368">
        <w:rPr>
          <w:rFonts w:ascii="Arial" w:hAnsi="Arial" w:cs="Arial"/>
          <w:sz w:val="24"/>
          <w:szCs w:val="24"/>
        </w:rPr>
        <w:t>Orti</w:t>
      </w:r>
      <w:proofErr w:type="spellEnd"/>
      <w:r w:rsidRPr="00857368">
        <w:rPr>
          <w:rFonts w:ascii="Arial" w:hAnsi="Arial" w:cs="Arial"/>
          <w:sz w:val="24"/>
          <w:szCs w:val="24"/>
        </w:rPr>
        <w:t xml:space="preserve">, P. (2011) ‘Making time for reflection’. Available at: </w:t>
      </w:r>
      <w:hyperlink r:id="rId11" w:history="1">
        <w:r w:rsidRPr="00857368">
          <w:rPr>
            <w:rStyle w:val="Hyperlink"/>
            <w:rFonts w:ascii="Arial" w:hAnsi="Arial" w:cs="Arial"/>
            <w:sz w:val="24"/>
            <w:szCs w:val="24"/>
          </w:rPr>
          <w:t>https://www.trainingzone.co.uk/lead/culture/making-time-for-reflection</w:t>
        </w:r>
      </w:hyperlink>
      <w:r w:rsidRPr="00857368">
        <w:rPr>
          <w:rFonts w:ascii="Arial" w:hAnsi="Arial" w:cs="Arial"/>
          <w:sz w:val="24"/>
          <w:szCs w:val="24"/>
        </w:rPr>
        <w:t xml:space="preserve"> [Accessed: 1st November 2017].</w:t>
      </w:r>
    </w:p>
    <w:p w:rsidR="002C61CB" w:rsidRPr="00857368" w:rsidRDefault="002C61CB" w:rsidP="00857368">
      <w:pPr>
        <w:spacing w:before="240" w:line="360" w:lineRule="auto"/>
        <w:jc w:val="both"/>
        <w:rPr>
          <w:rFonts w:ascii="Arial" w:hAnsi="Arial" w:cs="Arial"/>
          <w:sz w:val="24"/>
          <w:szCs w:val="24"/>
        </w:rPr>
      </w:pPr>
      <w:proofErr w:type="gramStart"/>
      <w:r w:rsidRPr="00857368">
        <w:rPr>
          <w:rFonts w:ascii="Arial" w:hAnsi="Arial" w:cs="Arial"/>
          <w:sz w:val="24"/>
          <w:szCs w:val="24"/>
        </w:rPr>
        <w:t xml:space="preserve">Paige-Smith, A. and Craft, A. (2011) </w:t>
      </w:r>
      <w:r w:rsidRPr="00857368">
        <w:rPr>
          <w:rFonts w:ascii="Arial" w:hAnsi="Arial" w:cs="Arial"/>
          <w:i/>
          <w:sz w:val="24"/>
          <w:szCs w:val="24"/>
        </w:rPr>
        <w:t>Developing Reflective Practice in the Early Years.</w:t>
      </w:r>
      <w:proofErr w:type="gramEnd"/>
      <w:r w:rsidRPr="00857368">
        <w:rPr>
          <w:rFonts w:ascii="Arial" w:hAnsi="Arial" w:cs="Arial"/>
          <w:sz w:val="24"/>
          <w:szCs w:val="24"/>
        </w:rPr>
        <w:t xml:space="preserve"> (2</w:t>
      </w:r>
      <w:r w:rsidRPr="00857368">
        <w:rPr>
          <w:rFonts w:ascii="Arial" w:hAnsi="Arial" w:cs="Arial"/>
          <w:sz w:val="24"/>
          <w:szCs w:val="24"/>
          <w:vertAlign w:val="superscript"/>
        </w:rPr>
        <w:t>nd</w:t>
      </w:r>
      <w:r w:rsidRPr="00857368">
        <w:rPr>
          <w:rFonts w:ascii="Arial" w:hAnsi="Arial" w:cs="Arial"/>
          <w:sz w:val="24"/>
          <w:szCs w:val="24"/>
        </w:rPr>
        <w:t xml:space="preserve"> </w:t>
      </w:r>
      <w:proofErr w:type="spellStart"/>
      <w:proofErr w:type="gramStart"/>
      <w:r w:rsidRPr="00857368">
        <w:rPr>
          <w:rFonts w:ascii="Arial" w:hAnsi="Arial" w:cs="Arial"/>
          <w:sz w:val="24"/>
          <w:szCs w:val="24"/>
        </w:rPr>
        <w:t>ed</w:t>
      </w:r>
      <w:proofErr w:type="spellEnd"/>
      <w:proofErr w:type="gramEnd"/>
      <w:r w:rsidRPr="00857368">
        <w:rPr>
          <w:rFonts w:ascii="Arial" w:hAnsi="Arial" w:cs="Arial"/>
          <w:sz w:val="24"/>
          <w:szCs w:val="24"/>
        </w:rPr>
        <w:t>) Berkshire: McGraw-Hill Education.</w:t>
      </w:r>
    </w:p>
    <w:p w:rsidR="002C61CB" w:rsidRPr="00857368" w:rsidRDefault="002C61CB" w:rsidP="00857368">
      <w:pPr>
        <w:spacing w:line="360" w:lineRule="auto"/>
        <w:jc w:val="both"/>
        <w:rPr>
          <w:rFonts w:ascii="Arial" w:hAnsi="Arial" w:cs="Arial"/>
          <w:sz w:val="24"/>
          <w:szCs w:val="24"/>
        </w:rPr>
      </w:pPr>
      <w:r w:rsidRPr="00857368">
        <w:rPr>
          <w:rFonts w:ascii="Arial" w:hAnsi="Arial" w:cs="Arial"/>
          <w:sz w:val="24"/>
          <w:szCs w:val="24"/>
        </w:rPr>
        <w:t>Reed, M. and Canning, N. (</w:t>
      </w:r>
      <w:proofErr w:type="spellStart"/>
      <w:proofErr w:type="gramStart"/>
      <w:r w:rsidRPr="00857368">
        <w:rPr>
          <w:rFonts w:ascii="Arial" w:hAnsi="Arial" w:cs="Arial"/>
          <w:sz w:val="24"/>
          <w:szCs w:val="24"/>
        </w:rPr>
        <w:t>ed</w:t>
      </w:r>
      <w:proofErr w:type="spellEnd"/>
      <w:proofErr w:type="gramEnd"/>
      <w:r w:rsidRPr="00857368">
        <w:rPr>
          <w:rFonts w:ascii="Arial" w:hAnsi="Arial" w:cs="Arial"/>
          <w:sz w:val="24"/>
          <w:szCs w:val="24"/>
        </w:rPr>
        <w:t xml:space="preserve">) (2010) </w:t>
      </w:r>
      <w:r w:rsidRPr="00857368">
        <w:rPr>
          <w:rFonts w:ascii="Arial" w:hAnsi="Arial" w:cs="Arial"/>
          <w:i/>
          <w:sz w:val="24"/>
          <w:szCs w:val="24"/>
        </w:rPr>
        <w:t>Reflective Practice in the Early Years</w:t>
      </w:r>
      <w:r w:rsidRPr="00857368">
        <w:rPr>
          <w:rFonts w:ascii="Arial" w:hAnsi="Arial" w:cs="Arial"/>
          <w:sz w:val="24"/>
          <w:szCs w:val="24"/>
        </w:rPr>
        <w:t xml:space="preserve">. London: SAGE Publications. </w:t>
      </w:r>
    </w:p>
    <w:p w:rsidR="002C61CB" w:rsidRPr="00857368" w:rsidRDefault="002C61CB" w:rsidP="00857368">
      <w:pPr>
        <w:spacing w:line="360" w:lineRule="auto"/>
        <w:jc w:val="both"/>
        <w:rPr>
          <w:rFonts w:ascii="Arial" w:hAnsi="Arial" w:cs="Arial"/>
          <w:sz w:val="24"/>
          <w:szCs w:val="24"/>
        </w:rPr>
      </w:pPr>
      <w:r w:rsidRPr="00857368">
        <w:rPr>
          <w:rFonts w:ascii="Arial" w:hAnsi="Arial" w:cs="Arial"/>
          <w:sz w:val="24"/>
          <w:szCs w:val="24"/>
        </w:rPr>
        <w:t xml:space="preserve">Schon, D. (1995) ‘Reflective Practice: its implications for classroom, administration and research’ Available at: </w:t>
      </w:r>
      <w:hyperlink r:id="rId12" w:history="1">
        <w:r w:rsidRPr="00857368">
          <w:rPr>
            <w:rStyle w:val="Hyperlink"/>
            <w:rFonts w:ascii="Arial" w:hAnsi="Arial" w:cs="Arial"/>
            <w:sz w:val="24"/>
            <w:szCs w:val="24"/>
          </w:rPr>
          <w:t>https://uni.edu/~eastk/109/sp08/270905.pdf</w:t>
        </w:r>
      </w:hyperlink>
      <w:r w:rsidRPr="00857368">
        <w:rPr>
          <w:rFonts w:ascii="Arial" w:hAnsi="Arial" w:cs="Arial"/>
          <w:sz w:val="24"/>
          <w:szCs w:val="24"/>
        </w:rPr>
        <w:t xml:space="preserve"> [Accessed 31st October 2017]. University of Melbourne</w:t>
      </w:r>
    </w:p>
    <w:p w:rsidR="002C61CB" w:rsidRPr="00857368" w:rsidRDefault="002C61CB" w:rsidP="00857368">
      <w:pPr>
        <w:spacing w:line="360" w:lineRule="auto"/>
        <w:jc w:val="both"/>
        <w:rPr>
          <w:rFonts w:ascii="Arial" w:hAnsi="Arial" w:cs="Arial"/>
          <w:sz w:val="24"/>
          <w:szCs w:val="24"/>
        </w:rPr>
      </w:pPr>
      <w:r w:rsidRPr="00857368">
        <w:rPr>
          <w:rFonts w:ascii="Arial" w:hAnsi="Arial" w:cs="Arial"/>
          <w:sz w:val="24"/>
          <w:szCs w:val="24"/>
        </w:rPr>
        <w:t xml:space="preserve">Smith, M. (2001) ‘Donald Schon (Schon): learning, reflection and change’ Available at: </w:t>
      </w:r>
      <w:hyperlink r:id="rId13" w:history="1">
        <w:r w:rsidRPr="00857368">
          <w:rPr>
            <w:rStyle w:val="Hyperlink"/>
            <w:rFonts w:ascii="Arial" w:hAnsi="Arial" w:cs="Arial"/>
            <w:sz w:val="24"/>
            <w:szCs w:val="24"/>
          </w:rPr>
          <w:t>http://infed.org/mobi/donald-schon-learning-reflection-change/</w:t>
        </w:r>
      </w:hyperlink>
      <w:r w:rsidRPr="00857368">
        <w:rPr>
          <w:rFonts w:ascii="Arial" w:hAnsi="Arial" w:cs="Arial"/>
          <w:sz w:val="24"/>
          <w:szCs w:val="24"/>
        </w:rPr>
        <w:t xml:space="preserve"> [Accessed: 1</w:t>
      </w:r>
      <w:r w:rsidRPr="00857368">
        <w:rPr>
          <w:rFonts w:ascii="Arial" w:hAnsi="Arial" w:cs="Arial"/>
          <w:sz w:val="24"/>
          <w:szCs w:val="24"/>
          <w:vertAlign w:val="superscript"/>
        </w:rPr>
        <w:t>st</w:t>
      </w:r>
      <w:r w:rsidRPr="00857368">
        <w:rPr>
          <w:rFonts w:ascii="Arial" w:hAnsi="Arial" w:cs="Arial"/>
          <w:sz w:val="24"/>
          <w:szCs w:val="24"/>
        </w:rPr>
        <w:t xml:space="preserve"> November 2017].</w:t>
      </w:r>
    </w:p>
    <w:p w:rsidR="002C61CB" w:rsidRPr="00857368" w:rsidRDefault="002C61CB" w:rsidP="00857368">
      <w:pPr>
        <w:spacing w:line="360" w:lineRule="auto"/>
        <w:jc w:val="both"/>
        <w:rPr>
          <w:rFonts w:ascii="Arial" w:hAnsi="Arial" w:cs="Arial"/>
          <w:sz w:val="24"/>
          <w:szCs w:val="24"/>
        </w:rPr>
      </w:pPr>
      <w:r w:rsidRPr="00857368">
        <w:rPr>
          <w:rFonts w:ascii="Arial" w:hAnsi="Arial" w:cs="Arial"/>
          <w:sz w:val="24"/>
          <w:szCs w:val="24"/>
        </w:rPr>
        <w:t xml:space="preserve">Sure Start. (2004) ‘The Effective Provision of Pre-School Education (EPPE) Project’ Available at: </w:t>
      </w:r>
      <w:hyperlink r:id="rId14" w:history="1">
        <w:r w:rsidRPr="00857368">
          <w:rPr>
            <w:rStyle w:val="Hyperlink"/>
            <w:rFonts w:ascii="Arial" w:hAnsi="Arial" w:cs="Arial"/>
            <w:sz w:val="24"/>
            <w:szCs w:val="24"/>
          </w:rPr>
          <w:t>http://citeseerx.ist.psu.edu/viewdoc/download?doi=10.1.1.495.2689&amp;rep=rep1&amp;type=pdf</w:t>
        </w:r>
      </w:hyperlink>
      <w:r w:rsidRPr="00857368">
        <w:rPr>
          <w:rFonts w:ascii="Arial" w:hAnsi="Arial" w:cs="Arial"/>
          <w:sz w:val="24"/>
          <w:szCs w:val="24"/>
        </w:rPr>
        <w:t xml:space="preserve"> [Accessed: 1</w:t>
      </w:r>
      <w:r w:rsidRPr="00857368">
        <w:rPr>
          <w:rFonts w:ascii="Arial" w:hAnsi="Arial" w:cs="Arial"/>
          <w:sz w:val="24"/>
          <w:szCs w:val="24"/>
          <w:vertAlign w:val="superscript"/>
        </w:rPr>
        <w:t>st</w:t>
      </w:r>
      <w:r w:rsidRPr="00857368">
        <w:rPr>
          <w:rFonts w:ascii="Arial" w:hAnsi="Arial" w:cs="Arial"/>
          <w:sz w:val="24"/>
          <w:szCs w:val="24"/>
        </w:rPr>
        <w:t xml:space="preserve"> November 2017].</w:t>
      </w:r>
    </w:p>
    <w:p w:rsidR="002C61CB" w:rsidRPr="00857368" w:rsidRDefault="002C61CB" w:rsidP="00857368">
      <w:pPr>
        <w:spacing w:line="360" w:lineRule="auto"/>
        <w:jc w:val="both"/>
        <w:rPr>
          <w:rFonts w:ascii="Arial" w:hAnsi="Arial" w:cs="Arial"/>
          <w:sz w:val="24"/>
          <w:szCs w:val="24"/>
        </w:rPr>
      </w:pPr>
      <w:proofErr w:type="gramStart"/>
      <w:r w:rsidRPr="00857368">
        <w:rPr>
          <w:rFonts w:ascii="Arial" w:hAnsi="Arial" w:cs="Arial"/>
          <w:sz w:val="24"/>
          <w:szCs w:val="24"/>
        </w:rPr>
        <w:t>The Open University.</w:t>
      </w:r>
      <w:proofErr w:type="gramEnd"/>
      <w:r w:rsidRPr="00857368">
        <w:rPr>
          <w:rFonts w:ascii="Arial" w:hAnsi="Arial" w:cs="Arial"/>
          <w:sz w:val="24"/>
          <w:szCs w:val="24"/>
        </w:rPr>
        <w:t xml:space="preserve"> (2017) ‘Defining reflective practice’ Available at: </w:t>
      </w:r>
      <w:hyperlink r:id="rId15" w:history="1">
        <w:r w:rsidRPr="00857368">
          <w:rPr>
            <w:rStyle w:val="Hyperlink"/>
            <w:rFonts w:ascii="Arial" w:hAnsi="Arial" w:cs="Arial"/>
            <w:sz w:val="24"/>
            <w:szCs w:val="24"/>
          </w:rPr>
          <w:t>http://www.open.edu/openlearn/education/learning-teach-becoming-reflective-practitioner/content-section-2.1#</w:t>
        </w:r>
      </w:hyperlink>
      <w:r w:rsidRPr="00857368">
        <w:rPr>
          <w:rFonts w:ascii="Arial" w:hAnsi="Arial" w:cs="Arial"/>
          <w:sz w:val="24"/>
          <w:szCs w:val="24"/>
        </w:rPr>
        <w:t xml:space="preserve"> [Accessed: 31</w:t>
      </w:r>
      <w:r w:rsidRPr="00857368">
        <w:rPr>
          <w:rFonts w:ascii="Arial" w:hAnsi="Arial" w:cs="Arial"/>
          <w:sz w:val="24"/>
          <w:szCs w:val="24"/>
          <w:vertAlign w:val="superscript"/>
        </w:rPr>
        <w:t>st</w:t>
      </w:r>
      <w:r w:rsidRPr="00857368">
        <w:rPr>
          <w:rFonts w:ascii="Arial" w:hAnsi="Arial" w:cs="Arial"/>
          <w:sz w:val="24"/>
          <w:szCs w:val="24"/>
        </w:rPr>
        <w:t xml:space="preserve"> October 2017]. </w:t>
      </w:r>
    </w:p>
    <w:p w:rsidR="002C61CB" w:rsidRPr="00857368" w:rsidRDefault="002C61CB" w:rsidP="00857368">
      <w:pPr>
        <w:spacing w:line="360" w:lineRule="auto"/>
        <w:jc w:val="both"/>
        <w:rPr>
          <w:rFonts w:ascii="Arial" w:hAnsi="Arial" w:cs="Arial"/>
          <w:sz w:val="24"/>
          <w:szCs w:val="24"/>
        </w:rPr>
      </w:pPr>
      <w:proofErr w:type="gramStart"/>
      <w:r w:rsidRPr="00857368">
        <w:rPr>
          <w:rFonts w:ascii="Arial" w:hAnsi="Arial" w:cs="Arial"/>
          <w:sz w:val="24"/>
          <w:szCs w:val="24"/>
        </w:rPr>
        <w:t>The Open University.</w:t>
      </w:r>
      <w:proofErr w:type="gramEnd"/>
      <w:r w:rsidRPr="00857368">
        <w:rPr>
          <w:rFonts w:ascii="Arial" w:hAnsi="Arial" w:cs="Arial"/>
          <w:sz w:val="24"/>
          <w:szCs w:val="24"/>
        </w:rPr>
        <w:t xml:space="preserve"> (2017) ‘Self reflection’ Available at: </w:t>
      </w:r>
      <w:hyperlink r:id="rId16" w:history="1">
        <w:r w:rsidRPr="00857368">
          <w:rPr>
            <w:rStyle w:val="Hyperlink"/>
            <w:rFonts w:ascii="Arial" w:hAnsi="Arial" w:cs="Arial"/>
            <w:sz w:val="24"/>
            <w:szCs w:val="24"/>
          </w:rPr>
          <w:t>http://www.open.ac.uk/choose/unison/develop/my-skills/self-reflection#</w:t>
        </w:r>
      </w:hyperlink>
      <w:r w:rsidRPr="00857368">
        <w:rPr>
          <w:rFonts w:ascii="Arial" w:hAnsi="Arial" w:cs="Arial"/>
          <w:sz w:val="24"/>
          <w:szCs w:val="24"/>
        </w:rPr>
        <w:t xml:space="preserve"> [Accessed 1</w:t>
      </w:r>
      <w:r w:rsidRPr="00857368">
        <w:rPr>
          <w:rFonts w:ascii="Arial" w:hAnsi="Arial" w:cs="Arial"/>
          <w:sz w:val="24"/>
          <w:szCs w:val="24"/>
          <w:vertAlign w:val="superscript"/>
        </w:rPr>
        <w:t>st</w:t>
      </w:r>
      <w:r w:rsidRPr="00857368">
        <w:rPr>
          <w:rFonts w:ascii="Arial" w:hAnsi="Arial" w:cs="Arial"/>
          <w:sz w:val="24"/>
          <w:szCs w:val="24"/>
        </w:rPr>
        <w:t xml:space="preserve"> November 2017].</w:t>
      </w:r>
    </w:p>
    <w:p w:rsidR="002C61CB" w:rsidRPr="00857368" w:rsidRDefault="002C61CB" w:rsidP="00857368">
      <w:pPr>
        <w:spacing w:line="360" w:lineRule="auto"/>
        <w:jc w:val="both"/>
        <w:rPr>
          <w:rFonts w:ascii="Arial" w:hAnsi="Arial" w:cs="Arial"/>
          <w:sz w:val="24"/>
          <w:szCs w:val="24"/>
        </w:rPr>
      </w:pPr>
      <w:proofErr w:type="gramStart"/>
      <w:r w:rsidRPr="00857368">
        <w:rPr>
          <w:rFonts w:ascii="Arial" w:hAnsi="Arial" w:cs="Arial"/>
          <w:sz w:val="24"/>
          <w:szCs w:val="24"/>
        </w:rPr>
        <w:t>University of Leicester.</w:t>
      </w:r>
      <w:proofErr w:type="gramEnd"/>
      <w:r w:rsidRPr="00857368">
        <w:rPr>
          <w:rFonts w:ascii="Arial" w:hAnsi="Arial" w:cs="Arial"/>
          <w:sz w:val="24"/>
          <w:szCs w:val="24"/>
        </w:rPr>
        <w:t xml:space="preserve"> (</w:t>
      </w:r>
      <w:proofErr w:type="gramStart"/>
      <w:r w:rsidRPr="00857368">
        <w:rPr>
          <w:rFonts w:ascii="Arial" w:hAnsi="Arial" w:cs="Arial"/>
          <w:sz w:val="24"/>
          <w:szCs w:val="24"/>
        </w:rPr>
        <w:t>no</w:t>
      </w:r>
      <w:proofErr w:type="gramEnd"/>
      <w:r w:rsidRPr="00857368">
        <w:rPr>
          <w:rFonts w:ascii="Arial" w:hAnsi="Arial" w:cs="Arial"/>
          <w:sz w:val="24"/>
          <w:szCs w:val="24"/>
        </w:rPr>
        <w:t xml:space="preserve"> date) ‘David Kolb’ Available at: </w:t>
      </w:r>
      <w:hyperlink r:id="rId17" w:history="1">
        <w:r w:rsidRPr="00857368">
          <w:rPr>
            <w:rStyle w:val="Hyperlink"/>
            <w:rFonts w:ascii="Arial" w:hAnsi="Arial" w:cs="Arial"/>
            <w:sz w:val="24"/>
            <w:szCs w:val="24"/>
          </w:rPr>
          <w:t>https://www2.le.ac.uk/departments/gradschool/training/eresources/teaching/theories/kolb</w:t>
        </w:r>
      </w:hyperlink>
      <w:r w:rsidRPr="00857368">
        <w:rPr>
          <w:rFonts w:ascii="Arial" w:hAnsi="Arial" w:cs="Arial"/>
          <w:sz w:val="24"/>
          <w:szCs w:val="24"/>
        </w:rPr>
        <w:t xml:space="preserve"> [Accessed: 1st November 2017].</w:t>
      </w:r>
    </w:p>
    <w:p w:rsidR="002C61CB" w:rsidRPr="00857368" w:rsidRDefault="002C61CB" w:rsidP="00857368">
      <w:pPr>
        <w:spacing w:line="360" w:lineRule="auto"/>
        <w:jc w:val="both"/>
        <w:rPr>
          <w:rFonts w:ascii="Arial" w:hAnsi="Arial" w:cs="Arial"/>
          <w:sz w:val="24"/>
          <w:szCs w:val="24"/>
        </w:rPr>
      </w:pPr>
      <w:r w:rsidRPr="00857368">
        <w:rPr>
          <w:rFonts w:ascii="Arial" w:hAnsi="Arial" w:cs="Arial"/>
          <w:sz w:val="24"/>
          <w:szCs w:val="24"/>
        </w:rPr>
        <w:t xml:space="preserve">University of Nebraska (2017) ‘Growth Mindset’ Available at: </w:t>
      </w:r>
      <w:hyperlink r:id="rId18" w:history="1">
        <w:r w:rsidRPr="00857368">
          <w:rPr>
            <w:rStyle w:val="Hyperlink"/>
            <w:rFonts w:ascii="Arial" w:hAnsi="Arial" w:cs="Arial"/>
            <w:sz w:val="24"/>
            <w:szCs w:val="24"/>
          </w:rPr>
          <w:t>https://extension.unl.edu/statewide/knox/growth-mindset-in-early-learners/</w:t>
        </w:r>
      </w:hyperlink>
      <w:r w:rsidRPr="00857368">
        <w:rPr>
          <w:rFonts w:ascii="Arial" w:hAnsi="Arial" w:cs="Arial"/>
          <w:sz w:val="24"/>
          <w:szCs w:val="24"/>
        </w:rPr>
        <w:t xml:space="preserve"> [Accessed 1</w:t>
      </w:r>
      <w:r w:rsidRPr="00857368">
        <w:rPr>
          <w:rFonts w:ascii="Arial" w:hAnsi="Arial" w:cs="Arial"/>
          <w:sz w:val="24"/>
          <w:szCs w:val="24"/>
          <w:vertAlign w:val="superscript"/>
        </w:rPr>
        <w:t>st</w:t>
      </w:r>
      <w:r w:rsidRPr="00857368">
        <w:rPr>
          <w:rFonts w:ascii="Arial" w:hAnsi="Arial" w:cs="Arial"/>
          <w:sz w:val="24"/>
          <w:szCs w:val="24"/>
        </w:rPr>
        <w:t xml:space="preserve"> November 2017].</w:t>
      </w:r>
    </w:p>
    <w:p w:rsidR="002C61CB" w:rsidRPr="00857368" w:rsidRDefault="002C61CB" w:rsidP="00857368">
      <w:pPr>
        <w:spacing w:line="360" w:lineRule="auto"/>
        <w:jc w:val="both"/>
        <w:rPr>
          <w:rFonts w:ascii="Arial" w:hAnsi="Arial" w:cs="Arial"/>
          <w:sz w:val="24"/>
          <w:szCs w:val="24"/>
        </w:rPr>
      </w:pPr>
      <w:r w:rsidRPr="00857368">
        <w:rPr>
          <w:rFonts w:ascii="Arial" w:hAnsi="Arial" w:cs="Arial"/>
          <w:sz w:val="24"/>
          <w:szCs w:val="24"/>
        </w:rPr>
        <w:t>Waller, T. (</w:t>
      </w:r>
      <w:proofErr w:type="spellStart"/>
      <w:proofErr w:type="gramStart"/>
      <w:r w:rsidRPr="00857368">
        <w:rPr>
          <w:rFonts w:ascii="Arial" w:hAnsi="Arial" w:cs="Arial"/>
          <w:sz w:val="24"/>
          <w:szCs w:val="24"/>
        </w:rPr>
        <w:t>ed</w:t>
      </w:r>
      <w:proofErr w:type="spellEnd"/>
      <w:proofErr w:type="gramEnd"/>
      <w:r w:rsidRPr="00857368">
        <w:rPr>
          <w:rFonts w:ascii="Arial" w:hAnsi="Arial" w:cs="Arial"/>
          <w:sz w:val="24"/>
          <w:szCs w:val="24"/>
        </w:rPr>
        <w:t>) (2009) A</w:t>
      </w:r>
      <w:r w:rsidRPr="00857368">
        <w:rPr>
          <w:rFonts w:ascii="Arial" w:hAnsi="Arial" w:cs="Arial"/>
          <w:i/>
          <w:sz w:val="24"/>
          <w:szCs w:val="24"/>
        </w:rPr>
        <w:t>n introduction to early childhood.</w:t>
      </w:r>
      <w:r w:rsidRPr="00857368">
        <w:rPr>
          <w:rFonts w:ascii="Arial" w:hAnsi="Arial" w:cs="Arial"/>
          <w:sz w:val="24"/>
          <w:szCs w:val="24"/>
        </w:rPr>
        <w:t xml:space="preserve"> (2</w:t>
      </w:r>
      <w:r w:rsidRPr="00857368">
        <w:rPr>
          <w:rFonts w:ascii="Arial" w:hAnsi="Arial" w:cs="Arial"/>
          <w:sz w:val="24"/>
          <w:szCs w:val="24"/>
          <w:vertAlign w:val="superscript"/>
        </w:rPr>
        <w:t>nd</w:t>
      </w:r>
      <w:r w:rsidRPr="00857368">
        <w:rPr>
          <w:rFonts w:ascii="Arial" w:hAnsi="Arial" w:cs="Arial"/>
          <w:sz w:val="24"/>
          <w:szCs w:val="24"/>
        </w:rPr>
        <w:t xml:space="preserve"> </w:t>
      </w:r>
      <w:proofErr w:type="spellStart"/>
      <w:proofErr w:type="gramStart"/>
      <w:r w:rsidRPr="00857368">
        <w:rPr>
          <w:rFonts w:ascii="Arial" w:hAnsi="Arial" w:cs="Arial"/>
          <w:sz w:val="24"/>
          <w:szCs w:val="24"/>
        </w:rPr>
        <w:t>ed</w:t>
      </w:r>
      <w:proofErr w:type="spellEnd"/>
      <w:proofErr w:type="gramEnd"/>
      <w:r w:rsidRPr="00857368">
        <w:rPr>
          <w:rFonts w:ascii="Arial" w:hAnsi="Arial" w:cs="Arial"/>
          <w:sz w:val="24"/>
          <w:szCs w:val="24"/>
        </w:rPr>
        <w:t xml:space="preserve">) London: SAGE Publications. </w:t>
      </w:r>
    </w:p>
    <w:p w:rsidR="00086C87" w:rsidRPr="00857368" w:rsidRDefault="00086C87" w:rsidP="00857368">
      <w:pPr>
        <w:spacing w:line="360" w:lineRule="auto"/>
        <w:jc w:val="both"/>
        <w:rPr>
          <w:rFonts w:ascii="Arial" w:hAnsi="Arial" w:cs="Arial"/>
          <w:sz w:val="24"/>
          <w:szCs w:val="24"/>
        </w:rPr>
      </w:pPr>
    </w:p>
    <w:sectPr w:rsidR="00086C87" w:rsidRPr="00857368" w:rsidSect="00F218C4">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B0A42" w:rsidRDefault="00FB0A42" w:rsidP="00FB0A42">
      <w:pPr>
        <w:spacing w:after="0" w:line="240" w:lineRule="auto"/>
      </w:pPr>
      <w:r>
        <w:separator/>
      </w:r>
    </w:p>
  </w:endnote>
  <w:endnote w:type="continuationSeparator" w:id="0">
    <w:p w:rsidR="00FB0A42" w:rsidRDefault="00FB0A42" w:rsidP="00FB0A4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51711717"/>
      <w:docPartObj>
        <w:docPartGallery w:val="Page Numbers (Bottom of Page)"/>
        <w:docPartUnique/>
      </w:docPartObj>
    </w:sdtPr>
    <w:sdtContent>
      <w:p w:rsidR="00757725" w:rsidRDefault="00757725">
        <w:pPr>
          <w:pStyle w:val="Footer"/>
        </w:pPr>
        <w:fldSimple w:instr=" PAGE   \* MERGEFORMAT ">
          <w:r>
            <w:rPr>
              <w:noProof/>
            </w:rPr>
            <w:t>1</w:t>
          </w:r>
        </w:fldSimple>
      </w:p>
    </w:sdtContent>
  </w:sdt>
  <w:p w:rsidR="00757725" w:rsidRDefault="0075772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B0A42" w:rsidRDefault="00FB0A42" w:rsidP="00FB0A42">
      <w:pPr>
        <w:spacing w:after="0" w:line="240" w:lineRule="auto"/>
      </w:pPr>
      <w:r>
        <w:separator/>
      </w:r>
    </w:p>
  </w:footnote>
  <w:footnote w:type="continuationSeparator" w:id="0">
    <w:p w:rsidR="00FB0A42" w:rsidRDefault="00FB0A42" w:rsidP="00FB0A4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B0A42" w:rsidRPr="00FB0A42" w:rsidRDefault="00FB0A42">
    <w:pPr>
      <w:pStyle w:val="Header"/>
      <w:rPr>
        <w:rFonts w:ascii="Arial" w:hAnsi="Arial" w:cs="Arial"/>
      </w:rPr>
    </w:pPr>
    <w:r w:rsidRPr="00FB0A42">
      <w:rPr>
        <w:rFonts w:ascii="Arial" w:hAnsi="Arial" w:cs="Arial"/>
      </w:rPr>
      <w:t>EAEC6001</w:t>
    </w:r>
    <w:r w:rsidRPr="00FB0A42">
      <w:rPr>
        <w:rFonts w:ascii="Arial" w:hAnsi="Arial" w:cs="Arial"/>
      </w:rPr>
      <w:tab/>
    </w:r>
    <w:r w:rsidRPr="00FB0A42">
      <w:rPr>
        <w:rFonts w:ascii="Arial" w:hAnsi="Arial" w:cs="Arial"/>
      </w:rPr>
      <w:tab/>
      <w:t>1503503</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footnotePr>
    <w:footnote w:id="-1"/>
    <w:footnote w:id="0"/>
  </w:footnotePr>
  <w:endnotePr>
    <w:endnote w:id="-1"/>
    <w:endnote w:id="0"/>
  </w:endnotePr>
  <w:compat/>
  <w:rsids>
    <w:rsidRoot w:val="00FB0A42"/>
    <w:rsid w:val="0000708F"/>
    <w:rsid w:val="00012956"/>
    <w:rsid w:val="00086C87"/>
    <w:rsid w:val="000F5641"/>
    <w:rsid w:val="00102C9E"/>
    <w:rsid w:val="0011335B"/>
    <w:rsid w:val="001141E7"/>
    <w:rsid w:val="00174BF8"/>
    <w:rsid w:val="001A582E"/>
    <w:rsid w:val="001A59F8"/>
    <w:rsid w:val="001A65D9"/>
    <w:rsid w:val="001B14BD"/>
    <w:rsid w:val="0024450E"/>
    <w:rsid w:val="002C61CB"/>
    <w:rsid w:val="002F1A8C"/>
    <w:rsid w:val="00340029"/>
    <w:rsid w:val="00377532"/>
    <w:rsid w:val="003B4F23"/>
    <w:rsid w:val="003C0C16"/>
    <w:rsid w:val="003D7CD0"/>
    <w:rsid w:val="003E6E65"/>
    <w:rsid w:val="00406272"/>
    <w:rsid w:val="0042290C"/>
    <w:rsid w:val="004F124F"/>
    <w:rsid w:val="004F2188"/>
    <w:rsid w:val="00500871"/>
    <w:rsid w:val="00555F26"/>
    <w:rsid w:val="00595B02"/>
    <w:rsid w:val="005B6F7D"/>
    <w:rsid w:val="005D2D61"/>
    <w:rsid w:val="005E48A3"/>
    <w:rsid w:val="00605152"/>
    <w:rsid w:val="0064433F"/>
    <w:rsid w:val="00652544"/>
    <w:rsid w:val="006568F6"/>
    <w:rsid w:val="006D077E"/>
    <w:rsid w:val="006D5CDE"/>
    <w:rsid w:val="00701AA5"/>
    <w:rsid w:val="007542F8"/>
    <w:rsid w:val="00757725"/>
    <w:rsid w:val="00760208"/>
    <w:rsid w:val="00767A46"/>
    <w:rsid w:val="007A68D0"/>
    <w:rsid w:val="00852C68"/>
    <w:rsid w:val="008559A6"/>
    <w:rsid w:val="00857368"/>
    <w:rsid w:val="008A0907"/>
    <w:rsid w:val="008A5B55"/>
    <w:rsid w:val="008B1876"/>
    <w:rsid w:val="008C27FE"/>
    <w:rsid w:val="008E7D54"/>
    <w:rsid w:val="0096164C"/>
    <w:rsid w:val="009E24B6"/>
    <w:rsid w:val="00A067F3"/>
    <w:rsid w:val="00A5327A"/>
    <w:rsid w:val="00A616B4"/>
    <w:rsid w:val="00AB0A6D"/>
    <w:rsid w:val="00B205A2"/>
    <w:rsid w:val="00B2443C"/>
    <w:rsid w:val="00BA4F2D"/>
    <w:rsid w:val="00BC2F73"/>
    <w:rsid w:val="00C36F61"/>
    <w:rsid w:val="00C7133E"/>
    <w:rsid w:val="00C80B4F"/>
    <w:rsid w:val="00CE64F2"/>
    <w:rsid w:val="00CF4B85"/>
    <w:rsid w:val="00D15282"/>
    <w:rsid w:val="00D1573B"/>
    <w:rsid w:val="00D46CAB"/>
    <w:rsid w:val="00E36B5A"/>
    <w:rsid w:val="00E74933"/>
    <w:rsid w:val="00E97357"/>
    <w:rsid w:val="00EE3BF2"/>
    <w:rsid w:val="00F218C4"/>
    <w:rsid w:val="00F26757"/>
    <w:rsid w:val="00F522F8"/>
    <w:rsid w:val="00F56301"/>
    <w:rsid w:val="00FB0A42"/>
    <w:rsid w:val="00FC6A8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218C4"/>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FB0A4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B0A42"/>
  </w:style>
  <w:style w:type="paragraph" w:styleId="Footer">
    <w:name w:val="footer"/>
    <w:basedOn w:val="Normal"/>
    <w:link w:val="FooterChar"/>
    <w:uiPriority w:val="99"/>
    <w:unhideWhenUsed/>
    <w:rsid w:val="00FB0A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0A42"/>
  </w:style>
  <w:style w:type="character" w:styleId="Hyperlink">
    <w:name w:val="Hyperlink"/>
    <w:basedOn w:val="DefaultParagraphFont"/>
    <w:uiPriority w:val="99"/>
    <w:unhideWhenUsed/>
    <w:rsid w:val="00767A46"/>
    <w:rPr>
      <w:color w:val="0000FF" w:themeColor="hyperlink"/>
      <w:u w:val="single"/>
    </w:rPr>
  </w:style>
  <w:style w:type="character" w:styleId="FollowedHyperlink">
    <w:name w:val="FollowedHyperlink"/>
    <w:basedOn w:val="DefaultParagraphFont"/>
    <w:uiPriority w:val="99"/>
    <w:semiHidden/>
    <w:unhideWhenUsed/>
    <w:rsid w:val="003D7CD0"/>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journals.gre.ac.uk/index.php/compass/article/view/12/28" TargetMode="External"/><Relationship Id="rId13" Type="http://schemas.openxmlformats.org/officeDocument/2006/relationships/hyperlink" Target="http://infed.org/mobi/donald-schon-learning-reflection-change/" TargetMode="External"/><Relationship Id="rId18" Type="http://schemas.openxmlformats.org/officeDocument/2006/relationships/hyperlink" Target="https://extension.unl.edu/statewide/knox/growth-mindset-in-early-learner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cssiw.org.uk/about/what-we-do/?lang=en" TargetMode="External"/><Relationship Id="rId12" Type="http://schemas.openxmlformats.org/officeDocument/2006/relationships/hyperlink" Target="https://uni.edu/~eastk/109/sp08/270905.pdf" TargetMode="External"/><Relationship Id="rId17" Type="http://schemas.openxmlformats.org/officeDocument/2006/relationships/hyperlink" Target="https://www2.le.ac.uk/departments/gradschool/training/eresources/teaching/theories/kolb" TargetMode="External"/><Relationship Id="rId2" Type="http://schemas.openxmlformats.org/officeDocument/2006/relationships/styles" Target="styles.xml"/><Relationship Id="rId16" Type="http://schemas.openxmlformats.org/officeDocument/2006/relationships/hyperlink" Target="http://www.open.ac.uk/choose/unison/develop/my-skills/self-reflection#"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rainingzone.co.uk/lead/culture/making-time-for-reflection" TargetMode="External"/><Relationship Id="rId5" Type="http://schemas.openxmlformats.org/officeDocument/2006/relationships/footnotes" Target="footnotes.xml"/><Relationship Id="rId15" Type="http://schemas.openxmlformats.org/officeDocument/2006/relationships/hyperlink" Target="http://www.open.edu/openlearn/education/learning-teach-becoming-reflective-practitioner/content-section-2.1#" TargetMode="External"/><Relationship Id="rId10" Type="http://schemas.openxmlformats.org/officeDocument/2006/relationships/hyperlink" Target="http://researchbank.rmit.edu.au/eserv/rmit:43534/n2006074142.pdf"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learning.gov.wales/docs/learningwales/publications/150803-fp-framework-en.pdf" TargetMode="External"/><Relationship Id="rId14" Type="http://schemas.openxmlformats.org/officeDocument/2006/relationships/hyperlink" Target="http://citeseerx.ist.psu.edu/viewdoc/download?doi=10.1.1.495.2689&amp;rep=rep1&amp;type=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F172E22-740E-4017-A281-997AA9A095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2068</TotalTime>
  <Pages>10</Pages>
  <Words>3570</Words>
  <Characters>20352</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Vanessa</dc:creator>
  <cp:lastModifiedBy>Vanessa</cp:lastModifiedBy>
  <cp:revision>57</cp:revision>
  <dcterms:created xsi:type="dcterms:W3CDTF">2017-11-01T13:18:00Z</dcterms:created>
  <dcterms:modified xsi:type="dcterms:W3CDTF">2017-11-02T23:46:00Z</dcterms:modified>
</cp:coreProperties>
</file>