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480" w:lineRule="auto"/>
        <w:jc w:val="center"/>
        <w:rPr/>
      </w:pPr>
      <w:bookmarkStart w:colFirst="0" w:colLast="0" w:name="_heading=h.nweqrvpzoi0z" w:id="0"/>
      <w:bookmarkEnd w:id="0"/>
      <w:r w:rsidDel="00000000" w:rsidR="00000000" w:rsidRPr="00000000">
        <w:rPr>
          <w:rtl w:val="0"/>
        </w:rPr>
      </w:r>
    </w:p>
    <w:p w:rsidR="00000000" w:rsidDel="00000000" w:rsidP="00000000" w:rsidRDefault="00000000" w:rsidRPr="00000000" w14:paraId="00000002">
      <w:pPr>
        <w:pStyle w:val="Title"/>
        <w:spacing w:line="480" w:lineRule="auto"/>
        <w:jc w:val="center"/>
        <w:rPr>
          <w:rFonts w:ascii="Arial" w:cs="Arial" w:eastAsia="Arial" w:hAnsi="Arial"/>
        </w:rPr>
      </w:pPr>
      <w:bookmarkStart w:colFirst="0" w:colLast="0" w:name="_heading=h.kim4jj5eb5k9" w:id="1"/>
      <w:bookmarkEnd w:id="1"/>
      <w:r w:rsidDel="00000000" w:rsidR="00000000" w:rsidRPr="00000000">
        <w:rPr>
          <w:rFonts w:ascii="Arial" w:cs="Arial" w:eastAsia="Arial" w:hAnsi="Arial"/>
          <w:rtl w:val="0"/>
        </w:rPr>
        <w:t xml:space="preserve">Portfolio</w:t>
      </w:r>
    </w:p>
    <w:p w:rsidR="00000000" w:rsidDel="00000000" w:rsidP="00000000" w:rsidRDefault="00000000" w:rsidRPr="00000000" w14:paraId="0000000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William Bryce (2416710)</w:t>
      </w:r>
    </w:p>
    <w:p w:rsidR="00000000" w:rsidDel="00000000" w:rsidP="00000000" w:rsidRDefault="00000000" w:rsidRPr="00000000" w14:paraId="0000000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BMLC5010</w:t>
      </w:r>
    </w:p>
    <w:p w:rsidR="00000000" w:rsidDel="00000000" w:rsidP="00000000" w:rsidRDefault="00000000" w:rsidRPr="00000000" w14:paraId="00000005">
      <w:pPr>
        <w:spacing w:line="480" w:lineRule="auto"/>
        <w:jc w:val="center"/>
        <w:rPr/>
      </w:pPr>
      <w:r w:rsidDel="00000000" w:rsidR="00000000" w:rsidRPr="00000000">
        <w:rPr>
          <w:rtl w:val="0"/>
        </w:rPr>
      </w:r>
    </w:p>
    <w:p w:rsidR="00000000" w:rsidDel="00000000" w:rsidP="00000000" w:rsidRDefault="00000000" w:rsidRPr="00000000" w14:paraId="00000006">
      <w:pPr>
        <w:spacing w:line="480" w:lineRule="auto"/>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Arial" w:cs="Arial" w:eastAsia="Arial" w:hAnsi="Arial"/>
          <w:i w:val="0"/>
          <w:iCs w:val="0"/>
          <w:smallCaps w:val="0"/>
          <w:strike w:val="0"/>
          <w:color w:val="2f5496"/>
          <w:sz w:val="24"/>
          <w:szCs w:val="24"/>
          <w:u w:val="none"/>
          <w:shd w:fill="auto" w:val="clear"/>
          <w:vertAlign w:val="baseline"/>
        </w:rPr>
      </w:pPr>
      <w:r w:rsidDel="00000000" w:rsidR="00000000" w:rsidRPr="00000000">
        <w:rPr>
          <w:rFonts w:ascii="Arial" w:cs="Arial" w:eastAsia="Arial" w:hAnsi="Arial"/>
          <w:i w:val="0"/>
          <w:iCs w:val="0"/>
          <w:smallCaps w:val="0"/>
          <w:strike w:val="0"/>
          <w:color w:val="2f5496"/>
          <w:sz w:val="24"/>
          <w:szCs w:val="24"/>
          <w:u w:val="none"/>
          <w:shd w:fill="auto" w:val="clear"/>
          <w:vertAlign w:val="baseline"/>
          <w:rtl w:val="0"/>
        </w:rPr>
        <w:t xml:space="preserve">Contents</w:t>
      </w:r>
    </w:p>
    <w:sdt>
      <w:sdtPr>
        <w:id w:val="491652377"/>
        <w:docPartObj>
          <w:docPartGallery w:val="Table of Contents"/>
          <w:docPartUnique w:val="1"/>
        </w:docPartObj>
      </w:sdtPr>
      <w:sdtContent>
        <w:p w:rsidR="00000000" w:rsidDel="00000000" w:rsidP="00000000" w:rsidRDefault="00000000" w:rsidRPr="00000000" w14:paraId="0000000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qhmjsx3rrhl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Mind Map of Ideas</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Research Proposal</w:t>
              <w:tab/>
              <w:t xml:space="preserve">3</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u5zcv53ukw8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Ethics Form</w:t>
              <w:tab/>
              <w:t xml:space="preserve">10</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edtn0ix5fcp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4: Justification of the Chosen Research Method</w:t>
              <w:tab/>
              <w:t xml:space="preserve">38</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m20wll96mz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5: Draft Research Questions</w:t>
              <w:tab/>
              <w:t xml:space="preserve">39</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6: Evaluation of the Chosen Data Analysis Method</w:t>
              <w:tab/>
              <w:t xml:space="preserve">40</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n3v8mpl2oo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42</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vtdanmgdl0c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AI acknowledgment</w:t>
              <w:tab/>
              <w:t xml:space="preserve">45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line="480" w:lineRule="auto"/>
        <w:rPr>
          <w:rFonts w:ascii="Arial" w:cs="Arial" w:eastAsia="Arial" w:hAnsi="Arial"/>
          <w:color w:val="2f5496"/>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spacing w:line="480" w:lineRule="auto"/>
        <w:rPr>
          <w:rFonts w:ascii="Arial" w:cs="Arial" w:eastAsia="Arial" w:hAnsi="Arial"/>
          <w:sz w:val="24"/>
          <w:szCs w:val="24"/>
        </w:rPr>
      </w:pPr>
      <w:bookmarkStart w:colFirst="0" w:colLast="0" w:name="_heading=h.qhmjsx3rrhli" w:id="2"/>
      <w:bookmarkEnd w:id="2"/>
      <w:r w:rsidDel="00000000" w:rsidR="00000000" w:rsidRPr="00000000">
        <w:rPr>
          <w:sz w:val="36"/>
          <w:szCs w:val="36"/>
          <w:rtl w:val="0"/>
        </w:rPr>
        <w:t xml:space="preserve">Task 1: Mind Map of Ideas </w:t>
      </w:r>
      <w:r w:rsidDel="00000000" w:rsidR="00000000" w:rsidRPr="00000000">
        <w:rPr>
          <w:rtl w:val="0"/>
        </w:rPr>
      </w:r>
    </w:p>
    <w:p w:rsidR="00000000" w:rsidDel="00000000" w:rsidP="00000000" w:rsidRDefault="00000000" w:rsidRPr="00000000" w14:paraId="00000012">
      <w:pPr>
        <w:spacing w:line="480" w:lineRule="auto"/>
        <w:rPr>
          <w:rFonts w:ascii="Arial" w:cs="Arial" w:eastAsia="Arial" w:hAnsi="Arial"/>
          <w:sz w:val="24"/>
          <w:szCs w:val="24"/>
        </w:rPr>
      </w:pPr>
      <w:hyperlink r:id="rId7">
        <w:r w:rsidDel="00000000" w:rsidR="00000000" w:rsidRPr="00000000">
          <w:rPr>
            <w:rFonts w:ascii="Arial" w:cs="Arial" w:eastAsia="Arial" w:hAnsi="Arial"/>
            <w:color w:val="1155cc"/>
            <w:sz w:val="24"/>
            <w:szCs w:val="24"/>
            <w:u w:val="single"/>
            <w:rtl w:val="0"/>
          </w:rPr>
          <w:t xml:space="preserve">https://mm.tt/map/3927435415?t=viLAEGN1hQ</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480" w:lineRule="auto"/>
        <w:rPr>
          <w:rFonts w:ascii="Arial" w:cs="Arial" w:eastAsia="Arial" w:hAnsi="Arial"/>
          <w:color w:val="2f5496"/>
          <w:sz w:val="24"/>
          <w:szCs w:val="24"/>
        </w:rPr>
      </w:pPr>
      <w:bookmarkStart w:colFirst="0" w:colLast="0" w:name="_heading=h.dujsx177cxi" w:id="3"/>
      <w:bookmarkEnd w:id="3"/>
      <w:r w:rsidDel="00000000" w:rsidR="00000000" w:rsidRPr="00000000">
        <w:rPr>
          <w:rtl w:val="0"/>
        </w:rPr>
      </w:r>
    </w:p>
    <w:p w:rsidR="00000000" w:rsidDel="00000000" w:rsidP="00000000" w:rsidRDefault="00000000" w:rsidRPr="00000000" w14:paraId="00000024">
      <w:pPr>
        <w:spacing w:line="480" w:lineRule="auto"/>
        <w:rPr>
          <w:rFonts w:ascii="Arial" w:cs="Arial" w:eastAsia="Arial" w:hAnsi="Arial"/>
          <w:color w:val="2f5496"/>
          <w:sz w:val="24"/>
          <w:szCs w:val="24"/>
        </w:rPr>
      </w:pPr>
      <w:bookmarkStart w:colFirst="0" w:colLast="0" w:name="_heading=h.l6cn5xrvmud" w:id="4"/>
      <w:bookmarkEnd w:id="4"/>
      <w:r w:rsidDel="00000000" w:rsidR="00000000" w:rsidRPr="00000000">
        <w:rPr>
          <w:rtl w:val="0"/>
        </w:rPr>
      </w:r>
    </w:p>
    <w:p w:rsidR="00000000" w:rsidDel="00000000" w:rsidP="00000000" w:rsidRDefault="00000000" w:rsidRPr="00000000" w14:paraId="00000025">
      <w:pPr>
        <w:pStyle w:val="Heading1"/>
        <w:spacing w:line="480" w:lineRule="auto"/>
        <w:rPr>
          <w:sz w:val="36"/>
          <w:szCs w:val="36"/>
        </w:rPr>
      </w:pPr>
      <w:r w:rsidDel="00000000" w:rsidR="00000000" w:rsidRPr="00000000">
        <w:rPr>
          <w:sz w:val="36"/>
          <w:szCs w:val="36"/>
          <w:rtl w:val="0"/>
        </w:rPr>
        <w:t xml:space="preserve">Task 2: Research Proposal  </w:t>
      </w:r>
    </w:p>
    <w:p w:rsidR="00000000" w:rsidDel="00000000" w:rsidP="00000000" w:rsidRDefault="00000000" w:rsidRPr="00000000" w14:paraId="00000026">
      <w:pPr>
        <w:spacing w:line="480" w:lineRule="auto"/>
        <w:rPr>
          <w:rFonts w:ascii="Arial" w:cs="Arial" w:eastAsia="Arial" w:hAnsi="Arial"/>
          <w:sz w:val="24"/>
          <w:szCs w:val="24"/>
        </w:rPr>
      </w:pPr>
      <w:bookmarkStart w:colFirst="0" w:colLast="0" w:name="_heading=h.du6ltfl5embf" w:id="5"/>
      <w:bookmarkEnd w:id="5"/>
      <w:r w:rsidDel="00000000" w:rsidR="00000000" w:rsidRPr="00000000">
        <w:rPr>
          <w:rtl w:val="0"/>
        </w:rPr>
      </w:r>
    </w:p>
    <w:p w:rsidR="00000000" w:rsidDel="00000000" w:rsidP="00000000" w:rsidRDefault="00000000" w:rsidRPr="00000000" w14:paraId="0000002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1634959" cy="644316"/>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480" w:lineRule="auto"/>
        <w:jc w:val="center"/>
        <w:rPr>
          <w:rFonts w:ascii="Arial" w:cs="Arial" w:eastAsia="Arial" w:hAnsi="Arial"/>
          <w:sz w:val="24"/>
          <w:szCs w:val="24"/>
        </w:rPr>
      </w:pPr>
      <w:r w:rsidDel="00000000" w:rsidR="00000000" w:rsidRPr="00000000">
        <w:rPr>
          <w:rtl w:val="0"/>
        </w:rPr>
      </w:r>
    </w:p>
    <w:tbl>
      <w:tblPr>
        <w:tblStyle w:val="Table1"/>
        <w:tblW w:w="100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95"/>
        <w:tblGridChange w:id="0">
          <w:tblGrid>
            <w:gridCol w:w="10095"/>
          </w:tblGrid>
        </w:tblGridChange>
      </w:tblGrid>
      <w:tr>
        <w:trPr>
          <w:cantSplit w:val="0"/>
          <w:tblHeader w:val="0"/>
        </w:trPr>
        <w:tc>
          <w:tcPr>
            <w:shd w:fill="e7e6e6" w:val="clear"/>
          </w:tcPr>
          <w:p w:rsidR="00000000" w:rsidDel="00000000" w:rsidP="00000000" w:rsidRDefault="00000000" w:rsidRPr="00000000" w14:paraId="00000029">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A">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UNDERGRADUATE DISSERTATION</w:t>
            </w:r>
          </w:p>
          <w:p w:rsidR="00000000" w:rsidDel="00000000" w:rsidP="00000000" w:rsidRDefault="00000000" w:rsidRPr="00000000" w14:paraId="0000002B">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RESEARCH PROPOSAL FORM</w:t>
            </w:r>
          </w:p>
          <w:p w:rsidR="00000000" w:rsidDel="00000000" w:rsidP="00000000" w:rsidRDefault="00000000" w:rsidRPr="00000000" w14:paraId="0000002C">
            <w:pPr>
              <w:spacing w:line="480" w:lineRule="auto"/>
              <w:jc w:val="cente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2D">
      <w:pPr>
        <w:spacing w:line="480" w:lineRule="auto"/>
        <w:ind w:right="-199"/>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tbl>
      <w:tblPr>
        <w:tblStyle w:val="Table2"/>
        <w:tblW w:w="10141.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3"/>
        <w:gridCol w:w="3168"/>
        <w:tblGridChange w:id="0">
          <w:tblGrid>
            <w:gridCol w:w="6973"/>
            <w:gridCol w:w="3168"/>
          </w:tblGrid>
        </w:tblGridChange>
      </w:tblGrid>
      <w:tr>
        <w:trPr>
          <w:cantSplit w:val="0"/>
          <w:trHeight w:val="518" w:hRule="atLeast"/>
          <w:tblHeader w:val="0"/>
        </w:trPr>
        <w:tc>
          <w:tcP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NAME: William Bryce</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30">
            <w:pPr>
              <w:spacing w:line="48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ID No.: 2416710</w:t>
            </w:r>
            <w:r w:rsidDel="00000000" w:rsidR="00000000" w:rsidRPr="00000000">
              <w:rPr>
                <w:rtl w:val="0"/>
              </w:rPr>
            </w:r>
          </w:p>
        </w:tc>
      </w:tr>
      <w:tr>
        <w:trPr>
          <w:cantSplit w:val="0"/>
          <w:trHeight w:val="2288" w:hRule="atLeast"/>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31">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DRAFT RESEARCH TITLE QUESTION:</w:t>
            </w:r>
          </w:p>
          <w:p w:rsidR="00000000" w:rsidDel="00000000" w:rsidP="00000000" w:rsidRDefault="00000000" w:rsidRPr="00000000" w14:paraId="00000032">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Understanding Incel Extremism: Black Pill Ideology, Violence, and Perception of Risk in the UK.</w:t>
            </w:r>
          </w:p>
          <w:p w:rsidR="00000000" w:rsidDel="00000000" w:rsidP="00000000" w:rsidRDefault="00000000" w:rsidRPr="00000000" w14:paraId="00000033">
            <w:pPr>
              <w:spacing w:line="480" w:lineRule="auto"/>
              <w:jc w:val="both"/>
              <w:rPr>
                <w:rFonts w:ascii="Arial" w:cs="Arial" w:eastAsia="Arial" w:hAnsi="Arial"/>
                <w:i w:val="1"/>
                <w:iCs w:val="1"/>
                <w:sz w:val="24"/>
                <w:szCs w:val="24"/>
                <w:highlight w:val="yellow"/>
              </w:rPr>
            </w:pPr>
            <w:r w:rsidDel="00000000" w:rsidR="00000000" w:rsidRPr="00000000">
              <w:rPr>
                <w:rFonts w:ascii="Arial" w:cs="Arial" w:eastAsia="Arial" w:hAnsi="Arial"/>
                <w:i w:val="1"/>
                <w:iCs w:val="1"/>
                <w:sz w:val="24"/>
                <w:szCs w:val="24"/>
                <w:rtl w:val="0"/>
              </w:rPr>
              <w:t xml:space="preserve">Why this topic?  Why is it worthy of consideration for an undergraduate dissertation? </w:t>
            </w:r>
            <w:r w:rsidDel="00000000" w:rsidR="00000000" w:rsidRPr="00000000">
              <w:rPr>
                <w:rtl w:val="0"/>
              </w:rPr>
            </w:r>
          </w:p>
          <w:p w:rsidR="00000000" w:rsidDel="00000000" w:rsidP="00000000" w:rsidRDefault="00000000" w:rsidRPr="00000000" w14:paraId="00000034">
            <w:pPr>
              <w:tabs>
                <w:tab w:val="left" w:leader="none" w:pos="1860"/>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Topic is worthy of consideration because it addresses a current and increasingly significant issue within Criminology, policing, and online extremism. Incel communities have attracted increased attention over the past decade due to their association with misogynistic ideology, grievance based narratives, and acts of real world violence such as the 2018 Toronto attack, as well as the 2014 Isla Vista killings by  Elliot Rodgers (Hoffman, Ware, and Shapiro, 2020; Baele, Brace, and Coan, 2021). The Black Pill ideology is significant because it encourages nihilist fatalistic beliefs surrounding gender relations, rejection, and male victimhood/suffering, which may contribute to the normalisation and or justification of violence (Lindsay, 2022). </w:t>
            </w:r>
          </w:p>
          <w:p w:rsidR="00000000" w:rsidDel="00000000" w:rsidP="00000000" w:rsidRDefault="00000000" w:rsidRPr="00000000" w14:paraId="00000035">
            <w:pPr>
              <w:tabs>
                <w:tab w:val="left" w:leader="none" w:pos="1860"/>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topic of incel (involuntary celibate) extremism is suitable for an undergraduate dissertation because it allows for the investigation of an emerging criminological issue, while also engaging in wider discussions surrounding radicalisation, online extremism, masculinity, and violence against women and girls. </w:t>
            </w:r>
          </w:p>
          <w:p w:rsidR="00000000" w:rsidDel="00000000" w:rsidP="00000000" w:rsidRDefault="00000000" w:rsidRPr="00000000" w14:paraId="00000036">
            <w:pPr>
              <w:tabs>
                <w:tab w:val="left" w:leader="none" w:pos="1860"/>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on incel extremism is valuable because it focuses on how it is perceived  by the general public, rather than specialist groups, providing primary data on whether it is seen as a credible pathway to violence in the UK. </w:t>
            </w:r>
          </w:p>
        </w:tc>
      </w:tr>
      <w:tr>
        <w:trPr>
          <w:cantSplit w:val="0"/>
          <w:trHeight w:val="2426" w:hRule="atLeast"/>
          <w:tblHeader w:val="0"/>
        </w:trPr>
        <w:tc>
          <w:tcPr>
            <w:gridSpan w:val="2"/>
            <w:tcMar>
              <w:top w:w="0.0" w:type="dxa"/>
              <w:left w:w="108.0" w:type="dxa"/>
              <w:bottom w:w="0.0" w:type="dxa"/>
              <w:right w:w="108.0" w:type="dxa"/>
            </w:tcMar>
          </w:tcPr>
          <w:p w:rsidR="00000000" w:rsidDel="00000000" w:rsidP="00000000" w:rsidRDefault="00000000" w:rsidRPr="00000000" w14:paraId="00000038">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SUMMARY OF RESEARCH AIM &amp; OBJECTIVES: </w:t>
            </w:r>
          </w:p>
          <w:p w:rsidR="00000000" w:rsidDel="00000000" w:rsidP="00000000" w:rsidRDefault="00000000" w:rsidRPr="00000000" w14:paraId="00000039">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Here, you are required to clarify the information you want to collect on your research topic in the form of two, three or four key objectives: </w:t>
            </w:r>
          </w:p>
          <w:p w:rsidR="00000000" w:rsidDel="00000000" w:rsidP="00000000" w:rsidRDefault="00000000" w:rsidRPr="00000000" w14:paraId="0000003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Aim:</w:t>
            </w:r>
          </w:p>
          <w:p w:rsidR="00000000" w:rsidDel="00000000" w:rsidP="00000000" w:rsidRDefault="00000000" w:rsidRPr="00000000" w14:paraId="0000003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aims to critically examine the Black Pill ideology within incel communities, and explore its potential role as a pathway to violence. It also aims to investigate how incel extremism is understood by the public in order to  assess whether it is perceived as a credible emerging threat within the UK.</w:t>
            </w:r>
          </w:p>
          <w:p w:rsidR="00000000" w:rsidDel="00000000" w:rsidP="00000000" w:rsidRDefault="00000000" w:rsidRPr="00000000" w14:paraId="0000003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Objectives:</w:t>
            </w:r>
          </w:p>
          <w:p w:rsidR="00000000" w:rsidDel="00000000" w:rsidP="00000000" w:rsidRDefault="00000000" w:rsidRPr="00000000" w14:paraId="0000003D">
            <w:pPr>
              <w:numPr>
                <w:ilvl w:val="0"/>
                <w:numId w:val="3"/>
              </w:numPr>
              <w:spacing w:after="0" w:afterAutospacing="0" w:line="48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Identify the core beliefs, narratives, and characteristics associated with the Black Pill ideology.</w:t>
            </w:r>
          </w:p>
          <w:p w:rsidR="00000000" w:rsidDel="00000000" w:rsidP="00000000" w:rsidRDefault="00000000" w:rsidRPr="00000000" w14:paraId="0000003E">
            <w:pPr>
              <w:numPr>
                <w:ilvl w:val="0"/>
                <w:numId w:val="3"/>
              </w:numPr>
              <w:spacing w:after="0" w:afterAutospacing="0" w:line="48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Critically evaluate whether the Black Pill ideology aligns with recognised theories of radicalisation and extremism</w:t>
            </w:r>
            <w:r w:rsidDel="00000000" w:rsidR="00000000" w:rsidRPr="00000000">
              <w:rPr>
                <w:rFonts w:ascii="Arial" w:cs="Arial" w:eastAsia="Arial" w:hAnsi="Arial"/>
                <w:sz w:val="24"/>
                <w:szCs w:val="24"/>
                <w:rtl w:val="0"/>
              </w:rPr>
              <w:t xml:space="preserve"> and the implications for managing risk.</w:t>
            </w:r>
          </w:p>
          <w:p w:rsidR="00000000" w:rsidDel="00000000" w:rsidP="00000000" w:rsidRDefault="00000000" w:rsidRPr="00000000" w14:paraId="0000003F">
            <w:pPr>
              <w:numPr>
                <w:ilvl w:val="0"/>
                <w:numId w:val="3"/>
              </w:numPr>
              <w:spacing w:line="48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Explore how the public understands incel extremism</w:t>
            </w:r>
            <w:r w:rsidDel="00000000" w:rsidR="00000000" w:rsidRPr="00000000">
              <w:rPr>
                <w:rFonts w:ascii="Arial" w:cs="Arial" w:eastAsia="Arial" w:hAnsi="Arial"/>
                <w:sz w:val="24"/>
                <w:szCs w:val="24"/>
                <w:rtl w:val="0"/>
              </w:rPr>
              <w:t xml:space="preserve">, and whether it is seen as a credible emerging threat in the UK. </w:t>
            </w:r>
          </w:p>
          <w:p w:rsidR="00000000" w:rsidDel="00000000" w:rsidP="00000000" w:rsidRDefault="00000000" w:rsidRPr="00000000" w14:paraId="00000040">
            <w:pPr>
              <w:spacing w:line="48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line="480" w:lineRule="auto"/>
              <w:jc w:val="both"/>
              <w:rPr>
                <w:rFonts w:ascii="Arial" w:cs="Arial" w:eastAsia="Arial" w:hAnsi="Arial"/>
                <w:sz w:val="24"/>
                <w:szCs w:val="24"/>
              </w:rPr>
            </w:pPr>
            <w:r w:rsidDel="00000000" w:rsidR="00000000" w:rsidRPr="00000000">
              <w:rPr>
                <w:rtl w:val="0"/>
              </w:rPr>
            </w:r>
          </w:p>
        </w:tc>
      </w:tr>
      <w:tr>
        <w:trPr>
          <w:cantSplit w:val="0"/>
          <w:trHeight w:val="2716" w:hRule="atLeast"/>
          <w:tblHeader w:val="0"/>
        </w:trPr>
        <w:tc>
          <w:tcPr>
            <w:gridSpan w:val="2"/>
            <w:tcMar>
              <w:top w:w="0.0" w:type="dxa"/>
              <w:left w:w="108.0" w:type="dxa"/>
              <w:bottom w:w="0.0" w:type="dxa"/>
              <w:right w:w="108.0" w:type="dxa"/>
            </w:tcMar>
          </w:tcPr>
          <w:p w:rsidR="00000000" w:rsidDel="00000000" w:rsidP="00000000" w:rsidRDefault="00000000" w:rsidRPr="00000000" w14:paraId="00000043">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THEORETICAL CONTEXT:</w:t>
            </w:r>
          </w:p>
          <w:p w:rsidR="00000000" w:rsidDel="00000000" w:rsidP="00000000" w:rsidRDefault="00000000" w:rsidRPr="00000000" w14:paraId="00000044">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00000000" w:rsidDel="00000000" w:rsidP="00000000" w:rsidRDefault="00000000" w:rsidRPr="00000000" w14:paraId="00000045">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Existing literature suggests that incel communities are not simply online discussion spaces for socially isolated men, but instead, can function as ideological environments in which grievance, entitlement, resentment, and hostility towards women and girls is normalised. Ging (2019) shows that incels reside within the wider “manosphere”, and how these spaces reproduce and reinforce gendered hierarchies and hostile forms of masculinity. This helps frame the incel identity as a social construct rather than purely individual or psychological. Hoffman, Ware, and Shapiro (2020) expand on the argument by examining whether incel violence should be viewed as a legitimate extremist threat, particularly where misogynistic worldviews, and the sanctification of attackers such as Elliot Rodgeers and Alek Minassian (Baele, Brace, and Coan, 2021), and online echo chambers overlap. </w:t>
            </w:r>
          </w:p>
          <w:p w:rsidR="00000000" w:rsidDel="00000000" w:rsidP="00000000" w:rsidRDefault="00000000" w:rsidRPr="00000000" w14:paraId="0000004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central concept in this dissertation is the Black Pill ideology. The “Black Pill” portrays romantic and sexual rejection as biologically fixed and irreversible, this encourages a nihilistically fatalistic resentment, and belief that violence towards women is either understandable or inevitable (Anti-Defamation League, 2019).  Baele, Brace, and Coan’s (2021) study of the 2018 Toronto attack shows how incel discourse within an echo chamber can construct a worldview built around humiliation, victimhood, and violence. O'Malley, Holt, and Holt (2022) examines the overlap between incels and the wider misogynistic online communities within the manosphere, and shows that incel ideology is situated within broader digital cultures of hatred towards women rather than it being an isolated phenomenon. This dissertation will utilise radicalisation theory to assess the Black Pill ideology and whether it shares features with other extremist belief systems. This does not mean assuming all incels are terrorist, but instead using radicalisation frameworks to assess whether the movement shows patterns associated with ideological escalation, such as grievance, identity fusion, in group verse out group thinking, moral disengagement, and legitimisation of violence (McCauley and Moskalenko, 2008). Borum’s (2011) work on defining radicalisation and the development of the “four stage model” is useful as a broad theoretical standpoint, while more recent studies examine whether incel violence is best explained through extremism, misogyny, and mental health, or a combination of all (De Roos, Veldhuizen-Ochodničanová, and Hanna, 2024). The 2024 Predicting harm among incels report (Whittaker, Costello, and Thomas, 2024) is the largest study done on incels to date, this report is particularly important because it found a complex relationship between mental health, ideological belief, and social networking, it also warned against reducing the issue to a simple “terrorism” label.</w:t>
            </w:r>
          </w:p>
          <w:p w:rsidR="00000000" w:rsidDel="00000000" w:rsidP="00000000" w:rsidRDefault="00000000" w:rsidRPr="00000000" w14:paraId="0000004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dissertation will also use theories of masculinity and aggrieved entitlement. These are useful in explaining how some incle narratives are built around perceived loss, sexual exclusion, and resentment towards women and socially successful men (Thornburn, Powell, and Chambers, 2023). This literature helps the study in understanding how identity, humiliation, and exclusion can evolve into misogynistic ideology. </w:t>
            </w:r>
          </w:p>
          <w:p w:rsidR="00000000" w:rsidDel="00000000" w:rsidP="00000000" w:rsidRDefault="00000000" w:rsidRPr="00000000" w14:paraId="00000048">
            <w:pPr>
              <w:spacing w:line="480" w:lineRule="auto"/>
              <w:jc w:val="both"/>
              <w:rPr>
                <w:rFonts w:ascii="Arial" w:cs="Arial" w:eastAsia="Arial" w:hAnsi="Arial"/>
                <w:color w:val="333333"/>
                <w:sz w:val="24"/>
                <w:szCs w:val="24"/>
                <w:highlight w:val="white"/>
              </w:rPr>
            </w:pPr>
            <w:r w:rsidDel="00000000" w:rsidR="00000000" w:rsidRPr="00000000">
              <w:rPr>
                <w:rFonts w:ascii="Arial" w:cs="Arial" w:eastAsia="Arial" w:hAnsi="Arial"/>
                <w:sz w:val="24"/>
                <w:szCs w:val="24"/>
                <w:rtl w:val="0"/>
              </w:rPr>
              <w:t xml:space="preserve">Finally, this study will utilise UK policy and safeguarding literature, this is because this study is not just about what incels believe,  but also whether the public perceive incel extremism as a credible risk in the UK. The counter-terrorism strategy (CONTEST) (Home Office, 2023) will be used as key literature as it will situate the discussion within  counter-terrorism and prevention policy, along with Tackling violence against women and girls strategy (Home Office, 2021) which will provide a framework for understanding the public issue of misogyny rather than it being purely a private attitude. The Commission for Counter Extremism’s research completed by Swansea University is particularly important due to its debate on incels ideology as a mental health issue, counter-extremist, or hybrid response.  </w:t>
            </w:r>
            <w:r w:rsidDel="00000000" w:rsidR="00000000" w:rsidRPr="00000000">
              <w:rPr>
                <w:rtl w:val="0"/>
              </w:rPr>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4A">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SUMMARY OF RESEARCH –SURVEY METHOD: </w:t>
            </w:r>
          </w:p>
          <w:p w:rsidR="00000000" w:rsidDel="00000000" w:rsidP="00000000" w:rsidRDefault="00000000" w:rsidRPr="00000000" w14:paraId="0000004B">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Summary of qualitative or quantitative methods, and survey techniques being considered.</w:t>
            </w:r>
          </w:p>
          <w:p w:rsidR="00000000" w:rsidDel="00000000" w:rsidP="00000000" w:rsidRDefault="00000000" w:rsidRPr="00000000" w14:paraId="0000004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use both quantitative and qualitative research methods based on an anonymous online survey. The survey will be distributed to adult members of  the general public to gather data on their awareness and perception of incel extremism, the Black Pill ideology, and to what extent they view it as a credible pathway to violence in the UK. This method allows data to be collected from a wide range of participants in a practical and time efficient way.</w:t>
            </w:r>
          </w:p>
          <w:p w:rsidR="00000000" w:rsidDel="00000000" w:rsidP="00000000" w:rsidRDefault="00000000" w:rsidRPr="00000000" w14:paraId="0000004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survey will be created using Microsoft Forms, and will be circulated through appropriate public networks where access is possible. The survey will mainly include closed questions and Likert-scale questions to measure attitudes, awareness levels, and perceived risk. A small number of open ended questions will be included to allow participants to briefly expand on their viewpoints where relevant. </w:t>
            </w:r>
          </w:p>
          <w:p w:rsidR="00000000" w:rsidDel="00000000" w:rsidP="00000000" w:rsidRDefault="00000000" w:rsidRPr="00000000" w14:paraId="0000004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survey will be anonymous and voluntary, participants will be informed about the purpose of the research before taking part. They will also be informed of their right to withdraw at any point before submitting their response, and to skip any questions they do not wish to answer. </w:t>
            </w:r>
          </w:p>
        </w:tc>
      </w:tr>
      <w:tr>
        <w:trPr>
          <w:cantSplit w:val="0"/>
          <w:trHeight w:val="465" w:hRule="atLeast"/>
          <w:tblHeader w:val="0"/>
        </w:trPr>
        <w:tc>
          <w:tcPr>
            <w:gridSpan w:val="2"/>
            <w:tcMar>
              <w:top w:w="0.0" w:type="dxa"/>
              <w:left w:w="108.0" w:type="dxa"/>
              <w:bottom w:w="0.0" w:type="dxa"/>
              <w:right w:w="108.0" w:type="dxa"/>
            </w:tcMar>
          </w:tcPr>
          <w:p w:rsidR="00000000" w:rsidDel="00000000" w:rsidP="00000000" w:rsidRDefault="00000000" w:rsidRPr="00000000" w14:paraId="00000050">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SUMMARY OF SAMPLING FRAMEWORK:</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1">
            <w:pPr>
              <w:spacing w:line="480"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00000000" w:rsidDel="00000000" w:rsidP="00000000" w:rsidRDefault="00000000" w:rsidRPr="00000000" w14:paraId="0000005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target sample for this research will consist of adults aged 18 or over from the general public. This group has been selected because the study is concerned with the public perception of incel extremism and the Black Pill ideology. </w:t>
            </w:r>
          </w:p>
          <w:p w:rsidR="00000000" w:rsidDel="00000000" w:rsidP="00000000" w:rsidRDefault="00000000" w:rsidRPr="00000000" w14:paraId="0000005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use a non probability sampling strategy, based on convenience and purposive sampling. Participants will be recruited through the circulation of an anonymous online survey using Microsoft Forms across online platforms and networks where access is available. All participants will need to be aged 18 or over. The study will be adult respondents only, which is more appropriate given the topic. </w:t>
            </w:r>
          </w:p>
          <w:p w:rsidR="00000000" w:rsidDel="00000000" w:rsidP="00000000" w:rsidRDefault="00000000" w:rsidRPr="00000000" w14:paraId="0000005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this sampling methodology is not to generate findings that can be generalised to the whole UK population, instead to gather a broad range of perception data from adult members of the general public. </w:t>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56">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INITIAL REFERENCE LIST:</w:t>
            </w:r>
          </w:p>
          <w:p w:rsidR="00000000" w:rsidDel="00000000" w:rsidP="00000000" w:rsidRDefault="00000000" w:rsidRPr="00000000" w14:paraId="00000057">
            <w:pPr>
              <w:spacing w:line="480"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Please follow the Harvard referencing system</w:t>
            </w:r>
          </w:p>
          <w:p w:rsidR="00000000" w:rsidDel="00000000" w:rsidP="00000000" w:rsidRDefault="00000000" w:rsidRPr="00000000" w14:paraId="0000005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Anti-Defamation League (2019) </w:t>
            </w:r>
            <w:r w:rsidDel="00000000" w:rsidR="00000000" w:rsidRPr="00000000">
              <w:rPr>
                <w:rFonts w:ascii="Arial" w:cs="Arial" w:eastAsia="Arial" w:hAnsi="Arial"/>
                <w:i w:val="1"/>
                <w:iCs w:val="1"/>
                <w:sz w:val="24"/>
                <w:szCs w:val="24"/>
                <w:rtl w:val="0"/>
              </w:rPr>
              <w:t xml:space="preserve">The Extremist Medicine Cabinet: A Guide to Online “Pills”</w:t>
            </w:r>
            <w:r w:rsidDel="00000000" w:rsidR="00000000" w:rsidRPr="00000000">
              <w:rPr>
                <w:rFonts w:ascii="Arial" w:cs="Arial" w:eastAsia="Arial" w:hAnsi="Arial"/>
                <w:sz w:val="24"/>
                <w:szCs w:val="24"/>
                <w:rtl w:val="0"/>
              </w:rPr>
              <w:t xml:space="preserve">, Available at: </w:t>
            </w:r>
            <w:hyperlink r:id="rId9">
              <w:r w:rsidDel="00000000" w:rsidR="00000000" w:rsidRPr="00000000">
                <w:rPr>
                  <w:rFonts w:ascii="Arial" w:cs="Arial" w:eastAsia="Arial" w:hAnsi="Arial"/>
                  <w:sz w:val="24"/>
                  <w:szCs w:val="24"/>
                  <w:u w:val="single"/>
                  <w:rtl w:val="0"/>
                </w:rPr>
                <w:t xml:space="preserve">https://www.adl.org/resources/article/extremist-medicine-cabinet-guide-online-pills</w:t>
              </w:r>
            </w:hyperlink>
            <w:r w:rsidDel="00000000" w:rsidR="00000000" w:rsidRPr="00000000">
              <w:rPr>
                <w:rFonts w:ascii="Arial" w:cs="Arial" w:eastAsia="Arial" w:hAnsi="Arial"/>
                <w:sz w:val="24"/>
                <w:szCs w:val="24"/>
                <w:rtl w:val="0"/>
              </w:rPr>
              <w:t xml:space="preserve"> (Accessed: 28 April 2026). </w:t>
            </w:r>
            <w:r w:rsidDel="00000000" w:rsidR="00000000" w:rsidRPr="00000000">
              <w:rPr>
                <w:rtl w:val="0"/>
              </w:rPr>
            </w:r>
          </w:p>
          <w:p w:rsidR="00000000" w:rsidDel="00000000" w:rsidP="00000000" w:rsidRDefault="00000000" w:rsidRPr="00000000" w14:paraId="0000005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Baele, S.J., Brace, L. and Coan, T.G. (2021) “From ‘Incel’ to ‘Saint’: Analyzing the violent worldview behind the 2018 Toronto attack,” </w:t>
            </w:r>
            <w:r w:rsidDel="00000000" w:rsidR="00000000" w:rsidRPr="00000000">
              <w:rPr>
                <w:rFonts w:ascii="Arial" w:cs="Arial" w:eastAsia="Arial" w:hAnsi="Arial"/>
                <w:i w:val="1"/>
                <w:iCs w:val="1"/>
                <w:sz w:val="24"/>
                <w:szCs w:val="24"/>
                <w:rtl w:val="0"/>
              </w:rPr>
              <w:t xml:space="preserve">Terrorism and political violence</w:t>
            </w:r>
            <w:r w:rsidDel="00000000" w:rsidR="00000000" w:rsidRPr="00000000">
              <w:rPr>
                <w:rFonts w:ascii="Arial" w:cs="Arial" w:eastAsia="Arial" w:hAnsi="Arial"/>
                <w:sz w:val="24"/>
                <w:szCs w:val="24"/>
                <w:rtl w:val="0"/>
              </w:rPr>
              <w:t xml:space="preserve">, 33(8), pp. 1667–1691. Available at: </w:t>
            </w:r>
            <w:hyperlink r:id="rId10">
              <w:r w:rsidDel="00000000" w:rsidR="00000000" w:rsidRPr="00000000">
                <w:rPr>
                  <w:rFonts w:ascii="Arial" w:cs="Arial" w:eastAsia="Arial" w:hAnsi="Arial"/>
                  <w:sz w:val="24"/>
                  <w:szCs w:val="24"/>
                  <w:u w:val="single"/>
                  <w:rtl w:val="0"/>
                </w:rPr>
                <w:t xml:space="preserve">https://doi.org/10.1080/09546553.2019.1638256</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5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Borum, R. (2011) “Radicalization into Violent Extremism II: A Review of Conceptual Models and Empirical Research,” </w:t>
            </w:r>
            <w:r w:rsidDel="00000000" w:rsidR="00000000" w:rsidRPr="00000000">
              <w:rPr>
                <w:rFonts w:ascii="Arial" w:cs="Arial" w:eastAsia="Arial" w:hAnsi="Arial"/>
                <w:i w:val="1"/>
                <w:iCs w:val="1"/>
                <w:sz w:val="24"/>
                <w:szCs w:val="24"/>
                <w:rtl w:val="0"/>
              </w:rPr>
              <w:t xml:space="preserve">Journal of strategic security</w:t>
            </w:r>
            <w:r w:rsidDel="00000000" w:rsidR="00000000" w:rsidRPr="00000000">
              <w:rPr>
                <w:rFonts w:ascii="Arial" w:cs="Arial" w:eastAsia="Arial" w:hAnsi="Arial"/>
                <w:sz w:val="24"/>
                <w:szCs w:val="24"/>
                <w:rtl w:val="0"/>
              </w:rPr>
              <w:t xml:space="preserve">, 4(4), pp. 37–62. Available at: </w:t>
            </w:r>
            <w:hyperlink r:id="rId11">
              <w:r w:rsidDel="00000000" w:rsidR="00000000" w:rsidRPr="00000000">
                <w:rPr>
                  <w:rFonts w:ascii="Arial" w:cs="Arial" w:eastAsia="Arial" w:hAnsi="Arial"/>
                  <w:sz w:val="24"/>
                  <w:szCs w:val="24"/>
                  <w:u w:val="single"/>
                  <w:rtl w:val="0"/>
                </w:rPr>
                <w:t xml:space="preserve">https://doi.org/10.5038/1944-0472.4.4.2</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5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Roos, M.S., Veldhuizen-Ochodničanová, L. and Hanna, A. (2024) “The Angry Echo Chamber: A Study of Extremist and Emotional Language Changes in Incel Communities Over Time,” </w:t>
            </w:r>
            <w:r w:rsidDel="00000000" w:rsidR="00000000" w:rsidRPr="00000000">
              <w:rPr>
                <w:rFonts w:ascii="Arial" w:cs="Arial" w:eastAsia="Arial" w:hAnsi="Arial"/>
                <w:i w:val="1"/>
                <w:iCs w:val="1"/>
                <w:sz w:val="24"/>
                <w:szCs w:val="24"/>
                <w:rtl w:val="0"/>
              </w:rPr>
              <w:t xml:space="preserve">Journal of interpersonal violence</w:t>
            </w:r>
            <w:r w:rsidDel="00000000" w:rsidR="00000000" w:rsidRPr="00000000">
              <w:rPr>
                <w:rFonts w:ascii="Arial" w:cs="Arial" w:eastAsia="Arial" w:hAnsi="Arial"/>
                <w:sz w:val="24"/>
                <w:szCs w:val="24"/>
                <w:rtl w:val="0"/>
              </w:rPr>
              <w:t xml:space="preserve">, 39(21–22), pp. 4573–4597. Available at: </w:t>
            </w:r>
            <w:hyperlink r:id="rId12">
              <w:r w:rsidDel="00000000" w:rsidR="00000000" w:rsidRPr="00000000">
                <w:rPr>
                  <w:rFonts w:ascii="Arial" w:cs="Arial" w:eastAsia="Arial" w:hAnsi="Arial"/>
                  <w:sz w:val="24"/>
                  <w:szCs w:val="24"/>
                  <w:u w:val="single"/>
                  <w:rtl w:val="0"/>
                </w:rPr>
                <w:t xml:space="preserve">https://doi.org/10.1177/08862605241239451</w:t>
              </w:r>
            </w:hyperlink>
            <w:r w:rsidDel="00000000" w:rsidR="00000000" w:rsidRPr="00000000">
              <w:rPr>
                <w:rFonts w:ascii="Arial" w:cs="Arial" w:eastAsia="Arial" w:hAnsi="Arial"/>
                <w:sz w:val="24"/>
                <w:szCs w:val="24"/>
                <w:rtl w:val="0"/>
              </w:rPr>
              <w:t xml:space="preserve">. (Accessed: 14 April 2026)</w:t>
            </w:r>
          </w:p>
          <w:p w:rsidR="00000000" w:rsidDel="00000000" w:rsidP="00000000" w:rsidRDefault="00000000" w:rsidRPr="00000000" w14:paraId="0000005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Ging, D. (2019) “Alphas, Betas, and Incels: Theorizing the Masculinities of the Manosphere,” </w:t>
            </w:r>
            <w:r w:rsidDel="00000000" w:rsidR="00000000" w:rsidRPr="00000000">
              <w:rPr>
                <w:rFonts w:ascii="Arial" w:cs="Arial" w:eastAsia="Arial" w:hAnsi="Arial"/>
                <w:i w:val="1"/>
                <w:iCs w:val="1"/>
                <w:sz w:val="24"/>
                <w:szCs w:val="24"/>
                <w:rtl w:val="0"/>
              </w:rPr>
              <w:t xml:space="preserve">Men and masculinities</w:t>
            </w:r>
            <w:r w:rsidDel="00000000" w:rsidR="00000000" w:rsidRPr="00000000">
              <w:rPr>
                <w:rFonts w:ascii="Arial" w:cs="Arial" w:eastAsia="Arial" w:hAnsi="Arial"/>
                <w:sz w:val="24"/>
                <w:szCs w:val="24"/>
                <w:rtl w:val="0"/>
              </w:rPr>
              <w:t xml:space="preserve">, 22(4), pp. 638–657. Available at: </w:t>
            </w:r>
            <w:hyperlink r:id="rId13">
              <w:r w:rsidDel="00000000" w:rsidR="00000000" w:rsidRPr="00000000">
                <w:rPr>
                  <w:rFonts w:ascii="Arial" w:cs="Arial" w:eastAsia="Arial" w:hAnsi="Arial"/>
                  <w:sz w:val="24"/>
                  <w:szCs w:val="24"/>
                  <w:u w:val="single"/>
                  <w:rtl w:val="0"/>
                </w:rPr>
                <w:t xml:space="preserve">https://doi.org/10.1177/1097184X17706401</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5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Hoffman, B., Ware, J. and Shapiro, E. (2020) “Assessing the Threat of Incel Violence,” </w:t>
            </w:r>
            <w:r w:rsidDel="00000000" w:rsidR="00000000" w:rsidRPr="00000000">
              <w:rPr>
                <w:rFonts w:ascii="Arial" w:cs="Arial" w:eastAsia="Arial" w:hAnsi="Arial"/>
                <w:i w:val="1"/>
                <w:iCs w:val="1"/>
                <w:sz w:val="24"/>
                <w:szCs w:val="24"/>
                <w:rtl w:val="0"/>
              </w:rPr>
              <w:t xml:space="preserve">Studies in conflict and terrorism</w:t>
            </w:r>
            <w:r w:rsidDel="00000000" w:rsidR="00000000" w:rsidRPr="00000000">
              <w:rPr>
                <w:rFonts w:ascii="Arial" w:cs="Arial" w:eastAsia="Arial" w:hAnsi="Arial"/>
                <w:sz w:val="24"/>
                <w:szCs w:val="24"/>
                <w:rtl w:val="0"/>
              </w:rPr>
              <w:t xml:space="preserve">, 43(7), pp. 565–587. Available at: </w:t>
            </w:r>
            <w:hyperlink r:id="rId14">
              <w:r w:rsidDel="00000000" w:rsidR="00000000" w:rsidRPr="00000000">
                <w:rPr>
                  <w:rFonts w:ascii="Arial" w:cs="Arial" w:eastAsia="Arial" w:hAnsi="Arial"/>
                  <w:sz w:val="24"/>
                  <w:szCs w:val="24"/>
                  <w:u w:val="single"/>
                  <w:rtl w:val="0"/>
                </w:rPr>
                <w:t xml:space="preserve">https://doi.org/10.1080/1057610X.2020.1751459</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5E">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(2023). </w:t>
            </w:r>
            <w:r w:rsidDel="00000000" w:rsidR="00000000" w:rsidRPr="00000000">
              <w:rPr>
                <w:rFonts w:ascii="Arial" w:cs="Arial" w:eastAsia="Arial" w:hAnsi="Arial"/>
                <w:i w:val="1"/>
                <w:iCs w:val="1"/>
                <w:sz w:val="24"/>
                <w:szCs w:val="24"/>
                <w:rtl w:val="0"/>
              </w:rPr>
              <w:t xml:space="preserve">Counter-terrorism strategy (CONTEST) 2023</w:t>
            </w:r>
            <w:r w:rsidDel="00000000" w:rsidR="00000000" w:rsidRPr="00000000">
              <w:rPr>
                <w:rFonts w:ascii="Arial" w:cs="Arial" w:eastAsia="Arial" w:hAnsi="Arial"/>
                <w:sz w:val="24"/>
                <w:szCs w:val="24"/>
                <w:rtl w:val="0"/>
              </w:rPr>
              <w:t xml:space="preserve">. GOV.UK. Available at: </w:t>
            </w:r>
            <w:hyperlink r:id="rId15">
              <w:r w:rsidDel="00000000" w:rsidR="00000000" w:rsidRPr="00000000">
                <w:rPr>
                  <w:rFonts w:ascii="Arial" w:cs="Arial" w:eastAsia="Arial" w:hAnsi="Arial"/>
                  <w:sz w:val="24"/>
                  <w:szCs w:val="24"/>
                  <w:u w:val="single"/>
                  <w:rtl w:val="0"/>
                </w:rPr>
                <w:t xml:space="preserve">https://www.gov.uk/government/publications/counter-terrorism-strategy-contest-2023</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5F">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(2021). </w:t>
            </w:r>
            <w:r w:rsidDel="00000000" w:rsidR="00000000" w:rsidRPr="00000000">
              <w:rPr>
                <w:rFonts w:ascii="Arial" w:cs="Arial" w:eastAsia="Arial" w:hAnsi="Arial"/>
                <w:i w:val="1"/>
                <w:iCs w:val="1"/>
                <w:sz w:val="24"/>
                <w:szCs w:val="24"/>
                <w:rtl w:val="0"/>
              </w:rPr>
              <w:t xml:space="preserve">Tackling Violence against Women and Girls Strategy</w:t>
            </w:r>
            <w:r w:rsidDel="00000000" w:rsidR="00000000" w:rsidRPr="00000000">
              <w:rPr>
                <w:rFonts w:ascii="Arial" w:cs="Arial" w:eastAsia="Arial" w:hAnsi="Arial"/>
                <w:sz w:val="24"/>
                <w:szCs w:val="24"/>
                <w:rtl w:val="0"/>
              </w:rPr>
              <w:t xml:space="preserve">. GOV.UK. Available at: </w:t>
            </w:r>
            <w:hyperlink r:id="rId16">
              <w:r w:rsidDel="00000000" w:rsidR="00000000" w:rsidRPr="00000000">
                <w:rPr>
                  <w:rFonts w:ascii="Arial" w:cs="Arial" w:eastAsia="Arial" w:hAnsi="Arial"/>
                  <w:sz w:val="24"/>
                  <w:szCs w:val="24"/>
                  <w:u w:val="single"/>
                  <w:rtl w:val="0"/>
                </w:rPr>
                <w:t xml:space="preserve">https://www.gov.uk/government/publications/tackling-violence-against-women-and-girls-strategy/tackling-violence-against-women-and-girls-strategy</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60">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Lindsay, A. (2022) ‘Swallowing the Black Pill: Involuntary Celibates’ (Incels) Anti Feminism within Digital Society’, </w:t>
            </w:r>
            <w:r w:rsidDel="00000000" w:rsidR="00000000" w:rsidRPr="00000000">
              <w:rPr>
                <w:rFonts w:ascii="Arial" w:cs="Arial" w:eastAsia="Arial" w:hAnsi="Arial"/>
                <w:i w:val="1"/>
                <w:iCs w:val="1"/>
                <w:sz w:val="24"/>
                <w:szCs w:val="24"/>
                <w:rtl w:val="0"/>
              </w:rPr>
              <w:t xml:space="preserve">International Journal for Crime, Justice and Social Democracy</w:t>
            </w:r>
            <w:r w:rsidDel="00000000" w:rsidR="00000000" w:rsidRPr="00000000">
              <w:rPr>
                <w:rFonts w:ascii="Arial" w:cs="Arial" w:eastAsia="Arial" w:hAnsi="Arial"/>
                <w:sz w:val="24"/>
                <w:szCs w:val="24"/>
                <w:rtl w:val="0"/>
              </w:rPr>
              <w:t xml:space="preserve">, 11(1), pp. 210–224. Available at: </w:t>
            </w:r>
            <w:hyperlink r:id="rId17">
              <w:r w:rsidDel="00000000" w:rsidR="00000000" w:rsidRPr="00000000">
                <w:rPr>
                  <w:rFonts w:ascii="Arial" w:cs="Arial" w:eastAsia="Arial" w:hAnsi="Arial"/>
                  <w:sz w:val="24"/>
                  <w:szCs w:val="24"/>
                  <w:u w:val="single"/>
                  <w:rtl w:val="0"/>
                </w:rPr>
                <w:t xml:space="preserve">https://doi.org/10.5204/ijcjsd.2138</w:t>
              </w:r>
            </w:hyperlink>
            <w:r w:rsidDel="00000000" w:rsidR="00000000" w:rsidRPr="00000000">
              <w:rPr>
                <w:rFonts w:ascii="Arial" w:cs="Arial" w:eastAsia="Arial" w:hAnsi="Arial"/>
                <w:sz w:val="24"/>
                <w:szCs w:val="24"/>
                <w:rtl w:val="0"/>
              </w:rPr>
              <w:t xml:space="preserve">. (Accessed: 27 April 2026).</w:t>
            </w:r>
          </w:p>
          <w:p w:rsidR="00000000" w:rsidDel="00000000" w:rsidP="00000000" w:rsidRDefault="00000000" w:rsidRPr="00000000" w14:paraId="0000006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McCauley, C. and Moskalenko, S. (2008) “Mechanisms of Political Radicalization: Pathways Toward Terrorism,” </w:t>
            </w:r>
            <w:r w:rsidDel="00000000" w:rsidR="00000000" w:rsidRPr="00000000">
              <w:rPr>
                <w:rFonts w:ascii="Arial" w:cs="Arial" w:eastAsia="Arial" w:hAnsi="Arial"/>
                <w:i w:val="1"/>
                <w:iCs w:val="1"/>
                <w:sz w:val="24"/>
                <w:szCs w:val="24"/>
                <w:rtl w:val="0"/>
              </w:rPr>
              <w:t xml:space="preserve">Terrorism and political violence</w:t>
            </w:r>
            <w:r w:rsidDel="00000000" w:rsidR="00000000" w:rsidRPr="00000000">
              <w:rPr>
                <w:rFonts w:ascii="Arial" w:cs="Arial" w:eastAsia="Arial" w:hAnsi="Arial"/>
                <w:sz w:val="24"/>
                <w:szCs w:val="24"/>
                <w:rtl w:val="0"/>
              </w:rPr>
              <w:t xml:space="preserve">, 20(3), pp. 415–433. Available at: </w:t>
            </w:r>
            <w:hyperlink r:id="rId18">
              <w:r w:rsidDel="00000000" w:rsidR="00000000" w:rsidRPr="00000000">
                <w:rPr>
                  <w:rFonts w:ascii="Arial" w:cs="Arial" w:eastAsia="Arial" w:hAnsi="Arial"/>
                  <w:sz w:val="24"/>
                  <w:szCs w:val="24"/>
                  <w:u w:val="single"/>
                  <w:rtl w:val="0"/>
                </w:rPr>
                <w:t xml:space="preserve">https://doi.org/10.1080/09546550802073367</w:t>
              </w:r>
            </w:hyperlink>
            <w:r w:rsidDel="00000000" w:rsidR="00000000" w:rsidRPr="00000000">
              <w:rPr>
                <w:rFonts w:ascii="Arial" w:cs="Arial" w:eastAsia="Arial" w:hAnsi="Arial"/>
                <w:sz w:val="24"/>
                <w:szCs w:val="24"/>
                <w:rtl w:val="0"/>
              </w:rPr>
              <w:t xml:space="preserve">. (Accessed: 14 April 2026).</w:t>
            </w:r>
          </w:p>
          <w:p w:rsidR="00000000" w:rsidDel="00000000" w:rsidP="00000000" w:rsidRDefault="00000000" w:rsidRPr="00000000" w14:paraId="0000006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O’Malley, R.L., Holt, K. and Holt, T.J. (2022) “An Exploration of the Involuntary Celibate (Incel) Subculture Online,” </w:t>
            </w:r>
            <w:r w:rsidDel="00000000" w:rsidR="00000000" w:rsidRPr="00000000">
              <w:rPr>
                <w:rFonts w:ascii="Arial" w:cs="Arial" w:eastAsia="Arial" w:hAnsi="Arial"/>
                <w:i w:val="1"/>
                <w:iCs w:val="1"/>
                <w:sz w:val="24"/>
                <w:szCs w:val="24"/>
                <w:rtl w:val="0"/>
              </w:rPr>
              <w:t xml:space="preserve">Journal of interpersonal violence</w:t>
            </w:r>
            <w:r w:rsidDel="00000000" w:rsidR="00000000" w:rsidRPr="00000000">
              <w:rPr>
                <w:rFonts w:ascii="Arial" w:cs="Arial" w:eastAsia="Arial" w:hAnsi="Arial"/>
                <w:sz w:val="24"/>
                <w:szCs w:val="24"/>
                <w:rtl w:val="0"/>
              </w:rPr>
              <w:t xml:space="preserve">, 37(7–8), pp. NP4981–NP5008. Available at: </w:t>
            </w:r>
            <w:hyperlink r:id="rId19">
              <w:r w:rsidDel="00000000" w:rsidR="00000000" w:rsidRPr="00000000">
                <w:rPr>
                  <w:rFonts w:ascii="Arial" w:cs="Arial" w:eastAsia="Arial" w:hAnsi="Arial"/>
                  <w:sz w:val="24"/>
                  <w:szCs w:val="24"/>
                  <w:u w:val="single"/>
                  <w:rtl w:val="0"/>
                </w:rPr>
                <w:t xml:space="preserve">https://doi.org/10.1177/0886260520959625</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6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Thorburn, J., Powell, A. and Chambers, P. (2023) “A world alone: Masculinities, humiliation and aggrieved entitlement on an incel forum,” </w:t>
            </w:r>
            <w:r w:rsidDel="00000000" w:rsidR="00000000" w:rsidRPr="00000000">
              <w:rPr>
                <w:rFonts w:ascii="Arial" w:cs="Arial" w:eastAsia="Arial" w:hAnsi="Arial"/>
                <w:i w:val="1"/>
                <w:iCs w:val="1"/>
                <w:sz w:val="24"/>
                <w:szCs w:val="24"/>
                <w:rtl w:val="0"/>
              </w:rPr>
              <w:t xml:space="preserve">British journal of criminology</w:t>
            </w:r>
            <w:r w:rsidDel="00000000" w:rsidR="00000000" w:rsidRPr="00000000">
              <w:rPr>
                <w:rFonts w:ascii="Arial" w:cs="Arial" w:eastAsia="Arial" w:hAnsi="Arial"/>
                <w:sz w:val="24"/>
                <w:szCs w:val="24"/>
                <w:rtl w:val="0"/>
              </w:rPr>
              <w:t xml:space="preserve">, 63(1), pp. 238–254. Available at: </w:t>
            </w:r>
            <w:hyperlink r:id="rId20">
              <w:r w:rsidDel="00000000" w:rsidR="00000000" w:rsidRPr="00000000">
                <w:rPr>
                  <w:rFonts w:ascii="Arial" w:cs="Arial" w:eastAsia="Arial" w:hAnsi="Arial"/>
                  <w:sz w:val="24"/>
                  <w:szCs w:val="24"/>
                  <w:u w:val="single"/>
                  <w:rtl w:val="0"/>
                </w:rPr>
                <w:t xml:space="preserve">https://doi.org/10.1093/bjc/azac020</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06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Whittaker, J., Costello, W., and Thomas, A.G. (2024) “</w:t>
            </w:r>
            <w:r w:rsidDel="00000000" w:rsidR="00000000" w:rsidRPr="00000000">
              <w:rPr>
                <w:rFonts w:ascii="Arial" w:cs="Arial" w:eastAsia="Arial" w:hAnsi="Arial"/>
                <w:sz w:val="24"/>
                <w:szCs w:val="24"/>
                <w:highlight w:val="white"/>
                <w:rtl w:val="0"/>
              </w:rPr>
              <w:t xml:space="preserve">Predicting harm among incels (involuntary celibates): the roles of mental health, ideological belief and social networking,” </w:t>
            </w:r>
            <w:r w:rsidDel="00000000" w:rsidR="00000000" w:rsidRPr="00000000">
              <w:rPr>
                <w:rFonts w:ascii="Arial" w:cs="Arial" w:eastAsia="Arial" w:hAnsi="Arial"/>
                <w:i w:val="1"/>
                <w:iCs w:val="1"/>
                <w:sz w:val="24"/>
                <w:szCs w:val="24"/>
                <w:highlight w:val="white"/>
                <w:rtl w:val="0"/>
              </w:rPr>
              <w:t xml:space="preserve">Commission for Counter Extremism / Swansea University</w:t>
            </w:r>
            <w:r w:rsidDel="00000000" w:rsidR="00000000" w:rsidRPr="00000000">
              <w:rPr>
                <w:rFonts w:ascii="Arial" w:cs="Arial" w:eastAsia="Arial" w:hAnsi="Arial"/>
                <w:sz w:val="24"/>
                <w:szCs w:val="24"/>
                <w:highlight w:val="white"/>
                <w:rtl w:val="0"/>
              </w:rPr>
              <w:t xml:space="preserve">. Available</w:t>
            </w:r>
            <w:r w:rsidDel="00000000" w:rsidR="00000000" w:rsidRPr="00000000">
              <w:rPr>
                <w:rFonts w:ascii="Arial" w:cs="Arial" w:eastAsia="Arial" w:hAnsi="Arial"/>
                <w:sz w:val="24"/>
                <w:szCs w:val="24"/>
                <w:rtl w:val="0"/>
              </w:rPr>
              <w:t xml:space="preserve"> at: </w:t>
            </w:r>
            <w:r w:rsidDel="00000000" w:rsidR="00000000" w:rsidRPr="00000000">
              <w:rPr>
                <w:rFonts w:ascii="Arial" w:cs="Arial" w:eastAsia="Arial" w:hAnsi="Arial"/>
                <w:sz w:val="24"/>
                <w:szCs w:val="24"/>
                <w:rtl w:val="0"/>
              </w:rPr>
              <w:t xml:space="preserve">doi:</w:t>
            </w:r>
            <w:hyperlink r:id="rId21">
              <w:r w:rsidDel="00000000" w:rsidR="00000000" w:rsidRPr="00000000">
                <w:rPr>
                  <w:rFonts w:ascii="Arial" w:cs="Arial" w:eastAsia="Arial" w:hAnsi="Arial"/>
                  <w:sz w:val="24"/>
                  <w:szCs w:val="24"/>
                  <w:u w:val="single"/>
                  <w:rtl w:val="0"/>
                </w:rPr>
                <w:t xml:space="preserve">https://doi.org/10.13140/RG.2.2.25268.22405</w:t>
              </w:r>
            </w:hyperlink>
            <w:r w:rsidDel="00000000" w:rsidR="00000000" w:rsidRPr="00000000">
              <w:rPr>
                <w:rFonts w:ascii="Arial" w:cs="Arial" w:eastAsia="Arial" w:hAnsi="Arial"/>
                <w:sz w:val="24"/>
                <w:szCs w:val="24"/>
                <w:rtl w:val="0"/>
              </w:rPr>
              <w:t xml:space="preserve">. (Accessed: 14 April 2026). </w:t>
            </w:r>
            <w:r w:rsidDel="00000000" w:rsidR="00000000" w:rsidRPr="00000000">
              <w:rPr>
                <w:rtl w:val="0"/>
              </w:rPr>
            </w:r>
          </w:p>
          <w:p w:rsidR="00000000" w:rsidDel="00000000" w:rsidP="00000000" w:rsidRDefault="00000000" w:rsidRPr="00000000" w14:paraId="00000065">
            <w:pPr>
              <w:spacing w:line="480" w:lineRule="auto"/>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6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pStyle w:val="Heading1"/>
        <w:spacing w:line="480" w:lineRule="auto"/>
        <w:rPr>
          <w:sz w:val="36"/>
          <w:szCs w:val="36"/>
        </w:rPr>
      </w:pPr>
      <w:bookmarkStart w:colFirst="0" w:colLast="0" w:name="_heading=h.u5zcv53ukw81" w:id="6"/>
      <w:bookmarkEnd w:id="6"/>
      <w:r w:rsidDel="00000000" w:rsidR="00000000" w:rsidRPr="00000000">
        <w:rPr>
          <w:sz w:val="36"/>
          <w:szCs w:val="36"/>
          <w:rtl w:val="0"/>
        </w:rPr>
        <w:t xml:space="preserve">Task 3: Ethics Form </w:t>
      </w:r>
    </w:p>
    <w:p w:rsidR="00000000" w:rsidDel="00000000" w:rsidP="00000000" w:rsidRDefault="00000000" w:rsidRPr="00000000" w14:paraId="0000006A">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tabs>
          <w:tab w:val="left" w:leader="none" w:pos="5103"/>
        </w:tabs>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tbl>
      <w:tblPr>
        <w:tblStyle w:val="Table3"/>
        <w:tblpPr w:leftFromText="180" w:rightFromText="180" w:topFromText="0" w:bottomFromText="0" w:vertAnchor="text" w:horzAnchor="text" w:tblpX="15.499999999999545" w:tblpY="40"/>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6C">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RESEARCH STUDENTS</w:t>
            </w:r>
          </w:p>
          <w:p w:rsidR="00000000" w:rsidDel="00000000" w:rsidP="00000000" w:rsidRDefault="00000000" w:rsidRPr="00000000" w14:paraId="0000006D">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form is to be completed by the student within </w:t>
            </w:r>
            <w:r w:rsidDel="00000000" w:rsidR="00000000" w:rsidRPr="00000000">
              <w:rPr>
                <w:rFonts w:ascii="Arial" w:cs="Arial" w:eastAsia="Arial" w:hAnsi="Arial"/>
                <w:b w:val="1"/>
                <w:bCs w:val="1"/>
                <w:sz w:val="24"/>
                <w:szCs w:val="24"/>
                <w:rtl w:val="0"/>
              </w:rPr>
              <w:t xml:space="preserve">SIX</w:t>
            </w:r>
            <w:r w:rsidDel="00000000" w:rsidR="00000000" w:rsidRPr="00000000">
              <w:rPr>
                <w:rFonts w:ascii="Arial" w:cs="Arial" w:eastAsia="Arial" w:hAnsi="Arial"/>
                <w:sz w:val="24"/>
                <w:szCs w:val="24"/>
                <w:rtl w:val="0"/>
              </w:rPr>
              <w:t xml:space="preserve"> months for full-time students and </w:t>
            </w:r>
            <w:r w:rsidDel="00000000" w:rsidR="00000000" w:rsidRPr="00000000">
              <w:rPr>
                <w:rFonts w:ascii="Arial" w:cs="Arial" w:eastAsia="Arial" w:hAnsi="Arial"/>
                <w:b w:val="1"/>
                <w:bCs w:val="1"/>
                <w:sz w:val="24"/>
                <w:szCs w:val="24"/>
                <w:rtl w:val="0"/>
              </w:rPr>
              <w:t xml:space="preserve">TWELVE </w:t>
            </w:r>
            <w:r w:rsidDel="00000000" w:rsidR="00000000" w:rsidRPr="00000000">
              <w:rPr>
                <w:rFonts w:ascii="Arial" w:cs="Arial" w:eastAsia="Arial" w:hAnsi="Arial"/>
                <w:sz w:val="24"/>
                <w:szCs w:val="24"/>
                <w:rtl w:val="0"/>
              </w:rPr>
              <w:t xml:space="preserve">months for part time students, after the commencement of the research degree or following progression to Part Two of your course. </w:t>
            </w:r>
          </w:p>
          <w:p w:rsidR="00000000" w:rsidDel="00000000" w:rsidP="00000000" w:rsidRDefault="00000000" w:rsidRPr="00000000" w14:paraId="0000006E">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Once complete, submit this form via the </w:t>
            </w:r>
            <w:r w:rsidDel="00000000" w:rsidR="00000000" w:rsidRPr="00000000">
              <w:rPr>
                <w:rFonts w:ascii="Arial" w:cs="Arial" w:eastAsia="Arial" w:hAnsi="Arial"/>
                <w:b w:val="1"/>
                <w:bCs w:val="1"/>
                <w:i w:val="1"/>
                <w:iCs w:val="1"/>
                <w:sz w:val="24"/>
                <w:szCs w:val="24"/>
                <w:u w:val="single"/>
                <w:rtl w:val="0"/>
              </w:rPr>
              <w:t xml:space="preserve">MyTSD Doctoral College Portal</w:t>
            </w:r>
            <w:r w:rsidDel="00000000" w:rsidR="00000000" w:rsidRPr="00000000">
              <w:rPr>
                <w:rFonts w:ascii="Arial" w:cs="Arial" w:eastAsia="Arial" w:hAnsi="Arial"/>
                <w:sz w:val="24"/>
                <w:szCs w:val="24"/>
                <w:rtl w:val="0"/>
              </w:rPr>
              <w:t xml:space="preserve"> at (</w:t>
            </w:r>
            <w:hyperlink r:id="rId22">
              <w:r w:rsidDel="00000000" w:rsidR="00000000" w:rsidRPr="00000000">
                <w:rPr>
                  <w:rFonts w:ascii="Arial" w:cs="Arial" w:eastAsia="Arial" w:hAnsi="Arial"/>
                  <w:color w:val="0563c1"/>
                  <w:sz w:val="24"/>
                  <w:szCs w:val="24"/>
                  <w:u w:val="single"/>
                  <w:rtl w:val="0"/>
                </w:rPr>
                <w:t xml:space="preserve">https://mytsd.uwtsd.ac.uk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0">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document is also available in Welsh.</w:t>
            </w:r>
          </w:p>
          <w:p w:rsidR="00000000" w:rsidDel="00000000" w:rsidP="00000000" w:rsidRDefault="00000000" w:rsidRPr="00000000" w14:paraId="00000072">
            <w:pPr>
              <w:pBdr>
                <w:top w:color="000000" w:space="1" w:sz="6" w:val="single"/>
                <w:left w:color="000000" w:space="5" w:sz="6" w:val="single"/>
                <w:bottom w:color="000000" w:space="1" w:sz="6" w:val="single"/>
                <w:right w:color="000000" w:space="31" w:sz="6" w:val="single"/>
              </w:pBdr>
              <w:shd w:fill="f2f2f2" w:val="clear"/>
              <w:spacing w:line="480" w:lineRule="auto"/>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73">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RESEARCH STAFF ONLY</w:t>
            </w:r>
          </w:p>
          <w:p w:rsidR="00000000" w:rsidDel="00000000" w:rsidP="00000000" w:rsidRDefault="00000000" w:rsidRPr="00000000" w14:paraId="0000007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communications relating to this application during its processing must be in writing and emailed to </w:t>
            </w:r>
            <w:hyperlink r:id="rId23">
              <w:r w:rsidDel="00000000" w:rsidR="00000000" w:rsidRPr="00000000">
                <w:rPr>
                  <w:rFonts w:ascii="Arial" w:cs="Arial" w:eastAsia="Arial" w:hAnsi="Arial"/>
                  <w:color w:val="0563c1"/>
                  <w:sz w:val="24"/>
                  <w:szCs w:val="24"/>
                  <w:u w:val="single"/>
                  <w:rtl w:val="0"/>
                </w:rPr>
                <w:t xml:space="preserve">pgresearch@uwtsd.ac.uk</w:t>
              </w:r>
            </w:hyperlink>
            <w:r w:rsidDel="00000000" w:rsidR="00000000" w:rsidRPr="00000000">
              <w:rPr>
                <w:rFonts w:ascii="Arial" w:cs="Arial" w:eastAsia="Arial" w:hAnsi="Arial"/>
                <w:sz w:val="24"/>
                <w:szCs w:val="24"/>
                <w:rtl w:val="0"/>
              </w:rPr>
              <w:t xml:space="preserve"> , with the title ‘Ethical Approval’ followed by your name.</w:t>
            </w:r>
          </w:p>
          <w:p w:rsidR="00000000" w:rsidDel="00000000" w:rsidP="00000000" w:rsidRDefault="00000000" w:rsidRPr="00000000" w14:paraId="00000075">
            <w:pPr>
              <w:spacing w:line="48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76">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STUDENTS ON UNDERGRADUATE OR TAUGHT MASTERS PROGRAMMES </w:t>
            </w:r>
            <w:r w:rsidDel="00000000" w:rsidR="00000000" w:rsidRPr="00000000">
              <w:rPr>
                <w:rFonts w:ascii="Arial" w:cs="Arial" w:eastAsia="Arial" w:hAnsi="Arial"/>
                <w:sz w:val="24"/>
                <w:szCs w:val="24"/>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77">
      <w:pPr>
        <w:tabs>
          <w:tab w:val="left" w:leader="none" w:pos="5103"/>
        </w:tabs>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8">
      <w:pPr>
        <w:tabs>
          <w:tab w:val="left" w:leader="none" w:pos="5103"/>
        </w:tabs>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79">
      <w:pPr>
        <w:tabs>
          <w:tab w:val="left" w:leader="none" w:pos="5103"/>
        </w:tabs>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5103"/>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University follows the OECD Frascati manual definition of </w:t>
      </w:r>
      <w:r w:rsidDel="00000000" w:rsidR="00000000" w:rsidRPr="00000000">
        <w:rPr>
          <w:rFonts w:ascii="Arial" w:cs="Arial" w:eastAsia="Arial" w:hAnsi="Arial"/>
          <w:b w:val="1"/>
          <w:bCs w:val="1"/>
          <w:sz w:val="24"/>
          <w:szCs w:val="24"/>
          <w:rtl w:val="0"/>
        </w:rPr>
        <w:t xml:space="preserve">research activity</w:t>
      </w:r>
      <w:r w:rsidDel="00000000" w:rsidR="00000000" w:rsidRPr="00000000">
        <w:rPr>
          <w:rFonts w:ascii="Arial" w:cs="Arial" w:eastAsia="Arial" w:hAnsi="Arial"/>
          <w:sz w:val="24"/>
          <w:szCs w:val="24"/>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7B">
      <w:pPr>
        <w:tabs>
          <w:tab w:val="left" w:leader="none" w:pos="5103"/>
        </w:tabs>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tabs>
          <w:tab w:val="left" w:leader="none" w:pos="5103"/>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individual undertaking the research activity is known as the “principal researcher”.</w:t>
      </w:r>
    </w:p>
    <w:p w:rsidR="00000000" w:rsidDel="00000000" w:rsidP="00000000" w:rsidRDefault="00000000" w:rsidRPr="00000000" w14:paraId="0000007D">
      <w:pPr>
        <w:tabs>
          <w:tab w:val="left" w:leader="none" w:pos="5103"/>
        </w:tabs>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tabs>
          <w:tab w:val="left" w:leader="none" w:pos="5103"/>
        </w:tabs>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7F">
      <w:pPr>
        <w:tabs>
          <w:tab w:val="left" w:leader="none" w:pos="5103"/>
        </w:tabs>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tabs>
          <w:tab w:val="left" w:leader="none" w:pos="5103"/>
        </w:tabs>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Please read the notes for guidance before completing ALL sections of the form.</w:t>
      </w:r>
    </w:p>
    <w:p w:rsidR="00000000" w:rsidDel="00000000" w:rsidP="00000000" w:rsidRDefault="00000000" w:rsidRPr="00000000" w14:paraId="00000081">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line="48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This form</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must be completed and approved prior to undertaking any research activity.</w:t>
      </w:r>
      <w:r w:rsidDel="00000000" w:rsidR="00000000" w:rsidRPr="00000000">
        <w:rPr>
          <w:rFonts w:ascii="Arial" w:cs="Arial" w:eastAsia="Arial" w:hAnsi="Arial"/>
          <w:sz w:val="24"/>
          <w:szCs w:val="24"/>
          <w:rtl w:val="0"/>
        </w:rPr>
        <w:t xml:space="preserve"> Please see Checklist for details of process for different categories of application.  </w:t>
      </w:r>
    </w:p>
    <w:p w:rsidR="00000000" w:rsidDel="00000000" w:rsidP="00000000" w:rsidRDefault="00000000" w:rsidRPr="00000000" w14:paraId="00000083">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A: About You (Principal Researcher)</w:t>
      </w:r>
    </w:p>
    <w:tbl>
      <w:tblPr>
        <w:tblStyle w:val="Table4"/>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8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gridSpan w:val="2"/>
            <w:shd w:fill="f2f2f2" w:val="clear"/>
            <w:vAlign w:val="center"/>
          </w:tcPr>
          <w:p w:rsidR="00000000" w:rsidDel="00000000" w:rsidP="00000000" w:rsidRDefault="00000000" w:rsidRPr="00000000" w14:paraId="0000008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Full Name:</w:t>
            </w:r>
          </w:p>
        </w:tc>
        <w:tc>
          <w:tcPr>
            <w:gridSpan w:val="4"/>
            <w:vAlign w:val="center"/>
          </w:tcPr>
          <w:p w:rsidR="00000000" w:rsidDel="00000000" w:rsidP="00000000" w:rsidRDefault="00000000" w:rsidRPr="00000000" w14:paraId="0000008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William Martin Bryce </w:t>
            </w:r>
          </w:p>
        </w:tc>
      </w:tr>
      <w:tr>
        <w:trPr>
          <w:cantSplit w:val="0"/>
          <w:trHeight w:val="472" w:hRule="atLeast"/>
          <w:tblHeader w:val="0"/>
        </w:trPr>
        <w:tc>
          <w:tcPr>
            <w:shd w:fill="bfbfbf" w:val="clear"/>
            <w:vAlign w:val="center"/>
          </w:tcPr>
          <w:p w:rsidR="00000000" w:rsidDel="00000000" w:rsidP="00000000" w:rsidRDefault="00000000" w:rsidRPr="00000000" w14:paraId="0000008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gridSpan w:val="2"/>
            <w:shd w:fill="bfbfbf" w:val="clear"/>
            <w:vAlign w:val="center"/>
          </w:tcPr>
          <w:p w:rsidR="00000000" w:rsidDel="00000000" w:rsidP="00000000" w:rsidRDefault="00000000" w:rsidRPr="00000000" w14:paraId="0000008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Tick all boxes that apply:</w:t>
            </w:r>
          </w:p>
        </w:tc>
        <w:tc>
          <w:tcPr>
            <w:shd w:fill="f2f2f2" w:val="clear"/>
            <w:vAlign w:val="center"/>
          </w:tcPr>
          <w:p w:rsidR="00000000" w:rsidDel="00000000" w:rsidP="00000000" w:rsidRDefault="00000000" w:rsidRPr="00000000" w14:paraId="0000008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Member of staff:</w:t>
            </w:r>
          </w:p>
        </w:tc>
        <w:tc>
          <w:tcPr>
            <w:shd w:fill="bfbfbf" w:val="clear"/>
            <w:vAlign w:val="center"/>
          </w:tcPr>
          <w:p w:rsidR="00000000" w:rsidDel="00000000" w:rsidP="00000000" w:rsidRDefault="00000000" w:rsidRPr="00000000" w14:paraId="0000009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f2f2f2" w:val="clear"/>
            <w:vAlign w:val="center"/>
          </w:tcPr>
          <w:p w:rsidR="00000000" w:rsidDel="00000000" w:rsidP="00000000" w:rsidRDefault="00000000" w:rsidRPr="00000000" w14:paraId="0000009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Honorary research fellow:</w:t>
            </w:r>
          </w:p>
        </w:tc>
        <w:tc>
          <w:tcPr>
            <w:shd w:fill="bfbfbf" w:val="clear"/>
            <w:vAlign w:val="center"/>
          </w:tcPr>
          <w:p w:rsidR="00000000" w:rsidDel="00000000" w:rsidP="00000000" w:rsidRDefault="00000000" w:rsidRPr="00000000" w14:paraId="0000009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72" w:hRule="atLeast"/>
          <w:tblHeader w:val="0"/>
        </w:trPr>
        <w:tc>
          <w:tcPr>
            <w:shd w:fill="f2f2f2" w:val="clear"/>
            <w:vAlign w:val="center"/>
          </w:tcPr>
          <w:p w:rsidR="00000000" w:rsidDel="00000000" w:rsidP="00000000" w:rsidRDefault="00000000" w:rsidRPr="00000000" w14:paraId="00000093">
            <w:pPr>
              <w:spacing w:line="480" w:lineRule="auto"/>
              <w:rPr>
                <w:rFonts w:ascii="Arial" w:cs="Arial" w:eastAsia="Arial" w:hAnsi="Arial"/>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09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Undergraduate Student</w:t>
            </w:r>
          </w:p>
        </w:tc>
        <w:tc>
          <w:tcPr>
            <w:shd w:fill="bfbfbf" w:val="clear"/>
            <w:vAlign w:val="center"/>
          </w:tcPr>
          <w:p w:rsidR="00000000" w:rsidDel="00000000" w:rsidP="00000000" w:rsidRDefault="00000000" w:rsidRPr="00000000" w14:paraId="0000009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f2f2f2" w:val="clear"/>
            <w:vAlign w:val="center"/>
          </w:tcPr>
          <w:p w:rsidR="00000000" w:rsidDel="00000000" w:rsidP="00000000" w:rsidRDefault="00000000" w:rsidRPr="00000000" w14:paraId="0000009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Taught Postgraduate Student</w:t>
            </w:r>
          </w:p>
        </w:tc>
        <w:tc>
          <w:tcPr>
            <w:shd w:fill="bfbfbf" w:val="clear"/>
            <w:vAlign w:val="center"/>
          </w:tcPr>
          <w:p w:rsidR="00000000" w:rsidDel="00000000" w:rsidP="00000000" w:rsidRDefault="00000000" w:rsidRPr="00000000" w14:paraId="0000009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f2f2f2" w:val="clear"/>
            <w:vAlign w:val="center"/>
          </w:tcPr>
          <w:p w:rsidR="00000000" w:rsidDel="00000000" w:rsidP="00000000" w:rsidRDefault="00000000" w:rsidRPr="00000000" w14:paraId="0000009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Postgraduate Research Student</w:t>
            </w:r>
          </w:p>
        </w:tc>
        <w:tc>
          <w:tcPr>
            <w:shd w:fill="bfbfbf" w:val="clear"/>
            <w:vAlign w:val="center"/>
          </w:tcPr>
          <w:p w:rsidR="00000000" w:rsidDel="00000000" w:rsidP="00000000" w:rsidRDefault="00000000" w:rsidRPr="00000000" w14:paraId="0000009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bl>
    <w:p w:rsidR="00000000" w:rsidDel="00000000" w:rsidP="00000000" w:rsidRDefault="00000000" w:rsidRPr="00000000" w14:paraId="0000009A">
      <w:pPr>
        <w:spacing w:line="480" w:lineRule="auto"/>
        <w:rPr>
          <w:rFonts w:ascii="Arial" w:cs="Arial" w:eastAsia="Arial" w:hAnsi="Arial"/>
          <w:sz w:val="24"/>
          <w:szCs w:val="24"/>
        </w:rPr>
      </w:pPr>
      <w:r w:rsidDel="00000000" w:rsidR="00000000" w:rsidRPr="00000000">
        <w:rPr>
          <w:rtl w:val="0"/>
        </w:rPr>
      </w:r>
    </w:p>
    <w:tbl>
      <w:tblPr>
        <w:tblStyle w:val="Table5"/>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9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f2f2f2" w:val="clear"/>
            <w:vAlign w:val="center"/>
          </w:tcPr>
          <w:p w:rsidR="00000000" w:rsidDel="00000000" w:rsidP="00000000" w:rsidRDefault="00000000" w:rsidRPr="00000000" w14:paraId="0000009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Institute/Academic Discipline/Centre:</w:t>
            </w:r>
          </w:p>
        </w:tc>
        <w:tc>
          <w:tcPr>
            <w:vAlign w:val="center"/>
          </w:tcPr>
          <w:p w:rsidR="00000000" w:rsidDel="00000000" w:rsidP="00000000" w:rsidRDefault="00000000" w:rsidRPr="00000000" w14:paraId="0000009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University of Wales Trinity Saint David</w:t>
            </w:r>
          </w:p>
          <w:p w:rsidR="00000000" w:rsidDel="00000000" w:rsidP="00000000" w:rsidRDefault="00000000" w:rsidRPr="00000000" w14:paraId="0000009E">
            <w:pPr>
              <w:spacing w:line="480" w:lineRule="auto"/>
              <w:rPr>
                <w:rFonts w:ascii="Arial" w:cs="Arial" w:eastAsia="Arial" w:hAnsi="Arial"/>
                <w:sz w:val="24"/>
                <w:szCs w:val="24"/>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9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shd w:fill="f2f2f2" w:val="clear"/>
            <w:vAlign w:val="center"/>
          </w:tcPr>
          <w:p w:rsidR="00000000" w:rsidDel="00000000" w:rsidP="00000000" w:rsidRDefault="00000000" w:rsidRPr="00000000" w14:paraId="000000A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Campus:</w:t>
            </w:r>
          </w:p>
        </w:tc>
        <w:tc>
          <w:tcPr>
            <w:vAlign w:val="center"/>
          </w:tcPr>
          <w:p w:rsidR="00000000" w:rsidDel="00000000" w:rsidP="00000000" w:rsidRDefault="00000000" w:rsidRPr="00000000" w14:paraId="000000A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SA1 Waterfront Campus </w:t>
            </w:r>
          </w:p>
          <w:p w:rsidR="00000000" w:rsidDel="00000000" w:rsidP="00000000" w:rsidRDefault="00000000" w:rsidRPr="00000000" w14:paraId="000000A2">
            <w:pPr>
              <w:spacing w:line="480" w:lineRule="auto"/>
              <w:rPr>
                <w:rFonts w:ascii="Arial" w:cs="Arial" w:eastAsia="Arial" w:hAnsi="Arial"/>
                <w:sz w:val="24"/>
                <w:szCs w:val="24"/>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A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shd w:fill="f2f2f2" w:val="clear"/>
            <w:vAlign w:val="center"/>
          </w:tcPr>
          <w:p w:rsidR="00000000" w:rsidDel="00000000" w:rsidP="00000000" w:rsidRDefault="00000000" w:rsidRPr="00000000" w14:paraId="000000A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w:t>
            </w:r>
          </w:p>
        </w:tc>
        <w:tc>
          <w:tcPr>
            <w:vAlign w:val="center"/>
          </w:tcPr>
          <w:p w:rsidR="00000000" w:rsidDel="00000000" w:rsidP="00000000" w:rsidRDefault="00000000" w:rsidRPr="00000000" w14:paraId="000000A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2416710@uwtsd.student.ac.uk</w:t>
            </w:r>
          </w:p>
          <w:p w:rsidR="00000000" w:rsidDel="00000000" w:rsidP="00000000" w:rsidRDefault="00000000" w:rsidRPr="00000000" w14:paraId="000000A6">
            <w:pPr>
              <w:spacing w:line="480" w:lineRule="auto"/>
              <w:rPr>
                <w:rFonts w:ascii="Arial" w:cs="Arial" w:eastAsia="Arial" w:hAnsi="Arial"/>
                <w:sz w:val="24"/>
                <w:szCs w:val="24"/>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A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shd w:fill="f2f2f2" w:val="clear"/>
            <w:vAlign w:val="center"/>
          </w:tcPr>
          <w:p w:rsidR="00000000" w:rsidDel="00000000" w:rsidP="00000000" w:rsidRDefault="00000000" w:rsidRPr="00000000" w14:paraId="000000A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Contact Telephone Number:</w:t>
            </w:r>
          </w:p>
        </w:tc>
        <w:tc>
          <w:tcPr>
            <w:vAlign w:val="center"/>
          </w:tcPr>
          <w:p w:rsidR="00000000" w:rsidDel="00000000" w:rsidP="00000000" w:rsidRDefault="00000000" w:rsidRPr="00000000" w14:paraId="000000A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07535 528450</w:t>
            </w:r>
          </w:p>
          <w:p w:rsidR="00000000" w:rsidDel="00000000" w:rsidP="00000000" w:rsidRDefault="00000000" w:rsidRPr="00000000" w14:paraId="000000AA">
            <w:pPr>
              <w:spacing w:line="480" w:lineRule="auto"/>
              <w:rPr>
                <w:rFonts w:ascii="Arial" w:cs="Arial" w:eastAsia="Arial" w:hAnsi="Arial"/>
                <w:sz w:val="24"/>
                <w:szCs w:val="24"/>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AB">
            <w:pPr>
              <w:spacing w:line="480" w:lineRule="auto"/>
              <w:rPr>
                <w:rFonts w:ascii="Arial" w:cs="Arial" w:eastAsia="Arial" w:hAnsi="Arial"/>
                <w:b w:val="1"/>
                <w:bCs w:val="1"/>
                <w:i w:val="1"/>
                <w:iCs w:val="1"/>
                <w:sz w:val="24"/>
                <w:szCs w:val="24"/>
              </w:rPr>
            </w:pPr>
            <w:r w:rsidDel="00000000" w:rsidR="00000000" w:rsidRPr="00000000">
              <w:rPr>
                <w:rtl w:val="0"/>
              </w:rPr>
            </w:r>
          </w:p>
        </w:tc>
        <w:tc>
          <w:tcPr>
            <w:gridSpan w:val="2"/>
            <w:shd w:fill="bfbfbf" w:val="clear"/>
            <w:vAlign w:val="center"/>
          </w:tcPr>
          <w:p w:rsidR="00000000" w:rsidDel="00000000" w:rsidP="00000000" w:rsidRDefault="00000000" w:rsidRPr="00000000" w14:paraId="000000AC">
            <w:pPr>
              <w:spacing w:line="480" w:lineRule="auto"/>
              <w:rPr>
                <w:rFonts w:ascii="Arial" w:cs="Arial" w:eastAsia="Arial" w:hAnsi="Arial"/>
                <w:sz w:val="24"/>
                <w:szCs w:val="24"/>
              </w:rPr>
            </w:pPr>
            <w:r w:rsidDel="00000000" w:rsidR="00000000" w:rsidRPr="00000000">
              <w:rPr>
                <w:rFonts w:ascii="Arial" w:cs="Arial" w:eastAsia="Arial" w:hAnsi="Arial"/>
                <w:b w:val="1"/>
                <w:bCs w:val="1"/>
                <w:i w:val="1"/>
                <w:iCs w:val="1"/>
                <w:sz w:val="24"/>
                <w:szCs w:val="24"/>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A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shd w:fill="f2f2f2" w:val="clear"/>
            <w:vAlign w:val="center"/>
          </w:tcPr>
          <w:p w:rsidR="00000000" w:rsidDel="00000000" w:rsidP="00000000" w:rsidRDefault="00000000" w:rsidRPr="00000000" w14:paraId="000000A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Number:</w:t>
            </w:r>
          </w:p>
        </w:tc>
        <w:tc>
          <w:tcPr>
            <w:vAlign w:val="center"/>
          </w:tcPr>
          <w:p w:rsidR="00000000" w:rsidDel="00000000" w:rsidP="00000000" w:rsidRDefault="00000000" w:rsidRPr="00000000" w14:paraId="000000B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2416710</w:t>
            </w:r>
          </w:p>
        </w:tc>
      </w:tr>
      <w:tr>
        <w:trPr>
          <w:cantSplit w:val="0"/>
          <w:trHeight w:val="549" w:hRule="atLeast"/>
          <w:tblHeader w:val="0"/>
        </w:trPr>
        <w:tc>
          <w:tcPr>
            <w:shd w:fill="f2f2f2" w:val="clear"/>
            <w:vAlign w:val="center"/>
          </w:tcPr>
          <w:p w:rsidR="00000000" w:rsidDel="00000000" w:rsidP="00000000" w:rsidRDefault="00000000" w:rsidRPr="00000000" w14:paraId="000000B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shd w:fill="f2f2f2" w:val="clear"/>
            <w:vAlign w:val="center"/>
          </w:tcPr>
          <w:p w:rsidR="00000000" w:rsidDel="00000000" w:rsidP="00000000" w:rsidRDefault="00000000" w:rsidRPr="00000000" w14:paraId="000000B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Programme of Study:</w:t>
            </w:r>
          </w:p>
        </w:tc>
        <w:tc>
          <w:tcPr>
            <w:vAlign w:val="center"/>
          </w:tcPr>
          <w:p w:rsidR="00000000" w:rsidDel="00000000" w:rsidP="00000000" w:rsidRDefault="00000000" w:rsidRPr="00000000" w14:paraId="000000B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Criminology and Policing </w:t>
            </w:r>
          </w:p>
        </w:tc>
      </w:tr>
      <w:tr>
        <w:trPr>
          <w:cantSplit w:val="0"/>
          <w:trHeight w:val="557" w:hRule="atLeast"/>
          <w:tblHeader w:val="0"/>
        </w:trPr>
        <w:tc>
          <w:tcPr>
            <w:shd w:fill="f2f2f2" w:val="clear"/>
            <w:vAlign w:val="center"/>
          </w:tcPr>
          <w:p w:rsidR="00000000" w:rsidDel="00000000" w:rsidP="00000000" w:rsidRDefault="00000000" w:rsidRPr="00000000" w14:paraId="000000B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shd w:fill="f2f2f2" w:val="clear"/>
            <w:vAlign w:val="center"/>
          </w:tcPr>
          <w:p w:rsidR="00000000" w:rsidDel="00000000" w:rsidP="00000000" w:rsidRDefault="00000000" w:rsidRPr="00000000" w14:paraId="000000B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Director of Studies/Supervisor:</w:t>
            </w:r>
          </w:p>
        </w:tc>
        <w:tc>
          <w:tcPr>
            <w:vAlign w:val="center"/>
          </w:tcPr>
          <w:p w:rsidR="00000000" w:rsidDel="00000000" w:rsidP="00000000" w:rsidRDefault="00000000" w:rsidRPr="00000000" w14:paraId="000000B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Laura Knight</w:t>
            </w:r>
          </w:p>
        </w:tc>
      </w:tr>
    </w:tbl>
    <w:p w:rsidR="00000000" w:rsidDel="00000000" w:rsidP="00000000" w:rsidRDefault="00000000" w:rsidRPr="00000000" w14:paraId="000000B7">
      <w:pPr>
        <w:spacing w:line="48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8">
      <w:pPr>
        <w:spacing w:line="48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9">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B: Approval for Research Activity</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B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gridSpan w:val="2"/>
            <w:shd w:fill="f2f2f2" w:val="clear"/>
            <w:vAlign w:val="center"/>
          </w:tcPr>
          <w:p w:rsidR="00000000" w:rsidDel="00000000" w:rsidP="00000000" w:rsidRDefault="00000000" w:rsidRPr="00000000" w14:paraId="000000B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Has the research activity received approval in principle?</w:t>
            </w:r>
          </w:p>
          <w:p w:rsidR="00000000" w:rsidDel="00000000" w:rsidP="00000000" w:rsidRDefault="00000000" w:rsidRPr="00000000" w14:paraId="000000B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BE">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bfbfbf" w:val="clear"/>
            <w:vAlign w:val="center"/>
          </w:tcPr>
          <w:p w:rsidR="00000000" w:rsidDel="00000000" w:rsidP="00000000" w:rsidRDefault="00000000" w:rsidRPr="00000000" w14:paraId="000000BF">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0">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bfbfbf" w:val="clear"/>
            <w:vAlign w:val="center"/>
          </w:tcPr>
          <w:p w:rsidR="00000000" w:rsidDel="00000000" w:rsidP="00000000" w:rsidRDefault="00000000" w:rsidRPr="00000000" w14:paraId="000000C1">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2">
            <w:pPr>
              <w:spacing w:line="480" w:lineRule="auto"/>
              <w:rPr>
                <w:rFonts w:ascii="Arial" w:cs="Arial" w:eastAsia="Arial" w:hAnsi="Arial"/>
                <w:b w:val="1"/>
                <w:bCs w:val="1"/>
                <w:sz w:val="24"/>
                <w:szCs w:val="24"/>
              </w:rPr>
            </w:pPr>
            <w:r w:rsidDel="00000000" w:rsidR="00000000" w:rsidRPr="00000000">
              <w:rPr>
                <w:rtl w:val="0"/>
              </w:rPr>
            </w:r>
          </w:p>
        </w:tc>
        <w:tc>
          <w:tcPr>
            <w:gridSpan w:val="4"/>
            <w:shd w:fill="f2f2f2" w:val="clear"/>
          </w:tcPr>
          <w:p w:rsidR="00000000" w:rsidDel="00000000" w:rsidP="00000000" w:rsidRDefault="00000000" w:rsidRPr="00000000" w14:paraId="000000C3">
            <w:pPr>
              <w:spacing w:line="480" w:lineRule="auto"/>
              <w:rPr>
                <w:rFonts w:ascii="Arial" w:cs="Arial" w:eastAsia="Arial" w:hAnsi="Arial"/>
                <w:b w:val="1"/>
                <w:bCs w:val="1"/>
                <w:sz w:val="24"/>
                <w:szCs w:val="24"/>
              </w:rPr>
            </w:pPr>
            <w:r w:rsidDel="00000000" w:rsidR="00000000" w:rsidRPr="00000000">
              <w:rPr>
                <w:rtl w:val="0"/>
              </w:rPr>
            </w:r>
          </w:p>
        </w:tc>
        <w:tc>
          <w:tcPr>
            <w:gridSpan w:val="2"/>
            <w:shd w:fill="f2f2f2" w:val="clear"/>
          </w:tcPr>
          <w:p w:rsidR="00000000" w:rsidDel="00000000" w:rsidP="00000000" w:rsidRDefault="00000000" w:rsidRPr="00000000" w14:paraId="000000C7">
            <w:pPr>
              <w:spacing w:line="480" w:lineRule="auto"/>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C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vMerge w:val="restart"/>
            <w:shd w:fill="f2f2f2" w:val="clear"/>
          </w:tcPr>
          <w:p w:rsidR="00000000" w:rsidDel="00000000" w:rsidP="00000000" w:rsidRDefault="00000000" w:rsidRPr="00000000" w14:paraId="000000C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indicate source of approval (and date where known):</w:t>
            </w:r>
            <w:r w:rsidDel="00000000" w:rsidR="00000000" w:rsidRPr="00000000">
              <w:rPr>
                <w:rFonts w:ascii="Arial" w:cs="Arial" w:eastAsia="Arial" w:hAnsi="Arial"/>
                <w:i w:val="1"/>
                <w:iCs w:val="1"/>
                <w:color w:val="ff0000"/>
                <w:sz w:val="24"/>
                <w:szCs w:val="24"/>
                <w:rtl w:val="0"/>
              </w:rPr>
              <w:t xml:space="preserve"> </w:t>
            </w:r>
            <w:r w:rsidDel="00000000" w:rsidR="00000000" w:rsidRPr="00000000">
              <w:rPr>
                <w:rFonts w:ascii="Arial" w:cs="Arial" w:eastAsia="Arial" w:hAnsi="Arial"/>
                <w:b w:val="1"/>
                <w:bCs w:val="1"/>
                <w:i w:val="1"/>
                <w:iCs w:val="1"/>
                <w:sz w:val="24"/>
                <w:szCs w:val="24"/>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C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Research Degrees Committee</w:t>
            </w:r>
          </w:p>
        </w:tc>
        <w:tc>
          <w:tcPr>
            <w:shd w:fill="bfbfbf" w:val="clear"/>
            <w:vAlign w:val="center"/>
          </w:tcPr>
          <w:p w:rsidR="00000000" w:rsidDel="00000000" w:rsidP="00000000" w:rsidRDefault="00000000" w:rsidRPr="00000000" w14:paraId="000000C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vAlign w:val="center"/>
          </w:tcPr>
          <w:p w:rsidR="00000000" w:rsidDel="00000000" w:rsidP="00000000" w:rsidRDefault="00000000" w:rsidRPr="00000000" w14:paraId="000000CE">
            <w:pPr>
              <w:spacing w:line="480" w:lineRule="auto"/>
              <w:jc w:val="center"/>
              <w:rPr>
                <w:rFonts w:ascii="Arial" w:cs="Arial" w:eastAsia="Arial" w:hAnsi="Arial"/>
                <w:b w:val="1"/>
                <w:bCs w:val="1"/>
                <w:sz w:val="24"/>
                <w:szCs w:val="24"/>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1"/>
                <w:bCs w:val="1"/>
                <w:sz w:val="24"/>
                <w:szCs w:val="24"/>
              </w:rPr>
            </w:pPr>
            <w:r w:rsidDel="00000000" w:rsidR="00000000" w:rsidRPr="00000000">
              <w:rPr>
                <w:rtl w:val="0"/>
              </w:rPr>
            </w:r>
          </w:p>
        </w:tc>
        <w:tc>
          <w:tcPr>
            <w:vMerge w:val="continue"/>
            <w:shd w:fill="f2f2f2"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1"/>
                <w:bCs w:val="1"/>
                <w:sz w:val="24"/>
                <w:szCs w:val="24"/>
              </w:rPr>
            </w:pPr>
            <w:r w:rsidDel="00000000" w:rsidR="00000000" w:rsidRPr="00000000">
              <w:rPr>
                <w:rtl w:val="0"/>
              </w:rPr>
            </w:r>
          </w:p>
        </w:tc>
        <w:tc>
          <w:tcPr>
            <w:gridSpan w:val="2"/>
            <w:shd w:fill="f2f2f2" w:val="clear"/>
            <w:vAlign w:val="center"/>
          </w:tcPr>
          <w:p w:rsidR="00000000" w:rsidDel="00000000" w:rsidP="00000000" w:rsidRDefault="00000000" w:rsidRPr="00000000" w14:paraId="000000D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Institute Research Committee</w:t>
            </w:r>
          </w:p>
        </w:tc>
        <w:tc>
          <w:tcPr>
            <w:shd w:fill="bfbfbf" w:val="clear"/>
            <w:vAlign w:val="center"/>
          </w:tcPr>
          <w:p w:rsidR="00000000" w:rsidDel="00000000" w:rsidP="00000000" w:rsidRDefault="00000000" w:rsidRPr="00000000" w14:paraId="000000D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vAlign w:val="center"/>
          </w:tcPr>
          <w:p w:rsidR="00000000" w:rsidDel="00000000" w:rsidP="00000000" w:rsidRDefault="00000000" w:rsidRPr="00000000" w14:paraId="000000D5">
            <w:pPr>
              <w:spacing w:line="480" w:lineRule="auto"/>
              <w:jc w:val="center"/>
              <w:rPr>
                <w:rFonts w:ascii="Arial" w:cs="Arial" w:eastAsia="Arial" w:hAnsi="Arial"/>
                <w:b w:val="1"/>
                <w:bCs w:val="1"/>
                <w:sz w:val="24"/>
                <w:szCs w:val="24"/>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1"/>
                <w:bCs w:val="1"/>
                <w:sz w:val="24"/>
                <w:szCs w:val="24"/>
              </w:rPr>
            </w:pPr>
            <w:r w:rsidDel="00000000" w:rsidR="00000000" w:rsidRPr="00000000">
              <w:rPr>
                <w:rtl w:val="0"/>
              </w:rPr>
            </w:r>
          </w:p>
        </w:tc>
        <w:tc>
          <w:tcPr>
            <w:vMerge w:val="continue"/>
            <w:shd w:fill="f2f2f2" w:val="clear"/>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1"/>
                <w:bCs w:val="1"/>
                <w:sz w:val="24"/>
                <w:szCs w:val="24"/>
              </w:rPr>
            </w:pPr>
            <w:r w:rsidDel="00000000" w:rsidR="00000000" w:rsidRPr="00000000">
              <w:rPr>
                <w:rtl w:val="0"/>
              </w:rPr>
            </w:r>
          </w:p>
        </w:tc>
        <w:tc>
          <w:tcPr>
            <w:gridSpan w:val="2"/>
            <w:shd w:fill="f2f2f2" w:val="clear"/>
            <w:vAlign w:val="center"/>
          </w:tcPr>
          <w:p w:rsidR="00000000" w:rsidDel="00000000" w:rsidP="00000000" w:rsidRDefault="00000000" w:rsidRPr="00000000" w14:paraId="000000D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(write in)</w:t>
            </w:r>
          </w:p>
          <w:p w:rsidR="00000000" w:rsidDel="00000000" w:rsidP="00000000" w:rsidRDefault="00000000" w:rsidRPr="00000000" w14:paraId="000000DA">
            <w:pPr>
              <w:spacing w:line="480" w:lineRule="auto"/>
              <w:rPr>
                <w:rFonts w:ascii="Arial" w:cs="Arial" w:eastAsia="Arial" w:hAnsi="Arial"/>
                <w:sz w:val="24"/>
                <w:szCs w:val="24"/>
              </w:rPr>
            </w:pPr>
            <w:r w:rsidDel="00000000" w:rsidR="00000000" w:rsidRPr="00000000">
              <w:rPr>
                <w:rtl w:val="0"/>
              </w:rPr>
            </w:r>
          </w:p>
        </w:tc>
        <w:tc>
          <w:tcPr>
            <w:shd w:fill="bfbfbf" w:val="clear"/>
            <w:vAlign w:val="center"/>
          </w:tcPr>
          <w:p w:rsidR="00000000" w:rsidDel="00000000" w:rsidP="00000000" w:rsidRDefault="00000000" w:rsidRPr="00000000" w14:paraId="000000D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vAlign w:val="center"/>
          </w:tcPr>
          <w:p w:rsidR="00000000" w:rsidDel="00000000" w:rsidP="00000000" w:rsidRDefault="00000000" w:rsidRPr="00000000" w14:paraId="000000DD">
            <w:pPr>
              <w:spacing w:line="480" w:lineRule="auto"/>
              <w:jc w:val="center"/>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0DF">
      <w:pPr>
        <w:spacing w:after="24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spacing w:after="24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C:  Internal and External Ethical Guidance Materials</w:t>
      </w:r>
    </w:p>
    <w:tbl>
      <w:tblPr>
        <w:tblStyle w:val="Table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E2">
            <w:pPr>
              <w:spacing w:line="480" w:lineRule="auto"/>
              <w:rPr>
                <w:rFonts w:ascii="Arial" w:cs="Arial" w:eastAsia="Arial" w:hAnsi="Arial"/>
                <w:sz w:val="24"/>
                <w:szCs w:val="24"/>
              </w:rPr>
            </w:pPr>
            <w:r w:rsidDel="00000000" w:rsidR="00000000" w:rsidRPr="00000000">
              <w:rPr>
                <w:rtl w:val="0"/>
              </w:rPr>
            </w:r>
          </w:p>
        </w:tc>
        <w:tc>
          <w:tcPr>
            <w:gridSpan w:val="2"/>
            <w:shd w:fill="f2f2f2" w:val="clear"/>
          </w:tcPr>
          <w:p w:rsidR="00000000" w:rsidDel="00000000" w:rsidP="00000000" w:rsidRDefault="00000000" w:rsidRPr="00000000" w14:paraId="000000E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E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vAlign w:val="center"/>
          </w:tcPr>
          <w:p w:rsidR="00000000" w:rsidDel="00000000" w:rsidP="00000000" w:rsidRDefault="00000000" w:rsidRPr="00000000" w14:paraId="000000E6">
            <w:pPr>
              <w:spacing w:line="480" w:lineRule="auto"/>
              <w:rPr>
                <w:rFonts w:ascii="Arial" w:cs="Arial" w:eastAsia="Arial" w:hAnsi="Arial"/>
                <w:b w:val="1"/>
                <w:bCs w:val="1"/>
                <w:sz w:val="24"/>
                <w:szCs w:val="24"/>
              </w:rPr>
            </w:pPr>
            <w:hyperlink r:id="rId24">
              <w:r w:rsidDel="00000000" w:rsidR="00000000" w:rsidRPr="00000000">
                <w:rPr>
                  <w:rFonts w:ascii="Arial" w:cs="Arial" w:eastAsia="Arial" w:hAnsi="Arial"/>
                  <w:b w:val="1"/>
                  <w:bCs w:val="1"/>
                  <w:color w:val="0563c1"/>
                  <w:sz w:val="24"/>
                  <w:szCs w:val="24"/>
                  <w:u w:val="singl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E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17" w:hRule="atLeast"/>
          <w:tblHeader w:val="0"/>
        </w:trPr>
        <w:tc>
          <w:tcPr>
            <w:vAlign w:val="center"/>
          </w:tcPr>
          <w:p w:rsidR="00000000" w:rsidDel="00000000" w:rsidP="00000000" w:rsidRDefault="00000000" w:rsidRPr="00000000" w14:paraId="000000E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vAlign w:val="center"/>
          </w:tcPr>
          <w:p w:rsidR="00000000" w:rsidDel="00000000" w:rsidP="00000000" w:rsidRDefault="00000000" w:rsidRPr="00000000" w14:paraId="000000E9">
            <w:pPr>
              <w:spacing w:line="480" w:lineRule="auto"/>
              <w:rPr>
                <w:rFonts w:ascii="Arial" w:cs="Arial" w:eastAsia="Arial" w:hAnsi="Arial"/>
                <w:b w:val="1"/>
                <w:bCs w:val="1"/>
                <w:color w:val="ff0000"/>
                <w:sz w:val="24"/>
                <w:szCs w:val="24"/>
              </w:rPr>
            </w:pPr>
            <w:r w:rsidDel="00000000" w:rsidR="00000000" w:rsidRPr="00000000">
              <w:rPr>
                <w:rFonts w:ascii="Arial" w:cs="Arial" w:eastAsia="Arial" w:hAnsi="Arial"/>
                <w:b w:val="1"/>
                <w:bCs w:val="1"/>
                <w:sz w:val="24"/>
                <w:szCs w:val="24"/>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EA">
            <w:pPr>
              <w:spacing w:line="480" w:lineRule="auto"/>
              <w:jc w:val="cente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E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vAlign w:val="center"/>
          </w:tcPr>
          <w:p w:rsidR="00000000" w:rsidDel="00000000" w:rsidP="00000000" w:rsidRDefault="00000000" w:rsidRPr="00000000" w14:paraId="000000EC">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[List any other relevant documents here]</w:t>
            </w:r>
          </w:p>
        </w:tc>
        <w:tc>
          <w:tcPr>
            <w:shd w:fill="bfbfbf" w:val="clear"/>
            <w:vAlign w:val="center"/>
          </w:tcPr>
          <w:p w:rsidR="00000000" w:rsidDel="00000000" w:rsidP="00000000" w:rsidRDefault="00000000" w:rsidRPr="00000000" w14:paraId="000000ED">
            <w:pPr>
              <w:spacing w:line="480" w:lineRule="auto"/>
              <w:jc w:val="cente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w:t>
            </w:r>
            <w:r w:rsidDel="00000000" w:rsidR="00000000" w:rsidRPr="00000000">
              <w:rPr>
                <w:rtl w:val="0"/>
              </w:rPr>
            </w:r>
          </w:p>
        </w:tc>
      </w:tr>
    </w:tbl>
    <w:p w:rsidR="00000000" w:rsidDel="00000000" w:rsidP="00000000" w:rsidRDefault="00000000" w:rsidRPr="00000000" w14:paraId="000000EE">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F">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D: External Collaborative Research Activity</w:t>
      </w:r>
    </w:p>
    <w:p w:rsidR="00000000" w:rsidDel="00000000" w:rsidP="00000000" w:rsidRDefault="00000000" w:rsidRPr="00000000" w14:paraId="000000F0">
      <w:pPr>
        <w:spacing w:after="24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F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shd w:fill="f2f2f2" w:val="clear"/>
          </w:tcPr>
          <w:p w:rsidR="00000000" w:rsidDel="00000000" w:rsidP="00000000" w:rsidRDefault="00000000" w:rsidRPr="00000000" w14:paraId="000000F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Institution</w:t>
            </w:r>
          </w:p>
        </w:tc>
        <w:tc>
          <w:tcPr>
            <w:gridSpan w:val="6"/>
          </w:tcPr>
          <w:p w:rsidR="00000000" w:rsidDel="00000000" w:rsidP="00000000" w:rsidRDefault="00000000" w:rsidRPr="00000000" w14:paraId="000000F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spacing w:line="480" w:lineRule="auto"/>
              <w:rPr>
                <w:rFonts w:ascii="Arial" w:cs="Arial" w:eastAsia="Arial" w:hAnsi="Arial"/>
                <w:sz w:val="24"/>
                <w:szCs w:val="24"/>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F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shd w:fill="f2f2f2" w:val="clear"/>
          </w:tcPr>
          <w:p w:rsidR="00000000" w:rsidDel="00000000" w:rsidP="00000000" w:rsidRDefault="00000000" w:rsidRPr="00000000" w14:paraId="000000F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Contact person name</w:t>
            </w:r>
          </w:p>
        </w:tc>
        <w:tc>
          <w:tcPr>
            <w:gridSpan w:val="6"/>
          </w:tcPr>
          <w:p w:rsidR="00000000" w:rsidDel="00000000" w:rsidP="00000000" w:rsidRDefault="00000000" w:rsidRPr="00000000" w14:paraId="000000F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spacing w:line="480" w:lineRule="auto"/>
              <w:rPr>
                <w:rFonts w:ascii="Arial" w:cs="Arial" w:eastAsia="Arial" w:hAnsi="Arial"/>
                <w:sz w:val="24"/>
                <w:szCs w:val="24"/>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0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f2f2f2" w:val="clear"/>
          </w:tcPr>
          <w:p w:rsidR="00000000" w:rsidDel="00000000" w:rsidP="00000000" w:rsidRDefault="00000000" w:rsidRPr="00000000" w14:paraId="0000010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Contact person e-mail address</w:t>
            </w:r>
          </w:p>
          <w:p w:rsidR="00000000" w:rsidDel="00000000" w:rsidP="00000000" w:rsidRDefault="00000000" w:rsidRPr="00000000" w14:paraId="00000105">
            <w:pPr>
              <w:spacing w:line="480" w:lineRule="auto"/>
              <w:jc w:val="both"/>
              <w:rPr>
                <w:rFonts w:ascii="Arial" w:cs="Arial" w:eastAsia="Arial" w:hAnsi="Arial"/>
                <w:sz w:val="24"/>
                <w:szCs w:val="24"/>
              </w:rPr>
            </w:pPr>
            <w:r w:rsidDel="00000000" w:rsidR="00000000" w:rsidRPr="00000000">
              <w:rPr>
                <w:rtl w:val="0"/>
              </w:rPr>
            </w:r>
          </w:p>
        </w:tc>
        <w:tc>
          <w:tcPr>
            <w:gridSpan w:val="6"/>
          </w:tcPr>
          <w:p w:rsidR="00000000" w:rsidDel="00000000" w:rsidP="00000000" w:rsidRDefault="00000000" w:rsidRPr="00000000" w14:paraId="00000106">
            <w:pPr>
              <w:spacing w:line="480" w:lineRule="auto"/>
              <w:rPr>
                <w:rFonts w:ascii="Arial" w:cs="Arial" w:eastAsia="Arial" w:hAnsi="Arial"/>
                <w:sz w:val="24"/>
                <w:szCs w:val="24"/>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0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gridSpan w:val="2"/>
            <w:shd w:fill="f2f2f2" w:val="clear"/>
          </w:tcPr>
          <w:p w:rsidR="00000000" w:rsidDel="00000000" w:rsidP="00000000" w:rsidRDefault="00000000" w:rsidRPr="00000000" w14:paraId="0000010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Is your research externally funded?</w:t>
            </w:r>
          </w:p>
        </w:tc>
        <w:tc>
          <w:tcPr>
            <w:shd w:fill="f2f2f2" w:val="clear"/>
            <w:vAlign w:val="center"/>
          </w:tcPr>
          <w:p w:rsidR="00000000" w:rsidDel="00000000" w:rsidP="00000000" w:rsidRDefault="00000000" w:rsidRPr="00000000" w14:paraId="0000010F">
            <w:pPr>
              <w:spacing w:line="48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1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shd w:fill="f2f2f2" w:val="clear"/>
            <w:vAlign w:val="center"/>
          </w:tcPr>
          <w:p w:rsidR="00000000" w:rsidDel="00000000" w:rsidP="00000000" w:rsidRDefault="00000000" w:rsidRPr="00000000" w14:paraId="00000111">
            <w:pPr>
              <w:spacing w:line="48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1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blHeader w:val="0"/>
        </w:trPr>
        <w:tc>
          <w:tcPr>
            <w:shd w:fill="f2f2f2" w:val="clear"/>
          </w:tcPr>
          <w:p w:rsidR="00000000" w:rsidDel="00000000" w:rsidP="00000000" w:rsidRDefault="00000000" w:rsidRPr="00000000" w14:paraId="0000011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gridSpan w:val="2"/>
            <w:shd w:fill="f2f2f2" w:val="clear"/>
          </w:tcPr>
          <w:p w:rsidR="00000000" w:rsidDel="00000000" w:rsidP="00000000" w:rsidRDefault="00000000" w:rsidRPr="00000000" w14:paraId="0000011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you in receipt of a KESS scholarship?</w:t>
            </w:r>
          </w:p>
        </w:tc>
        <w:tc>
          <w:tcPr>
            <w:shd w:fill="f2f2f2" w:val="clear"/>
            <w:vAlign w:val="center"/>
          </w:tcPr>
          <w:p w:rsidR="00000000" w:rsidDel="00000000" w:rsidP="00000000" w:rsidRDefault="00000000" w:rsidRPr="00000000" w14:paraId="00000117">
            <w:pPr>
              <w:spacing w:line="48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1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shd w:fill="f2f2f2" w:val="clear"/>
            <w:vAlign w:val="center"/>
          </w:tcPr>
          <w:p w:rsidR="00000000" w:rsidDel="00000000" w:rsidP="00000000" w:rsidRDefault="00000000" w:rsidRPr="00000000" w14:paraId="00000119">
            <w:pPr>
              <w:spacing w:line="48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1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386" w:hRule="atLeast"/>
          <w:tblHeader w:val="0"/>
        </w:trPr>
        <w:tc>
          <w:tcPr>
            <w:shd w:fill="f2f2f2" w:val="clear"/>
          </w:tcPr>
          <w:p w:rsidR="00000000" w:rsidDel="00000000" w:rsidP="00000000" w:rsidRDefault="00000000" w:rsidRPr="00000000" w14:paraId="0000011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vMerge w:val="restart"/>
            <w:shd w:fill="f2f2f2" w:val="clear"/>
          </w:tcPr>
          <w:p w:rsidR="00000000" w:rsidDel="00000000" w:rsidP="00000000" w:rsidRDefault="00000000" w:rsidRPr="00000000" w14:paraId="0000011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you specifically employed to undertake this research in either a paid or voluntary capacity?</w:t>
            </w:r>
          </w:p>
        </w:tc>
        <w:tc>
          <w:tcPr/>
          <w:p w:rsidR="00000000" w:rsidDel="00000000" w:rsidP="00000000" w:rsidRDefault="00000000" w:rsidRPr="00000000" w14:paraId="0000011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Voluntary</w:t>
            </w:r>
          </w:p>
        </w:tc>
        <w:tc>
          <w:tcPr>
            <w:shd w:fill="f2f2f2" w:val="clear"/>
            <w:vAlign w:val="center"/>
          </w:tcPr>
          <w:p w:rsidR="00000000" w:rsidDel="00000000" w:rsidP="00000000" w:rsidRDefault="00000000" w:rsidRPr="00000000" w14:paraId="0000011F">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d9d9d9" w:val="clear"/>
            <w:vAlign w:val="center"/>
          </w:tcPr>
          <w:p w:rsidR="00000000" w:rsidDel="00000000" w:rsidP="00000000" w:rsidRDefault="00000000" w:rsidRPr="00000000" w14:paraId="0000012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f2f2f2" w:val="clear"/>
            <w:vAlign w:val="center"/>
          </w:tcPr>
          <w:p w:rsidR="00000000" w:rsidDel="00000000" w:rsidP="00000000" w:rsidRDefault="00000000" w:rsidRPr="00000000" w14:paraId="00000121">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gridSpan w:val="2"/>
            <w:shd w:fill="d9d9d9" w:val="clear"/>
            <w:vAlign w:val="center"/>
          </w:tcPr>
          <w:p w:rsidR="00000000" w:rsidDel="00000000" w:rsidP="00000000" w:rsidRDefault="00000000" w:rsidRPr="00000000" w14:paraId="0000012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386" w:hRule="atLeast"/>
          <w:tblHeader w:val="0"/>
        </w:trPr>
        <w:tc>
          <w:tcPr>
            <w:shd w:fill="f2f2f2" w:val="clear"/>
          </w:tcPr>
          <w:p w:rsidR="00000000" w:rsidDel="00000000" w:rsidP="00000000" w:rsidRDefault="00000000" w:rsidRPr="00000000" w14:paraId="0000012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vMerge w:val="continue"/>
            <w:shd w:fill="f2f2f2" w:val="cle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2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Employed</w:t>
            </w:r>
          </w:p>
        </w:tc>
        <w:tc>
          <w:tcPr>
            <w:shd w:fill="f2f2f2" w:val="clear"/>
            <w:vAlign w:val="center"/>
          </w:tcPr>
          <w:p w:rsidR="00000000" w:rsidDel="00000000" w:rsidP="00000000" w:rsidRDefault="00000000" w:rsidRPr="00000000" w14:paraId="00000127">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d9d9d9" w:val="clear"/>
            <w:vAlign w:val="center"/>
          </w:tcPr>
          <w:p w:rsidR="00000000" w:rsidDel="00000000" w:rsidP="00000000" w:rsidRDefault="00000000" w:rsidRPr="00000000" w14:paraId="0000012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f2f2f2" w:val="clear"/>
            <w:vAlign w:val="center"/>
          </w:tcPr>
          <w:p w:rsidR="00000000" w:rsidDel="00000000" w:rsidP="00000000" w:rsidRDefault="00000000" w:rsidRPr="00000000" w14:paraId="00000129">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gridSpan w:val="2"/>
            <w:shd w:fill="d9d9d9" w:val="clear"/>
            <w:vAlign w:val="center"/>
          </w:tcPr>
          <w:p w:rsidR="00000000" w:rsidDel="00000000" w:rsidP="00000000" w:rsidRDefault="00000000" w:rsidRPr="00000000" w14:paraId="0000012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blHeader w:val="0"/>
        </w:trPr>
        <w:tc>
          <w:tcPr>
            <w:shd w:fill="f2f2f2" w:val="clear"/>
          </w:tcPr>
          <w:p w:rsidR="00000000" w:rsidDel="00000000" w:rsidP="00000000" w:rsidRDefault="00000000" w:rsidRPr="00000000" w14:paraId="0000012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shd w:fill="f2f2f2" w:val="clear"/>
          </w:tcPr>
          <w:p w:rsidR="00000000" w:rsidDel="00000000" w:rsidP="00000000" w:rsidRDefault="00000000" w:rsidRPr="00000000" w14:paraId="0000012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Is the research being undertaken within an existing UWTSD Athrofa Professional Learning Partnership (APLP)?</w:t>
            </w:r>
          </w:p>
        </w:tc>
        <w:tc>
          <w:tcPr/>
          <w:p w:rsidR="00000000" w:rsidDel="00000000" w:rsidP="00000000" w:rsidRDefault="00000000" w:rsidRPr="00000000" w14:paraId="0000012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12F">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d9d9d9" w:val="clear"/>
            <w:vAlign w:val="center"/>
          </w:tcPr>
          <w:p w:rsidR="00000000" w:rsidDel="00000000" w:rsidP="00000000" w:rsidRDefault="00000000" w:rsidRPr="00000000" w14:paraId="0000013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shd w:fill="f2f2f2" w:val="clear"/>
            <w:vAlign w:val="center"/>
          </w:tcPr>
          <w:p w:rsidR="00000000" w:rsidDel="00000000" w:rsidP="00000000" w:rsidRDefault="00000000" w:rsidRPr="00000000" w14:paraId="00000131">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d9d9d9" w:val="clear"/>
            <w:vAlign w:val="center"/>
          </w:tcPr>
          <w:p w:rsidR="00000000" w:rsidDel="00000000" w:rsidP="00000000" w:rsidRDefault="00000000" w:rsidRPr="00000000" w14:paraId="0000013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blHeader w:val="0"/>
        </w:trPr>
        <w:tc>
          <w:tcPr>
            <w:shd w:fill="f2f2f2" w:val="clear"/>
          </w:tcPr>
          <w:p w:rsidR="00000000" w:rsidDel="00000000" w:rsidP="00000000" w:rsidRDefault="00000000" w:rsidRPr="00000000" w14:paraId="0000013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shd w:fill="f2f2f2" w:val="clear"/>
          </w:tcPr>
          <w:p w:rsidR="00000000" w:rsidDel="00000000" w:rsidP="00000000" w:rsidRDefault="00000000" w:rsidRPr="00000000" w14:paraId="0000013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Has permission to undertake the research has been provided by the partner organisation?</w:t>
            </w:r>
          </w:p>
        </w:tc>
        <w:tc>
          <w:tcPr/>
          <w:p w:rsidR="00000000" w:rsidDel="00000000" w:rsidP="00000000" w:rsidRDefault="00000000" w:rsidRPr="00000000" w14:paraId="0000013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attach copy)</w:t>
            </w:r>
          </w:p>
          <w:p w:rsidR="00000000" w:rsidDel="00000000" w:rsidP="00000000" w:rsidRDefault="00000000" w:rsidRPr="00000000" w14:paraId="0000013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NO the application cannot continue</w:t>
            </w:r>
          </w:p>
        </w:tc>
        <w:tc>
          <w:tcPr>
            <w:shd w:fill="f2f2f2" w:val="clear"/>
            <w:vAlign w:val="center"/>
          </w:tcPr>
          <w:p w:rsidR="00000000" w:rsidDel="00000000" w:rsidP="00000000" w:rsidRDefault="00000000" w:rsidRPr="00000000" w14:paraId="00000138">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d9d9d9" w:val="clear"/>
            <w:vAlign w:val="center"/>
          </w:tcPr>
          <w:p w:rsidR="00000000" w:rsidDel="00000000" w:rsidP="00000000" w:rsidRDefault="00000000" w:rsidRPr="00000000" w14:paraId="0000013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gridSpan w:val="2"/>
            <w:shd w:fill="f2f2f2" w:val="clear"/>
            <w:vAlign w:val="center"/>
          </w:tcPr>
          <w:p w:rsidR="00000000" w:rsidDel="00000000" w:rsidP="00000000" w:rsidRDefault="00000000" w:rsidRPr="00000000" w14:paraId="0000013A">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d9d9d9" w:val="clear"/>
            <w:vAlign w:val="center"/>
          </w:tcPr>
          <w:p w:rsidR="00000000" w:rsidDel="00000000" w:rsidP="00000000" w:rsidRDefault="00000000" w:rsidRPr="00000000" w14:paraId="0000013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bl>
    <w:p w:rsidR="00000000" w:rsidDel="00000000" w:rsidP="00000000" w:rsidRDefault="00000000" w:rsidRPr="00000000" w14:paraId="0000013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E">
      <w:pPr>
        <w:spacing w:line="48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F">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Where research activity is carried out in collaboration with an external organisation</w:t>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14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c>
          <w:tcPr>
            <w:shd w:fill="f2f2f2" w:val="clear"/>
            <w:vAlign w:val="center"/>
          </w:tcPr>
          <w:p w:rsidR="00000000" w:rsidDel="00000000" w:rsidP="00000000" w:rsidRDefault="00000000" w:rsidRPr="00000000" w14:paraId="0000014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Does this organisation have its own ethics approval system?</w:t>
            </w:r>
          </w:p>
        </w:tc>
        <w:tc>
          <w:tcPr>
            <w:shd w:fill="f2f2f2" w:val="clear"/>
            <w:vAlign w:val="center"/>
          </w:tcPr>
          <w:p w:rsidR="00000000" w:rsidDel="00000000" w:rsidP="00000000" w:rsidRDefault="00000000" w:rsidRPr="00000000" w14:paraId="00000142">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bfbfbf" w:val="clear"/>
            <w:vAlign w:val="center"/>
          </w:tcPr>
          <w:p w:rsidR="00000000" w:rsidDel="00000000" w:rsidP="00000000" w:rsidRDefault="00000000" w:rsidRPr="00000000" w14:paraId="0000014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f2f2f2" w:val="clear"/>
            <w:vAlign w:val="center"/>
          </w:tcPr>
          <w:p w:rsidR="00000000" w:rsidDel="00000000" w:rsidP="00000000" w:rsidRDefault="00000000" w:rsidRPr="00000000" w14:paraId="00000144">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bfbfbf" w:val="clear"/>
            <w:vAlign w:val="center"/>
          </w:tcPr>
          <w:p w:rsidR="00000000" w:rsidDel="00000000" w:rsidP="00000000" w:rsidRDefault="00000000" w:rsidRPr="00000000" w14:paraId="0000014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blHeader w:val="0"/>
        </w:trPr>
        <w:tc>
          <w:tcPr/>
          <w:p w:rsidR="00000000" w:rsidDel="00000000" w:rsidP="00000000" w:rsidRDefault="00000000" w:rsidRPr="00000000" w14:paraId="00000146">
            <w:pPr>
              <w:spacing w:line="480" w:lineRule="auto"/>
              <w:rPr>
                <w:rFonts w:ascii="Arial" w:cs="Arial" w:eastAsia="Arial" w:hAnsi="Arial"/>
                <w:sz w:val="24"/>
                <w:szCs w:val="24"/>
              </w:rPr>
            </w:pPr>
            <w:r w:rsidDel="00000000" w:rsidR="00000000" w:rsidRPr="00000000">
              <w:rPr>
                <w:rtl w:val="0"/>
              </w:rPr>
            </w:r>
          </w:p>
        </w:tc>
        <w:tc>
          <w:tcPr>
            <w:gridSpan w:val="5"/>
          </w:tcPr>
          <w:p w:rsidR="00000000" w:rsidDel="00000000" w:rsidP="00000000" w:rsidRDefault="00000000" w:rsidRPr="00000000" w14:paraId="0000014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149">
            <w:pPr>
              <w:spacing w:line="480" w:lineRule="auto"/>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14E">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4F">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E: Details of Research Activity</w:t>
      </w:r>
    </w:p>
    <w:tbl>
      <w:tblPr>
        <w:tblStyle w:val="Table10"/>
        <w:tblW w:w="10471.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2"/>
        <w:gridCol w:w="2697"/>
        <w:gridCol w:w="2697"/>
        <w:gridCol w:w="1793"/>
        <w:tblGridChange w:id="0">
          <w:tblGrid>
            <w:gridCol w:w="622"/>
            <w:gridCol w:w="2662"/>
            <w:gridCol w:w="2697"/>
            <w:gridCol w:w="2697"/>
            <w:gridCol w:w="179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Understanding Incel Extremism: Black Pill Ideology, Violence, and Perception of Risk in the UK.</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February 2027</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15A">
            <w:pPr>
              <w:spacing w:after="120" w:before="120" w:line="480" w:lineRule="auto"/>
              <w:rPr>
                <w:rFonts w:ascii="Arial" w:cs="Arial" w:eastAsia="Arial" w:hAnsi="Arial"/>
                <w:sz w:val="24"/>
                <w:szCs w:val="24"/>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15B">
            <w:pPr>
              <w:spacing w:after="120" w:before="12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Introduction to the Research (maximum 300 words per section)</w:t>
            </w:r>
          </w:p>
          <w:p w:rsidR="00000000" w:rsidDel="00000000" w:rsidP="00000000" w:rsidRDefault="00000000" w:rsidRPr="00000000" w14:paraId="0000015C">
            <w:pPr>
              <w:spacing w:after="120" w:before="12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Ensure that you write for a </w:t>
            </w:r>
            <w:r w:rsidDel="00000000" w:rsidR="00000000" w:rsidRPr="00000000">
              <w:rPr>
                <w:rFonts w:ascii="Arial" w:cs="Arial" w:eastAsia="Arial" w:hAnsi="Arial"/>
                <w:b w:val="1"/>
                <w:bCs w:val="1"/>
                <w:sz w:val="24"/>
                <w:szCs w:val="24"/>
                <w:u w:val="single"/>
                <w:rtl w:val="0"/>
              </w:rPr>
              <w:t xml:space="preserve">Non-Specialist Audience</w:t>
            </w:r>
            <w:r w:rsidDel="00000000" w:rsidR="00000000" w:rsidRPr="00000000">
              <w:rPr>
                <w:rFonts w:ascii="Arial" w:cs="Arial" w:eastAsia="Arial" w:hAnsi="Arial"/>
                <w:b w:val="1"/>
                <w:bCs w:val="1"/>
                <w:sz w:val="24"/>
                <w:szCs w:val="24"/>
                <w:rtl w:val="0"/>
              </w:rPr>
              <w:t xml:space="preserve"> when outlining your response to the points below:</w:t>
            </w:r>
          </w:p>
          <w:p w:rsidR="00000000" w:rsidDel="00000000" w:rsidP="00000000" w:rsidRDefault="00000000" w:rsidRPr="00000000" w14:paraId="000001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0" w:right="0" w:hanging="360"/>
              <w:jc w:val="left"/>
              <w:rPr>
                <w:rFonts w:ascii="Arial" w:cs="Arial" w:eastAsia="Arial" w:hAnsi="Arial"/>
                <w:i w:val="1"/>
                <w:iCs w:val="1"/>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Purpose of Research Activity</w:t>
            </w:r>
          </w:p>
          <w:p w:rsidR="00000000" w:rsidDel="00000000" w:rsidP="00000000" w:rsidRDefault="00000000" w:rsidRPr="00000000" w14:paraId="000001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0" w:right="0" w:hanging="360"/>
              <w:jc w:val="left"/>
              <w:rPr>
                <w:rFonts w:ascii="Arial" w:cs="Arial" w:eastAsia="Arial" w:hAnsi="Arial"/>
                <w:i w:val="1"/>
                <w:iCs w:val="1"/>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Proposed Research Question</w:t>
            </w:r>
          </w:p>
          <w:p w:rsidR="00000000" w:rsidDel="00000000" w:rsidP="00000000" w:rsidRDefault="00000000" w:rsidRPr="00000000" w14:paraId="000001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0" w:right="0" w:hanging="360"/>
              <w:jc w:val="left"/>
              <w:rPr>
                <w:rFonts w:ascii="Arial" w:cs="Arial" w:eastAsia="Arial" w:hAnsi="Arial"/>
                <w:i w:val="1"/>
                <w:iCs w:val="1"/>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Aims of Research Activity</w:t>
            </w:r>
          </w:p>
          <w:p w:rsidR="00000000" w:rsidDel="00000000" w:rsidP="00000000" w:rsidRDefault="00000000" w:rsidRPr="00000000" w14:paraId="000001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480" w:lineRule="auto"/>
              <w:ind w:left="0" w:right="0" w:hanging="357"/>
              <w:jc w:val="left"/>
              <w:rPr>
                <w:rFonts w:ascii="Arial" w:cs="Arial" w:eastAsia="Arial" w:hAnsi="Arial"/>
                <w:i w:val="1"/>
                <w:iCs w:val="1"/>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Objectives of Research Activity</w:t>
            </w:r>
          </w:p>
          <w:p w:rsidR="00000000" w:rsidDel="00000000" w:rsidP="00000000" w:rsidRDefault="00000000" w:rsidRPr="00000000" w14:paraId="00000161">
            <w:pPr>
              <w:spacing w:after="12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Demonstrate, briefly, how </w:t>
            </w:r>
            <w:r w:rsidDel="00000000" w:rsidR="00000000" w:rsidRPr="00000000">
              <w:rPr>
                <w:rFonts w:ascii="Arial" w:cs="Arial" w:eastAsia="Arial" w:hAnsi="Arial"/>
                <w:b w:val="1"/>
                <w:bCs w:val="1"/>
                <w:sz w:val="24"/>
                <w:szCs w:val="24"/>
                <w:u w:val="single"/>
                <w:rtl w:val="0"/>
              </w:rPr>
              <w:t xml:space="preserve">Existing Research</w:t>
            </w:r>
            <w:r w:rsidDel="00000000" w:rsidR="00000000" w:rsidRPr="00000000">
              <w:rPr>
                <w:rFonts w:ascii="Arial" w:cs="Arial" w:eastAsia="Arial" w:hAnsi="Arial"/>
                <w:sz w:val="24"/>
                <w:szCs w:val="24"/>
                <w:rtl w:val="0"/>
              </w:rPr>
              <w:t xml:space="preserve"> has informed the proposed activity and explain</w:t>
            </w:r>
          </w:p>
          <w:p w:rsidR="00000000" w:rsidDel="00000000" w:rsidP="00000000" w:rsidRDefault="00000000" w:rsidRPr="00000000" w14:paraId="000001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0" w:right="0" w:hanging="360"/>
              <w:jc w:val="left"/>
              <w:rPr>
                <w:rFonts w:ascii="Arial" w:cs="Arial" w:eastAsia="Arial" w:hAnsi="Arial"/>
                <w:i w:val="1"/>
                <w:iCs w:val="1"/>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What the research activity will add to the body of knowledge </w:t>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6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gridSpan w:val="4"/>
            <w:vAlign w:val="center"/>
          </w:tcPr>
          <w:p w:rsidR="00000000" w:rsidDel="00000000" w:rsidP="00000000" w:rsidRDefault="00000000" w:rsidRPr="00000000" w14:paraId="00000168">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Purpose of Research Activity</w:t>
            </w:r>
          </w:p>
          <w:p w:rsidR="00000000" w:rsidDel="00000000" w:rsidP="00000000" w:rsidRDefault="00000000" w:rsidRPr="00000000" w14:paraId="0000016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will examine how incel extremism and the Black Pill ideology is understood by adult members of the public in the UK. The purpose of this research is to explore whether the incel ideology is perceived as a credible pathway to violence and an emerging public safety concern. </w:t>
            </w:r>
          </w:p>
          <w:p w:rsidR="00000000" w:rsidDel="00000000" w:rsidP="00000000" w:rsidRDefault="00000000" w:rsidRPr="00000000" w14:paraId="0000016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does not involve direct interaction with members of the incel communities, instead gathering perception based data from adult members of the public. This study aims to contribute to current criminological debates on whether the incel ideology should be understood as an emerging public safety concern or misogyny and online extremism. </w:t>
            </w:r>
          </w:p>
          <w:p w:rsidR="00000000" w:rsidDel="00000000" w:rsidP="00000000" w:rsidRDefault="00000000" w:rsidRPr="00000000" w14:paraId="0000016B">
            <w:pPr>
              <w:spacing w:line="480" w:lineRule="auto"/>
              <w:jc w:val="both"/>
              <w:rPr>
                <w:rFonts w:ascii="Arial" w:cs="Arial" w:eastAsia="Arial" w:hAnsi="Arial"/>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6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gridSpan w:val="4"/>
            <w:vAlign w:val="center"/>
          </w:tcPr>
          <w:p w:rsidR="00000000" w:rsidDel="00000000" w:rsidP="00000000" w:rsidRDefault="00000000" w:rsidRPr="00000000" w14:paraId="00000170">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Research Question</w:t>
            </w:r>
          </w:p>
          <w:p w:rsidR="00000000" w:rsidDel="00000000" w:rsidP="00000000" w:rsidRDefault="00000000" w:rsidRPr="00000000" w14:paraId="0000017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 is incel extremism, particularly the Black Pill ideology, understood by the general public,  and to what extent is it perceived as a credible pathway to violence in the UK. </w:t>
            </w:r>
          </w:p>
          <w:p w:rsidR="00000000" w:rsidDel="00000000" w:rsidP="00000000" w:rsidRDefault="00000000" w:rsidRPr="00000000" w14:paraId="00000172">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7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gridSpan w:val="4"/>
            <w:vAlign w:val="center"/>
          </w:tcPr>
          <w:p w:rsidR="00000000" w:rsidDel="00000000" w:rsidP="00000000" w:rsidRDefault="00000000" w:rsidRPr="00000000" w14:paraId="00000177">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Aims of Research Activity</w:t>
            </w:r>
          </w:p>
          <w:p w:rsidR="00000000" w:rsidDel="00000000" w:rsidP="00000000" w:rsidRDefault="00000000" w:rsidRPr="00000000" w14:paraId="00000178">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aims to critically examine the Black Pill ideology within incel communities and explore its potential role as a pathway to violence. This study also aims to investigate how incel extremism is understood by the public in order to assess whether it is perceived as a credible emerging threat within the UK.</w:t>
            </w:r>
          </w:p>
          <w:p w:rsidR="00000000" w:rsidDel="00000000" w:rsidP="00000000" w:rsidRDefault="00000000" w:rsidRPr="00000000" w14:paraId="00000179">
            <w:pPr>
              <w:spacing w:line="480" w:lineRule="auto"/>
              <w:jc w:val="both"/>
              <w:rPr>
                <w:rFonts w:ascii="Arial" w:cs="Arial" w:eastAsia="Arial" w:hAnsi="Arial"/>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7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gridSpan w:val="4"/>
            <w:vAlign w:val="center"/>
          </w:tcPr>
          <w:p w:rsidR="00000000" w:rsidDel="00000000" w:rsidP="00000000" w:rsidRDefault="00000000" w:rsidRPr="00000000" w14:paraId="0000017E">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Objectives of Research Activity</w:t>
            </w:r>
            <w:r w:rsidDel="00000000" w:rsidR="00000000" w:rsidRPr="00000000">
              <w:rPr>
                <w:rtl w:val="0"/>
              </w:rPr>
            </w:r>
          </w:p>
          <w:p w:rsidR="00000000" w:rsidDel="00000000" w:rsidP="00000000" w:rsidRDefault="00000000" w:rsidRPr="00000000" w14:paraId="0000017F">
            <w:pPr>
              <w:numPr>
                <w:ilvl w:val="0"/>
                <w:numId w:val="1"/>
              </w:numPr>
              <w:spacing w:after="0" w:afterAutospacing="0" w:line="48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Identify the core beliefs, narratives, and characteristics associated with the Black Pill ideology.</w:t>
            </w:r>
          </w:p>
          <w:p w:rsidR="00000000" w:rsidDel="00000000" w:rsidP="00000000" w:rsidRDefault="00000000" w:rsidRPr="00000000" w14:paraId="00000180">
            <w:pPr>
              <w:numPr>
                <w:ilvl w:val="0"/>
                <w:numId w:val="1"/>
              </w:numPr>
              <w:spacing w:after="0" w:afterAutospacing="0" w:line="48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Critically evaluate whether the Black Pill ideology aligns with recognised theories of radicalisation and extremism</w:t>
            </w:r>
            <w:r w:rsidDel="00000000" w:rsidR="00000000" w:rsidRPr="00000000">
              <w:rPr>
                <w:rFonts w:ascii="Arial" w:cs="Arial" w:eastAsia="Arial" w:hAnsi="Arial"/>
                <w:sz w:val="24"/>
                <w:szCs w:val="24"/>
                <w:rtl w:val="0"/>
              </w:rPr>
              <w:t xml:space="preserve"> and the implications for managing risk.</w:t>
            </w:r>
          </w:p>
          <w:p w:rsidR="00000000" w:rsidDel="00000000" w:rsidP="00000000" w:rsidRDefault="00000000" w:rsidRPr="00000000" w14:paraId="00000181">
            <w:pPr>
              <w:numPr>
                <w:ilvl w:val="0"/>
                <w:numId w:val="1"/>
              </w:numPr>
              <w:spacing w:line="480" w:lineRule="auto"/>
              <w:ind w:left="144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Explore how the public understands incel extremism</w:t>
            </w:r>
            <w:r w:rsidDel="00000000" w:rsidR="00000000" w:rsidRPr="00000000">
              <w:rPr>
                <w:rFonts w:ascii="Arial" w:cs="Arial" w:eastAsia="Arial" w:hAnsi="Arial"/>
                <w:sz w:val="24"/>
                <w:szCs w:val="24"/>
                <w:rtl w:val="0"/>
              </w:rPr>
              <w:t xml:space="preserve">, and whether it is seen as a credible emerging threat in the UK. </w:t>
            </w:r>
          </w:p>
          <w:p w:rsidR="00000000" w:rsidDel="00000000" w:rsidP="00000000" w:rsidRDefault="00000000" w:rsidRPr="00000000" w14:paraId="00000182">
            <w:pPr>
              <w:spacing w:line="480" w:lineRule="auto"/>
              <w:rPr>
                <w:rFonts w:ascii="Arial" w:cs="Arial" w:eastAsia="Arial" w:hAnsi="Arial"/>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86">
            <w:pPr>
              <w:spacing w:after="120" w:before="120" w:line="480" w:lineRule="auto"/>
              <w:rPr>
                <w:rFonts w:ascii="Arial" w:cs="Arial" w:eastAsia="Arial" w:hAnsi="Arial"/>
                <w:sz w:val="24"/>
                <w:szCs w:val="24"/>
              </w:rPr>
            </w:pPr>
            <w:r w:rsidDel="00000000" w:rsidR="00000000" w:rsidRPr="00000000">
              <w:rPr>
                <w:rtl w:val="0"/>
              </w:rPr>
            </w:r>
          </w:p>
        </w:tc>
        <w:tc>
          <w:tcPr>
            <w:gridSpan w:val="4"/>
            <w:shd w:fill="f2f2f2" w:val="clear"/>
            <w:vAlign w:val="center"/>
          </w:tcPr>
          <w:p w:rsidR="00000000" w:rsidDel="00000000" w:rsidP="00000000" w:rsidRDefault="00000000" w:rsidRPr="00000000" w14:paraId="00000187">
            <w:pPr>
              <w:spacing w:after="120" w:before="12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Proposed methods (maximum 600 words)</w:t>
            </w:r>
          </w:p>
          <w:p w:rsidR="00000000" w:rsidDel="00000000" w:rsidP="00000000" w:rsidRDefault="00000000" w:rsidRPr="00000000" w14:paraId="0000018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 a brief summary of all the methods that </w:t>
            </w:r>
            <w:r w:rsidDel="00000000" w:rsidR="00000000" w:rsidRPr="00000000">
              <w:rPr>
                <w:rFonts w:ascii="Arial" w:cs="Arial" w:eastAsia="Arial" w:hAnsi="Arial"/>
                <w:b w:val="1"/>
                <w:bCs w:val="1"/>
                <w:sz w:val="24"/>
                <w:szCs w:val="24"/>
                <w:rtl w:val="0"/>
              </w:rPr>
              <w:t xml:space="preserve">may</w:t>
            </w:r>
            <w:r w:rsidDel="00000000" w:rsidR="00000000" w:rsidRPr="00000000">
              <w:rPr>
                <w:rFonts w:ascii="Arial" w:cs="Arial" w:eastAsia="Arial" w:hAnsi="Arial"/>
                <w:sz w:val="24"/>
                <w:szCs w:val="24"/>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8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gridSpan w:val="4"/>
            <w:vAlign w:val="center"/>
          </w:tcPr>
          <w:p w:rsidR="00000000" w:rsidDel="00000000" w:rsidP="00000000" w:rsidRDefault="00000000" w:rsidRPr="00000000" w14:paraId="0000018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will use both quantitative and qualitative research methods based on an anonymous online survey. The survey will be distributed to adult members of  the general public. The survey will mainly include closed questions and Likert scale questions to measure awareness, attitudes, and perception of risk. A small number of open ended questions may be included to allow participants to explain  their views. All questions are optional.</w:t>
            </w:r>
          </w:p>
          <w:p w:rsidR="00000000" w:rsidDel="00000000" w:rsidP="00000000" w:rsidRDefault="00000000" w:rsidRPr="00000000" w14:paraId="0000018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Participating in the survey is completely voluntary. Before beginning the survey, participants will be provided with an information section explaining the purpose of the study, what participation involves, how their data will be used, and that they may stop at any time before submitting the form. Because the survey is anonymous, once the survey has been submitted, it may not be possible to withdraw individual data, this will be explained in advance. This study will not involve interviews, focus groups, covert observation, deception, audio recording, video recording, contact with vulnerable groups, children, prisoners, or self identified incels. This research is limited to adults who choose to respond to the online questionnaire. </w:t>
            </w:r>
          </w:p>
          <w:p w:rsidR="00000000" w:rsidDel="00000000" w:rsidP="00000000" w:rsidRDefault="00000000" w:rsidRPr="00000000" w14:paraId="0000018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the topics sensitive nature of violence, extremism, and misogyny, the survey questions will be carefully worded to avoid graphic, distressing, or inflammatory content. Participants will not be asked to disclose personal offending, traumatic victimisation, or personal experiences. Any open ended questions will be optional. A debrief will be provided at the end of the survey, which will include directions to relevant support services if any participants find the topic upsetting. </w:t>
            </w:r>
          </w:p>
          <w:p w:rsidR="00000000" w:rsidDel="00000000" w:rsidP="00000000" w:rsidRDefault="00000000" w:rsidRPr="00000000" w14:paraId="00000190">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94">
            <w:pPr>
              <w:spacing w:before="120" w:line="480" w:lineRule="auto"/>
              <w:rPr>
                <w:rFonts w:ascii="Arial" w:cs="Arial" w:eastAsia="Arial" w:hAnsi="Arial"/>
                <w:sz w:val="24"/>
                <w:szCs w:val="24"/>
              </w:rPr>
            </w:pPr>
            <w:r w:rsidDel="00000000" w:rsidR="00000000" w:rsidRPr="00000000">
              <w:rPr>
                <w:rtl w:val="0"/>
              </w:rPr>
            </w:r>
          </w:p>
        </w:tc>
        <w:tc>
          <w:tcPr>
            <w:gridSpan w:val="4"/>
            <w:shd w:fill="f2f2f2" w:val="clear"/>
            <w:vAlign w:val="center"/>
          </w:tcPr>
          <w:p w:rsidR="00000000" w:rsidDel="00000000" w:rsidP="00000000" w:rsidRDefault="00000000" w:rsidRPr="00000000" w14:paraId="00000195">
            <w:pPr>
              <w:spacing w:before="12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Location of research activity</w:t>
            </w:r>
          </w:p>
          <w:p w:rsidR="00000000" w:rsidDel="00000000" w:rsidP="00000000" w:rsidRDefault="00000000" w:rsidRPr="00000000" w14:paraId="0000019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9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gridSpan w:val="4"/>
            <w:vAlign w:val="center"/>
          </w:tcPr>
          <w:p w:rsidR="00000000" w:rsidDel="00000000" w:rsidP="00000000" w:rsidRDefault="00000000" w:rsidRPr="00000000" w14:paraId="0000019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be conducted online using Microsoft Forms. Participants will use their own devices remotely to complete the survey. Recruitment for the survey will take place through online public networks and platforms where access is available. </w:t>
            </w:r>
          </w:p>
          <w:p w:rsidR="00000000" w:rsidDel="00000000" w:rsidP="00000000" w:rsidRDefault="00000000" w:rsidRPr="00000000" w14:paraId="0000019C">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A0">
            <w:pPr>
              <w:spacing w:before="120" w:line="480" w:lineRule="auto"/>
              <w:rPr>
                <w:rFonts w:ascii="Arial" w:cs="Arial" w:eastAsia="Arial" w:hAnsi="Arial"/>
                <w:sz w:val="24"/>
                <w:szCs w:val="24"/>
              </w:rPr>
            </w:pPr>
            <w:r w:rsidDel="00000000" w:rsidR="00000000" w:rsidRPr="00000000">
              <w:rPr>
                <w:rtl w:val="0"/>
              </w:rPr>
            </w:r>
          </w:p>
        </w:tc>
        <w:tc>
          <w:tcPr>
            <w:gridSpan w:val="4"/>
            <w:shd w:fill="f2f2f2" w:val="clear"/>
            <w:vAlign w:val="center"/>
          </w:tcPr>
          <w:p w:rsidR="00000000" w:rsidDel="00000000" w:rsidP="00000000" w:rsidRDefault="00000000" w:rsidRPr="00000000" w14:paraId="000001A1">
            <w:pPr>
              <w:spacing w:before="12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Research activity outside of the UK</w:t>
            </w:r>
          </w:p>
          <w:p w:rsidR="00000000" w:rsidDel="00000000" w:rsidP="00000000" w:rsidRDefault="00000000" w:rsidRPr="00000000" w14:paraId="000001A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A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gridSpan w:val="4"/>
            <w:vAlign w:val="center"/>
          </w:tcPr>
          <w:p w:rsidR="00000000" w:rsidDel="00000000" w:rsidP="00000000" w:rsidRDefault="00000000" w:rsidRPr="00000000" w14:paraId="000001A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Research will be conducted inside the UK.</w:t>
            </w:r>
          </w:p>
          <w:p w:rsidR="00000000" w:rsidDel="00000000" w:rsidP="00000000" w:rsidRDefault="00000000" w:rsidRPr="00000000" w14:paraId="000001A8">
            <w:pPr>
              <w:spacing w:line="480" w:lineRule="auto"/>
              <w:rPr>
                <w:rFonts w:ascii="Arial" w:cs="Arial" w:eastAsia="Arial" w:hAnsi="Arial"/>
                <w:b w:val="1"/>
                <w:bCs w:val="1"/>
                <w:i w:val="1"/>
                <w:iCs w:val="1"/>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1AC">
      <w:pPr>
        <w:spacing w:line="480" w:lineRule="auto"/>
        <w:rPr>
          <w:rFonts w:ascii="Arial" w:cs="Arial" w:eastAsia="Arial" w:hAnsi="Arial"/>
          <w:sz w:val="24"/>
          <w:szCs w:val="24"/>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A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c>
          <w:tcPr>
            <w:vMerge w:val="restart"/>
            <w:shd w:fill="f2f2f2" w:val="clear"/>
            <w:vAlign w:val="center"/>
          </w:tcPr>
          <w:p w:rsidR="00000000" w:rsidDel="00000000" w:rsidP="00000000" w:rsidRDefault="00000000" w:rsidRPr="00000000" w14:paraId="000001A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documentation not in the public domain: Are any documents </w:t>
            </w:r>
            <w:r w:rsidDel="00000000" w:rsidR="00000000" w:rsidRPr="00000000">
              <w:rPr>
                <w:rFonts w:ascii="Arial" w:cs="Arial" w:eastAsia="Arial" w:hAnsi="Arial"/>
                <w:b w:val="1"/>
                <w:bCs w:val="1"/>
                <w:sz w:val="24"/>
                <w:szCs w:val="24"/>
                <w:u w:val="single"/>
                <w:rtl w:val="0"/>
              </w:rPr>
              <w:t xml:space="preserve">NOT</w:t>
            </w:r>
            <w:r w:rsidDel="00000000" w:rsidR="00000000" w:rsidRPr="00000000">
              <w:rPr>
                <w:rFonts w:ascii="Arial" w:cs="Arial" w:eastAsia="Arial" w:hAnsi="Arial"/>
                <w:sz w:val="24"/>
                <w:szCs w:val="24"/>
                <w:rtl w:val="0"/>
              </w:rPr>
              <w:t xml:space="preserve"> publicly available? </w:t>
            </w:r>
          </w:p>
          <w:p w:rsidR="00000000" w:rsidDel="00000000" w:rsidP="00000000" w:rsidRDefault="00000000" w:rsidRPr="00000000" w14:paraId="000001AF">
            <w:pPr>
              <w:spacing w:line="480" w:lineRule="auto"/>
              <w:rPr>
                <w:rFonts w:ascii="Arial" w:cs="Arial" w:eastAsia="Arial" w:hAnsi="Arial"/>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1B0">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d9d9d9" w:val="clear"/>
            <w:vAlign w:val="center"/>
          </w:tcPr>
          <w:p w:rsidR="00000000" w:rsidDel="00000000" w:rsidP="00000000" w:rsidRDefault="00000000" w:rsidRPr="00000000" w14:paraId="000001B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1B4">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d9d9d9" w:val="clear"/>
            <w:vAlign w:val="center"/>
          </w:tcPr>
          <w:p w:rsidR="00000000" w:rsidDel="00000000" w:rsidP="00000000" w:rsidRDefault="00000000" w:rsidRPr="00000000" w14:paraId="000001B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blHeader w:val="0"/>
        </w:trPr>
        <w:tc>
          <w:tcPr>
            <w:shd w:fill="ffffff" w:val="clear"/>
            <w:vAlign w:val="center"/>
          </w:tcPr>
          <w:p w:rsidR="00000000" w:rsidDel="00000000" w:rsidP="00000000" w:rsidRDefault="00000000" w:rsidRPr="00000000" w14:paraId="000001B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gridSpan w:val="3"/>
            <w:shd w:fill="ffffff" w:val="clear"/>
          </w:tcPr>
          <w:p w:rsidR="00000000" w:rsidDel="00000000" w:rsidP="00000000" w:rsidRDefault="00000000" w:rsidRPr="00000000" w14:paraId="000001B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B8">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9">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B">
            <w:pPr>
              <w:spacing w:line="480" w:lineRule="auto"/>
              <w:jc w:val="both"/>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1BE">
      <w:pPr>
        <w:spacing w:after="240" w:line="480" w:lineRule="auto"/>
        <w:jc w:val="both"/>
        <w:rPr>
          <w:rFonts w:ascii="Arial" w:cs="Arial" w:eastAsia="Arial" w:hAnsi="Arial"/>
          <w:b w:val="1"/>
          <w:bCs w:val="1"/>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BF">
            <w:pPr>
              <w:spacing w:line="480" w:lineRule="auto"/>
              <w:jc w:val="center"/>
              <w:rPr>
                <w:rFonts w:ascii="Arial" w:cs="Arial" w:eastAsia="Arial" w:hAnsi="Arial"/>
                <w:b w:val="1"/>
                <w:bCs w:val="1"/>
                <w:sz w:val="24"/>
                <w:szCs w:val="24"/>
              </w:rPr>
            </w:pPr>
            <w:r w:rsidDel="00000000" w:rsidR="00000000" w:rsidRPr="00000000">
              <w:rPr>
                <w:rtl w:val="0"/>
              </w:rPr>
            </w:r>
          </w:p>
        </w:tc>
        <w:tc>
          <w:tcPr>
            <w:shd w:fill="f2f2f2" w:val="clear"/>
          </w:tcPr>
          <w:p w:rsidR="00000000" w:rsidDel="00000000" w:rsidP="00000000" w:rsidRDefault="00000000" w:rsidRPr="00000000" w14:paraId="000001C0">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C1">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C2">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tcPr>
          <w:p w:rsidR="00000000" w:rsidDel="00000000" w:rsidP="00000000" w:rsidRDefault="00000000" w:rsidRPr="00000000" w14:paraId="000001C3">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C4">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C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c>
          <w:tcPr>
            <w:shd w:fill="f2f2f2" w:val="clear"/>
            <w:vAlign w:val="center"/>
          </w:tcPr>
          <w:p w:rsidR="00000000" w:rsidDel="00000000" w:rsidP="00000000" w:rsidRDefault="00000000" w:rsidRPr="00000000" w14:paraId="000001C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prosperous Wales</w:t>
            </w:r>
          </w:p>
        </w:tc>
        <w:tc>
          <w:tcPr>
            <w:shd w:fill="bfbfbf" w:val="clear"/>
            <w:vAlign w:val="center"/>
          </w:tcPr>
          <w:p w:rsidR="00000000" w:rsidDel="00000000" w:rsidP="00000000" w:rsidRDefault="00000000" w:rsidRPr="00000000" w14:paraId="000001C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C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C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shd w:fill="f2f2f2" w:val="clear"/>
            <w:vAlign w:val="center"/>
          </w:tcPr>
          <w:p w:rsidR="00000000" w:rsidDel="00000000" w:rsidP="00000000" w:rsidRDefault="00000000" w:rsidRPr="00000000" w14:paraId="000001C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resilient Wales</w:t>
            </w:r>
          </w:p>
        </w:tc>
        <w:tc>
          <w:tcPr>
            <w:shd w:fill="bfbfbf" w:val="clear"/>
            <w:vAlign w:val="center"/>
          </w:tcPr>
          <w:p w:rsidR="00000000" w:rsidDel="00000000" w:rsidP="00000000" w:rsidRDefault="00000000" w:rsidRPr="00000000" w14:paraId="000001C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C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C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shd w:fill="f2f2f2" w:val="clear"/>
            <w:vAlign w:val="center"/>
          </w:tcPr>
          <w:p w:rsidR="00000000" w:rsidDel="00000000" w:rsidP="00000000" w:rsidRDefault="00000000" w:rsidRPr="00000000" w14:paraId="000001C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healthier Wales</w:t>
            </w:r>
          </w:p>
        </w:tc>
        <w:tc>
          <w:tcPr>
            <w:shd w:fill="bfbfbf" w:val="clear"/>
            <w:vAlign w:val="center"/>
          </w:tcPr>
          <w:p w:rsidR="00000000" w:rsidDel="00000000" w:rsidP="00000000" w:rsidRDefault="00000000" w:rsidRPr="00000000" w14:paraId="000001C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1D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shd w:fill="f2f2f2" w:val="clear"/>
            <w:vAlign w:val="center"/>
          </w:tcPr>
          <w:p w:rsidR="00000000" w:rsidDel="00000000" w:rsidP="00000000" w:rsidRDefault="00000000" w:rsidRPr="00000000" w14:paraId="000001D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more equal Wales</w:t>
            </w:r>
          </w:p>
        </w:tc>
        <w:tc>
          <w:tcPr>
            <w:shd w:fill="bfbfbf" w:val="clear"/>
            <w:vAlign w:val="center"/>
          </w:tcPr>
          <w:p w:rsidR="00000000" w:rsidDel="00000000" w:rsidP="00000000" w:rsidRDefault="00000000" w:rsidRPr="00000000" w14:paraId="000001D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1D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16</w:t>
            </w:r>
          </w:p>
        </w:tc>
        <w:tc>
          <w:tcPr>
            <w:shd w:fill="f2f2f2" w:val="clear"/>
            <w:vAlign w:val="center"/>
          </w:tcPr>
          <w:p w:rsidR="00000000" w:rsidDel="00000000" w:rsidP="00000000" w:rsidRDefault="00000000" w:rsidRPr="00000000" w14:paraId="000001D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Wales of cohesive communities</w:t>
            </w:r>
          </w:p>
        </w:tc>
        <w:tc>
          <w:tcPr>
            <w:shd w:fill="bfbfbf" w:val="clear"/>
            <w:vAlign w:val="center"/>
          </w:tcPr>
          <w:p w:rsidR="00000000" w:rsidDel="00000000" w:rsidP="00000000" w:rsidRDefault="00000000" w:rsidRPr="00000000" w14:paraId="000001D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1D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D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17</w:t>
            </w:r>
          </w:p>
        </w:tc>
        <w:tc>
          <w:tcPr>
            <w:shd w:fill="f2f2f2" w:val="clear"/>
            <w:vAlign w:val="center"/>
          </w:tcPr>
          <w:p w:rsidR="00000000" w:rsidDel="00000000" w:rsidP="00000000" w:rsidRDefault="00000000" w:rsidRPr="00000000" w14:paraId="000001D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Wales of vibrant culture and thriving Welsh language</w:t>
            </w:r>
          </w:p>
        </w:tc>
        <w:tc>
          <w:tcPr>
            <w:shd w:fill="bfbfbf" w:val="clear"/>
            <w:vAlign w:val="center"/>
          </w:tcPr>
          <w:p w:rsidR="00000000" w:rsidDel="00000000" w:rsidP="00000000" w:rsidRDefault="00000000" w:rsidRPr="00000000" w14:paraId="000001D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D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w:t>
            </w:r>
          </w:p>
        </w:tc>
        <w:tc>
          <w:tcPr>
            <w:shd w:fill="f2f2f2" w:val="clear"/>
            <w:vAlign w:val="center"/>
          </w:tcPr>
          <w:p w:rsidR="00000000" w:rsidDel="00000000" w:rsidP="00000000" w:rsidRDefault="00000000" w:rsidRPr="00000000" w14:paraId="000001D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globally responsible Wales</w:t>
            </w:r>
          </w:p>
        </w:tc>
        <w:tc>
          <w:tcPr>
            <w:shd w:fill="bfbfbf" w:val="clear"/>
            <w:vAlign w:val="center"/>
          </w:tcPr>
          <w:p w:rsidR="00000000" w:rsidDel="00000000" w:rsidP="00000000" w:rsidRDefault="00000000" w:rsidRPr="00000000" w14:paraId="000001D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E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E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19</w:t>
            </w:r>
          </w:p>
        </w:tc>
        <w:tc>
          <w:tcPr>
            <w:gridSpan w:val="3"/>
            <w:shd w:fill="f2f2f2" w:val="clear"/>
            <w:vAlign w:val="center"/>
          </w:tcPr>
          <w:p w:rsidR="00000000" w:rsidDel="00000000" w:rsidP="00000000" w:rsidRDefault="00000000" w:rsidRPr="00000000" w14:paraId="000001E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E5">
            <w:pPr>
              <w:spacing w:line="480" w:lineRule="auto"/>
              <w:jc w:val="both"/>
              <w:rPr>
                <w:rFonts w:ascii="Arial" w:cs="Arial" w:eastAsia="Arial" w:hAnsi="Arial"/>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1E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relates to a more equal Wales because it examines attitudes towards violence against women and girls, and misogynistic ideology. It also relates to a healthier Wales as well as a Wales of cohesive community because it explores perceptions of a form of online extremism that may affect public safety and wellbeing. </w:t>
            </w:r>
          </w:p>
          <w:p w:rsidR="00000000" w:rsidDel="00000000" w:rsidP="00000000" w:rsidRDefault="00000000" w:rsidRPr="00000000" w14:paraId="000001E7">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8">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1EB">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EC">
      <w:pPr>
        <w:spacing w:after="24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F: Scope of Research Activity</w:t>
      </w:r>
    </w:p>
    <w:tbl>
      <w:tblPr>
        <w:tblStyle w:val="Table13"/>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ED">
            <w:pPr>
              <w:spacing w:line="480" w:lineRule="auto"/>
              <w:rPr>
                <w:rFonts w:ascii="Arial" w:cs="Arial" w:eastAsia="Arial" w:hAnsi="Arial"/>
                <w:b w:val="1"/>
                <w:bCs w:val="1"/>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1EE">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Will the research activity include:</w:t>
            </w:r>
          </w:p>
        </w:tc>
        <w:tc>
          <w:tcPr>
            <w:shd w:fill="f2f2f2" w:val="clear"/>
            <w:vAlign w:val="center"/>
          </w:tcPr>
          <w:p w:rsidR="00000000" w:rsidDel="00000000" w:rsidP="00000000" w:rsidRDefault="00000000" w:rsidRPr="00000000" w14:paraId="000001EF">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vAlign w:val="center"/>
          </w:tcPr>
          <w:p w:rsidR="00000000" w:rsidDel="00000000" w:rsidP="00000000" w:rsidRDefault="00000000" w:rsidRPr="00000000" w14:paraId="000001F0">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F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shd w:fill="f2f2f2" w:val="clear"/>
            <w:vAlign w:val="center"/>
          </w:tcPr>
          <w:p w:rsidR="00000000" w:rsidDel="00000000" w:rsidP="00000000" w:rsidRDefault="00000000" w:rsidRPr="00000000" w14:paraId="000001F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a questionnaire or similar research instrument?</w:t>
            </w:r>
          </w:p>
        </w:tc>
        <w:tc>
          <w:tcPr>
            <w:shd w:fill="bfbfbf" w:val="clear"/>
            <w:vAlign w:val="center"/>
          </w:tcPr>
          <w:p w:rsidR="00000000" w:rsidDel="00000000" w:rsidP="00000000" w:rsidRDefault="00000000" w:rsidRPr="00000000" w14:paraId="000001F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1F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F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shd w:fill="f2f2f2" w:val="clear"/>
            <w:vAlign w:val="center"/>
          </w:tcPr>
          <w:p w:rsidR="00000000" w:rsidDel="00000000" w:rsidP="00000000" w:rsidRDefault="00000000" w:rsidRPr="00000000" w14:paraId="000001F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interviews?</w:t>
            </w:r>
          </w:p>
        </w:tc>
        <w:tc>
          <w:tcPr>
            <w:shd w:fill="bfbfbf" w:val="clear"/>
            <w:vAlign w:val="center"/>
          </w:tcPr>
          <w:p w:rsidR="00000000" w:rsidDel="00000000" w:rsidP="00000000" w:rsidRDefault="00000000" w:rsidRPr="00000000" w14:paraId="000001F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F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1F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f2f2f2" w:val="clear"/>
            <w:vAlign w:val="center"/>
          </w:tcPr>
          <w:p w:rsidR="00000000" w:rsidDel="00000000" w:rsidP="00000000" w:rsidRDefault="00000000" w:rsidRPr="00000000" w14:paraId="000001F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focus groups?</w:t>
            </w:r>
          </w:p>
        </w:tc>
        <w:tc>
          <w:tcPr>
            <w:shd w:fill="bfbfbf" w:val="clear"/>
            <w:vAlign w:val="center"/>
          </w:tcPr>
          <w:p w:rsidR="00000000" w:rsidDel="00000000" w:rsidP="00000000" w:rsidRDefault="00000000" w:rsidRPr="00000000" w14:paraId="000001F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1F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1F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shd w:fill="f2f2f2" w:val="clear"/>
            <w:vAlign w:val="center"/>
          </w:tcPr>
          <w:p w:rsidR="00000000" w:rsidDel="00000000" w:rsidP="00000000" w:rsidRDefault="00000000" w:rsidRPr="00000000" w14:paraId="000001F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participant diaries? </w:t>
            </w:r>
          </w:p>
        </w:tc>
        <w:tc>
          <w:tcPr>
            <w:shd w:fill="bfbfbf" w:val="clear"/>
            <w:vAlign w:val="center"/>
          </w:tcPr>
          <w:p w:rsidR="00000000" w:rsidDel="00000000" w:rsidP="00000000" w:rsidRDefault="00000000" w:rsidRPr="00000000" w14:paraId="000001F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0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0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shd w:fill="f2f2f2" w:val="clear"/>
            <w:vAlign w:val="center"/>
          </w:tcPr>
          <w:p w:rsidR="00000000" w:rsidDel="00000000" w:rsidP="00000000" w:rsidRDefault="00000000" w:rsidRPr="00000000" w14:paraId="0000020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video or audio recording?</w:t>
            </w:r>
          </w:p>
        </w:tc>
        <w:tc>
          <w:tcPr>
            <w:shd w:fill="bfbfbf" w:val="clear"/>
            <w:vAlign w:val="center"/>
          </w:tcPr>
          <w:p w:rsidR="00000000" w:rsidDel="00000000" w:rsidP="00000000" w:rsidRDefault="00000000" w:rsidRPr="00000000" w14:paraId="0000020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0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0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shd w:fill="f2f2f2" w:val="clear"/>
            <w:vAlign w:val="center"/>
          </w:tcPr>
          <w:p w:rsidR="00000000" w:rsidDel="00000000" w:rsidP="00000000" w:rsidRDefault="00000000" w:rsidRPr="00000000" w14:paraId="0000020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computer-generated log files?</w:t>
            </w:r>
          </w:p>
        </w:tc>
        <w:tc>
          <w:tcPr>
            <w:shd w:fill="bfbfbf" w:val="clear"/>
            <w:vAlign w:val="center"/>
          </w:tcPr>
          <w:p w:rsidR="00000000" w:rsidDel="00000000" w:rsidP="00000000" w:rsidRDefault="00000000" w:rsidRPr="00000000" w14:paraId="0000020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0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0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shd w:fill="f2f2f2" w:val="clear"/>
            <w:vAlign w:val="center"/>
          </w:tcPr>
          <w:p w:rsidR="00000000" w:rsidDel="00000000" w:rsidP="00000000" w:rsidRDefault="00000000" w:rsidRPr="00000000" w14:paraId="0000020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Participant observation with their knowledge?</w:t>
            </w:r>
          </w:p>
        </w:tc>
        <w:tc>
          <w:tcPr>
            <w:shd w:fill="bfbfbf" w:val="clear"/>
            <w:vAlign w:val="center"/>
          </w:tcPr>
          <w:p w:rsidR="00000000" w:rsidDel="00000000" w:rsidP="00000000" w:rsidRDefault="00000000" w:rsidRPr="00000000" w14:paraId="0000020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0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0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shd w:fill="f2f2f2" w:val="clear"/>
            <w:vAlign w:val="center"/>
          </w:tcPr>
          <w:p w:rsidR="00000000" w:rsidDel="00000000" w:rsidP="00000000" w:rsidRDefault="00000000" w:rsidRPr="00000000" w14:paraId="0000020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Participant observation without their knowledge?</w:t>
            </w:r>
          </w:p>
        </w:tc>
        <w:tc>
          <w:tcPr>
            <w:shd w:fill="bfbfbf" w:val="clear"/>
            <w:vAlign w:val="center"/>
          </w:tcPr>
          <w:p w:rsidR="00000000" w:rsidDel="00000000" w:rsidP="00000000" w:rsidRDefault="00000000" w:rsidRPr="00000000" w14:paraId="0000020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1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1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shd w:fill="f2f2f2" w:val="clear"/>
            <w:vAlign w:val="center"/>
          </w:tcPr>
          <w:p w:rsidR="00000000" w:rsidDel="00000000" w:rsidP="00000000" w:rsidRDefault="00000000" w:rsidRPr="00000000" w14:paraId="0000021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21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1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c>
          <w:tcPr>
            <w:shd w:fill="f2f2f2" w:val="clear"/>
            <w:vAlign w:val="center"/>
          </w:tcPr>
          <w:p w:rsidR="00000000" w:rsidDel="00000000" w:rsidP="00000000" w:rsidRDefault="00000000" w:rsidRPr="00000000" w14:paraId="0000021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21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1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1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shd w:fill="f2f2f2" w:val="clear"/>
            <w:vAlign w:val="center"/>
          </w:tcPr>
          <w:p w:rsidR="00000000" w:rsidDel="00000000" w:rsidP="00000000" w:rsidRDefault="00000000" w:rsidRPr="00000000" w14:paraId="0000021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21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1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c>
          <w:tcPr>
            <w:shd w:fill="f2f2f2" w:val="clear"/>
            <w:vAlign w:val="center"/>
          </w:tcPr>
          <w:p w:rsidR="00000000" w:rsidDel="00000000" w:rsidP="00000000" w:rsidRDefault="00000000" w:rsidRPr="00000000" w14:paraId="0000021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Investigation of participants involved in illegal activities?</w:t>
            </w:r>
          </w:p>
        </w:tc>
        <w:tc>
          <w:tcPr>
            <w:shd w:fill="bfbfbf" w:val="clear"/>
            <w:vAlign w:val="center"/>
          </w:tcPr>
          <w:p w:rsidR="00000000" w:rsidDel="00000000" w:rsidP="00000000" w:rsidRDefault="00000000" w:rsidRPr="00000000" w14:paraId="0000021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2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shd w:fill="f2f2f2" w:val="clear"/>
            <w:vAlign w:val="center"/>
          </w:tcPr>
          <w:p w:rsidR="00000000" w:rsidDel="00000000" w:rsidP="00000000" w:rsidRDefault="00000000" w:rsidRPr="00000000" w14:paraId="0000022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procedures that involve deception?</w:t>
            </w:r>
          </w:p>
        </w:tc>
        <w:tc>
          <w:tcPr>
            <w:shd w:fill="bfbfbf" w:val="clear"/>
            <w:vAlign w:val="center"/>
          </w:tcPr>
          <w:p w:rsidR="00000000" w:rsidDel="00000000" w:rsidP="00000000" w:rsidRDefault="00000000" w:rsidRPr="00000000" w14:paraId="0000022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2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shd w:fill="f2f2f2" w:val="clear"/>
            <w:vAlign w:val="center"/>
          </w:tcPr>
          <w:p w:rsidR="00000000" w:rsidDel="00000000" w:rsidP="00000000" w:rsidRDefault="00000000" w:rsidRPr="00000000" w14:paraId="0000022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Administration of any substance, agent or placebo?</w:t>
            </w:r>
          </w:p>
        </w:tc>
        <w:tc>
          <w:tcPr>
            <w:shd w:fill="bfbfbf" w:val="clear"/>
            <w:vAlign w:val="center"/>
          </w:tcPr>
          <w:p w:rsidR="00000000" w:rsidDel="00000000" w:rsidP="00000000" w:rsidRDefault="00000000" w:rsidRPr="00000000" w14:paraId="0000022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2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shd w:fill="f2f2f2" w:val="clear"/>
            <w:vAlign w:val="center"/>
          </w:tcPr>
          <w:p w:rsidR="00000000" w:rsidDel="00000000" w:rsidP="00000000" w:rsidRDefault="00000000" w:rsidRPr="00000000" w14:paraId="0000022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Working with live vertebrate animals?</w:t>
            </w:r>
          </w:p>
        </w:tc>
        <w:tc>
          <w:tcPr>
            <w:shd w:fill="bfbfbf" w:val="clear"/>
            <w:vAlign w:val="center"/>
          </w:tcPr>
          <w:p w:rsidR="00000000" w:rsidDel="00000000" w:rsidP="00000000" w:rsidRDefault="00000000" w:rsidRPr="00000000" w14:paraId="0000022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2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16</w:t>
            </w:r>
          </w:p>
        </w:tc>
        <w:tc>
          <w:tcPr>
            <w:shd w:fill="f2f2f2" w:val="clear"/>
            <w:vAlign w:val="center"/>
          </w:tcPr>
          <w:p w:rsidR="00000000" w:rsidDel="00000000" w:rsidP="00000000" w:rsidRDefault="00000000" w:rsidRPr="00000000" w14:paraId="0000022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Procedures that may have a negative impact on the environment?</w:t>
            </w:r>
          </w:p>
        </w:tc>
        <w:tc>
          <w:tcPr>
            <w:shd w:fill="bfbfbf" w:val="clear"/>
            <w:vAlign w:val="center"/>
          </w:tcPr>
          <w:p w:rsidR="00000000" w:rsidDel="00000000" w:rsidP="00000000" w:rsidRDefault="00000000" w:rsidRPr="00000000" w14:paraId="0000022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3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3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17</w:t>
            </w:r>
          </w:p>
        </w:tc>
        <w:tc>
          <w:tcPr>
            <w:shd w:fill="f2f2f2" w:val="clear"/>
            <w:vAlign w:val="center"/>
          </w:tcPr>
          <w:p w:rsidR="00000000" w:rsidDel="00000000" w:rsidP="00000000" w:rsidRDefault="00000000" w:rsidRPr="00000000" w14:paraId="0000023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23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Merge w:val="restart"/>
            <w:shd w:fill="bfbfbf" w:val="clear"/>
            <w:vAlign w:val="center"/>
          </w:tcPr>
          <w:p w:rsidR="00000000" w:rsidDel="00000000" w:rsidP="00000000" w:rsidRDefault="00000000" w:rsidRPr="00000000" w14:paraId="0000023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vAlign w:val="center"/>
          </w:tcPr>
          <w:p w:rsidR="00000000" w:rsidDel="00000000" w:rsidP="00000000" w:rsidRDefault="00000000" w:rsidRPr="00000000" w14:paraId="00000235">
            <w:pPr>
              <w:spacing w:line="480" w:lineRule="auto"/>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23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Details of any other primary data collection method:</w:t>
            </w:r>
          </w:p>
          <w:p w:rsidR="00000000" w:rsidDel="00000000" w:rsidP="00000000" w:rsidRDefault="00000000" w:rsidRPr="00000000" w14:paraId="0000023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box should expand as you type)</w:t>
            </w:r>
          </w:p>
        </w:tc>
        <w:tc>
          <w:tcPr>
            <w:vMerge w:val="continue"/>
            <w:shd w:fill="bfbfbf" w:val="clear"/>
            <w:vAlign w:val="cente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3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If NO to every question, then the research activity is (ethically) low risk and </w:t>
      </w:r>
      <w:r w:rsidDel="00000000" w:rsidR="00000000" w:rsidRPr="00000000">
        <w:rPr>
          <w:rFonts w:ascii="Arial" w:cs="Arial" w:eastAsia="Arial" w:hAnsi="Arial"/>
          <w:b w:val="1"/>
          <w:bCs w:val="1"/>
          <w:sz w:val="24"/>
          <w:szCs w:val="24"/>
          <w:rtl w:val="0"/>
        </w:rPr>
        <w:t xml:space="preserve">may</w:t>
      </w:r>
      <w:r w:rsidDel="00000000" w:rsidR="00000000" w:rsidRPr="00000000">
        <w:rPr>
          <w:rFonts w:ascii="Arial" w:cs="Arial" w:eastAsia="Arial" w:hAnsi="Arial"/>
          <w:sz w:val="24"/>
          <w:szCs w:val="24"/>
          <w:rtl w:val="0"/>
        </w:rPr>
        <w:t xml:space="preserve"> be exempt from </w:t>
      </w:r>
      <w:r w:rsidDel="00000000" w:rsidR="00000000" w:rsidRPr="00000000">
        <w:rPr>
          <w:rFonts w:ascii="Arial" w:cs="Arial" w:eastAsia="Arial" w:hAnsi="Arial"/>
          <w:b w:val="1"/>
          <w:bCs w:val="1"/>
          <w:sz w:val="24"/>
          <w:szCs w:val="24"/>
          <w:rtl w:val="0"/>
        </w:rPr>
        <w:t xml:space="preserve">some</w:t>
      </w:r>
      <w:r w:rsidDel="00000000" w:rsidR="00000000" w:rsidRPr="00000000">
        <w:rPr>
          <w:rFonts w:ascii="Arial" w:cs="Arial" w:eastAsia="Arial" w:hAnsi="Arial"/>
          <w:sz w:val="24"/>
          <w:szCs w:val="24"/>
          <w:rtl w:val="0"/>
        </w:rPr>
        <w:t xml:space="preserve"> of the following sections (please refer to Guidance Notes).</w:t>
      </w:r>
    </w:p>
    <w:p w:rsidR="00000000" w:rsidDel="00000000" w:rsidP="00000000" w:rsidRDefault="00000000" w:rsidRPr="00000000" w14:paraId="0000023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to any question, then no research activity should be undertaken until full ethical approval has been obtained. </w:t>
      </w:r>
    </w:p>
    <w:p w:rsidR="00000000" w:rsidDel="00000000" w:rsidP="00000000" w:rsidRDefault="00000000" w:rsidRPr="00000000" w14:paraId="0000024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1">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Intended Participants</w:t>
      </w:r>
    </w:p>
    <w:p w:rsidR="00000000" w:rsidDel="00000000" w:rsidP="00000000" w:rsidRDefault="00000000" w:rsidRPr="00000000" w14:paraId="0000024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24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5">
      <w:pPr>
        <w:spacing w:line="480" w:lineRule="auto"/>
        <w:rPr>
          <w:rFonts w:ascii="Arial" w:cs="Arial" w:eastAsia="Arial" w:hAnsi="Arial"/>
          <w:sz w:val="24"/>
          <w:szCs w:val="24"/>
        </w:rPr>
      </w:pPr>
      <w:r w:rsidDel="00000000" w:rsidR="00000000" w:rsidRPr="00000000">
        <w:rPr>
          <w:rtl w:val="0"/>
        </w:rPr>
      </w:r>
    </w:p>
    <w:tbl>
      <w:tblPr>
        <w:tblStyle w:val="Table1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246">
            <w:pPr>
              <w:spacing w:line="480" w:lineRule="auto"/>
              <w:jc w:val="center"/>
              <w:rPr>
                <w:rFonts w:ascii="Arial" w:cs="Arial" w:eastAsia="Arial" w:hAnsi="Arial"/>
                <w:b w:val="1"/>
                <w:bCs w:val="1"/>
                <w:sz w:val="24"/>
                <w:szCs w:val="24"/>
              </w:rPr>
            </w:pPr>
            <w:r w:rsidDel="00000000" w:rsidR="00000000" w:rsidRPr="00000000">
              <w:rPr>
                <w:rtl w:val="0"/>
              </w:rPr>
            </w:r>
          </w:p>
        </w:tc>
        <w:tc>
          <w:tcPr>
            <w:shd w:fill="f2f2f2" w:val="clear"/>
          </w:tcPr>
          <w:p w:rsidR="00000000" w:rsidDel="00000000" w:rsidP="00000000" w:rsidRDefault="00000000" w:rsidRPr="00000000" w14:paraId="00000247">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Who are the intended participants:</w:t>
            </w:r>
          </w:p>
        </w:tc>
        <w:tc>
          <w:tcPr>
            <w:shd w:fill="f2f2f2" w:val="clear"/>
          </w:tcPr>
          <w:p w:rsidR="00000000" w:rsidDel="00000000" w:rsidP="00000000" w:rsidRDefault="00000000" w:rsidRPr="00000000" w14:paraId="00000248">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49">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tcPr>
          <w:p w:rsidR="00000000" w:rsidDel="00000000" w:rsidP="00000000" w:rsidRDefault="00000000" w:rsidRPr="00000000" w14:paraId="0000024A">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4B">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4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shd w:fill="f2f2f2" w:val="clear"/>
            <w:vAlign w:val="center"/>
          </w:tcPr>
          <w:p w:rsidR="00000000" w:rsidDel="00000000" w:rsidP="00000000" w:rsidRDefault="00000000" w:rsidRPr="00000000" w14:paraId="0000024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Students or staff at the University?</w:t>
            </w:r>
          </w:p>
        </w:tc>
        <w:tc>
          <w:tcPr>
            <w:shd w:fill="bfbfbf" w:val="clear"/>
            <w:vAlign w:val="center"/>
          </w:tcPr>
          <w:p w:rsidR="00000000" w:rsidDel="00000000" w:rsidP="00000000" w:rsidRDefault="00000000" w:rsidRPr="00000000" w14:paraId="0000024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4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shd w:fill="f2f2f2" w:val="clear"/>
            <w:vAlign w:val="center"/>
          </w:tcPr>
          <w:p w:rsidR="00000000" w:rsidDel="00000000" w:rsidP="00000000" w:rsidRDefault="00000000" w:rsidRPr="00000000" w14:paraId="0000025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Adults (over the age of 18 and competent to give consent)?</w:t>
            </w:r>
          </w:p>
        </w:tc>
        <w:tc>
          <w:tcPr>
            <w:shd w:fill="bfbfbf" w:val="clear"/>
            <w:vAlign w:val="center"/>
          </w:tcPr>
          <w:p w:rsidR="00000000" w:rsidDel="00000000" w:rsidP="00000000" w:rsidRDefault="00000000" w:rsidRPr="00000000" w14:paraId="0000025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5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5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f2f2f2" w:val="clear"/>
            <w:vAlign w:val="center"/>
          </w:tcPr>
          <w:p w:rsidR="00000000" w:rsidDel="00000000" w:rsidP="00000000" w:rsidRDefault="00000000" w:rsidRPr="00000000" w14:paraId="0000025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Vulnerable adults?</w:t>
            </w:r>
          </w:p>
        </w:tc>
        <w:tc>
          <w:tcPr>
            <w:shd w:fill="bfbfbf" w:val="clear"/>
            <w:vAlign w:val="center"/>
          </w:tcPr>
          <w:p w:rsidR="00000000" w:rsidDel="00000000" w:rsidP="00000000" w:rsidRDefault="00000000" w:rsidRPr="00000000" w14:paraId="0000025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5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shd w:fill="f2f2f2" w:val="clear"/>
            <w:vAlign w:val="center"/>
          </w:tcPr>
          <w:p w:rsidR="00000000" w:rsidDel="00000000" w:rsidP="00000000" w:rsidRDefault="00000000" w:rsidRPr="00000000" w14:paraId="0000025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5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5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shd w:fill="f2f2f2" w:val="clear"/>
            <w:vAlign w:val="center"/>
          </w:tcPr>
          <w:p w:rsidR="00000000" w:rsidDel="00000000" w:rsidP="00000000" w:rsidRDefault="00000000" w:rsidRPr="00000000" w14:paraId="0000025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Prisoners?</w:t>
            </w:r>
          </w:p>
        </w:tc>
        <w:tc>
          <w:tcPr>
            <w:shd w:fill="bfbfbf" w:val="clear"/>
            <w:vAlign w:val="center"/>
          </w:tcPr>
          <w:p w:rsidR="00000000" w:rsidDel="00000000" w:rsidP="00000000" w:rsidRDefault="00000000" w:rsidRPr="00000000" w14:paraId="0000025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5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6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shd w:fill="f2f2f2" w:val="clear"/>
            <w:vAlign w:val="center"/>
          </w:tcPr>
          <w:p w:rsidR="00000000" w:rsidDel="00000000" w:rsidP="00000000" w:rsidRDefault="00000000" w:rsidRPr="00000000" w14:paraId="0000026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Young offenders?</w:t>
            </w:r>
          </w:p>
        </w:tc>
        <w:tc>
          <w:tcPr>
            <w:shd w:fill="bfbfbf" w:val="clear"/>
            <w:vAlign w:val="center"/>
          </w:tcPr>
          <w:p w:rsidR="00000000" w:rsidDel="00000000" w:rsidP="00000000" w:rsidRDefault="00000000" w:rsidRPr="00000000" w14:paraId="0000026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6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6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shd w:fill="f2f2f2" w:val="clear"/>
            <w:vAlign w:val="center"/>
          </w:tcPr>
          <w:p w:rsidR="00000000" w:rsidDel="00000000" w:rsidP="00000000" w:rsidRDefault="00000000" w:rsidRPr="00000000" w14:paraId="0000026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6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6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6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shd w:fill="f2f2f2" w:val="clear"/>
            <w:vAlign w:val="center"/>
          </w:tcPr>
          <w:p w:rsidR="00000000" w:rsidDel="00000000" w:rsidP="00000000" w:rsidRDefault="00000000" w:rsidRPr="00000000" w14:paraId="0000026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People engaged in illegal activities?</w:t>
            </w:r>
          </w:p>
        </w:tc>
        <w:tc>
          <w:tcPr>
            <w:shd w:fill="bfbfbf" w:val="clear"/>
            <w:vAlign w:val="center"/>
          </w:tcPr>
          <w:p w:rsidR="00000000" w:rsidDel="00000000" w:rsidP="00000000" w:rsidRDefault="00000000" w:rsidRPr="00000000" w14:paraId="0000026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6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6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shd w:fill="f2f2f2" w:val="clear"/>
            <w:vAlign w:val="center"/>
          </w:tcPr>
          <w:p w:rsidR="00000000" w:rsidDel="00000000" w:rsidP="00000000" w:rsidRDefault="00000000" w:rsidRPr="00000000" w14:paraId="0000026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Others. Please indicate the participants below, and specifically any group who may be unable to give consent.</w:t>
            </w:r>
          </w:p>
          <w:p w:rsidR="00000000" w:rsidDel="00000000" w:rsidP="00000000" w:rsidRDefault="00000000" w:rsidRPr="00000000" w14:paraId="0000026E">
            <w:pPr>
              <w:spacing w:line="480" w:lineRule="auto"/>
              <w:rPr>
                <w:rFonts w:ascii="Arial" w:cs="Arial" w:eastAsia="Arial" w:hAnsi="Arial"/>
                <w:sz w:val="24"/>
                <w:szCs w:val="24"/>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6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Merge w:val="restart"/>
            <w:shd w:fill="bfbfbf" w:val="clear"/>
            <w:vAlign w:val="center"/>
          </w:tcPr>
          <w:p w:rsidR="00000000" w:rsidDel="00000000" w:rsidP="00000000" w:rsidRDefault="00000000" w:rsidRPr="00000000" w14:paraId="0000027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vAlign w:val="center"/>
          </w:tcPr>
          <w:p w:rsidR="00000000" w:rsidDel="00000000" w:rsidP="00000000" w:rsidRDefault="00000000" w:rsidRPr="00000000" w14:paraId="00000271">
            <w:pPr>
              <w:spacing w:line="480" w:lineRule="auto"/>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27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Details of any other participant groups:</w:t>
            </w:r>
          </w:p>
          <w:p w:rsidR="00000000" w:rsidDel="00000000" w:rsidP="00000000" w:rsidRDefault="00000000" w:rsidRPr="00000000" w14:paraId="0000027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5">
            <w:pPr>
              <w:spacing w:line="480" w:lineRule="auto"/>
              <w:rPr>
                <w:rFonts w:ascii="Arial" w:cs="Arial" w:eastAsia="Arial" w:hAnsi="Arial"/>
                <w:sz w:val="24"/>
                <w:szCs w:val="24"/>
              </w:rPr>
            </w:pPr>
            <w:r w:rsidDel="00000000" w:rsidR="00000000" w:rsidRPr="00000000">
              <w:rPr>
                <w:rFonts w:ascii="Arial" w:cs="Arial" w:eastAsia="Arial" w:hAnsi="Arial"/>
                <w:color w:val="808080"/>
                <w:sz w:val="24"/>
                <w:szCs w:val="24"/>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78">
      <w:pPr>
        <w:spacing w:line="480" w:lineRule="auto"/>
        <w:rPr>
          <w:rFonts w:ascii="Arial" w:cs="Arial" w:eastAsia="Arial" w:hAnsi="Arial"/>
          <w:sz w:val="24"/>
          <w:szCs w:val="24"/>
        </w:rPr>
      </w:pPr>
      <w:r w:rsidDel="00000000" w:rsidR="00000000" w:rsidRPr="00000000">
        <w:rPr>
          <w:rtl w:val="0"/>
        </w:rPr>
      </w:r>
    </w:p>
    <w:tbl>
      <w:tblPr>
        <w:tblStyle w:val="Table15"/>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79">
            <w:pPr>
              <w:spacing w:line="480" w:lineRule="auto"/>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7A">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Participant numbers and source</w:t>
            </w:r>
          </w:p>
          <w:p w:rsidR="00000000" w:rsidDel="00000000" w:rsidP="00000000" w:rsidRDefault="00000000" w:rsidRPr="00000000" w14:paraId="0000027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many participants are expected?</w:t>
            </w:r>
          </w:p>
          <w:p w:rsidR="00000000" w:rsidDel="00000000" w:rsidP="00000000" w:rsidRDefault="00000000" w:rsidRPr="00000000" w14:paraId="0000027F">
            <w:pPr>
              <w:spacing w:line="480" w:lineRule="auto"/>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0">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30 - 100</w:t>
            </w:r>
          </w:p>
          <w:p w:rsidR="00000000" w:rsidDel="00000000" w:rsidP="00000000" w:rsidRDefault="00000000" w:rsidRPr="00000000" w14:paraId="00000282">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3">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8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8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Who will the participants be?</w:t>
            </w:r>
          </w:p>
          <w:p w:rsidR="00000000" w:rsidDel="00000000" w:rsidP="00000000" w:rsidRDefault="00000000" w:rsidRPr="00000000" w14:paraId="00000286">
            <w:pPr>
              <w:spacing w:line="480" w:lineRule="auto"/>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7">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8">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Adult members of the general public ages 18 or over.</w:t>
            </w:r>
          </w:p>
          <w:p w:rsidR="00000000" w:rsidDel="00000000" w:rsidP="00000000" w:rsidRDefault="00000000" w:rsidRPr="00000000" w14:paraId="00000289">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A">
            <w:pPr>
              <w:spacing w:line="480" w:lineRule="auto"/>
              <w:jc w:val="both"/>
              <w:rPr>
                <w:rFonts w:ascii="Arial" w:cs="Arial" w:eastAsia="Arial" w:hAnsi="Arial"/>
                <w:i w:val="1"/>
                <w:iCs w:val="1"/>
                <w:color w:val="808080"/>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8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8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8D">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Participants will be recruited through the circulation of an online survey using online public platforms and networks where access is possible. The survey may be shared through social media, online forums, and any other appropriate channels. </w:t>
            </w:r>
          </w:p>
          <w:p w:rsidR="00000000" w:rsidDel="00000000" w:rsidP="00000000" w:rsidRDefault="00000000" w:rsidRPr="00000000" w14:paraId="0000028F">
            <w:pPr>
              <w:spacing w:line="480" w:lineRule="auto"/>
              <w:jc w:val="both"/>
              <w:rPr>
                <w:rFonts w:ascii="Arial" w:cs="Arial" w:eastAsia="Arial" w:hAnsi="Arial"/>
                <w:color w:val="808080"/>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29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1">
      <w:pPr>
        <w:spacing w:line="480" w:lineRule="auto"/>
        <w:rPr>
          <w:rFonts w:ascii="Arial" w:cs="Arial" w:eastAsia="Arial" w:hAnsi="Arial"/>
          <w:sz w:val="24"/>
          <w:szCs w:val="24"/>
        </w:rPr>
      </w:pPr>
      <w:r w:rsidDel="00000000" w:rsidR="00000000" w:rsidRPr="00000000">
        <w:rPr>
          <w:rtl w:val="0"/>
        </w:rPr>
      </w:r>
    </w:p>
    <w:tbl>
      <w:tblPr>
        <w:tblStyle w:val="Table1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92">
            <w:pPr>
              <w:spacing w:line="480" w:lineRule="auto"/>
              <w:jc w:val="center"/>
              <w:rPr>
                <w:rFonts w:ascii="Arial" w:cs="Arial" w:eastAsia="Arial" w:hAnsi="Arial"/>
                <w:sz w:val="24"/>
                <w:szCs w:val="24"/>
              </w:rPr>
            </w:pPr>
            <w:r w:rsidDel="00000000" w:rsidR="00000000" w:rsidRPr="00000000">
              <w:rPr>
                <w:rtl w:val="0"/>
              </w:rPr>
            </w:r>
          </w:p>
        </w:tc>
        <w:tc>
          <w:tcPr>
            <w:shd w:fill="f2f2f2" w:val="clear"/>
          </w:tcPr>
          <w:p w:rsidR="00000000" w:rsidDel="00000000" w:rsidP="00000000" w:rsidRDefault="00000000" w:rsidRPr="00000000" w14:paraId="00000293">
            <w:pPr>
              <w:spacing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Information for participants:</w:t>
            </w:r>
          </w:p>
        </w:tc>
        <w:tc>
          <w:tcPr>
            <w:shd w:fill="f2f2f2" w:val="clear"/>
            <w:vAlign w:val="bottom"/>
          </w:tcPr>
          <w:p w:rsidR="00000000" w:rsidDel="00000000" w:rsidP="00000000" w:rsidRDefault="00000000" w:rsidRPr="00000000" w14:paraId="00000294">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95">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vAlign w:val="bottom"/>
          </w:tcPr>
          <w:p w:rsidR="00000000" w:rsidDel="00000000" w:rsidP="00000000" w:rsidRDefault="00000000" w:rsidRPr="00000000" w14:paraId="00000296">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f2f2f2" w:val="clear"/>
          </w:tcPr>
          <w:p w:rsidR="00000000" w:rsidDel="00000000" w:rsidP="00000000" w:rsidRDefault="00000000" w:rsidRPr="00000000" w14:paraId="00000297">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98">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9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shd w:fill="f2f2f2" w:val="clear"/>
            <w:vAlign w:val="center"/>
          </w:tcPr>
          <w:p w:rsidR="00000000" w:rsidDel="00000000" w:rsidP="00000000" w:rsidRDefault="00000000" w:rsidRPr="00000000" w14:paraId="0000029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9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9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9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9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shd w:fill="f2f2f2" w:val="clear"/>
            <w:vAlign w:val="center"/>
          </w:tcPr>
          <w:p w:rsidR="00000000" w:rsidDel="00000000" w:rsidP="00000000" w:rsidRDefault="00000000" w:rsidRPr="00000000" w14:paraId="0000029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tell participants that their participation is voluntary?</w:t>
            </w:r>
          </w:p>
        </w:tc>
        <w:tc>
          <w:tcPr>
            <w:shd w:fill="bfbfbf" w:val="clear"/>
            <w:vAlign w:val="center"/>
          </w:tcPr>
          <w:p w:rsidR="00000000" w:rsidDel="00000000" w:rsidP="00000000" w:rsidRDefault="00000000" w:rsidRPr="00000000" w14:paraId="000002A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A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A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A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shd w:fill="f2f2f2" w:val="clear"/>
            <w:vAlign w:val="center"/>
          </w:tcPr>
          <w:p w:rsidR="00000000" w:rsidDel="00000000" w:rsidP="00000000" w:rsidRDefault="00000000" w:rsidRPr="00000000" w14:paraId="000002A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obtain written consent for participation?</w:t>
            </w:r>
          </w:p>
        </w:tc>
        <w:tc>
          <w:tcPr>
            <w:shd w:fill="bfbfbf" w:val="clear"/>
            <w:vAlign w:val="center"/>
          </w:tcPr>
          <w:p w:rsidR="00000000" w:rsidDel="00000000" w:rsidP="00000000" w:rsidRDefault="00000000" w:rsidRPr="00000000" w14:paraId="000002A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A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A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A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16</w:t>
            </w:r>
          </w:p>
        </w:tc>
        <w:tc>
          <w:tcPr>
            <w:shd w:fill="f2f2f2" w:val="clear"/>
            <w:vAlign w:val="center"/>
          </w:tcPr>
          <w:p w:rsidR="00000000" w:rsidDel="00000000" w:rsidP="00000000" w:rsidRDefault="00000000" w:rsidRPr="00000000" w14:paraId="000002A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A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A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A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A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17</w:t>
            </w:r>
          </w:p>
        </w:tc>
        <w:tc>
          <w:tcPr>
            <w:shd w:fill="f2f2f2" w:val="clear"/>
            <w:vAlign w:val="center"/>
          </w:tcPr>
          <w:p w:rsidR="00000000" w:rsidDel="00000000" w:rsidP="00000000" w:rsidRDefault="00000000" w:rsidRPr="00000000" w14:paraId="000002A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A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B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B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B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w:t>
            </w:r>
          </w:p>
        </w:tc>
        <w:tc>
          <w:tcPr>
            <w:shd w:fill="f2f2f2" w:val="clear"/>
            <w:vAlign w:val="center"/>
          </w:tcPr>
          <w:p w:rsidR="00000000" w:rsidDel="00000000" w:rsidP="00000000" w:rsidRDefault="00000000" w:rsidRPr="00000000" w14:paraId="000002B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B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B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B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B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19</w:t>
            </w:r>
          </w:p>
        </w:tc>
        <w:tc>
          <w:tcPr>
            <w:shd w:fill="f2f2f2" w:val="clear"/>
            <w:vAlign w:val="center"/>
          </w:tcPr>
          <w:p w:rsidR="00000000" w:rsidDel="00000000" w:rsidP="00000000" w:rsidRDefault="00000000" w:rsidRPr="00000000" w14:paraId="000002B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B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B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B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B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w:t>
            </w:r>
          </w:p>
        </w:tc>
        <w:tc>
          <w:tcPr>
            <w:shd w:fill="f2f2f2" w:val="clear"/>
            <w:vAlign w:val="center"/>
          </w:tcPr>
          <w:p w:rsidR="00000000" w:rsidDel="00000000" w:rsidP="00000000" w:rsidRDefault="00000000" w:rsidRPr="00000000" w14:paraId="000002B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B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B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C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C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21</w:t>
            </w:r>
          </w:p>
        </w:tc>
        <w:tc>
          <w:tcPr>
            <w:shd w:fill="f2f2f2" w:val="clear"/>
            <w:vAlign w:val="center"/>
          </w:tcPr>
          <w:p w:rsidR="00000000" w:rsidDel="00000000" w:rsidP="00000000" w:rsidRDefault="00000000" w:rsidRPr="00000000" w14:paraId="000002C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C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C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C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C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C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NO</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CB">
            <w:pPr>
              <w:spacing w:line="480" w:lineRule="auto"/>
              <w:jc w:val="both"/>
              <w:rPr>
                <w:rFonts w:ascii="Arial" w:cs="Arial" w:eastAsia="Arial" w:hAnsi="Arial"/>
                <w:sz w:val="24"/>
                <w:szCs w:val="24"/>
              </w:rPr>
            </w:pPr>
            <w:r w:rsidDel="00000000" w:rsidR="00000000" w:rsidRPr="00000000">
              <w:rPr>
                <w:rtl w:val="0"/>
              </w:rPr>
            </w:r>
          </w:p>
        </w:tc>
        <w:tc>
          <w:tcPr>
            <w:gridSpan w:val="4"/>
            <w:vAlign w:val="center"/>
          </w:tcPr>
          <w:p w:rsidR="00000000" w:rsidDel="00000000" w:rsidP="00000000" w:rsidRDefault="00000000" w:rsidRPr="00000000" w14:paraId="000002CC">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D">
            <w:pPr>
              <w:spacing w:line="480" w:lineRule="auto"/>
              <w:jc w:val="both"/>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2D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2">
      <w:pPr>
        <w:spacing w:line="480" w:lineRule="auto"/>
        <w:rPr>
          <w:rFonts w:ascii="Arial" w:cs="Arial" w:eastAsia="Arial" w:hAnsi="Arial"/>
          <w:sz w:val="24"/>
          <w:szCs w:val="24"/>
        </w:rPr>
      </w:pPr>
      <w:r w:rsidDel="00000000" w:rsidR="00000000" w:rsidRPr="00000000">
        <w:rPr>
          <w:rtl w:val="0"/>
        </w:rPr>
      </w:r>
    </w:p>
    <w:tbl>
      <w:tblPr>
        <w:tblStyle w:val="Table1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D3">
            <w:pPr>
              <w:spacing w:line="480" w:lineRule="auto"/>
              <w:jc w:val="both"/>
              <w:rPr>
                <w:rFonts w:ascii="Arial" w:cs="Arial" w:eastAsia="Arial" w:hAnsi="Arial"/>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2D4">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Information for participants:</w:t>
            </w:r>
          </w:p>
        </w:tc>
        <w:tc>
          <w:tcPr>
            <w:shd w:fill="f2f2f2" w:val="clear"/>
            <w:vAlign w:val="bottom"/>
          </w:tcPr>
          <w:p w:rsidR="00000000" w:rsidDel="00000000" w:rsidP="00000000" w:rsidRDefault="00000000" w:rsidRPr="00000000" w14:paraId="000002D5">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6">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vAlign w:val="bottom"/>
          </w:tcPr>
          <w:p w:rsidR="00000000" w:rsidDel="00000000" w:rsidP="00000000" w:rsidRDefault="00000000" w:rsidRPr="00000000" w14:paraId="000002D7">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c>
          <w:tcPr>
            <w:shd w:fill="f2f2f2" w:val="clear"/>
            <w:vAlign w:val="bottom"/>
          </w:tcPr>
          <w:p w:rsidR="00000000" w:rsidDel="00000000" w:rsidP="00000000" w:rsidRDefault="00000000" w:rsidRPr="00000000" w14:paraId="000002D8">
            <w:pPr>
              <w:spacing w:line="4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9">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D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24</w:t>
            </w:r>
          </w:p>
        </w:tc>
        <w:tc>
          <w:tcPr>
            <w:shd w:fill="f2f2f2" w:val="clear"/>
            <w:vAlign w:val="center"/>
          </w:tcPr>
          <w:p w:rsidR="00000000" w:rsidDel="00000000" w:rsidP="00000000" w:rsidRDefault="00000000" w:rsidRPr="00000000" w14:paraId="000002D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participants be paid?</w:t>
            </w:r>
          </w:p>
        </w:tc>
        <w:tc>
          <w:tcPr>
            <w:shd w:fill="bfbfbf" w:val="clear"/>
            <w:vAlign w:val="center"/>
          </w:tcPr>
          <w:p w:rsidR="00000000" w:rsidDel="00000000" w:rsidP="00000000" w:rsidRDefault="00000000" w:rsidRPr="00000000" w14:paraId="000002D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D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D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D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25</w:t>
            </w:r>
          </w:p>
        </w:tc>
        <w:tc>
          <w:tcPr>
            <w:shd w:fill="f2f2f2" w:val="clear"/>
            <w:vAlign w:val="center"/>
          </w:tcPr>
          <w:p w:rsidR="00000000" w:rsidDel="00000000" w:rsidP="00000000" w:rsidRDefault="00000000" w:rsidRPr="00000000" w14:paraId="000002E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E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E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E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E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26</w:t>
            </w:r>
          </w:p>
        </w:tc>
        <w:tc>
          <w:tcPr>
            <w:shd w:fill="f2f2f2" w:val="clear"/>
            <w:vAlign w:val="center"/>
          </w:tcPr>
          <w:p w:rsidR="00000000" w:rsidDel="00000000" w:rsidP="00000000" w:rsidRDefault="00000000" w:rsidRPr="00000000" w14:paraId="000002E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E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E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E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E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27</w:t>
            </w:r>
          </w:p>
        </w:tc>
        <w:tc>
          <w:tcPr>
            <w:shd w:fill="f2f2f2" w:val="clear"/>
            <w:vAlign w:val="center"/>
          </w:tcPr>
          <w:p w:rsidR="00000000" w:rsidDel="00000000" w:rsidP="00000000" w:rsidRDefault="00000000" w:rsidRPr="00000000" w14:paraId="000002E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E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2E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2E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E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28</w:t>
            </w:r>
          </w:p>
        </w:tc>
        <w:tc>
          <w:tcPr>
            <w:gridSpan w:val="4"/>
            <w:shd w:fill="f2f2f2" w:val="clear"/>
            <w:vAlign w:val="center"/>
          </w:tcPr>
          <w:p w:rsidR="00000000" w:rsidDel="00000000" w:rsidP="00000000" w:rsidRDefault="00000000" w:rsidRPr="00000000" w14:paraId="000002E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F3">
            <w:pPr>
              <w:spacing w:line="480" w:lineRule="auto"/>
              <w:jc w:val="center"/>
              <w:rPr>
                <w:rFonts w:ascii="Arial" w:cs="Arial" w:eastAsia="Arial" w:hAnsi="Arial"/>
                <w:sz w:val="24"/>
                <w:szCs w:val="24"/>
              </w:rPr>
            </w:pPr>
            <w:r w:rsidDel="00000000" w:rsidR="00000000" w:rsidRPr="00000000">
              <w:rPr>
                <w:rtl w:val="0"/>
              </w:rPr>
            </w:r>
          </w:p>
        </w:tc>
        <w:tc>
          <w:tcPr>
            <w:gridSpan w:val="4"/>
            <w:vAlign w:val="center"/>
          </w:tcPr>
          <w:p w:rsidR="00000000" w:rsidDel="00000000" w:rsidP="00000000" w:rsidRDefault="00000000" w:rsidRPr="00000000" w14:paraId="000002F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7">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2FB">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FC">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H: Anticipated Risks</w:t>
      </w:r>
    </w:p>
    <w:p w:rsidR="00000000" w:rsidDel="00000000" w:rsidP="00000000" w:rsidRDefault="00000000" w:rsidRPr="00000000" w14:paraId="000002FD">
      <w:pPr>
        <w:spacing w:line="480" w:lineRule="auto"/>
        <w:rPr>
          <w:rFonts w:ascii="Arial" w:cs="Arial" w:eastAsia="Arial" w:hAnsi="Arial"/>
          <w:b w:val="1"/>
          <w:bCs w:val="1"/>
          <w:sz w:val="24"/>
          <w:szCs w:val="24"/>
        </w:rPr>
      </w:pPr>
      <w:r w:rsidDel="00000000" w:rsidR="00000000" w:rsidRPr="00000000">
        <w:rPr>
          <w:rtl w:val="0"/>
        </w:rPr>
      </w:r>
    </w:p>
    <w:tbl>
      <w:tblPr>
        <w:tblStyle w:val="Table18"/>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FE">
            <w:pPr>
              <w:pStyle w:val="Heading1"/>
              <w:spacing w:line="480" w:lineRule="auto"/>
              <w:rPr>
                <w:b w:val="1"/>
                <w:bCs w:val="1"/>
                <w:sz w:val="24"/>
                <w:szCs w:val="24"/>
              </w:rPr>
            </w:pPr>
            <w:r w:rsidDel="00000000" w:rsidR="00000000" w:rsidRPr="00000000">
              <w:rPr>
                <w:rtl w:val="0"/>
              </w:rPr>
            </w:r>
          </w:p>
        </w:tc>
        <w:tc>
          <w:tcPr>
            <w:gridSpan w:val="4"/>
            <w:tcBorders>
              <w:bottom w:color="000000" w:space="0" w:sz="4" w:val="single"/>
            </w:tcBorders>
            <w:shd w:fill="f2f2f2" w:val="clear"/>
          </w:tcPr>
          <w:sdt>
            <w:sdtPr>
              <w:id w:val="885254598"/>
              <w:tag w:val="goog_rdk_0"/>
            </w:sdtPr>
            <w:sdtContent>
              <w:p w:rsidR="00000000" w:rsidDel="00000000" w:rsidP="00000000" w:rsidRDefault="00000000" w:rsidRPr="00000000" w14:paraId="000002FF">
                <w:pPr>
                  <w:pStyle w:val="Heading1"/>
                  <w:spacing w:line="480" w:lineRule="auto"/>
                  <w:rPr>
                    <w:sz w:val="24"/>
                    <w:szCs w:val="24"/>
                  </w:rPr>
                </w:pPr>
                <w:r w:rsidDel="00000000" w:rsidR="00000000" w:rsidRPr="00000000">
                  <w:rPr>
                    <w:sz w:val="24"/>
                    <w:szCs w:val="24"/>
                    <w:rtl w:val="0"/>
                  </w:rPr>
                  <w:t xml:space="preserve">Outline any anticipated risks that may adversely affect any of the participants, the researchers and/or the University, and the steps that will be taken to address them. </w:t>
                </w:r>
              </w:p>
            </w:sdtContent>
          </w:sdt>
          <w:p w:rsidR="00000000" w:rsidDel="00000000" w:rsidP="00000000" w:rsidRDefault="00000000" w:rsidRPr="00000000" w14:paraId="0000030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you have completed a full risk assessment (for example as required by a laboratory, or external research collaborator) you may append that to this form.  </w:t>
            </w:r>
          </w:p>
        </w:tc>
      </w:tr>
      <w:tr>
        <w:trPr>
          <w:cantSplit w:val="0"/>
          <w:tblHeader w:val="0"/>
        </w:trPr>
        <w:tc>
          <w:tcPr>
            <w:vMerge w:val="restart"/>
            <w:shd w:fill="f2f2f2" w:val="clear"/>
            <w:vAlign w:val="center"/>
          </w:tcPr>
          <w:sdt>
            <w:sdtPr>
              <w:id w:val="945655291"/>
              <w:tag w:val="goog_rdk_1"/>
            </w:sdtPr>
            <w:sdtContent>
              <w:p w:rsidR="00000000" w:rsidDel="00000000" w:rsidP="00000000" w:rsidRDefault="00000000" w:rsidRPr="00000000" w14:paraId="00000305">
                <w:pPr>
                  <w:pStyle w:val="Heading1"/>
                  <w:spacing w:line="480" w:lineRule="auto"/>
                  <w:rPr>
                    <w:b w:val="1"/>
                    <w:bCs w:val="1"/>
                    <w:sz w:val="24"/>
                    <w:szCs w:val="24"/>
                  </w:rPr>
                </w:pPr>
                <w:r w:rsidDel="00000000" w:rsidR="00000000" w:rsidRPr="00000000">
                  <w:rPr>
                    <w:sz w:val="24"/>
                    <w:szCs w:val="24"/>
                    <w:rtl w:val="0"/>
                  </w:rPr>
                  <w:t xml:space="preserve">1</w:t>
                </w:r>
                <w:r w:rsidDel="00000000" w:rsidR="00000000" w:rsidRPr="00000000">
                  <w:rPr>
                    <w:rtl w:val="0"/>
                  </w:rPr>
                </w:r>
              </w:p>
            </w:sdtContent>
          </w:sdt>
        </w:tc>
        <w:tc>
          <w:tcPr>
            <w:gridSpan w:val="2"/>
            <w:vMerge w:val="restart"/>
            <w:shd w:fill="f2f2f2" w:val="clear"/>
            <w:vAlign w:val="center"/>
          </w:tcPr>
          <w:sdt>
            <w:sdtPr>
              <w:id w:val="1785622679"/>
              <w:tag w:val="goog_rdk_2"/>
            </w:sdtPr>
            <w:sdtContent>
              <w:p w:rsidR="00000000" w:rsidDel="00000000" w:rsidP="00000000" w:rsidRDefault="00000000" w:rsidRPr="00000000" w14:paraId="00000306">
                <w:pPr>
                  <w:pStyle w:val="Heading1"/>
                  <w:spacing w:line="480" w:lineRule="auto"/>
                  <w:rPr>
                    <w:sz w:val="24"/>
                    <w:szCs w:val="24"/>
                  </w:rPr>
                </w:pPr>
                <w:r w:rsidDel="00000000" w:rsidR="00000000" w:rsidRPr="00000000">
                  <w:rPr>
                    <w:sz w:val="24"/>
                    <w:szCs w:val="24"/>
                    <w:rtl w:val="0"/>
                  </w:rPr>
                  <w:t xml:space="preserve">Full risk assessment completed and appended? </w:t>
                </w:r>
              </w:p>
            </w:sdtContent>
          </w:sdt>
        </w:tc>
        <w:tc>
          <w:tcPr>
            <w:tcBorders>
              <w:bottom w:color="000000" w:space="0" w:sz="4" w:val="single"/>
            </w:tcBorders>
            <w:shd w:fill="f2f2f2" w:val="clear"/>
          </w:tcPr>
          <w:sdt>
            <w:sdtPr>
              <w:id w:val="-1346236633"/>
              <w:tag w:val="goog_rdk_3"/>
            </w:sdtPr>
            <w:sdtContent>
              <w:p w:rsidR="00000000" w:rsidDel="00000000" w:rsidP="00000000" w:rsidRDefault="00000000" w:rsidRPr="00000000" w14:paraId="00000308">
                <w:pPr>
                  <w:pStyle w:val="Heading1"/>
                  <w:spacing w:line="480" w:lineRule="auto"/>
                  <w:rPr>
                    <w:sz w:val="24"/>
                    <w:szCs w:val="24"/>
                  </w:rPr>
                </w:pPr>
                <w:r w:rsidDel="00000000" w:rsidR="00000000" w:rsidRPr="00000000">
                  <w:rPr>
                    <w:sz w:val="24"/>
                    <w:szCs w:val="24"/>
                    <w:rtl w:val="0"/>
                  </w:rPr>
                  <w:t xml:space="preserve">Yes </w:t>
                </w:r>
              </w:p>
            </w:sdtContent>
          </w:sdt>
        </w:tc>
        <w:tc>
          <w:tcPr>
            <w:tcBorders>
              <w:bottom w:color="000000" w:space="0" w:sz="4" w:val="single"/>
            </w:tcBorders>
            <w:shd w:fill="bfbfbf" w:val="clear"/>
          </w:tcPr>
          <w:sdt>
            <w:sdtPr>
              <w:id w:val="1339942338"/>
              <w:tag w:val="goog_rdk_4"/>
            </w:sdtPr>
            <w:sdtContent>
              <w:p w:rsidR="00000000" w:rsidDel="00000000" w:rsidP="00000000" w:rsidRDefault="00000000" w:rsidRPr="00000000" w14:paraId="00000309">
                <w:pPr>
                  <w:pStyle w:val="Heading1"/>
                  <w:spacing w:line="480" w:lineRule="auto"/>
                  <w:rPr>
                    <w:sz w:val="24"/>
                    <w:szCs w:val="24"/>
                  </w:rPr>
                </w:pPr>
                <w:r w:rsidDel="00000000" w:rsidR="00000000" w:rsidRPr="00000000">
                  <w:rPr>
                    <w:sz w:val="24"/>
                    <w:szCs w:val="24"/>
                    <w:rtl w:val="0"/>
                  </w:rPr>
                  <w:t xml:space="preserve">☐</w:t>
                </w:r>
              </w:p>
            </w:sdtContent>
          </w:sdt>
        </w:tc>
      </w:tr>
      <w:tr>
        <w:trPr>
          <w:cantSplit w:val="0"/>
          <w:tblHeader w:val="0"/>
        </w:trPr>
        <w:tc>
          <w:tcPr>
            <w:vMerge w:val="continue"/>
            <w:shd w:fill="f2f2f2" w:val="clear"/>
            <w:vAlign w:val="center"/>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sz w:val="24"/>
                <w:szCs w:val="24"/>
              </w:rPr>
            </w:pPr>
            <w:r w:rsidDel="00000000" w:rsidR="00000000" w:rsidRPr="00000000">
              <w:rPr>
                <w:rtl w:val="0"/>
              </w:rPr>
            </w:r>
          </w:p>
        </w:tc>
        <w:tc>
          <w:tcPr>
            <w:tcBorders>
              <w:bottom w:color="000000" w:space="0" w:sz="4" w:val="single"/>
            </w:tcBorders>
            <w:shd w:fill="f2f2f2" w:val="clear"/>
          </w:tcPr>
          <w:sdt>
            <w:sdtPr>
              <w:id w:val="564295220"/>
              <w:tag w:val="goog_rdk_5"/>
            </w:sdtPr>
            <w:sdtContent>
              <w:p w:rsidR="00000000" w:rsidDel="00000000" w:rsidP="00000000" w:rsidRDefault="00000000" w:rsidRPr="00000000" w14:paraId="0000030D">
                <w:pPr>
                  <w:pStyle w:val="Heading1"/>
                  <w:spacing w:line="480" w:lineRule="auto"/>
                  <w:rPr>
                    <w:sz w:val="24"/>
                    <w:szCs w:val="24"/>
                  </w:rPr>
                </w:pPr>
                <w:r w:rsidDel="00000000" w:rsidR="00000000" w:rsidRPr="00000000">
                  <w:rPr>
                    <w:sz w:val="24"/>
                    <w:szCs w:val="24"/>
                    <w:rtl w:val="0"/>
                  </w:rPr>
                  <w:t xml:space="preserve">No</w:t>
                </w:r>
              </w:p>
            </w:sdtContent>
          </w:sdt>
        </w:tc>
        <w:tc>
          <w:tcPr>
            <w:tcBorders>
              <w:bottom w:color="000000" w:space="0" w:sz="4" w:val="single"/>
            </w:tcBorders>
            <w:shd w:fill="bfbfbf" w:val="clear"/>
          </w:tcPr>
          <w:sdt>
            <w:sdtPr>
              <w:id w:val="214863354"/>
              <w:tag w:val="goog_rdk_6"/>
            </w:sdtPr>
            <w:sdtContent>
              <w:p w:rsidR="00000000" w:rsidDel="00000000" w:rsidP="00000000" w:rsidRDefault="00000000" w:rsidRPr="00000000" w14:paraId="0000030E">
                <w:pPr>
                  <w:pStyle w:val="Heading1"/>
                  <w:spacing w:line="480" w:lineRule="auto"/>
                  <w:rPr>
                    <w:b w:val="1"/>
                    <w:bCs w:val="1"/>
                    <w:sz w:val="24"/>
                    <w:szCs w:val="24"/>
                  </w:rPr>
                </w:pPr>
                <w:r w:rsidDel="00000000" w:rsidR="00000000" w:rsidRPr="00000000">
                  <w:rPr>
                    <w:sz w:val="24"/>
                    <w:szCs w:val="24"/>
                    <w:rtl w:val="0"/>
                  </w:rPr>
                  <w:t xml:space="preserve">x</w:t>
                </w:r>
                <w:r w:rsidDel="00000000" w:rsidR="00000000" w:rsidRPr="00000000">
                  <w:rPr>
                    <w:rtl w:val="0"/>
                  </w:rPr>
                </w:r>
              </w:p>
            </w:sdtContent>
          </w:sdt>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0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gridSpan w:val="4"/>
            <w:tcBorders>
              <w:bottom w:color="000000" w:space="0" w:sz="4" w:val="single"/>
            </w:tcBorders>
            <w:shd w:fill="f2f2f2" w:val="clear"/>
          </w:tcPr>
          <w:p w:rsidR="00000000" w:rsidDel="00000000" w:rsidP="00000000" w:rsidRDefault="00000000" w:rsidRPr="00000000" w14:paraId="00000310">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Risks to participants</w:t>
            </w:r>
            <w:r w:rsidDel="00000000" w:rsidR="00000000" w:rsidRPr="00000000">
              <w:rPr>
                <w:rtl w:val="0"/>
              </w:rPr>
            </w:r>
          </w:p>
          <w:p w:rsidR="00000000" w:rsidDel="00000000" w:rsidP="00000000" w:rsidRDefault="00000000" w:rsidRPr="00000000" w14:paraId="00000311">
            <w:pPr>
              <w:spacing w:line="48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15">
            <w:pPr>
              <w:spacing w:line="480" w:lineRule="auto"/>
              <w:jc w:val="center"/>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Risk to participants:</w:t>
            </w:r>
          </w:p>
          <w:p w:rsidR="00000000" w:rsidDel="00000000" w:rsidP="00000000" w:rsidRDefault="00000000" w:rsidRPr="00000000" w14:paraId="0000031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Possible risk is low because the research concerns incel extremism, misogyny, and violence. Some participants may feel uncomfortable and find the subject upsetting or offensive. Participants may also misunderstand a question leading to feelings of unease when expressing their views on a sensitive issue.  </w:t>
            </w:r>
          </w:p>
          <w:p w:rsidR="00000000" w:rsidDel="00000000" w:rsidP="00000000" w:rsidRDefault="00000000" w:rsidRPr="00000000" w14:paraId="00000318">
            <w:pPr>
              <w:spacing w:line="480" w:lineRule="auto"/>
              <w:jc w:val="both"/>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19">
            <w:pPr>
              <w:spacing w:line="480" w:lineRule="auto"/>
              <w:jc w:val="both"/>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How you will mitigate the risk to participants:</w:t>
            </w:r>
          </w:p>
          <w:p w:rsidR="00000000" w:rsidDel="00000000" w:rsidP="00000000" w:rsidRDefault="00000000" w:rsidRPr="00000000" w14:paraId="0000031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Risk will be reduced by using non graphic language, neutrally worded questions, and avoiding questions on personal traumatic experiences, offending history, or any identifying information. Participation in the study will be voluntary, participants may also skip any questions, and they may also withdraw from the survey at any point before submitting the survey. A short debrief will be provided at the end of the survey with directions to support services if needed. </w:t>
            </w:r>
          </w:p>
          <w:p w:rsidR="00000000" w:rsidDel="00000000" w:rsidP="00000000" w:rsidRDefault="00000000" w:rsidRPr="00000000" w14:paraId="0000031B">
            <w:pPr>
              <w:spacing w:line="480" w:lineRule="auto"/>
              <w:jc w:val="both"/>
              <w:rPr>
                <w:rFonts w:ascii="Arial" w:cs="Arial" w:eastAsia="Arial" w:hAnsi="Arial"/>
                <w:i w:val="1"/>
                <w:iCs w:val="1"/>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1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gridSpan w:val="4"/>
            <w:tcBorders>
              <w:bottom w:color="000000" w:space="0" w:sz="4" w:val="single"/>
            </w:tcBorders>
            <w:shd w:fill="f2f2f2" w:val="clear"/>
          </w:tcPr>
          <w:p w:rsidR="00000000" w:rsidDel="00000000" w:rsidP="00000000" w:rsidRDefault="00000000" w:rsidRPr="00000000" w14:paraId="0000031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4"/>
                <w:szCs w:val="24"/>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23">
            <w:pPr>
              <w:spacing w:line="480" w:lineRule="auto"/>
              <w:jc w:val="center"/>
              <w:rPr>
                <w:rFonts w:ascii="Arial" w:cs="Arial" w:eastAsia="Arial" w:hAnsi="Arial"/>
                <w:sz w:val="24"/>
                <w:szCs w:val="24"/>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32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concerns a sensitive topic because it addresses misogyny, online extremism, extremist ideology, and violence. Participants will not be asked about any illegal behaviour or personal experiences. The questions in the survey will focus on awareness, attitudes, and perception rather than disclosure of any personal actions. If any participants experience distress, they will be advised to stop the survey immediately. The debrief will include directions to support services, such as university wellbeing and support services, and public support services such as Mind. Because this research is anonymous, it is not designed to collect identifiable disclosures. Participants in the survey will be advised not to include names, addresses, or any other identifying details in the open ended questions, if an identifiable disclosure of criminal intent, or threat of harm were made, the matter would be immediately referred to the supervisor and then handled in line with UWTSD safeguarding and ethical guidance. </w:t>
            </w:r>
          </w:p>
          <w:p w:rsidR="00000000" w:rsidDel="00000000" w:rsidP="00000000" w:rsidRDefault="00000000" w:rsidRPr="00000000" w14:paraId="00000325">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2A">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Risks to the investigator</w:t>
            </w:r>
            <w:r w:rsidDel="00000000" w:rsidR="00000000" w:rsidRPr="00000000">
              <w:rPr>
                <w:rtl w:val="0"/>
              </w:rPr>
            </w:r>
          </w:p>
          <w:p w:rsidR="00000000" w:rsidDel="00000000" w:rsidP="00000000" w:rsidRDefault="00000000" w:rsidRPr="00000000" w14:paraId="0000032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2F">
            <w:pPr>
              <w:spacing w:line="480" w:lineRule="auto"/>
              <w:jc w:val="center"/>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Risk to the investigator:</w:t>
            </w:r>
          </w:p>
          <w:p w:rsidR="00000000" w:rsidDel="00000000" w:rsidP="00000000" w:rsidRDefault="00000000" w:rsidRPr="00000000" w14:paraId="0000033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Possible risk of emotional discomfort from dealing with misogynistic and extremist content. </w:t>
            </w:r>
          </w:p>
          <w:p w:rsidR="00000000" w:rsidDel="00000000" w:rsidP="00000000" w:rsidRDefault="00000000" w:rsidRPr="00000000" w14:paraId="0000033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4">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35">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How you will mitigate the risk to the investigator:</w:t>
            </w:r>
          </w:p>
          <w:p w:rsidR="00000000" w:rsidDel="00000000" w:rsidP="00000000" w:rsidRDefault="00000000" w:rsidRPr="00000000" w14:paraId="0000033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will be no direct engagement with any incels. Any concerns will be discussed with the supervisor. </w:t>
            </w:r>
          </w:p>
          <w:p w:rsidR="00000000" w:rsidDel="00000000" w:rsidP="00000000" w:rsidRDefault="00000000" w:rsidRPr="00000000" w14:paraId="0000033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9">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3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3D">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University/institutional risks</w:t>
            </w:r>
            <w:r w:rsidDel="00000000" w:rsidR="00000000" w:rsidRPr="00000000">
              <w:rPr>
                <w:rtl w:val="0"/>
              </w:rPr>
            </w:r>
          </w:p>
          <w:p w:rsidR="00000000" w:rsidDel="00000000" w:rsidP="00000000" w:rsidRDefault="00000000" w:rsidRPr="00000000" w14:paraId="0000033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42">
            <w:pPr>
              <w:spacing w:line="480" w:lineRule="auto"/>
              <w:jc w:val="center"/>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4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Risk to the University:</w:t>
            </w:r>
          </w:p>
          <w:p w:rsidR="00000000" w:rsidDel="00000000" w:rsidP="00000000" w:rsidRDefault="00000000" w:rsidRPr="00000000" w14:paraId="0000034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Possible risk of adverse publicity if the topic is misunderstood, and data protection risks if information is mishandled. </w:t>
            </w:r>
          </w:p>
          <w:p w:rsidR="00000000" w:rsidDel="00000000" w:rsidP="00000000" w:rsidRDefault="00000000" w:rsidRPr="00000000" w14:paraId="0000034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7">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48">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How you will mitigate the risk to the University:</w:t>
            </w:r>
          </w:p>
          <w:p w:rsidR="00000000" w:rsidDel="00000000" w:rsidP="00000000" w:rsidRDefault="00000000" w:rsidRPr="00000000" w14:paraId="0000034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study will be presented clearly as an academic criminological project on the perception of online extremism. The survey will avoid inflammatory and sensationalist wording.  No unnecessary personal data will be collected. Data is anonymous and for the dissertation only. It will also be stored securely on a UWTSD account. </w:t>
            </w:r>
          </w:p>
          <w:p w:rsidR="00000000" w:rsidDel="00000000" w:rsidP="00000000" w:rsidRDefault="00000000" w:rsidRPr="00000000" w14:paraId="0000034A">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4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4E">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Environmental risks</w:t>
            </w:r>
            <w:r w:rsidDel="00000000" w:rsidR="00000000" w:rsidRPr="00000000">
              <w:rPr>
                <w:rtl w:val="0"/>
              </w:rPr>
            </w:r>
          </w:p>
          <w:p w:rsidR="00000000" w:rsidDel="00000000" w:rsidP="00000000" w:rsidRDefault="00000000" w:rsidRPr="00000000" w14:paraId="0000034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53">
            <w:pPr>
              <w:spacing w:line="480" w:lineRule="auto"/>
              <w:jc w:val="center"/>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5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Risk to the environment:</w:t>
            </w:r>
          </w:p>
          <w:p w:rsidR="00000000" w:rsidDel="00000000" w:rsidP="00000000" w:rsidRDefault="00000000" w:rsidRPr="00000000" w14:paraId="0000035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None</w:t>
            </w:r>
          </w:p>
          <w:p w:rsidR="00000000" w:rsidDel="00000000" w:rsidP="00000000" w:rsidRDefault="00000000" w:rsidRPr="00000000" w14:paraId="00000356">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57">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How you will mitigate the risk to environment:</w:t>
            </w:r>
          </w:p>
          <w:p w:rsidR="00000000" w:rsidDel="00000000" w:rsidP="00000000" w:rsidRDefault="00000000" w:rsidRPr="00000000" w14:paraId="0000035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359">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35C">
      <w:pPr>
        <w:spacing w:line="480" w:lineRule="auto"/>
        <w:rPr>
          <w:rFonts w:ascii="Arial" w:cs="Arial" w:eastAsia="Arial" w:hAnsi="Arial"/>
          <w:sz w:val="24"/>
          <w:szCs w:val="24"/>
        </w:rPr>
      </w:pPr>
      <w:r w:rsidDel="00000000" w:rsidR="00000000" w:rsidRPr="00000000">
        <w:rPr>
          <w:rtl w:val="0"/>
        </w:rPr>
      </w:r>
    </w:p>
    <w:tbl>
      <w:tblPr>
        <w:tblStyle w:val="Table1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D">
            <w:pPr>
              <w:spacing w:line="480" w:lineRule="auto"/>
              <w:jc w:val="center"/>
              <w:rPr>
                <w:rFonts w:ascii="Arial" w:cs="Arial" w:eastAsia="Arial" w:hAnsi="Arial"/>
                <w:sz w:val="24"/>
                <w:szCs w:val="24"/>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5E">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2">
            <w:pPr>
              <w:spacing w:line="480" w:lineRule="auto"/>
              <w:jc w:val="center"/>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6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the research activity involves children or vulnerable adults, a Disclosure and Barring Service (DBS) certificate must be obtained before any contact with such participants.</w:t>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64">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p w:rsidR="00000000" w:rsidDel="00000000" w:rsidP="00000000" w:rsidRDefault="00000000" w:rsidRPr="00000000" w14:paraId="00000365">
            <w:pPr>
              <w:spacing w:line="480" w:lineRule="auto"/>
              <w:jc w:val="center"/>
              <w:rPr>
                <w:rFonts w:ascii="Arial" w:cs="Arial" w:eastAsia="Arial" w:hAnsi="Arial"/>
                <w:b w:val="1"/>
                <w:bCs w:val="1"/>
                <w:sz w:val="24"/>
                <w:szCs w:val="24"/>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66">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p w:rsidR="00000000" w:rsidDel="00000000" w:rsidP="00000000" w:rsidRDefault="00000000" w:rsidRPr="00000000" w14:paraId="00000367">
            <w:pPr>
              <w:spacing w:line="480" w:lineRule="auto"/>
              <w:jc w:val="center"/>
              <w:rPr>
                <w:rFonts w:ascii="Arial" w:cs="Arial" w:eastAsia="Arial" w:hAnsi="Arial"/>
                <w:b w:val="1"/>
                <w:bCs w:val="1"/>
                <w:sz w:val="24"/>
                <w:szCs w:val="24"/>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68">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N/A</w:t>
            </w:r>
          </w:p>
          <w:p w:rsidR="00000000" w:rsidDel="00000000" w:rsidP="00000000" w:rsidRDefault="00000000" w:rsidRPr="00000000" w14:paraId="00000369">
            <w:pPr>
              <w:spacing w:line="480" w:lineRule="auto"/>
              <w:jc w:val="center"/>
              <w:rPr>
                <w:rFonts w:ascii="Arial" w:cs="Arial" w:eastAsia="Arial" w:hAnsi="Arial"/>
                <w:b w:val="1"/>
                <w:bCs w:val="1"/>
                <w:sz w:val="24"/>
                <w:szCs w:val="24"/>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6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7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71">
            <w:pPr>
              <w:spacing w:line="480" w:lineRule="auto"/>
              <w:jc w:val="center"/>
              <w:rPr>
                <w:rFonts w:ascii="Arial" w:cs="Arial" w:eastAsia="Arial" w:hAnsi="Arial"/>
                <w:b w:val="1"/>
                <w:bCs w:val="1"/>
                <w:sz w:val="24"/>
                <w:szCs w:val="24"/>
              </w:rPr>
            </w:pPr>
            <w:r w:rsidDel="00000000" w:rsidR="00000000" w:rsidRPr="00000000">
              <w:rPr>
                <w:rtl w:val="0"/>
              </w:rPr>
            </w:r>
          </w:p>
        </w:tc>
      </w:tr>
    </w:tbl>
    <w:p w:rsidR="00000000" w:rsidDel="00000000" w:rsidP="00000000" w:rsidRDefault="00000000" w:rsidRPr="00000000" w14:paraId="00000374">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75">
      <w:pPr>
        <w:spacing w:after="240" w:line="48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76">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I: Feedback, Consent and Confidentiality</w:t>
      </w:r>
    </w:p>
    <w:p w:rsidR="00000000" w:rsidDel="00000000" w:rsidP="00000000" w:rsidRDefault="00000000" w:rsidRPr="00000000" w14:paraId="00000377">
      <w:pPr>
        <w:spacing w:line="480" w:lineRule="auto"/>
        <w:rPr>
          <w:rFonts w:ascii="Arial" w:cs="Arial" w:eastAsia="Arial" w:hAnsi="Arial"/>
          <w:b w:val="1"/>
          <w:bCs w:val="1"/>
          <w:sz w:val="24"/>
          <w:szCs w:val="24"/>
        </w:rPr>
      </w:pPr>
      <w:r w:rsidDel="00000000" w:rsidR="00000000" w:rsidRPr="00000000">
        <w:rPr>
          <w:rtl w:val="0"/>
        </w:rPr>
      </w:r>
    </w:p>
    <w:tbl>
      <w:tblPr>
        <w:tblStyle w:val="Table20"/>
        <w:tblW w:w="9997.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6"/>
        <w:gridCol w:w="9431"/>
        <w:tblGridChange w:id="0">
          <w:tblGrid>
            <w:gridCol w:w="566"/>
            <w:gridCol w:w="9431"/>
          </w:tblGrid>
        </w:tblGridChange>
      </w:tblGrid>
      <w:tr>
        <w:trPr>
          <w:cantSplit w:val="0"/>
          <w:trHeight w:val="881"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7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79">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Feedback</w:t>
            </w:r>
            <w:r w:rsidDel="00000000" w:rsidR="00000000" w:rsidRPr="00000000">
              <w:rPr>
                <w:rtl w:val="0"/>
              </w:rPr>
            </w:r>
          </w:p>
          <w:p w:rsidR="00000000" w:rsidDel="00000000" w:rsidP="00000000" w:rsidRDefault="00000000" w:rsidRPr="00000000" w14:paraId="0000037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What de-briefing and feedback will be provided to participants, how will this be done and when? </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7B">
            <w:pPr>
              <w:spacing w:line="480" w:lineRule="auto"/>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short debrief at the end of the survey that will thank them for participating, briefly restate the purpose of the study, and provide contact details for the primary researcher (myself) and the supervisor. It will also include directions to support services if needed. </w:t>
            </w:r>
          </w:p>
          <w:p w:rsidR="00000000" w:rsidDel="00000000" w:rsidP="00000000" w:rsidRDefault="00000000" w:rsidRPr="00000000" w14:paraId="0000037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F">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1737"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8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81">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Informed consent</w:t>
            </w:r>
            <w:r w:rsidDel="00000000" w:rsidR="00000000" w:rsidRPr="00000000">
              <w:rPr>
                <w:rtl w:val="0"/>
              </w:rPr>
            </w:r>
          </w:p>
          <w:p w:rsidR="00000000" w:rsidDel="00000000" w:rsidP="00000000" w:rsidRDefault="00000000" w:rsidRPr="00000000" w14:paraId="0000038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83">
            <w:pPr>
              <w:spacing w:line="480" w:lineRule="auto"/>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8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Participants will be shown a participant information section at the start of the survey. This will state the purpose of the project, what will be involved for the participants, that participation is completely voluntary, that they may skip any questions, and that they may withdraw from the survey at any point before submitting meaning no data will be recorded or stored. </w:t>
            </w:r>
          </w:p>
          <w:p w:rsidR="00000000" w:rsidDel="00000000" w:rsidP="00000000" w:rsidRDefault="00000000" w:rsidRPr="00000000" w14:paraId="00000385">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1158"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8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87">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Confidentiality / Anonymity</w:t>
            </w:r>
          </w:p>
          <w:p w:rsidR="00000000" w:rsidDel="00000000" w:rsidP="00000000" w:rsidRDefault="00000000" w:rsidRPr="00000000" w14:paraId="0000038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Set out how anonymity of participants and confidentiality will be ensured in any outputs. If anonymity is not being offered, explain why this is the case. </w:t>
            </w:r>
          </w:p>
        </w:tc>
      </w:tr>
      <w:tr>
        <w:trPr>
          <w:cantSplit w:val="0"/>
          <w:trHeight w:val="1737" w:hRule="atLeast"/>
          <w:tblHeader w:val="0"/>
        </w:trPr>
        <w:tc>
          <w:tcPr>
            <w:tcBorders>
              <w:top w:color="000000" w:space="0" w:sz="4" w:val="single"/>
              <w:bottom w:color="000000" w:space="0" w:sz="4" w:val="single"/>
            </w:tcBorders>
          </w:tcPr>
          <w:p w:rsidR="00000000" w:rsidDel="00000000" w:rsidP="00000000" w:rsidRDefault="00000000" w:rsidRPr="00000000" w14:paraId="00000389">
            <w:pPr>
              <w:spacing w:line="480" w:lineRule="auto"/>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8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Participants will not be asked to provide names, student numbers, addresses, or any other direct identifiers. Any open ended responses used in the dissertation will be anonymised and quoted or referred to only where they cannot identify the respondent. Participants will be told not to include identifying details in open ended answers. </w:t>
            </w:r>
          </w:p>
          <w:p w:rsidR="00000000" w:rsidDel="00000000" w:rsidP="00000000" w:rsidRDefault="00000000" w:rsidRPr="00000000" w14:paraId="0000038B">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D">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38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8F">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J: Data Protection and Storage</w:t>
      </w:r>
    </w:p>
    <w:p w:rsidR="00000000" w:rsidDel="00000000" w:rsidP="00000000" w:rsidRDefault="00000000" w:rsidRPr="00000000" w14:paraId="00000390">
      <w:pPr>
        <w:spacing w:line="480" w:lineRule="auto"/>
        <w:rPr>
          <w:rFonts w:ascii="Arial" w:cs="Arial" w:eastAsia="Arial" w:hAnsi="Arial"/>
          <w:b w:val="1"/>
          <w:bCs w:val="1"/>
          <w:sz w:val="24"/>
          <w:szCs w:val="24"/>
        </w:rPr>
      </w:pPr>
      <w:r w:rsidDel="00000000" w:rsidR="00000000" w:rsidRPr="00000000">
        <w:rPr>
          <w:rtl w:val="0"/>
        </w:rPr>
      </w:r>
    </w:p>
    <w:tbl>
      <w:tblPr>
        <w:tblStyle w:val="Table2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Does the research activity involve personal da</w:t>
            </w:r>
            <w:r w:rsidDel="00000000" w:rsidR="00000000" w:rsidRPr="00000000">
              <w:rPr>
                <w:rFonts w:ascii="Arial" w:cs="Arial" w:eastAsia="Arial" w:hAnsi="Arial"/>
                <w:i w:val="0"/>
                <w:iCs w:val="0"/>
                <w:smallCaps w:val="0"/>
                <w:strike w:val="0"/>
                <w:color w:val="000000"/>
                <w:sz w:val="24"/>
                <w:szCs w:val="24"/>
                <w:u w:val="none"/>
                <w:shd w:fill="f2f2f2" w:val="clear"/>
                <w:vertAlign w:val="baseline"/>
                <w:rtl w:val="0"/>
              </w:rPr>
              <w:t xml:space="preserve">t</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“Personal data”</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1"/>
                <w:iCs w:val="1"/>
                <w:smallCaps w:val="0"/>
                <w:strike w:val="0"/>
                <w:color w:val="333333"/>
                <w:sz w:val="24"/>
                <w:szCs w:val="24"/>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8">
            <w:pPr>
              <w:spacing w:line="480" w:lineRule="auto"/>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description of the data and explain why this data needs to be collected:</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Participants will not be asked to include names, addresses, telephone numbers, student numbers, or email addresses. The survey focuses on anonymous response on the awareness and perception of incel extremism, the Black Pill ideology, and perceived risk. Any demographic questions will be limited to broad categories, such as age range, and general background variables where necessary. Participants will be instructed not to include any identifying personal details in open ended responses. This data is needed to identify patterns in awareness and perception across respondents while keeping the data as limited as possible to keep anonymous. Participants will be instructed to not include personal information in open ended questions. </w:t>
            </w:r>
          </w:p>
          <w:p w:rsidR="00000000" w:rsidDel="00000000" w:rsidP="00000000" w:rsidRDefault="00000000" w:rsidRPr="00000000" w14:paraId="0000039F">
            <w:pPr>
              <w:spacing w:line="480" w:lineRule="auto"/>
              <w:rPr>
                <w:rFonts w:ascii="Arial" w:cs="Arial" w:eastAsia="Arial" w:hAnsi="Arial"/>
                <w:i w:val="1"/>
                <w:iCs w:val="1"/>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Does it involve special category data (as defined by the GDPR)?</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“Special category data”</w:t>
            </w: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1"/>
                <w:iCs w:val="1"/>
                <w:smallCaps w:val="0"/>
                <w:strike w:val="0"/>
                <w:color w:val="000000"/>
                <w:sz w:val="24"/>
                <w:szCs w:val="24"/>
                <w:u w:val="none"/>
                <w:shd w:fill="auto" w:val="clear"/>
                <w:vertAlign w:val="baseline"/>
              </w:rPr>
            </w:pPr>
            <w:r w:rsidDel="00000000" w:rsidR="00000000" w:rsidRPr="00000000">
              <w:rPr>
                <w:rFonts w:ascii="Arial" w:cs="Arial" w:eastAsia="Arial" w:hAnsi="Arial"/>
                <w:i w:val="1"/>
                <w:iCs w:val="1"/>
                <w:smallCaps w:val="0"/>
                <w:strike w:val="0"/>
                <w:color w:val="000000"/>
                <w:sz w:val="24"/>
                <w:szCs w:val="24"/>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description of the special category data and explain why this data needs to be collected:</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B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BA">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3BD">
      <w:pPr>
        <w:spacing w:line="480" w:lineRule="auto"/>
        <w:rPr>
          <w:rFonts w:ascii="Arial" w:cs="Arial" w:eastAsia="Arial" w:hAnsi="Arial"/>
          <w:sz w:val="24"/>
          <w:szCs w:val="24"/>
        </w:rPr>
      </w:pPr>
      <w:r w:rsidDel="00000000" w:rsidR="00000000" w:rsidRPr="00000000">
        <w:rPr>
          <w:rtl w:val="0"/>
        </w:rPr>
      </w:r>
    </w:p>
    <w:tbl>
      <w:tblPr>
        <w:tblStyle w:val="Table2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BE">
            <w:pPr>
              <w:spacing w:line="480" w:lineRule="auto"/>
              <w:jc w:val="center"/>
              <w:rPr>
                <w:rFonts w:ascii="Arial" w:cs="Arial" w:eastAsia="Arial" w:hAnsi="Arial"/>
                <w:sz w:val="24"/>
                <w:szCs w:val="24"/>
              </w:rPr>
            </w:pPr>
            <w:r w:rsidDel="00000000" w:rsidR="00000000" w:rsidRPr="00000000">
              <w:rPr>
                <w:rtl w:val="0"/>
              </w:rPr>
            </w:r>
          </w:p>
        </w:tc>
        <w:tc>
          <w:tcPr>
            <w:shd w:fill="f2f2f2" w:val="clear"/>
          </w:tcPr>
          <w:p w:rsidR="00000000" w:rsidDel="00000000" w:rsidP="00000000" w:rsidRDefault="00000000" w:rsidRPr="00000000" w14:paraId="000003BF">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C0">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tcPr>
          <w:p w:rsidR="00000000" w:rsidDel="00000000" w:rsidP="00000000" w:rsidRDefault="00000000" w:rsidRPr="00000000" w14:paraId="000003C1">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C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c>
          <w:tcPr>
            <w:shd w:fill="f2f2f2" w:val="clear"/>
            <w:vAlign w:val="center"/>
          </w:tcPr>
          <w:p w:rsidR="00000000" w:rsidDel="00000000" w:rsidP="00000000" w:rsidRDefault="00000000" w:rsidRPr="00000000" w14:paraId="000003C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Manual files (i.e. in paper form)?</w:t>
            </w:r>
          </w:p>
        </w:tc>
        <w:tc>
          <w:tcPr>
            <w:shd w:fill="bfbfbf" w:val="clear"/>
          </w:tcPr>
          <w:p w:rsidR="00000000" w:rsidDel="00000000" w:rsidP="00000000" w:rsidRDefault="00000000" w:rsidRPr="00000000" w14:paraId="000003C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tcPr>
          <w:p w:rsidR="00000000" w:rsidDel="00000000" w:rsidP="00000000" w:rsidRDefault="00000000" w:rsidRPr="00000000" w14:paraId="000003C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C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c>
          <w:tcPr>
            <w:shd w:fill="f2f2f2" w:val="clear"/>
            <w:vAlign w:val="center"/>
          </w:tcPr>
          <w:p w:rsidR="00000000" w:rsidDel="00000000" w:rsidP="00000000" w:rsidRDefault="00000000" w:rsidRPr="00000000" w14:paraId="000003C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University computers?</w:t>
            </w:r>
          </w:p>
        </w:tc>
        <w:tc>
          <w:tcPr>
            <w:shd w:fill="bfbfbf" w:val="clear"/>
          </w:tcPr>
          <w:p w:rsidR="00000000" w:rsidDel="00000000" w:rsidP="00000000" w:rsidRDefault="00000000" w:rsidRPr="00000000" w14:paraId="000003C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tcPr>
          <w:p w:rsidR="00000000" w:rsidDel="00000000" w:rsidP="00000000" w:rsidRDefault="00000000" w:rsidRPr="00000000" w14:paraId="000003C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3C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c>
          <w:tcPr>
            <w:shd w:fill="f2f2f2" w:val="clear"/>
            <w:vAlign w:val="center"/>
          </w:tcPr>
          <w:p w:rsidR="00000000" w:rsidDel="00000000" w:rsidP="00000000" w:rsidRDefault="00000000" w:rsidRPr="00000000" w14:paraId="000003C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Private company computers?</w:t>
            </w:r>
          </w:p>
        </w:tc>
        <w:tc>
          <w:tcPr>
            <w:shd w:fill="bfbfbf" w:val="clear"/>
          </w:tcPr>
          <w:p w:rsidR="00000000" w:rsidDel="00000000" w:rsidP="00000000" w:rsidRDefault="00000000" w:rsidRPr="00000000" w14:paraId="000003C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tcPr>
          <w:p w:rsidR="00000000" w:rsidDel="00000000" w:rsidP="00000000" w:rsidRDefault="00000000" w:rsidRPr="00000000" w14:paraId="000003C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C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w:t>
            </w:r>
          </w:p>
        </w:tc>
        <w:tc>
          <w:tcPr>
            <w:shd w:fill="f2f2f2" w:val="clear"/>
            <w:vAlign w:val="center"/>
          </w:tcPr>
          <w:p w:rsidR="00000000" w:rsidDel="00000000" w:rsidP="00000000" w:rsidRDefault="00000000" w:rsidRPr="00000000" w14:paraId="000003C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or other personal computers?</w:t>
            </w:r>
          </w:p>
        </w:tc>
        <w:tc>
          <w:tcPr>
            <w:shd w:fill="bfbfbf" w:val="clear"/>
          </w:tcPr>
          <w:p w:rsidR="00000000" w:rsidDel="00000000" w:rsidP="00000000" w:rsidRDefault="00000000" w:rsidRPr="00000000" w14:paraId="000003D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tcPr>
          <w:p w:rsidR="00000000" w:rsidDel="00000000" w:rsidP="00000000" w:rsidRDefault="00000000" w:rsidRPr="00000000" w14:paraId="000003D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D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c>
          <w:tcPr>
            <w:shd w:fill="f2f2f2" w:val="clear"/>
            <w:vAlign w:val="center"/>
          </w:tcPr>
          <w:p w:rsidR="00000000" w:rsidDel="00000000" w:rsidP="00000000" w:rsidRDefault="00000000" w:rsidRPr="00000000" w14:paraId="000003D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Laptop computers/ CDs/ Portable disk-drives/ memory sticks?</w:t>
            </w:r>
          </w:p>
        </w:tc>
        <w:tc>
          <w:tcPr>
            <w:shd w:fill="bfbfbf" w:val="clear"/>
          </w:tcPr>
          <w:p w:rsidR="00000000" w:rsidDel="00000000" w:rsidP="00000000" w:rsidRDefault="00000000" w:rsidRPr="00000000" w14:paraId="000003D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tcPr>
          <w:p w:rsidR="00000000" w:rsidDel="00000000" w:rsidP="00000000" w:rsidRDefault="00000000" w:rsidRPr="00000000" w14:paraId="000003D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D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c>
          <w:tcPr>
            <w:shd w:fill="f2f2f2" w:val="clear"/>
            <w:vAlign w:val="center"/>
          </w:tcPr>
          <w:p w:rsidR="00000000" w:rsidDel="00000000" w:rsidP="00000000" w:rsidRDefault="00000000" w:rsidRPr="00000000" w14:paraId="000003D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“Cloud” storage or websites?</w:t>
            </w:r>
          </w:p>
        </w:tc>
        <w:tc>
          <w:tcPr>
            <w:shd w:fill="bfbfbf" w:val="clear"/>
          </w:tcPr>
          <w:p w:rsidR="00000000" w:rsidDel="00000000" w:rsidP="00000000" w:rsidRDefault="00000000" w:rsidRPr="00000000" w14:paraId="000003D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tcPr>
          <w:p w:rsidR="00000000" w:rsidDel="00000000" w:rsidP="00000000" w:rsidRDefault="00000000" w:rsidRPr="00000000" w14:paraId="000003D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D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c>
          <w:tcPr>
            <w:shd w:fill="f2f2f2" w:val="clear"/>
          </w:tcPr>
          <w:p w:rsidR="00000000" w:rsidDel="00000000" w:rsidP="00000000" w:rsidRDefault="00000000" w:rsidRPr="00000000" w14:paraId="000003D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 specify:</w:t>
            </w:r>
          </w:p>
          <w:p w:rsidR="00000000" w:rsidDel="00000000" w:rsidP="00000000" w:rsidRDefault="00000000" w:rsidRPr="00000000" w14:paraId="000003DC">
            <w:pPr>
              <w:spacing w:line="480" w:lineRule="auto"/>
              <w:rPr>
                <w:rFonts w:ascii="Arial" w:cs="Arial" w:eastAsia="Arial" w:hAnsi="Arial"/>
                <w:sz w:val="24"/>
                <w:szCs w:val="24"/>
              </w:rPr>
            </w:pPr>
            <w:r w:rsidDel="00000000" w:rsidR="00000000" w:rsidRPr="00000000">
              <w:rPr>
                <w:rtl w:val="0"/>
              </w:rPr>
            </w:r>
          </w:p>
        </w:tc>
        <w:tc>
          <w:tcPr>
            <w:shd w:fill="bfbfbf" w:val="clear"/>
            <w:vAlign w:val="center"/>
          </w:tcPr>
          <w:p w:rsidR="00000000" w:rsidDel="00000000" w:rsidP="00000000" w:rsidRDefault="00000000" w:rsidRPr="00000000" w14:paraId="000003D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3D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D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c>
          <w:tcPr>
            <w:gridSpan w:val="3"/>
            <w:shd w:fill="f2f2f2" w:val="clear"/>
          </w:tcPr>
          <w:p w:rsidR="00000000" w:rsidDel="00000000" w:rsidP="00000000" w:rsidRDefault="00000000" w:rsidRPr="00000000" w14:paraId="000003E0">
            <w:pPr>
              <w:spacing w:line="48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4"/>
                <w:szCs w:val="24"/>
                <w:shd w:fill="f2f2f2" w:val="clear"/>
                <w:rtl w:val="0"/>
              </w:rPr>
              <w:t xml:space="preserve">password</w:t>
            </w:r>
            <w:r w:rsidDel="00000000" w:rsidR="00000000" w:rsidRPr="00000000">
              <w:rPr>
                <w:rFonts w:ascii="Arial" w:cs="Arial" w:eastAsia="Arial" w:hAnsi="Arial"/>
                <w:sz w:val="24"/>
                <w:szCs w:val="24"/>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E3">
            <w:pPr>
              <w:spacing w:line="480" w:lineRule="auto"/>
              <w:jc w:val="center"/>
              <w:rPr>
                <w:rFonts w:ascii="Arial" w:cs="Arial" w:eastAsia="Arial" w:hAnsi="Arial"/>
                <w:sz w:val="24"/>
                <w:szCs w:val="24"/>
              </w:rPr>
            </w:pPr>
            <w:r w:rsidDel="00000000" w:rsidR="00000000" w:rsidRPr="00000000">
              <w:rPr>
                <w:rtl w:val="0"/>
              </w:rPr>
            </w:r>
          </w:p>
        </w:tc>
        <w:tc>
          <w:tcPr>
            <w:gridSpan w:val="3"/>
          </w:tcPr>
          <w:p w:rsidR="00000000" w:rsidDel="00000000" w:rsidP="00000000" w:rsidRDefault="00000000" w:rsidRPr="00000000" w14:paraId="000003E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Survey responses will be collected through Microsoft Forms via UWTSD OneDrive. Access to this data will only be for the primary researcher (myself) and the supervisor. Access to this data requires logging into a UWTSD account needing two step verification. Dissertation drafts will also be stored on the UWTSD OneDrive requiring the same verification process. Data will not be stored on personal devices or on paper. </w:t>
            </w:r>
          </w:p>
          <w:p w:rsidR="00000000" w:rsidDel="00000000" w:rsidP="00000000" w:rsidRDefault="00000000" w:rsidRPr="00000000" w14:paraId="000003E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E6">
            <w:pPr>
              <w:spacing w:line="480" w:lineRule="auto"/>
              <w:rPr>
                <w:rFonts w:ascii="Arial" w:cs="Arial" w:eastAsia="Arial" w:hAnsi="Arial"/>
                <w:b w:val="1"/>
                <w:bCs w:val="1"/>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bl>
    <w:p w:rsidR="00000000" w:rsidDel="00000000" w:rsidP="00000000" w:rsidRDefault="00000000" w:rsidRPr="00000000" w14:paraId="000003E9">
      <w:pPr>
        <w:spacing w:line="480" w:lineRule="auto"/>
        <w:rPr>
          <w:rFonts w:ascii="Arial" w:cs="Arial" w:eastAsia="Arial" w:hAnsi="Arial"/>
          <w:sz w:val="24"/>
          <w:szCs w:val="24"/>
        </w:rPr>
      </w:pPr>
      <w:r w:rsidDel="00000000" w:rsidR="00000000" w:rsidRPr="00000000">
        <w:rPr>
          <w:rtl w:val="0"/>
        </w:rPr>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EA">
            <w:pPr>
              <w:spacing w:line="480" w:lineRule="auto"/>
              <w:rPr>
                <w:rFonts w:ascii="Arial" w:cs="Arial" w:eastAsia="Arial" w:hAnsi="Arial"/>
                <w:sz w:val="24"/>
                <w:szCs w:val="24"/>
              </w:rPr>
            </w:pPr>
            <w:r w:rsidDel="00000000" w:rsidR="00000000" w:rsidRPr="00000000">
              <w:rPr>
                <w:rtl w:val="0"/>
              </w:rPr>
            </w:r>
          </w:p>
        </w:tc>
        <w:tc>
          <w:tcPr>
            <w:gridSpan w:val="3"/>
            <w:shd w:fill="f2f2f2" w:val="clear"/>
            <w:vAlign w:val="center"/>
          </w:tcPr>
          <w:p w:rsidR="00000000" w:rsidDel="00000000" w:rsidP="00000000" w:rsidRDefault="00000000" w:rsidRPr="00000000" w14:paraId="000003EB">
            <w:pPr>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EE">
            <w:pPr>
              <w:spacing w:line="480" w:lineRule="auto"/>
              <w:jc w:val="center"/>
              <w:rPr>
                <w:rFonts w:ascii="Arial" w:cs="Arial" w:eastAsia="Arial" w:hAnsi="Arial"/>
                <w:sz w:val="24"/>
                <w:szCs w:val="24"/>
              </w:rPr>
            </w:pPr>
            <w:r w:rsidDel="00000000" w:rsidR="00000000" w:rsidRPr="00000000">
              <w:rPr>
                <w:rtl w:val="0"/>
              </w:rPr>
            </w:r>
          </w:p>
        </w:tc>
        <w:tc>
          <w:tcPr>
            <w:shd w:fill="f2f2f2" w:val="clear"/>
            <w:vAlign w:val="center"/>
          </w:tcPr>
          <w:p w:rsidR="00000000" w:rsidDel="00000000" w:rsidP="00000000" w:rsidRDefault="00000000" w:rsidRPr="00000000" w14:paraId="000003EF">
            <w:pPr>
              <w:spacing w:line="48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F0">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f2f2f2" w:val="clear"/>
            <w:vAlign w:val="center"/>
          </w:tcPr>
          <w:p w:rsidR="00000000" w:rsidDel="00000000" w:rsidP="00000000" w:rsidRDefault="00000000" w:rsidRPr="00000000" w14:paraId="000003F1">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F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13</w:t>
            </w:r>
          </w:p>
        </w:tc>
        <w:tc>
          <w:tcPr>
            <w:shd w:fill="f2f2f2" w:val="clear"/>
            <w:vAlign w:val="center"/>
          </w:tcPr>
          <w:p w:rsidR="00000000" w:rsidDel="00000000" w:rsidP="00000000" w:rsidRDefault="00000000" w:rsidRPr="00000000" w14:paraId="000003F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Electronic transfer of data in any form?</w:t>
            </w:r>
          </w:p>
        </w:tc>
        <w:tc>
          <w:tcPr>
            <w:shd w:fill="bfbfbf" w:val="clear"/>
            <w:vAlign w:val="center"/>
          </w:tcPr>
          <w:p w:rsidR="00000000" w:rsidDel="00000000" w:rsidP="00000000" w:rsidRDefault="00000000" w:rsidRPr="00000000" w14:paraId="000003F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shd w:fill="bfbfbf" w:val="clear"/>
            <w:vAlign w:val="center"/>
          </w:tcPr>
          <w:p w:rsidR="00000000" w:rsidDel="00000000" w:rsidP="00000000" w:rsidRDefault="00000000" w:rsidRPr="00000000" w14:paraId="000003F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F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c>
          <w:tcPr>
            <w:shd w:fill="f2f2f2" w:val="clear"/>
            <w:vAlign w:val="center"/>
          </w:tcPr>
          <w:p w:rsidR="00000000" w:rsidDel="00000000" w:rsidP="00000000" w:rsidRDefault="00000000" w:rsidRPr="00000000" w14:paraId="000003F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F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3F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3F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15</w:t>
            </w:r>
          </w:p>
        </w:tc>
        <w:tc>
          <w:tcPr>
            <w:shd w:fill="f2f2f2" w:val="clear"/>
            <w:vAlign w:val="center"/>
          </w:tcPr>
          <w:p w:rsidR="00000000" w:rsidDel="00000000" w:rsidP="00000000" w:rsidRDefault="00000000" w:rsidRPr="00000000" w14:paraId="000003F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Sharing of data with other organisations?</w:t>
            </w:r>
          </w:p>
        </w:tc>
        <w:tc>
          <w:tcPr>
            <w:shd w:fill="bfbfbf" w:val="clear"/>
            <w:vAlign w:val="center"/>
          </w:tcPr>
          <w:p w:rsidR="00000000" w:rsidDel="00000000" w:rsidP="00000000" w:rsidRDefault="00000000" w:rsidRPr="00000000" w14:paraId="000003F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3F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F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16</w:t>
            </w:r>
          </w:p>
        </w:tc>
        <w:tc>
          <w:tcPr>
            <w:shd w:fill="f2f2f2" w:val="clear"/>
            <w:vAlign w:val="center"/>
          </w:tcPr>
          <w:p w:rsidR="00000000" w:rsidDel="00000000" w:rsidP="00000000" w:rsidRDefault="00000000" w:rsidRPr="00000000" w14:paraId="000003F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40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40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02">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17</w:t>
            </w:r>
          </w:p>
        </w:tc>
        <w:tc>
          <w:tcPr>
            <w:shd w:fill="f2f2f2" w:val="clear"/>
            <w:vAlign w:val="center"/>
          </w:tcPr>
          <w:p w:rsidR="00000000" w:rsidDel="00000000" w:rsidP="00000000" w:rsidRDefault="00000000" w:rsidRPr="00000000" w14:paraId="0000040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404">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40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06">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w:t>
            </w:r>
          </w:p>
        </w:tc>
        <w:tc>
          <w:tcPr>
            <w:shd w:fill="f2f2f2" w:val="clear"/>
            <w:vAlign w:val="center"/>
          </w:tcPr>
          <w:p w:rsidR="00000000" w:rsidDel="00000000" w:rsidP="00000000" w:rsidRDefault="00000000" w:rsidRPr="00000000" w14:paraId="0000040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40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40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0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19</w:t>
            </w:r>
          </w:p>
        </w:tc>
        <w:tc>
          <w:tcPr>
            <w:shd w:fill="f2f2f2" w:val="clear"/>
            <w:vAlign w:val="center"/>
          </w:tcPr>
          <w:p w:rsidR="00000000" w:rsidDel="00000000" w:rsidP="00000000" w:rsidRDefault="00000000" w:rsidRPr="00000000" w14:paraId="0000040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of data management system?</w:t>
            </w:r>
          </w:p>
        </w:tc>
        <w:tc>
          <w:tcPr>
            <w:shd w:fill="bfbfbf" w:val="clear"/>
            <w:vAlign w:val="center"/>
          </w:tcPr>
          <w:p w:rsidR="00000000" w:rsidDel="00000000" w:rsidP="00000000" w:rsidRDefault="00000000" w:rsidRPr="00000000" w14:paraId="0000040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40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0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w:t>
            </w:r>
          </w:p>
        </w:tc>
        <w:tc>
          <w:tcPr>
            <w:shd w:fill="f2f2f2" w:val="clear"/>
            <w:vAlign w:val="center"/>
          </w:tcPr>
          <w:p w:rsidR="00000000" w:rsidDel="00000000" w:rsidP="00000000" w:rsidRDefault="00000000" w:rsidRPr="00000000" w14:paraId="0000040F">
            <w:pPr>
              <w:spacing w:line="480" w:lineRule="auto"/>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410">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shd w:fill="bfbfbf" w:val="clear"/>
            <w:vAlign w:val="center"/>
          </w:tcPr>
          <w:p w:rsidR="00000000" w:rsidDel="00000000" w:rsidP="00000000" w:rsidRDefault="00000000" w:rsidRPr="00000000" w14:paraId="0000041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412">
            <w:pPr>
              <w:spacing w:after="120" w:before="120"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21</w:t>
            </w:r>
          </w:p>
        </w:tc>
        <w:tc>
          <w:tcPr>
            <w:gridSpan w:val="3"/>
            <w:shd w:fill="f2f2f2" w:val="clear"/>
            <w:vAlign w:val="center"/>
          </w:tcPr>
          <w:p w:rsidR="00000000" w:rsidDel="00000000" w:rsidP="00000000" w:rsidRDefault="00000000" w:rsidRPr="00000000" w14:paraId="00000413">
            <w:pPr>
              <w:spacing w:after="120" w:before="12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YES</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416">
            <w:pPr>
              <w:spacing w:line="480" w:lineRule="auto"/>
              <w:jc w:val="center"/>
              <w:rPr>
                <w:rFonts w:ascii="Arial" w:cs="Arial" w:eastAsia="Arial" w:hAnsi="Arial"/>
                <w:sz w:val="24"/>
                <w:szCs w:val="24"/>
              </w:rPr>
            </w:pPr>
            <w:r w:rsidDel="00000000" w:rsidR="00000000" w:rsidRPr="00000000">
              <w:rPr>
                <w:rtl w:val="0"/>
              </w:rPr>
            </w:r>
          </w:p>
        </w:tc>
        <w:tc>
          <w:tcPr>
            <w:gridSpan w:val="3"/>
            <w:vAlign w:val="center"/>
          </w:tcPr>
          <w:p w:rsidR="00000000" w:rsidDel="00000000" w:rsidP="00000000" w:rsidRDefault="00000000" w:rsidRPr="00000000" w14:paraId="00000417">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will involve electronic transfer of data because the survey responses will be collected through Microsoft Forms and then stored on UWTSD OneDrive which requires a password and two step verification to access. Any drafts and research related material will also be stored on the UWTSD OneDrive. </w:t>
            </w:r>
          </w:p>
          <w:p w:rsidR="00000000" w:rsidDel="00000000" w:rsidP="00000000" w:rsidRDefault="00000000" w:rsidRPr="00000000" w14:paraId="0000041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A">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22</w:t>
            </w:r>
          </w:p>
        </w:tc>
        <w:tc>
          <w:tcPr>
            <w:gridSpan w:val="3"/>
            <w:shd w:fill="f2f2f2" w:val="clear"/>
            <w:vAlign w:val="center"/>
          </w:tcPr>
          <w:p w:rsidR="00000000" w:rsidDel="00000000" w:rsidP="00000000" w:rsidRDefault="00000000" w:rsidRPr="00000000" w14:paraId="0000041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421">
            <w:pPr>
              <w:spacing w:line="480" w:lineRule="auto"/>
              <w:jc w:val="center"/>
              <w:rPr>
                <w:rFonts w:ascii="Arial" w:cs="Arial" w:eastAsia="Arial" w:hAnsi="Arial"/>
                <w:sz w:val="24"/>
                <w:szCs w:val="24"/>
              </w:rPr>
            </w:pPr>
            <w:r w:rsidDel="00000000" w:rsidR="00000000" w:rsidRPr="00000000">
              <w:rPr>
                <w:rtl w:val="0"/>
              </w:rPr>
            </w:r>
          </w:p>
        </w:tc>
        <w:tc>
          <w:tcPr>
            <w:gridSpan w:val="3"/>
            <w:vAlign w:val="center"/>
          </w:tcPr>
          <w:p w:rsidR="00000000" w:rsidDel="00000000" w:rsidP="00000000" w:rsidRDefault="00000000" w:rsidRPr="00000000" w14:paraId="0000042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Primary researcher (myself) and the supervisor. </w:t>
            </w:r>
          </w:p>
          <w:p w:rsidR="00000000" w:rsidDel="00000000" w:rsidP="00000000" w:rsidRDefault="00000000" w:rsidRPr="00000000" w14:paraId="0000042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5">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23</w:t>
            </w:r>
          </w:p>
        </w:tc>
        <w:tc>
          <w:tcPr>
            <w:gridSpan w:val="3"/>
            <w:shd w:fill="f2f2f2" w:val="clear"/>
          </w:tcPr>
          <w:p w:rsidR="00000000" w:rsidDel="00000000" w:rsidP="00000000" w:rsidRDefault="00000000" w:rsidRPr="00000000" w14:paraId="0000042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42C">
            <w:pPr>
              <w:spacing w:line="480" w:lineRule="auto"/>
              <w:jc w:val="center"/>
              <w:rPr>
                <w:rFonts w:ascii="Arial" w:cs="Arial" w:eastAsia="Arial" w:hAnsi="Arial"/>
                <w:sz w:val="24"/>
                <w:szCs w:val="24"/>
              </w:rPr>
            </w:pPr>
            <w:r w:rsidDel="00000000" w:rsidR="00000000" w:rsidRPr="00000000">
              <w:rPr>
                <w:rtl w:val="0"/>
              </w:rPr>
            </w:r>
          </w:p>
        </w:tc>
        <w:tc>
          <w:tcPr>
            <w:gridSpan w:val="3"/>
          </w:tcPr>
          <w:p w:rsidR="00000000" w:rsidDel="00000000" w:rsidP="00000000" w:rsidRDefault="00000000" w:rsidRPr="00000000" w14:paraId="0000042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Primary researcher</w:t>
            </w:r>
          </w:p>
          <w:p w:rsidR="00000000" w:rsidDel="00000000" w:rsidP="00000000" w:rsidRDefault="00000000" w:rsidRPr="00000000" w14:paraId="0000042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F">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0">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3">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24</w:t>
            </w:r>
          </w:p>
        </w:tc>
        <w:tc>
          <w:tcPr>
            <w:gridSpan w:val="3"/>
            <w:shd w:fill="f2f2f2" w:val="clear"/>
          </w:tcPr>
          <w:p w:rsidR="00000000" w:rsidDel="00000000" w:rsidP="00000000" w:rsidRDefault="00000000" w:rsidRPr="00000000" w14:paraId="0000043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437">
            <w:pPr>
              <w:spacing w:line="480" w:lineRule="auto"/>
              <w:jc w:val="center"/>
              <w:rPr>
                <w:rFonts w:ascii="Arial" w:cs="Arial" w:eastAsia="Arial" w:hAnsi="Arial"/>
                <w:sz w:val="24"/>
                <w:szCs w:val="24"/>
              </w:rPr>
            </w:pPr>
            <w:r w:rsidDel="00000000" w:rsidR="00000000" w:rsidRPr="00000000">
              <w:rPr>
                <w:rtl w:val="0"/>
              </w:rPr>
            </w:r>
          </w:p>
        </w:tc>
        <w:tc>
          <w:tcPr>
            <w:gridSpan w:val="3"/>
          </w:tcPr>
          <w:p w:rsidR="00000000" w:rsidDel="00000000" w:rsidP="00000000" w:rsidRDefault="00000000" w:rsidRPr="00000000" w14:paraId="0000043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research data will be stored electronically on the primary researchers UWTSD OneDrive account. This account requires a password and two step verification to access. The data will be stored in digital form only. Participants will not be asked to provide identifying personal details. Access to the raw data is limited to the primary researcher and the supervisor. The data will be stored for as long as necessary for the completion of the dissertation, after which it will be deleted. The data will not be archived as there is no need for long term preservation of data for this project. </w:t>
            </w:r>
          </w:p>
          <w:p w:rsidR="00000000" w:rsidDel="00000000" w:rsidP="00000000" w:rsidRDefault="00000000" w:rsidRPr="00000000" w14:paraId="00000439">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C">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25</w:t>
            </w:r>
          </w:p>
        </w:tc>
        <w:tc>
          <w:tcPr>
            <w:gridSpan w:val="3"/>
            <w:shd w:fill="f2f2f2" w:val="clear"/>
          </w:tcPr>
          <w:p w:rsidR="00000000" w:rsidDel="00000000" w:rsidP="00000000" w:rsidRDefault="00000000" w:rsidRPr="00000000" w14:paraId="0000043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indicate if your data will be stored in the UWTSD Research Data Repository (see </w:t>
            </w:r>
            <w:hyperlink r:id="rId25">
              <w:r w:rsidDel="00000000" w:rsidR="00000000" w:rsidRPr="00000000">
                <w:rPr>
                  <w:rFonts w:ascii="Arial" w:cs="Arial" w:eastAsia="Arial" w:hAnsi="Arial"/>
                  <w:color w:val="000000"/>
                  <w:sz w:val="24"/>
                  <w:szCs w:val="24"/>
                  <w:u w:val="single"/>
                  <w:rtl w:val="0"/>
                </w:rPr>
                <w:t xml:space="preserve">https://researchdata.uwtsd.ac.uk/</w:t>
              </w:r>
            </w:hyperlink>
            <w:r w:rsidDel="00000000" w:rsidR="00000000" w:rsidRPr="00000000">
              <w:rPr>
                <w:rFonts w:ascii="Arial" w:cs="Arial" w:eastAsia="Arial" w:hAnsi="Arial"/>
                <w:color w:val="000000"/>
                <w:sz w:val="24"/>
                <w:szCs w:val="24"/>
                <w:rtl w:val="0"/>
              </w:rPr>
              <w:t xml:space="preserve"> ).   If so please explain. (</w:t>
            </w:r>
            <w:r w:rsidDel="00000000" w:rsidR="00000000" w:rsidRPr="00000000">
              <w:rPr>
                <w:rFonts w:ascii="Arial" w:cs="Arial" w:eastAsia="Arial" w:hAnsi="Arial"/>
                <w:i w:val="1"/>
                <w:iCs w:val="1"/>
                <w:color w:val="000000"/>
                <w:sz w:val="24"/>
                <w:szCs w:val="24"/>
                <w:rtl w:val="0"/>
              </w:rPr>
              <w:t xml:space="preserve">Most relevant to academic staff)</w:t>
            </w:r>
            <w:r w:rsidDel="00000000" w:rsidR="00000000" w:rsidRPr="00000000">
              <w:rPr>
                <w:rFonts w:ascii="Arial" w:cs="Arial" w:eastAsia="Arial" w:hAnsi="Arial"/>
                <w:color w:val="000000"/>
                <w:sz w:val="24"/>
                <w:szCs w:val="24"/>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40">
            <w:pPr>
              <w:spacing w:line="480" w:lineRule="auto"/>
              <w:jc w:val="center"/>
              <w:rPr>
                <w:rFonts w:ascii="Arial" w:cs="Arial" w:eastAsia="Arial" w:hAnsi="Arial"/>
                <w:sz w:val="24"/>
                <w:szCs w:val="24"/>
              </w:rPr>
            </w:pPr>
            <w:r w:rsidDel="00000000" w:rsidR="00000000" w:rsidRPr="00000000">
              <w:rPr>
                <w:rtl w:val="0"/>
              </w:rPr>
            </w:r>
          </w:p>
        </w:tc>
        <w:tc>
          <w:tcPr>
            <w:gridSpan w:val="3"/>
          </w:tcPr>
          <w:p w:rsidR="00000000" w:rsidDel="00000000" w:rsidP="00000000" w:rsidRDefault="00000000" w:rsidRPr="00000000" w14:paraId="0000044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4">
            <w:pPr>
              <w:spacing w:line="480" w:lineRule="auto"/>
              <w:rPr>
                <w:rFonts w:ascii="Arial" w:cs="Arial" w:eastAsia="Arial" w:hAnsi="Arial"/>
                <w:sz w:val="24"/>
                <w:szCs w:val="24"/>
              </w:rPr>
            </w:pPr>
            <w:r w:rsidDel="00000000" w:rsidR="00000000" w:rsidRPr="00000000">
              <w:rPr>
                <w:rFonts w:ascii="Arial" w:cs="Arial" w:eastAsia="Arial" w:hAnsi="Arial"/>
                <w:i w:val="1"/>
                <w:iCs w:val="1"/>
                <w:color w:val="808080"/>
                <w:sz w:val="24"/>
                <w:szCs w:val="24"/>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44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26</w:t>
            </w:r>
          </w:p>
        </w:tc>
        <w:tc>
          <w:tcPr>
            <w:shd w:fill="f2f2f2" w:val="clear"/>
          </w:tcPr>
          <w:p w:rsidR="00000000" w:rsidDel="00000000" w:rsidP="00000000" w:rsidRDefault="00000000" w:rsidRPr="00000000" w14:paraId="00000448">
            <w:pPr>
              <w:spacing w:line="48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Confirm that you have read the UWTSD guidance on data management (see </w:t>
            </w:r>
            <w:hyperlink r:id="rId26">
              <w:r w:rsidDel="00000000" w:rsidR="00000000" w:rsidRPr="00000000">
                <w:rPr>
                  <w:rFonts w:ascii="Arial" w:cs="Arial" w:eastAsia="Arial" w:hAnsi="Arial"/>
                  <w:color w:val="000000"/>
                  <w:sz w:val="24"/>
                  <w:szCs w:val="24"/>
                  <w:u w:val="single"/>
                  <w:rtl w:val="0"/>
                </w:rPr>
                <w:t xml:space="preserve">https://www.uwtsd.ac.uk/library/research-data-management/</w:t>
              </w:r>
            </w:hyperlink>
            <w:r w:rsidDel="00000000" w:rsidR="00000000" w:rsidRPr="00000000">
              <w:rPr>
                <w:rFonts w:ascii="Arial" w:cs="Arial" w:eastAsia="Arial" w:hAnsi="Arial"/>
                <w:color w:val="000000"/>
                <w:sz w:val="24"/>
                <w:szCs w:val="24"/>
                <w:rtl w:val="0"/>
              </w:rPr>
              <w:t xml:space="preserve">)</w:t>
            </w:r>
          </w:p>
        </w:tc>
        <w:tc>
          <w:tcPr>
            <w:shd w:fill="f2f2f2" w:val="clear"/>
            <w:vAlign w:val="center"/>
          </w:tcPr>
          <w:p w:rsidR="00000000" w:rsidDel="00000000" w:rsidP="00000000" w:rsidRDefault="00000000" w:rsidRPr="00000000" w14:paraId="00000449">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bfbfbf" w:val="clear"/>
            <w:vAlign w:val="center"/>
          </w:tcPr>
          <w:p w:rsidR="00000000" w:rsidDel="00000000" w:rsidP="00000000" w:rsidRDefault="00000000" w:rsidRPr="00000000" w14:paraId="0000044A">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632" w:hRule="atLeast"/>
          <w:tblHeader w:val="0"/>
        </w:trPr>
        <w:tc>
          <w:tcPr>
            <w:shd w:fill="f2f2f2" w:val="clear"/>
            <w:vAlign w:val="center"/>
          </w:tcPr>
          <w:p w:rsidR="00000000" w:rsidDel="00000000" w:rsidP="00000000" w:rsidRDefault="00000000" w:rsidRPr="00000000" w14:paraId="0000044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27</w:t>
            </w:r>
          </w:p>
        </w:tc>
        <w:tc>
          <w:tcPr>
            <w:shd w:fill="f2f2f2" w:val="clear"/>
          </w:tcPr>
          <w:p w:rsidR="00000000" w:rsidDel="00000000" w:rsidP="00000000" w:rsidRDefault="00000000" w:rsidRPr="00000000" w14:paraId="0000044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4D">
            <w:pPr>
              <w:spacing w:line="48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YES</w:t>
            </w:r>
          </w:p>
        </w:tc>
        <w:tc>
          <w:tcPr>
            <w:shd w:fill="bfbfbf" w:val="clear"/>
            <w:vAlign w:val="center"/>
          </w:tcPr>
          <w:p w:rsidR="00000000" w:rsidDel="00000000" w:rsidP="00000000" w:rsidRDefault="00000000" w:rsidRPr="00000000" w14:paraId="0000044E">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bl>
    <w:p w:rsidR="00000000" w:rsidDel="00000000" w:rsidP="00000000" w:rsidRDefault="00000000" w:rsidRPr="00000000" w14:paraId="0000044F">
      <w:pPr>
        <w:spacing w:line="48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50">
      <w:pPr>
        <w:spacing w:line="480" w:lineRule="auto"/>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51">
      <w:pPr>
        <w:spacing w:after="240" w:line="48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K: Declaration</w:t>
      </w:r>
    </w:p>
    <w:tbl>
      <w:tblPr>
        <w:tblStyle w:val="Table24"/>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52">
            <w:pPr>
              <w:spacing w:line="480" w:lineRule="auto"/>
              <w:jc w:val="center"/>
              <w:rPr>
                <w:rFonts w:ascii="Arial" w:cs="Arial" w:eastAsia="Arial" w:hAnsi="Arial"/>
                <w:sz w:val="24"/>
                <w:szCs w:val="24"/>
              </w:rPr>
            </w:pPr>
            <w:r w:rsidDel="00000000" w:rsidR="00000000" w:rsidRPr="00000000">
              <w:rPr>
                <w:rtl w:val="0"/>
              </w:rPr>
            </w:r>
          </w:p>
        </w:tc>
        <w:tc>
          <w:tcPr>
            <w:gridSpan w:val="3"/>
            <w:shd w:fill="f2f2f2" w:val="clear"/>
            <w:vAlign w:val="center"/>
          </w:tcPr>
          <w:p w:rsidR="00000000" w:rsidDel="00000000" w:rsidP="00000000" w:rsidRDefault="00000000" w:rsidRPr="00000000" w14:paraId="00000453">
            <w:pPr>
              <w:spacing w:line="480" w:lineRule="auto"/>
              <w:jc w:val="both"/>
              <w:rPr>
                <w:rFonts w:ascii="Arial" w:cs="Arial" w:eastAsia="Arial" w:hAnsi="Arial"/>
                <w:b w:val="1"/>
                <w:bCs w:val="1"/>
                <w:color w:val="000000"/>
                <w:sz w:val="24"/>
                <w:szCs w:val="24"/>
              </w:rPr>
            </w:pPr>
            <w:r w:rsidDel="00000000" w:rsidR="00000000" w:rsidRPr="00000000">
              <w:rPr>
                <w:rFonts w:ascii="Arial" w:cs="Arial" w:eastAsia="Arial" w:hAnsi="Arial"/>
                <w:sz w:val="24"/>
                <w:szCs w:val="24"/>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4"/>
                <w:szCs w:val="24"/>
                <w:rtl w:val="0"/>
              </w:rPr>
              <w:t xml:space="preserve">.</w:t>
            </w:r>
          </w:p>
          <w:p w:rsidR="00000000" w:rsidDel="00000000" w:rsidP="00000000" w:rsidRDefault="00000000" w:rsidRPr="00000000" w14:paraId="00000454">
            <w:pPr>
              <w:spacing w:line="480" w:lineRule="auto"/>
              <w:jc w:val="both"/>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455">
            <w:pPr>
              <w:spacing w:line="480" w:lineRule="auto"/>
              <w:jc w:val="both"/>
              <w:rPr>
                <w:rFonts w:ascii="Arial" w:cs="Arial" w:eastAsia="Arial" w:hAnsi="Arial"/>
                <w:color w:val="000080"/>
                <w:sz w:val="24"/>
                <w:szCs w:val="24"/>
              </w:rPr>
            </w:pPr>
            <w:r w:rsidDel="00000000" w:rsidR="00000000" w:rsidRPr="00000000">
              <w:rPr>
                <w:rFonts w:ascii="Arial" w:cs="Arial" w:eastAsia="Arial" w:hAnsi="Arial"/>
                <w:sz w:val="24"/>
                <w:szCs w:val="24"/>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27">
              <w:r w:rsidDel="00000000" w:rsidR="00000000" w:rsidRPr="00000000">
                <w:rPr>
                  <w:rFonts w:ascii="Arial" w:cs="Arial" w:eastAsia="Arial" w:hAnsi="Arial"/>
                  <w:color w:val="0563c1"/>
                  <w:sz w:val="24"/>
                  <w:szCs w:val="24"/>
                  <w:u w:val="single"/>
                  <w:rtl w:val="0"/>
                </w:rPr>
                <w:t xml:space="preserve">https://www.uwtsd.ac.uk/research/research-ethics/</w:t>
              </w:r>
            </w:hyperlink>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58">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59">
            <w:pPr>
              <w:spacing w:line="48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5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William Bryce</w:t>
            </w:r>
          </w:p>
        </w:tc>
        <w:tc>
          <w:tcPr>
            <w:vAlign w:val="center"/>
          </w:tcPr>
          <w:p w:rsidR="00000000" w:rsidDel="00000000" w:rsidP="00000000" w:rsidRDefault="00000000" w:rsidRPr="00000000" w14:paraId="0000045B">
            <w:pPr>
              <w:spacing w:after="280"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Date: 15/04/26</w:t>
            </w:r>
          </w:p>
          <w:p w:rsidR="00000000" w:rsidDel="00000000" w:rsidP="00000000" w:rsidRDefault="00000000" w:rsidRPr="00000000" w14:paraId="0000045C">
            <w:pPr>
              <w:spacing w:before="280" w:line="48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45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E">
      <w:pPr>
        <w:spacing w:line="480" w:lineRule="auto"/>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For STUDENT Submissions:</w:t>
      </w:r>
    </w:p>
    <w:tbl>
      <w:tblPr>
        <w:tblStyle w:val="Table25"/>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4"/>
        <w:gridCol w:w="3021"/>
        <w:gridCol w:w="4551"/>
        <w:gridCol w:w="2120"/>
        <w:tblGridChange w:id="0">
          <w:tblGrid>
            <w:gridCol w:w="764"/>
            <w:gridCol w:w="3021"/>
            <w:gridCol w:w="4551"/>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w:t>
            </w:r>
          </w:p>
        </w:tc>
        <w:tc>
          <w:tcPr>
            <w:shd w:fill="f2f2f2" w:val="clear"/>
            <w:vAlign w:val="center"/>
          </w:tcPr>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w:t>
            </w:r>
          </w:p>
        </w:tc>
        <w:tc>
          <w:tcPr>
            <w:shd w:fill="f2f2f2" w:val="clear"/>
            <w:vAlign w:val="center"/>
          </w:tcPr>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6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9">
      <w:pPr>
        <w:spacing w:line="480" w:lineRule="auto"/>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For STAFF Submissions:</w:t>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7"/>
        <w:gridCol w:w="3022"/>
        <w:gridCol w:w="4552"/>
        <w:gridCol w:w="2119"/>
        <w:tblGridChange w:id="0">
          <w:tblGrid>
            <w:gridCol w:w="767"/>
            <w:gridCol w:w="3022"/>
            <w:gridCol w:w="4552"/>
            <w:gridCol w:w="2119"/>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w:t>
            </w:r>
          </w:p>
        </w:tc>
        <w:tc>
          <w:tcPr>
            <w:shd w:fill="f2f2f2" w:val="clear"/>
            <w:vAlign w:val="center"/>
          </w:tcPr>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w:t>
            </w:r>
          </w:p>
        </w:tc>
        <w:tc>
          <w:tcPr>
            <w:shd w:fill="f2f2f2" w:val="clear"/>
            <w:vAlign w:val="center"/>
          </w:tcPr>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73">
      <w:pPr>
        <w:spacing w:line="48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474">
      <w:pPr>
        <w:spacing w:after="240" w:line="48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Checklist: </w:t>
      </w:r>
      <w:r w:rsidDel="00000000" w:rsidR="00000000" w:rsidRPr="00000000">
        <w:rPr>
          <w:rFonts w:ascii="Arial" w:cs="Arial" w:eastAsia="Arial" w:hAnsi="Arial"/>
          <w:sz w:val="24"/>
          <w:szCs w:val="24"/>
          <w:rtl w:val="0"/>
        </w:rPr>
        <w:t xml:space="preserve">Please complete the checklist below to ensure that you have completed the form according to the guidelines and attached any required documentation:</w:t>
      </w:r>
    </w:p>
    <w:tbl>
      <w:tblPr>
        <w:tblStyle w:val="Table2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75">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vAlign w:val="center"/>
          </w:tcPr>
          <w:p w:rsidR="00000000" w:rsidDel="00000000" w:rsidP="00000000" w:rsidRDefault="00000000" w:rsidRPr="00000000" w14:paraId="00000476">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77">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vAlign w:val="center"/>
          </w:tcPr>
          <w:p w:rsidR="00000000" w:rsidDel="00000000" w:rsidP="00000000" w:rsidRDefault="00000000" w:rsidRPr="00000000" w14:paraId="00000478">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have completed </w:t>
            </w:r>
            <w:r w:rsidDel="00000000" w:rsidR="00000000" w:rsidRPr="00000000">
              <w:rPr>
                <w:rFonts w:ascii="Arial" w:cs="Arial" w:eastAsia="Arial" w:hAnsi="Arial"/>
                <w:b w:val="1"/>
                <w:bCs w:val="1"/>
                <w:sz w:val="24"/>
                <w:szCs w:val="24"/>
                <w:rtl w:val="0"/>
              </w:rPr>
              <w:t xml:space="preserve">ALL RELEVANT</w:t>
            </w:r>
            <w:r w:rsidDel="00000000" w:rsidR="00000000" w:rsidRPr="00000000">
              <w:rPr>
                <w:rFonts w:ascii="Arial" w:cs="Arial" w:eastAsia="Arial" w:hAnsi="Arial"/>
                <w:sz w:val="24"/>
                <w:szCs w:val="24"/>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79">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Align w:val="center"/>
          </w:tcPr>
          <w:p w:rsidR="00000000" w:rsidDel="00000000" w:rsidP="00000000" w:rsidRDefault="00000000" w:rsidRPr="00000000" w14:paraId="0000047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7B">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Align w:val="center"/>
          </w:tcPr>
          <w:p w:rsidR="00000000" w:rsidDel="00000000" w:rsidP="00000000" w:rsidRDefault="00000000" w:rsidRPr="00000000" w14:paraId="0000047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have attached a copy of final/interim approval from external organisation (</w:t>
            </w:r>
            <w:r w:rsidDel="00000000" w:rsidR="00000000" w:rsidRPr="00000000">
              <w:rPr>
                <w:rFonts w:ascii="Arial" w:cs="Arial" w:eastAsia="Arial" w:hAnsi="Arial"/>
                <w:b w:val="1"/>
                <w:bCs w:val="1"/>
                <w:sz w:val="24"/>
                <w:szCs w:val="24"/>
                <w:rtl w:val="0"/>
              </w:rPr>
              <w:t xml:space="preserve">where appropriate</w:t>
            </w:r>
            <w:r w:rsidDel="00000000" w:rsidR="00000000" w:rsidRPr="00000000">
              <w:rPr>
                <w:rFonts w:ascii="Arial" w:cs="Arial" w:eastAsia="Arial" w:hAnsi="Arial"/>
                <w:sz w:val="24"/>
                <w:szCs w:val="24"/>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7D">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Align w:val="center"/>
          </w:tcPr>
          <w:p w:rsidR="00000000" w:rsidDel="00000000" w:rsidP="00000000" w:rsidRDefault="00000000" w:rsidRPr="00000000" w14:paraId="0000047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have attached a full risk assessment (where appropriate)  </w:t>
            </w:r>
            <w:r w:rsidDel="00000000" w:rsidR="00000000" w:rsidRPr="00000000">
              <w:rPr>
                <w:rFonts w:ascii="Arial" w:cs="Arial" w:eastAsia="Arial" w:hAnsi="Arial"/>
                <w:i w:val="1"/>
                <w:iCs w:val="1"/>
                <w:sz w:val="24"/>
                <w:szCs w:val="24"/>
                <w:rtl w:val="0"/>
              </w:rPr>
              <w:t xml:space="preserve">ONLY TICK IF YOU HAVE</w:t>
            </w:r>
            <w:r w:rsidDel="00000000" w:rsidR="00000000" w:rsidRPr="00000000">
              <w:rPr>
                <w:rFonts w:ascii="Arial" w:cs="Arial" w:eastAsia="Arial" w:hAnsi="Arial"/>
                <w:b w:val="1"/>
                <w:bCs w:val="1"/>
                <w:i w:val="1"/>
                <w:iCs w:val="1"/>
                <w:sz w:val="24"/>
                <w:szCs w:val="24"/>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7F">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vAlign w:val="center"/>
          </w:tcPr>
          <w:p w:rsidR="00000000" w:rsidDel="00000000" w:rsidP="00000000" w:rsidRDefault="00000000" w:rsidRPr="00000000" w14:paraId="0000048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81">
            <w:pPr>
              <w:spacing w:line="48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vAlign w:val="center"/>
          </w:tcPr>
          <w:p w:rsidR="00000000" w:rsidDel="00000000" w:rsidP="00000000" w:rsidRDefault="00000000" w:rsidRPr="00000000" w14:paraId="0000048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83">
      <w:pPr>
        <w:tabs>
          <w:tab w:val="left" w:leader="none" w:pos="5103"/>
        </w:tabs>
        <w:spacing w:line="480" w:lineRule="auto"/>
        <w:rPr>
          <w:rFonts w:ascii="Arial" w:cs="Arial" w:eastAsia="Arial" w:hAnsi="Arial"/>
          <w:b w:val="1"/>
          <w:bCs w:val="1"/>
          <w:sz w:val="24"/>
          <w:szCs w:val="24"/>
        </w:rPr>
      </w:pPr>
      <w:r w:rsidDel="00000000" w:rsidR="00000000" w:rsidRPr="00000000">
        <w:rPr>
          <w:rtl w:val="0"/>
        </w:rPr>
      </w:r>
    </w:p>
    <w:tbl>
      <w:tblPr>
        <w:tblStyle w:val="Table2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84">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48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STUDENTS ON UNDERGRADUATE OR TAUGHT MASTERS PROGRAMMES </w:t>
            </w:r>
            <w:r w:rsidDel="00000000" w:rsidR="00000000" w:rsidRPr="00000000">
              <w:rPr>
                <w:rFonts w:ascii="Arial" w:cs="Arial" w:eastAsia="Arial" w:hAnsi="Arial"/>
                <w:sz w:val="24"/>
                <w:szCs w:val="24"/>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85">
      <w:pPr>
        <w:tabs>
          <w:tab w:val="left" w:leader="none" w:pos="5103"/>
        </w:tabs>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6">
      <w:pPr>
        <w:tabs>
          <w:tab w:val="left" w:leader="none" w:pos="5103"/>
        </w:tabs>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7">
      <w:pPr>
        <w:tabs>
          <w:tab w:val="left" w:leader="none" w:pos="5103"/>
        </w:tabs>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8">
      <w:pPr>
        <w:tabs>
          <w:tab w:val="left" w:leader="none" w:pos="5103"/>
        </w:tabs>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9">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A">
      <w:pPr>
        <w:pStyle w:val="Heading1"/>
        <w:spacing w:line="480" w:lineRule="auto"/>
        <w:rPr>
          <w:sz w:val="36"/>
          <w:szCs w:val="36"/>
        </w:rPr>
      </w:pPr>
      <w:bookmarkStart w:colFirst="0" w:colLast="0" w:name="_heading=h.edtn0ix5fcpg" w:id="7"/>
      <w:bookmarkEnd w:id="7"/>
      <w:r w:rsidDel="00000000" w:rsidR="00000000" w:rsidRPr="00000000">
        <w:rPr>
          <w:sz w:val="36"/>
          <w:szCs w:val="36"/>
          <w:rtl w:val="0"/>
        </w:rPr>
        <w:t xml:space="preserve">Task 4: Justification of the Chosen Research Method </w:t>
      </w:r>
    </w:p>
    <w:p w:rsidR="00000000" w:rsidDel="00000000" w:rsidP="00000000" w:rsidRDefault="00000000" w:rsidRPr="00000000" w14:paraId="0000048B">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chosen research method and most appropriate method for this dissertation is an anonymous online survey using a quantitative and qualitative approach with close, likert scale, and some open ended questions. The survey will mainly gather quantitative data through closed and Likert scale questions, with qualitative data through some open ended questions to explain viewpoints on given answers if needed. This method fits the aim of the dissertation because the focus of this study is to not only understand the core beliefs of the Black Pill ideology and how violence is justified, but to measure awareness, perception, and the perceived risk of incel extremism and the Black Pill ideology amongst the general public. </w:t>
      </w:r>
    </w:p>
    <w:p w:rsidR="00000000" w:rsidDel="00000000" w:rsidP="00000000" w:rsidRDefault="00000000" w:rsidRPr="00000000" w14:paraId="0000048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survey following this approach is suitable when the researcher wants to gather data from a wide number of participants in a structured format, rather than individual narratives. Online surveys such as the one being used for this study are useful because they are inexpensive, convenient and easy to administer, particularly when participants are spread across a wide range of different backgrounds and may have limited time to participate (Andrade, 2020). Because this survey is not intended to produce an ethnographic account of incels communities which follow the Black Pill ideology though engaging with them. Closed questions and likert scale questions are suited as they allow attitudes and levels of awareness to be converted into a numerical data set that can be used for comparisons. Toepoel (2017) states that quantitative online surveys rely mainly on closed questions because fixed response options allow for answers to be turned into numbers, making statistical analysis easier.</w:t>
      </w:r>
    </w:p>
    <w:p w:rsidR="00000000" w:rsidDel="00000000" w:rsidP="00000000" w:rsidRDefault="00000000" w:rsidRPr="00000000" w14:paraId="0000048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method is more realistic for the dissertation, a semi structured interview approach would allow for more insightful answers, they would also be significantly more difficult to arrange with busy professions such as police officers, therapists, teachers, and safeguarding staff. An online survey would reduce this practical barrier by allowing the participants to respond in their own time when they feel they are able to. This makes it more likely that a wider range of participants will respond to the survey and take part. Bryman (2016) argues that self completion questionnaires are especially useful when the researcher needs a practical and economical way of gathering data from a large cohort. An online survey is also appropriate for this dissertation due to the sensitive nature of the topic. Participants may feel more comfortable expressing their views with anonymity rather than a face to face interview. The absence of an interviewer can reduce pressure and allow respondents more time to consider their answers, as well as being more open with their answers (Ong and Weiss, 2000). This is useful in projects dealing with potentially controversial attitudes/ perspectives. A small number of open questions can be included to give the participants the ability to explain their answers, which will add more depth without changing the overall quantitative design of the study. </w:t>
      </w:r>
    </w:p>
    <w:p w:rsidR="00000000" w:rsidDel="00000000" w:rsidP="00000000" w:rsidRDefault="00000000" w:rsidRPr="00000000" w14:paraId="0000048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Andrade (2020) says that online surveys can suffer from self selection bias and limited generalisability when distributed to a broad and or unknown audience. The sampling of participants in this study will be based on convenience and purposive access rather than complete random sampling. As a result, the findings will not be statistically generalisable to the entire UK population. The chosen method is still appropriate because the aim of the study is based on responses from non random samples of the general public rather than national representation.</w:t>
      </w:r>
    </w:p>
    <w:p w:rsidR="00000000" w:rsidDel="00000000" w:rsidP="00000000" w:rsidRDefault="00000000" w:rsidRPr="00000000" w14:paraId="00000490">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491">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2">
      <w:pPr>
        <w:pStyle w:val="Heading1"/>
        <w:spacing w:line="480" w:lineRule="auto"/>
        <w:rPr>
          <w:sz w:val="36"/>
          <w:szCs w:val="36"/>
        </w:rPr>
      </w:pPr>
      <w:bookmarkStart w:colFirst="0" w:colLast="0" w:name="_heading=h.hm20wll96mzy" w:id="8"/>
      <w:bookmarkEnd w:id="8"/>
      <w:r w:rsidDel="00000000" w:rsidR="00000000" w:rsidRPr="00000000">
        <w:rPr>
          <w:sz w:val="36"/>
          <w:szCs w:val="36"/>
          <w:rtl w:val="0"/>
        </w:rPr>
        <w:t xml:space="preserve">Task 5: Draft Research Questions</w:t>
      </w:r>
    </w:p>
    <w:p w:rsidR="00000000" w:rsidDel="00000000" w:rsidP="00000000" w:rsidRDefault="00000000" w:rsidRPr="00000000" w14:paraId="00000493">
      <w:pPr>
        <w:spacing w:line="480" w:lineRule="auto"/>
        <w:rPr>
          <w:rFonts w:ascii="Arial" w:cs="Arial" w:eastAsia="Arial" w:hAnsi="Arial"/>
          <w:sz w:val="24"/>
          <w:szCs w:val="24"/>
        </w:rPr>
      </w:pPr>
      <w:hyperlink r:id="rId28">
        <w:r w:rsidDel="00000000" w:rsidR="00000000" w:rsidRPr="00000000">
          <w:rPr>
            <w:rFonts w:ascii="Arial" w:cs="Arial" w:eastAsia="Arial" w:hAnsi="Arial"/>
            <w:color w:val="1155cc"/>
            <w:sz w:val="24"/>
            <w:szCs w:val="24"/>
            <w:u w:val="single"/>
            <w:rtl w:val="0"/>
          </w:rPr>
          <w:t xml:space="preserve">Preparing for Research (BMLC5010) Survey – Fill in for</w:t>
        </w:r>
      </w:hyperlink>
      <w:r w:rsidDel="00000000" w:rsidR="00000000" w:rsidRPr="00000000">
        <w:rPr>
          <w:rtl w:val="0"/>
        </w:rPr>
      </w:r>
    </w:p>
    <w:p w:rsidR="00000000" w:rsidDel="00000000" w:rsidP="00000000" w:rsidRDefault="00000000" w:rsidRPr="00000000" w14:paraId="0000049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7">
      <w:pPr>
        <w:pStyle w:val="Heading1"/>
        <w:spacing w:line="480" w:lineRule="auto"/>
        <w:rPr>
          <w:sz w:val="36"/>
          <w:szCs w:val="36"/>
        </w:rPr>
      </w:pPr>
      <w:r w:rsidDel="00000000" w:rsidR="00000000" w:rsidRPr="00000000">
        <w:rPr>
          <w:sz w:val="36"/>
          <w:szCs w:val="36"/>
          <w:rtl w:val="0"/>
        </w:rPr>
        <w:t xml:space="preserve">Task 6: Evaluation of the Chosen Data Analysis Method </w:t>
      </w:r>
    </w:p>
    <w:p w:rsidR="00000000" w:rsidDel="00000000" w:rsidP="00000000" w:rsidRDefault="00000000" w:rsidRPr="00000000" w14:paraId="00000498">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most appropriate data analysis method for this study is a mainly quantitative analysis of survey data using descriptive statistics (</w:t>
      </w:r>
      <w:r w:rsidDel="00000000" w:rsidR="00000000" w:rsidRPr="00000000">
        <w:rPr>
          <w:rFonts w:ascii="Arial" w:cs="Arial" w:eastAsia="Arial" w:hAnsi="Arial"/>
          <w:sz w:val="24"/>
          <w:szCs w:val="24"/>
          <w:rtl w:val="0"/>
        </w:rPr>
        <w:t xml:space="preserve">Cooksey, 2020</w:t>
      </w:r>
      <w:r w:rsidDel="00000000" w:rsidR="00000000" w:rsidRPr="00000000">
        <w:rPr>
          <w:rFonts w:ascii="Arial" w:cs="Arial" w:eastAsia="Arial" w:hAnsi="Arial"/>
          <w:sz w:val="24"/>
          <w:szCs w:val="24"/>
          <w:rtl w:val="0"/>
        </w:rPr>
        <w:t xml:space="preserve">), supported by a qualitative thematic analysis of any optional open ended responses (</w:t>
      </w:r>
      <w:r w:rsidDel="00000000" w:rsidR="00000000" w:rsidRPr="00000000">
        <w:rPr>
          <w:rFonts w:ascii="Arial" w:cs="Arial" w:eastAsia="Arial" w:hAnsi="Arial"/>
          <w:sz w:val="24"/>
          <w:szCs w:val="24"/>
          <w:rtl w:val="0"/>
        </w:rPr>
        <w:t xml:space="preserve">Ahmed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2025</w:t>
      </w:r>
      <w:r w:rsidDel="00000000" w:rsidR="00000000" w:rsidRPr="00000000">
        <w:rPr>
          <w:rFonts w:ascii="Arial" w:cs="Arial" w:eastAsia="Arial" w:hAnsi="Arial"/>
          <w:sz w:val="24"/>
          <w:szCs w:val="24"/>
          <w:rtl w:val="0"/>
        </w:rPr>
        <w:t xml:space="preserve">). This approach is most suitable because the survey is designed to generate mostly structured data through closed and likert scale questions, while also allowing for explanations of their viewpoints when needed.  Descriptive statistical analysis is appropriate because it allows for patterns in data to be clearly summarised (Kaur, Stoltzfus, and Yellapu, 2018). For example, responses can be presented through frequencies, percentages, and comparisons across categories, making it possible to identify how many participants perceive incel extremism as a credible threat, how many are aware of incel extremism, and how attitudes towards it vary across age, occupation, and gender. Bryman (2016) states that quantitative data from structured questionnaires are well suited to this kind of analysis because they allow patterns, trends, and comparisons to be identified across a large cohort. This is important because the survey is intended to collect perception data from a large group of people rather than highly individualistic accounts. </w:t>
      </w:r>
    </w:p>
    <w:p w:rsidR="00000000" w:rsidDel="00000000" w:rsidP="00000000" w:rsidRDefault="00000000" w:rsidRPr="00000000" w14:paraId="0000049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Descriptive statistics is also useful because the likely sample size is relatively modest, and this study uses non-probability convenience and purposive sampling, meaning that attempting advanced inferential statistics would be difficult to justify and could give misleading impressions of generalisability (Siregar, 2025). Descriptive analysis is a better approach because it allows the data to be presented clearly without exaggerating what the findings can prove. Furthermore, the inclusion of open ended questions means thematic analysis will be used for these qualitative questions, to analyse themes and patterns. Braun and Clarke (</w:t>
      </w:r>
      <w:r w:rsidDel="00000000" w:rsidR="00000000" w:rsidRPr="00000000">
        <w:rPr>
          <w:rFonts w:ascii="Arial" w:cs="Arial" w:eastAsia="Arial" w:hAnsi="Arial"/>
          <w:sz w:val="24"/>
          <w:szCs w:val="24"/>
          <w:rtl w:val="0"/>
        </w:rPr>
        <w:t xml:space="preserve">2006</w:t>
      </w:r>
      <w:r w:rsidDel="00000000" w:rsidR="00000000" w:rsidRPr="00000000">
        <w:rPr>
          <w:rFonts w:ascii="Arial" w:cs="Arial" w:eastAsia="Arial" w:hAnsi="Arial"/>
          <w:sz w:val="24"/>
          <w:szCs w:val="24"/>
          <w:rtl w:val="0"/>
        </w:rPr>
        <w:t xml:space="preserve">) argue, thematic analysis is a flexible method for analysing and identifying patterns of meaning in qualitative data. This is particularly useful with the topic of incel extremism as it is an emerging issue and many participants in the survey may wish to explain why they see it as dangerous, overblown, or not well understood. </w:t>
      </w:r>
    </w:p>
    <w:p w:rsidR="00000000" w:rsidDel="00000000" w:rsidP="00000000" w:rsidRDefault="00000000" w:rsidRPr="00000000" w14:paraId="0000049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the qualitative thematic analysis should remain secondary to the descriptive statistical analysis, because the open ended responses are likely to be short. Yan et al., (</w:t>
      </w:r>
      <w:r w:rsidDel="00000000" w:rsidR="00000000" w:rsidRPr="00000000">
        <w:rPr>
          <w:rFonts w:ascii="Arial" w:cs="Arial" w:eastAsia="Arial" w:hAnsi="Arial"/>
          <w:sz w:val="24"/>
          <w:szCs w:val="24"/>
          <w:rtl w:val="0"/>
        </w:rPr>
        <w:t xml:space="preserve">2015</w:t>
      </w:r>
      <w:r w:rsidDel="00000000" w:rsidR="00000000" w:rsidRPr="00000000">
        <w:rPr>
          <w:rFonts w:ascii="Arial" w:cs="Arial" w:eastAsia="Arial" w:hAnsi="Arial"/>
          <w:sz w:val="24"/>
          <w:szCs w:val="24"/>
          <w:rtl w:val="0"/>
        </w:rPr>
        <w:t xml:space="preserve">)  tells us that it is highly likely that participants will provide shorter answers and engage in satisficing, as the survey progresses, minimising cognitive efforts preferring brevity. Therefore, a combination of descriptive statistical analysis and thematic analysis is most suitable because it allows for measurable patterns and brief explanatory comments to be analysed clearly. </w:t>
      </w:r>
    </w:p>
    <w:p w:rsidR="00000000" w:rsidDel="00000000" w:rsidP="00000000" w:rsidRDefault="00000000" w:rsidRPr="00000000" w14:paraId="0000049C">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D">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F">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0">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1">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2">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3">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8">
      <w:pPr>
        <w:pStyle w:val="Heading1"/>
        <w:spacing w:line="480" w:lineRule="auto"/>
        <w:rPr>
          <w:sz w:val="36"/>
          <w:szCs w:val="36"/>
        </w:rPr>
      </w:pPr>
      <w:bookmarkStart w:colFirst="0" w:colLast="0" w:name="_heading=h.hn3v8mpl2oo6" w:id="9"/>
      <w:bookmarkEnd w:id="9"/>
      <w:r w:rsidDel="00000000" w:rsidR="00000000" w:rsidRPr="00000000">
        <w:rPr>
          <w:sz w:val="36"/>
          <w:szCs w:val="36"/>
          <w:rtl w:val="0"/>
        </w:rPr>
        <w:t xml:space="preserve">References</w:t>
      </w:r>
    </w:p>
    <w:p w:rsidR="00000000" w:rsidDel="00000000" w:rsidP="00000000" w:rsidRDefault="00000000" w:rsidRPr="00000000" w14:paraId="000004A9">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Ahmed, S.K.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(2025) ‘Using Thematic Analysis in Qualitative Research’, </w:t>
      </w:r>
      <w:r w:rsidDel="00000000" w:rsidR="00000000" w:rsidRPr="00000000">
        <w:rPr>
          <w:rFonts w:ascii="Arial" w:cs="Arial" w:eastAsia="Arial" w:hAnsi="Arial"/>
          <w:i w:val="1"/>
          <w:iCs w:val="1"/>
          <w:sz w:val="24"/>
          <w:szCs w:val="24"/>
          <w:rtl w:val="0"/>
        </w:rPr>
        <w:t xml:space="preserve">Journal of Medicine, Surgery, and Public Health</w:t>
      </w:r>
      <w:r w:rsidDel="00000000" w:rsidR="00000000" w:rsidRPr="00000000">
        <w:rPr>
          <w:rFonts w:ascii="Arial" w:cs="Arial" w:eastAsia="Arial" w:hAnsi="Arial"/>
          <w:sz w:val="24"/>
          <w:szCs w:val="24"/>
          <w:rtl w:val="0"/>
        </w:rPr>
        <w:t xml:space="preserve">, 6(6), p. 100198. Available at: </w:t>
      </w:r>
      <w:hyperlink r:id="rId29">
        <w:r w:rsidDel="00000000" w:rsidR="00000000" w:rsidRPr="00000000">
          <w:rPr>
            <w:rFonts w:ascii="Arial" w:cs="Arial" w:eastAsia="Arial" w:hAnsi="Arial"/>
            <w:sz w:val="24"/>
            <w:szCs w:val="24"/>
            <w:u w:val="single"/>
            <w:rtl w:val="0"/>
          </w:rPr>
          <w:t xml:space="preserve">https://doi.org/10.1016/j.glmedi.2025.100198</w:t>
        </w:r>
      </w:hyperlink>
      <w:r w:rsidDel="00000000" w:rsidR="00000000" w:rsidRPr="00000000">
        <w:rPr>
          <w:rFonts w:ascii="Arial" w:cs="Arial" w:eastAsia="Arial" w:hAnsi="Arial"/>
          <w:sz w:val="24"/>
          <w:szCs w:val="24"/>
          <w:rtl w:val="0"/>
        </w:rPr>
        <w:t xml:space="preserve">. (Accessed: 27 April 2026). </w:t>
      </w:r>
    </w:p>
    <w:p w:rsidR="00000000" w:rsidDel="00000000" w:rsidP="00000000" w:rsidRDefault="00000000" w:rsidRPr="00000000" w14:paraId="000004AA">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Andrade, C. (2020) “The Limitations of Online Surveys,” </w:t>
      </w:r>
      <w:r w:rsidDel="00000000" w:rsidR="00000000" w:rsidRPr="00000000">
        <w:rPr>
          <w:rFonts w:ascii="Arial" w:cs="Arial" w:eastAsia="Arial" w:hAnsi="Arial"/>
          <w:i w:val="1"/>
          <w:iCs w:val="1"/>
          <w:sz w:val="24"/>
          <w:szCs w:val="24"/>
          <w:rtl w:val="0"/>
        </w:rPr>
        <w:t xml:space="preserve">Indian journal of psychological medicine</w:t>
      </w:r>
      <w:r w:rsidDel="00000000" w:rsidR="00000000" w:rsidRPr="00000000">
        <w:rPr>
          <w:rFonts w:ascii="Arial" w:cs="Arial" w:eastAsia="Arial" w:hAnsi="Arial"/>
          <w:sz w:val="24"/>
          <w:szCs w:val="24"/>
          <w:rtl w:val="0"/>
        </w:rPr>
        <w:t xml:space="preserve">, 42(6), pp. 575–576. Available at: </w:t>
      </w:r>
      <w:hyperlink r:id="rId30">
        <w:r w:rsidDel="00000000" w:rsidR="00000000" w:rsidRPr="00000000">
          <w:rPr>
            <w:rFonts w:ascii="Arial" w:cs="Arial" w:eastAsia="Arial" w:hAnsi="Arial"/>
            <w:sz w:val="24"/>
            <w:szCs w:val="24"/>
            <w:u w:val="single"/>
            <w:rtl w:val="0"/>
          </w:rPr>
          <w:t xml:space="preserve">https://doi.org/10.1177/0253717620957496</w:t>
        </w:r>
      </w:hyperlink>
      <w:r w:rsidDel="00000000" w:rsidR="00000000" w:rsidRPr="00000000">
        <w:rPr>
          <w:rFonts w:ascii="Arial" w:cs="Arial" w:eastAsia="Arial" w:hAnsi="Arial"/>
          <w:sz w:val="24"/>
          <w:szCs w:val="24"/>
          <w:rtl w:val="0"/>
        </w:rPr>
        <w:t xml:space="preserve">. (Accessed: 17 April 2026). </w:t>
      </w:r>
    </w:p>
    <w:p w:rsidR="00000000" w:rsidDel="00000000" w:rsidP="00000000" w:rsidRDefault="00000000" w:rsidRPr="00000000" w14:paraId="000004AB">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Anti-Defamation League (2019) </w:t>
      </w:r>
      <w:r w:rsidDel="00000000" w:rsidR="00000000" w:rsidRPr="00000000">
        <w:rPr>
          <w:rFonts w:ascii="Arial" w:cs="Arial" w:eastAsia="Arial" w:hAnsi="Arial"/>
          <w:i w:val="1"/>
          <w:iCs w:val="1"/>
          <w:sz w:val="24"/>
          <w:szCs w:val="24"/>
          <w:rtl w:val="0"/>
        </w:rPr>
        <w:t xml:space="preserve">The Extremist Medicine Cabinet: A Guide to Online “Pills”</w:t>
      </w:r>
      <w:r w:rsidDel="00000000" w:rsidR="00000000" w:rsidRPr="00000000">
        <w:rPr>
          <w:rFonts w:ascii="Arial" w:cs="Arial" w:eastAsia="Arial" w:hAnsi="Arial"/>
          <w:sz w:val="24"/>
          <w:szCs w:val="24"/>
          <w:rtl w:val="0"/>
        </w:rPr>
        <w:t xml:space="preserve">, Available at: </w:t>
      </w:r>
      <w:hyperlink r:id="rId31">
        <w:r w:rsidDel="00000000" w:rsidR="00000000" w:rsidRPr="00000000">
          <w:rPr>
            <w:rFonts w:ascii="Arial" w:cs="Arial" w:eastAsia="Arial" w:hAnsi="Arial"/>
            <w:sz w:val="24"/>
            <w:szCs w:val="24"/>
            <w:u w:val="single"/>
            <w:rtl w:val="0"/>
          </w:rPr>
          <w:t xml:space="preserve">https://www.adl.org/resources/article/extremist-medicine-cabinet-guide-online-pills</w:t>
        </w:r>
      </w:hyperlink>
      <w:r w:rsidDel="00000000" w:rsidR="00000000" w:rsidRPr="00000000">
        <w:rPr>
          <w:rFonts w:ascii="Arial" w:cs="Arial" w:eastAsia="Arial" w:hAnsi="Arial"/>
          <w:sz w:val="24"/>
          <w:szCs w:val="24"/>
          <w:rtl w:val="0"/>
        </w:rPr>
        <w:t xml:space="preserve"> (Accessed: 28 April 2026).  </w:t>
      </w:r>
    </w:p>
    <w:p w:rsidR="00000000" w:rsidDel="00000000" w:rsidP="00000000" w:rsidRDefault="00000000" w:rsidRPr="00000000" w14:paraId="000004AC">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Baele, S. J., Brace, L. and Coan, T. G. (2021) ‘From “Incel” to “Saint”: Analyzing the violent worldview behind the 2018 Toronto attack’, Terrorism and Political Violence, 33(8), pp. 1667–1691. Available at:</w:t>
      </w:r>
      <w:r w:rsidDel="00000000" w:rsidR="00000000" w:rsidRPr="00000000">
        <w:rPr>
          <w:rFonts w:ascii="Arial" w:cs="Arial" w:eastAsia="Arial" w:hAnsi="Arial"/>
          <w:sz w:val="24"/>
          <w:szCs w:val="24"/>
          <w:rtl w:val="0"/>
        </w:rPr>
        <w:t xml:space="preserve"> </w:t>
      </w:r>
      <w:hyperlink r:id="rId32">
        <w:r w:rsidDel="00000000" w:rsidR="00000000" w:rsidRPr="00000000">
          <w:rPr>
            <w:rFonts w:ascii="Arial" w:cs="Arial" w:eastAsia="Arial" w:hAnsi="Arial"/>
            <w:sz w:val="24"/>
            <w:szCs w:val="24"/>
            <w:u w:val="single"/>
            <w:rtl w:val="0"/>
          </w:rPr>
          <w:t xml:space="preserve">https://doi.org/10.1080/09546553.2019.1638256</w:t>
        </w:r>
      </w:hyperlink>
      <w:r w:rsidDel="00000000" w:rsidR="00000000" w:rsidRPr="00000000">
        <w:rPr>
          <w:rFonts w:ascii="Arial" w:cs="Arial" w:eastAsia="Arial" w:hAnsi="Arial"/>
          <w:sz w:val="24"/>
          <w:szCs w:val="24"/>
          <w:rtl w:val="0"/>
        </w:rPr>
        <w:t xml:space="preserve"> (Accessed: 10 April 2026). </w:t>
      </w:r>
    </w:p>
    <w:p w:rsidR="00000000" w:rsidDel="00000000" w:rsidP="00000000" w:rsidRDefault="00000000" w:rsidRPr="00000000" w14:paraId="000004A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Borum, R. (2011) “Radicalization into Violent Extremism II: A Review of Conceptual Models and Empirical Research,” </w:t>
      </w:r>
      <w:r w:rsidDel="00000000" w:rsidR="00000000" w:rsidRPr="00000000">
        <w:rPr>
          <w:rFonts w:ascii="Arial" w:cs="Arial" w:eastAsia="Arial" w:hAnsi="Arial"/>
          <w:i w:val="1"/>
          <w:iCs w:val="1"/>
          <w:sz w:val="24"/>
          <w:szCs w:val="24"/>
          <w:rtl w:val="0"/>
        </w:rPr>
        <w:t xml:space="preserve">Journal of strategic security</w:t>
      </w:r>
      <w:r w:rsidDel="00000000" w:rsidR="00000000" w:rsidRPr="00000000">
        <w:rPr>
          <w:rFonts w:ascii="Arial" w:cs="Arial" w:eastAsia="Arial" w:hAnsi="Arial"/>
          <w:sz w:val="24"/>
          <w:szCs w:val="24"/>
          <w:rtl w:val="0"/>
        </w:rPr>
        <w:t xml:space="preserve">, 4(4), pp. 37–62. Available at: </w:t>
      </w:r>
      <w:hyperlink r:id="rId33">
        <w:r w:rsidDel="00000000" w:rsidR="00000000" w:rsidRPr="00000000">
          <w:rPr>
            <w:rFonts w:ascii="Arial" w:cs="Arial" w:eastAsia="Arial" w:hAnsi="Arial"/>
            <w:sz w:val="24"/>
            <w:szCs w:val="24"/>
            <w:u w:val="single"/>
            <w:rtl w:val="0"/>
          </w:rPr>
          <w:t xml:space="preserve">https://doi.org/10.5038/1944-0472.4.4.2</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A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Braun, V. and Clarke, V. (2006) ‘Using Thematic Analysis in Psychology’, </w:t>
      </w:r>
      <w:r w:rsidDel="00000000" w:rsidR="00000000" w:rsidRPr="00000000">
        <w:rPr>
          <w:rFonts w:ascii="Arial" w:cs="Arial" w:eastAsia="Arial" w:hAnsi="Arial"/>
          <w:i w:val="1"/>
          <w:iCs w:val="1"/>
          <w:sz w:val="24"/>
          <w:szCs w:val="24"/>
          <w:rtl w:val="0"/>
        </w:rPr>
        <w:t xml:space="preserve">Qualitative Research in Psychology</w:t>
      </w:r>
      <w:r w:rsidDel="00000000" w:rsidR="00000000" w:rsidRPr="00000000">
        <w:rPr>
          <w:rFonts w:ascii="Arial" w:cs="Arial" w:eastAsia="Arial" w:hAnsi="Arial"/>
          <w:sz w:val="24"/>
          <w:szCs w:val="24"/>
          <w:rtl w:val="0"/>
        </w:rPr>
        <w:t xml:space="preserve">, 3(2), pp. 77–101. Available at: </w:t>
      </w:r>
      <w:hyperlink r:id="rId34">
        <w:r w:rsidDel="00000000" w:rsidR="00000000" w:rsidRPr="00000000">
          <w:rPr>
            <w:rFonts w:ascii="Arial" w:cs="Arial" w:eastAsia="Arial" w:hAnsi="Arial"/>
            <w:sz w:val="24"/>
            <w:szCs w:val="24"/>
            <w:u w:val="single"/>
            <w:rtl w:val="0"/>
          </w:rPr>
          <w:t xml:space="preserve">https://doi.org/10.1191/1478088706qp063oa</w:t>
        </w:r>
      </w:hyperlink>
      <w:r w:rsidDel="00000000" w:rsidR="00000000" w:rsidRPr="00000000">
        <w:rPr>
          <w:rFonts w:ascii="Arial" w:cs="Arial" w:eastAsia="Arial" w:hAnsi="Arial"/>
          <w:sz w:val="24"/>
          <w:szCs w:val="24"/>
          <w:rtl w:val="0"/>
        </w:rPr>
        <w:t xml:space="preserve">. (Accessed: 27 April 2026).</w:t>
      </w:r>
    </w:p>
    <w:p w:rsidR="00000000" w:rsidDel="00000000" w:rsidP="00000000" w:rsidRDefault="00000000" w:rsidRPr="00000000" w14:paraId="000004AF">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Bryman, A. (2016) </w:t>
      </w:r>
      <w:r w:rsidDel="00000000" w:rsidR="00000000" w:rsidRPr="00000000">
        <w:rPr>
          <w:rFonts w:ascii="Arial" w:cs="Arial" w:eastAsia="Arial" w:hAnsi="Arial"/>
          <w:i w:val="1"/>
          <w:iCs w:val="1"/>
          <w:sz w:val="24"/>
          <w:szCs w:val="24"/>
          <w:rtl w:val="0"/>
        </w:rPr>
        <w:t xml:space="preserve">Social research methods</w:t>
      </w:r>
      <w:r w:rsidDel="00000000" w:rsidR="00000000" w:rsidRPr="00000000">
        <w:rPr>
          <w:rFonts w:ascii="Arial" w:cs="Arial" w:eastAsia="Arial" w:hAnsi="Arial"/>
          <w:sz w:val="24"/>
          <w:szCs w:val="24"/>
          <w:rtl w:val="0"/>
        </w:rPr>
        <w:t xml:space="preserve">. 5th ed. Oxford ; Oxford University Press.</w:t>
      </w:r>
    </w:p>
    <w:p w:rsidR="00000000" w:rsidDel="00000000" w:rsidP="00000000" w:rsidRDefault="00000000" w:rsidRPr="00000000" w14:paraId="000004B0">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Cooksey, R.W. (2020). Descriptive Statistics for Summarising Data. </w:t>
      </w:r>
      <w:r w:rsidDel="00000000" w:rsidR="00000000" w:rsidRPr="00000000">
        <w:rPr>
          <w:rFonts w:ascii="Arial" w:cs="Arial" w:eastAsia="Arial" w:hAnsi="Arial"/>
          <w:i w:val="1"/>
          <w:iCs w:val="1"/>
          <w:sz w:val="24"/>
          <w:szCs w:val="24"/>
          <w:rtl w:val="0"/>
        </w:rPr>
        <w:t xml:space="preserve">Illustrating Statistical Procedures: Finding Meaning in Quantitative Data</w:t>
      </w:r>
      <w:r w:rsidDel="00000000" w:rsidR="00000000" w:rsidRPr="00000000">
        <w:rPr>
          <w:rFonts w:ascii="Arial" w:cs="Arial" w:eastAsia="Arial" w:hAnsi="Arial"/>
          <w:sz w:val="24"/>
          <w:szCs w:val="24"/>
          <w:rtl w:val="0"/>
        </w:rPr>
        <w:t xml:space="preserve">, 1(1), pp.61–139. Available at: doi:</w:t>
      </w:r>
      <w:hyperlink r:id="rId35">
        <w:r w:rsidDel="00000000" w:rsidR="00000000" w:rsidRPr="00000000">
          <w:rPr>
            <w:rFonts w:ascii="Arial" w:cs="Arial" w:eastAsia="Arial" w:hAnsi="Arial"/>
            <w:sz w:val="24"/>
            <w:szCs w:val="24"/>
            <w:u w:val="single"/>
            <w:rtl w:val="0"/>
          </w:rPr>
          <w:t xml:space="preserve">https://doi.org/10.1007/978-981-15-2537-7_5</w:t>
        </w:r>
      </w:hyperlink>
      <w:r w:rsidDel="00000000" w:rsidR="00000000" w:rsidRPr="00000000">
        <w:rPr>
          <w:rFonts w:ascii="Arial" w:cs="Arial" w:eastAsia="Arial" w:hAnsi="Arial"/>
          <w:sz w:val="24"/>
          <w:szCs w:val="24"/>
          <w:rtl w:val="0"/>
        </w:rPr>
        <w:t xml:space="preserve">. (Accessed: 27 April 2026). </w:t>
      </w:r>
    </w:p>
    <w:p w:rsidR="00000000" w:rsidDel="00000000" w:rsidP="00000000" w:rsidRDefault="00000000" w:rsidRPr="00000000" w14:paraId="000004B1">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Roos, M.S., Veldhuizen-Ochodničanová, L. and Hanna, A. (2024) “The Angry Echo Chamber: A Study of Extremist and Emotional Language Changes in Incel Communities Over Time,” </w:t>
      </w:r>
      <w:r w:rsidDel="00000000" w:rsidR="00000000" w:rsidRPr="00000000">
        <w:rPr>
          <w:rFonts w:ascii="Arial" w:cs="Arial" w:eastAsia="Arial" w:hAnsi="Arial"/>
          <w:i w:val="1"/>
          <w:iCs w:val="1"/>
          <w:sz w:val="24"/>
          <w:szCs w:val="24"/>
          <w:rtl w:val="0"/>
        </w:rPr>
        <w:t xml:space="preserve">Journal of interpersonal violence</w:t>
      </w:r>
      <w:r w:rsidDel="00000000" w:rsidR="00000000" w:rsidRPr="00000000">
        <w:rPr>
          <w:rFonts w:ascii="Arial" w:cs="Arial" w:eastAsia="Arial" w:hAnsi="Arial"/>
          <w:sz w:val="24"/>
          <w:szCs w:val="24"/>
          <w:rtl w:val="0"/>
        </w:rPr>
        <w:t xml:space="preserve">, 39(21–22), pp. 4573–4597. Available at: </w:t>
      </w:r>
      <w:hyperlink r:id="rId36">
        <w:r w:rsidDel="00000000" w:rsidR="00000000" w:rsidRPr="00000000">
          <w:rPr>
            <w:rFonts w:ascii="Arial" w:cs="Arial" w:eastAsia="Arial" w:hAnsi="Arial"/>
            <w:sz w:val="24"/>
            <w:szCs w:val="24"/>
            <w:u w:val="single"/>
            <w:rtl w:val="0"/>
          </w:rPr>
          <w:t xml:space="preserve">https://doi.org/10.1177/08862605241239451</w:t>
        </w:r>
      </w:hyperlink>
      <w:r w:rsidDel="00000000" w:rsidR="00000000" w:rsidRPr="00000000">
        <w:rPr>
          <w:rFonts w:ascii="Arial" w:cs="Arial" w:eastAsia="Arial" w:hAnsi="Arial"/>
          <w:sz w:val="24"/>
          <w:szCs w:val="24"/>
          <w:rtl w:val="0"/>
        </w:rPr>
        <w:t xml:space="preserve">. (Accessed: 14 April 2026).</w:t>
      </w:r>
    </w:p>
    <w:p w:rsidR="00000000" w:rsidDel="00000000" w:rsidP="00000000" w:rsidRDefault="00000000" w:rsidRPr="00000000" w14:paraId="000004B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Ging, D. (2019) “Alphas, Betas, and Incels: Theorizing the Masculinities of the Manosphere,” </w:t>
      </w:r>
      <w:r w:rsidDel="00000000" w:rsidR="00000000" w:rsidRPr="00000000">
        <w:rPr>
          <w:rFonts w:ascii="Arial" w:cs="Arial" w:eastAsia="Arial" w:hAnsi="Arial"/>
          <w:i w:val="1"/>
          <w:iCs w:val="1"/>
          <w:sz w:val="24"/>
          <w:szCs w:val="24"/>
          <w:rtl w:val="0"/>
        </w:rPr>
        <w:t xml:space="preserve">Men and masculinities</w:t>
      </w:r>
      <w:r w:rsidDel="00000000" w:rsidR="00000000" w:rsidRPr="00000000">
        <w:rPr>
          <w:rFonts w:ascii="Arial" w:cs="Arial" w:eastAsia="Arial" w:hAnsi="Arial"/>
          <w:sz w:val="24"/>
          <w:szCs w:val="24"/>
          <w:rtl w:val="0"/>
        </w:rPr>
        <w:t xml:space="preserve">, 22(4), pp. 638–657. Available at: </w:t>
      </w:r>
      <w:hyperlink r:id="rId37">
        <w:r w:rsidDel="00000000" w:rsidR="00000000" w:rsidRPr="00000000">
          <w:rPr>
            <w:rFonts w:ascii="Arial" w:cs="Arial" w:eastAsia="Arial" w:hAnsi="Arial"/>
            <w:sz w:val="24"/>
            <w:szCs w:val="24"/>
            <w:u w:val="single"/>
            <w:rtl w:val="0"/>
          </w:rPr>
          <w:t xml:space="preserve">https://doi.org/10.1177/1097184X17706401</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B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Hoffman, B., Ware, J. and Shapiro, E. (2020) “Assessing the Threat of Incel Violence,” </w:t>
      </w:r>
      <w:r w:rsidDel="00000000" w:rsidR="00000000" w:rsidRPr="00000000">
        <w:rPr>
          <w:rFonts w:ascii="Arial" w:cs="Arial" w:eastAsia="Arial" w:hAnsi="Arial"/>
          <w:i w:val="1"/>
          <w:iCs w:val="1"/>
          <w:sz w:val="24"/>
          <w:szCs w:val="24"/>
          <w:rtl w:val="0"/>
        </w:rPr>
        <w:t xml:space="preserve">Studies in conflict and terrorism</w:t>
      </w:r>
      <w:r w:rsidDel="00000000" w:rsidR="00000000" w:rsidRPr="00000000">
        <w:rPr>
          <w:rFonts w:ascii="Arial" w:cs="Arial" w:eastAsia="Arial" w:hAnsi="Arial"/>
          <w:sz w:val="24"/>
          <w:szCs w:val="24"/>
          <w:rtl w:val="0"/>
        </w:rPr>
        <w:t xml:space="preserve">, 43(7), pp. 565–587. Available at: </w:t>
      </w:r>
      <w:hyperlink r:id="rId38">
        <w:r w:rsidDel="00000000" w:rsidR="00000000" w:rsidRPr="00000000">
          <w:rPr>
            <w:rFonts w:ascii="Arial" w:cs="Arial" w:eastAsia="Arial" w:hAnsi="Arial"/>
            <w:sz w:val="24"/>
            <w:szCs w:val="24"/>
            <w:u w:val="single"/>
            <w:rtl w:val="0"/>
          </w:rPr>
          <w:t xml:space="preserve">https://doi.org/10.1080/1057610X.2020.1751459</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B4">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(2025). Tackling violence against women and girls. Available at: </w:t>
      </w:r>
      <w:hyperlink r:id="rId39">
        <w:r w:rsidDel="00000000" w:rsidR="00000000" w:rsidRPr="00000000">
          <w:rPr>
            <w:rFonts w:ascii="Arial" w:cs="Arial" w:eastAsia="Arial" w:hAnsi="Arial"/>
            <w:sz w:val="24"/>
            <w:szCs w:val="24"/>
            <w:u w:val="single"/>
            <w:rtl w:val="0"/>
          </w:rPr>
          <w:t xml:space="preserve">https://www.nao.org.uk/reports/tackling-violence-against-women-and-girls/</w:t>
        </w:r>
      </w:hyperlink>
      <w:r w:rsidDel="00000000" w:rsidR="00000000" w:rsidRPr="00000000">
        <w:rPr>
          <w:rFonts w:ascii="Arial" w:cs="Arial" w:eastAsia="Arial" w:hAnsi="Arial"/>
          <w:sz w:val="24"/>
          <w:szCs w:val="24"/>
          <w:rtl w:val="0"/>
        </w:rPr>
        <w:t xml:space="preserve"> (Accessed: 10 April 2026). </w:t>
      </w:r>
    </w:p>
    <w:p w:rsidR="00000000" w:rsidDel="00000000" w:rsidP="00000000" w:rsidRDefault="00000000" w:rsidRPr="00000000" w14:paraId="000004B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(2023). </w:t>
      </w:r>
      <w:r w:rsidDel="00000000" w:rsidR="00000000" w:rsidRPr="00000000">
        <w:rPr>
          <w:rFonts w:ascii="Arial" w:cs="Arial" w:eastAsia="Arial" w:hAnsi="Arial"/>
          <w:i w:val="1"/>
          <w:iCs w:val="1"/>
          <w:sz w:val="24"/>
          <w:szCs w:val="24"/>
          <w:rtl w:val="0"/>
        </w:rPr>
        <w:t xml:space="preserve">Counter-terrorism strategy (CONTEST) 2023</w:t>
      </w:r>
      <w:r w:rsidDel="00000000" w:rsidR="00000000" w:rsidRPr="00000000">
        <w:rPr>
          <w:rFonts w:ascii="Arial" w:cs="Arial" w:eastAsia="Arial" w:hAnsi="Arial"/>
          <w:sz w:val="24"/>
          <w:szCs w:val="24"/>
          <w:rtl w:val="0"/>
        </w:rPr>
        <w:t xml:space="preserve">. GOV.UK. Available at: </w:t>
      </w:r>
      <w:hyperlink r:id="rId40">
        <w:r w:rsidDel="00000000" w:rsidR="00000000" w:rsidRPr="00000000">
          <w:rPr>
            <w:rFonts w:ascii="Arial" w:cs="Arial" w:eastAsia="Arial" w:hAnsi="Arial"/>
            <w:sz w:val="24"/>
            <w:szCs w:val="24"/>
            <w:u w:val="single"/>
            <w:rtl w:val="0"/>
          </w:rPr>
          <w:t xml:space="preserve">https://www.gov.uk/government/publications/counter-terrorism-strategy-contest-2023</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B6">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(2021). </w:t>
      </w:r>
      <w:r w:rsidDel="00000000" w:rsidR="00000000" w:rsidRPr="00000000">
        <w:rPr>
          <w:rFonts w:ascii="Arial" w:cs="Arial" w:eastAsia="Arial" w:hAnsi="Arial"/>
          <w:i w:val="1"/>
          <w:iCs w:val="1"/>
          <w:sz w:val="24"/>
          <w:szCs w:val="24"/>
          <w:rtl w:val="0"/>
        </w:rPr>
        <w:t xml:space="preserve">Tackling Violence against Women and Girls Strategy</w:t>
      </w:r>
      <w:r w:rsidDel="00000000" w:rsidR="00000000" w:rsidRPr="00000000">
        <w:rPr>
          <w:rFonts w:ascii="Arial" w:cs="Arial" w:eastAsia="Arial" w:hAnsi="Arial"/>
          <w:sz w:val="24"/>
          <w:szCs w:val="24"/>
          <w:rtl w:val="0"/>
        </w:rPr>
        <w:t xml:space="preserve">. GOV.UK. Available at: </w:t>
      </w:r>
      <w:hyperlink r:id="rId41">
        <w:r w:rsidDel="00000000" w:rsidR="00000000" w:rsidRPr="00000000">
          <w:rPr>
            <w:rFonts w:ascii="Arial" w:cs="Arial" w:eastAsia="Arial" w:hAnsi="Arial"/>
            <w:sz w:val="24"/>
            <w:szCs w:val="24"/>
            <w:u w:val="single"/>
            <w:rtl w:val="0"/>
          </w:rPr>
          <w:t xml:space="preserve">https://www.gov.uk/government/publications/tackling-violence-against-women-and-girls-strategy/tackling-violence-against-women-and-girls-strategy</w:t>
        </w:r>
      </w:hyperlink>
      <w:r w:rsidDel="00000000" w:rsidR="00000000" w:rsidRPr="00000000">
        <w:rPr>
          <w:rFonts w:ascii="Arial" w:cs="Arial" w:eastAsia="Arial" w:hAnsi="Arial"/>
          <w:sz w:val="24"/>
          <w:szCs w:val="24"/>
          <w:rtl w:val="0"/>
        </w:rPr>
        <w:t xml:space="preserve">. (Accessed: 14 April 2026).</w:t>
      </w:r>
    </w:p>
    <w:p w:rsidR="00000000" w:rsidDel="00000000" w:rsidP="00000000" w:rsidRDefault="00000000" w:rsidRPr="00000000" w14:paraId="000004B7">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Kaur, P., Stoltzfus, J. and Yellapu, V. (2018) “Descriptive statistics,” </w:t>
      </w:r>
      <w:r w:rsidDel="00000000" w:rsidR="00000000" w:rsidRPr="00000000">
        <w:rPr>
          <w:rFonts w:ascii="Arial" w:cs="Arial" w:eastAsia="Arial" w:hAnsi="Arial"/>
          <w:i w:val="1"/>
          <w:iCs w:val="1"/>
          <w:sz w:val="24"/>
          <w:szCs w:val="24"/>
          <w:rtl w:val="0"/>
        </w:rPr>
        <w:t xml:space="preserve">International journal of academic medicine</w:t>
      </w:r>
      <w:r w:rsidDel="00000000" w:rsidR="00000000" w:rsidRPr="00000000">
        <w:rPr>
          <w:rFonts w:ascii="Arial" w:cs="Arial" w:eastAsia="Arial" w:hAnsi="Arial"/>
          <w:sz w:val="24"/>
          <w:szCs w:val="24"/>
          <w:rtl w:val="0"/>
        </w:rPr>
        <w:t xml:space="preserve">, 4(1), pp. 60–63. Available at: </w:t>
      </w:r>
      <w:hyperlink r:id="rId42">
        <w:r w:rsidDel="00000000" w:rsidR="00000000" w:rsidRPr="00000000">
          <w:rPr>
            <w:rFonts w:ascii="Arial" w:cs="Arial" w:eastAsia="Arial" w:hAnsi="Arial"/>
            <w:sz w:val="24"/>
            <w:szCs w:val="24"/>
            <w:u w:val="single"/>
            <w:rtl w:val="0"/>
          </w:rPr>
          <w:t xml:space="preserve">https://doi.org/10.4103/IJAM.IJAM_7_18</w:t>
        </w:r>
      </w:hyperlink>
      <w:r w:rsidDel="00000000" w:rsidR="00000000" w:rsidRPr="00000000">
        <w:rPr>
          <w:rFonts w:ascii="Arial" w:cs="Arial" w:eastAsia="Arial" w:hAnsi="Arial"/>
          <w:sz w:val="24"/>
          <w:szCs w:val="24"/>
          <w:rtl w:val="0"/>
        </w:rPr>
        <w:t xml:space="preserve">. (Accessed: 23 April 2026).</w:t>
      </w:r>
    </w:p>
    <w:p w:rsidR="00000000" w:rsidDel="00000000" w:rsidP="00000000" w:rsidRDefault="00000000" w:rsidRPr="00000000" w14:paraId="000004B8">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Low, N. and Owen-Evans, R. (2024). Public Trust and Confidence in the Police. UK Parliament. Available at: </w:t>
      </w:r>
      <w:hyperlink r:id="rId43">
        <w:r w:rsidDel="00000000" w:rsidR="00000000" w:rsidRPr="00000000">
          <w:rPr>
            <w:rFonts w:ascii="Arial" w:cs="Arial" w:eastAsia="Arial" w:hAnsi="Arial"/>
            <w:sz w:val="24"/>
            <w:szCs w:val="24"/>
            <w:u w:val="single"/>
            <w:rtl w:val="0"/>
          </w:rPr>
          <w:t xml:space="preserve">https://doi.org/10.58248/HS80</w:t>
        </w:r>
      </w:hyperlink>
      <w:r w:rsidDel="00000000" w:rsidR="00000000" w:rsidRPr="00000000">
        <w:rPr>
          <w:rFonts w:ascii="Arial" w:cs="Arial" w:eastAsia="Arial" w:hAnsi="Arial"/>
          <w:sz w:val="24"/>
          <w:szCs w:val="24"/>
          <w:rtl w:val="0"/>
        </w:rPr>
        <w:t xml:space="preserve">. (10 April 2026). </w:t>
      </w:r>
    </w:p>
    <w:p w:rsidR="00000000" w:rsidDel="00000000" w:rsidP="00000000" w:rsidRDefault="00000000" w:rsidRPr="00000000" w14:paraId="000004B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McCauley, C. and Moskalenko, S. (2008) “Mechanisms of Political Radicalization: Pathways Toward Terrorism,” </w:t>
      </w:r>
      <w:r w:rsidDel="00000000" w:rsidR="00000000" w:rsidRPr="00000000">
        <w:rPr>
          <w:rFonts w:ascii="Arial" w:cs="Arial" w:eastAsia="Arial" w:hAnsi="Arial"/>
          <w:i w:val="1"/>
          <w:iCs w:val="1"/>
          <w:sz w:val="24"/>
          <w:szCs w:val="24"/>
          <w:rtl w:val="0"/>
        </w:rPr>
        <w:t xml:space="preserve">Terrorism and political violence</w:t>
      </w:r>
      <w:r w:rsidDel="00000000" w:rsidR="00000000" w:rsidRPr="00000000">
        <w:rPr>
          <w:rFonts w:ascii="Arial" w:cs="Arial" w:eastAsia="Arial" w:hAnsi="Arial"/>
          <w:sz w:val="24"/>
          <w:szCs w:val="24"/>
          <w:rtl w:val="0"/>
        </w:rPr>
        <w:t xml:space="preserve">, 20(3), pp. 415–433. Available at: </w:t>
      </w:r>
      <w:hyperlink r:id="rId44">
        <w:r w:rsidDel="00000000" w:rsidR="00000000" w:rsidRPr="00000000">
          <w:rPr>
            <w:rFonts w:ascii="Arial" w:cs="Arial" w:eastAsia="Arial" w:hAnsi="Arial"/>
            <w:sz w:val="24"/>
            <w:szCs w:val="24"/>
            <w:u w:val="single"/>
            <w:rtl w:val="0"/>
          </w:rPr>
          <w:t xml:space="preserve">https://doi.org/10.1080/09546550802073367</w:t>
        </w:r>
      </w:hyperlink>
      <w:r w:rsidDel="00000000" w:rsidR="00000000" w:rsidRPr="00000000">
        <w:rPr>
          <w:rFonts w:ascii="Arial" w:cs="Arial" w:eastAsia="Arial" w:hAnsi="Arial"/>
          <w:sz w:val="24"/>
          <w:szCs w:val="24"/>
          <w:rtl w:val="0"/>
        </w:rPr>
        <w:t xml:space="preserve">. (Accessed: 14 April 2026).</w:t>
      </w:r>
    </w:p>
    <w:p w:rsidR="00000000" w:rsidDel="00000000" w:rsidP="00000000" w:rsidRDefault="00000000" w:rsidRPr="00000000" w14:paraId="000004BA">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O’Malley, R.L., Holt, K. and Holt, T.J. (2022) “An Exploration of the Involuntary Celibate (Incel) Subculture Online,” </w:t>
      </w:r>
      <w:r w:rsidDel="00000000" w:rsidR="00000000" w:rsidRPr="00000000">
        <w:rPr>
          <w:rFonts w:ascii="Arial" w:cs="Arial" w:eastAsia="Arial" w:hAnsi="Arial"/>
          <w:i w:val="1"/>
          <w:iCs w:val="1"/>
          <w:sz w:val="24"/>
          <w:szCs w:val="24"/>
          <w:rtl w:val="0"/>
        </w:rPr>
        <w:t xml:space="preserve">Journal of interpersonal violence</w:t>
      </w:r>
      <w:r w:rsidDel="00000000" w:rsidR="00000000" w:rsidRPr="00000000">
        <w:rPr>
          <w:rFonts w:ascii="Arial" w:cs="Arial" w:eastAsia="Arial" w:hAnsi="Arial"/>
          <w:sz w:val="24"/>
          <w:szCs w:val="24"/>
          <w:rtl w:val="0"/>
        </w:rPr>
        <w:t xml:space="preserve">, 37(7–8), pp. NP4981–NP5008. Available at: </w:t>
      </w:r>
      <w:hyperlink r:id="rId45">
        <w:r w:rsidDel="00000000" w:rsidR="00000000" w:rsidRPr="00000000">
          <w:rPr>
            <w:rFonts w:ascii="Arial" w:cs="Arial" w:eastAsia="Arial" w:hAnsi="Arial"/>
            <w:sz w:val="24"/>
            <w:szCs w:val="24"/>
            <w:u w:val="single"/>
            <w:rtl w:val="0"/>
          </w:rPr>
          <w:t xml:space="preserve">https://doi.org/10.1177/0886260520959625</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B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Siregar, T. (2025) ‘Descriptive Statistics: Concepts, Data Collection Methods, and Sampling Techniques in Quantitative Research’, </w:t>
      </w:r>
      <w:r w:rsidDel="00000000" w:rsidR="00000000" w:rsidRPr="00000000">
        <w:rPr>
          <w:rFonts w:ascii="Arial" w:cs="Arial" w:eastAsia="Arial" w:hAnsi="Arial"/>
          <w:i w:val="1"/>
          <w:iCs w:val="1"/>
          <w:sz w:val="24"/>
          <w:szCs w:val="24"/>
          <w:rtl w:val="0"/>
        </w:rPr>
        <w:t xml:space="preserve">Jurnal Aplikasi Matematika dan Statistik</w:t>
      </w:r>
      <w:r w:rsidDel="00000000" w:rsidR="00000000" w:rsidRPr="00000000">
        <w:rPr>
          <w:rFonts w:ascii="Arial" w:cs="Arial" w:eastAsia="Arial" w:hAnsi="Arial"/>
          <w:sz w:val="24"/>
          <w:szCs w:val="24"/>
          <w:rtl w:val="0"/>
        </w:rPr>
        <w:t xml:space="preserve">. Available at: </w:t>
      </w:r>
      <w:hyperlink r:id="rId46">
        <w:r w:rsidDel="00000000" w:rsidR="00000000" w:rsidRPr="00000000">
          <w:rPr>
            <w:rFonts w:ascii="Arial" w:cs="Arial" w:eastAsia="Arial" w:hAnsi="Arial"/>
            <w:sz w:val="24"/>
            <w:szCs w:val="24"/>
            <w:u w:val="single"/>
            <w:rtl w:val="0"/>
          </w:rPr>
          <w:t xml:space="preserve">https://www.researchgate.net/publication/396983535_Descriptive_Statistics_Concepts_Data_Collection_Methods_and_Sampling_Techniques_in_Quantitative_Research</w:t>
        </w:r>
      </w:hyperlink>
      <w:r w:rsidDel="00000000" w:rsidR="00000000" w:rsidRPr="00000000">
        <w:rPr>
          <w:rFonts w:ascii="Arial" w:cs="Arial" w:eastAsia="Arial" w:hAnsi="Arial"/>
          <w:sz w:val="24"/>
          <w:szCs w:val="24"/>
          <w:rtl w:val="0"/>
        </w:rPr>
        <w:t xml:space="preserve">. (Accessed: 27 April 2026).</w:t>
      </w:r>
    </w:p>
    <w:p w:rsidR="00000000" w:rsidDel="00000000" w:rsidP="00000000" w:rsidRDefault="00000000" w:rsidRPr="00000000" w14:paraId="000004BC">
      <w:pPr>
        <w:spacing w:after="0"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Thorburn, J., Powell, A. and Chambers, P. (2023) “A world alone: Masculinities, humiliation and aggrieved entitlement on an incel forum,” </w:t>
      </w:r>
      <w:r w:rsidDel="00000000" w:rsidR="00000000" w:rsidRPr="00000000">
        <w:rPr>
          <w:rFonts w:ascii="Arial" w:cs="Arial" w:eastAsia="Arial" w:hAnsi="Arial"/>
          <w:i w:val="1"/>
          <w:iCs w:val="1"/>
          <w:sz w:val="24"/>
          <w:szCs w:val="24"/>
          <w:rtl w:val="0"/>
        </w:rPr>
        <w:t xml:space="preserve">British journal of criminology</w:t>
      </w:r>
      <w:r w:rsidDel="00000000" w:rsidR="00000000" w:rsidRPr="00000000">
        <w:rPr>
          <w:rFonts w:ascii="Arial" w:cs="Arial" w:eastAsia="Arial" w:hAnsi="Arial"/>
          <w:sz w:val="24"/>
          <w:szCs w:val="24"/>
          <w:rtl w:val="0"/>
        </w:rPr>
        <w:t xml:space="preserve">, 63(1), pp. 238–254. Available at: </w:t>
      </w:r>
      <w:hyperlink r:id="rId47">
        <w:r w:rsidDel="00000000" w:rsidR="00000000" w:rsidRPr="00000000">
          <w:rPr>
            <w:rFonts w:ascii="Arial" w:cs="Arial" w:eastAsia="Arial" w:hAnsi="Arial"/>
            <w:sz w:val="24"/>
            <w:szCs w:val="24"/>
            <w:u w:val="single"/>
            <w:rtl w:val="0"/>
          </w:rPr>
          <w:t xml:space="preserve">https://doi.org/10.1093/bjc/azac020</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B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Toepoel, V. (2017) “Doing Surveys Online” </w:t>
      </w:r>
      <w:r w:rsidDel="00000000" w:rsidR="00000000" w:rsidRPr="00000000">
        <w:rPr>
          <w:rFonts w:ascii="Arial" w:cs="Arial" w:eastAsia="Arial" w:hAnsi="Arial"/>
          <w:i w:val="1"/>
          <w:iCs w:val="1"/>
          <w:sz w:val="24"/>
          <w:szCs w:val="24"/>
          <w:rtl w:val="0"/>
        </w:rPr>
        <w:t xml:space="preserve">ProtoView</w:t>
      </w:r>
      <w:r w:rsidDel="00000000" w:rsidR="00000000" w:rsidRPr="00000000">
        <w:rPr>
          <w:rFonts w:ascii="Arial" w:cs="Arial" w:eastAsia="Arial" w:hAnsi="Arial"/>
          <w:sz w:val="24"/>
          <w:szCs w:val="24"/>
          <w:rtl w:val="0"/>
        </w:rPr>
        <w:t xml:space="preserve">. Beaverton: Ringgold, Inc. </w:t>
      </w:r>
    </w:p>
    <w:p w:rsidR="00000000" w:rsidDel="00000000" w:rsidP="00000000" w:rsidRDefault="00000000" w:rsidRPr="00000000" w14:paraId="000004BE">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Office for National Statistics (2026). Fraud and computer misuse in England and Wales. Ons.gov.uk. Available at: </w:t>
      </w:r>
      <w:hyperlink r:id="rId48">
        <w:r w:rsidDel="00000000" w:rsidR="00000000" w:rsidRPr="00000000">
          <w:rPr>
            <w:rFonts w:ascii="Arial" w:cs="Arial" w:eastAsia="Arial" w:hAnsi="Arial"/>
            <w:sz w:val="24"/>
            <w:szCs w:val="24"/>
            <w:u w:val="single"/>
            <w:rtl w:val="0"/>
          </w:rPr>
          <w:t xml:space="preserve">https://share.google/zC9UgStAaLDbp6jju</w:t>
        </w:r>
      </w:hyperlink>
      <w:r w:rsidDel="00000000" w:rsidR="00000000" w:rsidRPr="00000000">
        <w:rPr>
          <w:rFonts w:ascii="Arial" w:cs="Arial" w:eastAsia="Arial" w:hAnsi="Arial"/>
          <w:sz w:val="24"/>
          <w:szCs w:val="24"/>
          <w:rtl w:val="0"/>
        </w:rPr>
        <w:t xml:space="preserve">. (Accessed: 10 April 2026). </w:t>
      </w:r>
    </w:p>
    <w:p w:rsidR="00000000" w:rsidDel="00000000" w:rsidP="00000000" w:rsidRDefault="00000000" w:rsidRPr="00000000" w14:paraId="000004BF">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Office for National Statistics (2025). Domestic abuse in England and Wales overview. Ons.gov.uk. Available at:</w:t>
      </w:r>
      <w:hyperlink r:id="rId49">
        <w:r w:rsidDel="00000000" w:rsidR="00000000" w:rsidRPr="00000000">
          <w:rPr>
            <w:rFonts w:ascii="Arial" w:cs="Arial" w:eastAsia="Arial" w:hAnsi="Arial"/>
            <w:sz w:val="24"/>
            <w:szCs w:val="24"/>
            <w:u w:val="single"/>
            <w:rtl w:val="0"/>
          </w:rPr>
          <w:t xml:space="preserve">https://share.google/STzjX8zFOKH7J9apG</w:t>
        </w:r>
      </w:hyperlink>
      <w:r w:rsidDel="00000000" w:rsidR="00000000" w:rsidRPr="00000000">
        <w:rPr>
          <w:rFonts w:ascii="Arial" w:cs="Arial" w:eastAsia="Arial" w:hAnsi="Arial"/>
          <w:sz w:val="24"/>
          <w:szCs w:val="24"/>
          <w:rtl w:val="0"/>
        </w:rPr>
        <w:t xml:space="preserve"> (Accessed: 10 April 2026). </w:t>
      </w:r>
    </w:p>
    <w:p w:rsidR="00000000" w:rsidDel="00000000" w:rsidP="00000000" w:rsidRDefault="00000000" w:rsidRPr="00000000" w14:paraId="000004C0">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Ong, A.D. and Weiss, D.J. (2000) “The Impact of Anonymity on Responses to Sensitive Questions,” </w:t>
      </w:r>
      <w:r w:rsidDel="00000000" w:rsidR="00000000" w:rsidRPr="00000000">
        <w:rPr>
          <w:rFonts w:ascii="Arial" w:cs="Arial" w:eastAsia="Arial" w:hAnsi="Arial"/>
          <w:i w:val="1"/>
          <w:iCs w:val="1"/>
          <w:sz w:val="24"/>
          <w:szCs w:val="24"/>
          <w:rtl w:val="0"/>
        </w:rPr>
        <w:t xml:space="preserve">Journal of applied social psychology</w:t>
      </w:r>
      <w:r w:rsidDel="00000000" w:rsidR="00000000" w:rsidRPr="00000000">
        <w:rPr>
          <w:rFonts w:ascii="Arial" w:cs="Arial" w:eastAsia="Arial" w:hAnsi="Arial"/>
          <w:sz w:val="24"/>
          <w:szCs w:val="24"/>
          <w:rtl w:val="0"/>
        </w:rPr>
        <w:t xml:space="preserve">, 30(8), pp. 1691–1708. Available at: </w:t>
      </w:r>
      <w:hyperlink r:id="rId50">
        <w:r w:rsidDel="00000000" w:rsidR="00000000" w:rsidRPr="00000000">
          <w:rPr>
            <w:rFonts w:ascii="Arial" w:cs="Arial" w:eastAsia="Arial" w:hAnsi="Arial"/>
            <w:sz w:val="24"/>
            <w:szCs w:val="24"/>
            <w:u w:val="single"/>
            <w:rtl w:val="0"/>
          </w:rPr>
          <w:t xml:space="preserve">https://doi.org/10.1111/j.1559-1816.2000.tb02462.x</w:t>
        </w:r>
      </w:hyperlink>
      <w:r w:rsidDel="00000000" w:rsidR="00000000" w:rsidRPr="00000000">
        <w:rPr>
          <w:rFonts w:ascii="Arial" w:cs="Arial" w:eastAsia="Arial" w:hAnsi="Arial"/>
          <w:sz w:val="24"/>
          <w:szCs w:val="24"/>
          <w:rtl w:val="0"/>
        </w:rPr>
        <w:t xml:space="preserve">. (Accessed: 17 April 2026).</w:t>
      </w:r>
    </w:p>
    <w:p w:rsidR="00000000" w:rsidDel="00000000" w:rsidP="00000000" w:rsidRDefault="00000000" w:rsidRPr="00000000" w14:paraId="000004C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Whittaker, J., Costello, W., and Thomas, A.G. (2024) “Predicting harm among incels (involuntary celibates): the roles of mental health, ideological belief and social networking,” </w:t>
      </w:r>
      <w:r w:rsidDel="00000000" w:rsidR="00000000" w:rsidRPr="00000000">
        <w:rPr>
          <w:rFonts w:ascii="Arial" w:cs="Arial" w:eastAsia="Arial" w:hAnsi="Arial"/>
          <w:i w:val="1"/>
          <w:iCs w:val="1"/>
          <w:sz w:val="24"/>
          <w:szCs w:val="24"/>
          <w:rtl w:val="0"/>
        </w:rPr>
        <w:t xml:space="preserve">Commission for Counter Extremism / Swansea University</w:t>
      </w:r>
      <w:r w:rsidDel="00000000" w:rsidR="00000000" w:rsidRPr="00000000">
        <w:rPr>
          <w:rFonts w:ascii="Arial" w:cs="Arial" w:eastAsia="Arial" w:hAnsi="Arial"/>
          <w:sz w:val="24"/>
          <w:szCs w:val="24"/>
          <w:rtl w:val="0"/>
        </w:rPr>
        <w:t xml:space="preserve">. Available at: doi:</w:t>
      </w:r>
      <w:hyperlink r:id="rId51">
        <w:r w:rsidDel="00000000" w:rsidR="00000000" w:rsidRPr="00000000">
          <w:rPr>
            <w:rFonts w:ascii="Arial" w:cs="Arial" w:eastAsia="Arial" w:hAnsi="Arial"/>
            <w:sz w:val="24"/>
            <w:szCs w:val="24"/>
            <w:u w:val="single"/>
            <w:rtl w:val="0"/>
          </w:rPr>
          <w:t xml:space="preserve">https://doi.org/10.13140/RG.2.2.25268.22405</w:t>
        </w:r>
      </w:hyperlink>
      <w:r w:rsidDel="00000000" w:rsidR="00000000" w:rsidRPr="00000000">
        <w:rPr>
          <w:rFonts w:ascii="Arial" w:cs="Arial" w:eastAsia="Arial" w:hAnsi="Arial"/>
          <w:sz w:val="24"/>
          <w:szCs w:val="24"/>
          <w:rtl w:val="0"/>
        </w:rPr>
        <w:t xml:space="preserve">. (Accessed: 14 April 2026). </w:t>
      </w:r>
    </w:p>
    <w:p w:rsidR="00000000" w:rsidDel="00000000" w:rsidP="00000000" w:rsidRDefault="00000000" w:rsidRPr="00000000" w14:paraId="000004C2">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Yan, T.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(2015) ‘Assessing Quality of Answers to a Global Subjective Well-being Question Through Response Times’, </w:t>
      </w:r>
      <w:r w:rsidDel="00000000" w:rsidR="00000000" w:rsidRPr="00000000">
        <w:rPr>
          <w:rFonts w:ascii="Arial" w:cs="Arial" w:eastAsia="Arial" w:hAnsi="Arial"/>
          <w:i w:val="1"/>
          <w:iCs w:val="1"/>
          <w:sz w:val="24"/>
          <w:szCs w:val="24"/>
          <w:rtl w:val="0"/>
        </w:rPr>
        <w:t xml:space="preserve">Survey research methods</w:t>
      </w:r>
      <w:r w:rsidDel="00000000" w:rsidR="00000000" w:rsidRPr="00000000">
        <w:rPr>
          <w:rFonts w:ascii="Arial" w:cs="Arial" w:eastAsia="Arial" w:hAnsi="Arial"/>
          <w:sz w:val="24"/>
          <w:szCs w:val="24"/>
          <w:rtl w:val="0"/>
        </w:rPr>
        <w:t xml:space="preserve">, 9(2), p. 101. Available at: </w:t>
      </w:r>
      <w:hyperlink r:id="rId52">
        <w:r w:rsidDel="00000000" w:rsidR="00000000" w:rsidRPr="00000000">
          <w:rPr>
            <w:rFonts w:ascii="Arial" w:cs="Arial" w:eastAsia="Arial" w:hAnsi="Arial"/>
            <w:sz w:val="24"/>
            <w:szCs w:val="24"/>
            <w:u w:val="single"/>
            <w:rtl w:val="0"/>
          </w:rPr>
          <w:t xml:space="preserve">https://pmc.ncbi.nlm.nih.gov/articles/PMC4936784/</w:t>
        </w:r>
      </w:hyperlink>
      <w:r w:rsidDel="00000000" w:rsidR="00000000" w:rsidRPr="00000000">
        <w:rPr>
          <w:rFonts w:ascii="Arial" w:cs="Arial" w:eastAsia="Arial" w:hAnsi="Arial"/>
          <w:sz w:val="24"/>
          <w:szCs w:val="24"/>
          <w:rtl w:val="0"/>
        </w:rPr>
        <w:t xml:space="preserve"> (Accessed: 27 April 2026).</w:t>
      </w:r>
    </w:p>
    <w:p w:rsidR="00000000" w:rsidDel="00000000" w:rsidP="00000000" w:rsidRDefault="00000000" w:rsidRPr="00000000" w14:paraId="000004C3">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Youth Justice Board (2026). Youth Justice Statistics: 2024 to 2025. GOV.UK. Available at: </w:t>
      </w:r>
      <w:hyperlink r:id="rId53">
        <w:r w:rsidDel="00000000" w:rsidR="00000000" w:rsidRPr="00000000">
          <w:rPr>
            <w:rFonts w:ascii="Arial" w:cs="Arial" w:eastAsia="Arial" w:hAnsi="Arial"/>
            <w:sz w:val="24"/>
            <w:szCs w:val="24"/>
            <w:u w:val="single"/>
            <w:rtl w:val="0"/>
          </w:rPr>
          <w:t xml:space="preserve">https://share.google/pbWtYiSjZz0OhgYjF</w:t>
        </w:r>
      </w:hyperlink>
      <w:r w:rsidDel="00000000" w:rsidR="00000000" w:rsidRPr="00000000">
        <w:rPr>
          <w:rFonts w:ascii="Arial" w:cs="Arial" w:eastAsia="Arial" w:hAnsi="Arial"/>
          <w:sz w:val="24"/>
          <w:szCs w:val="24"/>
          <w:rtl w:val="0"/>
        </w:rPr>
        <w:t xml:space="preserve"> (Accessed: 10 April 2026). </w:t>
      </w:r>
    </w:p>
    <w:p w:rsidR="00000000" w:rsidDel="00000000" w:rsidP="00000000" w:rsidRDefault="00000000" w:rsidRPr="00000000" w14:paraId="000004C4">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5">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6">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7">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8">
      <w:pPr>
        <w:pStyle w:val="Heading1"/>
        <w:spacing w:line="480" w:lineRule="auto"/>
        <w:rPr>
          <w:sz w:val="36"/>
          <w:szCs w:val="36"/>
        </w:rPr>
      </w:pPr>
      <w:bookmarkStart w:colFirst="0" w:colLast="0" w:name="_heading=h.vtdanmgdl0cc" w:id="10"/>
      <w:bookmarkEnd w:id="10"/>
      <w:r w:rsidDel="00000000" w:rsidR="00000000" w:rsidRPr="00000000">
        <w:rPr>
          <w:sz w:val="36"/>
          <w:szCs w:val="36"/>
          <w:rtl w:val="0"/>
        </w:rPr>
        <w:t xml:space="preserve">AI acknowledgment</w:t>
      </w:r>
    </w:p>
    <w:p w:rsidR="00000000" w:rsidDel="00000000" w:rsidP="00000000" w:rsidRDefault="00000000" w:rsidRPr="00000000" w14:paraId="000004C9">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acknowledge the use of Cha</w:t>
      </w:r>
      <w:r w:rsidDel="00000000" w:rsidR="00000000" w:rsidRPr="00000000">
        <w:rPr>
          <w:rFonts w:ascii="Arial" w:cs="Arial" w:eastAsia="Arial" w:hAnsi="Arial"/>
          <w:sz w:val="24"/>
          <w:szCs w:val="24"/>
          <w:rtl w:val="0"/>
        </w:rPr>
        <w:t xml:space="preserve">tGPT (</w:t>
      </w:r>
      <w:hyperlink r:id="rId54">
        <w:r w:rsidDel="00000000" w:rsidR="00000000" w:rsidRPr="00000000">
          <w:rPr>
            <w:rFonts w:ascii="Arial" w:cs="Arial" w:eastAsia="Arial" w:hAnsi="Arial"/>
            <w:color w:val="1155cc"/>
            <w:sz w:val="24"/>
            <w:szCs w:val="24"/>
            <w:u w:val="single"/>
            <w:rtl w:val="0"/>
          </w:rPr>
          <w:t xml:space="preserve">https://chatgpt.com/</w:t>
        </w:r>
      </w:hyperlink>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on 02 February 2026</w:t>
      </w:r>
      <w:r w:rsidDel="00000000" w:rsidR="00000000" w:rsidRPr="00000000">
        <w:rPr>
          <w:rFonts w:ascii="Arial" w:cs="Arial" w:eastAsia="Arial" w:hAnsi="Arial"/>
          <w:sz w:val="24"/>
          <w:szCs w:val="24"/>
          <w:rtl w:val="0"/>
        </w:rPr>
        <w:t xml:space="preserve"> to help with dissertation ideas for this module.</w:t>
      </w:r>
    </w:p>
    <w:p w:rsidR="00000000" w:rsidDel="00000000" w:rsidP="00000000" w:rsidRDefault="00000000" w:rsidRPr="00000000" w14:paraId="000004CA">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B">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used the prompt: “can you give me some potential dissertation ideas, I study criminology and policing.” </w:t>
      </w:r>
    </w:p>
    <w:p w:rsidR="00000000" w:rsidDel="00000000" w:rsidP="00000000" w:rsidRDefault="00000000" w:rsidRPr="00000000" w14:paraId="000004CC">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D">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4CE">
      <w:pP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F">
      <w:pPr>
        <w:spacing w:line="480" w:lineRule="auto"/>
        <w:rPr>
          <w:rFonts w:ascii="Arial" w:cs="Arial" w:eastAsia="Arial" w:hAnsi="Arial"/>
          <w:sz w:val="24"/>
          <w:szCs w:val="24"/>
        </w:rPr>
      </w:pPr>
      <w:r w:rsidDel="00000000" w:rsidR="00000000" w:rsidRPr="00000000">
        <w:rPr>
          <w:rtl w:val="0"/>
        </w:rPr>
      </w:r>
    </w:p>
    <w:sectPr>
      <w:footerReference r:id="rId55" w:type="default"/>
      <w:pgSz w:h="16838" w:w="11906" w:orient="portrait"/>
      <w:pgMar w:bottom="720" w:top="720" w:left="720" w:right="72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color w:val="2f5496"/>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28.0" w:type="dxa"/>
        <w:left w:w="57.0" w:type="dxa"/>
        <w:bottom w:w="28.0" w:type="dxa"/>
        <w:right w:w="2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publications/counter-terrorism-strategy-contest-2023" TargetMode="External"/><Relationship Id="rId42" Type="http://schemas.openxmlformats.org/officeDocument/2006/relationships/hyperlink" Target="https://doi.org/10.4103/IJAM.IJAM_7_18" TargetMode="External"/><Relationship Id="rId41" Type="http://schemas.openxmlformats.org/officeDocument/2006/relationships/hyperlink" Target="https://www.gov.uk/government/publications/tackling-violence-against-women-and-girls-strategy/tackling-violence-against-women-and-girls-strategy" TargetMode="External"/><Relationship Id="rId44" Type="http://schemas.openxmlformats.org/officeDocument/2006/relationships/hyperlink" Target="https://doi.org/10.1080/09546550802073367" TargetMode="External"/><Relationship Id="rId43" Type="http://schemas.openxmlformats.org/officeDocument/2006/relationships/hyperlink" Target="https://doi.org/10.58248/HS80" TargetMode="External"/><Relationship Id="rId46" Type="http://schemas.openxmlformats.org/officeDocument/2006/relationships/hyperlink" Target="https://www.researchgate.net/publication/396983535_Descriptive_Statistics_Concepts_Data_Collection_Methods_and_Sampling_Techniques_in_Quantitative_Research" TargetMode="External"/><Relationship Id="rId45" Type="http://schemas.openxmlformats.org/officeDocument/2006/relationships/hyperlink" Target="https://doi.org/10.1177/08862605209596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dl.org/resources/article/extremist-medicine-cabinet-guide-online-pills" TargetMode="External"/><Relationship Id="rId48" Type="http://schemas.openxmlformats.org/officeDocument/2006/relationships/hyperlink" Target="https://share.google/zC9UgStAaLDbp6jju" TargetMode="External"/><Relationship Id="rId47" Type="http://schemas.openxmlformats.org/officeDocument/2006/relationships/hyperlink" Target="https://doi.org/10.1093/bjc/azac020" TargetMode="External"/><Relationship Id="rId49" Type="http://schemas.openxmlformats.org/officeDocument/2006/relationships/hyperlink" Target="https://share.google/STzjX8zFOKH7J9ap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m.tt/map/3927435415?t=viLAEGN1hQ" TargetMode="External"/><Relationship Id="rId8" Type="http://schemas.openxmlformats.org/officeDocument/2006/relationships/image" Target="media/image1.png"/><Relationship Id="rId31" Type="http://schemas.openxmlformats.org/officeDocument/2006/relationships/hyperlink" Target="https://www.adl.org/resources/article/extremist-medicine-cabinet-guide-online-pills" TargetMode="External"/><Relationship Id="rId30" Type="http://schemas.openxmlformats.org/officeDocument/2006/relationships/hyperlink" Target="https://doi.org/10.1177/0253717620957496" TargetMode="External"/><Relationship Id="rId33" Type="http://schemas.openxmlformats.org/officeDocument/2006/relationships/hyperlink" Target="https://doi.org/10.5038/1944-0472.4.4.2" TargetMode="External"/><Relationship Id="rId32" Type="http://schemas.openxmlformats.org/officeDocument/2006/relationships/hyperlink" Target="https://psycnet.apa.org/doi/10.1080/09546553.2019.1638256" TargetMode="External"/><Relationship Id="rId35" Type="http://schemas.openxmlformats.org/officeDocument/2006/relationships/hyperlink" Target="https://doi.org/10.1007/978-981-15-2537-7_5" TargetMode="External"/><Relationship Id="rId34" Type="http://schemas.openxmlformats.org/officeDocument/2006/relationships/hyperlink" Target="https://doi.org/10.1191/1478088706qp063oa" TargetMode="External"/><Relationship Id="rId37" Type="http://schemas.openxmlformats.org/officeDocument/2006/relationships/hyperlink" Target="https://doi.org/10.1177/1097184X17706401" TargetMode="External"/><Relationship Id="rId36" Type="http://schemas.openxmlformats.org/officeDocument/2006/relationships/hyperlink" Target="https://doi.org/10.1177/08862605241239451" TargetMode="External"/><Relationship Id="rId39" Type="http://schemas.openxmlformats.org/officeDocument/2006/relationships/hyperlink" Target="https://www.nao.org.uk/reports/tackling-violence-against-women-and-girls/" TargetMode="External"/><Relationship Id="rId38" Type="http://schemas.openxmlformats.org/officeDocument/2006/relationships/hyperlink" Target="https://doi.org/10.1080/1057610X.2020.1751459" TargetMode="External"/><Relationship Id="rId20" Type="http://schemas.openxmlformats.org/officeDocument/2006/relationships/hyperlink" Target="https://doi.org/10.1093/bjc/azac020" TargetMode="External"/><Relationship Id="rId22" Type="http://schemas.openxmlformats.org/officeDocument/2006/relationships/hyperlink" Target="https://mytsd.uwtsd.ac.uk" TargetMode="External"/><Relationship Id="rId21" Type="http://schemas.openxmlformats.org/officeDocument/2006/relationships/hyperlink" Target="https://doi.org/10.13140/RG.2.2.25268.22405" TargetMode="External"/><Relationship Id="rId24" Type="http://schemas.openxmlformats.org/officeDocument/2006/relationships/hyperlink" Target="about:blank" TargetMode="External"/><Relationship Id="rId23" Type="http://schemas.openxmlformats.org/officeDocument/2006/relationships/hyperlink" Target="mailto:pgresearch@uwtsd.ac.uk" TargetMode="External"/><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https://forms.cloud.microsoft/Pages/ResponsePage.aspx?id=-REPTm4EBUWcuNshUjEeIYRydaREfmxJrxVZF5d09tJUNlJFUzJRUlhIUEVHU0VIRU5PMzlOR1JWWi4u" TargetMode="External"/><Relationship Id="rId27" Type="http://schemas.openxmlformats.org/officeDocument/2006/relationships/hyperlink" Target="https://www.uwtsd.ac.uk/research/research-ethics/" TargetMode="External"/><Relationship Id="rId29" Type="http://schemas.openxmlformats.org/officeDocument/2006/relationships/hyperlink" Target="https://doi.org/10.1016/j.glmedi.2025.100198" TargetMode="External"/><Relationship Id="rId51" Type="http://schemas.openxmlformats.org/officeDocument/2006/relationships/hyperlink" Target="https://doi.org/10.13140/RG.2.2.25268.22405" TargetMode="External"/><Relationship Id="rId50" Type="http://schemas.openxmlformats.org/officeDocument/2006/relationships/hyperlink" Target="https://doi.org/10.1111/j.1559-1816.2000.tb02462.x" TargetMode="External"/><Relationship Id="rId53" Type="http://schemas.openxmlformats.org/officeDocument/2006/relationships/hyperlink" Target="https://share.google/pbWtYiSjZz0OhgYjF" TargetMode="External"/><Relationship Id="rId52" Type="http://schemas.openxmlformats.org/officeDocument/2006/relationships/hyperlink" Target="https://pmc.ncbi.nlm.nih.gov/articles/PMC4936784/" TargetMode="External"/><Relationship Id="rId11" Type="http://schemas.openxmlformats.org/officeDocument/2006/relationships/hyperlink" Target="https://doi.org/10.5038/1944-0472.4.4.2" TargetMode="External"/><Relationship Id="rId55" Type="http://schemas.openxmlformats.org/officeDocument/2006/relationships/footer" Target="footer1.xml"/><Relationship Id="rId10" Type="http://schemas.openxmlformats.org/officeDocument/2006/relationships/hyperlink" Target="https://doi.org/10.1080/09546553.2019.1638256" TargetMode="External"/><Relationship Id="rId54" Type="http://schemas.openxmlformats.org/officeDocument/2006/relationships/hyperlink" Target="https://chatgpt.com/" TargetMode="External"/><Relationship Id="rId13" Type="http://schemas.openxmlformats.org/officeDocument/2006/relationships/hyperlink" Target="https://doi.org/10.1177/1097184X17706401" TargetMode="External"/><Relationship Id="rId12" Type="http://schemas.openxmlformats.org/officeDocument/2006/relationships/hyperlink" Target="https://doi.org/10.1177/08862605241239451" TargetMode="External"/><Relationship Id="rId15" Type="http://schemas.openxmlformats.org/officeDocument/2006/relationships/hyperlink" Target="https://www.gov.uk/government/publications/counter-terrorism-strategy-contest-2023" TargetMode="External"/><Relationship Id="rId14" Type="http://schemas.openxmlformats.org/officeDocument/2006/relationships/hyperlink" Target="https://doi.org/10.1080/1057610X.2020.1751459" TargetMode="External"/><Relationship Id="rId17" Type="http://schemas.openxmlformats.org/officeDocument/2006/relationships/hyperlink" Target="https://doi.org/10.5204/ijcjsd.2138" TargetMode="External"/><Relationship Id="rId16" Type="http://schemas.openxmlformats.org/officeDocument/2006/relationships/hyperlink" Target="https://www.gov.uk/government/publications/tackling-violence-against-women-and-girls-strategy/tackling-violence-against-women-and-girls-strategy" TargetMode="External"/><Relationship Id="rId19" Type="http://schemas.openxmlformats.org/officeDocument/2006/relationships/hyperlink" Target="https://doi.org/10.1177/0886260520959625" TargetMode="External"/><Relationship Id="rId18" Type="http://schemas.openxmlformats.org/officeDocument/2006/relationships/hyperlink" Target="https://doi.org/10.1080/0954655080207336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ziCYhYIj+FSrluhbIULm08YMMA==">CgMxLjAaDQoBMBIICgYIBTICCAEaDQoBMRIICgYIBTICCAEaDQoBMhIICgYIBTICCAEaDQoBMxIICgYIBTICCAEaDQoBNBIICgYIBTICCAEaDQoBNRIICgYIBTICCAEaDQoBNhIICgYIBTICCAEyDmgubndlcXJ2cHpvaTB6Mg5oLmtpbTRqajVlYjVrOTIOaC5xaG1qc3gzcnJobGkyDWguZHVqc3gxNzdjeGkyDWgubDZjbjV4cnZtdWQyDmguZHU2bHRmbDVlbWJmMg5oLnU1emN2NTN1a3c4MTIOaC5lZHRuMGl4NWZjcGcyDmguaG0yMHdsbDk2bXp5Mg5oLmhuM3Y4bXBsMm9vNjIOaC52dGRhbm1nZGwwY2M4AHIhMUdhS0ZSVVotWnpzeVdrdm9KMXFMZFRSazZ2UUIwbXl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