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C1AE01" w14:textId="77777777" w:rsidR="00416750" w:rsidRDefault="00416750" w:rsidP="0018271C">
      <w:pPr>
        <w:spacing w:after="0" w:line="240" w:lineRule="auto"/>
        <w:jc w:val="both"/>
        <w:rPr>
          <w:rFonts w:ascii="Arial" w:hAnsi="Arial" w:cs="Arial"/>
          <w:b/>
          <w:bCs/>
          <w:kern w:val="0"/>
          <w:sz w:val="28"/>
          <w:szCs w:val="28"/>
          <w14:ligatures w14:val="none"/>
        </w:rPr>
      </w:pPr>
    </w:p>
    <w:p w14:paraId="21360A39" w14:textId="77777777" w:rsidR="00416750" w:rsidRPr="00416750" w:rsidRDefault="00416750" w:rsidP="0018271C">
      <w:pPr>
        <w:spacing w:after="45" w:line="360" w:lineRule="auto"/>
        <w:jc w:val="both"/>
        <w:rPr>
          <w:rFonts w:ascii="Arial" w:hAnsi="Arial" w:cs="Arial"/>
          <w:kern w:val="0"/>
          <w:u w:val="single"/>
          <w14:ligatures w14:val="none"/>
        </w:rPr>
      </w:pPr>
    </w:p>
    <w:p w14:paraId="3132FF81" w14:textId="77777777" w:rsidR="00416750" w:rsidRPr="00416750" w:rsidRDefault="00416750" w:rsidP="0018271C">
      <w:pPr>
        <w:spacing w:line="360" w:lineRule="auto"/>
        <w:jc w:val="center"/>
        <w:rPr>
          <w:rFonts w:ascii="Arial" w:hAnsi="Arial" w:cs="Arial"/>
        </w:rPr>
      </w:pPr>
    </w:p>
    <w:p w14:paraId="0C80C6B1" w14:textId="77777777" w:rsidR="00416750" w:rsidRPr="00416750" w:rsidRDefault="00416750" w:rsidP="0018271C">
      <w:pPr>
        <w:spacing w:line="360" w:lineRule="auto"/>
        <w:jc w:val="center"/>
        <w:rPr>
          <w:rFonts w:ascii="Arial" w:hAnsi="Arial" w:cs="Arial"/>
        </w:rPr>
      </w:pPr>
      <w:r w:rsidRPr="00416750">
        <w:rPr>
          <w:rFonts w:ascii="Arial" w:hAnsi="Arial" w:cs="Arial"/>
          <w:noProof/>
        </w:rPr>
        <w:drawing>
          <wp:inline distT="0" distB="0" distL="0" distR="0" wp14:anchorId="0807CD27" wp14:editId="2E56114F">
            <wp:extent cx="2794637" cy="1117855"/>
            <wp:effectExtent l="0" t="0" r="5715" b="0"/>
            <wp:docPr id="168653691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36916" name="Picture 1" descr="A black background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794637" cy="1117855"/>
                    </a:xfrm>
                    <a:prstGeom prst="rect">
                      <a:avLst/>
                    </a:prstGeom>
                  </pic:spPr>
                </pic:pic>
              </a:graphicData>
            </a:graphic>
          </wp:inline>
        </w:drawing>
      </w:r>
    </w:p>
    <w:p w14:paraId="43532B13" w14:textId="77777777" w:rsidR="00416750" w:rsidRPr="00416750" w:rsidRDefault="00416750" w:rsidP="0018271C">
      <w:pPr>
        <w:keepNext/>
        <w:keepLines/>
        <w:spacing w:before="360" w:after="80" w:line="360" w:lineRule="auto"/>
        <w:jc w:val="center"/>
        <w:outlineLvl w:val="0"/>
        <w:rPr>
          <w:rFonts w:ascii="Arial" w:eastAsia="Times New Roman" w:hAnsi="Arial" w:cs="Arial"/>
          <w:color w:val="000000" w:themeColor="text1"/>
        </w:rPr>
      </w:pPr>
    </w:p>
    <w:p w14:paraId="68A84946" w14:textId="5A36A068" w:rsidR="00416750" w:rsidRPr="00416750" w:rsidRDefault="00416750" w:rsidP="0018271C">
      <w:pPr>
        <w:keepNext/>
        <w:keepLines/>
        <w:tabs>
          <w:tab w:val="left" w:pos="3815"/>
        </w:tabs>
        <w:spacing w:before="360" w:after="80" w:line="360" w:lineRule="auto"/>
        <w:jc w:val="center"/>
        <w:outlineLvl w:val="0"/>
        <w:rPr>
          <w:rFonts w:ascii="Arial" w:eastAsia="Times New Roman" w:hAnsi="Arial" w:cs="Arial"/>
          <w:b/>
          <w:bCs/>
          <w:color w:val="000000" w:themeColor="text1"/>
        </w:rPr>
      </w:pPr>
      <w:bookmarkStart w:id="0" w:name="_Toc213965249"/>
      <w:bookmarkStart w:id="1" w:name="_Toc221002605"/>
      <w:r w:rsidRPr="00416750">
        <w:rPr>
          <w:rFonts w:ascii="Arial" w:eastAsia="Times New Roman" w:hAnsi="Arial" w:cs="Arial"/>
          <w:b/>
          <w:bCs/>
          <w:color w:val="000000" w:themeColor="text1"/>
        </w:rPr>
        <w:t>Dissertation</w:t>
      </w:r>
      <w:bookmarkEnd w:id="0"/>
      <w:bookmarkEnd w:id="1"/>
    </w:p>
    <w:p w14:paraId="1B0FE650" w14:textId="77777777" w:rsidR="00416750" w:rsidRPr="00416750" w:rsidRDefault="00416750" w:rsidP="0018271C">
      <w:pPr>
        <w:spacing w:line="360" w:lineRule="auto"/>
        <w:jc w:val="center"/>
        <w:rPr>
          <w:rFonts w:ascii="Arial" w:hAnsi="Arial" w:cs="Arial"/>
          <w:b/>
          <w:bCs/>
        </w:rPr>
      </w:pPr>
      <w:r w:rsidRPr="00416750">
        <w:rPr>
          <w:rFonts w:ascii="Arial" w:hAnsi="Arial" w:cs="Arial"/>
          <w:b/>
          <w:bCs/>
        </w:rPr>
        <w:t>(LCMB7035)</w:t>
      </w:r>
    </w:p>
    <w:p w14:paraId="4C034368" w14:textId="77777777" w:rsidR="00416750" w:rsidRPr="00416750" w:rsidRDefault="00416750" w:rsidP="0018271C">
      <w:pPr>
        <w:spacing w:line="360" w:lineRule="auto"/>
        <w:jc w:val="center"/>
        <w:rPr>
          <w:rFonts w:ascii="Arial" w:hAnsi="Arial" w:cs="Arial"/>
          <w:b/>
          <w:bCs/>
        </w:rPr>
      </w:pPr>
    </w:p>
    <w:p w14:paraId="343DDD66" w14:textId="77777777" w:rsidR="00416750" w:rsidRPr="00416750" w:rsidRDefault="00416750" w:rsidP="0018271C">
      <w:pPr>
        <w:spacing w:line="360" w:lineRule="auto"/>
        <w:jc w:val="center"/>
        <w:rPr>
          <w:rFonts w:ascii="Arial" w:hAnsi="Arial" w:cs="Arial"/>
          <w:b/>
          <w:bCs/>
        </w:rPr>
      </w:pPr>
    </w:p>
    <w:p w14:paraId="44636C1E" w14:textId="77777777" w:rsidR="00416750" w:rsidRPr="00416750" w:rsidRDefault="00416750" w:rsidP="0018271C">
      <w:pPr>
        <w:spacing w:line="360" w:lineRule="auto"/>
        <w:jc w:val="center"/>
        <w:rPr>
          <w:rFonts w:ascii="Arial" w:hAnsi="Arial" w:cs="Arial"/>
          <w:b/>
          <w:bCs/>
        </w:rPr>
      </w:pPr>
    </w:p>
    <w:p w14:paraId="3537A17A" w14:textId="6404E118" w:rsidR="00416750" w:rsidRPr="00416750" w:rsidRDefault="00416750" w:rsidP="0018271C">
      <w:pPr>
        <w:spacing w:line="360" w:lineRule="auto"/>
        <w:jc w:val="center"/>
        <w:rPr>
          <w:rFonts w:ascii="Arial" w:hAnsi="Arial" w:cs="Arial"/>
          <w:b/>
          <w:bCs/>
        </w:rPr>
      </w:pPr>
      <w:r w:rsidRPr="00416750">
        <w:rPr>
          <w:rFonts w:ascii="Arial" w:hAnsi="Arial" w:cs="Arial"/>
          <w:b/>
          <w:bCs/>
        </w:rPr>
        <w:t>Name: BHASHIT P SHAH</w:t>
      </w:r>
    </w:p>
    <w:p w14:paraId="323A9259" w14:textId="6E55E5A2" w:rsidR="00416750" w:rsidRPr="00416750" w:rsidRDefault="00416750" w:rsidP="0018271C">
      <w:pPr>
        <w:spacing w:line="360" w:lineRule="auto"/>
        <w:jc w:val="center"/>
        <w:rPr>
          <w:rFonts w:ascii="Arial" w:hAnsi="Arial" w:cs="Arial"/>
          <w:b/>
          <w:bCs/>
        </w:rPr>
      </w:pPr>
      <w:r w:rsidRPr="00416750">
        <w:rPr>
          <w:rFonts w:ascii="Arial" w:hAnsi="Arial" w:cs="Arial"/>
          <w:b/>
          <w:bCs/>
        </w:rPr>
        <w:t xml:space="preserve">Student </w:t>
      </w:r>
      <w:r w:rsidR="0018271C">
        <w:rPr>
          <w:rFonts w:ascii="Arial" w:hAnsi="Arial" w:cs="Arial"/>
          <w:b/>
          <w:bCs/>
        </w:rPr>
        <w:t>ID</w:t>
      </w:r>
      <w:r w:rsidRPr="00416750">
        <w:rPr>
          <w:rFonts w:ascii="Arial" w:hAnsi="Arial" w:cs="Arial"/>
          <w:b/>
          <w:bCs/>
        </w:rPr>
        <w:t>: 2426567</w:t>
      </w:r>
    </w:p>
    <w:p w14:paraId="0C0D2FAF" w14:textId="1AE8C18C" w:rsidR="00416750" w:rsidRPr="00416750" w:rsidRDefault="00416750" w:rsidP="0018271C">
      <w:pPr>
        <w:spacing w:line="360" w:lineRule="auto"/>
        <w:jc w:val="center"/>
        <w:rPr>
          <w:rFonts w:ascii="Arial" w:hAnsi="Arial" w:cs="Arial"/>
          <w:b/>
          <w:bCs/>
        </w:rPr>
      </w:pPr>
      <w:r w:rsidRPr="00416750">
        <w:rPr>
          <w:rFonts w:ascii="Arial" w:hAnsi="Arial" w:cs="Arial"/>
          <w:b/>
          <w:bCs/>
        </w:rPr>
        <w:t>Title: Portfolio Management Using Artificial Intelligence</w:t>
      </w:r>
    </w:p>
    <w:p w14:paraId="70EB0DC2" w14:textId="70576685" w:rsidR="00416750" w:rsidRPr="00416750" w:rsidRDefault="00416750" w:rsidP="0018271C">
      <w:pPr>
        <w:spacing w:line="360" w:lineRule="auto"/>
        <w:jc w:val="center"/>
        <w:rPr>
          <w:rFonts w:ascii="Arial" w:hAnsi="Arial" w:cs="Arial"/>
          <w:b/>
          <w:bCs/>
        </w:rPr>
      </w:pPr>
      <w:r w:rsidRPr="00416750">
        <w:rPr>
          <w:rFonts w:ascii="Arial" w:hAnsi="Arial" w:cs="Arial"/>
          <w:b/>
          <w:bCs/>
        </w:rPr>
        <w:t xml:space="preserve">Lecturer </w:t>
      </w:r>
      <w:r w:rsidR="0018271C">
        <w:rPr>
          <w:rFonts w:ascii="Arial" w:hAnsi="Arial" w:cs="Arial"/>
          <w:b/>
          <w:bCs/>
        </w:rPr>
        <w:t>N</w:t>
      </w:r>
      <w:r w:rsidRPr="00416750">
        <w:rPr>
          <w:rFonts w:ascii="Arial" w:hAnsi="Arial" w:cs="Arial"/>
          <w:b/>
          <w:bCs/>
        </w:rPr>
        <w:t>ame: Dr. Hoang Dang Nguyen</w:t>
      </w:r>
    </w:p>
    <w:p w14:paraId="047BCCBB" w14:textId="6282A538" w:rsidR="00416750" w:rsidRPr="00416750" w:rsidRDefault="00416750" w:rsidP="0018271C">
      <w:pPr>
        <w:spacing w:line="360" w:lineRule="auto"/>
        <w:jc w:val="center"/>
        <w:rPr>
          <w:rFonts w:ascii="Arial" w:hAnsi="Arial" w:cs="Arial"/>
          <w:b/>
          <w:bCs/>
        </w:rPr>
      </w:pPr>
      <w:r w:rsidRPr="00416750">
        <w:rPr>
          <w:rFonts w:ascii="Arial" w:hAnsi="Arial" w:cs="Arial"/>
          <w:b/>
          <w:bCs/>
        </w:rPr>
        <w:t xml:space="preserve">Date of Submission: </w:t>
      </w:r>
      <w:r w:rsidR="000F3C6A">
        <w:rPr>
          <w:rFonts w:ascii="Arial" w:hAnsi="Arial" w:cs="Arial"/>
          <w:b/>
          <w:bCs/>
        </w:rPr>
        <w:t>03</w:t>
      </w:r>
      <w:r w:rsidRPr="00416750">
        <w:rPr>
          <w:rFonts w:ascii="Arial" w:hAnsi="Arial" w:cs="Arial"/>
          <w:b/>
          <w:bCs/>
        </w:rPr>
        <w:t>/</w:t>
      </w:r>
      <w:r w:rsidR="000F3C6A">
        <w:rPr>
          <w:rFonts w:ascii="Arial" w:hAnsi="Arial" w:cs="Arial"/>
          <w:b/>
          <w:bCs/>
        </w:rPr>
        <w:t>02</w:t>
      </w:r>
      <w:r w:rsidRPr="00416750">
        <w:rPr>
          <w:rFonts w:ascii="Arial" w:hAnsi="Arial" w:cs="Arial"/>
          <w:b/>
          <w:bCs/>
        </w:rPr>
        <w:t>/202</w:t>
      </w:r>
      <w:r w:rsidR="000F3C6A">
        <w:rPr>
          <w:rFonts w:ascii="Arial" w:hAnsi="Arial" w:cs="Arial"/>
          <w:b/>
          <w:bCs/>
        </w:rPr>
        <w:t>6</w:t>
      </w:r>
    </w:p>
    <w:p w14:paraId="1C69E226" w14:textId="1196D554" w:rsidR="00416750" w:rsidRPr="00416750" w:rsidRDefault="00416750" w:rsidP="0018271C">
      <w:pPr>
        <w:spacing w:after="45" w:line="360" w:lineRule="auto"/>
        <w:jc w:val="center"/>
        <w:rPr>
          <w:rFonts w:ascii="Arial" w:hAnsi="Arial" w:cs="Arial"/>
          <w:b/>
          <w:bCs/>
          <w:kern w:val="0"/>
          <w:u w:val="single"/>
          <w14:ligatures w14:val="none"/>
        </w:rPr>
      </w:pPr>
      <w:r w:rsidRPr="00416750">
        <w:rPr>
          <w:rFonts w:ascii="Arial" w:hAnsi="Arial" w:cs="Arial"/>
          <w:b/>
          <w:bCs/>
          <w:kern w:val="0"/>
          <w14:ligatures w14:val="none"/>
        </w:rPr>
        <w:t xml:space="preserve">Total </w:t>
      </w:r>
      <w:r w:rsidR="0018271C">
        <w:rPr>
          <w:rFonts w:ascii="Arial" w:hAnsi="Arial" w:cs="Arial"/>
          <w:b/>
          <w:bCs/>
          <w:kern w:val="0"/>
          <w14:ligatures w14:val="none"/>
        </w:rPr>
        <w:t>W</w:t>
      </w:r>
      <w:r w:rsidRPr="00416750">
        <w:rPr>
          <w:rFonts w:ascii="Arial" w:hAnsi="Arial" w:cs="Arial"/>
          <w:b/>
          <w:bCs/>
          <w:kern w:val="0"/>
          <w14:ligatures w14:val="none"/>
        </w:rPr>
        <w:t xml:space="preserve">ords: </w:t>
      </w:r>
      <w:r w:rsidR="00147871">
        <w:rPr>
          <w:rFonts w:ascii="Arial" w:hAnsi="Arial" w:cs="Arial"/>
          <w:b/>
          <w:bCs/>
          <w:kern w:val="0"/>
          <w14:ligatures w14:val="none"/>
        </w:rPr>
        <w:t>15596</w:t>
      </w:r>
    </w:p>
    <w:p w14:paraId="251598D5" w14:textId="77777777" w:rsidR="00416750" w:rsidRPr="00416750" w:rsidRDefault="00416750" w:rsidP="0018271C">
      <w:pPr>
        <w:keepNext/>
        <w:keepLines/>
        <w:spacing w:before="360" w:after="80"/>
        <w:jc w:val="both"/>
        <w:outlineLvl w:val="0"/>
        <w:rPr>
          <w:rFonts w:ascii="Arial" w:eastAsiaTheme="majorEastAsia" w:hAnsi="Arial" w:cs="Arial"/>
          <w:b/>
          <w:bCs/>
          <w:color w:val="0F4761" w:themeColor="accent1" w:themeShade="BF"/>
          <w:sz w:val="32"/>
          <w:szCs w:val="32"/>
        </w:rPr>
      </w:pPr>
    </w:p>
    <w:p w14:paraId="4894F2BA" w14:textId="77777777" w:rsidR="00416750" w:rsidRPr="00416750" w:rsidRDefault="00416750" w:rsidP="0018271C">
      <w:pPr>
        <w:keepNext/>
        <w:keepLines/>
        <w:spacing w:before="360" w:after="80"/>
        <w:jc w:val="both"/>
        <w:outlineLvl w:val="0"/>
        <w:rPr>
          <w:rFonts w:ascii="Arial" w:eastAsiaTheme="majorEastAsia" w:hAnsi="Arial" w:cs="Arial"/>
          <w:b/>
          <w:bCs/>
          <w:color w:val="0F4761" w:themeColor="accent1" w:themeShade="BF"/>
          <w:sz w:val="32"/>
          <w:szCs w:val="32"/>
        </w:rPr>
      </w:pPr>
    </w:p>
    <w:p w14:paraId="1530B120" w14:textId="77777777" w:rsidR="00416750" w:rsidRPr="00416750" w:rsidRDefault="00416750" w:rsidP="0018271C">
      <w:pPr>
        <w:keepNext/>
        <w:keepLines/>
        <w:spacing w:before="360" w:after="80"/>
        <w:jc w:val="both"/>
        <w:outlineLvl w:val="0"/>
        <w:rPr>
          <w:rFonts w:ascii="Arial" w:eastAsiaTheme="majorEastAsia" w:hAnsi="Arial" w:cs="Arial"/>
          <w:b/>
          <w:bCs/>
          <w:color w:val="0F4761" w:themeColor="accent1" w:themeShade="BF"/>
          <w:sz w:val="32"/>
          <w:szCs w:val="32"/>
        </w:rPr>
      </w:pPr>
    </w:p>
    <w:p w14:paraId="5027EAAC" w14:textId="77777777" w:rsidR="00416750" w:rsidRDefault="00416750" w:rsidP="0018271C">
      <w:pPr>
        <w:spacing w:after="0" w:line="240" w:lineRule="auto"/>
        <w:jc w:val="both"/>
        <w:rPr>
          <w:rFonts w:ascii="Arial" w:hAnsi="Arial" w:cs="Arial"/>
          <w:b/>
          <w:bCs/>
          <w:kern w:val="0"/>
          <w:sz w:val="28"/>
          <w:szCs w:val="28"/>
          <w14:ligatures w14:val="none"/>
        </w:rPr>
      </w:pPr>
    </w:p>
    <w:p w14:paraId="30AF5F30" w14:textId="77777777" w:rsidR="00416750" w:rsidRDefault="00416750" w:rsidP="0018271C">
      <w:pPr>
        <w:spacing w:after="0" w:line="240" w:lineRule="auto"/>
        <w:jc w:val="both"/>
        <w:rPr>
          <w:rFonts w:ascii="Arial" w:hAnsi="Arial" w:cs="Arial"/>
          <w:b/>
          <w:bCs/>
          <w:kern w:val="0"/>
          <w:sz w:val="28"/>
          <w:szCs w:val="28"/>
          <w14:ligatures w14:val="none"/>
        </w:rPr>
      </w:pPr>
    </w:p>
    <w:p w14:paraId="7D9419F2" w14:textId="77777777" w:rsidR="00416750" w:rsidRDefault="00416750" w:rsidP="0018271C">
      <w:pPr>
        <w:spacing w:after="0" w:line="240" w:lineRule="auto"/>
        <w:jc w:val="both"/>
        <w:rPr>
          <w:rFonts w:ascii="Arial" w:hAnsi="Arial" w:cs="Arial"/>
          <w:b/>
          <w:bCs/>
          <w:kern w:val="0"/>
          <w:sz w:val="28"/>
          <w:szCs w:val="28"/>
          <w14:ligatures w14:val="none"/>
        </w:rPr>
      </w:pPr>
    </w:p>
    <w:p w14:paraId="62E8645A" w14:textId="77777777" w:rsidR="00416750" w:rsidRDefault="00416750" w:rsidP="0018271C">
      <w:pPr>
        <w:spacing w:after="0" w:line="240" w:lineRule="auto"/>
        <w:jc w:val="both"/>
        <w:rPr>
          <w:rFonts w:ascii="Arial" w:hAnsi="Arial" w:cs="Arial"/>
          <w:b/>
          <w:bCs/>
          <w:kern w:val="0"/>
          <w:sz w:val="28"/>
          <w:szCs w:val="28"/>
          <w14:ligatures w14:val="none"/>
        </w:rPr>
      </w:pPr>
    </w:p>
    <w:sdt>
      <w:sdtPr>
        <w:rPr>
          <w:rFonts w:ascii="Arial" w:eastAsiaTheme="minorEastAsia" w:hAnsi="Arial" w:cs="Arial"/>
          <w:color w:val="auto"/>
          <w:kern w:val="2"/>
          <w:sz w:val="24"/>
          <w:szCs w:val="24"/>
          <w:lang w:val="en-GB" w:eastAsia="en-GB"/>
          <w14:ligatures w14:val="standardContextual"/>
        </w:rPr>
        <w:id w:val="-1838834204"/>
        <w:docPartObj>
          <w:docPartGallery w:val="Table of Contents"/>
          <w:docPartUnique/>
        </w:docPartObj>
      </w:sdtPr>
      <w:sdtEndPr>
        <w:rPr>
          <w:rFonts w:asciiTheme="minorHAnsi" w:hAnsiTheme="minorHAnsi" w:cstheme="minorBidi"/>
          <w:b/>
          <w:bCs/>
          <w:noProof/>
        </w:rPr>
      </w:sdtEndPr>
      <w:sdtContent>
        <w:p w14:paraId="1F004CB8" w14:textId="1A438ABE" w:rsidR="0018271C" w:rsidRPr="005434DB" w:rsidRDefault="005434DB">
          <w:pPr>
            <w:pStyle w:val="TOCHeading"/>
            <w:rPr>
              <w:rFonts w:ascii="Arial" w:hAnsi="Arial" w:cs="Arial"/>
              <w:color w:val="auto"/>
            </w:rPr>
          </w:pPr>
          <w:r w:rsidRPr="005434DB">
            <w:rPr>
              <w:rFonts w:ascii="Arial" w:hAnsi="Arial" w:cs="Arial"/>
              <w:color w:val="auto"/>
            </w:rPr>
            <w:t xml:space="preserve">Table of </w:t>
          </w:r>
          <w:r w:rsidR="0018271C" w:rsidRPr="005434DB">
            <w:rPr>
              <w:rFonts w:ascii="Arial" w:hAnsi="Arial" w:cs="Arial"/>
              <w:color w:val="auto"/>
            </w:rPr>
            <w:t>Contents</w:t>
          </w:r>
        </w:p>
        <w:p w14:paraId="0ADC0FC4" w14:textId="77777777" w:rsidR="005434DB" w:rsidRPr="005434DB" w:rsidRDefault="005434DB" w:rsidP="005434DB">
          <w:pPr>
            <w:rPr>
              <w:lang w:val="en-US" w:eastAsia="en-US"/>
            </w:rPr>
          </w:pPr>
        </w:p>
        <w:p w14:paraId="274D66F5" w14:textId="603F58F5" w:rsidR="00C77222" w:rsidRDefault="0018271C">
          <w:pPr>
            <w:pStyle w:val="TOC1"/>
            <w:tabs>
              <w:tab w:val="right" w:leader="dot" w:pos="9016"/>
            </w:tabs>
            <w:rPr>
              <w:noProof/>
            </w:rPr>
          </w:pPr>
          <w:r>
            <w:fldChar w:fldCharType="begin"/>
          </w:r>
          <w:r>
            <w:instrText xml:space="preserve"> TOC \o "1-3" \h \z \u </w:instrText>
          </w:r>
          <w:r>
            <w:fldChar w:fldCharType="separate"/>
          </w:r>
          <w:hyperlink w:anchor="_Toc221002605" w:history="1">
            <w:r w:rsidR="00C77222" w:rsidRPr="00937278">
              <w:rPr>
                <w:rStyle w:val="Hyperlink"/>
                <w:rFonts w:ascii="Arial" w:eastAsia="Times New Roman" w:hAnsi="Arial" w:cs="Arial"/>
                <w:b/>
                <w:bCs/>
                <w:noProof/>
              </w:rPr>
              <w:t>Dissertation</w:t>
            </w:r>
            <w:r w:rsidR="00C77222">
              <w:rPr>
                <w:noProof/>
                <w:webHidden/>
              </w:rPr>
              <w:tab/>
            </w:r>
            <w:r w:rsidR="00C77222">
              <w:rPr>
                <w:noProof/>
                <w:webHidden/>
              </w:rPr>
              <w:fldChar w:fldCharType="begin"/>
            </w:r>
            <w:r w:rsidR="00C77222">
              <w:rPr>
                <w:noProof/>
                <w:webHidden/>
              </w:rPr>
              <w:instrText xml:space="preserve"> PAGEREF _Toc221002605 \h </w:instrText>
            </w:r>
            <w:r w:rsidR="00C77222">
              <w:rPr>
                <w:noProof/>
                <w:webHidden/>
              </w:rPr>
            </w:r>
            <w:r w:rsidR="00C77222">
              <w:rPr>
                <w:noProof/>
                <w:webHidden/>
              </w:rPr>
              <w:fldChar w:fldCharType="separate"/>
            </w:r>
            <w:r w:rsidR="00C77222">
              <w:rPr>
                <w:noProof/>
                <w:webHidden/>
              </w:rPr>
              <w:t>1</w:t>
            </w:r>
            <w:r w:rsidR="00C77222">
              <w:rPr>
                <w:noProof/>
                <w:webHidden/>
              </w:rPr>
              <w:fldChar w:fldCharType="end"/>
            </w:r>
          </w:hyperlink>
        </w:p>
        <w:p w14:paraId="5F7399E5" w14:textId="5A6CDCA6" w:rsidR="00C77222" w:rsidRDefault="00C77222">
          <w:pPr>
            <w:pStyle w:val="TOC1"/>
            <w:tabs>
              <w:tab w:val="right" w:leader="dot" w:pos="9016"/>
            </w:tabs>
            <w:rPr>
              <w:noProof/>
            </w:rPr>
          </w:pPr>
          <w:hyperlink w:anchor="_Toc221002606" w:history="1">
            <w:r w:rsidRPr="00937278">
              <w:rPr>
                <w:rStyle w:val="Hyperlink"/>
                <w:rFonts w:ascii="Arial" w:hAnsi="Arial" w:cs="Arial"/>
                <w:b/>
                <w:bCs/>
                <w:noProof/>
              </w:rPr>
              <w:t>Chapter 1: Introduction</w:t>
            </w:r>
            <w:r>
              <w:rPr>
                <w:noProof/>
                <w:webHidden/>
              </w:rPr>
              <w:tab/>
            </w:r>
            <w:r>
              <w:rPr>
                <w:noProof/>
                <w:webHidden/>
              </w:rPr>
              <w:fldChar w:fldCharType="begin"/>
            </w:r>
            <w:r>
              <w:rPr>
                <w:noProof/>
                <w:webHidden/>
              </w:rPr>
              <w:instrText xml:space="preserve"> PAGEREF _Toc221002606 \h </w:instrText>
            </w:r>
            <w:r>
              <w:rPr>
                <w:noProof/>
                <w:webHidden/>
              </w:rPr>
            </w:r>
            <w:r>
              <w:rPr>
                <w:noProof/>
                <w:webHidden/>
              </w:rPr>
              <w:fldChar w:fldCharType="separate"/>
            </w:r>
            <w:r>
              <w:rPr>
                <w:noProof/>
                <w:webHidden/>
              </w:rPr>
              <w:t>5</w:t>
            </w:r>
            <w:r>
              <w:rPr>
                <w:noProof/>
                <w:webHidden/>
              </w:rPr>
              <w:fldChar w:fldCharType="end"/>
            </w:r>
          </w:hyperlink>
        </w:p>
        <w:p w14:paraId="70E3DEAC" w14:textId="1694C518" w:rsidR="00C77222" w:rsidRDefault="00C77222">
          <w:pPr>
            <w:pStyle w:val="TOC2"/>
            <w:tabs>
              <w:tab w:val="right" w:leader="dot" w:pos="9016"/>
            </w:tabs>
            <w:rPr>
              <w:noProof/>
            </w:rPr>
          </w:pPr>
          <w:hyperlink w:anchor="_Toc221002607" w:history="1">
            <w:r w:rsidRPr="00937278">
              <w:rPr>
                <w:rStyle w:val="Hyperlink"/>
                <w:rFonts w:ascii="Arial" w:hAnsi="Arial" w:cs="Arial"/>
                <w:b/>
                <w:bCs/>
                <w:noProof/>
              </w:rPr>
              <w:t>1.1 Background of the Study</w:t>
            </w:r>
            <w:r>
              <w:rPr>
                <w:noProof/>
                <w:webHidden/>
              </w:rPr>
              <w:tab/>
            </w:r>
            <w:r>
              <w:rPr>
                <w:noProof/>
                <w:webHidden/>
              </w:rPr>
              <w:fldChar w:fldCharType="begin"/>
            </w:r>
            <w:r>
              <w:rPr>
                <w:noProof/>
                <w:webHidden/>
              </w:rPr>
              <w:instrText xml:space="preserve"> PAGEREF _Toc221002607 \h </w:instrText>
            </w:r>
            <w:r>
              <w:rPr>
                <w:noProof/>
                <w:webHidden/>
              </w:rPr>
            </w:r>
            <w:r>
              <w:rPr>
                <w:noProof/>
                <w:webHidden/>
              </w:rPr>
              <w:fldChar w:fldCharType="separate"/>
            </w:r>
            <w:r>
              <w:rPr>
                <w:noProof/>
                <w:webHidden/>
              </w:rPr>
              <w:t>5</w:t>
            </w:r>
            <w:r>
              <w:rPr>
                <w:noProof/>
                <w:webHidden/>
              </w:rPr>
              <w:fldChar w:fldCharType="end"/>
            </w:r>
          </w:hyperlink>
        </w:p>
        <w:p w14:paraId="70E26FAE" w14:textId="68DD7DEF" w:rsidR="00C77222" w:rsidRDefault="00C77222">
          <w:pPr>
            <w:pStyle w:val="TOC2"/>
            <w:tabs>
              <w:tab w:val="right" w:leader="dot" w:pos="9016"/>
            </w:tabs>
            <w:rPr>
              <w:noProof/>
            </w:rPr>
          </w:pPr>
          <w:hyperlink w:anchor="_Toc221002608" w:history="1">
            <w:r w:rsidRPr="00937278">
              <w:rPr>
                <w:rStyle w:val="Hyperlink"/>
                <w:rFonts w:ascii="Arial" w:hAnsi="Arial" w:cs="Arial"/>
                <w:b/>
                <w:bCs/>
                <w:noProof/>
              </w:rPr>
              <w:t>1.2 Research Problem</w:t>
            </w:r>
            <w:r>
              <w:rPr>
                <w:noProof/>
                <w:webHidden/>
              </w:rPr>
              <w:tab/>
            </w:r>
            <w:r>
              <w:rPr>
                <w:noProof/>
                <w:webHidden/>
              </w:rPr>
              <w:fldChar w:fldCharType="begin"/>
            </w:r>
            <w:r>
              <w:rPr>
                <w:noProof/>
                <w:webHidden/>
              </w:rPr>
              <w:instrText xml:space="preserve"> PAGEREF _Toc221002608 \h </w:instrText>
            </w:r>
            <w:r>
              <w:rPr>
                <w:noProof/>
                <w:webHidden/>
              </w:rPr>
            </w:r>
            <w:r>
              <w:rPr>
                <w:noProof/>
                <w:webHidden/>
              </w:rPr>
              <w:fldChar w:fldCharType="separate"/>
            </w:r>
            <w:r>
              <w:rPr>
                <w:noProof/>
                <w:webHidden/>
              </w:rPr>
              <w:t>6</w:t>
            </w:r>
            <w:r>
              <w:rPr>
                <w:noProof/>
                <w:webHidden/>
              </w:rPr>
              <w:fldChar w:fldCharType="end"/>
            </w:r>
          </w:hyperlink>
        </w:p>
        <w:p w14:paraId="39E36883" w14:textId="56F4C7C0" w:rsidR="00C77222" w:rsidRDefault="00C77222">
          <w:pPr>
            <w:pStyle w:val="TOC2"/>
            <w:tabs>
              <w:tab w:val="right" w:leader="dot" w:pos="9016"/>
            </w:tabs>
            <w:rPr>
              <w:noProof/>
            </w:rPr>
          </w:pPr>
          <w:hyperlink w:anchor="_Toc221002609" w:history="1">
            <w:r w:rsidRPr="00937278">
              <w:rPr>
                <w:rStyle w:val="Hyperlink"/>
                <w:rFonts w:ascii="Arial" w:hAnsi="Arial" w:cs="Arial"/>
                <w:b/>
                <w:bCs/>
                <w:noProof/>
              </w:rPr>
              <w:t>1.3 Research Aim and Objectives</w:t>
            </w:r>
            <w:r>
              <w:rPr>
                <w:noProof/>
                <w:webHidden/>
              </w:rPr>
              <w:tab/>
            </w:r>
            <w:r>
              <w:rPr>
                <w:noProof/>
                <w:webHidden/>
              </w:rPr>
              <w:fldChar w:fldCharType="begin"/>
            </w:r>
            <w:r>
              <w:rPr>
                <w:noProof/>
                <w:webHidden/>
              </w:rPr>
              <w:instrText xml:space="preserve"> PAGEREF _Toc221002609 \h </w:instrText>
            </w:r>
            <w:r>
              <w:rPr>
                <w:noProof/>
                <w:webHidden/>
              </w:rPr>
            </w:r>
            <w:r>
              <w:rPr>
                <w:noProof/>
                <w:webHidden/>
              </w:rPr>
              <w:fldChar w:fldCharType="separate"/>
            </w:r>
            <w:r>
              <w:rPr>
                <w:noProof/>
                <w:webHidden/>
              </w:rPr>
              <w:t>7</w:t>
            </w:r>
            <w:r>
              <w:rPr>
                <w:noProof/>
                <w:webHidden/>
              </w:rPr>
              <w:fldChar w:fldCharType="end"/>
            </w:r>
          </w:hyperlink>
        </w:p>
        <w:p w14:paraId="642D3EA2" w14:textId="2010D0D6" w:rsidR="00C77222" w:rsidRDefault="00C77222">
          <w:pPr>
            <w:pStyle w:val="TOC2"/>
            <w:tabs>
              <w:tab w:val="right" w:leader="dot" w:pos="9016"/>
            </w:tabs>
            <w:rPr>
              <w:noProof/>
            </w:rPr>
          </w:pPr>
          <w:hyperlink w:anchor="_Toc221002610" w:history="1">
            <w:r w:rsidRPr="00937278">
              <w:rPr>
                <w:rStyle w:val="Hyperlink"/>
                <w:rFonts w:ascii="Arial" w:hAnsi="Arial" w:cs="Arial"/>
                <w:b/>
                <w:bCs/>
                <w:noProof/>
              </w:rPr>
              <w:t>1.4 Research Questions</w:t>
            </w:r>
            <w:r>
              <w:rPr>
                <w:noProof/>
                <w:webHidden/>
              </w:rPr>
              <w:tab/>
            </w:r>
            <w:r>
              <w:rPr>
                <w:noProof/>
                <w:webHidden/>
              </w:rPr>
              <w:fldChar w:fldCharType="begin"/>
            </w:r>
            <w:r>
              <w:rPr>
                <w:noProof/>
                <w:webHidden/>
              </w:rPr>
              <w:instrText xml:space="preserve"> PAGEREF _Toc221002610 \h </w:instrText>
            </w:r>
            <w:r>
              <w:rPr>
                <w:noProof/>
                <w:webHidden/>
              </w:rPr>
            </w:r>
            <w:r>
              <w:rPr>
                <w:noProof/>
                <w:webHidden/>
              </w:rPr>
              <w:fldChar w:fldCharType="separate"/>
            </w:r>
            <w:r>
              <w:rPr>
                <w:noProof/>
                <w:webHidden/>
              </w:rPr>
              <w:t>8</w:t>
            </w:r>
            <w:r>
              <w:rPr>
                <w:noProof/>
                <w:webHidden/>
              </w:rPr>
              <w:fldChar w:fldCharType="end"/>
            </w:r>
          </w:hyperlink>
        </w:p>
        <w:p w14:paraId="36C8ACE9" w14:textId="684E4083" w:rsidR="00C77222" w:rsidRDefault="00C77222">
          <w:pPr>
            <w:pStyle w:val="TOC2"/>
            <w:tabs>
              <w:tab w:val="right" w:leader="dot" w:pos="9016"/>
            </w:tabs>
            <w:rPr>
              <w:noProof/>
            </w:rPr>
          </w:pPr>
          <w:hyperlink w:anchor="_Toc221002611" w:history="1">
            <w:r w:rsidRPr="00937278">
              <w:rPr>
                <w:rStyle w:val="Hyperlink"/>
                <w:rFonts w:ascii="Arial" w:hAnsi="Arial" w:cs="Arial"/>
                <w:b/>
                <w:bCs/>
                <w:noProof/>
              </w:rPr>
              <w:t>1.5 Significance of the Study</w:t>
            </w:r>
            <w:r>
              <w:rPr>
                <w:noProof/>
                <w:webHidden/>
              </w:rPr>
              <w:tab/>
            </w:r>
            <w:r>
              <w:rPr>
                <w:noProof/>
                <w:webHidden/>
              </w:rPr>
              <w:fldChar w:fldCharType="begin"/>
            </w:r>
            <w:r>
              <w:rPr>
                <w:noProof/>
                <w:webHidden/>
              </w:rPr>
              <w:instrText xml:space="preserve"> PAGEREF _Toc221002611 \h </w:instrText>
            </w:r>
            <w:r>
              <w:rPr>
                <w:noProof/>
                <w:webHidden/>
              </w:rPr>
            </w:r>
            <w:r>
              <w:rPr>
                <w:noProof/>
                <w:webHidden/>
              </w:rPr>
              <w:fldChar w:fldCharType="separate"/>
            </w:r>
            <w:r>
              <w:rPr>
                <w:noProof/>
                <w:webHidden/>
              </w:rPr>
              <w:t>9</w:t>
            </w:r>
            <w:r>
              <w:rPr>
                <w:noProof/>
                <w:webHidden/>
              </w:rPr>
              <w:fldChar w:fldCharType="end"/>
            </w:r>
          </w:hyperlink>
        </w:p>
        <w:p w14:paraId="4B9E3B3D" w14:textId="349128FA" w:rsidR="00C77222" w:rsidRDefault="00C77222">
          <w:pPr>
            <w:pStyle w:val="TOC2"/>
            <w:tabs>
              <w:tab w:val="right" w:leader="dot" w:pos="9016"/>
            </w:tabs>
            <w:rPr>
              <w:noProof/>
            </w:rPr>
          </w:pPr>
          <w:hyperlink w:anchor="_Toc221002612" w:history="1">
            <w:r w:rsidRPr="00937278">
              <w:rPr>
                <w:rStyle w:val="Hyperlink"/>
                <w:rFonts w:ascii="Arial" w:hAnsi="Arial" w:cs="Arial"/>
                <w:b/>
                <w:bCs/>
                <w:noProof/>
              </w:rPr>
              <w:t>1.6 Theoretical Framework</w:t>
            </w:r>
            <w:r>
              <w:rPr>
                <w:noProof/>
                <w:webHidden/>
              </w:rPr>
              <w:tab/>
            </w:r>
            <w:r>
              <w:rPr>
                <w:noProof/>
                <w:webHidden/>
              </w:rPr>
              <w:fldChar w:fldCharType="begin"/>
            </w:r>
            <w:r>
              <w:rPr>
                <w:noProof/>
                <w:webHidden/>
              </w:rPr>
              <w:instrText xml:space="preserve"> PAGEREF _Toc221002612 \h </w:instrText>
            </w:r>
            <w:r>
              <w:rPr>
                <w:noProof/>
                <w:webHidden/>
              </w:rPr>
            </w:r>
            <w:r>
              <w:rPr>
                <w:noProof/>
                <w:webHidden/>
              </w:rPr>
              <w:fldChar w:fldCharType="separate"/>
            </w:r>
            <w:r>
              <w:rPr>
                <w:noProof/>
                <w:webHidden/>
              </w:rPr>
              <w:t>9</w:t>
            </w:r>
            <w:r>
              <w:rPr>
                <w:noProof/>
                <w:webHidden/>
              </w:rPr>
              <w:fldChar w:fldCharType="end"/>
            </w:r>
          </w:hyperlink>
        </w:p>
        <w:p w14:paraId="10536FC6" w14:textId="3AD97392" w:rsidR="00C77222" w:rsidRDefault="00C77222">
          <w:pPr>
            <w:pStyle w:val="TOC2"/>
            <w:tabs>
              <w:tab w:val="right" w:leader="dot" w:pos="9016"/>
            </w:tabs>
            <w:rPr>
              <w:noProof/>
            </w:rPr>
          </w:pPr>
          <w:hyperlink w:anchor="_Toc221002613" w:history="1">
            <w:r w:rsidRPr="00937278">
              <w:rPr>
                <w:rStyle w:val="Hyperlink"/>
                <w:rFonts w:ascii="Arial" w:hAnsi="Arial" w:cs="Arial"/>
                <w:b/>
                <w:bCs/>
                <w:noProof/>
              </w:rPr>
              <w:t>1.7 Structure of the Dissertation</w:t>
            </w:r>
            <w:r>
              <w:rPr>
                <w:noProof/>
                <w:webHidden/>
              </w:rPr>
              <w:tab/>
            </w:r>
            <w:r>
              <w:rPr>
                <w:noProof/>
                <w:webHidden/>
              </w:rPr>
              <w:fldChar w:fldCharType="begin"/>
            </w:r>
            <w:r>
              <w:rPr>
                <w:noProof/>
                <w:webHidden/>
              </w:rPr>
              <w:instrText xml:space="preserve"> PAGEREF _Toc221002613 \h </w:instrText>
            </w:r>
            <w:r>
              <w:rPr>
                <w:noProof/>
                <w:webHidden/>
              </w:rPr>
            </w:r>
            <w:r>
              <w:rPr>
                <w:noProof/>
                <w:webHidden/>
              </w:rPr>
              <w:fldChar w:fldCharType="separate"/>
            </w:r>
            <w:r>
              <w:rPr>
                <w:noProof/>
                <w:webHidden/>
              </w:rPr>
              <w:t>10</w:t>
            </w:r>
            <w:r>
              <w:rPr>
                <w:noProof/>
                <w:webHidden/>
              </w:rPr>
              <w:fldChar w:fldCharType="end"/>
            </w:r>
          </w:hyperlink>
        </w:p>
        <w:p w14:paraId="6BF3C5E2" w14:textId="2832FB9F" w:rsidR="00C77222" w:rsidRDefault="00C77222">
          <w:pPr>
            <w:pStyle w:val="TOC1"/>
            <w:tabs>
              <w:tab w:val="right" w:leader="dot" w:pos="9016"/>
            </w:tabs>
            <w:rPr>
              <w:noProof/>
            </w:rPr>
          </w:pPr>
          <w:hyperlink w:anchor="_Toc221002614" w:history="1">
            <w:r w:rsidRPr="00937278">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_Toc221002614 \h </w:instrText>
            </w:r>
            <w:r>
              <w:rPr>
                <w:noProof/>
                <w:webHidden/>
              </w:rPr>
            </w:r>
            <w:r>
              <w:rPr>
                <w:noProof/>
                <w:webHidden/>
              </w:rPr>
              <w:fldChar w:fldCharType="separate"/>
            </w:r>
            <w:r>
              <w:rPr>
                <w:noProof/>
                <w:webHidden/>
              </w:rPr>
              <w:t>11</w:t>
            </w:r>
            <w:r>
              <w:rPr>
                <w:noProof/>
                <w:webHidden/>
              </w:rPr>
              <w:fldChar w:fldCharType="end"/>
            </w:r>
          </w:hyperlink>
        </w:p>
        <w:p w14:paraId="01FB6FD5" w14:textId="5F362BBD" w:rsidR="00C77222" w:rsidRDefault="00C77222">
          <w:pPr>
            <w:pStyle w:val="TOC2"/>
            <w:tabs>
              <w:tab w:val="right" w:leader="dot" w:pos="9016"/>
            </w:tabs>
            <w:rPr>
              <w:noProof/>
            </w:rPr>
          </w:pPr>
          <w:hyperlink w:anchor="_Toc221002615" w:history="1">
            <w:r w:rsidRPr="00937278">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_Toc221002615 \h </w:instrText>
            </w:r>
            <w:r>
              <w:rPr>
                <w:noProof/>
                <w:webHidden/>
              </w:rPr>
            </w:r>
            <w:r>
              <w:rPr>
                <w:noProof/>
                <w:webHidden/>
              </w:rPr>
              <w:fldChar w:fldCharType="separate"/>
            </w:r>
            <w:r>
              <w:rPr>
                <w:noProof/>
                <w:webHidden/>
              </w:rPr>
              <w:t>11</w:t>
            </w:r>
            <w:r>
              <w:rPr>
                <w:noProof/>
                <w:webHidden/>
              </w:rPr>
              <w:fldChar w:fldCharType="end"/>
            </w:r>
          </w:hyperlink>
        </w:p>
        <w:p w14:paraId="25FDF41B" w14:textId="6DD791A6" w:rsidR="00C77222" w:rsidRDefault="00C77222">
          <w:pPr>
            <w:pStyle w:val="TOC2"/>
            <w:tabs>
              <w:tab w:val="right" w:leader="dot" w:pos="9016"/>
            </w:tabs>
            <w:rPr>
              <w:noProof/>
            </w:rPr>
          </w:pPr>
          <w:hyperlink w:anchor="_Toc221002616" w:history="1">
            <w:r w:rsidRPr="00937278">
              <w:rPr>
                <w:rStyle w:val="Hyperlink"/>
                <w:rFonts w:ascii="Arial" w:hAnsi="Arial" w:cs="Arial"/>
                <w:b/>
                <w:bCs/>
                <w:noProof/>
              </w:rPr>
              <w:t>2.2 Literature Related to RQ1: How Has Artificial Intelligence Transformed Traditional Portfolio Management?</w:t>
            </w:r>
            <w:r>
              <w:rPr>
                <w:noProof/>
                <w:webHidden/>
              </w:rPr>
              <w:tab/>
            </w:r>
            <w:r>
              <w:rPr>
                <w:noProof/>
                <w:webHidden/>
              </w:rPr>
              <w:fldChar w:fldCharType="begin"/>
            </w:r>
            <w:r>
              <w:rPr>
                <w:noProof/>
                <w:webHidden/>
              </w:rPr>
              <w:instrText xml:space="preserve"> PAGEREF _Toc221002616 \h </w:instrText>
            </w:r>
            <w:r>
              <w:rPr>
                <w:noProof/>
                <w:webHidden/>
              </w:rPr>
            </w:r>
            <w:r>
              <w:rPr>
                <w:noProof/>
                <w:webHidden/>
              </w:rPr>
              <w:fldChar w:fldCharType="separate"/>
            </w:r>
            <w:r>
              <w:rPr>
                <w:noProof/>
                <w:webHidden/>
              </w:rPr>
              <w:t>14</w:t>
            </w:r>
            <w:r>
              <w:rPr>
                <w:noProof/>
                <w:webHidden/>
              </w:rPr>
              <w:fldChar w:fldCharType="end"/>
            </w:r>
          </w:hyperlink>
        </w:p>
        <w:p w14:paraId="1A8A6C5B" w14:textId="25B37C8D" w:rsidR="00C77222" w:rsidRDefault="00C77222">
          <w:pPr>
            <w:pStyle w:val="TOC2"/>
            <w:tabs>
              <w:tab w:val="right" w:leader="dot" w:pos="9016"/>
            </w:tabs>
            <w:rPr>
              <w:noProof/>
            </w:rPr>
          </w:pPr>
          <w:hyperlink w:anchor="_Toc221002617" w:history="1">
            <w:r w:rsidRPr="00937278">
              <w:rPr>
                <w:rStyle w:val="Hyperlink"/>
                <w:rFonts w:ascii="Arial" w:hAnsi="Arial" w:cs="Arial"/>
                <w:b/>
                <w:bCs/>
                <w:noProof/>
              </w:rPr>
              <w:t>2.3 Literature Related to RQ2: What Benefits and Drawbacks Arise from Using AI-Based Investment Strategies?</w:t>
            </w:r>
            <w:r>
              <w:rPr>
                <w:noProof/>
                <w:webHidden/>
              </w:rPr>
              <w:tab/>
            </w:r>
            <w:r>
              <w:rPr>
                <w:noProof/>
                <w:webHidden/>
              </w:rPr>
              <w:fldChar w:fldCharType="begin"/>
            </w:r>
            <w:r>
              <w:rPr>
                <w:noProof/>
                <w:webHidden/>
              </w:rPr>
              <w:instrText xml:space="preserve"> PAGEREF _Toc221002617 \h </w:instrText>
            </w:r>
            <w:r>
              <w:rPr>
                <w:noProof/>
                <w:webHidden/>
              </w:rPr>
            </w:r>
            <w:r>
              <w:rPr>
                <w:noProof/>
                <w:webHidden/>
              </w:rPr>
              <w:fldChar w:fldCharType="separate"/>
            </w:r>
            <w:r>
              <w:rPr>
                <w:noProof/>
                <w:webHidden/>
              </w:rPr>
              <w:t>17</w:t>
            </w:r>
            <w:r>
              <w:rPr>
                <w:noProof/>
                <w:webHidden/>
              </w:rPr>
              <w:fldChar w:fldCharType="end"/>
            </w:r>
          </w:hyperlink>
        </w:p>
        <w:p w14:paraId="4B6BA08C" w14:textId="1F44DA78" w:rsidR="00C77222" w:rsidRDefault="00C77222">
          <w:pPr>
            <w:pStyle w:val="TOC2"/>
            <w:tabs>
              <w:tab w:val="right" w:leader="dot" w:pos="9016"/>
            </w:tabs>
            <w:rPr>
              <w:noProof/>
            </w:rPr>
          </w:pPr>
          <w:hyperlink w:anchor="_Toc221002618" w:history="1">
            <w:r w:rsidRPr="00937278">
              <w:rPr>
                <w:rStyle w:val="Hyperlink"/>
                <w:rFonts w:ascii="Arial" w:hAnsi="Arial" w:cs="Arial"/>
                <w:b/>
                <w:bCs/>
                <w:noProof/>
              </w:rPr>
              <w:t>2.4 Literature Related to RQ3: What Role Do Human Portfolio Managers Play Alongside AI-Based Investment Systems?</w:t>
            </w:r>
            <w:r>
              <w:rPr>
                <w:noProof/>
                <w:webHidden/>
              </w:rPr>
              <w:tab/>
            </w:r>
            <w:r>
              <w:rPr>
                <w:noProof/>
                <w:webHidden/>
              </w:rPr>
              <w:fldChar w:fldCharType="begin"/>
            </w:r>
            <w:r>
              <w:rPr>
                <w:noProof/>
                <w:webHidden/>
              </w:rPr>
              <w:instrText xml:space="preserve"> PAGEREF _Toc221002618 \h </w:instrText>
            </w:r>
            <w:r>
              <w:rPr>
                <w:noProof/>
                <w:webHidden/>
              </w:rPr>
            </w:r>
            <w:r>
              <w:rPr>
                <w:noProof/>
                <w:webHidden/>
              </w:rPr>
              <w:fldChar w:fldCharType="separate"/>
            </w:r>
            <w:r>
              <w:rPr>
                <w:noProof/>
                <w:webHidden/>
              </w:rPr>
              <w:t>20</w:t>
            </w:r>
            <w:r>
              <w:rPr>
                <w:noProof/>
                <w:webHidden/>
              </w:rPr>
              <w:fldChar w:fldCharType="end"/>
            </w:r>
          </w:hyperlink>
        </w:p>
        <w:p w14:paraId="7AFAEB41" w14:textId="0C04F7A5" w:rsidR="00C77222" w:rsidRDefault="00C77222">
          <w:pPr>
            <w:pStyle w:val="TOC2"/>
            <w:tabs>
              <w:tab w:val="right" w:leader="dot" w:pos="9016"/>
            </w:tabs>
            <w:rPr>
              <w:noProof/>
            </w:rPr>
          </w:pPr>
          <w:hyperlink w:anchor="_Toc221002619" w:history="1">
            <w:r w:rsidRPr="00937278">
              <w:rPr>
                <w:rStyle w:val="Hyperlink"/>
                <w:rFonts w:ascii="Arial" w:hAnsi="Arial" w:cs="Arial"/>
                <w:b/>
                <w:bCs/>
                <w:noProof/>
              </w:rPr>
              <w:t>2.5 Literature Related to RQ4: What Are AI’s Future Implications for Portfolio Management?</w:t>
            </w:r>
            <w:r>
              <w:rPr>
                <w:noProof/>
                <w:webHidden/>
              </w:rPr>
              <w:tab/>
            </w:r>
            <w:r>
              <w:rPr>
                <w:noProof/>
                <w:webHidden/>
              </w:rPr>
              <w:fldChar w:fldCharType="begin"/>
            </w:r>
            <w:r>
              <w:rPr>
                <w:noProof/>
                <w:webHidden/>
              </w:rPr>
              <w:instrText xml:space="preserve"> PAGEREF _Toc221002619 \h </w:instrText>
            </w:r>
            <w:r>
              <w:rPr>
                <w:noProof/>
                <w:webHidden/>
              </w:rPr>
            </w:r>
            <w:r>
              <w:rPr>
                <w:noProof/>
                <w:webHidden/>
              </w:rPr>
              <w:fldChar w:fldCharType="separate"/>
            </w:r>
            <w:r>
              <w:rPr>
                <w:noProof/>
                <w:webHidden/>
              </w:rPr>
              <w:t>24</w:t>
            </w:r>
            <w:r>
              <w:rPr>
                <w:noProof/>
                <w:webHidden/>
              </w:rPr>
              <w:fldChar w:fldCharType="end"/>
            </w:r>
          </w:hyperlink>
        </w:p>
        <w:p w14:paraId="072018FF" w14:textId="695DDFF4" w:rsidR="00C77222" w:rsidRDefault="00C77222">
          <w:pPr>
            <w:pStyle w:val="TOC2"/>
            <w:tabs>
              <w:tab w:val="right" w:leader="dot" w:pos="9016"/>
            </w:tabs>
            <w:rPr>
              <w:noProof/>
            </w:rPr>
          </w:pPr>
          <w:hyperlink w:anchor="_Toc221002620" w:history="1">
            <w:r w:rsidRPr="00937278">
              <w:rPr>
                <w:rStyle w:val="Hyperlink"/>
                <w:rFonts w:ascii="Arial" w:hAnsi="Arial" w:cs="Arial"/>
                <w:b/>
                <w:bCs/>
                <w:noProof/>
              </w:rPr>
              <w:t>2.6 Synthesis of Literature and Overall Research Gap</w:t>
            </w:r>
            <w:r>
              <w:rPr>
                <w:noProof/>
                <w:webHidden/>
              </w:rPr>
              <w:tab/>
            </w:r>
            <w:r>
              <w:rPr>
                <w:noProof/>
                <w:webHidden/>
              </w:rPr>
              <w:fldChar w:fldCharType="begin"/>
            </w:r>
            <w:r>
              <w:rPr>
                <w:noProof/>
                <w:webHidden/>
              </w:rPr>
              <w:instrText xml:space="preserve"> PAGEREF _Toc221002620 \h </w:instrText>
            </w:r>
            <w:r>
              <w:rPr>
                <w:noProof/>
                <w:webHidden/>
              </w:rPr>
            </w:r>
            <w:r>
              <w:rPr>
                <w:noProof/>
                <w:webHidden/>
              </w:rPr>
              <w:fldChar w:fldCharType="separate"/>
            </w:r>
            <w:r>
              <w:rPr>
                <w:noProof/>
                <w:webHidden/>
              </w:rPr>
              <w:t>28</w:t>
            </w:r>
            <w:r>
              <w:rPr>
                <w:noProof/>
                <w:webHidden/>
              </w:rPr>
              <w:fldChar w:fldCharType="end"/>
            </w:r>
          </w:hyperlink>
        </w:p>
        <w:p w14:paraId="756BB631" w14:textId="3FF9E1BF" w:rsidR="00C77222" w:rsidRDefault="00C77222">
          <w:pPr>
            <w:pStyle w:val="TOC1"/>
            <w:tabs>
              <w:tab w:val="right" w:leader="dot" w:pos="9016"/>
            </w:tabs>
            <w:rPr>
              <w:noProof/>
            </w:rPr>
          </w:pPr>
          <w:hyperlink w:anchor="_Toc221002621" w:history="1">
            <w:r w:rsidRPr="00937278">
              <w:rPr>
                <w:rStyle w:val="Hyperlink"/>
                <w:rFonts w:ascii="Arial" w:hAnsi="Arial" w:cs="Arial"/>
                <w:b/>
                <w:bCs/>
                <w:noProof/>
              </w:rPr>
              <w:t>Chapter 3: Research Methodology</w:t>
            </w:r>
            <w:r>
              <w:rPr>
                <w:noProof/>
                <w:webHidden/>
              </w:rPr>
              <w:tab/>
            </w:r>
            <w:r>
              <w:rPr>
                <w:noProof/>
                <w:webHidden/>
              </w:rPr>
              <w:fldChar w:fldCharType="begin"/>
            </w:r>
            <w:r>
              <w:rPr>
                <w:noProof/>
                <w:webHidden/>
              </w:rPr>
              <w:instrText xml:space="preserve"> PAGEREF _Toc221002621 \h </w:instrText>
            </w:r>
            <w:r>
              <w:rPr>
                <w:noProof/>
                <w:webHidden/>
              </w:rPr>
            </w:r>
            <w:r>
              <w:rPr>
                <w:noProof/>
                <w:webHidden/>
              </w:rPr>
              <w:fldChar w:fldCharType="separate"/>
            </w:r>
            <w:r>
              <w:rPr>
                <w:noProof/>
                <w:webHidden/>
              </w:rPr>
              <w:t>32</w:t>
            </w:r>
            <w:r>
              <w:rPr>
                <w:noProof/>
                <w:webHidden/>
              </w:rPr>
              <w:fldChar w:fldCharType="end"/>
            </w:r>
          </w:hyperlink>
        </w:p>
        <w:p w14:paraId="4039618C" w14:textId="35402E31" w:rsidR="00C77222" w:rsidRDefault="00C77222">
          <w:pPr>
            <w:pStyle w:val="TOC2"/>
            <w:tabs>
              <w:tab w:val="right" w:leader="dot" w:pos="9016"/>
            </w:tabs>
            <w:rPr>
              <w:noProof/>
            </w:rPr>
          </w:pPr>
          <w:hyperlink w:anchor="_Toc221002622" w:history="1">
            <w:r w:rsidRPr="00937278">
              <w:rPr>
                <w:rStyle w:val="Hyperlink"/>
                <w:rFonts w:ascii="Arial" w:hAnsi="Arial" w:cs="Arial"/>
                <w:b/>
                <w:bCs/>
                <w:noProof/>
              </w:rPr>
              <w:t>3.1 Introduction</w:t>
            </w:r>
            <w:r>
              <w:rPr>
                <w:noProof/>
                <w:webHidden/>
              </w:rPr>
              <w:tab/>
            </w:r>
            <w:r>
              <w:rPr>
                <w:noProof/>
                <w:webHidden/>
              </w:rPr>
              <w:fldChar w:fldCharType="begin"/>
            </w:r>
            <w:r>
              <w:rPr>
                <w:noProof/>
                <w:webHidden/>
              </w:rPr>
              <w:instrText xml:space="preserve"> PAGEREF _Toc221002622 \h </w:instrText>
            </w:r>
            <w:r>
              <w:rPr>
                <w:noProof/>
                <w:webHidden/>
              </w:rPr>
            </w:r>
            <w:r>
              <w:rPr>
                <w:noProof/>
                <w:webHidden/>
              </w:rPr>
              <w:fldChar w:fldCharType="separate"/>
            </w:r>
            <w:r>
              <w:rPr>
                <w:noProof/>
                <w:webHidden/>
              </w:rPr>
              <w:t>32</w:t>
            </w:r>
            <w:r>
              <w:rPr>
                <w:noProof/>
                <w:webHidden/>
              </w:rPr>
              <w:fldChar w:fldCharType="end"/>
            </w:r>
          </w:hyperlink>
        </w:p>
        <w:p w14:paraId="74601957" w14:textId="750705A4" w:rsidR="00C77222" w:rsidRDefault="00C77222">
          <w:pPr>
            <w:pStyle w:val="TOC2"/>
            <w:tabs>
              <w:tab w:val="right" w:leader="dot" w:pos="9016"/>
            </w:tabs>
            <w:rPr>
              <w:noProof/>
            </w:rPr>
          </w:pPr>
          <w:hyperlink w:anchor="_Toc221002623" w:history="1">
            <w:r w:rsidRPr="00937278">
              <w:rPr>
                <w:rStyle w:val="Hyperlink"/>
                <w:rFonts w:ascii="Arial" w:hAnsi="Arial" w:cs="Arial"/>
                <w:b/>
                <w:bCs/>
                <w:noProof/>
              </w:rPr>
              <w:t>3.2 Research Philosophy</w:t>
            </w:r>
            <w:r>
              <w:rPr>
                <w:noProof/>
                <w:webHidden/>
              </w:rPr>
              <w:tab/>
            </w:r>
            <w:r>
              <w:rPr>
                <w:noProof/>
                <w:webHidden/>
              </w:rPr>
              <w:fldChar w:fldCharType="begin"/>
            </w:r>
            <w:r>
              <w:rPr>
                <w:noProof/>
                <w:webHidden/>
              </w:rPr>
              <w:instrText xml:space="preserve"> PAGEREF _Toc221002623 \h </w:instrText>
            </w:r>
            <w:r>
              <w:rPr>
                <w:noProof/>
                <w:webHidden/>
              </w:rPr>
            </w:r>
            <w:r>
              <w:rPr>
                <w:noProof/>
                <w:webHidden/>
              </w:rPr>
              <w:fldChar w:fldCharType="separate"/>
            </w:r>
            <w:r>
              <w:rPr>
                <w:noProof/>
                <w:webHidden/>
              </w:rPr>
              <w:t>32</w:t>
            </w:r>
            <w:r>
              <w:rPr>
                <w:noProof/>
                <w:webHidden/>
              </w:rPr>
              <w:fldChar w:fldCharType="end"/>
            </w:r>
          </w:hyperlink>
        </w:p>
        <w:p w14:paraId="25B90483" w14:textId="58DF9281" w:rsidR="00C77222" w:rsidRDefault="00C77222">
          <w:pPr>
            <w:pStyle w:val="TOC2"/>
            <w:tabs>
              <w:tab w:val="right" w:leader="dot" w:pos="9016"/>
            </w:tabs>
            <w:rPr>
              <w:noProof/>
            </w:rPr>
          </w:pPr>
          <w:hyperlink w:anchor="_Toc221002624" w:history="1">
            <w:r w:rsidRPr="00937278">
              <w:rPr>
                <w:rStyle w:val="Hyperlink"/>
                <w:rFonts w:ascii="Arial" w:hAnsi="Arial" w:cs="Arial"/>
                <w:b/>
                <w:bCs/>
                <w:noProof/>
              </w:rPr>
              <w:t>3.3 Research Approach</w:t>
            </w:r>
            <w:r>
              <w:rPr>
                <w:noProof/>
                <w:webHidden/>
              </w:rPr>
              <w:tab/>
            </w:r>
            <w:r>
              <w:rPr>
                <w:noProof/>
                <w:webHidden/>
              </w:rPr>
              <w:fldChar w:fldCharType="begin"/>
            </w:r>
            <w:r>
              <w:rPr>
                <w:noProof/>
                <w:webHidden/>
              </w:rPr>
              <w:instrText xml:space="preserve"> PAGEREF _Toc221002624 \h </w:instrText>
            </w:r>
            <w:r>
              <w:rPr>
                <w:noProof/>
                <w:webHidden/>
              </w:rPr>
            </w:r>
            <w:r>
              <w:rPr>
                <w:noProof/>
                <w:webHidden/>
              </w:rPr>
              <w:fldChar w:fldCharType="separate"/>
            </w:r>
            <w:r>
              <w:rPr>
                <w:noProof/>
                <w:webHidden/>
              </w:rPr>
              <w:t>33</w:t>
            </w:r>
            <w:r>
              <w:rPr>
                <w:noProof/>
                <w:webHidden/>
              </w:rPr>
              <w:fldChar w:fldCharType="end"/>
            </w:r>
          </w:hyperlink>
        </w:p>
        <w:p w14:paraId="45EECA44" w14:textId="02A6B00E" w:rsidR="00C77222" w:rsidRDefault="00C77222">
          <w:pPr>
            <w:pStyle w:val="TOC2"/>
            <w:tabs>
              <w:tab w:val="right" w:leader="dot" w:pos="9016"/>
            </w:tabs>
            <w:rPr>
              <w:noProof/>
            </w:rPr>
          </w:pPr>
          <w:hyperlink w:anchor="_Toc221002625" w:history="1">
            <w:r w:rsidRPr="00937278">
              <w:rPr>
                <w:rStyle w:val="Hyperlink"/>
                <w:rFonts w:ascii="Arial" w:hAnsi="Arial" w:cs="Arial"/>
                <w:b/>
                <w:bCs/>
                <w:noProof/>
              </w:rPr>
              <w:t>3.4 Choice of Research Strategy: Secondary Data</w:t>
            </w:r>
            <w:r>
              <w:rPr>
                <w:noProof/>
                <w:webHidden/>
              </w:rPr>
              <w:tab/>
            </w:r>
            <w:r>
              <w:rPr>
                <w:noProof/>
                <w:webHidden/>
              </w:rPr>
              <w:fldChar w:fldCharType="begin"/>
            </w:r>
            <w:r>
              <w:rPr>
                <w:noProof/>
                <w:webHidden/>
              </w:rPr>
              <w:instrText xml:space="preserve"> PAGEREF _Toc221002625 \h </w:instrText>
            </w:r>
            <w:r>
              <w:rPr>
                <w:noProof/>
                <w:webHidden/>
              </w:rPr>
            </w:r>
            <w:r>
              <w:rPr>
                <w:noProof/>
                <w:webHidden/>
              </w:rPr>
              <w:fldChar w:fldCharType="separate"/>
            </w:r>
            <w:r>
              <w:rPr>
                <w:noProof/>
                <w:webHidden/>
              </w:rPr>
              <w:t>34</w:t>
            </w:r>
            <w:r>
              <w:rPr>
                <w:noProof/>
                <w:webHidden/>
              </w:rPr>
              <w:fldChar w:fldCharType="end"/>
            </w:r>
          </w:hyperlink>
        </w:p>
        <w:p w14:paraId="74D260C7" w14:textId="17BD04ED" w:rsidR="00C77222" w:rsidRDefault="00C77222">
          <w:pPr>
            <w:pStyle w:val="TOC2"/>
            <w:tabs>
              <w:tab w:val="right" w:leader="dot" w:pos="9016"/>
            </w:tabs>
            <w:rPr>
              <w:noProof/>
            </w:rPr>
          </w:pPr>
          <w:hyperlink w:anchor="_Toc221002626" w:history="1">
            <w:r w:rsidRPr="00937278">
              <w:rPr>
                <w:rStyle w:val="Hyperlink"/>
                <w:rFonts w:ascii="Arial" w:hAnsi="Arial" w:cs="Arial"/>
                <w:b/>
                <w:bCs/>
                <w:noProof/>
              </w:rPr>
              <w:t>3.5 Data Sources and Selection</w:t>
            </w:r>
            <w:r>
              <w:rPr>
                <w:noProof/>
                <w:webHidden/>
              </w:rPr>
              <w:tab/>
            </w:r>
            <w:r>
              <w:rPr>
                <w:noProof/>
                <w:webHidden/>
              </w:rPr>
              <w:fldChar w:fldCharType="begin"/>
            </w:r>
            <w:r>
              <w:rPr>
                <w:noProof/>
                <w:webHidden/>
              </w:rPr>
              <w:instrText xml:space="preserve"> PAGEREF _Toc221002626 \h </w:instrText>
            </w:r>
            <w:r>
              <w:rPr>
                <w:noProof/>
                <w:webHidden/>
              </w:rPr>
            </w:r>
            <w:r>
              <w:rPr>
                <w:noProof/>
                <w:webHidden/>
              </w:rPr>
              <w:fldChar w:fldCharType="separate"/>
            </w:r>
            <w:r>
              <w:rPr>
                <w:noProof/>
                <w:webHidden/>
              </w:rPr>
              <w:t>35</w:t>
            </w:r>
            <w:r>
              <w:rPr>
                <w:noProof/>
                <w:webHidden/>
              </w:rPr>
              <w:fldChar w:fldCharType="end"/>
            </w:r>
          </w:hyperlink>
        </w:p>
        <w:p w14:paraId="45D79679" w14:textId="536B8730" w:rsidR="00C77222" w:rsidRDefault="00C77222">
          <w:pPr>
            <w:pStyle w:val="TOC2"/>
            <w:tabs>
              <w:tab w:val="right" w:leader="dot" w:pos="9016"/>
            </w:tabs>
            <w:rPr>
              <w:noProof/>
            </w:rPr>
          </w:pPr>
          <w:hyperlink w:anchor="_Toc221002627" w:history="1">
            <w:r w:rsidRPr="00937278">
              <w:rPr>
                <w:rStyle w:val="Hyperlink"/>
                <w:rFonts w:ascii="Arial" w:hAnsi="Arial" w:cs="Arial"/>
                <w:b/>
                <w:bCs/>
                <w:noProof/>
              </w:rPr>
              <w:t>3.6 Data Analysis: Thematic Approach</w:t>
            </w:r>
            <w:r>
              <w:rPr>
                <w:noProof/>
                <w:webHidden/>
              </w:rPr>
              <w:tab/>
            </w:r>
            <w:r>
              <w:rPr>
                <w:noProof/>
                <w:webHidden/>
              </w:rPr>
              <w:fldChar w:fldCharType="begin"/>
            </w:r>
            <w:r>
              <w:rPr>
                <w:noProof/>
                <w:webHidden/>
              </w:rPr>
              <w:instrText xml:space="preserve"> PAGEREF _Toc221002627 \h </w:instrText>
            </w:r>
            <w:r>
              <w:rPr>
                <w:noProof/>
                <w:webHidden/>
              </w:rPr>
            </w:r>
            <w:r>
              <w:rPr>
                <w:noProof/>
                <w:webHidden/>
              </w:rPr>
              <w:fldChar w:fldCharType="separate"/>
            </w:r>
            <w:r>
              <w:rPr>
                <w:noProof/>
                <w:webHidden/>
              </w:rPr>
              <w:t>36</w:t>
            </w:r>
            <w:r>
              <w:rPr>
                <w:noProof/>
                <w:webHidden/>
              </w:rPr>
              <w:fldChar w:fldCharType="end"/>
            </w:r>
          </w:hyperlink>
        </w:p>
        <w:p w14:paraId="7AB47440" w14:textId="084CDA1F" w:rsidR="00C77222" w:rsidRDefault="00C77222">
          <w:pPr>
            <w:pStyle w:val="TOC2"/>
            <w:tabs>
              <w:tab w:val="right" w:leader="dot" w:pos="9016"/>
            </w:tabs>
            <w:rPr>
              <w:noProof/>
            </w:rPr>
          </w:pPr>
          <w:hyperlink w:anchor="_Toc221002628" w:history="1">
            <w:r w:rsidRPr="00937278">
              <w:rPr>
                <w:rStyle w:val="Hyperlink"/>
                <w:rFonts w:ascii="Arial" w:hAnsi="Arial" w:cs="Arial"/>
                <w:b/>
                <w:bCs/>
                <w:noProof/>
              </w:rPr>
              <w:t>3.7 Reliability and Validity</w:t>
            </w:r>
            <w:r>
              <w:rPr>
                <w:noProof/>
                <w:webHidden/>
              </w:rPr>
              <w:tab/>
            </w:r>
            <w:r>
              <w:rPr>
                <w:noProof/>
                <w:webHidden/>
              </w:rPr>
              <w:fldChar w:fldCharType="begin"/>
            </w:r>
            <w:r>
              <w:rPr>
                <w:noProof/>
                <w:webHidden/>
              </w:rPr>
              <w:instrText xml:space="preserve"> PAGEREF _Toc221002628 \h </w:instrText>
            </w:r>
            <w:r>
              <w:rPr>
                <w:noProof/>
                <w:webHidden/>
              </w:rPr>
            </w:r>
            <w:r>
              <w:rPr>
                <w:noProof/>
                <w:webHidden/>
              </w:rPr>
              <w:fldChar w:fldCharType="separate"/>
            </w:r>
            <w:r>
              <w:rPr>
                <w:noProof/>
                <w:webHidden/>
              </w:rPr>
              <w:t>37</w:t>
            </w:r>
            <w:r>
              <w:rPr>
                <w:noProof/>
                <w:webHidden/>
              </w:rPr>
              <w:fldChar w:fldCharType="end"/>
            </w:r>
          </w:hyperlink>
        </w:p>
        <w:p w14:paraId="77DCA259" w14:textId="6A6D8ABA" w:rsidR="00C77222" w:rsidRDefault="00C77222">
          <w:pPr>
            <w:pStyle w:val="TOC2"/>
            <w:tabs>
              <w:tab w:val="right" w:leader="dot" w:pos="9016"/>
            </w:tabs>
            <w:rPr>
              <w:noProof/>
            </w:rPr>
          </w:pPr>
          <w:hyperlink w:anchor="_Toc221002629" w:history="1">
            <w:r w:rsidRPr="00937278">
              <w:rPr>
                <w:rStyle w:val="Hyperlink"/>
                <w:rFonts w:ascii="Arial" w:hAnsi="Arial" w:cs="Arial"/>
                <w:b/>
                <w:bCs/>
                <w:noProof/>
              </w:rPr>
              <w:t>3.8 Ethical Considerations</w:t>
            </w:r>
            <w:r>
              <w:rPr>
                <w:noProof/>
                <w:webHidden/>
              </w:rPr>
              <w:tab/>
            </w:r>
            <w:r>
              <w:rPr>
                <w:noProof/>
                <w:webHidden/>
              </w:rPr>
              <w:fldChar w:fldCharType="begin"/>
            </w:r>
            <w:r>
              <w:rPr>
                <w:noProof/>
                <w:webHidden/>
              </w:rPr>
              <w:instrText xml:space="preserve"> PAGEREF _Toc221002629 \h </w:instrText>
            </w:r>
            <w:r>
              <w:rPr>
                <w:noProof/>
                <w:webHidden/>
              </w:rPr>
            </w:r>
            <w:r>
              <w:rPr>
                <w:noProof/>
                <w:webHidden/>
              </w:rPr>
              <w:fldChar w:fldCharType="separate"/>
            </w:r>
            <w:r>
              <w:rPr>
                <w:noProof/>
                <w:webHidden/>
              </w:rPr>
              <w:t>38</w:t>
            </w:r>
            <w:r>
              <w:rPr>
                <w:noProof/>
                <w:webHidden/>
              </w:rPr>
              <w:fldChar w:fldCharType="end"/>
            </w:r>
          </w:hyperlink>
        </w:p>
        <w:p w14:paraId="664D2E22" w14:textId="6CEFF265" w:rsidR="00C77222" w:rsidRDefault="00C77222">
          <w:pPr>
            <w:pStyle w:val="TOC2"/>
            <w:tabs>
              <w:tab w:val="right" w:leader="dot" w:pos="9016"/>
            </w:tabs>
            <w:rPr>
              <w:noProof/>
            </w:rPr>
          </w:pPr>
          <w:hyperlink w:anchor="_Toc221002630" w:history="1">
            <w:r w:rsidRPr="00937278">
              <w:rPr>
                <w:rStyle w:val="Hyperlink"/>
                <w:rFonts w:ascii="Arial" w:hAnsi="Arial" w:cs="Arial"/>
                <w:b/>
                <w:bCs/>
                <w:noProof/>
              </w:rPr>
              <w:t>3.9 Limitations</w:t>
            </w:r>
            <w:r>
              <w:rPr>
                <w:noProof/>
                <w:webHidden/>
              </w:rPr>
              <w:tab/>
            </w:r>
            <w:r>
              <w:rPr>
                <w:noProof/>
                <w:webHidden/>
              </w:rPr>
              <w:fldChar w:fldCharType="begin"/>
            </w:r>
            <w:r>
              <w:rPr>
                <w:noProof/>
                <w:webHidden/>
              </w:rPr>
              <w:instrText xml:space="preserve"> PAGEREF _Toc221002630 \h </w:instrText>
            </w:r>
            <w:r>
              <w:rPr>
                <w:noProof/>
                <w:webHidden/>
              </w:rPr>
            </w:r>
            <w:r>
              <w:rPr>
                <w:noProof/>
                <w:webHidden/>
              </w:rPr>
              <w:fldChar w:fldCharType="separate"/>
            </w:r>
            <w:r>
              <w:rPr>
                <w:noProof/>
                <w:webHidden/>
              </w:rPr>
              <w:t>38</w:t>
            </w:r>
            <w:r>
              <w:rPr>
                <w:noProof/>
                <w:webHidden/>
              </w:rPr>
              <w:fldChar w:fldCharType="end"/>
            </w:r>
          </w:hyperlink>
        </w:p>
        <w:p w14:paraId="39EFCDA8" w14:textId="5C184F3B" w:rsidR="00C77222" w:rsidRDefault="00C77222">
          <w:pPr>
            <w:pStyle w:val="TOC2"/>
            <w:tabs>
              <w:tab w:val="right" w:leader="dot" w:pos="9016"/>
            </w:tabs>
            <w:rPr>
              <w:noProof/>
            </w:rPr>
          </w:pPr>
          <w:hyperlink w:anchor="_Toc221002631" w:history="1">
            <w:r w:rsidRPr="00937278">
              <w:rPr>
                <w:rStyle w:val="Hyperlink"/>
                <w:rFonts w:ascii="Arial" w:hAnsi="Arial" w:cs="Arial"/>
                <w:b/>
                <w:bCs/>
                <w:noProof/>
              </w:rPr>
              <w:t>3.10 Chapter Summary</w:t>
            </w:r>
            <w:r>
              <w:rPr>
                <w:noProof/>
                <w:webHidden/>
              </w:rPr>
              <w:tab/>
            </w:r>
            <w:r>
              <w:rPr>
                <w:noProof/>
                <w:webHidden/>
              </w:rPr>
              <w:fldChar w:fldCharType="begin"/>
            </w:r>
            <w:r>
              <w:rPr>
                <w:noProof/>
                <w:webHidden/>
              </w:rPr>
              <w:instrText xml:space="preserve"> PAGEREF _Toc221002631 \h </w:instrText>
            </w:r>
            <w:r>
              <w:rPr>
                <w:noProof/>
                <w:webHidden/>
              </w:rPr>
            </w:r>
            <w:r>
              <w:rPr>
                <w:noProof/>
                <w:webHidden/>
              </w:rPr>
              <w:fldChar w:fldCharType="separate"/>
            </w:r>
            <w:r>
              <w:rPr>
                <w:noProof/>
                <w:webHidden/>
              </w:rPr>
              <w:t>39</w:t>
            </w:r>
            <w:r>
              <w:rPr>
                <w:noProof/>
                <w:webHidden/>
              </w:rPr>
              <w:fldChar w:fldCharType="end"/>
            </w:r>
          </w:hyperlink>
        </w:p>
        <w:p w14:paraId="3FB170CF" w14:textId="60B5546A" w:rsidR="00C77222" w:rsidRDefault="00C77222">
          <w:pPr>
            <w:pStyle w:val="TOC1"/>
            <w:tabs>
              <w:tab w:val="right" w:leader="dot" w:pos="9016"/>
            </w:tabs>
            <w:rPr>
              <w:noProof/>
            </w:rPr>
          </w:pPr>
          <w:hyperlink w:anchor="_Toc221002632" w:history="1">
            <w:r w:rsidRPr="00937278">
              <w:rPr>
                <w:rStyle w:val="Hyperlink"/>
                <w:rFonts w:ascii="Arial" w:hAnsi="Arial" w:cs="Arial"/>
                <w:b/>
                <w:bCs/>
                <w:noProof/>
              </w:rPr>
              <w:t>Chapter 4: Data Analysis</w:t>
            </w:r>
            <w:r>
              <w:rPr>
                <w:noProof/>
                <w:webHidden/>
              </w:rPr>
              <w:tab/>
            </w:r>
            <w:r>
              <w:rPr>
                <w:noProof/>
                <w:webHidden/>
              </w:rPr>
              <w:fldChar w:fldCharType="begin"/>
            </w:r>
            <w:r>
              <w:rPr>
                <w:noProof/>
                <w:webHidden/>
              </w:rPr>
              <w:instrText xml:space="preserve"> PAGEREF _Toc221002632 \h </w:instrText>
            </w:r>
            <w:r>
              <w:rPr>
                <w:noProof/>
                <w:webHidden/>
              </w:rPr>
            </w:r>
            <w:r>
              <w:rPr>
                <w:noProof/>
                <w:webHidden/>
              </w:rPr>
              <w:fldChar w:fldCharType="separate"/>
            </w:r>
            <w:r>
              <w:rPr>
                <w:noProof/>
                <w:webHidden/>
              </w:rPr>
              <w:t>41</w:t>
            </w:r>
            <w:r>
              <w:rPr>
                <w:noProof/>
                <w:webHidden/>
              </w:rPr>
              <w:fldChar w:fldCharType="end"/>
            </w:r>
          </w:hyperlink>
        </w:p>
        <w:p w14:paraId="154199AE" w14:textId="3308FA2B" w:rsidR="00C77222" w:rsidRDefault="00C77222">
          <w:pPr>
            <w:pStyle w:val="TOC2"/>
            <w:tabs>
              <w:tab w:val="right" w:leader="dot" w:pos="9016"/>
            </w:tabs>
            <w:rPr>
              <w:noProof/>
            </w:rPr>
          </w:pPr>
          <w:hyperlink w:anchor="_Toc221002633" w:history="1">
            <w:r w:rsidRPr="00937278">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_Toc221002633 \h </w:instrText>
            </w:r>
            <w:r>
              <w:rPr>
                <w:noProof/>
                <w:webHidden/>
              </w:rPr>
            </w:r>
            <w:r>
              <w:rPr>
                <w:noProof/>
                <w:webHidden/>
              </w:rPr>
              <w:fldChar w:fldCharType="separate"/>
            </w:r>
            <w:r>
              <w:rPr>
                <w:noProof/>
                <w:webHidden/>
              </w:rPr>
              <w:t>41</w:t>
            </w:r>
            <w:r>
              <w:rPr>
                <w:noProof/>
                <w:webHidden/>
              </w:rPr>
              <w:fldChar w:fldCharType="end"/>
            </w:r>
          </w:hyperlink>
        </w:p>
        <w:p w14:paraId="10B171F2" w14:textId="03F88B0A" w:rsidR="00C77222" w:rsidRDefault="00C77222">
          <w:pPr>
            <w:pStyle w:val="TOC2"/>
            <w:tabs>
              <w:tab w:val="right" w:leader="dot" w:pos="9016"/>
            </w:tabs>
            <w:rPr>
              <w:noProof/>
            </w:rPr>
          </w:pPr>
          <w:hyperlink w:anchor="_Toc221002634" w:history="1">
            <w:r w:rsidRPr="00937278">
              <w:rPr>
                <w:rStyle w:val="Hyperlink"/>
                <w:rFonts w:ascii="Arial" w:hAnsi="Arial" w:cs="Arial"/>
                <w:b/>
                <w:bCs/>
                <w:noProof/>
              </w:rPr>
              <w:t>4.2 Dataset Characteristics</w:t>
            </w:r>
            <w:r>
              <w:rPr>
                <w:noProof/>
                <w:webHidden/>
              </w:rPr>
              <w:tab/>
            </w:r>
            <w:r>
              <w:rPr>
                <w:noProof/>
                <w:webHidden/>
              </w:rPr>
              <w:fldChar w:fldCharType="begin"/>
            </w:r>
            <w:r>
              <w:rPr>
                <w:noProof/>
                <w:webHidden/>
              </w:rPr>
              <w:instrText xml:space="preserve"> PAGEREF _Toc221002634 \h </w:instrText>
            </w:r>
            <w:r>
              <w:rPr>
                <w:noProof/>
                <w:webHidden/>
              </w:rPr>
            </w:r>
            <w:r>
              <w:rPr>
                <w:noProof/>
                <w:webHidden/>
              </w:rPr>
              <w:fldChar w:fldCharType="separate"/>
            </w:r>
            <w:r>
              <w:rPr>
                <w:noProof/>
                <w:webHidden/>
              </w:rPr>
              <w:t>41</w:t>
            </w:r>
            <w:r>
              <w:rPr>
                <w:noProof/>
                <w:webHidden/>
              </w:rPr>
              <w:fldChar w:fldCharType="end"/>
            </w:r>
          </w:hyperlink>
        </w:p>
        <w:p w14:paraId="026CFA34" w14:textId="5B7BBA42" w:rsidR="00C77222" w:rsidRDefault="00C77222">
          <w:pPr>
            <w:pStyle w:val="TOC2"/>
            <w:tabs>
              <w:tab w:val="right" w:leader="dot" w:pos="9016"/>
            </w:tabs>
            <w:rPr>
              <w:noProof/>
            </w:rPr>
          </w:pPr>
          <w:hyperlink w:anchor="_Toc221002635" w:history="1">
            <w:r w:rsidRPr="00937278">
              <w:rPr>
                <w:rStyle w:val="Hyperlink"/>
                <w:rFonts w:ascii="Arial" w:hAnsi="Arial" w:cs="Arial"/>
                <w:b/>
                <w:bCs/>
                <w:noProof/>
              </w:rPr>
              <w:t>4.3 Analytical Approach Recap</w:t>
            </w:r>
            <w:r>
              <w:rPr>
                <w:noProof/>
                <w:webHidden/>
              </w:rPr>
              <w:tab/>
            </w:r>
            <w:r>
              <w:rPr>
                <w:noProof/>
                <w:webHidden/>
              </w:rPr>
              <w:fldChar w:fldCharType="begin"/>
            </w:r>
            <w:r>
              <w:rPr>
                <w:noProof/>
                <w:webHidden/>
              </w:rPr>
              <w:instrText xml:space="preserve"> PAGEREF _Toc221002635 \h </w:instrText>
            </w:r>
            <w:r>
              <w:rPr>
                <w:noProof/>
                <w:webHidden/>
              </w:rPr>
            </w:r>
            <w:r>
              <w:rPr>
                <w:noProof/>
                <w:webHidden/>
              </w:rPr>
              <w:fldChar w:fldCharType="separate"/>
            </w:r>
            <w:r>
              <w:rPr>
                <w:noProof/>
                <w:webHidden/>
              </w:rPr>
              <w:t>42</w:t>
            </w:r>
            <w:r>
              <w:rPr>
                <w:noProof/>
                <w:webHidden/>
              </w:rPr>
              <w:fldChar w:fldCharType="end"/>
            </w:r>
          </w:hyperlink>
        </w:p>
        <w:p w14:paraId="29C75397" w14:textId="46AE82AE" w:rsidR="00C77222" w:rsidRDefault="00C77222">
          <w:pPr>
            <w:pStyle w:val="TOC2"/>
            <w:tabs>
              <w:tab w:val="right" w:leader="dot" w:pos="9016"/>
            </w:tabs>
            <w:rPr>
              <w:noProof/>
            </w:rPr>
          </w:pPr>
          <w:hyperlink w:anchor="_Toc221002636" w:history="1">
            <w:r w:rsidRPr="00937278">
              <w:rPr>
                <w:rStyle w:val="Hyperlink"/>
                <w:rFonts w:ascii="Arial" w:hAnsi="Arial" w:cs="Arial"/>
                <w:b/>
                <w:bCs/>
                <w:noProof/>
              </w:rPr>
              <w:t>4.4 Findings for RQ1: How Has Artificial Intelligence Transformed Traditional Portfolio Management?</w:t>
            </w:r>
            <w:r>
              <w:rPr>
                <w:noProof/>
                <w:webHidden/>
              </w:rPr>
              <w:tab/>
            </w:r>
            <w:r>
              <w:rPr>
                <w:noProof/>
                <w:webHidden/>
              </w:rPr>
              <w:fldChar w:fldCharType="begin"/>
            </w:r>
            <w:r>
              <w:rPr>
                <w:noProof/>
                <w:webHidden/>
              </w:rPr>
              <w:instrText xml:space="preserve"> PAGEREF _Toc221002636 \h </w:instrText>
            </w:r>
            <w:r>
              <w:rPr>
                <w:noProof/>
                <w:webHidden/>
              </w:rPr>
            </w:r>
            <w:r>
              <w:rPr>
                <w:noProof/>
                <w:webHidden/>
              </w:rPr>
              <w:fldChar w:fldCharType="separate"/>
            </w:r>
            <w:r>
              <w:rPr>
                <w:noProof/>
                <w:webHidden/>
              </w:rPr>
              <w:t>42</w:t>
            </w:r>
            <w:r>
              <w:rPr>
                <w:noProof/>
                <w:webHidden/>
              </w:rPr>
              <w:fldChar w:fldCharType="end"/>
            </w:r>
          </w:hyperlink>
        </w:p>
        <w:p w14:paraId="5EDE9243" w14:textId="14EE51E9" w:rsidR="00C77222" w:rsidRDefault="00C77222">
          <w:pPr>
            <w:pStyle w:val="TOC2"/>
            <w:tabs>
              <w:tab w:val="right" w:leader="dot" w:pos="9016"/>
            </w:tabs>
            <w:rPr>
              <w:noProof/>
            </w:rPr>
          </w:pPr>
          <w:hyperlink w:anchor="_Toc221002637" w:history="1">
            <w:r w:rsidRPr="00937278">
              <w:rPr>
                <w:rStyle w:val="Hyperlink"/>
                <w:rFonts w:ascii="Arial" w:hAnsi="Arial" w:cs="Arial"/>
                <w:b/>
                <w:bCs/>
                <w:noProof/>
              </w:rPr>
              <w:t>4.5 Findings for RQ2: Benefits and Drawbacks of AI-Based Investment Strategies</w:t>
            </w:r>
            <w:r>
              <w:rPr>
                <w:noProof/>
                <w:webHidden/>
              </w:rPr>
              <w:tab/>
            </w:r>
            <w:r>
              <w:rPr>
                <w:noProof/>
                <w:webHidden/>
              </w:rPr>
              <w:fldChar w:fldCharType="begin"/>
            </w:r>
            <w:r>
              <w:rPr>
                <w:noProof/>
                <w:webHidden/>
              </w:rPr>
              <w:instrText xml:space="preserve"> PAGEREF _Toc221002637 \h </w:instrText>
            </w:r>
            <w:r>
              <w:rPr>
                <w:noProof/>
                <w:webHidden/>
              </w:rPr>
            </w:r>
            <w:r>
              <w:rPr>
                <w:noProof/>
                <w:webHidden/>
              </w:rPr>
              <w:fldChar w:fldCharType="separate"/>
            </w:r>
            <w:r>
              <w:rPr>
                <w:noProof/>
                <w:webHidden/>
              </w:rPr>
              <w:t>43</w:t>
            </w:r>
            <w:r>
              <w:rPr>
                <w:noProof/>
                <w:webHidden/>
              </w:rPr>
              <w:fldChar w:fldCharType="end"/>
            </w:r>
          </w:hyperlink>
        </w:p>
        <w:p w14:paraId="1B9DECFC" w14:textId="5F969515" w:rsidR="00C77222" w:rsidRDefault="00C77222">
          <w:pPr>
            <w:pStyle w:val="TOC2"/>
            <w:tabs>
              <w:tab w:val="right" w:leader="dot" w:pos="9016"/>
            </w:tabs>
            <w:rPr>
              <w:noProof/>
            </w:rPr>
          </w:pPr>
          <w:hyperlink w:anchor="_Toc221002638" w:history="1">
            <w:r w:rsidRPr="00937278">
              <w:rPr>
                <w:rStyle w:val="Hyperlink"/>
                <w:rFonts w:ascii="Arial" w:hAnsi="Arial" w:cs="Arial"/>
                <w:b/>
                <w:bCs/>
                <w:noProof/>
              </w:rPr>
              <w:t>4.6 Findings for RQ3: The Role of Human Portfolio Managers Alongside AI-Based Systems</w:t>
            </w:r>
            <w:r>
              <w:rPr>
                <w:noProof/>
                <w:webHidden/>
              </w:rPr>
              <w:tab/>
            </w:r>
            <w:r>
              <w:rPr>
                <w:noProof/>
                <w:webHidden/>
              </w:rPr>
              <w:fldChar w:fldCharType="begin"/>
            </w:r>
            <w:r>
              <w:rPr>
                <w:noProof/>
                <w:webHidden/>
              </w:rPr>
              <w:instrText xml:space="preserve"> PAGEREF _Toc221002638 \h </w:instrText>
            </w:r>
            <w:r>
              <w:rPr>
                <w:noProof/>
                <w:webHidden/>
              </w:rPr>
            </w:r>
            <w:r>
              <w:rPr>
                <w:noProof/>
                <w:webHidden/>
              </w:rPr>
              <w:fldChar w:fldCharType="separate"/>
            </w:r>
            <w:r>
              <w:rPr>
                <w:noProof/>
                <w:webHidden/>
              </w:rPr>
              <w:t>44</w:t>
            </w:r>
            <w:r>
              <w:rPr>
                <w:noProof/>
                <w:webHidden/>
              </w:rPr>
              <w:fldChar w:fldCharType="end"/>
            </w:r>
          </w:hyperlink>
        </w:p>
        <w:p w14:paraId="14992E74" w14:textId="380F3EB6" w:rsidR="00C77222" w:rsidRDefault="00C77222">
          <w:pPr>
            <w:pStyle w:val="TOC2"/>
            <w:tabs>
              <w:tab w:val="right" w:leader="dot" w:pos="9016"/>
            </w:tabs>
            <w:rPr>
              <w:noProof/>
            </w:rPr>
          </w:pPr>
          <w:hyperlink w:anchor="_Toc221002639" w:history="1">
            <w:r w:rsidRPr="00937278">
              <w:rPr>
                <w:rStyle w:val="Hyperlink"/>
                <w:rFonts w:ascii="Arial" w:hAnsi="Arial" w:cs="Arial"/>
                <w:b/>
                <w:bCs/>
                <w:noProof/>
              </w:rPr>
              <w:t>4.7 Findings for RQ4: What’s Next for AI in Portfolio Management</w:t>
            </w:r>
            <w:r>
              <w:rPr>
                <w:noProof/>
                <w:webHidden/>
              </w:rPr>
              <w:tab/>
            </w:r>
            <w:r>
              <w:rPr>
                <w:noProof/>
                <w:webHidden/>
              </w:rPr>
              <w:fldChar w:fldCharType="begin"/>
            </w:r>
            <w:r>
              <w:rPr>
                <w:noProof/>
                <w:webHidden/>
              </w:rPr>
              <w:instrText xml:space="preserve"> PAGEREF _Toc221002639 \h </w:instrText>
            </w:r>
            <w:r>
              <w:rPr>
                <w:noProof/>
                <w:webHidden/>
              </w:rPr>
            </w:r>
            <w:r>
              <w:rPr>
                <w:noProof/>
                <w:webHidden/>
              </w:rPr>
              <w:fldChar w:fldCharType="separate"/>
            </w:r>
            <w:r>
              <w:rPr>
                <w:noProof/>
                <w:webHidden/>
              </w:rPr>
              <w:t>44</w:t>
            </w:r>
            <w:r>
              <w:rPr>
                <w:noProof/>
                <w:webHidden/>
              </w:rPr>
              <w:fldChar w:fldCharType="end"/>
            </w:r>
          </w:hyperlink>
        </w:p>
        <w:p w14:paraId="5397E6BD" w14:textId="702E66F0" w:rsidR="00C77222" w:rsidRDefault="00C77222">
          <w:pPr>
            <w:pStyle w:val="TOC2"/>
            <w:tabs>
              <w:tab w:val="right" w:leader="dot" w:pos="9016"/>
            </w:tabs>
            <w:rPr>
              <w:noProof/>
            </w:rPr>
          </w:pPr>
          <w:hyperlink w:anchor="_Toc221002640" w:history="1">
            <w:r w:rsidRPr="00937278">
              <w:rPr>
                <w:rStyle w:val="Hyperlink"/>
                <w:rFonts w:ascii="Arial" w:hAnsi="Arial" w:cs="Arial"/>
                <w:b/>
                <w:bCs/>
                <w:noProof/>
              </w:rPr>
              <w:t>4.8 The Evidence Base: What the Sources Show</w:t>
            </w:r>
            <w:r>
              <w:rPr>
                <w:noProof/>
                <w:webHidden/>
              </w:rPr>
              <w:tab/>
            </w:r>
            <w:r>
              <w:rPr>
                <w:noProof/>
                <w:webHidden/>
              </w:rPr>
              <w:fldChar w:fldCharType="begin"/>
            </w:r>
            <w:r>
              <w:rPr>
                <w:noProof/>
                <w:webHidden/>
              </w:rPr>
              <w:instrText xml:space="preserve"> PAGEREF _Toc221002640 \h </w:instrText>
            </w:r>
            <w:r>
              <w:rPr>
                <w:noProof/>
                <w:webHidden/>
              </w:rPr>
            </w:r>
            <w:r>
              <w:rPr>
                <w:noProof/>
                <w:webHidden/>
              </w:rPr>
              <w:fldChar w:fldCharType="separate"/>
            </w:r>
            <w:r>
              <w:rPr>
                <w:noProof/>
                <w:webHidden/>
              </w:rPr>
              <w:t>44</w:t>
            </w:r>
            <w:r>
              <w:rPr>
                <w:noProof/>
                <w:webHidden/>
              </w:rPr>
              <w:fldChar w:fldCharType="end"/>
            </w:r>
          </w:hyperlink>
        </w:p>
        <w:p w14:paraId="057BCF42" w14:textId="2DEA3A7E" w:rsidR="00C77222" w:rsidRDefault="00C77222">
          <w:pPr>
            <w:pStyle w:val="TOC2"/>
            <w:tabs>
              <w:tab w:val="right" w:leader="dot" w:pos="9016"/>
            </w:tabs>
            <w:rPr>
              <w:noProof/>
            </w:rPr>
          </w:pPr>
          <w:hyperlink w:anchor="_Toc221002641" w:history="1">
            <w:r w:rsidRPr="00937278">
              <w:rPr>
                <w:rStyle w:val="Hyperlink"/>
                <w:rFonts w:ascii="Arial" w:hAnsi="Arial" w:cs="Arial"/>
                <w:b/>
                <w:bCs/>
                <w:noProof/>
              </w:rPr>
              <w:t>4.9 Boundaries of What We Found</w:t>
            </w:r>
            <w:r>
              <w:rPr>
                <w:noProof/>
                <w:webHidden/>
              </w:rPr>
              <w:tab/>
            </w:r>
            <w:r>
              <w:rPr>
                <w:noProof/>
                <w:webHidden/>
              </w:rPr>
              <w:fldChar w:fldCharType="begin"/>
            </w:r>
            <w:r>
              <w:rPr>
                <w:noProof/>
                <w:webHidden/>
              </w:rPr>
              <w:instrText xml:space="preserve"> PAGEREF _Toc221002641 \h </w:instrText>
            </w:r>
            <w:r>
              <w:rPr>
                <w:noProof/>
                <w:webHidden/>
              </w:rPr>
            </w:r>
            <w:r>
              <w:rPr>
                <w:noProof/>
                <w:webHidden/>
              </w:rPr>
              <w:fldChar w:fldCharType="separate"/>
            </w:r>
            <w:r>
              <w:rPr>
                <w:noProof/>
                <w:webHidden/>
              </w:rPr>
              <w:t>45</w:t>
            </w:r>
            <w:r>
              <w:rPr>
                <w:noProof/>
                <w:webHidden/>
              </w:rPr>
              <w:fldChar w:fldCharType="end"/>
            </w:r>
          </w:hyperlink>
        </w:p>
        <w:p w14:paraId="79CACE58" w14:textId="6AD37575" w:rsidR="00C77222" w:rsidRDefault="00C77222">
          <w:pPr>
            <w:pStyle w:val="TOC2"/>
            <w:tabs>
              <w:tab w:val="right" w:leader="dot" w:pos="9016"/>
            </w:tabs>
            <w:rPr>
              <w:noProof/>
            </w:rPr>
          </w:pPr>
          <w:hyperlink w:anchor="_Toc221002642" w:history="1">
            <w:r w:rsidRPr="00937278">
              <w:rPr>
                <w:rStyle w:val="Hyperlink"/>
                <w:rFonts w:ascii="Arial" w:hAnsi="Arial" w:cs="Arial"/>
                <w:b/>
                <w:bCs/>
                <w:noProof/>
              </w:rPr>
              <w:t>4.10 Chapter Summary</w:t>
            </w:r>
            <w:r>
              <w:rPr>
                <w:noProof/>
                <w:webHidden/>
              </w:rPr>
              <w:tab/>
            </w:r>
            <w:r>
              <w:rPr>
                <w:noProof/>
                <w:webHidden/>
              </w:rPr>
              <w:fldChar w:fldCharType="begin"/>
            </w:r>
            <w:r>
              <w:rPr>
                <w:noProof/>
                <w:webHidden/>
              </w:rPr>
              <w:instrText xml:space="preserve"> PAGEREF _Toc221002642 \h </w:instrText>
            </w:r>
            <w:r>
              <w:rPr>
                <w:noProof/>
                <w:webHidden/>
              </w:rPr>
            </w:r>
            <w:r>
              <w:rPr>
                <w:noProof/>
                <w:webHidden/>
              </w:rPr>
              <w:fldChar w:fldCharType="separate"/>
            </w:r>
            <w:r>
              <w:rPr>
                <w:noProof/>
                <w:webHidden/>
              </w:rPr>
              <w:t>45</w:t>
            </w:r>
            <w:r>
              <w:rPr>
                <w:noProof/>
                <w:webHidden/>
              </w:rPr>
              <w:fldChar w:fldCharType="end"/>
            </w:r>
          </w:hyperlink>
        </w:p>
        <w:p w14:paraId="745B0F16" w14:textId="40AFD1C9" w:rsidR="00C77222" w:rsidRDefault="00C77222">
          <w:pPr>
            <w:pStyle w:val="TOC1"/>
            <w:tabs>
              <w:tab w:val="right" w:leader="dot" w:pos="9016"/>
            </w:tabs>
            <w:rPr>
              <w:noProof/>
            </w:rPr>
          </w:pPr>
          <w:hyperlink w:anchor="_Toc221002643" w:history="1">
            <w:r w:rsidRPr="00937278">
              <w:rPr>
                <w:rStyle w:val="Hyperlink"/>
                <w:rFonts w:ascii="Arial" w:hAnsi="Arial" w:cs="Arial"/>
                <w:b/>
                <w:bCs/>
                <w:noProof/>
              </w:rPr>
              <w:t>Chapter 5: Discussion</w:t>
            </w:r>
            <w:r>
              <w:rPr>
                <w:noProof/>
                <w:webHidden/>
              </w:rPr>
              <w:tab/>
            </w:r>
            <w:r>
              <w:rPr>
                <w:noProof/>
                <w:webHidden/>
              </w:rPr>
              <w:fldChar w:fldCharType="begin"/>
            </w:r>
            <w:r>
              <w:rPr>
                <w:noProof/>
                <w:webHidden/>
              </w:rPr>
              <w:instrText xml:space="preserve"> PAGEREF _Toc221002643 \h </w:instrText>
            </w:r>
            <w:r>
              <w:rPr>
                <w:noProof/>
                <w:webHidden/>
              </w:rPr>
            </w:r>
            <w:r>
              <w:rPr>
                <w:noProof/>
                <w:webHidden/>
              </w:rPr>
              <w:fldChar w:fldCharType="separate"/>
            </w:r>
            <w:r>
              <w:rPr>
                <w:noProof/>
                <w:webHidden/>
              </w:rPr>
              <w:t>47</w:t>
            </w:r>
            <w:r>
              <w:rPr>
                <w:noProof/>
                <w:webHidden/>
              </w:rPr>
              <w:fldChar w:fldCharType="end"/>
            </w:r>
          </w:hyperlink>
        </w:p>
        <w:p w14:paraId="645EA844" w14:textId="62A40710" w:rsidR="00C77222" w:rsidRDefault="00C77222">
          <w:pPr>
            <w:pStyle w:val="TOC2"/>
            <w:tabs>
              <w:tab w:val="right" w:leader="dot" w:pos="9016"/>
            </w:tabs>
            <w:rPr>
              <w:noProof/>
            </w:rPr>
          </w:pPr>
          <w:hyperlink w:anchor="_Toc221002644" w:history="1">
            <w:r w:rsidRPr="00937278">
              <w:rPr>
                <w:rStyle w:val="Hyperlink"/>
                <w:rFonts w:ascii="Arial" w:hAnsi="Arial" w:cs="Arial"/>
                <w:b/>
                <w:bCs/>
                <w:noProof/>
              </w:rPr>
              <w:t>5.1 Introduction</w:t>
            </w:r>
            <w:r>
              <w:rPr>
                <w:noProof/>
                <w:webHidden/>
              </w:rPr>
              <w:tab/>
            </w:r>
            <w:r>
              <w:rPr>
                <w:noProof/>
                <w:webHidden/>
              </w:rPr>
              <w:fldChar w:fldCharType="begin"/>
            </w:r>
            <w:r>
              <w:rPr>
                <w:noProof/>
                <w:webHidden/>
              </w:rPr>
              <w:instrText xml:space="preserve"> PAGEREF _Toc221002644 \h </w:instrText>
            </w:r>
            <w:r>
              <w:rPr>
                <w:noProof/>
                <w:webHidden/>
              </w:rPr>
            </w:r>
            <w:r>
              <w:rPr>
                <w:noProof/>
                <w:webHidden/>
              </w:rPr>
              <w:fldChar w:fldCharType="separate"/>
            </w:r>
            <w:r>
              <w:rPr>
                <w:noProof/>
                <w:webHidden/>
              </w:rPr>
              <w:t>47</w:t>
            </w:r>
            <w:r>
              <w:rPr>
                <w:noProof/>
                <w:webHidden/>
              </w:rPr>
              <w:fldChar w:fldCharType="end"/>
            </w:r>
          </w:hyperlink>
        </w:p>
        <w:p w14:paraId="1E6A1A7D" w14:textId="7C67E783" w:rsidR="00C77222" w:rsidRDefault="00C77222">
          <w:pPr>
            <w:pStyle w:val="TOC2"/>
            <w:tabs>
              <w:tab w:val="right" w:leader="dot" w:pos="9016"/>
            </w:tabs>
            <w:rPr>
              <w:noProof/>
            </w:rPr>
          </w:pPr>
          <w:hyperlink w:anchor="_Toc221002645" w:history="1">
            <w:r w:rsidRPr="00937278">
              <w:rPr>
                <w:rStyle w:val="Hyperlink"/>
                <w:rFonts w:ascii="Arial" w:hAnsi="Arial" w:cs="Arial"/>
                <w:b/>
                <w:bCs/>
                <w:noProof/>
              </w:rPr>
              <w:t>5.2 RQ1: Transformation of Traditional Portfolio Management</w:t>
            </w:r>
            <w:r>
              <w:rPr>
                <w:noProof/>
                <w:webHidden/>
              </w:rPr>
              <w:tab/>
            </w:r>
            <w:r>
              <w:rPr>
                <w:noProof/>
                <w:webHidden/>
              </w:rPr>
              <w:fldChar w:fldCharType="begin"/>
            </w:r>
            <w:r>
              <w:rPr>
                <w:noProof/>
                <w:webHidden/>
              </w:rPr>
              <w:instrText xml:space="preserve"> PAGEREF _Toc221002645 \h </w:instrText>
            </w:r>
            <w:r>
              <w:rPr>
                <w:noProof/>
                <w:webHidden/>
              </w:rPr>
            </w:r>
            <w:r>
              <w:rPr>
                <w:noProof/>
                <w:webHidden/>
              </w:rPr>
              <w:fldChar w:fldCharType="separate"/>
            </w:r>
            <w:r>
              <w:rPr>
                <w:noProof/>
                <w:webHidden/>
              </w:rPr>
              <w:t>48</w:t>
            </w:r>
            <w:r>
              <w:rPr>
                <w:noProof/>
                <w:webHidden/>
              </w:rPr>
              <w:fldChar w:fldCharType="end"/>
            </w:r>
          </w:hyperlink>
        </w:p>
        <w:p w14:paraId="6786E275" w14:textId="08BAC88E" w:rsidR="00C77222" w:rsidRDefault="00C77222">
          <w:pPr>
            <w:pStyle w:val="TOC2"/>
            <w:tabs>
              <w:tab w:val="right" w:leader="dot" w:pos="9016"/>
            </w:tabs>
            <w:rPr>
              <w:noProof/>
            </w:rPr>
          </w:pPr>
          <w:hyperlink w:anchor="_Toc221002646" w:history="1">
            <w:r w:rsidRPr="00937278">
              <w:rPr>
                <w:rStyle w:val="Hyperlink"/>
                <w:rFonts w:ascii="Arial" w:hAnsi="Arial" w:cs="Arial"/>
                <w:b/>
                <w:bCs/>
                <w:noProof/>
              </w:rPr>
              <w:t>5.3 RQ2: Benefits and Drawbacks of AI-Based Strategies</w:t>
            </w:r>
            <w:r>
              <w:rPr>
                <w:noProof/>
                <w:webHidden/>
              </w:rPr>
              <w:tab/>
            </w:r>
            <w:r>
              <w:rPr>
                <w:noProof/>
                <w:webHidden/>
              </w:rPr>
              <w:fldChar w:fldCharType="begin"/>
            </w:r>
            <w:r>
              <w:rPr>
                <w:noProof/>
                <w:webHidden/>
              </w:rPr>
              <w:instrText xml:space="preserve"> PAGEREF _Toc221002646 \h </w:instrText>
            </w:r>
            <w:r>
              <w:rPr>
                <w:noProof/>
                <w:webHidden/>
              </w:rPr>
            </w:r>
            <w:r>
              <w:rPr>
                <w:noProof/>
                <w:webHidden/>
              </w:rPr>
              <w:fldChar w:fldCharType="separate"/>
            </w:r>
            <w:r>
              <w:rPr>
                <w:noProof/>
                <w:webHidden/>
              </w:rPr>
              <w:t>49</w:t>
            </w:r>
            <w:r>
              <w:rPr>
                <w:noProof/>
                <w:webHidden/>
              </w:rPr>
              <w:fldChar w:fldCharType="end"/>
            </w:r>
          </w:hyperlink>
        </w:p>
        <w:p w14:paraId="3CAA936C" w14:textId="776BEBD7" w:rsidR="00C77222" w:rsidRDefault="00C77222">
          <w:pPr>
            <w:pStyle w:val="TOC2"/>
            <w:tabs>
              <w:tab w:val="right" w:leader="dot" w:pos="9016"/>
            </w:tabs>
            <w:rPr>
              <w:noProof/>
            </w:rPr>
          </w:pPr>
          <w:hyperlink w:anchor="_Toc221002647" w:history="1">
            <w:r w:rsidRPr="00937278">
              <w:rPr>
                <w:rStyle w:val="Hyperlink"/>
                <w:rFonts w:ascii="Arial" w:hAnsi="Arial" w:cs="Arial"/>
                <w:b/>
                <w:bCs/>
                <w:noProof/>
              </w:rPr>
              <w:t>5.4 RQ3: Role of Human Portfolio Managers Alongside AI</w:t>
            </w:r>
            <w:r>
              <w:rPr>
                <w:noProof/>
                <w:webHidden/>
              </w:rPr>
              <w:tab/>
            </w:r>
            <w:r>
              <w:rPr>
                <w:noProof/>
                <w:webHidden/>
              </w:rPr>
              <w:fldChar w:fldCharType="begin"/>
            </w:r>
            <w:r>
              <w:rPr>
                <w:noProof/>
                <w:webHidden/>
              </w:rPr>
              <w:instrText xml:space="preserve"> PAGEREF _Toc221002647 \h </w:instrText>
            </w:r>
            <w:r>
              <w:rPr>
                <w:noProof/>
                <w:webHidden/>
              </w:rPr>
            </w:r>
            <w:r>
              <w:rPr>
                <w:noProof/>
                <w:webHidden/>
              </w:rPr>
              <w:fldChar w:fldCharType="separate"/>
            </w:r>
            <w:r>
              <w:rPr>
                <w:noProof/>
                <w:webHidden/>
              </w:rPr>
              <w:t>51</w:t>
            </w:r>
            <w:r>
              <w:rPr>
                <w:noProof/>
                <w:webHidden/>
              </w:rPr>
              <w:fldChar w:fldCharType="end"/>
            </w:r>
          </w:hyperlink>
        </w:p>
        <w:p w14:paraId="76E665CE" w14:textId="7275D86C" w:rsidR="00C77222" w:rsidRDefault="00C77222">
          <w:pPr>
            <w:pStyle w:val="TOC2"/>
            <w:tabs>
              <w:tab w:val="right" w:leader="dot" w:pos="9016"/>
            </w:tabs>
            <w:rPr>
              <w:noProof/>
            </w:rPr>
          </w:pPr>
          <w:hyperlink w:anchor="_Toc221002648" w:history="1">
            <w:r w:rsidRPr="00937278">
              <w:rPr>
                <w:rStyle w:val="Hyperlink"/>
                <w:rFonts w:ascii="Arial" w:hAnsi="Arial" w:cs="Arial"/>
                <w:b/>
                <w:bCs/>
                <w:noProof/>
              </w:rPr>
              <w:t>5.5 RQ4: Future Implications</w:t>
            </w:r>
            <w:r>
              <w:rPr>
                <w:noProof/>
                <w:webHidden/>
              </w:rPr>
              <w:tab/>
            </w:r>
            <w:r>
              <w:rPr>
                <w:noProof/>
                <w:webHidden/>
              </w:rPr>
              <w:fldChar w:fldCharType="begin"/>
            </w:r>
            <w:r>
              <w:rPr>
                <w:noProof/>
                <w:webHidden/>
              </w:rPr>
              <w:instrText xml:space="preserve"> PAGEREF _Toc221002648 \h </w:instrText>
            </w:r>
            <w:r>
              <w:rPr>
                <w:noProof/>
                <w:webHidden/>
              </w:rPr>
            </w:r>
            <w:r>
              <w:rPr>
                <w:noProof/>
                <w:webHidden/>
              </w:rPr>
              <w:fldChar w:fldCharType="separate"/>
            </w:r>
            <w:r>
              <w:rPr>
                <w:noProof/>
                <w:webHidden/>
              </w:rPr>
              <w:t>51</w:t>
            </w:r>
            <w:r>
              <w:rPr>
                <w:noProof/>
                <w:webHidden/>
              </w:rPr>
              <w:fldChar w:fldCharType="end"/>
            </w:r>
          </w:hyperlink>
        </w:p>
        <w:p w14:paraId="7FDC8C4A" w14:textId="4D7D2125" w:rsidR="00C77222" w:rsidRDefault="00C77222">
          <w:pPr>
            <w:pStyle w:val="TOC2"/>
            <w:tabs>
              <w:tab w:val="right" w:leader="dot" w:pos="9016"/>
            </w:tabs>
            <w:rPr>
              <w:noProof/>
            </w:rPr>
          </w:pPr>
          <w:hyperlink w:anchor="_Toc221002649" w:history="1">
            <w:r w:rsidRPr="00937278">
              <w:rPr>
                <w:rStyle w:val="Hyperlink"/>
                <w:rFonts w:ascii="Arial" w:hAnsi="Arial" w:cs="Arial"/>
                <w:b/>
                <w:bCs/>
                <w:noProof/>
              </w:rPr>
              <w:t>5.6 Theoretical Implications</w:t>
            </w:r>
            <w:r>
              <w:rPr>
                <w:noProof/>
                <w:webHidden/>
              </w:rPr>
              <w:tab/>
            </w:r>
            <w:r>
              <w:rPr>
                <w:noProof/>
                <w:webHidden/>
              </w:rPr>
              <w:fldChar w:fldCharType="begin"/>
            </w:r>
            <w:r>
              <w:rPr>
                <w:noProof/>
                <w:webHidden/>
              </w:rPr>
              <w:instrText xml:space="preserve"> PAGEREF _Toc221002649 \h </w:instrText>
            </w:r>
            <w:r>
              <w:rPr>
                <w:noProof/>
                <w:webHidden/>
              </w:rPr>
            </w:r>
            <w:r>
              <w:rPr>
                <w:noProof/>
                <w:webHidden/>
              </w:rPr>
              <w:fldChar w:fldCharType="separate"/>
            </w:r>
            <w:r>
              <w:rPr>
                <w:noProof/>
                <w:webHidden/>
              </w:rPr>
              <w:t>52</w:t>
            </w:r>
            <w:r>
              <w:rPr>
                <w:noProof/>
                <w:webHidden/>
              </w:rPr>
              <w:fldChar w:fldCharType="end"/>
            </w:r>
          </w:hyperlink>
        </w:p>
        <w:p w14:paraId="4AFEE7D8" w14:textId="0471498C" w:rsidR="00C77222" w:rsidRDefault="00C77222">
          <w:pPr>
            <w:pStyle w:val="TOC2"/>
            <w:tabs>
              <w:tab w:val="right" w:leader="dot" w:pos="9016"/>
            </w:tabs>
            <w:rPr>
              <w:noProof/>
            </w:rPr>
          </w:pPr>
          <w:hyperlink w:anchor="_Toc221002650" w:history="1">
            <w:r w:rsidRPr="00937278">
              <w:rPr>
                <w:rStyle w:val="Hyperlink"/>
                <w:rFonts w:ascii="Arial" w:hAnsi="Arial" w:cs="Arial"/>
                <w:b/>
                <w:bCs/>
                <w:noProof/>
              </w:rPr>
              <w:t>5.7 Practical Implications</w:t>
            </w:r>
            <w:r>
              <w:rPr>
                <w:noProof/>
                <w:webHidden/>
              </w:rPr>
              <w:tab/>
            </w:r>
            <w:r>
              <w:rPr>
                <w:noProof/>
                <w:webHidden/>
              </w:rPr>
              <w:fldChar w:fldCharType="begin"/>
            </w:r>
            <w:r>
              <w:rPr>
                <w:noProof/>
                <w:webHidden/>
              </w:rPr>
              <w:instrText xml:space="preserve"> PAGEREF _Toc221002650 \h </w:instrText>
            </w:r>
            <w:r>
              <w:rPr>
                <w:noProof/>
                <w:webHidden/>
              </w:rPr>
            </w:r>
            <w:r>
              <w:rPr>
                <w:noProof/>
                <w:webHidden/>
              </w:rPr>
              <w:fldChar w:fldCharType="separate"/>
            </w:r>
            <w:r>
              <w:rPr>
                <w:noProof/>
                <w:webHidden/>
              </w:rPr>
              <w:t>53</w:t>
            </w:r>
            <w:r>
              <w:rPr>
                <w:noProof/>
                <w:webHidden/>
              </w:rPr>
              <w:fldChar w:fldCharType="end"/>
            </w:r>
          </w:hyperlink>
        </w:p>
        <w:p w14:paraId="30113824" w14:textId="0BC22A46" w:rsidR="00C77222" w:rsidRDefault="00C77222">
          <w:pPr>
            <w:pStyle w:val="TOC2"/>
            <w:tabs>
              <w:tab w:val="right" w:leader="dot" w:pos="9016"/>
            </w:tabs>
            <w:rPr>
              <w:noProof/>
            </w:rPr>
          </w:pPr>
          <w:hyperlink w:anchor="_Toc221002651" w:history="1">
            <w:r w:rsidRPr="00937278">
              <w:rPr>
                <w:rStyle w:val="Hyperlink"/>
                <w:rFonts w:ascii="Arial" w:hAnsi="Arial" w:cs="Arial"/>
                <w:b/>
                <w:bCs/>
                <w:noProof/>
              </w:rPr>
              <w:t>5.8 Overall Synthesis</w:t>
            </w:r>
            <w:r>
              <w:rPr>
                <w:noProof/>
                <w:webHidden/>
              </w:rPr>
              <w:tab/>
            </w:r>
            <w:r>
              <w:rPr>
                <w:noProof/>
                <w:webHidden/>
              </w:rPr>
              <w:fldChar w:fldCharType="begin"/>
            </w:r>
            <w:r>
              <w:rPr>
                <w:noProof/>
                <w:webHidden/>
              </w:rPr>
              <w:instrText xml:space="preserve"> PAGEREF _Toc221002651 \h </w:instrText>
            </w:r>
            <w:r>
              <w:rPr>
                <w:noProof/>
                <w:webHidden/>
              </w:rPr>
            </w:r>
            <w:r>
              <w:rPr>
                <w:noProof/>
                <w:webHidden/>
              </w:rPr>
              <w:fldChar w:fldCharType="separate"/>
            </w:r>
            <w:r>
              <w:rPr>
                <w:noProof/>
                <w:webHidden/>
              </w:rPr>
              <w:t>54</w:t>
            </w:r>
            <w:r>
              <w:rPr>
                <w:noProof/>
                <w:webHidden/>
              </w:rPr>
              <w:fldChar w:fldCharType="end"/>
            </w:r>
          </w:hyperlink>
        </w:p>
        <w:p w14:paraId="1FA37B6C" w14:textId="4DAFA5C6" w:rsidR="00C77222" w:rsidRDefault="00C77222">
          <w:pPr>
            <w:pStyle w:val="TOC2"/>
            <w:tabs>
              <w:tab w:val="right" w:leader="dot" w:pos="9016"/>
            </w:tabs>
            <w:rPr>
              <w:noProof/>
            </w:rPr>
          </w:pPr>
          <w:hyperlink w:anchor="_Toc221002652" w:history="1">
            <w:r w:rsidRPr="00937278">
              <w:rPr>
                <w:rStyle w:val="Hyperlink"/>
                <w:rFonts w:ascii="Arial" w:hAnsi="Arial" w:cs="Arial"/>
                <w:b/>
                <w:bCs/>
                <w:noProof/>
              </w:rPr>
              <w:t>5.9 Chapter Summary</w:t>
            </w:r>
            <w:r>
              <w:rPr>
                <w:noProof/>
                <w:webHidden/>
              </w:rPr>
              <w:tab/>
            </w:r>
            <w:r>
              <w:rPr>
                <w:noProof/>
                <w:webHidden/>
              </w:rPr>
              <w:fldChar w:fldCharType="begin"/>
            </w:r>
            <w:r>
              <w:rPr>
                <w:noProof/>
                <w:webHidden/>
              </w:rPr>
              <w:instrText xml:space="preserve"> PAGEREF _Toc221002652 \h </w:instrText>
            </w:r>
            <w:r>
              <w:rPr>
                <w:noProof/>
                <w:webHidden/>
              </w:rPr>
            </w:r>
            <w:r>
              <w:rPr>
                <w:noProof/>
                <w:webHidden/>
              </w:rPr>
              <w:fldChar w:fldCharType="separate"/>
            </w:r>
            <w:r>
              <w:rPr>
                <w:noProof/>
                <w:webHidden/>
              </w:rPr>
              <w:t>54</w:t>
            </w:r>
            <w:r>
              <w:rPr>
                <w:noProof/>
                <w:webHidden/>
              </w:rPr>
              <w:fldChar w:fldCharType="end"/>
            </w:r>
          </w:hyperlink>
        </w:p>
        <w:p w14:paraId="5DC29681" w14:textId="0F0EA103" w:rsidR="00C77222" w:rsidRDefault="00C77222">
          <w:pPr>
            <w:pStyle w:val="TOC1"/>
            <w:tabs>
              <w:tab w:val="right" w:leader="dot" w:pos="9016"/>
            </w:tabs>
            <w:rPr>
              <w:noProof/>
            </w:rPr>
          </w:pPr>
          <w:hyperlink w:anchor="_Toc221002653" w:history="1">
            <w:r w:rsidRPr="00937278">
              <w:rPr>
                <w:rStyle w:val="Hyperlink"/>
                <w:rFonts w:ascii="Arial" w:hAnsi="Arial" w:cs="Arial"/>
                <w:b/>
                <w:bCs/>
                <w:noProof/>
              </w:rPr>
              <w:t>Chapter 6: Conclusions</w:t>
            </w:r>
            <w:r>
              <w:rPr>
                <w:noProof/>
                <w:webHidden/>
              </w:rPr>
              <w:tab/>
            </w:r>
            <w:r>
              <w:rPr>
                <w:noProof/>
                <w:webHidden/>
              </w:rPr>
              <w:fldChar w:fldCharType="begin"/>
            </w:r>
            <w:r>
              <w:rPr>
                <w:noProof/>
                <w:webHidden/>
              </w:rPr>
              <w:instrText xml:space="preserve"> PAGEREF _Toc221002653 \h </w:instrText>
            </w:r>
            <w:r>
              <w:rPr>
                <w:noProof/>
                <w:webHidden/>
              </w:rPr>
            </w:r>
            <w:r>
              <w:rPr>
                <w:noProof/>
                <w:webHidden/>
              </w:rPr>
              <w:fldChar w:fldCharType="separate"/>
            </w:r>
            <w:r>
              <w:rPr>
                <w:noProof/>
                <w:webHidden/>
              </w:rPr>
              <w:t>56</w:t>
            </w:r>
            <w:r>
              <w:rPr>
                <w:noProof/>
                <w:webHidden/>
              </w:rPr>
              <w:fldChar w:fldCharType="end"/>
            </w:r>
          </w:hyperlink>
        </w:p>
        <w:p w14:paraId="0D14BC84" w14:textId="1F8AF300" w:rsidR="00C77222" w:rsidRDefault="00C77222">
          <w:pPr>
            <w:pStyle w:val="TOC2"/>
            <w:tabs>
              <w:tab w:val="right" w:leader="dot" w:pos="9016"/>
            </w:tabs>
            <w:rPr>
              <w:noProof/>
            </w:rPr>
          </w:pPr>
          <w:hyperlink w:anchor="_Toc221002654" w:history="1">
            <w:r w:rsidRPr="00937278">
              <w:rPr>
                <w:rStyle w:val="Hyperlink"/>
                <w:rFonts w:ascii="Arial" w:hAnsi="Arial" w:cs="Arial"/>
                <w:b/>
                <w:bCs/>
                <w:noProof/>
              </w:rPr>
              <w:t>6.1 Introduction</w:t>
            </w:r>
            <w:r>
              <w:rPr>
                <w:noProof/>
                <w:webHidden/>
              </w:rPr>
              <w:tab/>
            </w:r>
            <w:r>
              <w:rPr>
                <w:noProof/>
                <w:webHidden/>
              </w:rPr>
              <w:fldChar w:fldCharType="begin"/>
            </w:r>
            <w:r>
              <w:rPr>
                <w:noProof/>
                <w:webHidden/>
              </w:rPr>
              <w:instrText xml:space="preserve"> PAGEREF _Toc221002654 \h </w:instrText>
            </w:r>
            <w:r>
              <w:rPr>
                <w:noProof/>
                <w:webHidden/>
              </w:rPr>
            </w:r>
            <w:r>
              <w:rPr>
                <w:noProof/>
                <w:webHidden/>
              </w:rPr>
              <w:fldChar w:fldCharType="separate"/>
            </w:r>
            <w:r>
              <w:rPr>
                <w:noProof/>
                <w:webHidden/>
              </w:rPr>
              <w:t>56</w:t>
            </w:r>
            <w:r>
              <w:rPr>
                <w:noProof/>
                <w:webHidden/>
              </w:rPr>
              <w:fldChar w:fldCharType="end"/>
            </w:r>
          </w:hyperlink>
        </w:p>
        <w:p w14:paraId="6F90CBC6" w14:textId="77B9CCE5" w:rsidR="00C77222" w:rsidRDefault="00C77222">
          <w:pPr>
            <w:pStyle w:val="TOC2"/>
            <w:tabs>
              <w:tab w:val="right" w:leader="dot" w:pos="9016"/>
            </w:tabs>
            <w:rPr>
              <w:noProof/>
            </w:rPr>
          </w:pPr>
          <w:hyperlink w:anchor="_Toc221002655" w:history="1">
            <w:r w:rsidRPr="00937278">
              <w:rPr>
                <w:rStyle w:val="Hyperlink"/>
                <w:rFonts w:ascii="Arial" w:hAnsi="Arial" w:cs="Arial"/>
                <w:b/>
                <w:bCs/>
                <w:noProof/>
              </w:rPr>
              <w:t>6.2 Answering the Research Questions</w:t>
            </w:r>
            <w:r>
              <w:rPr>
                <w:noProof/>
                <w:webHidden/>
              </w:rPr>
              <w:tab/>
            </w:r>
            <w:r>
              <w:rPr>
                <w:noProof/>
                <w:webHidden/>
              </w:rPr>
              <w:fldChar w:fldCharType="begin"/>
            </w:r>
            <w:r>
              <w:rPr>
                <w:noProof/>
                <w:webHidden/>
              </w:rPr>
              <w:instrText xml:space="preserve"> PAGEREF _Toc221002655 \h </w:instrText>
            </w:r>
            <w:r>
              <w:rPr>
                <w:noProof/>
                <w:webHidden/>
              </w:rPr>
            </w:r>
            <w:r>
              <w:rPr>
                <w:noProof/>
                <w:webHidden/>
              </w:rPr>
              <w:fldChar w:fldCharType="separate"/>
            </w:r>
            <w:r>
              <w:rPr>
                <w:noProof/>
                <w:webHidden/>
              </w:rPr>
              <w:t>56</w:t>
            </w:r>
            <w:r>
              <w:rPr>
                <w:noProof/>
                <w:webHidden/>
              </w:rPr>
              <w:fldChar w:fldCharType="end"/>
            </w:r>
          </w:hyperlink>
        </w:p>
        <w:p w14:paraId="20E65122" w14:textId="60513E90" w:rsidR="00C77222" w:rsidRDefault="00C77222">
          <w:pPr>
            <w:pStyle w:val="TOC2"/>
            <w:tabs>
              <w:tab w:val="right" w:leader="dot" w:pos="9016"/>
            </w:tabs>
            <w:rPr>
              <w:noProof/>
            </w:rPr>
          </w:pPr>
          <w:hyperlink w:anchor="_Toc221002656" w:history="1">
            <w:r w:rsidRPr="00937278">
              <w:rPr>
                <w:rStyle w:val="Hyperlink"/>
                <w:rFonts w:ascii="Arial" w:hAnsi="Arial" w:cs="Arial"/>
                <w:b/>
                <w:bCs/>
                <w:noProof/>
              </w:rPr>
              <w:t>6.3 Contributions of the Dissertation</w:t>
            </w:r>
            <w:r>
              <w:rPr>
                <w:noProof/>
                <w:webHidden/>
              </w:rPr>
              <w:tab/>
            </w:r>
            <w:r>
              <w:rPr>
                <w:noProof/>
                <w:webHidden/>
              </w:rPr>
              <w:fldChar w:fldCharType="begin"/>
            </w:r>
            <w:r>
              <w:rPr>
                <w:noProof/>
                <w:webHidden/>
              </w:rPr>
              <w:instrText xml:space="preserve"> PAGEREF _Toc221002656 \h </w:instrText>
            </w:r>
            <w:r>
              <w:rPr>
                <w:noProof/>
                <w:webHidden/>
              </w:rPr>
            </w:r>
            <w:r>
              <w:rPr>
                <w:noProof/>
                <w:webHidden/>
              </w:rPr>
              <w:fldChar w:fldCharType="separate"/>
            </w:r>
            <w:r>
              <w:rPr>
                <w:noProof/>
                <w:webHidden/>
              </w:rPr>
              <w:t>58</w:t>
            </w:r>
            <w:r>
              <w:rPr>
                <w:noProof/>
                <w:webHidden/>
              </w:rPr>
              <w:fldChar w:fldCharType="end"/>
            </w:r>
          </w:hyperlink>
        </w:p>
        <w:p w14:paraId="3EC355E6" w14:textId="710D9B9A" w:rsidR="00C77222" w:rsidRDefault="00C77222">
          <w:pPr>
            <w:pStyle w:val="TOC2"/>
            <w:tabs>
              <w:tab w:val="right" w:leader="dot" w:pos="9016"/>
            </w:tabs>
            <w:rPr>
              <w:noProof/>
            </w:rPr>
          </w:pPr>
          <w:hyperlink w:anchor="_Toc221002657" w:history="1">
            <w:r w:rsidRPr="00937278">
              <w:rPr>
                <w:rStyle w:val="Hyperlink"/>
                <w:rFonts w:ascii="Arial" w:hAnsi="Arial" w:cs="Arial"/>
                <w:b/>
                <w:bCs/>
                <w:noProof/>
              </w:rPr>
              <w:t>6.4 Limitations of the Research</w:t>
            </w:r>
            <w:r>
              <w:rPr>
                <w:noProof/>
                <w:webHidden/>
              </w:rPr>
              <w:tab/>
            </w:r>
            <w:r>
              <w:rPr>
                <w:noProof/>
                <w:webHidden/>
              </w:rPr>
              <w:fldChar w:fldCharType="begin"/>
            </w:r>
            <w:r>
              <w:rPr>
                <w:noProof/>
                <w:webHidden/>
              </w:rPr>
              <w:instrText xml:space="preserve"> PAGEREF _Toc221002657 \h </w:instrText>
            </w:r>
            <w:r>
              <w:rPr>
                <w:noProof/>
                <w:webHidden/>
              </w:rPr>
            </w:r>
            <w:r>
              <w:rPr>
                <w:noProof/>
                <w:webHidden/>
              </w:rPr>
              <w:fldChar w:fldCharType="separate"/>
            </w:r>
            <w:r>
              <w:rPr>
                <w:noProof/>
                <w:webHidden/>
              </w:rPr>
              <w:t>59</w:t>
            </w:r>
            <w:r>
              <w:rPr>
                <w:noProof/>
                <w:webHidden/>
              </w:rPr>
              <w:fldChar w:fldCharType="end"/>
            </w:r>
          </w:hyperlink>
        </w:p>
        <w:p w14:paraId="66C33C82" w14:textId="455AA4F4" w:rsidR="00C77222" w:rsidRDefault="00C77222">
          <w:pPr>
            <w:pStyle w:val="TOC2"/>
            <w:tabs>
              <w:tab w:val="right" w:leader="dot" w:pos="9016"/>
            </w:tabs>
            <w:rPr>
              <w:noProof/>
            </w:rPr>
          </w:pPr>
          <w:hyperlink w:anchor="_Toc221002658" w:history="1">
            <w:r w:rsidRPr="00937278">
              <w:rPr>
                <w:rStyle w:val="Hyperlink"/>
                <w:rFonts w:ascii="Arial" w:hAnsi="Arial" w:cs="Arial"/>
                <w:b/>
                <w:bCs/>
                <w:noProof/>
              </w:rPr>
              <w:t>6.5 Recommendations</w:t>
            </w:r>
            <w:r>
              <w:rPr>
                <w:noProof/>
                <w:webHidden/>
              </w:rPr>
              <w:tab/>
            </w:r>
            <w:r>
              <w:rPr>
                <w:noProof/>
                <w:webHidden/>
              </w:rPr>
              <w:fldChar w:fldCharType="begin"/>
            </w:r>
            <w:r>
              <w:rPr>
                <w:noProof/>
                <w:webHidden/>
              </w:rPr>
              <w:instrText xml:space="preserve"> PAGEREF _Toc221002658 \h </w:instrText>
            </w:r>
            <w:r>
              <w:rPr>
                <w:noProof/>
                <w:webHidden/>
              </w:rPr>
            </w:r>
            <w:r>
              <w:rPr>
                <w:noProof/>
                <w:webHidden/>
              </w:rPr>
              <w:fldChar w:fldCharType="separate"/>
            </w:r>
            <w:r>
              <w:rPr>
                <w:noProof/>
                <w:webHidden/>
              </w:rPr>
              <w:t>59</w:t>
            </w:r>
            <w:r>
              <w:rPr>
                <w:noProof/>
                <w:webHidden/>
              </w:rPr>
              <w:fldChar w:fldCharType="end"/>
            </w:r>
          </w:hyperlink>
        </w:p>
        <w:p w14:paraId="6AF52CE7" w14:textId="0B447AEC" w:rsidR="00C77222" w:rsidRDefault="00C77222">
          <w:pPr>
            <w:pStyle w:val="TOC2"/>
            <w:tabs>
              <w:tab w:val="right" w:leader="dot" w:pos="9016"/>
            </w:tabs>
            <w:rPr>
              <w:noProof/>
            </w:rPr>
          </w:pPr>
          <w:hyperlink w:anchor="_Toc221002659" w:history="1">
            <w:r w:rsidRPr="00937278">
              <w:rPr>
                <w:rStyle w:val="Hyperlink"/>
                <w:rFonts w:ascii="Arial" w:hAnsi="Arial" w:cs="Arial"/>
                <w:b/>
                <w:bCs/>
                <w:noProof/>
              </w:rPr>
              <w:t>6.6 Directions for Future Research</w:t>
            </w:r>
            <w:r>
              <w:rPr>
                <w:noProof/>
                <w:webHidden/>
              </w:rPr>
              <w:tab/>
            </w:r>
            <w:r>
              <w:rPr>
                <w:noProof/>
                <w:webHidden/>
              </w:rPr>
              <w:fldChar w:fldCharType="begin"/>
            </w:r>
            <w:r>
              <w:rPr>
                <w:noProof/>
                <w:webHidden/>
              </w:rPr>
              <w:instrText xml:space="preserve"> PAGEREF _Toc221002659 \h </w:instrText>
            </w:r>
            <w:r>
              <w:rPr>
                <w:noProof/>
                <w:webHidden/>
              </w:rPr>
            </w:r>
            <w:r>
              <w:rPr>
                <w:noProof/>
                <w:webHidden/>
              </w:rPr>
              <w:fldChar w:fldCharType="separate"/>
            </w:r>
            <w:r>
              <w:rPr>
                <w:noProof/>
                <w:webHidden/>
              </w:rPr>
              <w:t>60</w:t>
            </w:r>
            <w:r>
              <w:rPr>
                <w:noProof/>
                <w:webHidden/>
              </w:rPr>
              <w:fldChar w:fldCharType="end"/>
            </w:r>
          </w:hyperlink>
        </w:p>
        <w:p w14:paraId="5AC8866A" w14:textId="0B4B7BC4" w:rsidR="00C77222" w:rsidRDefault="00C77222">
          <w:pPr>
            <w:pStyle w:val="TOC2"/>
            <w:tabs>
              <w:tab w:val="right" w:leader="dot" w:pos="9016"/>
            </w:tabs>
            <w:rPr>
              <w:noProof/>
            </w:rPr>
          </w:pPr>
          <w:hyperlink w:anchor="_Toc221002660" w:history="1">
            <w:r w:rsidRPr="00937278">
              <w:rPr>
                <w:rStyle w:val="Hyperlink"/>
                <w:rFonts w:ascii="Arial" w:hAnsi="Arial" w:cs="Arial"/>
                <w:b/>
                <w:bCs/>
                <w:noProof/>
              </w:rPr>
              <w:t>6.7 Final Reflections</w:t>
            </w:r>
            <w:r>
              <w:rPr>
                <w:noProof/>
                <w:webHidden/>
              </w:rPr>
              <w:tab/>
            </w:r>
            <w:r>
              <w:rPr>
                <w:noProof/>
                <w:webHidden/>
              </w:rPr>
              <w:fldChar w:fldCharType="begin"/>
            </w:r>
            <w:r>
              <w:rPr>
                <w:noProof/>
                <w:webHidden/>
              </w:rPr>
              <w:instrText xml:space="preserve"> PAGEREF _Toc221002660 \h </w:instrText>
            </w:r>
            <w:r>
              <w:rPr>
                <w:noProof/>
                <w:webHidden/>
              </w:rPr>
            </w:r>
            <w:r>
              <w:rPr>
                <w:noProof/>
                <w:webHidden/>
              </w:rPr>
              <w:fldChar w:fldCharType="separate"/>
            </w:r>
            <w:r>
              <w:rPr>
                <w:noProof/>
                <w:webHidden/>
              </w:rPr>
              <w:t>60</w:t>
            </w:r>
            <w:r>
              <w:rPr>
                <w:noProof/>
                <w:webHidden/>
              </w:rPr>
              <w:fldChar w:fldCharType="end"/>
            </w:r>
          </w:hyperlink>
        </w:p>
        <w:p w14:paraId="59D96AF2" w14:textId="167E52C1" w:rsidR="00C77222" w:rsidRDefault="00C77222">
          <w:pPr>
            <w:pStyle w:val="TOC1"/>
            <w:tabs>
              <w:tab w:val="right" w:leader="dot" w:pos="9016"/>
            </w:tabs>
            <w:rPr>
              <w:noProof/>
            </w:rPr>
          </w:pPr>
          <w:hyperlink w:anchor="_Toc221002661" w:history="1">
            <w:r w:rsidRPr="00937278">
              <w:rPr>
                <w:rStyle w:val="Hyperlink"/>
                <w:rFonts w:ascii="Arial" w:hAnsi="Arial" w:cs="Arial"/>
                <w:b/>
                <w:bCs/>
                <w:noProof/>
              </w:rPr>
              <w:t>Chapter 7. Reference list</w:t>
            </w:r>
            <w:r>
              <w:rPr>
                <w:noProof/>
                <w:webHidden/>
              </w:rPr>
              <w:tab/>
            </w:r>
            <w:r>
              <w:rPr>
                <w:noProof/>
                <w:webHidden/>
              </w:rPr>
              <w:fldChar w:fldCharType="begin"/>
            </w:r>
            <w:r>
              <w:rPr>
                <w:noProof/>
                <w:webHidden/>
              </w:rPr>
              <w:instrText xml:space="preserve"> PAGEREF _Toc221002661 \h </w:instrText>
            </w:r>
            <w:r>
              <w:rPr>
                <w:noProof/>
                <w:webHidden/>
              </w:rPr>
            </w:r>
            <w:r>
              <w:rPr>
                <w:noProof/>
                <w:webHidden/>
              </w:rPr>
              <w:fldChar w:fldCharType="separate"/>
            </w:r>
            <w:r>
              <w:rPr>
                <w:noProof/>
                <w:webHidden/>
              </w:rPr>
              <w:t>62</w:t>
            </w:r>
            <w:r>
              <w:rPr>
                <w:noProof/>
                <w:webHidden/>
              </w:rPr>
              <w:fldChar w:fldCharType="end"/>
            </w:r>
          </w:hyperlink>
        </w:p>
        <w:p w14:paraId="698BFE31" w14:textId="04E8A8F9" w:rsidR="0018271C" w:rsidRDefault="0018271C">
          <w:r>
            <w:rPr>
              <w:b/>
              <w:bCs/>
              <w:noProof/>
            </w:rPr>
            <w:fldChar w:fldCharType="end"/>
          </w:r>
        </w:p>
      </w:sdtContent>
    </w:sdt>
    <w:p w14:paraId="334DF51B" w14:textId="77777777" w:rsidR="00416750" w:rsidRDefault="00416750" w:rsidP="0018271C">
      <w:pPr>
        <w:spacing w:after="0" w:line="240" w:lineRule="auto"/>
        <w:jc w:val="both"/>
        <w:rPr>
          <w:rFonts w:ascii="Arial" w:hAnsi="Arial" w:cs="Arial"/>
          <w:b/>
          <w:bCs/>
          <w:kern w:val="0"/>
          <w:sz w:val="28"/>
          <w:szCs w:val="28"/>
          <w14:ligatures w14:val="none"/>
        </w:rPr>
      </w:pPr>
    </w:p>
    <w:p w14:paraId="11C7F237" w14:textId="77777777" w:rsidR="00416750" w:rsidRDefault="00416750" w:rsidP="0018271C">
      <w:pPr>
        <w:spacing w:after="0" w:line="240" w:lineRule="auto"/>
        <w:jc w:val="both"/>
        <w:rPr>
          <w:rFonts w:ascii="Arial" w:hAnsi="Arial" w:cs="Arial"/>
          <w:b/>
          <w:bCs/>
          <w:kern w:val="0"/>
          <w:sz w:val="28"/>
          <w:szCs w:val="28"/>
          <w14:ligatures w14:val="none"/>
        </w:rPr>
      </w:pPr>
    </w:p>
    <w:p w14:paraId="2FED4041" w14:textId="77777777" w:rsidR="00416750" w:rsidRDefault="00416750" w:rsidP="0018271C">
      <w:pPr>
        <w:spacing w:after="0" w:line="240" w:lineRule="auto"/>
        <w:jc w:val="both"/>
        <w:rPr>
          <w:rFonts w:ascii="Arial" w:hAnsi="Arial" w:cs="Arial"/>
          <w:b/>
          <w:bCs/>
          <w:kern w:val="0"/>
          <w:sz w:val="28"/>
          <w:szCs w:val="28"/>
          <w14:ligatures w14:val="none"/>
        </w:rPr>
      </w:pPr>
    </w:p>
    <w:p w14:paraId="53D48AE0" w14:textId="77777777" w:rsidR="00416750" w:rsidRDefault="00416750" w:rsidP="0018271C">
      <w:pPr>
        <w:spacing w:after="0" w:line="240" w:lineRule="auto"/>
        <w:jc w:val="both"/>
        <w:rPr>
          <w:rFonts w:ascii="Arial" w:hAnsi="Arial" w:cs="Arial"/>
          <w:b/>
          <w:bCs/>
          <w:kern w:val="0"/>
          <w:sz w:val="28"/>
          <w:szCs w:val="28"/>
          <w14:ligatures w14:val="none"/>
        </w:rPr>
      </w:pPr>
    </w:p>
    <w:p w14:paraId="124E14DE" w14:textId="77777777" w:rsidR="00416750" w:rsidRDefault="00416750" w:rsidP="0018271C">
      <w:pPr>
        <w:spacing w:after="0" w:line="240" w:lineRule="auto"/>
        <w:jc w:val="both"/>
        <w:rPr>
          <w:rFonts w:ascii="Arial" w:hAnsi="Arial" w:cs="Arial"/>
          <w:b/>
          <w:bCs/>
          <w:kern w:val="0"/>
          <w:sz w:val="28"/>
          <w:szCs w:val="28"/>
          <w14:ligatures w14:val="none"/>
        </w:rPr>
      </w:pPr>
    </w:p>
    <w:p w14:paraId="40D3E4B3" w14:textId="77777777" w:rsidR="00416750" w:rsidRDefault="00416750" w:rsidP="0018271C">
      <w:pPr>
        <w:spacing w:after="0" w:line="240" w:lineRule="auto"/>
        <w:jc w:val="both"/>
        <w:rPr>
          <w:rFonts w:ascii="Arial" w:hAnsi="Arial" w:cs="Arial"/>
          <w:b/>
          <w:bCs/>
          <w:kern w:val="0"/>
          <w:sz w:val="28"/>
          <w:szCs w:val="28"/>
          <w14:ligatures w14:val="none"/>
        </w:rPr>
      </w:pPr>
    </w:p>
    <w:p w14:paraId="4B73119C" w14:textId="77777777" w:rsidR="00416750" w:rsidRDefault="00416750" w:rsidP="0018271C">
      <w:pPr>
        <w:spacing w:after="0" w:line="240" w:lineRule="auto"/>
        <w:jc w:val="both"/>
        <w:rPr>
          <w:rFonts w:ascii="Arial" w:hAnsi="Arial" w:cs="Arial"/>
          <w:b/>
          <w:bCs/>
          <w:kern w:val="0"/>
          <w:sz w:val="28"/>
          <w:szCs w:val="28"/>
          <w14:ligatures w14:val="none"/>
        </w:rPr>
      </w:pPr>
    </w:p>
    <w:p w14:paraId="35CE1527" w14:textId="77777777" w:rsidR="00416750" w:rsidRDefault="00416750" w:rsidP="0018271C">
      <w:pPr>
        <w:spacing w:after="0" w:line="240" w:lineRule="auto"/>
        <w:jc w:val="both"/>
        <w:rPr>
          <w:rFonts w:ascii="Arial" w:hAnsi="Arial" w:cs="Arial"/>
          <w:b/>
          <w:bCs/>
          <w:kern w:val="0"/>
          <w:sz w:val="28"/>
          <w:szCs w:val="28"/>
          <w14:ligatures w14:val="none"/>
        </w:rPr>
      </w:pPr>
    </w:p>
    <w:p w14:paraId="46962545" w14:textId="77777777" w:rsidR="00416750" w:rsidRDefault="00416750" w:rsidP="0018271C">
      <w:pPr>
        <w:spacing w:after="0" w:line="240" w:lineRule="auto"/>
        <w:jc w:val="both"/>
        <w:rPr>
          <w:rFonts w:ascii="Arial" w:hAnsi="Arial" w:cs="Arial"/>
          <w:b/>
          <w:bCs/>
          <w:kern w:val="0"/>
          <w:sz w:val="28"/>
          <w:szCs w:val="28"/>
          <w14:ligatures w14:val="none"/>
        </w:rPr>
      </w:pPr>
    </w:p>
    <w:p w14:paraId="4340BAD8" w14:textId="77777777" w:rsidR="00416750" w:rsidRDefault="00416750" w:rsidP="0018271C">
      <w:pPr>
        <w:spacing w:after="0" w:line="240" w:lineRule="auto"/>
        <w:jc w:val="both"/>
        <w:rPr>
          <w:rFonts w:ascii="Arial" w:hAnsi="Arial" w:cs="Arial"/>
          <w:b/>
          <w:bCs/>
          <w:kern w:val="0"/>
          <w:sz w:val="28"/>
          <w:szCs w:val="28"/>
          <w14:ligatures w14:val="none"/>
        </w:rPr>
      </w:pPr>
    </w:p>
    <w:p w14:paraId="0B5688C4" w14:textId="77777777" w:rsidR="00416750" w:rsidRDefault="00416750" w:rsidP="0018271C">
      <w:pPr>
        <w:spacing w:after="0" w:line="240" w:lineRule="auto"/>
        <w:jc w:val="both"/>
        <w:rPr>
          <w:rFonts w:ascii="Arial" w:hAnsi="Arial" w:cs="Arial"/>
          <w:b/>
          <w:bCs/>
          <w:kern w:val="0"/>
          <w:sz w:val="28"/>
          <w:szCs w:val="28"/>
          <w14:ligatures w14:val="none"/>
        </w:rPr>
      </w:pPr>
    </w:p>
    <w:p w14:paraId="7ACA477D" w14:textId="77777777" w:rsidR="00416750" w:rsidRDefault="00416750" w:rsidP="0018271C">
      <w:pPr>
        <w:spacing w:after="0" w:line="240" w:lineRule="auto"/>
        <w:jc w:val="both"/>
        <w:rPr>
          <w:rFonts w:ascii="Arial" w:hAnsi="Arial" w:cs="Arial"/>
          <w:b/>
          <w:bCs/>
          <w:kern w:val="0"/>
          <w:sz w:val="28"/>
          <w:szCs w:val="28"/>
          <w14:ligatures w14:val="none"/>
        </w:rPr>
      </w:pPr>
    </w:p>
    <w:p w14:paraId="64D7D920" w14:textId="77777777" w:rsidR="00416750" w:rsidRDefault="00416750" w:rsidP="0018271C">
      <w:pPr>
        <w:spacing w:after="0" w:line="240" w:lineRule="auto"/>
        <w:jc w:val="both"/>
        <w:rPr>
          <w:rFonts w:ascii="Arial" w:hAnsi="Arial" w:cs="Arial"/>
          <w:b/>
          <w:bCs/>
          <w:kern w:val="0"/>
          <w:sz w:val="28"/>
          <w:szCs w:val="28"/>
          <w14:ligatures w14:val="none"/>
        </w:rPr>
      </w:pPr>
    </w:p>
    <w:p w14:paraId="02C769F6" w14:textId="77777777" w:rsidR="00416750" w:rsidRDefault="00416750" w:rsidP="0018271C">
      <w:pPr>
        <w:spacing w:after="0" w:line="240" w:lineRule="auto"/>
        <w:jc w:val="both"/>
        <w:rPr>
          <w:rFonts w:ascii="Arial" w:hAnsi="Arial" w:cs="Arial"/>
          <w:b/>
          <w:bCs/>
          <w:kern w:val="0"/>
          <w:sz w:val="28"/>
          <w:szCs w:val="28"/>
          <w14:ligatures w14:val="none"/>
        </w:rPr>
      </w:pPr>
    </w:p>
    <w:p w14:paraId="159C5189" w14:textId="77777777" w:rsidR="00416750" w:rsidRDefault="00416750" w:rsidP="0018271C">
      <w:pPr>
        <w:spacing w:after="0" w:line="240" w:lineRule="auto"/>
        <w:jc w:val="both"/>
        <w:rPr>
          <w:rFonts w:ascii="Arial" w:hAnsi="Arial" w:cs="Arial"/>
          <w:b/>
          <w:bCs/>
          <w:kern w:val="0"/>
          <w:sz w:val="28"/>
          <w:szCs w:val="28"/>
          <w14:ligatures w14:val="none"/>
        </w:rPr>
      </w:pPr>
    </w:p>
    <w:p w14:paraId="32EF1082" w14:textId="77777777" w:rsidR="00416750" w:rsidRDefault="00416750" w:rsidP="0018271C">
      <w:pPr>
        <w:spacing w:after="0" w:line="240" w:lineRule="auto"/>
        <w:jc w:val="both"/>
        <w:rPr>
          <w:rFonts w:ascii="Arial" w:hAnsi="Arial" w:cs="Arial"/>
          <w:b/>
          <w:bCs/>
          <w:kern w:val="0"/>
          <w:sz w:val="28"/>
          <w:szCs w:val="28"/>
          <w14:ligatures w14:val="none"/>
        </w:rPr>
      </w:pPr>
    </w:p>
    <w:p w14:paraId="2E885381" w14:textId="77777777" w:rsidR="00416750" w:rsidRDefault="00416750" w:rsidP="0018271C">
      <w:pPr>
        <w:spacing w:after="0" w:line="240" w:lineRule="auto"/>
        <w:jc w:val="both"/>
        <w:rPr>
          <w:rFonts w:ascii="Arial" w:hAnsi="Arial" w:cs="Arial"/>
          <w:b/>
          <w:bCs/>
          <w:kern w:val="0"/>
          <w:sz w:val="28"/>
          <w:szCs w:val="28"/>
          <w14:ligatures w14:val="none"/>
        </w:rPr>
      </w:pPr>
    </w:p>
    <w:p w14:paraId="5727F5A2" w14:textId="77777777" w:rsidR="00416750" w:rsidRDefault="00416750" w:rsidP="0018271C">
      <w:pPr>
        <w:spacing w:after="0" w:line="240" w:lineRule="auto"/>
        <w:jc w:val="both"/>
        <w:rPr>
          <w:rFonts w:ascii="Arial" w:hAnsi="Arial" w:cs="Arial"/>
          <w:b/>
          <w:bCs/>
          <w:kern w:val="0"/>
          <w:sz w:val="28"/>
          <w:szCs w:val="28"/>
          <w14:ligatures w14:val="none"/>
        </w:rPr>
      </w:pPr>
    </w:p>
    <w:p w14:paraId="3348591D" w14:textId="77777777" w:rsidR="00416750" w:rsidRDefault="00416750" w:rsidP="0018271C">
      <w:pPr>
        <w:spacing w:after="0" w:line="240" w:lineRule="auto"/>
        <w:jc w:val="both"/>
        <w:rPr>
          <w:rFonts w:ascii="Arial" w:hAnsi="Arial" w:cs="Arial"/>
          <w:b/>
          <w:bCs/>
          <w:kern w:val="0"/>
          <w:sz w:val="28"/>
          <w:szCs w:val="28"/>
          <w14:ligatures w14:val="none"/>
        </w:rPr>
      </w:pPr>
    </w:p>
    <w:p w14:paraId="0EFC2592" w14:textId="77777777" w:rsidR="00416750" w:rsidRDefault="00416750" w:rsidP="0018271C">
      <w:pPr>
        <w:spacing w:after="0" w:line="240" w:lineRule="auto"/>
        <w:jc w:val="both"/>
        <w:rPr>
          <w:rFonts w:ascii="Arial" w:hAnsi="Arial" w:cs="Arial"/>
          <w:b/>
          <w:bCs/>
          <w:kern w:val="0"/>
          <w:sz w:val="28"/>
          <w:szCs w:val="28"/>
          <w14:ligatures w14:val="none"/>
        </w:rPr>
      </w:pPr>
    </w:p>
    <w:p w14:paraId="2239C4DD" w14:textId="77777777" w:rsidR="00416750" w:rsidRDefault="00416750" w:rsidP="0018271C">
      <w:pPr>
        <w:spacing w:after="0" w:line="240" w:lineRule="auto"/>
        <w:jc w:val="both"/>
        <w:rPr>
          <w:rFonts w:ascii="Arial" w:hAnsi="Arial" w:cs="Arial"/>
          <w:b/>
          <w:bCs/>
          <w:kern w:val="0"/>
          <w:sz w:val="28"/>
          <w:szCs w:val="28"/>
          <w14:ligatures w14:val="none"/>
        </w:rPr>
      </w:pPr>
    </w:p>
    <w:p w14:paraId="0C75F264" w14:textId="77777777" w:rsidR="00416750" w:rsidRDefault="00416750" w:rsidP="0018271C">
      <w:pPr>
        <w:spacing w:after="0" w:line="240" w:lineRule="auto"/>
        <w:jc w:val="both"/>
        <w:rPr>
          <w:rFonts w:ascii="Arial" w:hAnsi="Arial" w:cs="Arial"/>
          <w:b/>
          <w:bCs/>
          <w:kern w:val="0"/>
          <w:sz w:val="28"/>
          <w:szCs w:val="28"/>
          <w14:ligatures w14:val="none"/>
        </w:rPr>
      </w:pPr>
    </w:p>
    <w:p w14:paraId="797C50E3" w14:textId="77777777" w:rsidR="00416750" w:rsidRDefault="00416750" w:rsidP="0018271C">
      <w:pPr>
        <w:spacing w:after="0" w:line="240" w:lineRule="auto"/>
        <w:jc w:val="both"/>
        <w:rPr>
          <w:rFonts w:ascii="Arial" w:hAnsi="Arial" w:cs="Arial"/>
          <w:b/>
          <w:bCs/>
          <w:kern w:val="0"/>
          <w:sz w:val="28"/>
          <w:szCs w:val="28"/>
          <w14:ligatures w14:val="none"/>
        </w:rPr>
      </w:pPr>
    </w:p>
    <w:p w14:paraId="4C479ADB" w14:textId="77777777" w:rsidR="00416750" w:rsidRDefault="00416750" w:rsidP="0018271C">
      <w:pPr>
        <w:spacing w:after="0" w:line="240" w:lineRule="auto"/>
        <w:jc w:val="both"/>
        <w:rPr>
          <w:rFonts w:ascii="Arial" w:hAnsi="Arial" w:cs="Arial"/>
          <w:b/>
          <w:bCs/>
          <w:kern w:val="0"/>
          <w:sz w:val="28"/>
          <w:szCs w:val="28"/>
          <w14:ligatures w14:val="none"/>
        </w:rPr>
      </w:pPr>
    </w:p>
    <w:p w14:paraId="68610AD6" w14:textId="77777777" w:rsidR="00416750" w:rsidRDefault="00416750" w:rsidP="0018271C">
      <w:pPr>
        <w:spacing w:after="0" w:line="240" w:lineRule="auto"/>
        <w:jc w:val="both"/>
        <w:rPr>
          <w:rFonts w:ascii="Arial" w:hAnsi="Arial" w:cs="Arial"/>
          <w:b/>
          <w:bCs/>
          <w:kern w:val="0"/>
          <w:sz w:val="28"/>
          <w:szCs w:val="28"/>
          <w14:ligatures w14:val="none"/>
        </w:rPr>
      </w:pPr>
    </w:p>
    <w:p w14:paraId="3913A350" w14:textId="77777777" w:rsidR="00416750" w:rsidRDefault="00416750" w:rsidP="0018271C">
      <w:pPr>
        <w:spacing w:after="0" w:line="240" w:lineRule="auto"/>
        <w:jc w:val="both"/>
        <w:rPr>
          <w:rFonts w:ascii="Arial" w:hAnsi="Arial" w:cs="Arial"/>
          <w:b/>
          <w:bCs/>
          <w:kern w:val="0"/>
          <w:sz w:val="28"/>
          <w:szCs w:val="28"/>
          <w14:ligatures w14:val="none"/>
        </w:rPr>
      </w:pPr>
    </w:p>
    <w:p w14:paraId="0D4884C9" w14:textId="77777777" w:rsidR="00416750" w:rsidRDefault="00416750" w:rsidP="0018271C">
      <w:pPr>
        <w:spacing w:after="0" w:line="240" w:lineRule="auto"/>
        <w:jc w:val="both"/>
        <w:rPr>
          <w:rFonts w:ascii="Arial" w:hAnsi="Arial" w:cs="Arial"/>
          <w:b/>
          <w:bCs/>
          <w:kern w:val="0"/>
          <w:sz w:val="28"/>
          <w:szCs w:val="28"/>
          <w14:ligatures w14:val="none"/>
        </w:rPr>
      </w:pPr>
    </w:p>
    <w:p w14:paraId="4A93ACE9" w14:textId="77777777" w:rsidR="00416750" w:rsidRDefault="00416750" w:rsidP="0018271C">
      <w:pPr>
        <w:spacing w:after="0" w:line="240" w:lineRule="auto"/>
        <w:jc w:val="both"/>
        <w:rPr>
          <w:rFonts w:ascii="Arial" w:hAnsi="Arial" w:cs="Arial"/>
          <w:b/>
          <w:bCs/>
          <w:kern w:val="0"/>
          <w:sz w:val="28"/>
          <w:szCs w:val="28"/>
          <w14:ligatures w14:val="none"/>
        </w:rPr>
      </w:pPr>
    </w:p>
    <w:p w14:paraId="78747E41" w14:textId="77777777" w:rsidR="00416750" w:rsidRDefault="00416750" w:rsidP="0018271C">
      <w:pPr>
        <w:spacing w:after="0" w:line="240" w:lineRule="auto"/>
        <w:jc w:val="both"/>
        <w:rPr>
          <w:rFonts w:ascii="Arial" w:hAnsi="Arial" w:cs="Arial"/>
          <w:b/>
          <w:bCs/>
          <w:kern w:val="0"/>
          <w:sz w:val="28"/>
          <w:szCs w:val="28"/>
          <w14:ligatures w14:val="none"/>
        </w:rPr>
      </w:pPr>
    </w:p>
    <w:p w14:paraId="66535931" w14:textId="77777777" w:rsidR="00416750" w:rsidRDefault="00416750" w:rsidP="0018271C">
      <w:pPr>
        <w:spacing w:after="0" w:line="240" w:lineRule="auto"/>
        <w:jc w:val="both"/>
        <w:rPr>
          <w:rFonts w:ascii="Arial" w:hAnsi="Arial" w:cs="Arial"/>
          <w:b/>
          <w:bCs/>
          <w:kern w:val="0"/>
          <w:sz w:val="28"/>
          <w:szCs w:val="28"/>
          <w14:ligatures w14:val="none"/>
        </w:rPr>
      </w:pPr>
    </w:p>
    <w:p w14:paraId="02DC3162" w14:textId="1289387C" w:rsidR="00640833" w:rsidRPr="00D15803" w:rsidRDefault="0018271C" w:rsidP="0018271C">
      <w:pPr>
        <w:pStyle w:val="Heading1"/>
        <w:rPr>
          <w:rFonts w:ascii="Arial" w:hAnsi="Arial" w:cs="Arial"/>
          <w:b/>
          <w:bCs/>
          <w:color w:val="auto"/>
          <w:sz w:val="28"/>
          <w:szCs w:val="28"/>
        </w:rPr>
      </w:pPr>
      <w:r w:rsidRPr="009F1248">
        <w:rPr>
          <w:rFonts w:ascii="Arial" w:hAnsi="Arial" w:cs="Arial"/>
          <w:color w:val="auto"/>
          <w:sz w:val="28"/>
          <w:szCs w:val="28"/>
        </w:rPr>
        <w:br w:type="column"/>
      </w:r>
      <w:bookmarkStart w:id="2" w:name="_Toc221002606"/>
      <w:r w:rsidR="00640833" w:rsidRPr="00D15803">
        <w:rPr>
          <w:rFonts w:ascii="Arial" w:hAnsi="Arial" w:cs="Arial"/>
          <w:b/>
          <w:bCs/>
          <w:color w:val="auto"/>
          <w:sz w:val="28"/>
          <w:szCs w:val="28"/>
        </w:rPr>
        <w:lastRenderedPageBreak/>
        <w:t>Chapter 1: Introduction</w:t>
      </w:r>
      <w:bookmarkEnd w:id="2"/>
    </w:p>
    <w:p w14:paraId="1D97F17E" w14:textId="77777777" w:rsidR="00EA50E1" w:rsidRPr="00EA50E1" w:rsidRDefault="00EA50E1" w:rsidP="0018271C">
      <w:pPr>
        <w:spacing w:after="0" w:line="360" w:lineRule="auto"/>
        <w:jc w:val="both"/>
        <w:rPr>
          <w:rFonts w:ascii="Arial" w:hAnsi="Arial" w:cs="Arial"/>
          <w:kern w:val="0"/>
          <w:sz w:val="28"/>
          <w:szCs w:val="28"/>
          <w14:ligatures w14:val="none"/>
        </w:rPr>
      </w:pPr>
    </w:p>
    <w:p w14:paraId="545F3CD0" w14:textId="77777777" w:rsidR="00640833" w:rsidRPr="009F1248" w:rsidRDefault="00640833" w:rsidP="005434DB">
      <w:pPr>
        <w:pStyle w:val="Heading2"/>
        <w:rPr>
          <w:rFonts w:ascii="Arial" w:hAnsi="Arial" w:cs="Arial"/>
          <w:b/>
          <w:bCs/>
          <w:color w:val="auto"/>
          <w:sz w:val="24"/>
          <w:szCs w:val="24"/>
        </w:rPr>
      </w:pPr>
      <w:bookmarkStart w:id="3" w:name="_Toc221002607"/>
      <w:r w:rsidRPr="009F1248">
        <w:rPr>
          <w:rFonts w:ascii="Arial" w:hAnsi="Arial" w:cs="Arial"/>
          <w:b/>
          <w:bCs/>
          <w:color w:val="auto"/>
          <w:sz w:val="24"/>
          <w:szCs w:val="24"/>
        </w:rPr>
        <w:t>1.1 Background of the Study</w:t>
      </w:r>
      <w:bookmarkEnd w:id="3"/>
    </w:p>
    <w:p w14:paraId="64ACEAF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58BE78F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Portfolio management is a traditional function of financial management and is closely associated with the selection and allocation of financial assets with a view to achieving a balance between risk and return. Conventional practices of portfolio management have been based on sound financial theories such as Modern Portfolio Theory (MPT), Capital Asset Pricing Theory (CAPM), and Efficient Market Theory (EMH). These theories assume a rational investor, a perfect market, and that historical data can be used as a basis for future decisions (Markowitz, 1952) (Fama, 1970) (Sharpe, 1964)</w:t>
      </w:r>
    </w:p>
    <w:p w14:paraId="1E3486C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60229C3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Although such models have provided the cornerstone for investment practice, the assumptions that underlie them have come under increasing scrutiny with regard to contemporary markets. The forces of globalisation, innovation, high frequency trading, and the increasing volume of digital information have brought into play a complexity that cannot be modelled using conventional linear approaches (Mandelbrot and Hudson, 2004). Furthermore, the findings of actual market experience, with regard to market anomalies and crises, have pointed towards imperfections that contradict rational markets (Kahneman and Tversky, 1979) (Shiller, 2005)</w:t>
      </w:r>
    </w:p>
    <w:p w14:paraId="2ACEC3D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593CDAB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However, simultaneously, there has also been a tremendous growth in the quantity and pace of financial data being generated exponentially. Market stock prices, macroeconomic variables, company announcements, news sentiment analysis, and other alternative data sets have started generating a tremendous amount of data at a real-time pace. Human investment managers with their expertise and know how have some natural limitations and constraints in processing such a large and complex body of data at a uniform pace and without any bias (Lo, 2017). One of the major developments in the current context has been the emergence of Artificial Intelligence (AI). </w:t>
      </w:r>
    </w:p>
    <w:p w14:paraId="0EA05C4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38FFEA0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AI is a type of computer based system that has the ability to carry out tasks that are typically considered to be the exclusive domain of human intelligence, such as learning from data, pattern recognition, and decision making. In the context of finance, AI methods like machine learning, deep learning, and reinforcement learning are increasingly being used for asset pricing, portfolio optimization, risk management, and trading models (Heaton, Polson and Witte, 2016). AI models are unique in the sense that they are able to learn from new information, identify non linear relationships, and improve their forecasts over time as market conditions change.</w:t>
      </w:r>
    </w:p>
    <w:p w14:paraId="4CC2D6A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69B1AE0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The use of AI in portfolio management has also accelerated with advancements in algorithmic trading platforms, </w:t>
      </w:r>
      <w:proofErr w:type="spellStart"/>
      <w:r w:rsidRPr="008F3E08">
        <w:rPr>
          <w:rFonts w:ascii="Arial" w:hAnsi="Arial" w:cs="Arial"/>
          <w:kern w:val="0"/>
          <w14:ligatures w14:val="none"/>
        </w:rPr>
        <w:t>robo</w:t>
      </w:r>
      <w:proofErr w:type="spellEnd"/>
      <w:r w:rsidRPr="008F3E08">
        <w:rPr>
          <w:rFonts w:ascii="Arial" w:hAnsi="Arial" w:cs="Arial"/>
          <w:kern w:val="0"/>
          <w14:ligatures w14:val="none"/>
        </w:rPr>
        <w:t xml:space="preserve"> advisory platforms, and AI driven investment funds. Financial organizations and investment companies have started using AI-driven solutions for optimizing decision-making efficiency and lowering operational expenses (Davenport and </w:t>
      </w:r>
      <w:proofErr w:type="spellStart"/>
      <w:r w:rsidRPr="008F3E08">
        <w:rPr>
          <w:rFonts w:ascii="Arial" w:hAnsi="Arial" w:cs="Arial"/>
          <w:kern w:val="0"/>
          <w14:ligatures w14:val="none"/>
        </w:rPr>
        <w:t>Ronanki</w:t>
      </w:r>
      <w:proofErr w:type="spellEnd"/>
      <w:r w:rsidRPr="008F3E08">
        <w:rPr>
          <w:rFonts w:ascii="Arial" w:hAnsi="Arial" w:cs="Arial"/>
          <w:kern w:val="0"/>
          <w14:ligatures w14:val="none"/>
        </w:rPr>
        <w:t>, 2018). Consequently, there is a paradigm shift occurring within portfolio management from a fully human centric approach for making investment decisions to a hybrid approach that leverages AI assistance or automation for investment decisions.</w:t>
      </w:r>
    </w:p>
    <w:p w14:paraId="606DB82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6C3D9A4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However, such a revolution has also been accompanied by several debates and concerns. The growing adoption of AI in finance has led to debates about the future role of human portfolio managers and the continued importance of human judgement in investment decisions (Mcafee and </w:t>
      </w:r>
      <w:proofErr w:type="spellStart"/>
      <w:r w:rsidRPr="008F3E08">
        <w:rPr>
          <w:rFonts w:ascii="Arial" w:hAnsi="Arial" w:cs="Arial"/>
          <w:kern w:val="0"/>
          <w14:ligatures w14:val="none"/>
        </w:rPr>
        <w:t>Brynjolfsson</w:t>
      </w:r>
      <w:proofErr w:type="spellEnd"/>
      <w:r w:rsidRPr="008F3E08">
        <w:rPr>
          <w:rFonts w:ascii="Arial" w:hAnsi="Arial" w:cs="Arial"/>
          <w:kern w:val="0"/>
          <w14:ligatures w14:val="none"/>
        </w:rPr>
        <w:t xml:space="preserve">, 2017). Additionally, the adoption of AI in finance has also led to debates about accountability and responsibility in finance decisions (Mcafee and </w:t>
      </w:r>
      <w:proofErr w:type="spellStart"/>
      <w:r w:rsidRPr="008F3E08">
        <w:rPr>
          <w:rFonts w:ascii="Arial" w:hAnsi="Arial" w:cs="Arial"/>
          <w:kern w:val="0"/>
          <w14:ligatures w14:val="none"/>
        </w:rPr>
        <w:t>Brynjolfsson</w:t>
      </w:r>
      <w:proofErr w:type="spellEnd"/>
      <w:r w:rsidRPr="008F3E08">
        <w:rPr>
          <w:rFonts w:ascii="Arial" w:hAnsi="Arial" w:cs="Arial"/>
          <w:kern w:val="0"/>
          <w14:ligatures w14:val="none"/>
        </w:rPr>
        <w:t>, 2017). Most of these debates and concerns relate to the nature and characteristics of AI and its applications in finance.</w:t>
      </w:r>
    </w:p>
    <w:p w14:paraId="1255BE1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7E6B2A4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These developments underscore the importance of a critical and well-informed discussion on the role of AI in portfolio management that takes into consideration not only the capabilities but the limitations of the technology as well.</w:t>
      </w:r>
    </w:p>
    <w:p w14:paraId="704224D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348CECCE" w14:textId="77777777" w:rsidR="00640833" w:rsidRPr="009F1248" w:rsidRDefault="00640833" w:rsidP="005434DB">
      <w:pPr>
        <w:pStyle w:val="Heading2"/>
        <w:rPr>
          <w:rFonts w:ascii="Arial" w:hAnsi="Arial" w:cs="Arial"/>
          <w:b/>
          <w:bCs/>
          <w:color w:val="auto"/>
          <w:sz w:val="24"/>
          <w:szCs w:val="24"/>
        </w:rPr>
      </w:pPr>
      <w:bookmarkStart w:id="4" w:name="_Toc221002608"/>
      <w:r w:rsidRPr="009F1248">
        <w:rPr>
          <w:rFonts w:ascii="Arial" w:hAnsi="Arial" w:cs="Arial"/>
          <w:b/>
          <w:bCs/>
          <w:color w:val="auto"/>
          <w:sz w:val="24"/>
          <w:szCs w:val="24"/>
        </w:rPr>
        <w:t>1.2 Research Problem</w:t>
      </w:r>
      <w:bookmarkEnd w:id="4"/>
    </w:p>
    <w:p w14:paraId="1D656F6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5770AB9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 xml:space="preserve">Despite the fast integration of Artificial Intelligence in the management of portfolios, there has been a lack of understanding in terms of the effectiveness and implications associated with it. The research that has been done in the past has concentrated mostly on the performance of the models used in Artificial Intelligence in terms of predictive capabilities and efficiency in the process of optimisation, with less focus on other areas (Davenport and </w:t>
      </w:r>
      <w:proofErr w:type="spellStart"/>
      <w:r w:rsidRPr="008F3E08">
        <w:rPr>
          <w:rFonts w:ascii="Arial" w:hAnsi="Arial" w:cs="Arial"/>
          <w:kern w:val="0"/>
          <w14:ligatures w14:val="none"/>
        </w:rPr>
        <w:t>Ronanki</w:t>
      </w:r>
      <w:proofErr w:type="spellEnd"/>
      <w:r w:rsidRPr="008F3E08">
        <w:rPr>
          <w:rFonts w:ascii="Arial" w:hAnsi="Arial" w:cs="Arial"/>
          <w:kern w:val="0"/>
          <w14:ligatures w14:val="none"/>
        </w:rPr>
        <w:t>, 2018).</w:t>
      </w:r>
    </w:p>
    <w:p w14:paraId="1872ED5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0C08BCC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Conventional portfolio management theories were formulated in a period of time in which self learning computers, real time data analysis, and automatic decision-making capabilities were unimaginable. The implications of this fact are such that there is an emerging gap between conventional theory and modern investment practices, which are becoming more AI driven (Lo, 2017). The question of whether conventional portfolio management theories remain relevant in modern investment practices is important in this regard.</w:t>
      </w:r>
    </w:p>
    <w:p w14:paraId="463F471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0497B9B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Moreover, the contribution of human portfolio managers within the context of AI-enabled settings is a research gap that is worth exploration. Although the capabilities of AI models are well suited for handling data on a large scale without the influence of human emotions, human portfolio managers can add value to the decision-making process. This is especially the case within the investment industry that faces substantial economic repercussions of investment decisions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2018).</w:t>
      </w:r>
    </w:p>
    <w:p w14:paraId="4BBC725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177AD9F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problem with research that this dissertation aims to address is that there is a requirement for a critical assessment of the impact of Artificial Intelligence on the conventional management of investment portfolios, as well as the implications of using AI for investment management, including the implications for human investment managers.</w:t>
      </w:r>
    </w:p>
    <w:p w14:paraId="5F09476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02041BE0" w14:textId="77777777" w:rsidR="00640833" w:rsidRPr="009F1248" w:rsidRDefault="00640833" w:rsidP="005434DB">
      <w:pPr>
        <w:pStyle w:val="Heading2"/>
        <w:rPr>
          <w:rFonts w:ascii="Arial" w:hAnsi="Arial" w:cs="Arial"/>
          <w:b/>
          <w:bCs/>
          <w:color w:val="auto"/>
          <w:sz w:val="24"/>
          <w:szCs w:val="24"/>
        </w:rPr>
      </w:pPr>
      <w:bookmarkStart w:id="5" w:name="_Toc221002609"/>
      <w:r w:rsidRPr="009F1248">
        <w:rPr>
          <w:rFonts w:ascii="Arial" w:hAnsi="Arial" w:cs="Arial"/>
          <w:b/>
          <w:bCs/>
          <w:color w:val="auto"/>
          <w:sz w:val="24"/>
          <w:szCs w:val="24"/>
        </w:rPr>
        <w:t>1.3 Research Aim and Objectives</w:t>
      </w:r>
      <w:bookmarkEnd w:id="5"/>
    </w:p>
    <w:p w14:paraId="72AE065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1936FB2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b/>
          <w:bCs/>
          <w:kern w:val="0"/>
          <w14:ligatures w14:val="none"/>
        </w:rPr>
        <w:t>Research Aim</w:t>
      </w:r>
    </w:p>
    <w:p w14:paraId="6D4DB7A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598B22C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The aim of this dissertation is to examine the impact of Artificial Intelligence on portfolio management, with a particular focus on its influence on traditional investment approaches, its advantages and limitations, the role of human portfolio managers, and its future implications for financial decision-making.</w:t>
      </w:r>
    </w:p>
    <w:p w14:paraId="49C25DC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409540B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b/>
          <w:bCs/>
          <w:kern w:val="0"/>
          <w14:ligatures w14:val="none"/>
        </w:rPr>
        <w:t>Research Objectives</w:t>
      </w:r>
    </w:p>
    <w:p w14:paraId="38E06BA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148E778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To achieve this aim, the study seeks to:</w:t>
      </w:r>
    </w:p>
    <w:p w14:paraId="388B4C2E" w14:textId="77777777" w:rsidR="00640833" w:rsidRPr="008F3E08" w:rsidRDefault="00640833" w:rsidP="0018271C">
      <w:pPr>
        <w:spacing w:after="0" w:line="360" w:lineRule="auto"/>
        <w:ind w:left="1080"/>
        <w:jc w:val="both"/>
        <w:rPr>
          <w:rFonts w:ascii="Arial" w:hAnsi="Arial" w:cs="Arial"/>
          <w:kern w:val="0"/>
          <w14:ligatures w14:val="none"/>
        </w:rPr>
      </w:pPr>
      <w:r w:rsidRPr="008F3E08">
        <w:rPr>
          <w:rFonts w:ascii="Arial" w:hAnsi="Arial" w:cs="Arial"/>
          <w:kern w:val="0"/>
          <w14:ligatures w14:val="none"/>
        </w:rPr>
        <w:t>   1.         Analyse how Artificial Intelligence has transformed traditional portfolio management approaches.</w:t>
      </w:r>
    </w:p>
    <w:p w14:paraId="52F66304" w14:textId="77777777" w:rsidR="00640833" w:rsidRPr="008F3E08" w:rsidRDefault="00640833" w:rsidP="0018271C">
      <w:pPr>
        <w:spacing w:after="0" w:line="360" w:lineRule="auto"/>
        <w:ind w:left="1080"/>
        <w:jc w:val="both"/>
        <w:rPr>
          <w:rFonts w:ascii="Arial" w:hAnsi="Arial" w:cs="Arial"/>
          <w:kern w:val="0"/>
          <w14:ligatures w14:val="none"/>
        </w:rPr>
      </w:pPr>
      <w:r w:rsidRPr="008F3E08">
        <w:rPr>
          <w:rFonts w:ascii="Arial" w:hAnsi="Arial" w:cs="Arial"/>
          <w:kern w:val="0"/>
          <w14:ligatures w14:val="none"/>
        </w:rPr>
        <w:t>   2.         Evaluate the benefits and drawbacks associated with AI-based investment strategies.</w:t>
      </w:r>
    </w:p>
    <w:p w14:paraId="51417648" w14:textId="77777777" w:rsidR="00640833" w:rsidRPr="008F3E08" w:rsidRDefault="00640833" w:rsidP="0018271C">
      <w:pPr>
        <w:spacing w:after="0" w:line="360" w:lineRule="auto"/>
        <w:ind w:left="1080"/>
        <w:jc w:val="both"/>
        <w:rPr>
          <w:rFonts w:ascii="Arial" w:hAnsi="Arial" w:cs="Arial"/>
          <w:kern w:val="0"/>
          <w14:ligatures w14:val="none"/>
        </w:rPr>
      </w:pPr>
      <w:r w:rsidRPr="008F3E08">
        <w:rPr>
          <w:rFonts w:ascii="Arial" w:hAnsi="Arial" w:cs="Arial"/>
          <w:kern w:val="0"/>
          <w14:ligatures w14:val="none"/>
        </w:rPr>
        <w:t>   3.         Examine the role of human portfolio managers alongside AI-based investment systems.</w:t>
      </w:r>
    </w:p>
    <w:p w14:paraId="57637C3A" w14:textId="77777777" w:rsidR="00640833" w:rsidRPr="008F3E08" w:rsidRDefault="00640833" w:rsidP="0018271C">
      <w:pPr>
        <w:spacing w:after="0" w:line="360" w:lineRule="auto"/>
        <w:ind w:left="1080"/>
        <w:jc w:val="both"/>
        <w:rPr>
          <w:rFonts w:ascii="Arial" w:hAnsi="Arial" w:cs="Arial"/>
          <w:kern w:val="0"/>
          <w14:ligatures w14:val="none"/>
        </w:rPr>
      </w:pPr>
      <w:r w:rsidRPr="008F3E08">
        <w:rPr>
          <w:rFonts w:ascii="Arial" w:hAnsi="Arial" w:cs="Arial"/>
          <w:kern w:val="0"/>
          <w14:ligatures w14:val="none"/>
        </w:rPr>
        <w:t>   4.         Explore the future implications of Artificial Intelligence for portfolio management theory and practice.</w:t>
      </w:r>
    </w:p>
    <w:p w14:paraId="1EA18F4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3702078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63E6DDF7" w14:textId="77777777" w:rsidR="00640833" w:rsidRPr="009F1248" w:rsidRDefault="00640833" w:rsidP="005434DB">
      <w:pPr>
        <w:pStyle w:val="Heading2"/>
        <w:rPr>
          <w:rFonts w:ascii="Arial" w:hAnsi="Arial" w:cs="Arial"/>
          <w:b/>
          <w:bCs/>
          <w:color w:val="auto"/>
          <w:sz w:val="24"/>
          <w:szCs w:val="24"/>
        </w:rPr>
      </w:pPr>
      <w:bookmarkStart w:id="6" w:name="_Toc221002610"/>
      <w:r w:rsidRPr="009F1248">
        <w:rPr>
          <w:rFonts w:ascii="Arial" w:hAnsi="Arial" w:cs="Arial"/>
          <w:b/>
          <w:bCs/>
          <w:color w:val="auto"/>
          <w:sz w:val="24"/>
          <w:szCs w:val="24"/>
        </w:rPr>
        <w:t>1.4 Research Questions</w:t>
      </w:r>
      <w:bookmarkEnd w:id="6"/>
    </w:p>
    <w:p w14:paraId="2ADE417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2B82724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This dissertation is guided by the following research questions:</w:t>
      </w:r>
    </w:p>
    <w:p w14:paraId="46671E41" w14:textId="77777777" w:rsidR="00640833" w:rsidRPr="008F3E08" w:rsidRDefault="00640833" w:rsidP="0018271C">
      <w:pPr>
        <w:spacing w:after="0" w:line="360" w:lineRule="auto"/>
        <w:ind w:left="1080"/>
        <w:jc w:val="both"/>
        <w:rPr>
          <w:rFonts w:ascii="Arial" w:hAnsi="Arial" w:cs="Arial"/>
          <w:kern w:val="0"/>
          <w14:ligatures w14:val="none"/>
        </w:rPr>
      </w:pPr>
      <w:r w:rsidRPr="008F3E08">
        <w:rPr>
          <w:rFonts w:ascii="Arial" w:hAnsi="Arial" w:cs="Arial"/>
          <w:kern w:val="0"/>
          <w14:ligatures w14:val="none"/>
        </w:rPr>
        <w:t>   1.         How has Artificial Intelligence transformed the traditional approach to portfolio management?</w:t>
      </w:r>
    </w:p>
    <w:p w14:paraId="7D00853E" w14:textId="77777777" w:rsidR="00640833" w:rsidRPr="008F3E08" w:rsidRDefault="00640833" w:rsidP="0018271C">
      <w:pPr>
        <w:spacing w:after="0" w:line="360" w:lineRule="auto"/>
        <w:ind w:left="1080"/>
        <w:jc w:val="both"/>
        <w:rPr>
          <w:rFonts w:ascii="Arial" w:hAnsi="Arial" w:cs="Arial"/>
          <w:kern w:val="0"/>
          <w14:ligatures w14:val="none"/>
        </w:rPr>
      </w:pPr>
      <w:r w:rsidRPr="008F3E08">
        <w:rPr>
          <w:rFonts w:ascii="Arial" w:hAnsi="Arial" w:cs="Arial"/>
          <w:kern w:val="0"/>
          <w14:ligatures w14:val="none"/>
        </w:rPr>
        <w:t>   2.         What benefits and drawbacks arise from using AI-based investment strategies?</w:t>
      </w:r>
    </w:p>
    <w:p w14:paraId="18048F5E" w14:textId="77777777" w:rsidR="00640833" w:rsidRPr="008F3E08" w:rsidRDefault="00640833" w:rsidP="0018271C">
      <w:pPr>
        <w:spacing w:after="0" w:line="360" w:lineRule="auto"/>
        <w:ind w:left="1080"/>
        <w:jc w:val="both"/>
        <w:rPr>
          <w:rFonts w:ascii="Arial" w:hAnsi="Arial" w:cs="Arial"/>
          <w:kern w:val="0"/>
          <w14:ligatures w14:val="none"/>
        </w:rPr>
      </w:pPr>
      <w:r w:rsidRPr="008F3E08">
        <w:rPr>
          <w:rFonts w:ascii="Arial" w:hAnsi="Arial" w:cs="Arial"/>
          <w:kern w:val="0"/>
          <w14:ligatures w14:val="none"/>
        </w:rPr>
        <w:t>   3.         What role do human portfolio managers play alongside AI-based investment systems?</w:t>
      </w:r>
    </w:p>
    <w:p w14:paraId="01FCB596" w14:textId="77777777" w:rsidR="00640833" w:rsidRPr="008F3E08" w:rsidRDefault="00640833" w:rsidP="0018271C">
      <w:pPr>
        <w:spacing w:after="0" w:line="360" w:lineRule="auto"/>
        <w:ind w:left="1080"/>
        <w:jc w:val="both"/>
        <w:rPr>
          <w:rFonts w:ascii="Arial" w:hAnsi="Arial" w:cs="Arial"/>
          <w:kern w:val="0"/>
          <w14:ligatures w14:val="none"/>
        </w:rPr>
      </w:pPr>
      <w:r w:rsidRPr="008F3E08">
        <w:rPr>
          <w:rFonts w:ascii="Arial" w:hAnsi="Arial" w:cs="Arial"/>
          <w:kern w:val="0"/>
          <w14:ligatures w14:val="none"/>
        </w:rPr>
        <w:t>   4.         What are the future implications of Artificial Intelligence for portfolio management?</w:t>
      </w:r>
    </w:p>
    <w:p w14:paraId="56CEE3F4" w14:textId="77777777" w:rsidR="00640833" w:rsidRPr="008F3E08" w:rsidRDefault="00640833" w:rsidP="0018271C">
      <w:pPr>
        <w:spacing w:after="0" w:line="360" w:lineRule="auto"/>
        <w:ind w:left="1080"/>
        <w:jc w:val="both"/>
        <w:rPr>
          <w:rFonts w:ascii="Arial" w:hAnsi="Arial" w:cs="Arial"/>
          <w:kern w:val="0"/>
          <w14:ligatures w14:val="none"/>
        </w:rPr>
      </w:pPr>
      <w:r w:rsidRPr="008F3E08">
        <w:rPr>
          <w:rFonts w:ascii="Arial" w:hAnsi="Arial" w:cs="Arial"/>
          <w:kern w:val="0"/>
          <w14:ligatures w14:val="none"/>
        </w:rPr>
        <w:t> </w:t>
      </w:r>
    </w:p>
    <w:p w14:paraId="5A0BE4C7" w14:textId="77777777" w:rsidR="00640833" w:rsidRPr="008F3E08" w:rsidRDefault="00640833" w:rsidP="0018271C">
      <w:pPr>
        <w:spacing w:after="0" w:line="360" w:lineRule="auto"/>
        <w:ind w:left="1080"/>
        <w:jc w:val="both"/>
        <w:rPr>
          <w:rFonts w:ascii="Arial" w:hAnsi="Arial" w:cs="Arial"/>
          <w:kern w:val="0"/>
          <w14:ligatures w14:val="none"/>
        </w:rPr>
      </w:pPr>
      <w:r w:rsidRPr="008F3E08">
        <w:rPr>
          <w:rFonts w:ascii="Arial" w:hAnsi="Arial" w:cs="Arial"/>
          <w:kern w:val="0"/>
          <w14:ligatures w14:val="none"/>
        </w:rPr>
        <w:t>These questions provide a clear framework for the literature review, methodology, data analysis, and discussion chapters.</w:t>
      </w:r>
    </w:p>
    <w:p w14:paraId="15548EAC" w14:textId="77777777" w:rsidR="00640833" w:rsidRPr="008F3E08" w:rsidRDefault="00640833" w:rsidP="0018271C">
      <w:pPr>
        <w:spacing w:after="0" w:line="360" w:lineRule="auto"/>
        <w:ind w:left="1080"/>
        <w:jc w:val="both"/>
        <w:rPr>
          <w:rFonts w:ascii="Arial" w:hAnsi="Arial" w:cs="Arial"/>
          <w:kern w:val="0"/>
          <w14:ligatures w14:val="none"/>
        </w:rPr>
      </w:pPr>
      <w:r w:rsidRPr="008F3E08">
        <w:rPr>
          <w:rFonts w:ascii="Arial" w:hAnsi="Arial" w:cs="Arial"/>
          <w:kern w:val="0"/>
          <w14:ligatures w14:val="none"/>
        </w:rPr>
        <w:t> </w:t>
      </w:r>
    </w:p>
    <w:p w14:paraId="67F210EF" w14:textId="77777777" w:rsidR="00640833" w:rsidRPr="009F1248" w:rsidRDefault="00640833" w:rsidP="005434DB">
      <w:pPr>
        <w:pStyle w:val="Heading2"/>
        <w:rPr>
          <w:rFonts w:ascii="Arial" w:hAnsi="Arial" w:cs="Arial"/>
          <w:b/>
          <w:bCs/>
          <w:color w:val="auto"/>
          <w:sz w:val="24"/>
          <w:szCs w:val="24"/>
        </w:rPr>
      </w:pPr>
      <w:bookmarkStart w:id="7" w:name="_Toc221002611"/>
      <w:r w:rsidRPr="009F1248">
        <w:rPr>
          <w:rFonts w:ascii="Arial" w:hAnsi="Arial" w:cs="Arial"/>
          <w:b/>
          <w:bCs/>
          <w:color w:val="auto"/>
          <w:sz w:val="24"/>
          <w:szCs w:val="24"/>
        </w:rPr>
        <w:lastRenderedPageBreak/>
        <w:t>1.5 Significance of the Study</w:t>
      </w:r>
      <w:bookmarkEnd w:id="7"/>
    </w:p>
    <w:p w14:paraId="4C80805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78C9139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This study has importance at the intersection of both the theoretical as well as the practical aspects. Firstly, as a theoretical study, it contributes to the increasing discourse on the relevance of Artificial Intelligence in finance. This study aims to fill an important gap in the current AI discourse in finance by observing AI from the portfolio management point of view, where AI implementation is typically understood within the realm of technology.</w:t>
      </w:r>
    </w:p>
    <w:p w14:paraId="5501CE0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414A406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terms of what the research means for the real world, its implications are for asset managers, investment experts, financial organizations, and policymakers. A clearer understanding of the benefits of AI portfolio management and its limitations could provide a more informed approach to investment decisions, risk management, and portfolio governance. Secondly, understanding human-AI collaboration can provide insights into effective portfolio design that integrates the efficiency of technology and human responsibility.</w:t>
      </w:r>
    </w:p>
    <w:p w14:paraId="5895A96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0090A32C" w14:textId="77777777" w:rsidR="00640833" w:rsidRPr="009F1248" w:rsidRDefault="00640833" w:rsidP="005434DB">
      <w:pPr>
        <w:pStyle w:val="Heading2"/>
        <w:rPr>
          <w:rFonts w:ascii="Arial" w:hAnsi="Arial" w:cs="Arial"/>
          <w:b/>
          <w:bCs/>
          <w:color w:val="auto"/>
          <w:sz w:val="24"/>
          <w:szCs w:val="24"/>
        </w:rPr>
      </w:pPr>
      <w:bookmarkStart w:id="8" w:name="_Toc221002612"/>
      <w:r w:rsidRPr="009F1248">
        <w:rPr>
          <w:rFonts w:ascii="Arial" w:hAnsi="Arial" w:cs="Arial"/>
          <w:b/>
          <w:bCs/>
          <w:color w:val="auto"/>
          <w:sz w:val="24"/>
          <w:szCs w:val="24"/>
        </w:rPr>
        <w:t>1.6 Theoretical Framework</w:t>
      </w:r>
      <w:bookmarkEnd w:id="8"/>
    </w:p>
    <w:p w14:paraId="47D07EC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249CE0E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The dissertation is founded on a paradigm which integrates traditional portfolio theory and up to date interpretations of AI and Decision-Making. Efficient Market Theory and Efficient Market Hypothesis present the basic interpretation for risk-Management relations and Efficient Markets (Markowitz, 1952; Fama, 1970). Such concepts are further reinforced by </w:t>
      </w:r>
      <w:proofErr w:type="spellStart"/>
      <w:r w:rsidRPr="008F3E08">
        <w:rPr>
          <w:rFonts w:ascii="Arial" w:hAnsi="Arial" w:cs="Arial"/>
          <w:kern w:val="0"/>
          <w14:ligatures w14:val="none"/>
        </w:rPr>
        <w:t>Behavioral</w:t>
      </w:r>
      <w:proofErr w:type="spellEnd"/>
      <w:r w:rsidRPr="008F3E08">
        <w:rPr>
          <w:rFonts w:ascii="Arial" w:hAnsi="Arial" w:cs="Arial"/>
          <w:kern w:val="0"/>
          <w14:ligatures w14:val="none"/>
        </w:rPr>
        <w:t xml:space="preserve"> Finance, which underlines that humans are not perfectly rational beings and are characterized by systematic errors regarding human finance decisions (Kahneman &amp; Tversky, 1979).</w:t>
      </w:r>
    </w:p>
    <w:p w14:paraId="316BE05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w:t>
      </w:r>
    </w:p>
    <w:p w14:paraId="128A6A2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Secondly, algorithmic decision-making theories and human AI interaction theories influence our perception regarding AI and portfolio management. These theories maintain that for AI to be acceptable and trustworthy in decision-making processes, human interaction and oversight are required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xml:space="preserve">, 2018). All these perspectives provide a complete approach within which one can </w:t>
      </w:r>
      <w:proofErr w:type="spellStart"/>
      <w:r w:rsidRPr="008F3E08">
        <w:rPr>
          <w:rFonts w:ascii="Arial" w:hAnsi="Arial" w:cs="Arial"/>
          <w:kern w:val="0"/>
          <w14:ligatures w14:val="none"/>
        </w:rPr>
        <w:t>analyze</w:t>
      </w:r>
      <w:proofErr w:type="spellEnd"/>
      <w:r w:rsidRPr="008F3E08">
        <w:rPr>
          <w:rFonts w:ascii="Arial" w:hAnsi="Arial" w:cs="Arial"/>
          <w:kern w:val="0"/>
          <w14:ligatures w14:val="none"/>
        </w:rPr>
        <w:t xml:space="preserve"> what role humans play as a result of AI impacting portfolio management activities.</w:t>
      </w:r>
    </w:p>
    <w:p w14:paraId="63185B3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 </w:t>
      </w:r>
    </w:p>
    <w:p w14:paraId="387084DB" w14:textId="77777777" w:rsidR="00640833" w:rsidRPr="009F1248" w:rsidRDefault="00640833" w:rsidP="005434DB">
      <w:pPr>
        <w:pStyle w:val="Heading2"/>
        <w:rPr>
          <w:rFonts w:ascii="Arial" w:hAnsi="Arial" w:cs="Arial"/>
          <w:b/>
          <w:bCs/>
          <w:color w:val="auto"/>
          <w:sz w:val="24"/>
          <w:szCs w:val="24"/>
        </w:rPr>
      </w:pPr>
      <w:bookmarkStart w:id="9" w:name="_Toc221002613"/>
      <w:r w:rsidRPr="009F1248">
        <w:rPr>
          <w:rFonts w:ascii="Arial" w:hAnsi="Arial" w:cs="Arial"/>
          <w:b/>
          <w:bCs/>
          <w:color w:val="auto"/>
          <w:sz w:val="24"/>
          <w:szCs w:val="24"/>
        </w:rPr>
        <w:t>1.7 Structure of the Dissertation</w:t>
      </w:r>
      <w:bookmarkEnd w:id="9"/>
    </w:p>
    <w:p w14:paraId="4FA595A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b/>
          <w:bCs/>
          <w:kern w:val="0"/>
          <w14:ligatures w14:val="none"/>
        </w:rPr>
        <w:t> </w:t>
      </w:r>
    </w:p>
    <w:p w14:paraId="1E6B2E8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This dissertation has six main chapters. Chapter 1 introduces the research topic, describes the research problem, aims, objectives, and questions, and lays the theoretical groundwork for the study. Chapter 2 offers a critical review of current literature on portfolio management theories, Artificial Intelligence in finance, and human AI collaboration. It points out key gaps in the literature. Chapter 3 details the research methodology, which includes the research design, data collection methods, and the analytical techniques used. Chapter 4 showcases the findings from the data analysis. Chapter 5 discusses these findings in relation to the research questions and existing literature. Finally, Chapter 6 wraps up the study by summarizing the key findings, noting theoretical and practical contributions, acknowledging limitations, and offering recommendations for future research</w:t>
      </w:r>
    </w:p>
    <w:p w14:paraId="10E53C2D" w14:textId="77777777" w:rsidR="00640833" w:rsidRPr="008F3E08" w:rsidRDefault="00640833" w:rsidP="0018271C">
      <w:pPr>
        <w:spacing w:after="0" w:line="360" w:lineRule="auto"/>
        <w:jc w:val="both"/>
        <w:rPr>
          <w:rFonts w:ascii="Arial" w:hAnsi="Arial" w:cs="Arial"/>
          <w:kern w:val="0"/>
          <w14:ligatures w14:val="none"/>
        </w:rPr>
      </w:pPr>
    </w:p>
    <w:p w14:paraId="63BF7E30" w14:textId="77777777" w:rsidR="0018271C" w:rsidRDefault="0018271C">
      <w:pPr>
        <w:rPr>
          <w:rFonts w:ascii="Arial" w:hAnsi="Arial" w:cs="Arial"/>
          <w:b/>
          <w:bCs/>
          <w:kern w:val="0"/>
          <w:sz w:val="28"/>
          <w:szCs w:val="28"/>
          <w14:ligatures w14:val="none"/>
        </w:rPr>
      </w:pPr>
      <w:r>
        <w:rPr>
          <w:rFonts w:ascii="Arial" w:hAnsi="Arial" w:cs="Arial"/>
          <w:b/>
          <w:bCs/>
          <w:kern w:val="0"/>
          <w:sz w:val="28"/>
          <w:szCs w:val="28"/>
          <w14:ligatures w14:val="none"/>
        </w:rPr>
        <w:br w:type="page"/>
      </w:r>
    </w:p>
    <w:p w14:paraId="45424E3C" w14:textId="2F82E30D" w:rsidR="00640833" w:rsidRPr="00D15803" w:rsidRDefault="00640833" w:rsidP="00D15803">
      <w:pPr>
        <w:pStyle w:val="Heading1"/>
        <w:rPr>
          <w:rFonts w:ascii="Arial" w:hAnsi="Arial" w:cs="Arial"/>
          <w:b/>
          <w:bCs/>
          <w:color w:val="auto"/>
          <w:sz w:val="28"/>
          <w:szCs w:val="28"/>
        </w:rPr>
      </w:pPr>
      <w:bookmarkStart w:id="10" w:name="_Toc221002614"/>
      <w:r w:rsidRPr="00D15803">
        <w:rPr>
          <w:rFonts w:ascii="Arial" w:hAnsi="Arial" w:cs="Arial"/>
          <w:b/>
          <w:bCs/>
          <w:color w:val="auto"/>
          <w:sz w:val="28"/>
          <w:szCs w:val="28"/>
        </w:rPr>
        <w:lastRenderedPageBreak/>
        <w:t>Chapter 2</w:t>
      </w:r>
      <w:r w:rsidR="0050042C" w:rsidRPr="00D15803">
        <w:rPr>
          <w:rFonts w:ascii="Arial" w:hAnsi="Arial" w:cs="Arial"/>
          <w:b/>
          <w:bCs/>
          <w:color w:val="auto"/>
          <w:sz w:val="28"/>
          <w:szCs w:val="28"/>
        </w:rPr>
        <w:t>: Literature Review</w:t>
      </w:r>
      <w:bookmarkEnd w:id="10"/>
    </w:p>
    <w:p w14:paraId="1BC01D01" w14:textId="77777777" w:rsidR="00640833" w:rsidRPr="00EA50E1" w:rsidRDefault="00640833" w:rsidP="0018271C">
      <w:pPr>
        <w:spacing w:after="0" w:line="360" w:lineRule="auto"/>
        <w:jc w:val="both"/>
        <w:rPr>
          <w:rFonts w:ascii="Arial" w:hAnsi="Arial" w:cs="Arial"/>
          <w:b/>
          <w:bCs/>
          <w:kern w:val="0"/>
          <w14:ligatures w14:val="none"/>
        </w:rPr>
      </w:pPr>
    </w:p>
    <w:p w14:paraId="34257499" w14:textId="77777777" w:rsidR="00640833" w:rsidRPr="009F1248" w:rsidRDefault="00640833" w:rsidP="005434DB">
      <w:pPr>
        <w:pStyle w:val="Heading2"/>
        <w:rPr>
          <w:rFonts w:ascii="Arial" w:hAnsi="Arial" w:cs="Arial"/>
          <w:b/>
          <w:bCs/>
          <w:color w:val="auto"/>
          <w:sz w:val="24"/>
          <w:szCs w:val="24"/>
        </w:rPr>
      </w:pPr>
      <w:bookmarkStart w:id="11" w:name="_Toc221002615"/>
      <w:r w:rsidRPr="009F1248">
        <w:rPr>
          <w:rFonts w:ascii="Arial" w:hAnsi="Arial" w:cs="Arial"/>
          <w:b/>
          <w:bCs/>
          <w:color w:val="auto"/>
          <w:sz w:val="24"/>
          <w:szCs w:val="24"/>
        </w:rPr>
        <w:t>2.1 Introduction</w:t>
      </w:r>
      <w:bookmarkEnd w:id="11"/>
    </w:p>
    <w:p w14:paraId="1BF6E521" w14:textId="77777777" w:rsidR="00640833" w:rsidRPr="008F3E08" w:rsidRDefault="00640833" w:rsidP="0018271C">
      <w:pPr>
        <w:spacing w:after="0" w:line="360" w:lineRule="auto"/>
        <w:jc w:val="both"/>
        <w:rPr>
          <w:rFonts w:ascii="Arial" w:hAnsi="Arial" w:cs="Arial"/>
          <w:kern w:val="0"/>
          <w14:ligatures w14:val="none"/>
        </w:rPr>
      </w:pPr>
    </w:p>
    <w:p w14:paraId="69C0EAC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This chapter provides a critical perspective on the use of Artificial Intelligence in portfolio management, pointing out what we know, what we do not know yet, and where the knowledge gaps are. Over the last twenty years or so, AI technologies, particularly machine learning and deep learning, have moved from being conceptual ideas to being widely talked-about portfolio management solutions in the asset management industry, portfolio optimization, risk management, and trading (Heaton, Polson and Witte, 2016). The area is rapidly developing, but the literature is still scattered across various fields, with a variety of concepts and metrics, which makes it difficult to have a clean and cumulative understanding of the subject (Davenport and </w:t>
      </w:r>
      <w:proofErr w:type="spellStart"/>
      <w:r w:rsidRPr="008F3E08">
        <w:rPr>
          <w:rFonts w:ascii="Arial" w:hAnsi="Arial" w:cs="Arial"/>
          <w:kern w:val="0"/>
          <w14:ligatures w14:val="none"/>
        </w:rPr>
        <w:t>Ronanki</w:t>
      </w:r>
      <w:proofErr w:type="spellEnd"/>
      <w:r w:rsidRPr="008F3E08">
        <w:rPr>
          <w:rFonts w:ascii="Arial" w:hAnsi="Arial" w:cs="Arial"/>
          <w:kern w:val="0"/>
          <w14:ligatures w14:val="none"/>
        </w:rPr>
        <w:t>, 2018).</w:t>
      </w:r>
    </w:p>
    <w:p w14:paraId="28FB61DB" w14:textId="77777777" w:rsidR="00640833" w:rsidRPr="008F3E08" w:rsidRDefault="00640833" w:rsidP="0018271C">
      <w:pPr>
        <w:spacing w:after="0" w:line="360" w:lineRule="auto"/>
        <w:jc w:val="both"/>
        <w:rPr>
          <w:rFonts w:ascii="Arial" w:hAnsi="Arial" w:cs="Arial"/>
          <w:kern w:val="0"/>
          <w14:ligatures w14:val="none"/>
        </w:rPr>
      </w:pPr>
    </w:p>
    <w:p w14:paraId="4EE5E3A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Classically, portfolio management was based on human expertise combined with quantitative approaches such as Modern Portfolio Theory and factor-based asset pricing, which were generally based on structured historical data [Markowitz, 1952; Sharpe, 1964]. However, with the current advancements in AI, data analytics, and computing capabilities, it is now possible to process enormous amounts of both structured and unstructured data in near real-time, identifying complex, non-linear patterns that are not captured by traditional linear models. As a result, many researchers have come to consider AI as a possible “game-changer” that could improve forecasting, facilitate dynamic portfolio rebalancing, and improve risk estimation. However, these predictions are often based on backtesting and simulation studies rather than real-world experience over the long term in investment </w:t>
      </w:r>
      <w:proofErr w:type="spellStart"/>
      <w:r w:rsidRPr="008F3E08">
        <w:rPr>
          <w:rFonts w:ascii="Arial" w:hAnsi="Arial" w:cs="Arial"/>
          <w:kern w:val="0"/>
          <w14:ligatures w14:val="none"/>
        </w:rPr>
        <w:t>organizations</w:t>
      </w:r>
      <w:proofErr w:type="spellEnd"/>
      <w:r w:rsidRPr="008F3E08">
        <w:rPr>
          <w:rFonts w:ascii="Arial" w:hAnsi="Arial" w:cs="Arial"/>
          <w:kern w:val="0"/>
          <w14:ligatures w14:val="none"/>
        </w:rPr>
        <w:t xml:space="preserve"> (Mcafee and </w:t>
      </w:r>
      <w:proofErr w:type="spellStart"/>
      <w:r w:rsidRPr="008F3E08">
        <w:rPr>
          <w:rFonts w:ascii="Arial" w:hAnsi="Arial" w:cs="Arial"/>
          <w:kern w:val="0"/>
          <w14:ligatures w14:val="none"/>
        </w:rPr>
        <w:t>Brynjolfsson</w:t>
      </w:r>
      <w:proofErr w:type="spellEnd"/>
      <w:r w:rsidRPr="008F3E08">
        <w:rPr>
          <w:rFonts w:ascii="Arial" w:hAnsi="Arial" w:cs="Arial"/>
          <w:kern w:val="0"/>
          <w14:ligatures w14:val="none"/>
        </w:rPr>
        <w:t>, 2017).</w:t>
      </w:r>
    </w:p>
    <w:p w14:paraId="645C4ADF" w14:textId="77777777" w:rsidR="00640833" w:rsidRPr="008F3E08" w:rsidRDefault="00640833" w:rsidP="0018271C">
      <w:pPr>
        <w:spacing w:after="0" w:line="360" w:lineRule="auto"/>
        <w:jc w:val="both"/>
        <w:rPr>
          <w:rFonts w:ascii="Arial" w:hAnsi="Arial" w:cs="Arial"/>
          <w:kern w:val="0"/>
          <w14:ligatures w14:val="none"/>
        </w:rPr>
      </w:pPr>
    </w:p>
    <w:p w14:paraId="43B143D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Clearly, the body of work here is wide and cuts across many different academic disciplines. For finance and asset pricing, researchers are more concerned with the accuracy of predictions, the risk-adjusted performance, and factor models with AI-driven selection and construction of portfolios. For computer science and AI, researchers are more concerned with the nuts and bolts, or what models are used, </w:t>
      </w:r>
      <w:r w:rsidRPr="008F3E08">
        <w:rPr>
          <w:rFonts w:ascii="Arial" w:hAnsi="Arial" w:cs="Arial"/>
          <w:kern w:val="0"/>
          <w14:ligatures w14:val="none"/>
        </w:rPr>
        <w:lastRenderedPageBreak/>
        <w:t>what learning algorithms are used, and what kinds of explanation are available for what models are doing and how they are doing it in finance contexts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xml:space="preserve">, 2018). For management and organization studies, researchers are more concerned with what kinds of ways organizations are using AI, how different roles are allocated between humans and machines, and how these factors shape AI adoption and use (Raisch and Krakowski, 2020). This has kept the discussion lively and engaging, though also confusing, as different researchers use different definitions for key terms such as “transformation,” “automation,” and “augmentation” and rarely discuss how technical capabilities interact with organizational limitations, regulations, and professional norms (Davenport and </w:t>
      </w:r>
      <w:proofErr w:type="spellStart"/>
      <w:r w:rsidRPr="008F3E08">
        <w:rPr>
          <w:rFonts w:ascii="Arial" w:hAnsi="Arial" w:cs="Arial"/>
          <w:kern w:val="0"/>
          <w14:ligatures w14:val="none"/>
        </w:rPr>
        <w:t>Ronanki</w:t>
      </w:r>
      <w:proofErr w:type="spellEnd"/>
      <w:r w:rsidRPr="008F3E08">
        <w:rPr>
          <w:rFonts w:ascii="Arial" w:hAnsi="Arial" w:cs="Arial"/>
          <w:kern w:val="0"/>
          <w14:ligatures w14:val="none"/>
        </w:rPr>
        <w:t>, 2018).</w:t>
      </w:r>
    </w:p>
    <w:p w14:paraId="0284B8D2" w14:textId="77777777" w:rsidR="00640833" w:rsidRPr="008F3E08" w:rsidRDefault="00640833" w:rsidP="0018271C">
      <w:pPr>
        <w:spacing w:after="0" w:line="360" w:lineRule="auto"/>
        <w:jc w:val="both"/>
        <w:rPr>
          <w:rFonts w:ascii="Arial" w:hAnsi="Arial" w:cs="Arial"/>
          <w:kern w:val="0"/>
          <w14:ligatures w14:val="none"/>
        </w:rPr>
      </w:pPr>
    </w:p>
    <w:p w14:paraId="38B313B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 key source of confusion here involves what constitutes “transformation” for portfolio management. For some researchers, transformation means making use of more and better technology and more automation for tasks involving screening and selecting securities, optimizing portfolios, and executing trades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2018). For others, transformation means changes involving deeper shifts in decision-making processes and how responsibility and expertise are shared between human managers and AI systems. These two different points of view are rarely set out side by side and systematically compared and contrasted. For many researchers working in finance, improved predictive accuracy is used as evidence for transformation, even though other factors such as organizational processes and regulations have remained largely unchanged.</w:t>
      </w:r>
    </w:p>
    <w:p w14:paraId="49088C55" w14:textId="77777777" w:rsidR="00640833" w:rsidRPr="008F3E08" w:rsidRDefault="00640833" w:rsidP="0018271C">
      <w:pPr>
        <w:spacing w:after="0" w:line="360" w:lineRule="auto"/>
        <w:jc w:val="both"/>
        <w:rPr>
          <w:rFonts w:ascii="Arial" w:hAnsi="Arial" w:cs="Arial"/>
          <w:kern w:val="0"/>
          <w14:ligatures w14:val="none"/>
        </w:rPr>
      </w:pPr>
    </w:p>
    <w:p w14:paraId="67FC677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The existing literature seems to focus primarily on the capabilities of AI models, with much less focus on the practical implementation of these models. A good deal of the literature appears to focus on the potential of AI models through simulations or tests that demonstrate the capabilities of AI-based strategies. This is useful to an extent, as it provides a benchmark of the capabilities of AI models. However, it does not take into account the realities of implementation, including the implementation of AI models in the context of existing technologies, the implementation of AI models in the context of organizational cultures and potential resistance to change, and the implementation of AI models in the context of regulatory environments. There is a lack of empirical research on the implementation of AI models by investment firms and the ways in which these models are interpreted by portfolio managers. Thus, the existing literature </w:t>
      </w:r>
      <w:r w:rsidRPr="008F3E08">
        <w:rPr>
          <w:rFonts w:ascii="Arial" w:hAnsi="Arial" w:cs="Arial"/>
          <w:kern w:val="0"/>
          <w14:ligatures w14:val="none"/>
        </w:rPr>
        <w:lastRenderedPageBreak/>
        <w:t>provides a good sense of the potential of AI models and a limited sense of the practical implementation of these models.</w:t>
      </w:r>
    </w:p>
    <w:p w14:paraId="591AA1EA" w14:textId="77777777" w:rsidR="00640833" w:rsidRPr="008F3E08" w:rsidRDefault="00640833" w:rsidP="0018271C">
      <w:pPr>
        <w:spacing w:after="0" w:line="360" w:lineRule="auto"/>
        <w:jc w:val="both"/>
        <w:rPr>
          <w:rFonts w:ascii="Arial" w:hAnsi="Arial" w:cs="Arial"/>
          <w:kern w:val="0"/>
          <w14:ligatures w14:val="none"/>
        </w:rPr>
      </w:pPr>
    </w:p>
    <w:p w14:paraId="6DC26BB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this context, the purposes of this literature review are to critically assess the ways in which researchers in the fields of finance, AI, and management have defined and studied AI models in the context of portfolio management, including the ways in which these models have been defined and the ways in which these models have been studied, and to assess the ways in which the existing research has been conducted, including the strengths and weaknesses of the existing research. Finally, the purposes of this literature review are to identify the gaps in the existing knowledge of AI models and their implementation in the context of portfolio management and to situate these gaps in the context of the purposes of this dissertation. (</w:t>
      </w:r>
      <w:proofErr w:type="spellStart"/>
      <w:r w:rsidRPr="008F3E08">
        <w:rPr>
          <w:rFonts w:ascii="Arial" w:hAnsi="Arial" w:cs="Arial"/>
          <w:kern w:val="0"/>
          <w14:ligatures w14:val="none"/>
        </w:rPr>
        <w:t>Bartram</w:t>
      </w:r>
      <w:proofErr w:type="spellEnd"/>
      <w:r w:rsidRPr="008F3E08">
        <w:rPr>
          <w:rFonts w:ascii="Arial" w:hAnsi="Arial" w:cs="Arial"/>
          <w:kern w:val="0"/>
          <w14:ligatures w14:val="none"/>
        </w:rPr>
        <w:t xml:space="preserve">, </w:t>
      </w:r>
      <w:proofErr w:type="spellStart"/>
      <w:r w:rsidRPr="008F3E08">
        <w:rPr>
          <w:rFonts w:ascii="Arial" w:hAnsi="Arial" w:cs="Arial"/>
          <w:kern w:val="0"/>
          <w14:ligatures w14:val="none"/>
        </w:rPr>
        <w:t>Branke</w:t>
      </w:r>
      <w:proofErr w:type="spellEnd"/>
      <w:r w:rsidRPr="008F3E08">
        <w:rPr>
          <w:rFonts w:ascii="Arial" w:hAnsi="Arial" w:cs="Arial"/>
          <w:kern w:val="0"/>
          <w14:ligatures w14:val="none"/>
        </w:rPr>
        <w:t xml:space="preserve"> and </w:t>
      </w:r>
      <w:proofErr w:type="spellStart"/>
      <w:r w:rsidRPr="008F3E08">
        <w:rPr>
          <w:rFonts w:ascii="Arial" w:hAnsi="Arial" w:cs="Arial"/>
          <w:kern w:val="0"/>
          <w14:ligatures w14:val="none"/>
        </w:rPr>
        <w:t>Motahari</w:t>
      </w:r>
      <w:proofErr w:type="spellEnd"/>
      <w:r w:rsidRPr="008F3E08">
        <w:rPr>
          <w:rFonts w:ascii="Arial" w:hAnsi="Arial" w:cs="Arial"/>
          <w:kern w:val="0"/>
          <w14:ligatures w14:val="none"/>
        </w:rPr>
        <w:t>, 2020)</w:t>
      </w:r>
    </w:p>
    <w:p w14:paraId="56AC3AC7" w14:textId="77777777" w:rsidR="00640833" w:rsidRPr="008F3E08" w:rsidRDefault="00640833" w:rsidP="0018271C">
      <w:pPr>
        <w:spacing w:after="0" w:line="360" w:lineRule="auto"/>
        <w:jc w:val="both"/>
        <w:rPr>
          <w:rFonts w:ascii="Arial" w:hAnsi="Arial" w:cs="Arial"/>
          <w:kern w:val="0"/>
          <w14:ligatures w14:val="none"/>
        </w:rPr>
      </w:pPr>
    </w:p>
    <w:p w14:paraId="2857CD9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To keep things organized, this chapter will be structured around the four research questions identified in Chapter 1. The first research question investigates the impact of AI on traditional portfolio management practices in terms of data use, </w:t>
      </w:r>
      <w:proofErr w:type="spellStart"/>
      <w:r w:rsidRPr="008F3E08">
        <w:rPr>
          <w:rFonts w:ascii="Arial" w:hAnsi="Arial" w:cs="Arial"/>
          <w:kern w:val="0"/>
          <w14:ligatures w14:val="none"/>
        </w:rPr>
        <w:t>modeling</w:t>
      </w:r>
      <w:proofErr w:type="spellEnd"/>
      <w:r w:rsidRPr="008F3E08">
        <w:rPr>
          <w:rFonts w:ascii="Arial" w:hAnsi="Arial" w:cs="Arial"/>
          <w:kern w:val="0"/>
          <w14:ligatures w14:val="none"/>
        </w:rPr>
        <w:t xml:space="preserve"> approaches, frequency of decision-making, and risk analysis. The second research question evaluates the strengths and weaknesses of AI-based investment approaches, with a focus on the trade-offs between performance, explainability, robustness, and systemic risk (Mcafee and </w:t>
      </w:r>
      <w:proofErr w:type="spellStart"/>
      <w:r w:rsidRPr="008F3E08">
        <w:rPr>
          <w:rFonts w:ascii="Arial" w:hAnsi="Arial" w:cs="Arial"/>
          <w:kern w:val="0"/>
          <w14:ligatures w14:val="none"/>
        </w:rPr>
        <w:t>Brynjolfsson</w:t>
      </w:r>
      <w:proofErr w:type="spellEnd"/>
      <w:r w:rsidRPr="008F3E08">
        <w:rPr>
          <w:rFonts w:ascii="Arial" w:hAnsi="Arial" w:cs="Arial"/>
          <w:kern w:val="0"/>
          <w14:ligatures w14:val="none"/>
        </w:rPr>
        <w:t>, 2017) (Molnar, 2020). The third research question explores the role of human portfolio managers in the context of AI, with a focus on decision-making, accountability, and the interplay between automation and human augmentation. The fourth research question investigates the future of AI in portfolio management, including implications for skills, governance, and market structure (Lo, 2017).</w:t>
      </w:r>
    </w:p>
    <w:p w14:paraId="4B761562" w14:textId="77777777" w:rsidR="00640833" w:rsidRPr="008F3E08" w:rsidRDefault="00640833" w:rsidP="0018271C">
      <w:pPr>
        <w:spacing w:after="0" w:line="360" w:lineRule="auto"/>
        <w:jc w:val="both"/>
        <w:rPr>
          <w:rFonts w:ascii="Arial" w:hAnsi="Arial" w:cs="Arial"/>
          <w:kern w:val="0"/>
          <w14:ligatures w14:val="none"/>
        </w:rPr>
      </w:pPr>
    </w:p>
    <w:p w14:paraId="0C1F250D" w14:textId="003D44CD"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This chapter will be organized in this fashion. Section 2.2 reviews the literature on the transformation of traditional portfolio management (RQ1). Section 2.3 reviews the literature on the strengths and weaknesses of AI-based investment approaches (RQ2). Section 2.4 reviews the literature on human-AI collaboration and the changing role of human portfolio managers (RQ3). Section 2.5 reviews the literature on future studies of AI in portfolio management (RQ4). Section 2.6 integrates the findings of all four research questions to identify the specific research gap this dissertation aims to </w:t>
      </w:r>
      <w:r w:rsidRPr="008F3E08">
        <w:rPr>
          <w:rFonts w:ascii="Arial" w:hAnsi="Arial" w:cs="Arial"/>
          <w:kern w:val="0"/>
          <w14:ligatures w14:val="none"/>
        </w:rPr>
        <w:lastRenderedPageBreak/>
        <w:t>fill: the requirement for an integrated, conceptually simple, and empirically informed understanding of AI as a socio-technical system in portfolio management, rather than a set of predictive tools.</w:t>
      </w:r>
    </w:p>
    <w:p w14:paraId="21DD0C09" w14:textId="77777777" w:rsidR="00640833" w:rsidRPr="008F3E08" w:rsidRDefault="00640833" w:rsidP="0018271C">
      <w:pPr>
        <w:spacing w:after="0" w:line="360" w:lineRule="auto"/>
        <w:jc w:val="both"/>
        <w:rPr>
          <w:rFonts w:ascii="Arial" w:hAnsi="Arial" w:cs="Arial"/>
          <w:kern w:val="0"/>
          <w14:ligatures w14:val="none"/>
        </w:rPr>
      </w:pPr>
    </w:p>
    <w:p w14:paraId="38238478" w14:textId="77777777" w:rsidR="00640833" w:rsidRPr="009F1248" w:rsidRDefault="00640833" w:rsidP="005434DB">
      <w:pPr>
        <w:pStyle w:val="Heading2"/>
        <w:rPr>
          <w:rFonts w:ascii="Arial" w:hAnsi="Arial" w:cs="Arial"/>
          <w:b/>
          <w:bCs/>
          <w:color w:val="auto"/>
          <w:sz w:val="24"/>
          <w:szCs w:val="24"/>
        </w:rPr>
      </w:pPr>
      <w:bookmarkStart w:id="12" w:name="_Toc221002616"/>
      <w:r w:rsidRPr="009F1248">
        <w:rPr>
          <w:rFonts w:ascii="Arial" w:hAnsi="Arial" w:cs="Arial"/>
          <w:b/>
          <w:bCs/>
          <w:color w:val="auto"/>
          <w:sz w:val="24"/>
          <w:szCs w:val="24"/>
        </w:rPr>
        <w:t>2.2 Literature Related to RQ1: How Has Artificial Intelligence Transformed Traditional Portfolio Management?</w:t>
      </w:r>
      <w:bookmarkEnd w:id="12"/>
    </w:p>
    <w:p w14:paraId="459DC935" w14:textId="77777777" w:rsidR="00640833" w:rsidRPr="008F3E08" w:rsidRDefault="00640833" w:rsidP="0018271C">
      <w:pPr>
        <w:spacing w:after="0" w:line="360" w:lineRule="auto"/>
        <w:jc w:val="both"/>
        <w:rPr>
          <w:rFonts w:ascii="Arial" w:hAnsi="Arial" w:cs="Arial"/>
          <w:kern w:val="0"/>
          <w14:ligatures w14:val="none"/>
        </w:rPr>
      </w:pPr>
    </w:p>
    <w:p w14:paraId="513CD962"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What the research actually says about AI changing portfolio management</w:t>
      </w:r>
    </w:p>
    <w:p w14:paraId="266C6A5B" w14:textId="77777777" w:rsidR="00640833" w:rsidRPr="008F3E08" w:rsidRDefault="00640833" w:rsidP="0018271C">
      <w:pPr>
        <w:spacing w:after="0" w:line="360" w:lineRule="auto"/>
        <w:jc w:val="both"/>
        <w:rPr>
          <w:rFonts w:ascii="Arial" w:hAnsi="Arial" w:cs="Arial"/>
          <w:kern w:val="0"/>
          <w14:ligatures w14:val="none"/>
        </w:rPr>
      </w:pPr>
    </w:p>
    <w:p w14:paraId="2838F22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There’s an increasing body of work on how AI is changing portfolio management. Some of the early work on AI in portfolio management involved looking at how computing speeds were improved by AI to automate tasks that portfolio managers used to do by hand. More recent work is looking at how AI is being integrated into portfolio management systems so that they’re not just reviewed periodically but constantly. (Davenport and </w:t>
      </w:r>
      <w:proofErr w:type="spellStart"/>
      <w:r w:rsidRPr="008F3E08">
        <w:rPr>
          <w:rFonts w:ascii="Arial" w:hAnsi="Arial" w:cs="Arial"/>
          <w:kern w:val="0"/>
          <w14:ligatures w14:val="none"/>
        </w:rPr>
        <w:t>Ronanki</w:t>
      </w:r>
      <w:proofErr w:type="spellEnd"/>
      <w:r w:rsidRPr="008F3E08">
        <w:rPr>
          <w:rFonts w:ascii="Arial" w:hAnsi="Arial" w:cs="Arial"/>
          <w:kern w:val="0"/>
          <w14:ligatures w14:val="none"/>
        </w:rPr>
        <w:t>, 2018)</w:t>
      </w:r>
    </w:p>
    <w:p w14:paraId="2BAEE537" w14:textId="77777777" w:rsidR="00640833" w:rsidRPr="008F3E08" w:rsidRDefault="00640833" w:rsidP="0018271C">
      <w:pPr>
        <w:spacing w:after="0" w:line="360" w:lineRule="auto"/>
        <w:jc w:val="both"/>
        <w:rPr>
          <w:rFonts w:ascii="Arial" w:hAnsi="Arial" w:cs="Arial"/>
          <w:kern w:val="0"/>
          <w14:ligatures w14:val="none"/>
        </w:rPr>
      </w:pPr>
    </w:p>
    <w:p w14:paraId="6F9C2C0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idea behind portfolio management is that AI can process huge amounts of data that would be difficult for a person or even a traditional model to process. So, for example, it’s not just looking at stock prices or even stock prices combined with other factors like company earnings; it’s looking at everything else that’s unstructured: company earnings calls, news headlines, Twitter feeds, economic reports, etc., etc. So, in theory, this gives a much more comprehensive view for making portfolio decisions, and some studies even show that winners are chosen more successfully by an AI than by a standard factor model.</w:t>
      </w:r>
    </w:p>
    <w:p w14:paraId="5552A39F" w14:textId="77777777" w:rsidR="00640833" w:rsidRPr="008F3E08" w:rsidRDefault="00640833" w:rsidP="0018271C">
      <w:pPr>
        <w:spacing w:after="0" w:line="360" w:lineRule="auto"/>
        <w:jc w:val="both"/>
        <w:rPr>
          <w:rFonts w:ascii="Arial" w:hAnsi="Arial" w:cs="Arial"/>
          <w:kern w:val="0"/>
          <w14:ligatures w14:val="none"/>
        </w:rPr>
      </w:pPr>
    </w:p>
    <w:p w14:paraId="5E5BEDB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The difference between an AI and a standard Markowitz mean-variance approach to portfolio optimization is that an AI doesn’t need to make many assumptions at the beginning of its </w:t>
      </w:r>
      <w:proofErr w:type="spellStart"/>
      <w:r w:rsidRPr="008F3E08">
        <w:rPr>
          <w:rFonts w:ascii="Arial" w:hAnsi="Arial" w:cs="Arial"/>
          <w:kern w:val="0"/>
          <w14:ligatures w14:val="none"/>
        </w:rPr>
        <w:t>modeling</w:t>
      </w:r>
      <w:proofErr w:type="spellEnd"/>
      <w:r w:rsidRPr="008F3E08">
        <w:rPr>
          <w:rFonts w:ascii="Arial" w:hAnsi="Arial" w:cs="Arial"/>
          <w:kern w:val="0"/>
          <w14:ligatures w14:val="none"/>
        </w:rPr>
        <w:t xml:space="preserve"> process. So, for example, it doesn’t need to assume that stock prices will follow a normal distribution or any other distribution; it just learns from patterns in the data. Some of the work in deep learning shows how an AI adjusts when markets get strange in a way that would cause a linear model to fail. In volatile markets, this is often cited as an important benefit of an AI.</w:t>
      </w:r>
    </w:p>
    <w:p w14:paraId="07BC69D8" w14:textId="77777777" w:rsidR="00640833" w:rsidRPr="008F3E08" w:rsidRDefault="00640833" w:rsidP="0018271C">
      <w:pPr>
        <w:spacing w:after="0" w:line="360" w:lineRule="auto"/>
        <w:jc w:val="both"/>
        <w:rPr>
          <w:rFonts w:ascii="Arial" w:hAnsi="Arial" w:cs="Arial"/>
          <w:kern w:val="0"/>
          <w14:ligatures w14:val="none"/>
        </w:rPr>
      </w:pPr>
    </w:p>
    <w:p w14:paraId="6235327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Finance scholars who have tested some of these ideas typically do backtests on a large scale. In many of those backtests, a machine learning portfolio beats a traditional benchmark on a risk-adjusted basis in different markets over different time periods. This is because an AI is better at predicting which stocks will do better than others. (Huang and Rust, 2021)</w:t>
      </w:r>
    </w:p>
    <w:p w14:paraId="2DDD3B59" w14:textId="77777777" w:rsidR="00640833" w:rsidRPr="008F3E08" w:rsidRDefault="00640833" w:rsidP="0018271C">
      <w:pPr>
        <w:spacing w:after="0" w:line="360" w:lineRule="auto"/>
        <w:jc w:val="both"/>
        <w:rPr>
          <w:rFonts w:ascii="Arial" w:hAnsi="Arial" w:cs="Arial"/>
          <w:kern w:val="0"/>
          <w14:ligatures w14:val="none"/>
        </w:rPr>
      </w:pPr>
    </w:p>
    <w:p w14:paraId="1B3A897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From a practical perspective, it’s automating the boring stuff, like sorting through thousands of stocks, discarding most of the trade ideas, and even automating rebalancing. Managers say they have more time to think about strategy and talk to clients. Most firms are introducing it in phases, keeping it simple to start with and then adding more complexity once they become comfortable with it. (Huang and Rust, 2021)</w:t>
      </w:r>
    </w:p>
    <w:p w14:paraId="2FB79229" w14:textId="77777777" w:rsidR="00640833" w:rsidRPr="008F3E08" w:rsidRDefault="00640833" w:rsidP="0018271C">
      <w:pPr>
        <w:spacing w:after="0" w:line="360" w:lineRule="auto"/>
        <w:jc w:val="both"/>
        <w:rPr>
          <w:rFonts w:ascii="Arial" w:hAnsi="Arial" w:cs="Arial"/>
          <w:kern w:val="0"/>
          <w14:ligatures w14:val="none"/>
        </w:rPr>
      </w:pPr>
    </w:p>
    <w:p w14:paraId="306F0E2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Another good thing about AI is that it’s clever with risks. Machine learning identifies weird, non-linear relationships between different risks that Value at Risk models completely overlook. You can even perform live tests and adjust your positions to avoid problems. </w:t>
      </w:r>
    </w:p>
    <w:p w14:paraId="2F7DDCA9" w14:textId="77777777" w:rsidR="00640833" w:rsidRPr="008F3E08" w:rsidRDefault="00640833" w:rsidP="0018271C">
      <w:pPr>
        <w:spacing w:after="0" w:line="360" w:lineRule="auto"/>
        <w:jc w:val="both"/>
        <w:rPr>
          <w:rFonts w:ascii="Arial" w:hAnsi="Arial" w:cs="Arial"/>
          <w:kern w:val="0"/>
          <w14:ligatures w14:val="none"/>
        </w:rPr>
      </w:pPr>
    </w:p>
    <w:p w14:paraId="0A86FC9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From a management viewpoint, the emphasis is no longer on the technology but on the impact it’s having. The technology handles the data-heavy work, leaving humans to make the judgment calls and talk to clients. Managers are more like orchestra leaders for a human-AI combination than solo artists. (Leimeister and Blohm, 2022)</w:t>
      </w:r>
    </w:p>
    <w:p w14:paraId="7795D5DE" w14:textId="77777777" w:rsidR="00640833" w:rsidRPr="008F3E08" w:rsidRDefault="00640833" w:rsidP="0018271C">
      <w:pPr>
        <w:spacing w:after="0" w:line="360" w:lineRule="auto"/>
        <w:jc w:val="both"/>
        <w:rPr>
          <w:rFonts w:ascii="Arial" w:hAnsi="Arial" w:cs="Arial"/>
          <w:kern w:val="0"/>
          <w14:ligatures w14:val="none"/>
        </w:rPr>
      </w:pPr>
    </w:p>
    <w:p w14:paraId="4A3AA6C0"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Where the research falls apart, disagrees, or just doesn’t go far enough</w:t>
      </w:r>
    </w:p>
    <w:p w14:paraId="471BEC64" w14:textId="77777777" w:rsidR="00640833" w:rsidRPr="008F3E08" w:rsidRDefault="00640833" w:rsidP="0018271C">
      <w:pPr>
        <w:spacing w:after="0" w:line="360" w:lineRule="auto"/>
        <w:jc w:val="both"/>
        <w:rPr>
          <w:rFonts w:ascii="Arial" w:hAnsi="Arial" w:cs="Arial"/>
          <w:kern w:val="0"/>
          <w14:ligatures w14:val="none"/>
        </w:rPr>
      </w:pPr>
    </w:p>
    <w:p w14:paraId="15488D9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Everyone agrees that AI is changing portfolio management, but by how much and in what way is what’s being argued. The financial world wants to know “show me the returns,” while the management world wants to know “show me the changes to the org chart.”</w:t>
      </w:r>
    </w:p>
    <w:p w14:paraId="1B6CF52F" w14:textId="77777777" w:rsidR="00640833" w:rsidRPr="008F3E08" w:rsidRDefault="00640833" w:rsidP="0018271C">
      <w:pPr>
        <w:spacing w:after="0" w:line="360" w:lineRule="auto"/>
        <w:jc w:val="both"/>
        <w:rPr>
          <w:rFonts w:ascii="Arial" w:hAnsi="Arial" w:cs="Arial"/>
          <w:kern w:val="0"/>
          <w14:ligatures w14:val="none"/>
        </w:rPr>
      </w:pPr>
    </w:p>
    <w:p w14:paraId="3E06D44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word “transformation” gets thrown around, but there isn’t a clear definition of what it even means. Is it just a matter of seeing better numbers on the bottom line? Or does it have to mean something about who makes the calls and who takes the fall when things go south? (Autor, Mindell and Reynolds, 2022)</w:t>
      </w:r>
    </w:p>
    <w:p w14:paraId="270B9213" w14:textId="77777777" w:rsidR="00640833" w:rsidRPr="008F3E08" w:rsidRDefault="00640833" w:rsidP="0018271C">
      <w:pPr>
        <w:spacing w:after="0" w:line="360" w:lineRule="auto"/>
        <w:jc w:val="both"/>
        <w:rPr>
          <w:rFonts w:ascii="Arial" w:hAnsi="Arial" w:cs="Arial"/>
          <w:kern w:val="0"/>
          <w14:ligatures w14:val="none"/>
        </w:rPr>
      </w:pPr>
    </w:p>
    <w:p w14:paraId="01EF9F4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evidence comes from backtests perfect data, ideal conditions. Nobody is checking to see how that same model performs in a real-world asset management firm with wonky data feeds, cranky compliance people, and a trading system from 1998. The lab results look amazing; the real-world stories are a whole different story. (Kartheek et al., 2025)</w:t>
      </w:r>
    </w:p>
    <w:p w14:paraId="60BEE985" w14:textId="77777777" w:rsidR="00640833" w:rsidRPr="008F3E08" w:rsidRDefault="00640833" w:rsidP="0018271C">
      <w:pPr>
        <w:spacing w:after="0" w:line="360" w:lineRule="auto"/>
        <w:jc w:val="both"/>
        <w:rPr>
          <w:rFonts w:ascii="Arial" w:hAnsi="Arial" w:cs="Arial"/>
          <w:kern w:val="0"/>
          <w14:ligatures w14:val="none"/>
        </w:rPr>
      </w:pPr>
    </w:p>
    <w:p w14:paraId="1711750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AI models also suffer from overfitting. They replicate the past perfectly, then shatter when something new appears on the scene. If your training data doesn’t account for the next financial crisis or a crypto winter, you’re in for a world of hurt.</w:t>
      </w:r>
    </w:p>
    <w:p w14:paraId="13C352A1" w14:textId="77777777" w:rsidR="00640833" w:rsidRPr="008F3E08" w:rsidRDefault="00640833" w:rsidP="0018271C">
      <w:pPr>
        <w:spacing w:after="0" w:line="360" w:lineRule="auto"/>
        <w:jc w:val="both"/>
        <w:rPr>
          <w:rFonts w:ascii="Arial" w:hAnsi="Arial" w:cs="Arial"/>
          <w:kern w:val="0"/>
          <w14:ligatures w14:val="none"/>
        </w:rPr>
      </w:pPr>
    </w:p>
    <w:p w14:paraId="4745B01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human side of the story in the press is a mixed bag. Some folks say AI will render junior analyst positions obsolete. Others say that humans are more crucial than ever for the squishy, judgment-laden decisions. The big firms do more automation; the boutiques retain more humans. But nobody investigates why this is the case. (McKinsey&amp;Company, 2017)</w:t>
      </w:r>
    </w:p>
    <w:p w14:paraId="57817F1B" w14:textId="77777777" w:rsidR="00640833" w:rsidRPr="008F3E08" w:rsidRDefault="00640833" w:rsidP="0018271C">
      <w:pPr>
        <w:spacing w:after="0" w:line="360" w:lineRule="auto"/>
        <w:jc w:val="both"/>
        <w:rPr>
          <w:rFonts w:ascii="Arial" w:hAnsi="Arial" w:cs="Arial"/>
          <w:kern w:val="0"/>
          <w14:ligatures w14:val="none"/>
        </w:rPr>
      </w:pPr>
    </w:p>
    <w:p w14:paraId="1DF6085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And almost nobody does real, long-term research. It’s all just a picture from a single point in time. (Acemoglu and Restrepo, 2020)</w:t>
      </w:r>
    </w:p>
    <w:p w14:paraId="02AB1A7F" w14:textId="77777777" w:rsidR="00640833" w:rsidRPr="008F3E08" w:rsidRDefault="00640833" w:rsidP="0018271C">
      <w:pPr>
        <w:spacing w:after="0" w:line="360" w:lineRule="auto"/>
        <w:jc w:val="both"/>
        <w:rPr>
          <w:rFonts w:ascii="Arial" w:hAnsi="Arial" w:cs="Arial"/>
          <w:kern w:val="0"/>
          <w14:ligatures w14:val="none"/>
        </w:rPr>
      </w:pPr>
    </w:p>
    <w:p w14:paraId="79243DA5"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The gap that RQ1 needs to fill</w:t>
      </w:r>
    </w:p>
    <w:p w14:paraId="7E5DD608" w14:textId="77777777" w:rsidR="00640833" w:rsidRPr="008F3E08" w:rsidRDefault="00640833" w:rsidP="0018271C">
      <w:pPr>
        <w:spacing w:after="0" w:line="360" w:lineRule="auto"/>
        <w:jc w:val="both"/>
        <w:rPr>
          <w:rFonts w:ascii="Arial" w:hAnsi="Arial" w:cs="Arial"/>
          <w:kern w:val="0"/>
          <w14:ligatures w14:val="none"/>
        </w:rPr>
      </w:pPr>
    </w:p>
    <w:p w14:paraId="70E8E1A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There’s no question that AI represents a change in the way that portfolios are managed. But to call it a “transformation” is to be a little too hasty without more evidence. There are three major holes in our current understanding of AI and portfolio management: first, a lack of a clear definition of what “transformation” even means in terms of technical, organizational, and regulatory aspects. Second, the backtest-dominated literature ignores the real world. Third, we need some real, thorough studies of how portfolio managers actually work with AI on a day-to-day basis who calls the shots, who takes the fall, and how the human-AI handoff really works.</w:t>
      </w:r>
    </w:p>
    <w:p w14:paraId="31266B90" w14:textId="77777777" w:rsidR="00640833" w:rsidRPr="008F3E08" w:rsidRDefault="00640833" w:rsidP="0018271C">
      <w:pPr>
        <w:spacing w:after="0" w:line="360" w:lineRule="auto"/>
        <w:jc w:val="both"/>
        <w:rPr>
          <w:rFonts w:ascii="Arial" w:hAnsi="Arial" w:cs="Arial"/>
          <w:kern w:val="0"/>
          <w14:ligatures w14:val="none"/>
        </w:rPr>
      </w:pPr>
    </w:p>
    <w:p w14:paraId="29F9325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RQ1 specifically addresses these holes by asking whether or not AI has actually transformed traditional portfolio management, and if so, how.</w:t>
      </w:r>
    </w:p>
    <w:p w14:paraId="580C9123" w14:textId="77777777" w:rsidR="00640833" w:rsidRPr="008F3E08" w:rsidRDefault="00640833" w:rsidP="0018271C">
      <w:pPr>
        <w:spacing w:after="0" w:line="360" w:lineRule="auto"/>
        <w:jc w:val="both"/>
        <w:rPr>
          <w:rFonts w:ascii="Arial" w:hAnsi="Arial" w:cs="Arial"/>
          <w:kern w:val="0"/>
          <w14:ligatures w14:val="none"/>
        </w:rPr>
      </w:pPr>
    </w:p>
    <w:p w14:paraId="7528D6A2" w14:textId="77777777" w:rsidR="00640833" w:rsidRPr="009F1248" w:rsidRDefault="00640833" w:rsidP="005434DB">
      <w:pPr>
        <w:pStyle w:val="Heading2"/>
        <w:rPr>
          <w:rFonts w:ascii="Arial" w:hAnsi="Arial" w:cs="Arial"/>
          <w:b/>
          <w:bCs/>
          <w:color w:val="auto"/>
          <w:sz w:val="24"/>
          <w:szCs w:val="24"/>
        </w:rPr>
      </w:pPr>
      <w:bookmarkStart w:id="13" w:name="_Toc221002617"/>
      <w:r w:rsidRPr="009F1248">
        <w:rPr>
          <w:rFonts w:ascii="Arial" w:hAnsi="Arial" w:cs="Arial"/>
          <w:b/>
          <w:bCs/>
          <w:color w:val="auto"/>
          <w:sz w:val="24"/>
          <w:szCs w:val="24"/>
        </w:rPr>
        <w:lastRenderedPageBreak/>
        <w:t>2.3 Literature Related to RQ2: What Benefits and Drawbacks Arise from Using AI-Based Investment Strategies?</w:t>
      </w:r>
      <w:bookmarkEnd w:id="13"/>
    </w:p>
    <w:p w14:paraId="3ABF0CC6" w14:textId="77777777" w:rsidR="00640833" w:rsidRPr="008F3E08" w:rsidRDefault="00640833" w:rsidP="0018271C">
      <w:pPr>
        <w:spacing w:after="0" w:line="360" w:lineRule="auto"/>
        <w:jc w:val="both"/>
        <w:rPr>
          <w:rFonts w:ascii="Arial" w:hAnsi="Arial" w:cs="Arial"/>
          <w:kern w:val="0"/>
          <w14:ligatures w14:val="none"/>
        </w:rPr>
      </w:pPr>
    </w:p>
    <w:p w14:paraId="4E59CE7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Of course, there's a growing body of research that makes a strong case for AI playing a part in investment strategy. The basic arguments are that AI can bring three major advantages: better analysis, more efficiency, and overcoming data overload. The initial findings were that AI was capable of pushing past the boundaries that traditional quant models were restricted by. (Dixon, 2020) </w:t>
      </w:r>
    </w:p>
    <w:p w14:paraId="6651759A" w14:textId="77777777" w:rsidR="00640833" w:rsidRPr="008F3E08" w:rsidRDefault="00640833" w:rsidP="0018271C">
      <w:pPr>
        <w:spacing w:after="0" w:line="360" w:lineRule="auto"/>
        <w:jc w:val="both"/>
        <w:rPr>
          <w:rFonts w:ascii="Arial" w:hAnsi="Arial" w:cs="Arial"/>
          <w:kern w:val="0"/>
          <w14:ligatures w14:val="none"/>
        </w:rPr>
      </w:pPr>
    </w:p>
    <w:p w14:paraId="5E1989C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first, and arguably most important, advantage that gets cited is that AI can process data much more quickly than traditional models. The old way of doing things is that financial models are based on clear, defined data sets such as share prices, earnings, and so forth, updated on a relatively predictable quarter-to-quarter cycle. AI, on the other hand, can process all available data at once, from announcements from individual companies to earnings calls, social media, macroeconomic data, or satellite images of parking lots. (Loughran and McDonald, 2020)</w:t>
      </w:r>
    </w:p>
    <w:p w14:paraId="14C6B823" w14:textId="77777777" w:rsidR="00640833" w:rsidRPr="008F3E08" w:rsidRDefault="00640833" w:rsidP="0018271C">
      <w:pPr>
        <w:spacing w:after="0" w:line="360" w:lineRule="auto"/>
        <w:jc w:val="both"/>
        <w:rPr>
          <w:rFonts w:ascii="Arial" w:hAnsi="Arial" w:cs="Arial"/>
          <w:kern w:val="0"/>
          <w14:ligatures w14:val="none"/>
        </w:rPr>
      </w:pPr>
    </w:p>
    <w:p w14:paraId="2692D65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terms of performance, the data that's been collected shows that machine learning models can far outperform traditional models. Tests across multiple markets show that machine learning models can far outperform traditional models by a considerable margin. There are also findings that AI-based asset pricing models can more accurately forecast returns than traditional factors such as value or momentum. Even during turbulent times, AI-based models tend to have a higher Sharpe ratio than traditional models.</w:t>
      </w:r>
    </w:p>
    <w:p w14:paraId="6A353685" w14:textId="77777777" w:rsidR="00640833" w:rsidRPr="008F3E08" w:rsidRDefault="00640833" w:rsidP="0018271C">
      <w:pPr>
        <w:spacing w:after="0" w:line="360" w:lineRule="auto"/>
        <w:jc w:val="both"/>
        <w:rPr>
          <w:rFonts w:ascii="Arial" w:hAnsi="Arial" w:cs="Arial"/>
          <w:kern w:val="0"/>
          <w14:ligatures w14:val="none"/>
        </w:rPr>
      </w:pPr>
    </w:p>
    <w:p w14:paraId="16797CA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Finally, there's the potential for AI to help reduce human error. </w:t>
      </w:r>
      <w:proofErr w:type="spellStart"/>
      <w:r w:rsidRPr="008F3E08">
        <w:rPr>
          <w:rFonts w:ascii="Arial" w:hAnsi="Arial" w:cs="Arial"/>
          <w:kern w:val="0"/>
          <w14:ligatures w14:val="none"/>
        </w:rPr>
        <w:t>Behavioral</w:t>
      </w:r>
      <w:proofErr w:type="spellEnd"/>
      <w:r w:rsidRPr="008F3E08">
        <w:rPr>
          <w:rFonts w:ascii="Arial" w:hAnsi="Arial" w:cs="Arial"/>
          <w:kern w:val="0"/>
          <w14:ligatures w14:val="none"/>
        </w:rPr>
        <w:t xml:space="preserve"> finance has identified a number of different human errors that can influence investment decisions, such as overconfidence, loss aversion, or herding behaviour (Kahneman and Tversky, 1979) AI models don't get nervous during a crash or get caught up in a bubble. When decision-making moves from rules of thumb to data-driven rules, it tends to smooth out performance. The repeated findings that compare human-driven models to machine-driven models are that machines are more disciplined during turbulent times. (Thaler, 2016)</w:t>
      </w:r>
    </w:p>
    <w:p w14:paraId="4DAF3768" w14:textId="77777777" w:rsidR="00640833" w:rsidRPr="008F3E08" w:rsidRDefault="00640833" w:rsidP="0018271C">
      <w:pPr>
        <w:spacing w:after="0" w:line="360" w:lineRule="auto"/>
        <w:jc w:val="both"/>
        <w:rPr>
          <w:rFonts w:ascii="Arial" w:hAnsi="Arial" w:cs="Arial"/>
          <w:kern w:val="0"/>
          <w14:ligatures w14:val="none"/>
        </w:rPr>
      </w:pPr>
    </w:p>
    <w:p w14:paraId="55ED617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Risk management also benefits greatly from AI. For example, machine learning identifies unforeseen correlations between different assets, which helps portfolio managers have a more complete understanding of their risks. Dynamic stress tests are now routine, and you can now simulate thousands of scenarios instantaneously and adjust your portfolios before a problem arises. (Danielsson, Macrae and Uthemann, 2020)</w:t>
      </w:r>
    </w:p>
    <w:p w14:paraId="0EC17737" w14:textId="77777777" w:rsidR="00640833" w:rsidRPr="008F3E08" w:rsidRDefault="00640833" w:rsidP="0018271C">
      <w:pPr>
        <w:spacing w:after="0" w:line="360" w:lineRule="auto"/>
        <w:jc w:val="both"/>
        <w:rPr>
          <w:rFonts w:ascii="Arial" w:hAnsi="Arial" w:cs="Arial"/>
          <w:kern w:val="0"/>
          <w14:ligatures w14:val="none"/>
        </w:rPr>
      </w:pPr>
    </w:p>
    <w:p w14:paraId="2F07300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Another area where AI excels is personalization. Standard models treat all people equally. AI, however, customizes portfolios according to different risk tolerances, goals, taxation, and even spending habits. Robo-advisors are already doing this and are far more effective and quicker than any financial advisor.</w:t>
      </w:r>
    </w:p>
    <w:p w14:paraId="41CB4FF8" w14:textId="77777777" w:rsidR="00640833" w:rsidRPr="008F3E08" w:rsidRDefault="00640833" w:rsidP="0018271C">
      <w:pPr>
        <w:spacing w:after="0" w:line="360" w:lineRule="auto"/>
        <w:jc w:val="both"/>
        <w:rPr>
          <w:rFonts w:ascii="Arial" w:hAnsi="Arial" w:cs="Arial"/>
          <w:kern w:val="0"/>
          <w14:ligatures w14:val="none"/>
        </w:rPr>
      </w:pPr>
    </w:p>
    <w:p w14:paraId="2FC7B07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Competitive edge rounds out our discussion nicely. AI allows financial institutions to use their unique data and react quicker than their competitors who are still stuck using Excel models (Porter and Heppelmann, 2015). For high-frequency trading, microseconds are crucial, and unique data combined with AI analytics creates a significant competitive edge. (Chui et al., 2023)</w:t>
      </w:r>
    </w:p>
    <w:p w14:paraId="1ACA8B9F" w14:textId="77777777" w:rsidR="00640833" w:rsidRPr="008F3E08" w:rsidRDefault="00640833" w:rsidP="0018271C">
      <w:pPr>
        <w:spacing w:after="0" w:line="360" w:lineRule="auto"/>
        <w:jc w:val="both"/>
        <w:rPr>
          <w:rFonts w:ascii="Arial" w:hAnsi="Arial" w:cs="Arial"/>
          <w:kern w:val="0"/>
          <w14:ligatures w14:val="none"/>
        </w:rPr>
      </w:pPr>
    </w:p>
    <w:p w14:paraId="675B0EE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However, there are some important caveats, and they are located in the footnotes. Most of these benefits assume perfect data, unlimited computing power, and no implementation difficulties, which are rarely available to most financial institutions.</w:t>
      </w:r>
    </w:p>
    <w:p w14:paraId="2B5894D5" w14:textId="77777777" w:rsidR="00640833" w:rsidRPr="008F3E08" w:rsidRDefault="00640833" w:rsidP="0018271C">
      <w:pPr>
        <w:spacing w:after="0" w:line="360" w:lineRule="auto"/>
        <w:jc w:val="both"/>
        <w:rPr>
          <w:rFonts w:ascii="Arial" w:hAnsi="Arial" w:cs="Arial"/>
          <w:kern w:val="0"/>
          <w14:ligatures w14:val="none"/>
        </w:rPr>
      </w:pPr>
    </w:p>
    <w:p w14:paraId="00527717"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The drawbacks - what gets less attention but matters more</w:t>
      </w:r>
    </w:p>
    <w:p w14:paraId="76AF5A4F" w14:textId="77777777" w:rsidR="00640833" w:rsidRPr="008F3E08" w:rsidRDefault="00640833" w:rsidP="0018271C">
      <w:pPr>
        <w:spacing w:after="0" w:line="360" w:lineRule="auto"/>
        <w:jc w:val="both"/>
        <w:rPr>
          <w:rFonts w:ascii="Arial" w:hAnsi="Arial" w:cs="Arial"/>
          <w:kern w:val="0"/>
          <w14:ligatures w14:val="none"/>
        </w:rPr>
      </w:pPr>
    </w:p>
    <w:p w14:paraId="4028884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Despite all the hoopla surrounding AI, its strategies have significant drawbacks that are rarely given equal weight to their benefits. For example, what happens when your AI model performs amazingly well and predicts brilliant results, yet you have no way of explaining what you did or why you did it? Portfolio managers have to explain their actions to their clients and regulators. “The neural network told us so” will not suffice during a drawdown. (Rudin, 2019)</w:t>
      </w:r>
    </w:p>
    <w:p w14:paraId="6E01E6EF" w14:textId="77777777" w:rsidR="00640833" w:rsidRPr="008F3E08" w:rsidRDefault="00640833" w:rsidP="0018271C">
      <w:pPr>
        <w:spacing w:after="0" w:line="360" w:lineRule="auto"/>
        <w:jc w:val="both"/>
        <w:rPr>
          <w:rFonts w:ascii="Arial" w:hAnsi="Arial" w:cs="Arial"/>
          <w:kern w:val="0"/>
          <w14:ligatures w14:val="none"/>
        </w:rPr>
      </w:pPr>
    </w:p>
    <w:p w14:paraId="5A054D6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Robustness is another problem with machine learning models. Most models are trained during bull markets and subsequently perform terribly during crises. This is because they are prone to overfitting and memorize noise rather than signal. The </w:t>
      </w:r>
      <w:r w:rsidRPr="008F3E08">
        <w:rPr>
          <w:rFonts w:ascii="Arial" w:hAnsi="Arial" w:cs="Arial"/>
          <w:kern w:val="0"/>
          <w14:ligatures w14:val="none"/>
        </w:rPr>
        <w:lastRenderedPageBreak/>
        <w:t>inflation shock of 2022 wiped out many machine learning models that were optimized for low interest rates. (Harvey, Liu and Zhu, 2016)</w:t>
      </w:r>
    </w:p>
    <w:p w14:paraId="1877DF9C" w14:textId="77777777" w:rsidR="00640833" w:rsidRPr="008F3E08" w:rsidRDefault="00640833" w:rsidP="0018271C">
      <w:pPr>
        <w:spacing w:after="0" w:line="360" w:lineRule="auto"/>
        <w:jc w:val="both"/>
        <w:rPr>
          <w:rFonts w:ascii="Arial" w:hAnsi="Arial" w:cs="Arial"/>
          <w:kern w:val="0"/>
          <w14:ligatures w14:val="none"/>
        </w:rPr>
      </w:pPr>
    </w:p>
    <w:p w14:paraId="49CA201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Data quality is the foundation of everything. AI requires enormous and clean data sets, and financial data is plagued with missing data, incorrect data, survivorship bias, and even outright falsification. Alternative data sounds interesting, but in reality, it is not always accurate or completely badge-approved by the regulators. (Sun et al., 2024)</w:t>
      </w:r>
    </w:p>
    <w:p w14:paraId="6A3CEF16" w14:textId="77777777" w:rsidR="00640833" w:rsidRPr="008F3E08" w:rsidRDefault="00640833" w:rsidP="0018271C">
      <w:pPr>
        <w:spacing w:after="0" w:line="360" w:lineRule="auto"/>
        <w:jc w:val="both"/>
        <w:rPr>
          <w:rFonts w:ascii="Arial" w:hAnsi="Arial" w:cs="Arial"/>
          <w:kern w:val="0"/>
          <w14:ligatures w14:val="none"/>
        </w:rPr>
      </w:pPr>
    </w:p>
    <w:p w14:paraId="3EAD00B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Systemic risk is another issue that keeps regulators up at night. Hedge funds using similar ML models and training data are likely to make similar investment decisions. The algorithms can interact and increase each other’s effects in flash crashes. We are getting early warnings of this in the </w:t>
      </w:r>
      <w:proofErr w:type="spellStart"/>
      <w:r w:rsidRPr="008F3E08">
        <w:rPr>
          <w:rFonts w:ascii="Arial" w:hAnsi="Arial" w:cs="Arial"/>
          <w:kern w:val="0"/>
          <w14:ligatures w14:val="none"/>
        </w:rPr>
        <w:t>Archegos</w:t>
      </w:r>
      <w:proofErr w:type="spellEnd"/>
      <w:r w:rsidRPr="008F3E08">
        <w:rPr>
          <w:rFonts w:ascii="Arial" w:hAnsi="Arial" w:cs="Arial"/>
          <w:kern w:val="0"/>
          <w14:ligatures w14:val="none"/>
        </w:rPr>
        <w:t xml:space="preserve"> and 2020 market crash incidents.</w:t>
      </w:r>
    </w:p>
    <w:p w14:paraId="0E00A77A" w14:textId="77777777" w:rsidR="00640833" w:rsidRPr="008F3E08" w:rsidRDefault="00640833" w:rsidP="0018271C">
      <w:pPr>
        <w:spacing w:after="0" w:line="360" w:lineRule="auto"/>
        <w:jc w:val="both"/>
        <w:rPr>
          <w:rFonts w:ascii="Arial" w:hAnsi="Arial" w:cs="Arial"/>
          <w:kern w:val="0"/>
          <w14:ligatures w14:val="none"/>
        </w:rPr>
      </w:pPr>
    </w:p>
    <w:p w14:paraId="4A259BA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Governance is another area that causes legal complexities. Who is ultimately liable when an AI system takes a terrible decision the portfolio manager, data scientist, vendor, or the CEO of the fund? Fiduciary duty laws are based on the principle of human accountability, and we still await test cases of AI-related negligence. (Baker, 2017)</w:t>
      </w:r>
    </w:p>
    <w:p w14:paraId="1FD0650E" w14:textId="77777777" w:rsidR="00640833" w:rsidRPr="008F3E08" w:rsidRDefault="00640833" w:rsidP="0018271C">
      <w:pPr>
        <w:spacing w:after="0" w:line="360" w:lineRule="auto"/>
        <w:jc w:val="both"/>
        <w:rPr>
          <w:rFonts w:ascii="Arial" w:hAnsi="Arial" w:cs="Arial"/>
          <w:kern w:val="0"/>
          <w14:ligatures w14:val="none"/>
        </w:rPr>
      </w:pPr>
    </w:p>
    <w:p w14:paraId="18C17D5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Operational risks are also lurking in the shadows. There is model drift, where the data set does not accurately reflect the current reality, and one bad data feed can cause system-wide failures. Cyber risks are also rising, especially with the involvement of third-party data providers. (Hull, 2018)</w:t>
      </w:r>
    </w:p>
    <w:p w14:paraId="51F22F5F" w14:textId="77777777" w:rsidR="00640833" w:rsidRPr="008F3E08" w:rsidRDefault="00640833" w:rsidP="0018271C">
      <w:pPr>
        <w:spacing w:after="0" w:line="360" w:lineRule="auto"/>
        <w:jc w:val="both"/>
        <w:rPr>
          <w:rFonts w:ascii="Arial" w:hAnsi="Arial" w:cs="Arial"/>
          <w:kern w:val="0"/>
          <w14:ligatures w14:val="none"/>
        </w:rPr>
      </w:pPr>
    </w:p>
    <w:p w14:paraId="53103543"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Why the research feels lopsided and where it falls short</w:t>
      </w:r>
    </w:p>
    <w:p w14:paraId="2FD83ECE" w14:textId="77777777" w:rsidR="00640833" w:rsidRPr="008F3E08" w:rsidRDefault="00640833" w:rsidP="0018271C">
      <w:pPr>
        <w:spacing w:after="0" w:line="360" w:lineRule="auto"/>
        <w:jc w:val="both"/>
        <w:rPr>
          <w:rFonts w:ascii="Arial" w:hAnsi="Arial" w:cs="Arial"/>
          <w:kern w:val="0"/>
          <w14:ligatures w14:val="none"/>
        </w:rPr>
      </w:pPr>
    </w:p>
    <w:p w14:paraId="15EE3B2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benefits have corresponding backtests and live trading results. What about the drawbacks? Mostly theoretical or post-mortem in nature. There’s no shortage of citations in performance studies, but governance research collects dust on the shelves.</w:t>
      </w:r>
    </w:p>
    <w:p w14:paraId="6F602A98" w14:textId="77777777" w:rsidR="00640833" w:rsidRPr="008F3E08" w:rsidRDefault="00640833" w:rsidP="0018271C">
      <w:pPr>
        <w:spacing w:after="0" w:line="360" w:lineRule="auto"/>
        <w:jc w:val="both"/>
        <w:rPr>
          <w:rFonts w:ascii="Arial" w:hAnsi="Arial" w:cs="Arial"/>
          <w:kern w:val="0"/>
          <w14:ligatures w14:val="none"/>
        </w:rPr>
      </w:pPr>
    </w:p>
    <w:p w14:paraId="574F0AD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Most studies do not reveal trade-offs in any meaningful way. Accuracy is high but comes at the cost of zero interpretability. A portfolio manager faces a trade-off: believe </w:t>
      </w:r>
      <w:r w:rsidRPr="008F3E08">
        <w:rPr>
          <w:rFonts w:ascii="Arial" w:hAnsi="Arial" w:cs="Arial"/>
          <w:kern w:val="0"/>
          <w14:ligatures w14:val="none"/>
        </w:rPr>
        <w:lastRenderedPageBreak/>
        <w:t>in the black box or choose less accurate but more interpretable models?However, no one attempts to quantify this trade-off.</w:t>
      </w:r>
    </w:p>
    <w:p w14:paraId="0E5FE374" w14:textId="77777777" w:rsidR="00640833" w:rsidRPr="008F3E08" w:rsidRDefault="00640833" w:rsidP="0018271C">
      <w:pPr>
        <w:spacing w:after="0" w:line="360" w:lineRule="auto"/>
        <w:jc w:val="both"/>
        <w:rPr>
          <w:rFonts w:ascii="Arial" w:hAnsi="Arial" w:cs="Arial"/>
          <w:kern w:val="0"/>
          <w14:ligatures w14:val="none"/>
        </w:rPr>
      </w:pPr>
    </w:p>
    <w:p w14:paraId="0FA58A9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methodology of most studies is based on historical testing rules. In reality, academic data is not as clean as that used in most studies.</w:t>
      </w:r>
    </w:p>
    <w:p w14:paraId="5CC2BE90" w14:textId="77777777" w:rsidR="00640833" w:rsidRPr="008F3E08" w:rsidRDefault="00640833" w:rsidP="0018271C">
      <w:pPr>
        <w:spacing w:after="0" w:line="360" w:lineRule="auto"/>
        <w:jc w:val="both"/>
        <w:rPr>
          <w:rFonts w:ascii="Arial" w:hAnsi="Arial" w:cs="Arial"/>
          <w:kern w:val="0"/>
          <w14:ligatures w14:val="none"/>
        </w:rPr>
      </w:pPr>
    </w:p>
    <w:p w14:paraId="36156FE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studies cover very little time: most studies cover no more than 10 to 20 years of history. Comparing different firms is rare: do we know if the same models work equally well at BlackRock, a hedge fund, or a family office?</w:t>
      </w:r>
    </w:p>
    <w:p w14:paraId="6F71F535" w14:textId="77777777" w:rsidR="00640833" w:rsidRPr="008F3E08" w:rsidRDefault="00640833" w:rsidP="0018271C">
      <w:pPr>
        <w:spacing w:after="0" w:line="360" w:lineRule="auto"/>
        <w:jc w:val="both"/>
        <w:rPr>
          <w:rFonts w:ascii="Arial" w:hAnsi="Arial" w:cs="Arial"/>
          <w:kern w:val="0"/>
          <w14:ligatures w14:val="none"/>
        </w:rPr>
      </w:pPr>
    </w:p>
    <w:p w14:paraId="01D8F6B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Ethics and regulation: an afterthought rather than an integral part of most studies. Fairness, biases, ESG issues: these do not even show up in most regression analyses of investment performance.</w:t>
      </w:r>
    </w:p>
    <w:p w14:paraId="7B7E1CCD" w14:textId="77777777" w:rsidR="00640833" w:rsidRPr="008F3E08" w:rsidRDefault="00640833" w:rsidP="0018271C">
      <w:pPr>
        <w:spacing w:after="0" w:line="360" w:lineRule="auto"/>
        <w:jc w:val="both"/>
        <w:rPr>
          <w:rFonts w:ascii="Arial" w:hAnsi="Arial" w:cs="Arial"/>
          <w:kern w:val="0"/>
          <w14:ligatures w14:val="none"/>
        </w:rPr>
      </w:pPr>
    </w:p>
    <w:p w14:paraId="3023DF82"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Research gap directly motivating RQ2</w:t>
      </w:r>
    </w:p>
    <w:p w14:paraId="6B42525E" w14:textId="77777777" w:rsidR="00640833" w:rsidRPr="008F3E08" w:rsidRDefault="00640833" w:rsidP="0018271C">
      <w:pPr>
        <w:spacing w:after="0" w:line="360" w:lineRule="auto"/>
        <w:jc w:val="both"/>
        <w:rPr>
          <w:rFonts w:ascii="Arial" w:hAnsi="Arial" w:cs="Arial"/>
          <w:kern w:val="0"/>
          <w14:ligatures w14:val="none"/>
        </w:rPr>
      </w:pPr>
    </w:p>
    <w:p w14:paraId="6A5EDFA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benefits of AI strategies have significant upside, as do their drawbacks. However, most of this work remains in silos.</w:t>
      </w:r>
    </w:p>
    <w:p w14:paraId="54B7CF88" w14:textId="77777777" w:rsidR="00640833" w:rsidRPr="008F3E08" w:rsidRDefault="00640833" w:rsidP="0018271C">
      <w:pPr>
        <w:spacing w:after="0" w:line="360" w:lineRule="auto"/>
        <w:jc w:val="both"/>
        <w:rPr>
          <w:rFonts w:ascii="Arial" w:hAnsi="Arial" w:cs="Arial"/>
          <w:kern w:val="0"/>
          <w14:ligatures w14:val="none"/>
        </w:rPr>
      </w:pPr>
    </w:p>
    <w:p w14:paraId="2AA16C8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gap in current research is an integrated approach that takes both sides of the story in an actual portfolio context: how do managers balance accuracy against interpretability? Performance against systemic risk? We need to do some actual studies of trade-offs in action.</w:t>
      </w:r>
    </w:p>
    <w:p w14:paraId="0DCD1B89" w14:textId="77777777" w:rsidR="00640833" w:rsidRPr="008F3E08" w:rsidRDefault="00640833" w:rsidP="0018271C">
      <w:pPr>
        <w:spacing w:after="0" w:line="360" w:lineRule="auto"/>
        <w:jc w:val="both"/>
        <w:rPr>
          <w:rFonts w:ascii="Arial" w:hAnsi="Arial" w:cs="Arial"/>
          <w:kern w:val="0"/>
          <w14:ligatures w14:val="none"/>
        </w:rPr>
      </w:pPr>
    </w:p>
    <w:p w14:paraId="10A61BD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RQ2 attempts to fill this gap by exploring the whole gamut of benefits and drawbacks of investment strategies based on AI in an integrated fashion.</w:t>
      </w:r>
    </w:p>
    <w:p w14:paraId="4F87662B" w14:textId="77777777" w:rsidR="00640833" w:rsidRPr="008F3E08" w:rsidRDefault="00640833" w:rsidP="0018271C">
      <w:pPr>
        <w:spacing w:after="0" w:line="360" w:lineRule="auto"/>
        <w:jc w:val="both"/>
        <w:rPr>
          <w:rFonts w:ascii="Arial" w:hAnsi="Arial" w:cs="Arial"/>
          <w:kern w:val="0"/>
          <w14:ligatures w14:val="none"/>
        </w:rPr>
      </w:pPr>
    </w:p>
    <w:p w14:paraId="18674FA6" w14:textId="77777777" w:rsidR="00640833" w:rsidRPr="009F1248" w:rsidRDefault="00640833" w:rsidP="005434DB">
      <w:pPr>
        <w:pStyle w:val="Heading2"/>
        <w:rPr>
          <w:rFonts w:ascii="Arial" w:hAnsi="Arial" w:cs="Arial"/>
          <w:b/>
          <w:bCs/>
          <w:color w:val="auto"/>
          <w:sz w:val="24"/>
          <w:szCs w:val="24"/>
        </w:rPr>
      </w:pPr>
      <w:bookmarkStart w:id="14" w:name="_Toc221002618"/>
      <w:r w:rsidRPr="009F1248">
        <w:rPr>
          <w:rFonts w:ascii="Arial" w:hAnsi="Arial" w:cs="Arial"/>
          <w:b/>
          <w:bCs/>
          <w:color w:val="auto"/>
          <w:sz w:val="24"/>
          <w:szCs w:val="24"/>
        </w:rPr>
        <w:t>2.4 Literature Related to RQ3: What Role Do Human Portfolio Managers Play Alongside AI-Based Investment Systems?</w:t>
      </w:r>
      <w:bookmarkEnd w:id="14"/>
    </w:p>
    <w:p w14:paraId="4E67467B" w14:textId="77777777" w:rsidR="00640833" w:rsidRPr="00EA50E1" w:rsidRDefault="00640833" w:rsidP="0018271C">
      <w:pPr>
        <w:spacing w:after="0" w:line="360" w:lineRule="auto"/>
        <w:jc w:val="both"/>
        <w:rPr>
          <w:rFonts w:ascii="Arial" w:hAnsi="Arial" w:cs="Arial"/>
          <w:b/>
          <w:bCs/>
          <w:kern w:val="0"/>
          <w14:ligatures w14:val="none"/>
        </w:rPr>
      </w:pPr>
    </w:p>
    <w:p w14:paraId="6B07B8D8"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Where the literature stands on humans vs AI in portfolio management</w:t>
      </w:r>
    </w:p>
    <w:p w14:paraId="224B2058" w14:textId="77777777" w:rsidR="00640833" w:rsidRPr="008F3E08" w:rsidRDefault="00640833" w:rsidP="0018271C">
      <w:pPr>
        <w:spacing w:after="0" w:line="360" w:lineRule="auto"/>
        <w:jc w:val="both"/>
        <w:rPr>
          <w:rFonts w:ascii="Arial" w:hAnsi="Arial" w:cs="Arial"/>
          <w:kern w:val="0"/>
          <w14:ligatures w14:val="none"/>
        </w:rPr>
      </w:pPr>
    </w:p>
    <w:p w14:paraId="37249CC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As AI makes its way into portfolio management, the focus of research has shifted from “will machines replace managers?” to “how do humans and machines really collaborate?” The initial research findings of automated analysis leading to a loss of jobs have been replaced by a more optimistic outlook. (Agrawal, Gans and Goldfarb, 2019)</w:t>
      </w:r>
    </w:p>
    <w:p w14:paraId="129F1260" w14:textId="77777777" w:rsidR="00640833" w:rsidRPr="008F3E08" w:rsidRDefault="00640833" w:rsidP="0018271C">
      <w:pPr>
        <w:spacing w:after="0" w:line="360" w:lineRule="auto"/>
        <w:jc w:val="both"/>
        <w:rPr>
          <w:rFonts w:ascii="Arial" w:hAnsi="Arial" w:cs="Arial"/>
          <w:kern w:val="0"/>
          <w14:ligatures w14:val="none"/>
        </w:rPr>
      </w:pPr>
    </w:p>
    <w:p w14:paraId="7B90BA6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Finance research is quite clear in its findings: humans simply cannot compete with computers in terms of data analysis, pattern recognition, or optimization techniques. Screening thousands of stocks to identify trends or calculating exposure to certain risks? Computers will beat humans hands down. (Zhang, </w:t>
      </w:r>
      <w:proofErr w:type="spellStart"/>
      <w:r w:rsidRPr="008F3E08">
        <w:rPr>
          <w:rFonts w:ascii="Arial" w:hAnsi="Arial" w:cs="Arial"/>
          <w:kern w:val="0"/>
          <w14:ligatures w14:val="none"/>
        </w:rPr>
        <w:t>Zohren</w:t>
      </w:r>
      <w:proofErr w:type="spellEnd"/>
      <w:r w:rsidRPr="008F3E08">
        <w:rPr>
          <w:rFonts w:ascii="Arial" w:hAnsi="Arial" w:cs="Arial"/>
          <w:kern w:val="0"/>
          <w14:ligatures w14:val="none"/>
        </w:rPr>
        <w:t xml:space="preserve"> and Roberts, 2020)</w:t>
      </w:r>
    </w:p>
    <w:p w14:paraId="7A4CC15C" w14:textId="77777777" w:rsidR="00640833" w:rsidRPr="008F3E08" w:rsidRDefault="00640833" w:rsidP="0018271C">
      <w:pPr>
        <w:spacing w:after="0" w:line="360" w:lineRule="auto"/>
        <w:jc w:val="both"/>
        <w:rPr>
          <w:rFonts w:ascii="Arial" w:hAnsi="Arial" w:cs="Arial"/>
          <w:kern w:val="0"/>
          <w14:ligatures w14:val="none"/>
        </w:rPr>
      </w:pPr>
    </w:p>
    <w:p w14:paraId="6DA2D77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Management research counters these findings in a significant way. The management argument is that portfolio management is not simply a mathematical problem but also involves contextual analysis, client relationship management, and a number of other factors that computers simply cannot handle (Brynjolfsson, Li and Raymond, 2023). “Yes, computers can tell me to buy a certain stock,” they argue, “but can they tell me whether or not that stock will align with my client’s values? Will they know whether or not that stock will pass muster with regulators? What if the market changes tomorrow?”(Molnar, 2019)</w:t>
      </w:r>
    </w:p>
    <w:p w14:paraId="1B31B400" w14:textId="77777777" w:rsidR="00640833" w:rsidRPr="008F3E08" w:rsidRDefault="00640833" w:rsidP="0018271C">
      <w:pPr>
        <w:spacing w:after="0" w:line="360" w:lineRule="auto"/>
        <w:jc w:val="both"/>
        <w:rPr>
          <w:rFonts w:ascii="Arial" w:hAnsi="Arial" w:cs="Arial"/>
          <w:kern w:val="0"/>
          <w14:ligatures w14:val="none"/>
        </w:rPr>
      </w:pPr>
    </w:p>
    <w:p w14:paraId="5CD3128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better way forward is a hybrid model where computers provide insights, but humans provide the final answer. This is not a case of blind faith in computers but rather a case of managers using their experience and their mandates to evaluate the recommendations provided by computers. (</w:t>
      </w:r>
      <w:proofErr w:type="spellStart"/>
      <w:r w:rsidRPr="008F3E08">
        <w:rPr>
          <w:rFonts w:ascii="Arial" w:hAnsi="Arial" w:cs="Arial"/>
          <w:kern w:val="0"/>
          <w14:ligatures w14:val="none"/>
        </w:rPr>
        <w:t>Dell’Acqua</w:t>
      </w:r>
      <w:proofErr w:type="spellEnd"/>
      <w:r w:rsidRPr="008F3E08">
        <w:rPr>
          <w:rFonts w:ascii="Arial" w:hAnsi="Arial" w:cs="Arial"/>
          <w:kern w:val="0"/>
          <w14:ligatures w14:val="none"/>
        </w:rPr>
        <w:t xml:space="preserve"> et al., 2023)</w:t>
      </w:r>
    </w:p>
    <w:p w14:paraId="287ABD88" w14:textId="77777777" w:rsidR="00640833" w:rsidRPr="008F3E08" w:rsidRDefault="00640833" w:rsidP="0018271C">
      <w:pPr>
        <w:spacing w:after="0" w:line="360" w:lineRule="auto"/>
        <w:jc w:val="both"/>
        <w:rPr>
          <w:rFonts w:ascii="Arial" w:hAnsi="Arial" w:cs="Arial"/>
          <w:kern w:val="0"/>
          <w14:ligatures w14:val="none"/>
        </w:rPr>
      </w:pPr>
    </w:p>
    <w:p w14:paraId="07C5C0E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It all depends on context. BlackRock has the resources to provide a fully-fledged AI system with PhDs to monitor them, but a smaller firm might only have access to simpler tools because their clients demand “someone I can call at 2 a.m.” (Baker, 2017)</w:t>
      </w:r>
    </w:p>
    <w:p w14:paraId="4885539A" w14:textId="77777777" w:rsidR="00640833" w:rsidRPr="008F3E08" w:rsidRDefault="00640833" w:rsidP="0018271C">
      <w:pPr>
        <w:spacing w:after="0" w:line="360" w:lineRule="auto"/>
        <w:jc w:val="both"/>
        <w:rPr>
          <w:rFonts w:ascii="Arial" w:hAnsi="Arial" w:cs="Arial"/>
          <w:kern w:val="0"/>
          <w14:ligatures w14:val="none"/>
        </w:rPr>
      </w:pPr>
    </w:p>
    <w:p w14:paraId="3DE508F2"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The automation vs augmentation tug-of-war</w:t>
      </w:r>
    </w:p>
    <w:p w14:paraId="16950921" w14:textId="77777777" w:rsidR="00640833" w:rsidRPr="008F3E08" w:rsidRDefault="00640833" w:rsidP="0018271C">
      <w:pPr>
        <w:spacing w:after="0" w:line="360" w:lineRule="auto"/>
        <w:jc w:val="both"/>
        <w:rPr>
          <w:rFonts w:ascii="Arial" w:hAnsi="Arial" w:cs="Arial"/>
          <w:kern w:val="0"/>
          <w14:ligatures w14:val="none"/>
        </w:rPr>
      </w:pPr>
    </w:p>
    <w:p w14:paraId="6E8BE8F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There are two schools of thought, and both have their arguments. The first are the automations supporters, who believe that AI will seep into construction, allocation, and </w:t>
      </w:r>
      <w:r w:rsidRPr="008F3E08">
        <w:rPr>
          <w:rFonts w:ascii="Arial" w:hAnsi="Arial" w:cs="Arial"/>
          <w:kern w:val="0"/>
          <w14:ligatures w14:val="none"/>
        </w:rPr>
        <w:lastRenderedPageBreak/>
        <w:t>even strategies. Why hire people to do jobs when you can hire an algorithm that can do them faster and without emotion? There is also the promise of end-to-end automation and smooth workflows. (Frey and Osborne, 2017)</w:t>
      </w:r>
    </w:p>
    <w:p w14:paraId="08752B7E" w14:textId="77777777" w:rsidR="00640833" w:rsidRPr="008F3E08" w:rsidRDefault="00640833" w:rsidP="0018271C">
      <w:pPr>
        <w:spacing w:after="0" w:line="360" w:lineRule="auto"/>
        <w:jc w:val="both"/>
        <w:rPr>
          <w:rFonts w:ascii="Arial" w:hAnsi="Arial" w:cs="Arial"/>
          <w:kern w:val="0"/>
          <w14:ligatures w14:val="none"/>
        </w:rPr>
      </w:pPr>
    </w:p>
    <w:p w14:paraId="1212397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However, their counterparts, the augmentation supporters, believe that humans and AI are better together and that they will outperform both individually. AI has its strengths, and so does man, and one of those strengths is judgment, which is essential during uncertain and noisy data or during existential crises. (</w:t>
      </w:r>
      <w:proofErr w:type="spellStart"/>
      <w:r w:rsidRPr="008F3E08">
        <w:rPr>
          <w:rFonts w:ascii="Arial" w:hAnsi="Arial" w:cs="Arial"/>
          <w:kern w:val="0"/>
          <w14:ligatures w14:val="none"/>
        </w:rPr>
        <w:t>Bughin</w:t>
      </w:r>
      <w:proofErr w:type="spellEnd"/>
      <w:r w:rsidRPr="008F3E08">
        <w:rPr>
          <w:rFonts w:ascii="Arial" w:hAnsi="Arial" w:cs="Arial"/>
          <w:kern w:val="0"/>
          <w14:ligatures w14:val="none"/>
        </w:rPr>
        <w:t xml:space="preserve"> et al., 2018)</w:t>
      </w:r>
    </w:p>
    <w:p w14:paraId="603483DE" w14:textId="77777777" w:rsidR="00640833" w:rsidRPr="008F3E08" w:rsidRDefault="00640833" w:rsidP="0018271C">
      <w:pPr>
        <w:spacing w:after="0" w:line="360" w:lineRule="auto"/>
        <w:jc w:val="both"/>
        <w:rPr>
          <w:rFonts w:ascii="Arial" w:hAnsi="Arial" w:cs="Arial"/>
          <w:kern w:val="0"/>
          <w14:ligatures w14:val="none"/>
        </w:rPr>
      </w:pPr>
    </w:p>
    <w:p w14:paraId="59B3C77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all instances, augmentation has more evidence and facts to support its claim. There has yet to be a significant asset management firm that has completely gone for automation and has left out their human counterparts. There has to be a layer for legal and trust purposes and for “just in case” purposes.</w:t>
      </w:r>
    </w:p>
    <w:p w14:paraId="60F82F0B" w14:textId="77777777" w:rsidR="00640833" w:rsidRPr="008F3E08" w:rsidRDefault="00640833" w:rsidP="0018271C">
      <w:pPr>
        <w:spacing w:after="0" w:line="360" w:lineRule="auto"/>
        <w:jc w:val="both"/>
        <w:rPr>
          <w:rFonts w:ascii="Arial" w:hAnsi="Arial" w:cs="Arial"/>
          <w:kern w:val="0"/>
          <w14:ligatures w14:val="none"/>
        </w:rPr>
      </w:pPr>
    </w:p>
    <w:p w14:paraId="2C319AC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As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xml:space="preserve"> points out, ambiguity, ethics, and unfamiliar situations require human intervention and cannot be faked by machines.</w:t>
      </w:r>
    </w:p>
    <w:p w14:paraId="060B9FB6" w14:textId="77777777" w:rsidR="00640833" w:rsidRPr="008F3E08" w:rsidRDefault="00640833" w:rsidP="0018271C">
      <w:pPr>
        <w:spacing w:after="0" w:line="360" w:lineRule="auto"/>
        <w:jc w:val="both"/>
        <w:rPr>
          <w:rFonts w:ascii="Arial" w:hAnsi="Arial" w:cs="Arial"/>
          <w:kern w:val="0"/>
          <w14:ligatures w14:val="none"/>
        </w:rPr>
      </w:pPr>
    </w:p>
    <w:p w14:paraId="06FAAD5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Currently, most researchers believe that this is a spectrum and not an either/or situation. Most routine tasks are left to automation, and most strategic tasks are left to their human counterparts. (Acemoglu and Restrepo, 2020) However, this has and will continue to change over time depending on how much they are trusted, although there has yet to be a systematic recording of this.</w:t>
      </w:r>
    </w:p>
    <w:p w14:paraId="59D77F46" w14:textId="77777777" w:rsidR="00640833" w:rsidRPr="008F3E08" w:rsidRDefault="00640833" w:rsidP="0018271C">
      <w:pPr>
        <w:spacing w:after="0" w:line="360" w:lineRule="auto"/>
        <w:jc w:val="both"/>
        <w:rPr>
          <w:rFonts w:ascii="Arial" w:hAnsi="Arial" w:cs="Arial"/>
          <w:kern w:val="0"/>
          <w14:ligatures w14:val="none"/>
        </w:rPr>
      </w:pPr>
    </w:p>
    <w:p w14:paraId="3B3A7686"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What we don’t know about daily reality, authority, and blame</w:t>
      </w:r>
    </w:p>
    <w:p w14:paraId="4CE1C134" w14:textId="77777777" w:rsidR="00640833" w:rsidRPr="008F3E08" w:rsidRDefault="00640833" w:rsidP="0018271C">
      <w:pPr>
        <w:spacing w:after="0" w:line="360" w:lineRule="auto"/>
        <w:jc w:val="both"/>
        <w:rPr>
          <w:rFonts w:ascii="Arial" w:hAnsi="Arial" w:cs="Arial"/>
          <w:kern w:val="0"/>
          <w14:ligatures w14:val="none"/>
        </w:rPr>
      </w:pPr>
    </w:p>
    <w:p w14:paraId="0BBDCF8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theory in the literature sounds great, but in terms of implementation, the details are sketchy. The whole hybrid system sounds good in theory but, in reality, nobody really knows how they work or what checks and balances are in place. Are these AI transactions given a thumbs-up by a human or do managers override these “dumb” ideas? The assumption in most financial literature is that humans will have the final call, but few studies test this assumption. </w:t>
      </w:r>
    </w:p>
    <w:p w14:paraId="0BCEDCD0" w14:textId="77777777" w:rsidR="00640833" w:rsidRPr="008F3E08" w:rsidRDefault="00640833" w:rsidP="0018271C">
      <w:pPr>
        <w:spacing w:after="0" w:line="360" w:lineRule="auto"/>
        <w:jc w:val="both"/>
        <w:rPr>
          <w:rFonts w:ascii="Arial" w:hAnsi="Arial" w:cs="Arial"/>
          <w:kern w:val="0"/>
          <w14:ligatures w14:val="none"/>
        </w:rPr>
      </w:pPr>
    </w:p>
    <w:p w14:paraId="19F9D39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Nobody really knows what the actual cut-off point is. Will humans be in charge of routine tasks like portfolio rebalancing? But what about exploring new asset classes </w:t>
      </w:r>
      <w:r w:rsidRPr="008F3E08">
        <w:rPr>
          <w:rFonts w:ascii="Arial" w:hAnsi="Arial" w:cs="Arial"/>
          <w:kern w:val="0"/>
          <w14:ligatures w14:val="none"/>
        </w:rPr>
        <w:lastRenderedPageBreak/>
        <w:t>or managing client crises? Management theory indicates a gradual shift towards AI as trust in the system grows, but where is the empirical evidence? (Danielsson et al., 2016)</w:t>
      </w:r>
    </w:p>
    <w:p w14:paraId="2036C190" w14:textId="77777777" w:rsidR="00640833" w:rsidRPr="008F3E08" w:rsidRDefault="00640833" w:rsidP="0018271C">
      <w:pPr>
        <w:spacing w:after="0" w:line="360" w:lineRule="auto"/>
        <w:jc w:val="both"/>
        <w:rPr>
          <w:rFonts w:ascii="Arial" w:hAnsi="Arial" w:cs="Arial"/>
          <w:kern w:val="0"/>
          <w14:ligatures w14:val="none"/>
        </w:rPr>
      </w:pPr>
    </w:p>
    <w:p w14:paraId="6FAC814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Accountability is a big issue nobody wants to talk about. The law currently makes humans accountable, but add a layer of AI to that process, and now no one knows where the blame will lie – PM, quant, vendor, or even CEO? (Armour et al., 2016) The lack of transparency in black-box models makes it almost impossible to explain any wrongdoing – “Your Honor, the neural network did it.” Regulators have yet to catch up with reality, but existing legislation assumes a human will make the final call. </w:t>
      </w:r>
    </w:p>
    <w:p w14:paraId="47E7B9E9" w14:textId="77777777" w:rsidR="00640833" w:rsidRPr="008F3E08" w:rsidRDefault="00640833" w:rsidP="0018271C">
      <w:pPr>
        <w:spacing w:after="0" w:line="360" w:lineRule="auto"/>
        <w:jc w:val="both"/>
        <w:rPr>
          <w:rFonts w:ascii="Arial" w:hAnsi="Arial" w:cs="Arial"/>
          <w:kern w:val="0"/>
          <w14:ligatures w14:val="none"/>
        </w:rPr>
      </w:pPr>
    </w:p>
    <w:p w14:paraId="1FD3FFE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Will managers lose their capabilities if they rely too heavily on AI? The fear of deskilling is a reality. Algorithms inherit biases based on their training data, so humans must correct them. (Crawford and Calo, 2016) And what about moral failings like ESG hypocrisy or predatory trading? Humans need a moral compass that AI cannot provide. </w:t>
      </w:r>
    </w:p>
    <w:p w14:paraId="230E1099" w14:textId="77777777" w:rsidR="00640833" w:rsidRPr="008F3E08" w:rsidRDefault="00640833" w:rsidP="0018271C">
      <w:pPr>
        <w:spacing w:after="0" w:line="360" w:lineRule="auto"/>
        <w:jc w:val="both"/>
        <w:rPr>
          <w:rFonts w:ascii="Arial" w:hAnsi="Arial" w:cs="Arial"/>
          <w:kern w:val="0"/>
          <w14:ligatures w14:val="none"/>
        </w:rPr>
      </w:pPr>
    </w:p>
    <w:p w14:paraId="6D9F8DD4"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Critical evaluation - why this research feels thin</w:t>
      </w:r>
    </w:p>
    <w:p w14:paraId="1D10EC76" w14:textId="77777777" w:rsidR="00640833" w:rsidRPr="008F3E08" w:rsidRDefault="00640833" w:rsidP="0018271C">
      <w:pPr>
        <w:spacing w:after="0" w:line="360" w:lineRule="auto"/>
        <w:jc w:val="both"/>
        <w:rPr>
          <w:rFonts w:ascii="Arial" w:hAnsi="Arial" w:cs="Arial"/>
          <w:kern w:val="0"/>
          <w14:ligatures w14:val="none"/>
        </w:rPr>
      </w:pPr>
    </w:p>
    <w:p w14:paraId="2D4C3AA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Strengths:</w:t>
      </w:r>
    </w:p>
    <w:p w14:paraId="607376C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Finance literature provides strong evidence of what AI does well, such as in data-heavy processes. Management literature provides effective theories of how humans and AI ought to relate.</w:t>
      </w:r>
    </w:p>
    <w:p w14:paraId="489FB2A3" w14:textId="77777777" w:rsidR="00640833" w:rsidRPr="008F3E08" w:rsidRDefault="00640833" w:rsidP="0018271C">
      <w:pPr>
        <w:spacing w:after="0" w:line="360" w:lineRule="auto"/>
        <w:jc w:val="both"/>
        <w:rPr>
          <w:rFonts w:ascii="Arial" w:hAnsi="Arial" w:cs="Arial"/>
          <w:kern w:val="0"/>
          <w14:ligatures w14:val="none"/>
        </w:rPr>
      </w:pPr>
    </w:p>
    <w:p w14:paraId="3194FFF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Weaknesses:</w:t>
      </w:r>
    </w:p>
    <w:p w14:paraId="3C2C7E0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1) Lack of specific, detailed, in-the-field research. Yes, there are broad claims about a "hybrid model," but where is it actually implemented?</w:t>
      </w:r>
    </w:p>
    <w:p w14:paraId="11EB771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2) Too much assumption, too little evidence. The notion that "humans are in charge of AI" is assumed, but where is this actually tested?</w:t>
      </w:r>
    </w:p>
    <w:p w14:paraId="1145393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3) Contextual blindness. The same model applies to a hedge fund and a pension fund, yet there are contextual differences.</w:t>
      </w:r>
    </w:p>
    <w:p w14:paraId="27B1278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4) Too much future hype, too little present reality. The literature predicts "AI will takeover," but where is this actually happening?</w:t>
      </w:r>
    </w:p>
    <w:p w14:paraId="52476959" w14:textId="77777777" w:rsidR="00640833" w:rsidRPr="008F3E08" w:rsidRDefault="00640833" w:rsidP="0018271C">
      <w:pPr>
        <w:spacing w:after="0" w:line="360" w:lineRule="auto"/>
        <w:jc w:val="both"/>
        <w:rPr>
          <w:rFonts w:ascii="Arial" w:hAnsi="Arial" w:cs="Arial"/>
          <w:kern w:val="0"/>
          <w14:ligatures w14:val="none"/>
        </w:rPr>
      </w:pPr>
    </w:p>
    <w:p w14:paraId="18A1515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Clearly, there are contradictions:</w:t>
      </w:r>
    </w:p>
    <w:p w14:paraId="7FBAB14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Finance literature stresses that humans must always remain in charge, that AI must always be subservient, while management literature stresses that AI will inevitably become dominant. These two perspectives cannot both be true.</w:t>
      </w:r>
    </w:p>
    <w:p w14:paraId="382ECFFF" w14:textId="77777777" w:rsidR="00640833" w:rsidRPr="008F3E08" w:rsidRDefault="00640833" w:rsidP="0018271C">
      <w:pPr>
        <w:spacing w:after="0" w:line="360" w:lineRule="auto"/>
        <w:jc w:val="both"/>
        <w:rPr>
          <w:rFonts w:ascii="Arial" w:hAnsi="Arial" w:cs="Arial"/>
          <w:kern w:val="0"/>
          <w14:ligatures w14:val="none"/>
        </w:rPr>
      </w:pPr>
    </w:p>
    <w:p w14:paraId="76EE4B1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What is missing:</w:t>
      </w:r>
    </w:p>
    <w:p w14:paraId="2EC4A3C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How do managers react when AI makes a mistake?</w:t>
      </w:r>
    </w:p>
    <w:p w14:paraId="48CCCA8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Do managers actually override AI more often than they claim?</w:t>
      </w:r>
    </w:p>
    <w:p w14:paraId="7381D1A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What does authority really look like in a 2026 boardroom?</w:t>
      </w:r>
    </w:p>
    <w:p w14:paraId="56554AF0" w14:textId="77777777" w:rsidR="00640833" w:rsidRPr="008F3E08" w:rsidRDefault="00640833" w:rsidP="0018271C">
      <w:pPr>
        <w:spacing w:after="0" w:line="360" w:lineRule="auto"/>
        <w:jc w:val="both"/>
        <w:rPr>
          <w:rFonts w:ascii="Arial" w:hAnsi="Arial" w:cs="Arial"/>
          <w:kern w:val="0"/>
          <w14:ligatures w14:val="none"/>
        </w:rPr>
      </w:pPr>
    </w:p>
    <w:p w14:paraId="2128AD7C"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Gap that RQ3 seeks to address</w:t>
      </w:r>
    </w:p>
    <w:p w14:paraId="30942EC9" w14:textId="77777777" w:rsidR="00640833" w:rsidRPr="008F3E08" w:rsidRDefault="00640833" w:rsidP="0018271C">
      <w:pPr>
        <w:spacing w:after="0" w:line="360" w:lineRule="auto"/>
        <w:jc w:val="both"/>
        <w:rPr>
          <w:rFonts w:ascii="Arial" w:hAnsi="Arial" w:cs="Arial"/>
          <w:kern w:val="0"/>
          <w14:ligatures w14:val="none"/>
        </w:rPr>
      </w:pPr>
    </w:p>
    <w:p w14:paraId="3FD3AC7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Agreement in literature:</w:t>
      </w:r>
    </w:p>
    <w:p w14:paraId="368C03B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Humans remain central, AI remains subservient.</w:t>
      </w:r>
    </w:p>
    <w:p w14:paraId="3478071C" w14:textId="77777777" w:rsidR="00640833" w:rsidRPr="008F3E08" w:rsidRDefault="00640833" w:rsidP="0018271C">
      <w:pPr>
        <w:spacing w:after="0" w:line="360" w:lineRule="auto"/>
        <w:jc w:val="both"/>
        <w:rPr>
          <w:rFonts w:ascii="Arial" w:hAnsi="Arial" w:cs="Arial"/>
          <w:kern w:val="0"/>
          <w14:ligatures w14:val="none"/>
        </w:rPr>
      </w:pPr>
    </w:p>
    <w:p w14:paraId="7BB57F6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What is missing:</w:t>
      </w:r>
    </w:p>
    <w:p w14:paraId="7CE5A87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How do humans actually relate to AI?</w:t>
      </w:r>
    </w:p>
    <w:p w14:paraId="117E09C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Theoretical debate outpaces observable reality.</w:t>
      </w:r>
    </w:p>
    <w:p w14:paraId="2B48B6B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We need:</w:t>
      </w:r>
    </w:p>
    <w:p w14:paraId="1F9715A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Field-based research on human-AI relations</w:t>
      </w:r>
    </w:p>
    <w:p w14:paraId="02275D5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Decision authority mapping</w:t>
      </w:r>
    </w:p>
    <w:p w14:paraId="3B34EE7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Accountability structures when it matters most</w:t>
      </w:r>
    </w:p>
    <w:p w14:paraId="78ACD12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Tracking changes in human-AI relations over time</w:t>
      </w:r>
    </w:p>
    <w:p w14:paraId="18E09D10" w14:textId="77777777" w:rsidR="00640833" w:rsidRPr="008F3E08" w:rsidRDefault="00640833" w:rsidP="0018271C">
      <w:pPr>
        <w:spacing w:after="0" w:line="360" w:lineRule="auto"/>
        <w:jc w:val="both"/>
        <w:rPr>
          <w:rFonts w:ascii="Arial" w:hAnsi="Arial" w:cs="Arial"/>
          <w:kern w:val="0"/>
          <w14:ligatures w14:val="none"/>
        </w:rPr>
      </w:pPr>
    </w:p>
    <w:p w14:paraId="7BF624D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RQ3 seeks to address this gap by actually looking at how human portfolio managers relate to AI, rather than just theoretical models, in practice, in relation to different types of decisions, in relation to different types of organizational settings, in relation to accountability tensions.</w:t>
      </w:r>
    </w:p>
    <w:p w14:paraId="2CEFFE29" w14:textId="77777777" w:rsidR="00640833" w:rsidRPr="008F3E08" w:rsidRDefault="00640833" w:rsidP="0018271C">
      <w:pPr>
        <w:spacing w:after="0" w:line="360" w:lineRule="auto"/>
        <w:jc w:val="both"/>
        <w:rPr>
          <w:rFonts w:ascii="Arial" w:hAnsi="Arial" w:cs="Arial"/>
          <w:kern w:val="0"/>
          <w14:ligatures w14:val="none"/>
        </w:rPr>
      </w:pPr>
    </w:p>
    <w:p w14:paraId="0DF62B43" w14:textId="77777777" w:rsidR="00640833" w:rsidRPr="009F1248" w:rsidRDefault="00640833" w:rsidP="005434DB">
      <w:pPr>
        <w:pStyle w:val="Heading2"/>
        <w:rPr>
          <w:rFonts w:ascii="Arial" w:hAnsi="Arial" w:cs="Arial"/>
          <w:b/>
          <w:bCs/>
          <w:color w:val="auto"/>
          <w:sz w:val="24"/>
          <w:szCs w:val="24"/>
        </w:rPr>
      </w:pPr>
      <w:bookmarkStart w:id="15" w:name="_Toc221002619"/>
      <w:r w:rsidRPr="009F1248">
        <w:rPr>
          <w:rFonts w:ascii="Arial" w:hAnsi="Arial" w:cs="Arial"/>
          <w:b/>
          <w:bCs/>
          <w:color w:val="auto"/>
          <w:sz w:val="24"/>
          <w:szCs w:val="24"/>
        </w:rPr>
        <w:t>2.5 Literature Related to RQ4: What Are AI’s Future Implications for Portfolio Management?</w:t>
      </w:r>
      <w:bookmarkEnd w:id="15"/>
    </w:p>
    <w:p w14:paraId="37E65DF1" w14:textId="77777777" w:rsidR="00640833" w:rsidRPr="00EA50E1" w:rsidRDefault="00640833" w:rsidP="0018271C">
      <w:pPr>
        <w:spacing w:after="0" w:line="360" w:lineRule="auto"/>
        <w:jc w:val="both"/>
        <w:rPr>
          <w:rFonts w:ascii="Arial" w:hAnsi="Arial" w:cs="Arial"/>
          <w:b/>
          <w:bCs/>
          <w:kern w:val="0"/>
          <w14:ligatures w14:val="none"/>
        </w:rPr>
      </w:pPr>
    </w:p>
    <w:p w14:paraId="1BAEADA9"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What the future holds according to researchers</w:t>
      </w:r>
    </w:p>
    <w:p w14:paraId="1748EE56" w14:textId="77777777" w:rsidR="00640833" w:rsidRPr="00EA50E1" w:rsidRDefault="00640833" w:rsidP="0018271C">
      <w:pPr>
        <w:spacing w:after="0" w:line="360" w:lineRule="auto"/>
        <w:jc w:val="both"/>
        <w:rPr>
          <w:rFonts w:ascii="Arial" w:hAnsi="Arial" w:cs="Arial"/>
          <w:b/>
          <w:bCs/>
          <w:kern w:val="0"/>
          <w14:ligatures w14:val="none"/>
        </w:rPr>
      </w:pPr>
    </w:p>
    <w:p w14:paraId="63EC06B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Looking ahead, researchers say that AI is not only going to improve the current state of portfolio management but will also change the way investment decisions are made for the next few decades. The general consensus is that machine learning, generative AI, and real-time processing will embed AI algorithms even further into core investment activities such as asset allocation and risk management. AI may become the “operating system” that drives the portfolio, rather than a “bolt-on” technology.</w:t>
      </w:r>
    </w:p>
    <w:p w14:paraId="70CACADC" w14:textId="77777777" w:rsidR="00640833" w:rsidRPr="008F3E08" w:rsidRDefault="00640833" w:rsidP="0018271C">
      <w:pPr>
        <w:spacing w:after="0" w:line="360" w:lineRule="auto"/>
        <w:jc w:val="both"/>
        <w:rPr>
          <w:rFonts w:ascii="Arial" w:hAnsi="Arial" w:cs="Arial"/>
          <w:kern w:val="0"/>
          <w14:ligatures w14:val="none"/>
        </w:rPr>
      </w:pPr>
    </w:p>
    <w:p w14:paraId="2ED54A1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Predictions of automation point to fully automated systems that manage allocation, optimization, and rebalancing around the clock (Silver et al., 2016). Some studies talk about “continuous decision algorithms” that respond to news, sentiment changes, and macro changes in real-time, before human teams can. Robo-advisors, from basic ETF wrappers, will become highly sophisticated engines that can autonomously manage multi-asset portfolios. (Sutton and Barto, 2018)</w:t>
      </w:r>
    </w:p>
    <w:p w14:paraId="47882B0C" w14:textId="77777777" w:rsidR="00640833" w:rsidRPr="008F3E08" w:rsidRDefault="00640833" w:rsidP="0018271C">
      <w:pPr>
        <w:spacing w:after="0" w:line="360" w:lineRule="auto"/>
        <w:jc w:val="both"/>
        <w:rPr>
          <w:rFonts w:ascii="Arial" w:hAnsi="Arial" w:cs="Arial"/>
          <w:kern w:val="0"/>
          <w14:ligatures w14:val="none"/>
        </w:rPr>
      </w:pPr>
    </w:p>
    <w:p w14:paraId="4DE84B4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Skills will be upended. The future portfolio manager will require more than CFA certification they will require proficiency in data science, model risk management expertise, and AI ethics knowledge. Rather than making humans redundant, AI may raise interpretive abilities, transforming raw forecasts into strategic storytelling that clients can understand and regulators will approve. (World Economic Forum, 2020)</w:t>
      </w:r>
    </w:p>
    <w:p w14:paraId="639C5CB9" w14:textId="77777777" w:rsidR="00640833" w:rsidRPr="008F3E08" w:rsidRDefault="00640833" w:rsidP="0018271C">
      <w:pPr>
        <w:spacing w:after="0" w:line="360" w:lineRule="auto"/>
        <w:jc w:val="both"/>
        <w:rPr>
          <w:rFonts w:ascii="Arial" w:hAnsi="Arial" w:cs="Arial"/>
          <w:kern w:val="0"/>
          <w14:ligatures w14:val="none"/>
        </w:rPr>
      </w:pPr>
    </w:p>
    <w:p w14:paraId="009E0A1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Organizational charts will change. Finance quants, data scientists, and compliance professionals may merge into new “AI pods” that control end-to-end investment processes. The classic org chart analysts → PMs → CIO may become flat as algorithms strip away layers. The winners of the automation race will integrate financial acumen with proprietary data infrastructure.</w:t>
      </w:r>
    </w:p>
    <w:p w14:paraId="49F4CE05" w14:textId="77777777" w:rsidR="00640833" w:rsidRPr="008F3E08" w:rsidRDefault="00640833" w:rsidP="0018271C">
      <w:pPr>
        <w:spacing w:after="0" w:line="360" w:lineRule="auto"/>
        <w:jc w:val="both"/>
        <w:rPr>
          <w:rFonts w:ascii="Arial" w:hAnsi="Arial" w:cs="Arial"/>
          <w:kern w:val="0"/>
          <w14:ligatures w14:val="none"/>
        </w:rPr>
      </w:pPr>
    </w:p>
    <w:p w14:paraId="4F90773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Costs decline sharply. The </w:t>
      </w:r>
      <w:proofErr w:type="spellStart"/>
      <w:r w:rsidRPr="008F3E08">
        <w:rPr>
          <w:rFonts w:ascii="Arial" w:hAnsi="Arial" w:cs="Arial"/>
          <w:kern w:val="0"/>
          <w14:ligatures w14:val="none"/>
        </w:rPr>
        <w:t>robo-advisors</w:t>
      </w:r>
      <w:proofErr w:type="spellEnd"/>
      <w:r w:rsidRPr="008F3E08">
        <w:rPr>
          <w:rFonts w:ascii="Arial" w:hAnsi="Arial" w:cs="Arial"/>
          <w:kern w:val="0"/>
          <w14:ligatures w14:val="none"/>
        </w:rPr>
        <w:t xml:space="preserve"> unlock sophisticated strategies to regular investors who used to pay a 1% fee to get access to them. (Brenner and </w:t>
      </w:r>
      <w:proofErr w:type="spellStart"/>
      <w:r w:rsidRPr="008F3E08">
        <w:rPr>
          <w:rFonts w:ascii="Arial" w:hAnsi="Arial" w:cs="Arial"/>
          <w:kern w:val="0"/>
          <w14:ligatures w14:val="none"/>
        </w:rPr>
        <w:t>Meyll</w:t>
      </w:r>
      <w:proofErr w:type="spellEnd"/>
      <w:r w:rsidRPr="008F3E08">
        <w:rPr>
          <w:rFonts w:ascii="Arial" w:hAnsi="Arial" w:cs="Arial"/>
          <w:kern w:val="0"/>
          <w14:ligatures w14:val="none"/>
        </w:rPr>
        <w:t xml:space="preserve">, 2020) </w:t>
      </w:r>
      <w:proofErr w:type="spellStart"/>
      <w:r w:rsidRPr="008F3E08">
        <w:rPr>
          <w:rFonts w:ascii="Arial" w:hAnsi="Arial" w:cs="Arial"/>
          <w:kern w:val="0"/>
          <w14:ligatures w14:val="none"/>
        </w:rPr>
        <w:t>Personalization</w:t>
      </w:r>
      <w:proofErr w:type="spellEnd"/>
      <w:r w:rsidRPr="008F3E08">
        <w:rPr>
          <w:rFonts w:ascii="Arial" w:hAnsi="Arial" w:cs="Arial"/>
          <w:kern w:val="0"/>
          <w14:ligatures w14:val="none"/>
        </w:rPr>
        <w:t xml:space="preserve"> goes into hyperdrive as AI now offers personalization based not only on investor risk but also on their lifestyle, spending habits, and even their wearable device health metrics.</w:t>
      </w:r>
    </w:p>
    <w:p w14:paraId="743AB01A" w14:textId="77777777" w:rsidR="00640833" w:rsidRPr="008F3E08" w:rsidRDefault="00640833" w:rsidP="0018271C">
      <w:pPr>
        <w:spacing w:after="0" w:line="360" w:lineRule="auto"/>
        <w:jc w:val="both"/>
        <w:rPr>
          <w:rFonts w:ascii="Arial" w:hAnsi="Arial" w:cs="Arial"/>
          <w:kern w:val="0"/>
          <w14:ligatures w14:val="none"/>
        </w:rPr>
      </w:pPr>
    </w:p>
    <w:p w14:paraId="0A82D2F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Governance is in a state of flux. Regulators will increasingly demand explainable AI, where models will need to provide explanations for their results, just like a human analyst. Black box models will no longer survive in institutional mandates.</w:t>
      </w:r>
    </w:p>
    <w:p w14:paraId="57E397B5" w14:textId="77777777" w:rsidR="00640833" w:rsidRPr="008F3E08" w:rsidRDefault="00640833" w:rsidP="0018271C">
      <w:pPr>
        <w:spacing w:after="0" w:line="360" w:lineRule="auto"/>
        <w:jc w:val="both"/>
        <w:rPr>
          <w:rFonts w:ascii="Arial" w:hAnsi="Arial" w:cs="Arial"/>
          <w:kern w:val="0"/>
          <w14:ligatures w14:val="none"/>
        </w:rPr>
      </w:pPr>
    </w:p>
    <w:p w14:paraId="513FD60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Ethics is in the copilot seat. Algorithmic bias will exacerbate income disparities, where cheaply available data will systematically underweight certain parts of the world or communities (O’Neil, 2016). The doomsday Flash crash 2.0 scenarios occupy the minds of worried scholars as herd </w:t>
      </w:r>
      <w:proofErr w:type="spellStart"/>
      <w:r w:rsidRPr="008F3E08">
        <w:rPr>
          <w:rFonts w:ascii="Arial" w:hAnsi="Arial" w:cs="Arial"/>
          <w:kern w:val="0"/>
          <w14:ligatures w14:val="none"/>
        </w:rPr>
        <w:t>behavior</w:t>
      </w:r>
      <w:proofErr w:type="spellEnd"/>
      <w:r w:rsidRPr="008F3E08">
        <w:rPr>
          <w:rFonts w:ascii="Arial" w:hAnsi="Arial" w:cs="Arial"/>
          <w:kern w:val="0"/>
          <w14:ligatures w14:val="none"/>
        </w:rPr>
        <w:t xml:space="preserve"> </w:t>
      </w:r>
      <w:proofErr w:type="spellStart"/>
      <w:r w:rsidRPr="008F3E08">
        <w:rPr>
          <w:rFonts w:ascii="Arial" w:hAnsi="Arial" w:cs="Arial"/>
          <w:kern w:val="0"/>
          <w14:ligatures w14:val="none"/>
        </w:rPr>
        <w:t>fueled</w:t>
      </w:r>
      <w:proofErr w:type="spellEnd"/>
      <w:r w:rsidRPr="008F3E08">
        <w:rPr>
          <w:rFonts w:ascii="Arial" w:hAnsi="Arial" w:cs="Arial"/>
          <w:kern w:val="0"/>
          <w14:ligatures w14:val="none"/>
        </w:rPr>
        <w:t xml:space="preserve"> by AI will exacerbate market volatility. The bottleneck in all of this will be trust, where investors will not put their life savings in a system they do not understand.</w:t>
      </w:r>
    </w:p>
    <w:p w14:paraId="19023A70" w14:textId="77777777" w:rsidR="00640833" w:rsidRPr="008F3E08" w:rsidRDefault="00640833" w:rsidP="0018271C">
      <w:pPr>
        <w:spacing w:after="0" w:line="360" w:lineRule="auto"/>
        <w:jc w:val="both"/>
        <w:rPr>
          <w:rFonts w:ascii="Arial" w:hAnsi="Arial" w:cs="Arial"/>
          <w:kern w:val="0"/>
          <w14:ligatures w14:val="none"/>
        </w:rPr>
      </w:pPr>
    </w:p>
    <w:p w14:paraId="05888C2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Competition will revolve around data monopolies. The eventual winner will have access to proprietary data such as satellite traffic, location-based data, or private credit data, which will give them better models. The world will split into two: AI haves and have-nots.</w:t>
      </w:r>
    </w:p>
    <w:p w14:paraId="6275166B" w14:textId="77777777" w:rsidR="00640833" w:rsidRPr="008F3E08" w:rsidRDefault="00640833" w:rsidP="0018271C">
      <w:pPr>
        <w:spacing w:after="0" w:line="360" w:lineRule="auto"/>
        <w:jc w:val="both"/>
        <w:rPr>
          <w:rFonts w:ascii="Arial" w:hAnsi="Arial" w:cs="Arial"/>
          <w:kern w:val="0"/>
          <w14:ligatures w14:val="none"/>
        </w:rPr>
      </w:pPr>
    </w:p>
    <w:p w14:paraId="40EA02CE" w14:textId="77777777" w:rsidR="00640833" w:rsidRPr="00EA50E1" w:rsidRDefault="00640833" w:rsidP="0018271C">
      <w:pPr>
        <w:spacing w:after="0" w:line="360" w:lineRule="auto"/>
        <w:jc w:val="both"/>
        <w:rPr>
          <w:rFonts w:ascii="Arial" w:hAnsi="Arial" w:cs="Arial"/>
          <w:b/>
          <w:bCs/>
          <w:kern w:val="0"/>
          <w14:ligatures w14:val="none"/>
        </w:rPr>
      </w:pPr>
      <w:r w:rsidRPr="00EA50E1">
        <w:rPr>
          <w:rFonts w:ascii="Arial" w:hAnsi="Arial" w:cs="Arial"/>
          <w:b/>
          <w:bCs/>
          <w:kern w:val="0"/>
          <w14:ligatures w14:val="none"/>
        </w:rPr>
        <w:t>Why these predictions feel shaky and speculative</w:t>
      </w:r>
    </w:p>
    <w:p w14:paraId="6C7A5CF2" w14:textId="77777777" w:rsidR="00640833" w:rsidRPr="00EA50E1" w:rsidRDefault="00640833" w:rsidP="0018271C">
      <w:pPr>
        <w:spacing w:after="0" w:line="360" w:lineRule="auto"/>
        <w:jc w:val="both"/>
        <w:rPr>
          <w:rFonts w:ascii="Arial" w:hAnsi="Arial" w:cs="Arial"/>
          <w:b/>
          <w:bCs/>
          <w:kern w:val="0"/>
          <w14:ligatures w14:val="none"/>
        </w:rPr>
      </w:pPr>
    </w:p>
    <w:p w14:paraId="2D4C8E0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problem is: most “future of AI” literature is like science fiction movie pitches. They forecast what’s to come based on today’s trends without considering how to actually make it happen. Where’s the proof that companies can develop these “utopian” systems at a large scale? (Tegmark, 2017)</w:t>
      </w:r>
    </w:p>
    <w:p w14:paraId="6CF15B69" w14:textId="77777777" w:rsidR="00640833" w:rsidRPr="008F3E08" w:rsidRDefault="00640833" w:rsidP="0018271C">
      <w:pPr>
        <w:spacing w:after="0" w:line="360" w:lineRule="auto"/>
        <w:jc w:val="both"/>
        <w:rPr>
          <w:rFonts w:ascii="Arial" w:hAnsi="Arial" w:cs="Arial"/>
          <w:kern w:val="0"/>
          <w14:ligatures w14:val="none"/>
        </w:rPr>
      </w:pPr>
    </w:p>
    <w:p w14:paraId="024CC62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Forecasts go haywire. Techno-optimists forecast complete automation by 2030. Pessimists forecast regulatory resistance will consign AI to the “support tools” shelf. Management theorists forecast improved skills. Labor economists forecast massive deskilling. (Autor, 2015) </w:t>
      </w:r>
    </w:p>
    <w:p w14:paraId="565B8FED" w14:textId="77777777" w:rsidR="00640833" w:rsidRPr="008F3E08" w:rsidRDefault="00640833" w:rsidP="0018271C">
      <w:pPr>
        <w:spacing w:after="0" w:line="360" w:lineRule="auto"/>
        <w:jc w:val="both"/>
        <w:rPr>
          <w:rFonts w:ascii="Arial" w:hAnsi="Arial" w:cs="Arial"/>
          <w:kern w:val="0"/>
          <w14:ligatures w14:val="none"/>
        </w:rPr>
      </w:pPr>
    </w:p>
    <w:p w14:paraId="11AD604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“Methodology rot” pulls the whole thing down. AI futurists rely on simplified models, not actual data. There are no long-term studies on how AI adoption patterns develop at the firm level. (Brynjolfsson, Rock and Syverson, 2017) Blind spots from cross-disciplinary ignorance hurt, especially in finance research, which pursues alpha without worrying about organizational change. Ethicists point out moral risks that finance research usually ignores. (French, 2008) (Zuboff, 2019)</w:t>
      </w:r>
    </w:p>
    <w:p w14:paraId="4354355A" w14:textId="77777777" w:rsidR="00640833" w:rsidRPr="008F3E08" w:rsidRDefault="00640833" w:rsidP="0018271C">
      <w:pPr>
        <w:spacing w:after="0" w:line="360" w:lineRule="auto"/>
        <w:jc w:val="both"/>
        <w:rPr>
          <w:rFonts w:ascii="Arial" w:hAnsi="Arial" w:cs="Arial"/>
          <w:kern w:val="0"/>
          <w14:ligatures w14:val="none"/>
        </w:rPr>
      </w:pPr>
    </w:p>
    <w:p w14:paraId="108F8D3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“Regulatory uncertainty” shotgun-sprays the predictive accuracy of forecasts. Will the EU AI Act require model cards for every portfolio algorithm? Will the SEC require human override authority? Nobody knows, since regulations develop much more slowly than the technology itself. (Financial Stability Board, 2020)</w:t>
      </w:r>
    </w:p>
    <w:p w14:paraId="6E288649" w14:textId="77777777" w:rsidR="00640833" w:rsidRPr="008F3E08" w:rsidRDefault="00640833" w:rsidP="0018271C">
      <w:pPr>
        <w:spacing w:after="0" w:line="360" w:lineRule="auto"/>
        <w:jc w:val="both"/>
        <w:rPr>
          <w:rFonts w:ascii="Arial" w:hAnsi="Arial" w:cs="Arial"/>
          <w:kern w:val="0"/>
          <w14:ligatures w14:val="none"/>
        </w:rPr>
      </w:pPr>
    </w:p>
    <w:p w14:paraId="23B4978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Data issues remain a problem in the long term. Datasets that are proprietary and exclusive are great until GDPR enforcement or antitrust actions break them up. “Unique” signals in tomorrow’s AI models become commodities very quickly.</w:t>
      </w:r>
    </w:p>
    <w:p w14:paraId="6225FD5E" w14:textId="77777777" w:rsidR="00640833" w:rsidRPr="008F3E08" w:rsidRDefault="00640833" w:rsidP="0018271C">
      <w:pPr>
        <w:spacing w:after="0" w:line="360" w:lineRule="auto"/>
        <w:jc w:val="both"/>
        <w:rPr>
          <w:rFonts w:ascii="Arial" w:hAnsi="Arial" w:cs="Arial"/>
          <w:kern w:val="0"/>
          <w14:ligatures w14:val="none"/>
        </w:rPr>
      </w:pPr>
    </w:p>
    <w:p w14:paraId="6675EB7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 Market </w:t>
      </w:r>
      <w:proofErr w:type="spellStart"/>
      <w:r w:rsidRPr="008F3E08">
        <w:rPr>
          <w:rFonts w:ascii="Arial" w:hAnsi="Arial" w:cs="Arial"/>
          <w:kern w:val="0"/>
          <w14:ligatures w14:val="none"/>
        </w:rPr>
        <w:t>behavior</w:t>
      </w:r>
      <w:proofErr w:type="spellEnd"/>
      <w:r w:rsidRPr="008F3E08">
        <w:rPr>
          <w:rFonts w:ascii="Arial" w:hAnsi="Arial" w:cs="Arial"/>
          <w:kern w:val="0"/>
          <w14:ligatures w14:val="none"/>
        </w:rPr>
        <w:t xml:space="preserve"> gets reduced to simplistic models. Herding risk is very alarming, but diversified AI investment approaches might reduce market volatility by better identifying risk. Or maybe not. We’ll see what happens.</w:t>
      </w:r>
    </w:p>
    <w:p w14:paraId="54D833A3" w14:textId="77777777" w:rsidR="00640833" w:rsidRPr="008F3E08" w:rsidRDefault="00640833" w:rsidP="0018271C">
      <w:pPr>
        <w:spacing w:after="0" w:line="360" w:lineRule="auto"/>
        <w:jc w:val="both"/>
        <w:rPr>
          <w:rFonts w:ascii="Arial" w:hAnsi="Arial" w:cs="Arial"/>
          <w:kern w:val="0"/>
          <w14:ligatures w14:val="none"/>
        </w:rPr>
      </w:pPr>
    </w:p>
    <w:p w14:paraId="0541DF84" w14:textId="77777777" w:rsidR="00640833" w:rsidRPr="008F67B5" w:rsidRDefault="00640833" w:rsidP="0018271C">
      <w:pPr>
        <w:spacing w:after="0" w:line="360" w:lineRule="auto"/>
        <w:jc w:val="both"/>
        <w:rPr>
          <w:rFonts w:ascii="Arial" w:hAnsi="Arial" w:cs="Arial"/>
          <w:b/>
          <w:bCs/>
          <w:kern w:val="0"/>
          <w14:ligatures w14:val="none"/>
        </w:rPr>
      </w:pPr>
      <w:r w:rsidRPr="008F67B5">
        <w:rPr>
          <w:rFonts w:ascii="Arial" w:hAnsi="Arial" w:cs="Arial"/>
          <w:b/>
          <w:bCs/>
          <w:kern w:val="0"/>
          <w14:ligatures w14:val="none"/>
        </w:rPr>
        <w:t>Critical evaluation - separating signal from speculation</w:t>
      </w:r>
    </w:p>
    <w:p w14:paraId="4B2882A0" w14:textId="77777777" w:rsidR="00640833" w:rsidRPr="008F67B5" w:rsidRDefault="00640833" w:rsidP="0018271C">
      <w:pPr>
        <w:spacing w:after="0" w:line="360" w:lineRule="auto"/>
        <w:jc w:val="both"/>
        <w:rPr>
          <w:rFonts w:ascii="Arial" w:hAnsi="Arial" w:cs="Arial"/>
          <w:b/>
          <w:bCs/>
          <w:kern w:val="0"/>
          <w14:ligatures w14:val="none"/>
        </w:rPr>
      </w:pPr>
    </w:p>
    <w:p w14:paraId="6C280C6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Strengths: Forces people into situations that provoke thinking beyond incremental changes. Ethical cautions are spot on as bias problems start to surface.</w:t>
      </w:r>
    </w:p>
    <w:p w14:paraId="5770311E" w14:textId="77777777" w:rsidR="00640833" w:rsidRPr="008F3E08" w:rsidRDefault="00640833" w:rsidP="0018271C">
      <w:pPr>
        <w:spacing w:after="0" w:line="360" w:lineRule="auto"/>
        <w:jc w:val="both"/>
        <w:rPr>
          <w:rFonts w:ascii="Arial" w:hAnsi="Arial" w:cs="Arial"/>
          <w:kern w:val="0"/>
          <w14:ligatures w14:val="none"/>
        </w:rPr>
      </w:pPr>
    </w:p>
    <w:p w14:paraId="06192F2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Fatal flaws:</w:t>
      </w:r>
    </w:p>
    <w:p w14:paraId="0F33C50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1) Speculation masquerading as analysis. Bigger claims, little to no evidence.</w:t>
      </w:r>
    </w:p>
    <w:p w14:paraId="501AD57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2) Discipline silos prevent seeing the whole picture. Finance ignores org charts; management ignores financials.</w:t>
      </w:r>
    </w:p>
    <w:p w14:paraId="307D19D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3) Lack of falsifiability. Predictions are too vague to ever be disproven.</w:t>
      </w:r>
    </w:p>
    <w:p w14:paraId="4A55297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4) Path dependence is not considered. AI is influenced by legacy systems, regulation, and culture, not just computing power.</w:t>
      </w:r>
    </w:p>
    <w:p w14:paraId="40259F30" w14:textId="77777777" w:rsidR="00640833" w:rsidRPr="008F3E08" w:rsidRDefault="00640833" w:rsidP="0018271C">
      <w:pPr>
        <w:spacing w:after="0" w:line="360" w:lineRule="auto"/>
        <w:jc w:val="both"/>
        <w:rPr>
          <w:rFonts w:ascii="Arial" w:hAnsi="Arial" w:cs="Arial"/>
          <w:kern w:val="0"/>
          <w14:ligatures w14:val="none"/>
        </w:rPr>
      </w:pPr>
    </w:p>
    <w:p w14:paraId="7E58DB2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real shame: Practitioners are left without guidance. Should a mid-sized RIA invest in AI teams or wait on regulation? No one is providing the link between macro-level forecasts and micro-level implementation plans.</w:t>
      </w:r>
    </w:p>
    <w:p w14:paraId="31DCB539" w14:textId="77777777" w:rsidR="00640833" w:rsidRPr="008F3E08" w:rsidRDefault="00640833" w:rsidP="0018271C">
      <w:pPr>
        <w:spacing w:after="0" w:line="360" w:lineRule="auto"/>
        <w:jc w:val="both"/>
        <w:rPr>
          <w:rFonts w:ascii="Arial" w:hAnsi="Arial" w:cs="Arial"/>
          <w:kern w:val="0"/>
          <w14:ligatures w14:val="none"/>
        </w:rPr>
      </w:pPr>
    </w:p>
    <w:p w14:paraId="7B2112D0" w14:textId="77777777" w:rsidR="00640833" w:rsidRPr="008F67B5" w:rsidRDefault="00640833" w:rsidP="0018271C">
      <w:pPr>
        <w:spacing w:after="0" w:line="360" w:lineRule="auto"/>
        <w:jc w:val="both"/>
        <w:rPr>
          <w:rFonts w:ascii="Arial" w:hAnsi="Arial" w:cs="Arial"/>
          <w:b/>
          <w:bCs/>
          <w:kern w:val="0"/>
          <w14:ligatures w14:val="none"/>
        </w:rPr>
      </w:pPr>
      <w:r w:rsidRPr="008F67B5">
        <w:rPr>
          <w:rFonts w:ascii="Arial" w:hAnsi="Arial" w:cs="Arial"/>
          <w:b/>
          <w:bCs/>
          <w:kern w:val="0"/>
          <w14:ligatures w14:val="none"/>
        </w:rPr>
        <w:t>Gap driving RQ4</w:t>
      </w:r>
    </w:p>
    <w:p w14:paraId="3EDB9DDD" w14:textId="77777777" w:rsidR="00640833" w:rsidRPr="008F3E08" w:rsidRDefault="00640833" w:rsidP="0018271C">
      <w:pPr>
        <w:spacing w:after="0" w:line="360" w:lineRule="auto"/>
        <w:jc w:val="both"/>
        <w:rPr>
          <w:rFonts w:ascii="Arial" w:hAnsi="Arial" w:cs="Arial"/>
          <w:kern w:val="0"/>
          <w14:ligatures w14:val="none"/>
        </w:rPr>
      </w:pPr>
    </w:p>
    <w:p w14:paraId="0A43FB2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Looking into the future is like a choose-your-own-adventure book: lots of possibilities, but no clear milestones. Technology is advancing, blind spots are unethical, and regulatory holes are waiting to be filled.</w:t>
      </w:r>
    </w:p>
    <w:p w14:paraId="6D0604A4" w14:textId="77777777" w:rsidR="00640833" w:rsidRPr="008F3E08" w:rsidRDefault="00640833" w:rsidP="0018271C">
      <w:pPr>
        <w:spacing w:after="0" w:line="360" w:lineRule="auto"/>
        <w:jc w:val="both"/>
        <w:rPr>
          <w:rFonts w:ascii="Arial" w:hAnsi="Arial" w:cs="Arial"/>
          <w:kern w:val="0"/>
          <w14:ligatures w14:val="none"/>
        </w:rPr>
      </w:pPr>
    </w:p>
    <w:p w14:paraId="1AECF7C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Critical gaps:</w:t>
      </w:r>
    </w:p>
    <w:p w14:paraId="0FE9311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Lack of integrated scenarios that combine technical feasibility, organizational readiness, and regulatory changes</w:t>
      </w:r>
    </w:p>
    <w:p w14:paraId="000CAC2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Lack of firm-level implementation plans: What should BlackRock do differently from a family office?</w:t>
      </w:r>
    </w:p>
    <w:p w14:paraId="0136010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Lack of testing assumptions on skill sets, market structures, and trust creation</w:t>
      </w:r>
    </w:p>
    <w:p w14:paraId="0FD1683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Lack of baseline measurements to compare the current state of AI adoption against future forecasts</w:t>
      </w:r>
    </w:p>
    <w:p w14:paraId="6F980034" w14:textId="77777777" w:rsidR="00640833" w:rsidRPr="008F3E08" w:rsidRDefault="00640833" w:rsidP="0018271C">
      <w:pPr>
        <w:spacing w:after="0" w:line="360" w:lineRule="auto"/>
        <w:jc w:val="both"/>
        <w:rPr>
          <w:rFonts w:ascii="Arial" w:hAnsi="Arial" w:cs="Arial"/>
          <w:kern w:val="0"/>
          <w14:ligatures w14:val="none"/>
        </w:rPr>
      </w:pPr>
    </w:p>
    <w:p w14:paraId="354CCD1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RQ4 addresses the question: What are the actual future implications for AI on portfolio management? No futuristic visions, just extrapolation based on today’s practices within the boundaries that we are actually facing.</w:t>
      </w:r>
    </w:p>
    <w:p w14:paraId="5E639DFA" w14:textId="77777777" w:rsidR="00640833" w:rsidRPr="008F3E08" w:rsidRDefault="00640833" w:rsidP="0018271C">
      <w:pPr>
        <w:spacing w:after="0" w:line="360" w:lineRule="auto"/>
        <w:jc w:val="both"/>
        <w:rPr>
          <w:rFonts w:ascii="Arial" w:hAnsi="Arial" w:cs="Arial"/>
          <w:kern w:val="0"/>
          <w14:ligatures w14:val="none"/>
        </w:rPr>
      </w:pPr>
    </w:p>
    <w:p w14:paraId="2EB05E62" w14:textId="77777777" w:rsidR="00640833" w:rsidRPr="009F1248" w:rsidRDefault="00640833" w:rsidP="005434DB">
      <w:pPr>
        <w:pStyle w:val="Heading2"/>
        <w:rPr>
          <w:rFonts w:ascii="Arial" w:hAnsi="Arial" w:cs="Arial"/>
          <w:b/>
          <w:bCs/>
          <w:color w:val="auto"/>
          <w:sz w:val="24"/>
          <w:szCs w:val="24"/>
        </w:rPr>
      </w:pPr>
      <w:bookmarkStart w:id="16" w:name="_Toc221002620"/>
      <w:r w:rsidRPr="009F1248">
        <w:rPr>
          <w:rFonts w:ascii="Arial" w:hAnsi="Arial" w:cs="Arial"/>
          <w:b/>
          <w:bCs/>
          <w:color w:val="auto"/>
          <w:sz w:val="24"/>
          <w:szCs w:val="24"/>
        </w:rPr>
        <w:t>2.6 Synthesis of Literature and Overall Research Gap</w:t>
      </w:r>
      <w:bookmarkEnd w:id="16"/>
    </w:p>
    <w:p w14:paraId="3F2191EB" w14:textId="77777777" w:rsidR="00640833" w:rsidRPr="008F3E08" w:rsidRDefault="00640833" w:rsidP="0018271C">
      <w:pPr>
        <w:spacing w:after="0" w:line="360" w:lineRule="auto"/>
        <w:jc w:val="both"/>
        <w:rPr>
          <w:rFonts w:ascii="Arial" w:hAnsi="Arial" w:cs="Arial"/>
          <w:kern w:val="0"/>
          <w14:ligatures w14:val="none"/>
        </w:rPr>
      </w:pPr>
    </w:p>
    <w:p w14:paraId="05E7C6A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If you look at all these research questions, you will see that the literature on AI and its application to portfolio management has a lot of technical glitter, yet a rather haphazard approach to its application in real life. So, here’s my attempt to synthesize what has been said so far and connect the dots to where they really miss the mark.</w:t>
      </w:r>
    </w:p>
    <w:p w14:paraId="27BDC0AD" w14:textId="77777777" w:rsidR="00640833" w:rsidRPr="008F3E08" w:rsidRDefault="00640833" w:rsidP="0018271C">
      <w:pPr>
        <w:spacing w:after="0" w:line="360" w:lineRule="auto"/>
        <w:jc w:val="both"/>
        <w:rPr>
          <w:rFonts w:ascii="Arial" w:hAnsi="Arial" w:cs="Arial"/>
          <w:kern w:val="0"/>
          <w14:ligatures w14:val="none"/>
        </w:rPr>
      </w:pPr>
    </w:p>
    <w:p w14:paraId="359580EB" w14:textId="77777777" w:rsidR="00640833" w:rsidRPr="008F67B5" w:rsidRDefault="00640833" w:rsidP="0018271C">
      <w:pPr>
        <w:spacing w:after="0" w:line="360" w:lineRule="auto"/>
        <w:jc w:val="both"/>
        <w:rPr>
          <w:rFonts w:ascii="Arial" w:hAnsi="Arial" w:cs="Arial"/>
          <w:b/>
          <w:bCs/>
          <w:kern w:val="0"/>
          <w14:ligatures w14:val="none"/>
        </w:rPr>
      </w:pPr>
      <w:r w:rsidRPr="008F67B5">
        <w:rPr>
          <w:rFonts w:ascii="Arial" w:hAnsi="Arial" w:cs="Arial"/>
          <w:b/>
          <w:bCs/>
          <w:kern w:val="0"/>
          <w14:ligatures w14:val="none"/>
        </w:rPr>
        <w:t>RQ1: Transformation – technical glitter, organizational blind spots</w:t>
      </w:r>
    </w:p>
    <w:p w14:paraId="437F8991" w14:textId="77777777" w:rsidR="00640833" w:rsidRPr="008F3E08" w:rsidRDefault="00640833" w:rsidP="0018271C">
      <w:pPr>
        <w:spacing w:after="0" w:line="360" w:lineRule="auto"/>
        <w:jc w:val="both"/>
        <w:rPr>
          <w:rFonts w:ascii="Arial" w:hAnsi="Arial" w:cs="Arial"/>
          <w:kern w:val="0"/>
          <w14:ligatures w14:val="none"/>
        </w:rPr>
      </w:pPr>
    </w:p>
    <w:p w14:paraId="0ECD637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literature has convincingly demonstrated that AI has tremendous potential for transforming workflows by making data more intelligently processed, models more adaptable, and portfolios more dynamically balanced. However, what they have failed to do so far is to prove that these improvements are sustainable in real-world scenarios. (Gu, Kelly and Xiu, 2019b)</w:t>
      </w:r>
    </w:p>
    <w:p w14:paraId="786E3D6C" w14:textId="77777777" w:rsidR="00640833" w:rsidRPr="008F3E08" w:rsidRDefault="00640833" w:rsidP="0018271C">
      <w:pPr>
        <w:spacing w:after="0" w:line="360" w:lineRule="auto"/>
        <w:jc w:val="both"/>
        <w:rPr>
          <w:rFonts w:ascii="Arial" w:hAnsi="Arial" w:cs="Arial"/>
          <w:kern w:val="0"/>
          <w14:ligatures w14:val="none"/>
        </w:rPr>
      </w:pPr>
    </w:p>
    <w:p w14:paraId="38374CF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While finance literature focuses more on the accuracy of predictions, management literature focuses more on transformation by changing roles and power shifts. However, both streams are talking past each other because none have defined what transformation really means across technical, organizational, and legal contexts. Is transformation really about a 5% improvement in Sharpe ratios or more about a radical shift in roles and power shifts?</w:t>
      </w:r>
    </w:p>
    <w:p w14:paraId="3C90C626" w14:textId="77777777" w:rsidR="00640833" w:rsidRPr="008F3E08" w:rsidRDefault="00640833" w:rsidP="0018271C">
      <w:pPr>
        <w:spacing w:after="0" w:line="360" w:lineRule="auto"/>
        <w:jc w:val="both"/>
        <w:rPr>
          <w:rFonts w:ascii="Arial" w:hAnsi="Arial" w:cs="Arial"/>
          <w:kern w:val="0"/>
          <w14:ligatures w14:val="none"/>
        </w:rPr>
      </w:pPr>
    </w:p>
    <w:p w14:paraId="190E638B" w14:textId="77777777" w:rsidR="00640833" w:rsidRPr="008F67B5" w:rsidRDefault="00640833" w:rsidP="0018271C">
      <w:pPr>
        <w:spacing w:after="0" w:line="360" w:lineRule="auto"/>
        <w:jc w:val="both"/>
        <w:rPr>
          <w:rFonts w:ascii="Arial" w:hAnsi="Arial" w:cs="Arial"/>
          <w:b/>
          <w:bCs/>
          <w:kern w:val="0"/>
          <w14:ligatures w14:val="none"/>
        </w:rPr>
      </w:pPr>
      <w:r w:rsidRPr="008F67B5">
        <w:rPr>
          <w:rFonts w:ascii="Arial" w:hAnsi="Arial" w:cs="Arial"/>
          <w:b/>
          <w:bCs/>
          <w:kern w:val="0"/>
          <w14:ligatures w14:val="none"/>
        </w:rPr>
        <w:t>RQ2: Benefits and drawbacks – uneven enthusiasm</w:t>
      </w:r>
    </w:p>
    <w:p w14:paraId="580D86C3" w14:textId="77777777" w:rsidR="00640833" w:rsidRPr="008F67B5" w:rsidRDefault="00640833" w:rsidP="0018271C">
      <w:pPr>
        <w:spacing w:after="0" w:line="360" w:lineRule="auto"/>
        <w:jc w:val="both"/>
        <w:rPr>
          <w:rFonts w:ascii="Arial" w:hAnsi="Arial" w:cs="Arial"/>
          <w:b/>
          <w:bCs/>
          <w:kern w:val="0"/>
          <w14:ligatures w14:val="none"/>
        </w:rPr>
      </w:pPr>
    </w:p>
    <w:p w14:paraId="19F7DAA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While the benefits of AI have received tremendous research attention and enthusiasm, its drawbacks have received short shrift. While AI has tremendous potential for more accurate pattern recognition, less bias, and more tailored portfolios, its drawbacks have received short shrift. (Baker, 2017) (Kirilenko et al., 2017) </w:t>
      </w:r>
    </w:p>
    <w:p w14:paraId="548D1801" w14:textId="77777777" w:rsidR="00640833" w:rsidRPr="008F3E08" w:rsidRDefault="00640833" w:rsidP="0018271C">
      <w:pPr>
        <w:spacing w:after="0" w:line="360" w:lineRule="auto"/>
        <w:jc w:val="both"/>
        <w:rPr>
          <w:rFonts w:ascii="Arial" w:hAnsi="Arial" w:cs="Arial"/>
          <w:kern w:val="0"/>
          <w14:ligatures w14:val="none"/>
        </w:rPr>
      </w:pPr>
    </w:p>
    <w:p w14:paraId="43DED38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What has really gone wrong here is that both benefits and drawbacks have been studied separately and individually. However, no one has really quantified what managers are willing to sacrifice for accuracy and what they are willing to sacrifice for meeting regulatory requirements.</w:t>
      </w:r>
    </w:p>
    <w:p w14:paraId="5666A55C" w14:textId="77777777" w:rsidR="00640833" w:rsidRPr="008F3E08" w:rsidRDefault="00640833" w:rsidP="0018271C">
      <w:pPr>
        <w:spacing w:after="0" w:line="360" w:lineRule="auto"/>
        <w:jc w:val="both"/>
        <w:rPr>
          <w:rFonts w:ascii="Arial" w:hAnsi="Arial" w:cs="Arial"/>
          <w:kern w:val="0"/>
          <w14:ligatures w14:val="none"/>
        </w:rPr>
      </w:pPr>
    </w:p>
    <w:p w14:paraId="3AE28BCB" w14:textId="77777777" w:rsidR="00640833" w:rsidRPr="008F67B5" w:rsidRDefault="00640833" w:rsidP="0018271C">
      <w:pPr>
        <w:spacing w:after="0" w:line="360" w:lineRule="auto"/>
        <w:jc w:val="both"/>
        <w:rPr>
          <w:rFonts w:ascii="Arial" w:hAnsi="Arial" w:cs="Arial"/>
          <w:b/>
          <w:bCs/>
          <w:kern w:val="0"/>
          <w14:ligatures w14:val="none"/>
        </w:rPr>
      </w:pPr>
      <w:r w:rsidRPr="008F67B5">
        <w:rPr>
          <w:rFonts w:ascii="Arial" w:hAnsi="Arial" w:cs="Arial"/>
          <w:b/>
          <w:bCs/>
          <w:kern w:val="0"/>
          <w14:ligatures w14:val="none"/>
        </w:rPr>
        <w:t>RQ3: Human roles – theory without fieldwork</w:t>
      </w:r>
    </w:p>
    <w:p w14:paraId="2019CEA1" w14:textId="77777777" w:rsidR="00640833" w:rsidRPr="008F3E08" w:rsidRDefault="00640833" w:rsidP="0018271C">
      <w:pPr>
        <w:spacing w:after="0" w:line="360" w:lineRule="auto"/>
        <w:jc w:val="both"/>
        <w:rPr>
          <w:rFonts w:ascii="Arial" w:hAnsi="Arial" w:cs="Arial"/>
          <w:kern w:val="0"/>
          <w14:ligatures w14:val="none"/>
        </w:rPr>
      </w:pPr>
    </w:p>
    <w:p w14:paraId="1918AED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idea of a human-AI combination sounds reasonable, but where’s the empirical evidence from real-world practice? Finance holds on to its conviction that humans call the shots in the end, but where’s the testing of this theory? Management believes in augmentation rather than replacement of humans, but how do they know when human judgment stops and AI starts?</w:t>
      </w:r>
    </w:p>
    <w:p w14:paraId="62F811FF" w14:textId="77777777" w:rsidR="00640833" w:rsidRPr="008F3E08" w:rsidRDefault="00640833" w:rsidP="0018271C">
      <w:pPr>
        <w:spacing w:after="0" w:line="360" w:lineRule="auto"/>
        <w:jc w:val="both"/>
        <w:rPr>
          <w:rFonts w:ascii="Arial" w:hAnsi="Arial" w:cs="Arial"/>
          <w:kern w:val="0"/>
          <w14:ligatures w14:val="none"/>
        </w:rPr>
      </w:pPr>
    </w:p>
    <w:p w14:paraId="61D73DB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elephant in the room: we need to see studies of who calls the shots in specific situations, who’s in charge, and who’s accountable in practice. Deskilling concerns, judgment gaps, and regulatory uncertainties may be highlighted in theory, but we’re not seeing much in the way of empirical studies of how PMs operate in practice.</w:t>
      </w:r>
    </w:p>
    <w:p w14:paraId="1966E29B" w14:textId="77777777" w:rsidR="00640833" w:rsidRPr="008F3E08" w:rsidRDefault="00640833" w:rsidP="0018271C">
      <w:pPr>
        <w:spacing w:after="0" w:line="360" w:lineRule="auto"/>
        <w:jc w:val="both"/>
        <w:rPr>
          <w:rFonts w:ascii="Arial" w:hAnsi="Arial" w:cs="Arial"/>
          <w:kern w:val="0"/>
          <w14:ligatures w14:val="none"/>
        </w:rPr>
      </w:pPr>
    </w:p>
    <w:p w14:paraId="1B102156" w14:textId="77777777" w:rsidR="00640833" w:rsidRPr="008F67B5" w:rsidRDefault="00640833" w:rsidP="0018271C">
      <w:pPr>
        <w:spacing w:after="0" w:line="360" w:lineRule="auto"/>
        <w:jc w:val="both"/>
        <w:rPr>
          <w:rFonts w:ascii="Arial" w:hAnsi="Arial" w:cs="Arial"/>
          <w:b/>
          <w:bCs/>
          <w:kern w:val="0"/>
          <w14:ligatures w14:val="none"/>
        </w:rPr>
      </w:pPr>
      <w:r w:rsidRPr="008F67B5">
        <w:rPr>
          <w:rFonts w:ascii="Arial" w:hAnsi="Arial" w:cs="Arial"/>
          <w:b/>
          <w:bCs/>
          <w:kern w:val="0"/>
          <w14:ligatures w14:val="none"/>
        </w:rPr>
        <w:t>RQ4: Future scenarios – speculation masquerading as analysis</w:t>
      </w:r>
    </w:p>
    <w:p w14:paraId="54DBAF97" w14:textId="77777777" w:rsidR="00640833" w:rsidRPr="008F67B5" w:rsidRDefault="00640833" w:rsidP="0018271C">
      <w:pPr>
        <w:spacing w:after="0" w:line="360" w:lineRule="auto"/>
        <w:jc w:val="both"/>
        <w:rPr>
          <w:rFonts w:ascii="Arial" w:hAnsi="Arial" w:cs="Arial"/>
          <w:b/>
          <w:bCs/>
          <w:kern w:val="0"/>
          <w14:ligatures w14:val="none"/>
        </w:rPr>
      </w:pPr>
    </w:p>
    <w:p w14:paraId="0AEC1B6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 xml:space="preserve">Future studies make grand predictions about total automation of tasks, skill revolutions, and herd effects in markets. Techno-optimists imagine a </w:t>
      </w:r>
      <w:proofErr w:type="spellStart"/>
      <w:r w:rsidRPr="008F3E08">
        <w:rPr>
          <w:rFonts w:ascii="Arial" w:hAnsi="Arial" w:cs="Arial"/>
          <w:kern w:val="0"/>
          <w14:ligatures w14:val="none"/>
        </w:rPr>
        <w:t>robo-utopia</w:t>
      </w:r>
      <w:proofErr w:type="spellEnd"/>
      <w:r w:rsidRPr="008F3E08">
        <w:rPr>
          <w:rFonts w:ascii="Arial" w:hAnsi="Arial" w:cs="Arial"/>
          <w:kern w:val="0"/>
          <w14:ligatures w14:val="none"/>
        </w:rPr>
        <w:t xml:space="preserve"> by 2030; techno-pessimists warn of regulatory hurdles to overcome. What’s missing: no longitudinal studies of current adoption patterns to test these crystal ball predictions against reality. (</w:t>
      </w:r>
      <w:proofErr w:type="spellStart"/>
      <w:r w:rsidRPr="008F3E08">
        <w:rPr>
          <w:rFonts w:ascii="Arial" w:hAnsi="Arial" w:cs="Arial"/>
          <w:kern w:val="0"/>
          <w14:ligatures w14:val="none"/>
        </w:rPr>
        <w:t>Floridi</w:t>
      </w:r>
      <w:proofErr w:type="spellEnd"/>
      <w:r w:rsidRPr="008F3E08">
        <w:rPr>
          <w:rFonts w:ascii="Arial" w:hAnsi="Arial" w:cs="Arial"/>
          <w:kern w:val="0"/>
          <w14:ligatures w14:val="none"/>
        </w:rPr>
        <w:t xml:space="preserve"> et al., 2018)</w:t>
      </w:r>
    </w:p>
    <w:p w14:paraId="1EE43FAC" w14:textId="77777777" w:rsidR="00640833" w:rsidRPr="008F3E08" w:rsidRDefault="00640833" w:rsidP="0018271C">
      <w:pPr>
        <w:spacing w:after="0" w:line="360" w:lineRule="auto"/>
        <w:jc w:val="both"/>
        <w:rPr>
          <w:rFonts w:ascii="Arial" w:hAnsi="Arial" w:cs="Arial"/>
          <w:kern w:val="0"/>
          <w14:ligatures w14:val="none"/>
        </w:rPr>
      </w:pPr>
    </w:p>
    <w:p w14:paraId="356B69A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elephant in the room: we’re not seeing much in the way of empirical studies of current adoption patterns to inform our predictions about future developments.</w:t>
      </w:r>
    </w:p>
    <w:p w14:paraId="74BFE52E" w14:textId="77777777" w:rsidR="00640833" w:rsidRPr="008F3E08" w:rsidRDefault="00640833" w:rsidP="0018271C">
      <w:pPr>
        <w:spacing w:after="0" w:line="360" w:lineRule="auto"/>
        <w:jc w:val="both"/>
        <w:rPr>
          <w:rFonts w:ascii="Arial" w:hAnsi="Arial" w:cs="Arial"/>
          <w:kern w:val="0"/>
          <w14:ligatures w14:val="none"/>
        </w:rPr>
      </w:pPr>
    </w:p>
    <w:p w14:paraId="00C80F8C" w14:textId="77777777" w:rsidR="00640833" w:rsidRPr="00344C0E" w:rsidRDefault="00640833" w:rsidP="0018271C">
      <w:pPr>
        <w:spacing w:after="0" w:line="360" w:lineRule="auto"/>
        <w:jc w:val="both"/>
        <w:rPr>
          <w:rFonts w:ascii="Arial" w:hAnsi="Arial" w:cs="Arial"/>
          <w:b/>
          <w:bCs/>
          <w:kern w:val="0"/>
          <w14:ligatures w14:val="none"/>
        </w:rPr>
      </w:pPr>
      <w:r w:rsidRPr="00344C0E">
        <w:rPr>
          <w:rFonts w:ascii="Arial" w:hAnsi="Arial" w:cs="Arial"/>
          <w:b/>
          <w:bCs/>
          <w:kern w:val="0"/>
          <w14:ligatures w14:val="none"/>
        </w:rPr>
        <w:t>The Big Picture: Three Intertwined Research Gaps</w:t>
      </w:r>
    </w:p>
    <w:p w14:paraId="16092EAD" w14:textId="77777777" w:rsidR="00640833" w:rsidRPr="00344C0E" w:rsidRDefault="00640833" w:rsidP="0018271C">
      <w:pPr>
        <w:spacing w:after="0" w:line="360" w:lineRule="auto"/>
        <w:jc w:val="both"/>
        <w:rPr>
          <w:rFonts w:ascii="Arial" w:hAnsi="Arial" w:cs="Arial"/>
          <w:b/>
          <w:bCs/>
          <w:kern w:val="0"/>
          <w14:ligatures w14:val="none"/>
        </w:rPr>
      </w:pPr>
    </w:p>
    <w:p w14:paraId="79505AE4" w14:textId="77777777" w:rsidR="00640833" w:rsidRPr="00344C0E" w:rsidRDefault="00640833" w:rsidP="0018271C">
      <w:pPr>
        <w:spacing w:after="0" w:line="360" w:lineRule="auto"/>
        <w:jc w:val="both"/>
        <w:rPr>
          <w:rFonts w:ascii="Arial" w:hAnsi="Arial" w:cs="Arial"/>
          <w:b/>
          <w:bCs/>
          <w:kern w:val="0"/>
          <w14:ligatures w14:val="none"/>
        </w:rPr>
      </w:pPr>
      <w:r w:rsidRPr="00344C0E">
        <w:rPr>
          <w:rFonts w:ascii="Arial" w:hAnsi="Arial" w:cs="Arial"/>
          <w:b/>
          <w:bCs/>
          <w:kern w:val="0"/>
          <w14:ligatures w14:val="none"/>
        </w:rPr>
        <w:t>Gap 1: Siloed views need to be integrated</w:t>
      </w:r>
    </w:p>
    <w:p w14:paraId="1ABBE370" w14:textId="77777777" w:rsidR="00640833" w:rsidRPr="008F3E08" w:rsidRDefault="00640833" w:rsidP="0018271C">
      <w:pPr>
        <w:spacing w:after="0" w:line="360" w:lineRule="auto"/>
        <w:jc w:val="both"/>
        <w:rPr>
          <w:rFonts w:ascii="Arial" w:hAnsi="Arial" w:cs="Arial"/>
          <w:kern w:val="0"/>
          <w14:ligatures w14:val="none"/>
        </w:rPr>
      </w:pPr>
    </w:p>
    <w:p w14:paraId="3511127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literature is fragmented by disciplinary boundaries: finance cites its metrics; management cites its changing roles; ethics cites its concerns; regulation cites its compliance gaps. No single work attempts to bring together the interplay of technological feasibility, organizational life, human roles, and regulation in a single framework. We need to see an integrated approach to PM as a socio-technical system.</w:t>
      </w:r>
    </w:p>
    <w:p w14:paraId="6AFEEDDF" w14:textId="77777777" w:rsidR="00640833" w:rsidRPr="008F3E08" w:rsidRDefault="00640833" w:rsidP="0018271C">
      <w:pPr>
        <w:spacing w:after="0" w:line="360" w:lineRule="auto"/>
        <w:jc w:val="both"/>
        <w:rPr>
          <w:rFonts w:ascii="Arial" w:hAnsi="Arial" w:cs="Arial"/>
          <w:kern w:val="0"/>
          <w14:ligatures w14:val="none"/>
        </w:rPr>
      </w:pPr>
    </w:p>
    <w:p w14:paraId="50F86126" w14:textId="77777777" w:rsidR="00640833" w:rsidRPr="00344C0E" w:rsidRDefault="00640833" w:rsidP="0018271C">
      <w:pPr>
        <w:spacing w:after="0" w:line="360" w:lineRule="auto"/>
        <w:jc w:val="both"/>
        <w:rPr>
          <w:rFonts w:ascii="Arial" w:hAnsi="Arial" w:cs="Arial"/>
          <w:b/>
          <w:bCs/>
          <w:kern w:val="0"/>
          <w14:ligatures w14:val="none"/>
        </w:rPr>
      </w:pPr>
      <w:r w:rsidRPr="00344C0E">
        <w:rPr>
          <w:rFonts w:ascii="Arial" w:hAnsi="Arial" w:cs="Arial"/>
          <w:b/>
          <w:bCs/>
          <w:kern w:val="0"/>
          <w14:ligatures w14:val="none"/>
        </w:rPr>
        <w:t>Gap 2: Model worship rather than decision reality</w:t>
      </w:r>
    </w:p>
    <w:p w14:paraId="63B3C040" w14:textId="77777777" w:rsidR="00640833" w:rsidRPr="008F3E08" w:rsidRDefault="00640833" w:rsidP="0018271C">
      <w:pPr>
        <w:spacing w:after="0" w:line="360" w:lineRule="auto"/>
        <w:jc w:val="both"/>
        <w:rPr>
          <w:rFonts w:ascii="Arial" w:hAnsi="Arial" w:cs="Arial"/>
          <w:kern w:val="0"/>
          <w14:ligatures w14:val="none"/>
        </w:rPr>
      </w:pPr>
    </w:p>
    <w:p w14:paraId="01E3421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Most studies focus on backtesting and simulation studies despite their lack of realism in representing production environments. Where’s the empirical research on how AI is used in practice? What do managers really make of AI models? What factors cause theory to fail in practice?</w:t>
      </w:r>
    </w:p>
    <w:p w14:paraId="066B93AD" w14:textId="77777777" w:rsidR="00640833" w:rsidRPr="008F3E08" w:rsidRDefault="00640833" w:rsidP="0018271C">
      <w:pPr>
        <w:spacing w:after="0" w:line="360" w:lineRule="auto"/>
        <w:jc w:val="both"/>
        <w:rPr>
          <w:rFonts w:ascii="Arial" w:hAnsi="Arial" w:cs="Arial"/>
          <w:kern w:val="0"/>
          <w14:ligatures w14:val="none"/>
        </w:rPr>
      </w:pPr>
    </w:p>
    <w:p w14:paraId="680CF81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elephant in the room: we’re not seeing much in the way of empirical studies of how AI is used in practice; we’re not seeing much in the way of studies of how managers operate in practice.</w:t>
      </w:r>
    </w:p>
    <w:p w14:paraId="54975E13" w14:textId="77777777" w:rsidR="00640833" w:rsidRPr="008F3E08" w:rsidRDefault="00640833" w:rsidP="0018271C">
      <w:pPr>
        <w:spacing w:after="0" w:line="360" w:lineRule="auto"/>
        <w:jc w:val="both"/>
        <w:rPr>
          <w:rFonts w:ascii="Arial" w:hAnsi="Arial" w:cs="Arial"/>
          <w:kern w:val="0"/>
          <w14:ligatures w14:val="none"/>
        </w:rPr>
      </w:pPr>
    </w:p>
    <w:p w14:paraId="4E00E687" w14:textId="77777777" w:rsidR="00640833" w:rsidRPr="00344C0E" w:rsidRDefault="00640833" w:rsidP="0018271C">
      <w:pPr>
        <w:spacing w:after="0" w:line="360" w:lineRule="auto"/>
        <w:jc w:val="both"/>
        <w:rPr>
          <w:rFonts w:ascii="Arial" w:hAnsi="Arial" w:cs="Arial"/>
          <w:b/>
          <w:bCs/>
          <w:kern w:val="0"/>
          <w14:ligatures w14:val="none"/>
        </w:rPr>
      </w:pPr>
      <w:r w:rsidRPr="00344C0E">
        <w:rPr>
          <w:rFonts w:ascii="Arial" w:hAnsi="Arial" w:cs="Arial"/>
          <w:b/>
          <w:bCs/>
          <w:kern w:val="0"/>
          <w14:ligatures w14:val="none"/>
        </w:rPr>
        <w:t>Gap 3: Static snapshots, lacking evolution</w:t>
      </w:r>
    </w:p>
    <w:p w14:paraId="1398AAE7" w14:textId="77777777" w:rsidR="00640833" w:rsidRPr="008F3E08" w:rsidRDefault="00640833" w:rsidP="0018271C">
      <w:pPr>
        <w:spacing w:after="0" w:line="360" w:lineRule="auto"/>
        <w:jc w:val="both"/>
        <w:rPr>
          <w:rFonts w:ascii="Arial" w:hAnsi="Arial" w:cs="Arial"/>
          <w:kern w:val="0"/>
          <w14:ligatures w14:val="none"/>
        </w:rPr>
      </w:pPr>
    </w:p>
    <w:p w14:paraId="62E11BE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Most studies describe either the present or a future projection, but seldom the dynamic, real-time evolution of AI-human collaboration inside organizations. What is </w:t>
      </w:r>
      <w:r w:rsidRPr="008F3E08">
        <w:rPr>
          <w:rFonts w:ascii="Arial" w:hAnsi="Arial" w:cs="Arial"/>
          <w:kern w:val="0"/>
          <w14:ligatures w14:val="none"/>
        </w:rPr>
        <w:lastRenderedPageBreak/>
        <w:t>the process of decision boundaries and trust? Where is the line between augmentation and automation? BlackRock is different from a boutique RIA or a sovereign wealth fund.</w:t>
      </w:r>
    </w:p>
    <w:p w14:paraId="70F98C9E" w14:textId="77777777" w:rsidR="00640833" w:rsidRPr="008F3E08" w:rsidRDefault="00640833" w:rsidP="0018271C">
      <w:pPr>
        <w:spacing w:after="0" w:line="360" w:lineRule="auto"/>
        <w:jc w:val="both"/>
        <w:rPr>
          <w:rFonts w:ascii="Arial" w:hAnsi="Arial" w:cs="Arial"/>
          <w:kern w:val="0"/>
          <w14:ligatures w14:val="none"/>
        </w:rPr>
      </w:pPr>
    </w:p>
    <w:p w14:paraId="30947FB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Why this dissertation fills the gap</w:t>
      </w:r>
    </w:p>
    <w:p w14:paraId="4BF43BC3" w14:textId="77777777" w:rsidR="00640833" w:rsidRPr="008F3E08" w:rsidRDefault="00640833" w:rsidP="0018271C">
      <w:pPr>
        <w:spacing w:after="0" w:line="360" w:lineRule="auto"/>
        <w:jc w:val="both"/>
        <w:rPr>
          <w:rFonts w:ascii="Arial" w:hAnsi="Arial" w:cs="Arial"/>
          <w:kern w:val="0"/>
          <w14:ligatures w14:val="none"/>
        </w:rPr>
      </w:pPr>
    </w:p>
    <w:p w14:paraId="73A58F1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Existing research provides the what but fails to deliver the how, leaving the modern portfolio manager with incomplete information and requiring a more comprehensive approach. RQ1 through RQ4 present a comprehensive framework, which, until now, the literature has been lacking, integrating:</w:t>
      </w:r>
    </w:p>
    <w:p w14:paraId="316F4AB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Technical capabilities (RQ1)</w:t>
      </w:r>
    </w:p>
    <w:p w14:paraId="1592DEF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Practical trade-offs (RQ2)</w:t>
      </w:r>
    </w:p>
    <w:p w14:paraId="3E81A82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Human-AI collaboration (RQ3)</w:t>
      </w:r>
    </w:p>
    <w:p w14:paraId="0F1D30B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Evolutionary process (RQ4)</w:t>
      </w:r>
    </w:p>
    <w:p w14:paraId="6DE1E38B" w14:textId="77777777" w:rsidR="00640833" w:rsidRPr="008F3E08" w:rsidRDefault="00640833" w:rsidP="0018271C">
      <w:pPr>
        <w:spacing w:after="0" w:line="360" w:lineRule="auto"/>
        <w:jc w:val="both"/>
        <w:rPr>
          <w:rFonts w:ascii="Arial" w:hAnsi="Arial" w:cs="Arial"/>
          <w:kern w:val="0"/>
          <w14:ligatures w14:val="none"/>
        </w:rPr>
      </w:pPr>
    </w:p>
    <w:p w14:paraId="0DE3454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Most important contribution: the shift from evaluating models to understanding the process of decision-making. No longer is the question, “Can AI beat the market?” but instead, “How do people and organizations actually integrate AI into the real-time process of portfolio management?”</w:t>
      </w:r>
    </w:p>
    <w:p w14:paraId="62E4AEE5" w14:textId="77777777" w:rsidR="00640833" w:rsidRPr="008F3E08" w:rsidRDefault="00640833" w:rsidP="0018271C">
      <w:pPr>
        <w:spacing w:after="0" w:line="360" w:lineRule="auto"/>
        <w:jc w:val="both"/>
        <w:rPr>
          <w:rFonts w:ascii="Arial" w:hAnsi="Arial" w:cs="Arial"/>
          <w:kern w:val="0"/>
          <w14:ligatures w14:val="none"/>
        </w:rPr>
      </w:pPr>
    </w:p>
    <w:p w14:paraId="7A1670B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Based on real-world practice, not simulations, this dissertation addresses the gap in the literature, providing the answer to the calls to action by Raisch and Krakowski (2020) and Davenport and </w:t>
      </w:r>
      <w:proofErr w:type="spellStart"/>
      <w:r w:rsidRPr="008F3E08">
        <w:rPr>
          <w:rFonts w:ascii="Arial" w:hAnsi="Arial" w:cs="Arial"/>
          <w:kern w:val="0"/>
          <w14:ligatures w14:val="none"/>
        </w:rPr>
        <w:t>Ronanki</w:t>
      </w:r>
      <w:proofErr w:type="spellEnd"/>
      <w:r w:rsidRPr="008F3E08">
        <w:rPr>
          <w:rFonts w:ascii="Arial" w:hAnsi="Arial" w:cs="Arial"/>
          <w:kern w:val="0"/>
          <w14:ligatures w14:val="none"/>
        </w:rPr>
        <w:t xml:space="preserve"> (2018) by providing context-dependent, empirical results that connect the technical possibility and organizational reality.</w:t>
      </w:r>
    </w:p>
    <w:p w14:paraId="49EE068C" w14:textId="77777777" w:rsidR="00640833" w:rsidRPr="008F3E08" w:rsidRDefault="00640833" w:rsidP="0018271C">
      <w:pPr>
        <w:spacing w:after="0" w:line="360" w:lineRule="auto"/>
        <w:jc w:val="both"/>
        <w:rPr>
          <w:rFonts w:ascii="Arial" w:hAnsi="Arial" w:cs="Arial"/>
          <w:kern w:val="0"/>
          <w14:ligatures w14:val="none"/>
        </w:rPr>
      </w:pPr>
    </w:p>
    <w:p w14:paraId="4B7E176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gap in the research in one sentence: No prior study combines the AI technology, organizational, human, and governance factors into a single framework to explain the process of AI impacting the real-world process of portfolio management.</w:t>
      </w:r>
    </w:p>
    <w:p w14:paraId="3F53BB01" w14:textId="77777777" w:rsidR="00640833" w:rsidRPr="008F3E08" w:rsidRDefault="00640833" w:rsidP="0018271C">
      <w:pPr>
        <w:spacing w:after="0" w:line="360" w:lineRule="auto"/>
        <w:jc w:val="both"/>
        <w:rPr>
          <w:rFonts w:ascii="Arial" w:hAnsi="Arial" w:cs="Arial"/>
          <w:kern w:val="0"/>
          <w14:ligatures w14:val="none"/>
        </w:rPr>
      </w:pPr>
    </w:p>
    <w:p w14:paraId="1E78616F" w14:textId="77777777" w:rsidR="0018271C" w:rsidRDefault="0018271C">
      <w:pPr>
        <w:rPr>
          <w:rFonts w:ascii="Arial" w:hAnsi="Arial" w:cs="Arial"/>
          <w:b/>
          <w:bCs/>
          <w:kern w:val="0"/>
          <w:sz w:val="28"/>
          <w:szCs w:val="28"/>
          <w14:ligatures w14:val="none"/>
        </w:rPr>
      </w:pPr>
      <w:r>
        <w:rPr>
          <w:rFonts w:ascii="Arial" w:hAnsi="Arial" w:cs="Arial"/>
          <w:b/>
          <w:bCs/>
          <w:kern w:val="0"/>
          <w:sz w:val="28"/>
          <w:szCs w:val="28"/>
          <w14:ligatures w14:val="none"/>
        </w:rPr>
        <w:br w:type="page"/>
      </w:r>
    </w:p>
    <w:p w14:paraId="0A39FC3E" w14:textId="10B6D4F5" w:rsidR="00640833" w:rsidRPr="00D15803" w:rsidRDefault="00640833" w:rsidP="005434DB">
      <w:pPr>
        <w:pStyle w:val="Heading1"/>
        <w:rPr>
          <w:rFonts w:ascii="Arial" w:hAnsi="Arial" w:cs="Arial"/>
          <w:b/>
          <w:bCs/>
          <w:color w:val="auto"/>
          <w:sz w:val="28"/>
          <w:szCs w:val="28"/>
        </w:rPr>
      </w:pPr>
      <w:bookmarkStart w:id="17" w:name="_Toc221002621"/>
      <w:r w:rsidRPr="00D15803">
        <w:rPr>
          <w:rFonts w:ascii="Arial" w:hAnsi="Arial" w:cs="Arial"/>
          <w:b/>
          <w:bCs/>
          <w:color w:val="auto"/>
          <w:sz w:val="28"/>
          <w:szCs w:val="28"/>
        </w:rPr>
        <w:lastRenderedPageBreak/>
        <w:t>Chapter 3</w:t>
      </w:r>
      <w:r w:rsidR="0050042C" w:rsidRPr="00D15803">
        <w:rPr>
          <w:rFonts w:ascii="Arial" w:hAnsi="Arial" w:cs="Arial"/>
          <w:b/>
          <w:bCs/>
          <w:color w:val="auto"/>
          <w:sz w:val="28"/>
          <w:szCs w:val="28"/>
        </w:rPr>
        <w:t>: Research Methodology</w:t>
      </w:r>
      <w:bookmarkEnd w:id="17"/>
    </w:p>
    <w:p w14:paraId="6D8E990F" w14:textId="77777777" w:rsidR="00640833" w:rsidRPr="00344C0E" w:rsidRDefault="00640833" w:rsidP="0018271C">
      <w:pPr>
        <w:spacing w:after="0" w:line="360" w:lineRule="auto"/>
        <w:jc w:val="both"/>
        <w:rPr>
          <w:rFonts w:ascii="Arial" w:hAnsi="Arial" w:cs="Arial"/>
          <w:b/>
          <w:bCs/>
          <w:kern w:val="0"/>
          <w14:ligatures w14:val="none"/>
        </w:rPr>
      </w:pPr>
    </w:p>
    <w:p w14:paraId="1292B9AE" w14:textId="77777777" w:rsidR="00640833" w:rsidRPr="009F1248" w:rsidRDefault="00640833" w:rsidP="005434DB">
      <w:pPr>
        <w:pStyle w:val="Heading2"/>
        <w:rPr>
          <w:rFonts w:ascii="Arial" w:hAnsi="Arial" w:cs="Arial"/>
          <w:b/>
          <w:bCs/>
          <w:color w:val="auto"/>
          <w:sz w:val="24"/>
          <w:szCs w:val="24"/>
        </w:rPr>
      </w:pPr>
      <w:bookmarkStart w:id="18" w:name="_Toc221002622"/>
      <w:r w:rsidRPr="009F1248">
        <w:rPr>
          <w:rFonts w:ascii="Arial" w:hAnsi="Arial" w:cs="Arial"/>
          <w:b/>
          <w:bCs/>
          <w:color w:val="auto"/>
          <w:sz w:val="24"/>
          <w:szCs w:val="24"/>
        </w:rPr>
        <w:t>3.1 Introduction</w:t>
      </w:r>
      <w:bookmarkEnd w:id="18"/>
    </w:p>
    <w:p w14:paraId="21EA0AF9" w14:textId="77777777" w:rsidR="00640833" w:rsidRPr="008F3E08" w:rsidRDefault="00640833" w:rsidP="0018271C">
      <w:pPr>
        <w:spacing w:after="0" w:line="360" w:lineRule="auto"/>
        <w:jc w:val="both"/>
        <w:rPr>
          <w:rFonts w:ascii="Arial" w:hAnsi="Arial" w:cs="Arial"/>
          <w:kern w:val="0"/>
          <w14:ligatures w14:val="none"/>
        </w:rPr>
      </w:pPr>
    </w:p>
    <w:p w14:paraId="2AB3C63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This chapter explains how I carried out the research for this dissertation on the role of Artificial Intelligence (AI) in portfolio management. Chapter 1 set out the four research questions, and Chapter 2 reviewed the existing literature and highlighted gaps. The review showed that finance researchers mainly focus on model performance and returns, management researchers focus on human–AI collaboration and changes in work, and ethics and governance researchers focus on transparency and accountability. These strands are useful on their own, but they are rarely brought together in a single study.</w:t>
      </w:r>
    </w:p>
    <w:p w14:paraId="4DC87BC2" w14:textId="77777777" w:rsidR="00640833" w:rsidRPr="008F3E08" w:rsidRDefault="00640833" w:rsidP="0018271C">
      <w:pPr>
        <w:spacing w:after="0" w:line="360" w:lineRule="auto"/>
        <w:jc w:val="both"/>
        <w:rPr>
          <w:rFonts w:ascii="Arial" w:hAnsi="Arial" w:cs="Arial"/>
          <w:kern w:val="0"/>
          <w14:ligatures w14:val="none"/>
        </w:rPr>
      </w:pPr>
    </w:p>
    <w:p w14:paraId="1F408F6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Because of this, I needed a research design that would allow me to bring together evidence from different disciplines and to answer “how” and “what” questions, rather than testing one narrow hypothesis. As an MBA student, I also had practical limits: I did not have access to portfolio managers, client data, or proprietary AI systems, and I had to work within a fixed time frame. For these reasons, I chose to base the dissertation on secondary data, using a structured review of journal articles, academic books and a small number of high</w:t>
      </w:r>
      <w:r w:rsidRPr="008F3E08">
        <w:rPr>
          <w:rFonts w:ascii="Arial" w:hAnsi="Arial" w:cs="Arial"/>
          <w:kern w:val="0"/>
          <w14:ligatures w14:val="none"/>
        </w:rPr>
        <w:noBreakHyphen/>
        <w:t>quality reports. This chapter describes that approach and justifies why it is suitable.</w:t>
      </w:r>
    </w:p>
    <w:p w14:paraId="0ACA38AA" w14:textId="77777777" w:rsidR="00640833" w:rsidRPr="008F3E08" w:rsidRDefault="00640833" w:rsidP="0018271C">
      <w:pPr>
        <w:spacing w:after="0" w:line="360" w:lineRule="auto"/>
        <w:jc w:val="both"/>
        <w:rPr>
          <w:rFonts w:ascii="Arial" w:hAnsi="Arial" w:cs="Arial"/>
          <w:kern w:val="0"/>
          <w14:ligatures w14:val="none"/>
        </w:rPr>
      </w:pPr>
    </w:p>
    <w:p w14:paraId="0AEC87D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sections that follow discuss the research philosophy, the research approach, the choice of secondary data, the process of selecting and analysing the literature, and the issues of reliability, validity, ethics and limitations. The aim is to show clearly what I did and why, so that the reader can judge the quality of the work and see how it links back to Chapters 1 and 2.</w:t>
      </w:r>
    </w:p>
    <w:p w14:paraId="2F24BBF2" w14:textId="77777777" w:rsidR="00640833" w:rsidRPr="008F3E08" w:rsidRDefault="00640833" w:rsidP="0018271C">
      <w:pPr>
        <w:spacing w:after="0" w:line="360" w:lineRule="auto"/>
        <w:jc w:val="both"/>
        <w:rPr>
          <w:rFonts w:ascii="Arial" w:hAnsi="Arial" w:cs="Arial"/>
          <w:kern w:val="0"/>
          <w14:ligatures w14:val="none"/>
        </w:rPr>
      </w:pPr>
    </w:p>
    <w:p w14:paraId="2F4AEF28" w14:textId="77777777" w:rsidR="00640833" w:rsidRPr="009F1248" w:rsidRDefault="00640833" w:rsidP="005434DB">
      <w:pPr>
        <w:pStyle w:val="Heading2"/>
        <w:rPr>
          <w:rFonts w:ascii="Arial" w:hAnsi="Arial" w:cs="Arial"/>
          <w:b/>
          <w:bCs/>
          <w:color w:val="auto"/>
          <w:sz w:val="24"/>
          <w:szCs w:val="24"/>
        </w:rPr>
      </w:pPr>
      <w:bookmarkStart w:id="19" w:name="_Toc221002623"/>
      <w:r w:rsidRPr="009F1248">
        <w:rPr>
          <w:rFonts w:ascii="Arial" w:hAnsi="Arial" w:cs="Arial"/>
          <w:b/>
          <w:bCs/>
          <w:color w:val="auto"/>
          <w:sz w:val="24"/>
          <w:szCs w:val="24"/>
        </w:rPr>
        <w:t>3.2 Research Philosophy</w:t>
      </w:r>
      <w:bookmarkEnd w:id="19"/>
    </w:p>
    <w:p w14:paraId="68C5ACDE" w14:textId="77777777" w:rsidR="00640833" w:rsidRPr="00344C0E" w:rsidRDefault="00640833" w:rsidP="0018271C">
      <w:pPr>
        <w:spacing w:after="0" w:line="360" w:lineRule="auto"/>
        <w:jc w:val="both"/>
        <w:rPr>
          <w:rFonts w:ascii="Arial" w:hAnsi="Arial" w:cs="Arial"/>
          <w:b/>
          <w:bCs/>
          <w:kern w:val="0"/>
          <w14:ligatures w14:val="none"/>
        </w:rPr>
      </w:pPr>
    </w:p>
    <w:p w14:paraId="0285AA9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Research philosophy is about the assumptions we make when we say we “know” something. Traditional finance research often takes a positivist view. In that view, there is one objective reality, and our job is to measure it with numbers and test hypotheses. </w:t>
      </w:r>
      <w:r w:rsidRPr="008F3E08">
        <w:rPr>
          <w:rFonts w:ascii="Arial" w:hAnsi="Arial" w:cs="Arial"/>
          <w:kern w:val="0"/>
          <w14:ligatures w14:val="none"/>
        </w:rPr>
        <w:lastRenderedPageBreak/>
        <w:t>Classic examples are Modern Portfolio Theory and the Capital Asset Pricing Model, which rely on statistical relationships between risk and return (Markowitz, 1952; Sharpe, 1964).</w:t>
      </w:r>
    </w:p>
    <w:p w14:paraId="5CEE8347" w14:textId="77777777" w:rsidR="00640833" w:rsidRPr="008F3E08" w:rsidRDefault="00640833" w:rsidP="0018271C">
      <w:pPr>
        <w:spacing w:after="0" w:line="360" w:lineRule="auto"/>
        <w:jc w:val="both"/>
        <w:rPr>
          <w:rFonts w:ascii="Arial" w:hAnsi="Arial" w:cs="Arial"/>
          <w:kern w:val="0"/>
          <w14:ligatures w14:val="none"/>
        </w:rPr>
      </w:pPr>
    </w:p>
    <w:p w14:paraId="452F108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However, this dissertation is not only about whether AI can improve performance. It is also about how AI changes the work of portfolio managers, what kinds of risks it creates, and how organisations respond. These are social and organisational questions as much as technical ones. The same AI system might be welcomed by a quantitative analyst, questioned by a compliance officer, and distrusted by a client. Because of this, I adopted an interpretivist philosophy. Interpretivism accepts that people see the same situation differently and that these interpretations matter (Saunders, Lewis and Thornhill, 2023).</w:t>
      </w:r>
    </w:p>
    <w:p w14:paraId="39995AA4" w14:textId="77777777" w:rsidR="00640833" w:rsidRPr="008F3E08" w:rsidRDefault="00640833" w:rsidP="0018271C">
      <w:pPr>
        <w:spacing w:after="0" w:line="360" w:lineRule="auto"/>
        <w:jc w:val="both"/>
        <w:rPr>
          <w:rFonts w:ascii="Arial" w:hAnsi="Arial" w:cs="Arial"/>
          <w:kern w:val="0"/>
          <w14:ligatures w14:val="none"/>
        </w:rPr>
      </w:pPr>
    </w:p>
    <w:p w14:paraId="4B37126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terms of ontology, the dissertation follows a constructivist view. Constructivism suggests that many aspects of financial reality are constructed through human decisions, negotiation and regulation. For example, what counts as an “acceptable” level of model risk, or how much authority is given to an AI system, is not fixed by nature. It is decided by firms, regulators and clients. AI does not simply arrive and change portfolio management in a mechanical way; its impact depends on how it is implemented and governed. This way of thinking fits well with the research questions, which ask how AI is used, what benefits and drawbacks arise, what role humans still play, and what the future implications are.</w:t>
      </w:r>
    </w:p>
    <w:p w14:paraId="1AC8F40C" w14:textId="77777777" w:rsidR="00640833" w:rsidRPr="008F3E08" w:rsidRDefault="00640833" w:rsidP="0018271C">
      <w:pPr>
        <w:spacing w:after="0" w:line="360" w:lineRule="auto"/>
        <w:jc w:val="both"/>
        <w:rPr>
          <w:rFonts w:ascii="Arial" w:hAnsi="Arial" w:cs="Arial"/>
          <w:kern w:val="0"/>
          <w14:ligatures w14:val="none"/>
        </w:rPr>
      </w:pPr>
    </w:p>
    <w:p w14:paraId="2A473DE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Overall, an interpretivist and constructivist stance matches the aims of the study better than a purely positivist one. It allows me to treat the findings in the literature not just as numbers, but as evidence of how different actors understand and manage AI in portfolio management.</w:t>
      </w:r>
    </w:p>
    <w:p w14:paraId="0A1EED6A" w14:textId="77777777" w:rsidR="00640833" w:rsidRPr="008F3E08" w:rsidRDefault="00640833" w:rsidP="0018271C">
      <w:pPr>
        <w:spacing w:after="0" w:line="360" w:lineRule="auto"/>
        <w:jc w:val="both"/>
        <w:rPr>
          <w:rFonts w:ascii="Arial" w:hAnsi="Arial" w:cs="Arial"/>
          <w:kern w:val="0"/>
          <w14:ligatures w14:val="none"/>
        </w:rPr>
      </w:pPr>
    </w:p>
    <w:p w14:paraId="5F869FD9" w14:textId="77777777" w:rsidR="00640833" w:rsidRPr="009F1248" w:rsidRDefault="00640833" w:rsidP="005434DB">
      <w:pPr>
        <w:pStyle w:val="Heading2"/>
        <w:rPr>
          <w:rFonts w:ascii="Arial" w:hAnsi="Arial" w:cs="Arial"/>
          <w:b/>
          <w:bCs/>
          <w:color w:val="auto"/>
          <w:sz w:val="24"/>
          <w:szCs w:val="24"/>
        </w:rPr>
      </w:pPr>
      <w:bookmarkStart w:id="20" w:name="_Toc221002624"/>
      <w:r w:rsidRPr="009F1248">
        <w:rPr>
          <w:rFonts w:ascii="Arial" w:hAnsi="Arial" w:cs="Arial"/>
          <w:b/>
          <w:bCs/>
          <w:color w:val="auto"/>
          <w:sz w:val="24"/>
          <w:szCs w:val="24"/>
        </w:rPr>
        <w:t>3.3 Research Approach</w:t>
      </w:r>
      <w:bookmarkEnd w:id="20"/>
    </w:p>
    <w:p w14:paraId="4AAF2558" w14:textId="77777777" w:rsidR="00640833" w:rsidRPr="008F3E08" w:rsidRDefault="00640833" w:rsidP="0018271C">
      <w:pPr>
        <w:spacing w:after="0" w:line="360" w:lineRule="auto"/>
        <w:jc w:val="both"/>
        <w:rPr>
          <w:rFonts w:ascii="Arial" w:hAnsi="Arial" w:cs="Arial"/>
          <w:kern w:val="0"/>
          <w14:ligatures w14:val="none"/>
        </w:rPr>
      </w:pPr>
    </w:p>
    <w:p w14:paraId="3C386ED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Given this philosophical position, I adopted an inductive research approach. An inductive approach starts from observations and builds towards broader ideas and </w:t>
      </w:r>
      <w:r w:rsidRPr="008F3E08">
        <w:rPr>
          <w:rFonts w:ascii="Arial" w:hAnsi="Arial" w:cs="Arial"/>
          <w:kern w:val="0"/>
          <w14:ligatures w14:val="none"/>
        </w:rPr>
        <w:lastRenderedPageBreak/>
        <w:t>explanations. This is different from a deductive approach, where you begin with a specific theory and then test it.</w:t>
      </w:r>
    </w:p>
    <w:p w14:paraId="5C003D90" w14:textId="77777777" w:rsidR="00640833" w:rsidRPr="008F3E08" w:rsidRDefault="00640833" w:rsidP="0018271C">
      <w:pPr>
        <w:spacing w:after="0" w:line="360" w:lineRule="auto"/>
        <w:jc w:val="both"/>
        <w:rPr>
          <w:rFonts w:ascii="Arial" w:hAnsi="Arial" w:cs="Arial"/>
          <w:kern w:val="0"/>
          <w14:ligatures w14:val="none"/>
        </w:rPr>
      </w:pPr>
    </w:p>
    <w:p w14:paraId="10469DE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As Chapter 2 showed, there is no single agreed theory about AI in portfolio management. Instead, there are several partial views: finance, behavioural finance, human–AI collaboration, and AI ethics. Rather than forcing these into a rigid model from the beginning, it made more sense to read widely, identify patterns, and then develop a more integrated understanding.</w:t>
      </w:r>
    </w:p>
    <w:p w14:paraId="00243934" w14:textId="77777777" w:rsidR="00640833" w:rsidRPr="008F3E08" w:rsidRDefault="00640833" w:rsidP="0018271C">
      <w:pPr>
        <w:spacing w:after="0" w:line="360" w:lineRule="auto"/>
        <w:jc w:val="both"/>
        <w:rPr>
          <w:rFonts w:ascii="Arial" w:hAnsi="Arial" w:cs="Arial"/>
          <w:kern w:val="0"/>
          <w14:ligatures w14:val="none"/>
        </w:rPr>
      </w:pPr>
    </w:p>
    <w:p w14:paraId="08B33FA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practice, this meant that I first collected relevant academic sources, then noted key themes related to each research question, and only afterwards drew the connections that appear in Chapters 4 and 5. For example, I did not begin by assuming that AI would fully replace human portfolio managers. Instead, after reading many studies, I noticed that most of them described AI as a support tool, with humans still making final decisions, especially during crises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xml:space="preserve">, 2018; </w:t>
      </w:r>
      <w:proofErr w:type="spellStart"/>
      <w:r w:rsidRPr="008F3E08">
        <w:rPr>
          <w:rFonts w:ascii="Arial" w:hAnsi="Arial" w:cs="Arial"/>
          <w:kern w:val="0"/>
          <w14:ligatures w14:val="none"/>
        </w:rPr>
        <w:t>Raisch</w:t>
      </w:r>
      <w:proofErr w:type="spellEnd"/>
      <w:r w:rsidRPr="008F3E08">
        <w:rPr>
          <w:rFonts w:ascii="Arial" w:hAnsi="Arial" w:cs="Arial"/>
          <w:kern w:val="0"/>
          <w14:ligatures w14:val="none"/>
        </w:rPr>
        <w:t xml:space="preserve"> and Krakowski, 2020). This pattern then shaped the way I answered RQ3.</w:t>
      </w:r>
    </w:p>
    <w:p w14:paraId="5F9DD99C" w14:textId="77777777" w:rsidR="00640833" w:rsidRPr="008F3E08" w:rsidRDefault="00640833" w:rsidP="0018271C">
      <w:pPr>
        <w:spacing w:after="0" w:line="360" w:lineRule="auto"/>
        <w:jc w:val="both"/>
        <w:rPr>
          <w:rFonts w:ascii="Arial" w:hAnsi="Arial" w:cs="Arial"/>
          <w:kern w:val="0"/>
          <w14:ligatures w14:val="none"/>
        </w:rPr>
      </w:pPr>
    </w:p>
    <w:p w14:paraId="45B22C2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An inductive approach is therefore appropriate here, because the dissertation aims to build a structured understanding from existing knowledge, rather than to test a single narrow hypothesis.</w:t>
      </w:r>
    </w:p>
    <w:p w14:paraId="5F5398D8" w14:textId="77777777" w:rsidR="00640833" w:rsidRPr="008F3E08" w:rsidRDefault="00640833" w:rsidP="0018271C">
      <w:pPr>
        <w:spacing w:after="0" w:line="360" w:lineRule="auto"/>
        <w:jc w:val="both"/>
        <w:rPr>
          <w:rFonts w:ascii="Arial" w:hAnsi="Arial" w:cs="Arial"/>
          <w:kern w:val="0"/>
          <w14:ligatures w14:val="none"/>
        </w:rPr>
      </w:pPr>
    </w:p>
    <w:p w14:paraId="251B92C7" w14:textId="77777777" w:rsidR="00640833" w:rsidRPr="009F1248" w:rsidRDefault="00640833" w:rsidP="005434DB">
      <w:pPr>
        <w:pStyle w:val="Heading2"/>
        <w:rPr>
          <w:rFonts w:ascii="Arial" w:hAnsi="Arial" w:cs="Arial"/>
          <w:b/>
          <w:bCs/>
          <w:color w:val="auto"/>
          <w:sz w:val="24"/>
          <w:szCs w:val="24"/>
        </w:rPr>
      </w:pPr>
      <w:bookmarkStart w:id="21" w:name="_Toc221002625"/>
      <w:r w:rsidRPr="009F1248">
        <w:rPr>
          <w:rFonts w:ascii="Arial" w:hAnsi="Arial" w:cs="Arial"/>
          <w:b/>
          <w:bCs/>
          <w:color w:val="auto"/>
          <w:sz w:val="24"/>
          <w:szCs w:val="24"/>
        </w:rPr>
        <w:t>3.4 Choice of Research Strategy: Secondary Data</w:t>
      </w:r>
      <w:bookmarkEnd w:id="21"/>
    </w:p>
    <w:p w14:paraId="2DDA9CE2" w14:textId="77777777" w:rsidR="00640833" w:rsidRPr="008F3E08" w:rsidRDefault="00640833" w:rsidP="0018271C">
      <w:pPr>
        <w:spacing w:after="0" w:line="360" w:lineRule="auto"/>
        <w:jc w:val="both"/>
        <w:rPr>
          <w:rFonts w:ascii="Arial" w:hAnsi="Arial" w:cs="Arial"/>
          <w:kern w:val="0"/>
          <w14:ligatures w14:val="none"/>
        </w:rPr>
      </w:pPr>
    </w:p>
    <w:p w14:paraId="36C1539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Because of practical and ethical constraints, I decided to base the dissertation entirely on secondary data. I did not conduct interviews, surveys or experiments. Instead, I used existing academic work: journal articles, books, and a few high</w:t>
      </w:r>
      <w:r w:rsidRPr="008F3E08">
        <w:rPr>
          <w:rFonts w:ascii="Arial" w:hAnsi="Arial" w:cs="Arial"/>
          <w:kern w:val="0"/>
          <w14:ligatures w14:val="none"/>
        </w:rPr>
        <w:noBreakHyphen/>
        <w:t>quality reports.</w:t>
      </w:r>
    </w:p>
    <w:p w14:paraId="31B1426B" w14:textId="77777777" w:rsidR="00640833" w:rsidRPr="008F3E08" w:rsidRDefault="00640833" w:rsidP="0018271C">
      <w:pPr>
        <w:spacing w:after="0" w:line="360" w:lineRule="auto"/>
        <w:jc w:val="both"/>
        <w:rPr>
          <w:rFonts w:ascii="Arial" w:hAnsi="Arial" w:cs="Arial"/>
          <w:kern w:val="0"/>
          <w14:ligatures w14:val="none"/>
        </w:rPr>
      </w:pPr>
    </w:p>
    <w:p w14:paraId="784DC5E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There were several reasons for this choice. First, primary data would have been very difficult to obtain. Portfolio managers and firms using AI systems are usually bound by confidentiality agreements and may be reluctant to discuss their internal models, strategies or client data with a student. Even if I could have arranged interviews, it would have taken significant time and might still have produced only a small and unrepresentative sample.</w:t>
      </w:r>
    </w:p>
    <w:p w14:paraId="5AAF2B1A" w14:textId="77777777" w:rsidR="00640833" w:rsidRPr="008F3E08" w:rsidRDefault="00640833" w:rsidP="0018271C">
      <w:pPr>
        <w:spacing w:after="0" w:line="360" w:lineRule="auto"/>
        <w:jc w:val="both"/>
        <w:rPr>
          <w:rFonts w:ascii="Arial" w:hAnsi="Arial" w:cs="Arial"/>
          <w:kern w:val="0"/>
          <w14:ligatures w14:val="none"/>
        </w:rPr>
      </w:pPr>
    </w:p>
    <w:p w14:paraId="0D15770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Second, secondary data allowed me to cover a much wider range of evidence than any small primary study would. The journal articles I used draw on a variety of methods: large</w:t>
      </w:r>
      <w:r w:rsidRPr="008F3E08">
        <w:rPr>
          <w:rFonts w:ascii="Arial" w:hAnsi="Arial" w:cs="Arial"/>
          <w:kern w:val="0"/>
          <w14:ligatures w14:val="none"/>
        </w:rPr>
        <w:noBreakHyphen/>
        <w:t>scale back</w:t>
      </w:r>
      <w:r w:rsidRPr="008F3E08">
        <w:rPr>
          <w:rFonts w:ascii="Arial" w:hAnsi="Arial" w:cs="Arial"/>
          <w:kern w:val="0"/>
          <w14:ligatures w14:val="none"/>
        </w:rPr>
        <w:noBreakHyphen/>
        <w:t>testing of AI strategies, surveys of professionals, case studies of firms, and conceptual analyses. By bringing these together, I could compare findings across contexts and disciplines. This fits well with the gaps identified in Chapter 2, where the main problem was not a lack of data, but a lack of integration.</w:t>
      </w:r>
    </w:p>
    <w:p w14:paraId="0B837D84" w14:textId="77777777" w:rsidR="00640833" w:rsidRPr="008F3E08" w:rsidRDefault="00640833" w:rsidP="0018271C">
      <w:pPr>
        <w:spacing w:after="0" w:line="360" w:lineRule="auto"/>
        <w:jc w:val="both"/>
        <w:rPr>
          <w:rFonts w:ascii="Arial" w:hAnsi="Arial" w:cs="Arial"/>
          <w:kern w:val="0"/>
          <w14:ligatures w14:val="none"/>
        </w:rPr>
      </w:pPr>
    </w:p>
    <w:p w14:paraId="4E72F91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Third, using academic sources ensured a certain level of quality. Peer</w:t>
      </w:r>
      <w:r w:rsidRPr="008F3E08">
        <w:rPr>
          <w:rFonts w:ascii="Arial" w:hAnsi="Arial" w:cs="Arial"/>
          <w:kern w:val="0"/>
          <w14:ligatures w14:val="none"/>
        </w:rPr>
        <w:noBreakHyphen/>
        <w:t>reviewed articles and academic books have already gone through a review process, which reduces (but does not eliminate) the risk of serious errors. Following standard advice for business research, I focused on such sources rather than blogs or marketing documents (Saunders, Lewis and Thornhill, 2023)</w:t>
      </w:r>
    </w:p>
    <w:p w14:paraId="2BCB7DF1" w14:textId="77777777" w:rsidR="00640833" w:rsidRPr="008F3E08" w:rsidRDefault="00640833" w:rsidP="0018271C">
      <w:pPr>
        <w:spacing w:after="0" w:line="360" w:lineRule="auto"/>
        <w:jc w:val="both"/>
        <w:rPr>
          <w:rFonts w:ascii="Arial" w:hAnsi="Arial" w:cs="Arial"/>
          <w:kern w:val="0"/>
          <w14:ligatures w14:val="none"/>
        </w:rPr>
      </w:pPr>
    </w:p>
    <w:p w14:paraId="38AB471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Overall, a secondary research strategy based on a structured literature review was the most realistic and suitable way to answer the research questions within the scope of an MBA dissertation.</w:t>
      </w:r>
    </w:p>
    <w:p w14:paraId="1DD219B7" w14:textId="77777777" w:rsidR="00640833" w:rsidRPr="008F3E08" w:rsidRDefault="00640833" w:rsidP="0018271C">
      <w:pPr>
        <w:spacing w:after="0" w:line="360" w:lineRule="auto"/>
        <w:jc w:val="both"/>
        <w:rPr>
          <w:rFonts w:ascii="Arial" w:hAnsi="Arial" w:cs="Arial"/>
          <w:kern w:val="0"/>
          <w14:ligatures w14:val="none"/>
        </w:rPr>
      </w:pPr>
    </w:p>
    <w:p w14:paraId="20314059" w14:textId="77777777" w:rsidR="00640833" w:rsidRPr="00A64269" w:rsidRDefault="00640833" w:rsidP="005434DB">
      <w:pPr>
        <w:pStyle w:val="Heading2"/>
        <w:rPr>
          <w:rFonts w:ascii="Arial" w:hAnsi="Arial" w:cs="Arial"/>
          <w:b/>
          <w:bCs/>
          <w:color w:val="auto"/>
          <w:sz w:val="24"/>
          <w:szCs w:val="24"/>
        </w:rPr>
      </w:pPr>
      <w:bookmarkStart w:id="22" w:name="_Toc221002626"/>
      <w:r w:rsidRPr="00A64269">
        <w:rPr>
          <w:rFonts w:ascii="Arial" w:hAnsi="Arial" w:cs="Arial"/>
          <w:b/>
          <w:bCs/>
          <w:color w:val="auto"/>
          <w:sz w:val="24"/>
          <w:szCs w:val="24"/>
        </w:rPr>
        <w:t>3.5 Data Sources and Selection</w:t>
      </w:r>
      <w:bookmarkEnd w:id="22"/>
    </w:p>
    <w:p w14:paraId="1C7E5905" w14:textId="77777777" w:rsidR="00640833" w:rsidRPr="008F3E08" w:rsidRDefault="00640833" w:rsidP="0018271C">
      <w:pPr>
        <w:spacing w:after="0" w:line="360" w:lineRule="auto"/>
        <w:jc w:val="both"/>
        <w:rPr>
          <w:rFonts w:ascii="Arial" w:hAnsi="Arial" w:cs="Arial"/>
          <w:kern w:val="0"/>
          <w14:ligatures w14:val="none"/>
        </w:rPr>
      </w:pPr>
    </w:p>
    <w:p w14:paraId="3629E19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main data for this study consisted of peer</w:t>
      </w:r>
      <w:r w:rsidRPr="008F3E08">
        <w:rPr>
          <w:rFonts w:ascii="Arial" w:hAnsi="Arial" w:cs="Arial"/>
          <w:kern w:val="0"/>
          <w14:ligatures w14:val="none"/>
        </w:rPr>
        <w:noBreakHyphen/>
        <w:t>reviewed journal articles that discuss AI or machine learning in relation to portfolio management, investment decision</w:t>
      </w:r>
      <w:r w:rsidRPr="008F3E08">
        <w:rPr>
          <w:rFonts w:ascii="Arial" w:hAnsi="Arial" w:cs="Arial"/>
          <w:kern w:val="0"/>
          <w14:ligatures w14:val="none"/>
        </w:rPr>
        <w:noBreakHyphen/>
        <w:t>making, or financial markets more broadly. These included finance journals that focus on empirical asset pricing and portfolio construction , management and organisation journals that examine how humans and AI systems work together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2018); and journals in ethics and technology that discuss issues such as transparency, bias and accountability.</w:t>
      </w:r>
    </w:p>
    <w:p w14:paraId="7FC14B34" w14:textId="77777777" w:rsidR="00640833" w:rsidRPr="008F3E08" w:rsidRDefault="00640833" w:rsidP="0018271C">
      <w:pPr>
        <w:spacing w:after="0" w:line="360" w:lineRule="auto"/>
        <w:jc w:val="both"/>
        <w:rPr>
          <w:rFonts w:ascii="Arial" w:hAnsi="Arial" w:cs="Arial"/>
          <w:kern w:val="0"/>
          <w14:ligatures w14:val="none"/>
        </w:rPr>
      </w:pPr>
    </w:p>
    <w:p w14:paraId="356EFDC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addition to journal articles, I used a small number of books and book chapters. These were mainly classic works in finance, such as Markowitz’s (1952) work on portfolio selection and Sharpe’s (1964) work on the Capital Asset Pricing Model, and later contributions such as (Lo, 2017) Adaptive Markets Hypothesis. I did not read these books cover</w:t>
      </w:r>
      <w:r w:rsidRPr="008F3E08">
        <w:rPr>
          <w:rFonts w:ascii="Arial" w:hAnsi="Arial" w:cs="Arial"/>
          <w:kern w:val="0"/>
          <w14:ligatures w14:val="none"/>
        </w:rPr>
        <w:noBreakHyphen/>
        <w:t>to</w:t>
      </w:r>
      <w:r w:rsidRPr="008F3E08">
        <w:rPr>
          <w:rFonts w:ascii="Arial" w:hAnsi="Arial" w:cs="Arial"/>
          <w:kern w:val="0"/>
          <w14:ligatures w14:val="none"/>
        </w:rPr>
        <w:noBreakHyphen/>
        <w:t xml:space="preserve">cover; instead, I focused on the chapters that were directly </w:t>
      </w:r>
      <w:r w:rsidRPr="008F3E08">
        <w:rPr>
          <w:rFonts w:ascii="Arial" w:hAnsi="Arial" w:cs="Arial"/>
          <w:kern w:val="0"/>
          <w14:ligatures w14:val="none"/>
        </w:rPr>
        <w:lastRenderedPageBreak/>
        <w:t>relevant to portfolio theory and market efficiency, because those theories were needed to interpret the findings on AI.</w:t>
      </w:r>
    </w:p>
    <w:p w14:paraId="7E0BA1AC" w14:textId="77777777" w:rsidR="00640833" w:rsidRPr="008F3E08" w:rsidRDefault="00640833" w:rsidP="0018271C">
      <w:pPr>
        <w:spacing w:after="0" w:line="360" w:lineRule="auto"/>
        <w:jc w:val="both"/>
        <w:rPr>
          <w:rFonts w:ascii="Arial" w:hAnsi="Arial" w:cs="Arial"/>
          <w:kern w:val="0"/>
          <w14:ligatures w14:val="none"/>
        </w:rPr>
      </w:pPr>
    </w:p>
    <w:p w14:paraId="1F463B8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To find relevant material, I used Google Scholar and the university library’s electronic databases. I started by searching with keywords such as “artificial intelligence portfolio management”, “machine learning investing”, “AI asset allocation”, “human AI decision making in finance”, and “AI in financial risk management”. When I identified a useful article, I also looked at its reference list and at the “cited by” section in Google Scholar, which helped me to discover related work.</w:t>
      </w:r>
    </w:p>
    <w:p w14:paraId="646636B4" w14:textId="77777777" w:rsidR="00640833" w:rsidRPr="008F3E08" w:rsidRDefault="00640833" w:rsidP="0018271C">
      <w:pPr>
        <w:spacing w:after="0" w:line="360" w:lineRule="auto"/>
        <w:jc w:val="both"/>
        <w:rPr>
          <w:rFonts w:ascii="Arial" w:hAnsi="Arial" w:cs="Arial"/>
          <w:kern w:val="0"/>
          <w14:ligatures w14:val="none"/>
        </w:rPr>
      </w:pPr>
    </w:p>
    <w:p w14:paraId="404D8BF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main criteria for including a source were: it had to be written in English, published in a reputable academic outlet, and relevant to at least one of the four research questions. I focused on literature published from around 2010 onwards, because that is when modern machine learning methods started to be applied more widely to finance, although I made exceptions for older but still important theoretical work. In total, I worked in detail with around 80–90 articles, although some were more central to the final analysis than others.</w:t>
      </w:r>
    </w:p>
    <w:p w14:paraId="79FFE7EF" w14:textId="77777777" w:rsidR="00640833" w:rsidRPr="008F3E08" w:rsidRDefault="00640833" w:rsidP="0018271C">
      <w:pPr>
        <w:spacing w:after="0" w:line="360" w:lineRule="auto"/>
        <w:jc w:val="both"/>
        <w:rPr>
          <w:rFonts w:ascii="Arial" w:hAnsi="Arial" w:cs="Arial"/>
          <w:kern w:val="0"/>
          <w14:ligatures w14:val="none"/>
        </w:rPr>
      </w:pPr>
    </w:p>
    <w:p w14:paraId="6971AE2A" w14:textId="77777777" w:rsidR="00640833" w:rsidRPr="00A64269" w:rsidRDefault="00640833" w:rsidP="005434DB">
      <w:pPr>
        <w:pStyle w:val="Heading2"/>
        <w:rPr>
          <w:rFonts w:ascii="Arial" w:hAnsi="Arial" w:cs="Arial"/>
          <w:b/>
          <w:bCs/>
          <w:color w:val="auto"/>
          <w:sz w:val="24"/>
          <w:szCs w:val="24"/>
        </w:rPr>
      </w:pPr>
      <w:bookmarkStart w:id="23" w:name="_Toc221002627"/>
      <w:r w:rsidRPr="00A64269">
        <w:rPr>
          <w:rFonts w:ascii="Arial" w:hAnsi="Arial" w:cs="Arial"/>
          <w:b/>
          <w:bCs/>
          <w:color w:val="auto"/>
          <w:sz w:val="24"/>
          <w:szCs w:val="24"/>
        </w:rPr>
        <w:t>3.6 Data Analysis: Thematic Approach</w:t>
      </w:r>
      <w:bookmarkEnd w:id="23"/>
    </w:p>
    <w:p w14:paraId="49336224" w14:textId="77777777" w:rsidR="00640833" w:rsidRPr="008F3E08" w:rsidRDefault="00640833" w:rsidP="0018271C">
      <w:pPr>
        <w:spacing w:after="0" w:line="360" w:lineRule="auto"/>
        <w:jc w:val="both"/>
        <w:rPr>
          <w:rFonts w:ascii="Arial" w:hAnsi="Arial" w:cs="Arial"/>
          <w:kern w:val="0"/>
          <w14:ligatures w14:val="none"/>
        </w:rPr>
      </w:pPr>
    </w:p>
    <w:p w14:paraId="5348D39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Once I had the relevant literature at hand, the next step for me was to have an efficient way to organize the literature. I decided to adopt the thematic approach to literature analysis, based on the guidelines offered by (Braun and Clarke, 2006). The thematic approach is most often used for the analysis of qualitative data but can also be used for the analysis and organization of data from many research papers.</w:t>
      </w:r>
    </w:p>
    <w:p w14:paraId="2BEA6A3A" w14:textId="77777777" w:rsidR="00640833" w:rsidRPr="008F3E08" w:rsidRDefault="00640833" w:rsidP="0018271C">
      <w:pPr>
        <w:spacing w:after="0" w:line="360" w:lineRule="auto"/>
        <w:jc w:val="both"/>
        <w:rPr>
          <w:rFonts w:ascii="Arial" w:hAnsi="Arial" w:cs="Arial"/>
          <w:kern w:val="0"/>
          <w14:ligatures w14:val="none"/>
        </w:rPr>
      </w:pPr>
    </w:p>
    <w:p w14:paraId="5AF9FE2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Firstly, there was the need to read the literature. For each literature paper, I ensured I had at least read the abstract, introduction, and conclusion. For the literature papers that were more relevant to my research, I also ensured I had read the methodology and findings sections. While reading the literature papers, I took brief notes regarding the relevance of each literature paper to the research questions. For example, if the literature paper addressed the question of how AI improves the prediction of returns, I would note the literature paper under RQ1 and RQ2.</w:t>
      </w:r>
    </w:p>
    <w:p w14:paraId="4397D1CB" w14:textId="77777777" w:rsidR="00640833" w:rsidRPr="008F3E08" w:rsidRDefault="00640833" w:rsidP="0018271C">
      <w:pPr>
        <w:spacing w:after="0" w:line="360" w:lineRule="auto"/>
        <w:jc w:val="both"/>
        <w:rPr>
          <w:rFonts w:ascii="Arial" w:hAnsi="Arial" w:cs="Arial"/>
          <w:kern w:val="0"/>
          <w14:ligatures w14:val="none"/>
        </w:rPr>
      </w:pPr>
    </w:p>
    <w:p w14:paraId="3258385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the next step, I began to look for patterns. For example, I realized that there were several papers on finance that emphasized the benefits of using AI, such as the ability to manage large data sets or to capture complex relationships, while several papers on ethics and governance emphasized the risks of opacity and error in models. I also realized that several papers on management emphasized the role of AI as a tool that supports rather than replaces human professionals. These patterns became the foundation of the preliminary themes.</w:t>
      </w:r>
    </w:p>
    <w:p w14:paraId="7D76CC34" w14:textId="77777777" w:rsidR="00640833" w:rsidRPr="008F3E08" w:rsidRDefault="00640833" w:rsidP="0018271C">
      <w:pPr>
        <w:spacing w:after="0" w:line="360" w:lineRule="auto"/>
        <w:jc w:val="both"/>
        <w:rPr>
          <w:rFonts w:ascii="Arial" w:hAnsi="Arial" w:cs="Arial"/>
          <w:kern w:val="0"/>
          <w14:ligatures w14:val="none"/>
        </w:rPr>
      </w:pPr>
    </w:p>
    <w:p w14:paraId="5184DC3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the next step, I grouped similar ideas from various papers. For example, several papers on various topics emphasized the benefits of “expansion of data sources,” “non-linear modelling,” “continuous monitoring,” “benefits in prediction accuracy,” “lack of transparency,” “overfitting and regime change,” “human override in crises,” and “evolving skill requirements.” These patterns became the foundation of Chapter 4, where the findings are presented according to the four research questions. </w:t>
      </w:r>
    </w:p>
    <w:p w14:paraId="71018824" w14:textId="77777777" w:rsidR="00640833" w:rsidRPr="008F3E08" w:rsidRDefault="00640833" w:rsidP="0018271C">
      <w:pPr>
        <w:spacing w:after="0" w:line="360" w:lineRule="auto"/>
        <w:jc w:val="both"/>
        <w:rPr>
          <w:rFonts w:ascii="Arial" w:hAnsi="Arial" w:cs="Arial"/>
          <w:kern w:val="0"/>
          <w14:ligatures w14:val="none"/>
        </w:rPr>
      </w:pPr>
    </w:p>
    <w:p w14:paraId="62D0BC9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Throughout this entire process, I attempted to stay close to what the various authors had said rather than imposing a pre-determined framework on the material. This is consistent with the inductive approach outlined earlier.</w:t>
      </w:r>
    </w:p>
    <w:p w14:paraId="7CDF11AA" w14:textId="77777777" w:rsidR="00640833" w:rsidRPr="008F3E08" w:rsidRDefault="00640833" w:rsidP="0018271C">
      <w:pPr>
        <w:spacing w:after="0" w:line="360" w:lineRule="auto"/>
        <w:jc w:val="both"/>
        <w:rPr>
          <w:rFonts w:ascii="Arial" w:hAnsi="Arial" w:cs="Arial"/>
          <w:kern w:val="0"/>
          <w14:ligatures w14:val="none"/>
        </w:rPr>
      </w:pPr>
    </w:p>
    <w:p w14:paraId="14B5A4CA" w14:textId="77777777" w:rsidR="00640833" w:rsidRPr="00A64269" w:rsidRDefault="00640833" w:rsidP="005434DB">
      <w:pPr>
        <w:pStyle w:val="Heading2"/>
        <w:rPr>
          <w:rFonts w:ascii="Arial" w:hAnsi="Arial" w:cs="Arial"/>
          <w:b/>
          <w:bCs/>
          <w:color w:val="auto"/>
          <w:sz w:val="24"/>
          <w:szCs w:val="24"/>
        </w:rPr>
      </w:pPr>
      <w:bookmarkStart w:id="24" w:name="_Toc221002628"/>
      <w:r w:rsidRPr="00A64269">
        <w:rPr>
          <w:rFonts w:ascii="Arial" w:hAnsi="Arial" w:cs="Arial"/>
          <w:b/>
          <w:bCs/>
          <w:color w:val="auto"/>
          <w:sz w:val="24"/>
          <w:szCs w:val="24"/>
        </w:rPr>
        <w:t>3.7 Reliability and Validity</w:t>
      </w:r>
      <w:bookmarkEnd w:id="24"/>
    </w:p>
    <w:p w14:paraId="177FA0CB" w14:textId="77777777" w:rsidR="00640833" w:rsidRPr="008F3E08" w:rsidRDefault="00640833" w:rsidP="0018271C">
      <w:pPr>
        <w:spacing w:after="0" w:line="360" w:lineRule="auto"/>
        <w:jc w:val="both"/>
        <w:rPr>
          <w:rFonts w:ascii="Arial" w:hAnsi="Arial" w:cs="Arial"/>
          <w:kern w:val="0"/>
          <w14:ligatures w14:val="none"/>
        </w:rPr>
      </w:pPr>
    </w:p>
    <w:p w14:paraId="1648433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While this research utilizes secondary information, reliability and validity are important concepts. To be reliable, the process should be reproducible: another student should be able to use the same search criteria and come away with virtually the same set of articles. To increase reliability, I used clear and concise keywords and relied on academic databases.</w:t>
      </w:r>
    </w:p>
    <w:p w14:paraId="6D469886" w14:textId="77777777" w:rsidR="00640833" w:rsidRPr="008F3E08" w:rsidRDefault="00640833" w:rsidP="0018271C">
      <w:pPr>
        <w:spacing w:after="0" w:line="360" w:lineRule="auto"/>
        <w:jc w:val="both"/>
        <w:rPr>
          <w:rFonts w:ascii="Arial" w:hAnsi="Arial" w:cs="Arial"/>
          <w:kern w:val="0"/>
          <w14:ligatures w14:val="none"/>
        </w:rPr>
      </w:pPr>
    </w:p>
    <w:p w14:paraId="485631D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Validity, in research, is ensuring that the research actually answers the questions it sets out to investigate. To increase validity, I have attempted to connect each step to my four research questions and to the issues I identified in Chapter 2. I have also attempted to increase validity by not relying solely on research from one area. For example, when I read an article from a finance journal touting the benefits of AI for </w:t>
      </w:r>
      <w:r w:rsidRPr="008F3E08">
        <w:rPr>
          <w:rFonts w:ascii="Arial" w:hAnsi="Arial" w:cs="Arial"/>
          <w:kern w:val="0"/>
          <w14:ligatures w14:val="none"/>
        </w:rPr>
        <w:lastRenderedPageBreak/>
        <w:t>performance, I also looked at articles from management and ethics journals to increase potential issues. This way, I can be sure that my findings in Chapter 4 are not skewed from research in only one area.</w:t>
      </w:r>
    </w:p>
    <w:p w14:paraId="2DC29A76" w14:textId="77777777" w:rsidR="00640833" w:rsidRPr="008F3E08" w:rsidRDefault="00640833" w:rsidP="0018271C">
      <w:pPr>
        <w:spacing w:after="0" w:line="360" w:lineRule="auto"/>
        <w:jc w:val="both"/>
        <w:rPr>
          <w:rFonts w:ascii="Arial" w:hAnsi="Arial" w:cs="Arial"/>
          <w:kern w:val="0"/>
          <w14:ligatures w14:val="none"/>
        </w:rPr>
      </w:pPr>
    </w:p>
    <w:p w14:paraId="1DAC71C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While I have relied on published research, I recognize that this research represents what scholars and some practitioners have decided to write about, which may not be entirely representative of actual business practices in all organizations. I recognize this in Section 3.10.</w:t>
      </w:r>
    </w:p>
    <w:p w14:paraId="7B9632D0" w14:textId="77777777" w:rsidR="00640833" w:rsidRPr="008F3E08" w:rsidRDefault="00640833" w:rsidP="0018271C">
      <w:pPr>
        <w:spacing w:after="0" w:line="360" w:lineRule="auto"/>
        <w:jc w:val="both"/>
        <w:rPr>
          <w:rFonts w:ascii="Arial" w:hAnsi="Arial" w:cs="Arial"/>
          <w:kern w:val="0"/>
          <w14:ligatures w14:val="none"/>
        </w:rPr>
      </w:pPr>
    </w:p>
    <w:p w14:paraId="4C284CFF" w14:textId="77777777" w:rsidR="00640833" w:rsidRPr="00A64269" w:rsidRDefault="00640833" w:rsidP="005434DB">
      <w:pPr>
        <w:pStyle w:val="Heading2"/>
        <w:rPr>
          <w:rFonts w:ascii="Arial" w:hAnsi="Arial" w:cs="Arial"/>
          <w:b/>
          <w:bCs/>
          <w:color w:val="auto"/>
          <w:sz w:val="24"/>
          <w:szCs w:val="24"/>
        </w:rPr>
      </w:pPr>
      <w:bookmarkStart w:id="25" w:name="_Toc221002629"/>
      <w:r w:rsidRPr="00A64269">
        <w:rPr>
          <w:rFonts w:ascii="Arial" w:hAnsi="Arial" w:cs="Arial"/>
          <w:b/>
          <w:bCs/>
          <w:color w:val="auto"/>
          <w:sz w:val="24"/>
          <w:szCs w:val="24"/>
        </w:rPr>
        <w:t>3.8 Ethical Considerations</w:t>
      </w:r>
      <w:bookmarkEnd w:id="25"/>
    </w:p>
    <w:p w14:paraId="411EC102" w14:textId="77777777" w:rsidR="00640833" w:rsidRPr="008F3E08" w:rsidRDefault="00640833" w:rsidP="0018271C">
      <w:pPr>
        <w:spacing w:after="0" w:line="360" w:lineRule="auto"/>
        <w:jc w:val="both"/>
        <w:rPr>
          <w:rFonts w:ascii="Arial" w:hAnsi="Arial" w:cs="Arial"/>
          <w:kern w:val="0"/>
          <w14:ligatures w14:val="none"/>
        </w:rPr>
      </w:pPr>
    </w:p>
    <w:p w14:paraId="53DF328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Since the dissertation is based entirely on secondary data, there were no ethical issues associated with human participants, but there were some ethical issues to be addressed nevertheless. The primary ethical concerns were to be fair to the works of other authors, cite all sources properly in the Harvard style, and avoid plagiarism.</w:t>
      </w:r>
    </w:p>
    <w:p w14:paraId="34A360B5" w14:textId="77777777" w:rsidR="00640833" w:rsidRPr="008F3E08" w:rsidRDefault="00640833" w:rsidP="0018271C">
      <w:pPr>
        <w:spacing w:after="0" w:line="360" w:lineRule="auto"/>
        <w:jc w:val="both"/>
        <w:rPr>
          <w:rFonts w:ascii="Arial" w:hAnsi="Arial" w:cs="Arial"/>
          <w:kern w:val="0"/>
          <w14:ligatures w14:val="none"/>
        </w:rPr>
      </w:pPr>
    </w:p>
    <w:p w14:paraId="7AC1C18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 have also tried to ensure that the research is not misused in any manner. For example, in an article, it was stated that a certain AI model performed exceptionally well in a specific situation, but it was not stated that AI will always perform better in any situation. Instead, it was stated in the dissertation that it is part of a larger trend, and there were some studies that were more conservative in nature. This is an important ethical consideration in academic research.</w:t>
      </w:r>
    </w:p>
    <w:p w14:paraId="762AB767" w14:textId="77777777" w:rsidR="00640833" w:rsidRPr="008F3E08" w:rsidRDefault="00640833" w:rsidP="0018271C">
      <w:pPr>
        <w:spacing w:after="0" w:line="360" w:lineRule="auto"/>
        <w:jc w:val="both"/>
        <w:rPr>
          <w:rFonts w:ascii="Arial" w:hAnsi="Arial" w:cs="Arial"/>
          <w:kern w:val="0"/>
          <w14:ligatures w14:val="none"/>
        </w:rPr>
      </w:pPr>
    </w:p>
    <w:p w14:paraId="5FCAD663" w14:textId="77777777" w:rsidR="00640833" w:rsidRPr="00A64269" w:rsidRDefault="00640833" w:rsidP="005434DB">
      <w:pPr>
        <w:pStyle w:val="Heading2"/>
        <w:rPr>
          <w:rFonts w:ascii="Arial" w:hAnsi="Arial" w:cs="Arial"/>
          <w:b/>
          <w:bCs/>
          <w:color w:val="auto"/>
          <w:sz w:val="24"/>
          <w:szCs w:val="24"/>
        </w:rPr>
      </w:pPr>
      <w:bookmarkStart w:id="26" w:name="_Toc221002630"/>
      <w:r w:rsidRPr="00A64269">
        <w:rPr>
          <w:rFonts w:ascii="Arial" w:hAnsi="Arial" w:cs="Arial"/>
          <w:b/>
          <w:bCs/>
          <w:color w:val="auto"/>
          <w:sz w:val="24"/>
          <w:szCs w:val="24"/>
        </w:rPr>
        <w:t>3.9 Limitations</w:t>
      </w:r>
      <w:bookmarkEnd w:id="26"/>
    </w:p>
    <w:p w14:paraId="038F8A6E" w14:textId="77777777" w:rsidR="00640833" w:rsidRPr="008F3E08" w:rsidRDefault="00640833" w:rsidP="0018271C">
      <w:pPr>
        <w:spacing w:after="0" w:line="360" w:lineRule="auto"/>
        <w:jc w:val="both"/>
        <w:rPr>
          <w:rFonts w:ascii="Arial" w:hAnsi="Arial" w:cs="Arial"/>
          <w:kern w:val="0"/>
          <w14:ligatures w14:val="none"/>
        </w:rPr>
      </w:pPr>
    </w:p>
    <w:p w14:paraId="34BE581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Like any research project, this dissertation has limitations. First, it relies entirely on secondary sources. I did not conduct interviews with portfolio managers or surveys with clients. As a result, I cannot claim to describe exactly what is happening inside every firm. Unpublished internal practices may differ from what appears in academic journals.</w:t>
      </w:r>
    </w:p>
    <w:p w14:paraId="0546DBDA" w14:textId="77777777" w:rsidR="00640833" w:rsidRPr="008F3E08" w:rsidRDefault="00640833" w:rsidP="0018271C">
      <w:pPr>
        <w:spacing w:after="0" w:line="360" w:lineRule="auto"/>
        <w:jc w:val="both"/>
        <w:rPr>
          <w:rFonts w:ascii="Arial" w:hAnsi="Arial" w:cs="Arial"/>
          <w:kern w:val="0"/>
          <w14:ligatures w14:val="none"/>
        </w:rPr>
      </w:pPr>
    </w:p>
    <w:p w14:paraId="0A6CFE1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Second, my reading of the literature was necessarily selective. While I tried to be systematic, I could not read every single paper ever written on AI and finance. I </w:t>
      </w:r>
      <w:r w:rsidRPr="008F3E08">
        <w:rPr>
          <w:rFonts w:ascii="Arial" w:hAnsi="Arial" w:cs="Arial"/>
          <w:kern w:val="0"/>
          <w14:ligatures w14:val="none"/>
        </w:rPr>
        <w:lastRenderedPageBreak/>
        <w:t>focused on those that were most relevant to the research questions and available through my university library.</w:t>
      </w:r>
    </w:p>
    <w:p w14:paraId="125C34D6" w14:textId="77777777" w:rsidR="00640833" w:rsidRPr="008F3E08" w:rsidRDefault="00640833" w:rsidP="0018271C">
      <w:pPr>
        <w:spacing w:after="0" w:line="360" w:lineRule="auto"/>
        <w:jc w:val="both"/>
        <w:rPr>
          <w:rFonts w:ascii="Arial" w:hAnsi="Arial" w:cs="Arial"/>
          <w:kern w:val="0"/>
          <w14:ligatures w14:val="none"/>
        </w:rPr>
      </w:pPr>
    </w:p>
    <w:p w14:paraId="7663BAF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Third, AI and financial markets evolve quickly. The literature I used was up to date at the time of writing, but new models, products and regulations are constantly emerging. Some of the conclusions may therefore need updating in future studies.</w:t>
      </w:r>
    </w:p>
    <w:p w14:paraId="6B08DC5D" w14:textId="77777777" w:rsidR="00640833" w:rsidRPr="008F3E08" w:rsidRDefault="00640833" w:rsidP="0018271C">
      <w:pPr>
        <w:spacing w:after="0" w:line="360" w:lineRule="auto"/>
        <w:jc w:val="both"/>
        <w:rPr>
          <w:rFonts w:ascii="Arial" w:hAnsi="Arial" w:cs="Arial"/>
          <w:kern w:val="0"/>
          <w14:ligatures w14:val="none"/>
        </w:rPr>
      </w:pPr>
    </w:p>
    <w:p w14:paraId="4DFACA0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Fourth, thematic analysis involves judgement. Another researcher might have grouped the same findings in slightly different ways. I tried to reduce subjectivity by being open about my process and by checking that each theme was supported by several sources rather than by just one paper.</w:t>
      </w:r>
    </w:p>
    <w:p w14:paraId="292469B2" w14:textId="77777777" w:rsidR="00640833" w:rsidRPr="008F3E08" w:rsidRDefault="00640833" w:rsidP="0018271C">
      <w:pPr>
        <w:spacing w:after="0" w:line="360" w:lineRule="auto"/>
        <w:jc w:val="both"/>
        <w:rPr>
          <w:rFonts w:ascii="Arial" w:hAnsi="Arial" w:cs="Arial"/>
          <w:kern w:val="0"/>
          <w14:ligatures w14:val="none"/>
        </w:rPr>
      </w:pPr>
    </w:p>
    <w:p w14:paraId="74F7A9A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Despite these limitations, the approach still offers a strong and appropriate basis for an MBA dissertation. It draws on high</w:t>
      </w:r>
      <w:r w:rsidRPr="008F3E08">
        <w:rPr>
          <w:rFonts w:ascii="Arial" w:hAnsi="Arial" w:cs="Arial"/>
          <w:kern w:val="0"/>
          <w14:ligatures w14:val="none"/>
        </w:rPr>
        <w:noBreakHyphen/>
        <w:t>quality academic work, covers multiple perspectives, and directly addresses the questions set out in Chapter 1 and the gaps identified in Chapter 2.</w:t>
      </w:r>
    </w:p>
    <w:p w14:paraId="5C3368C4" w14:textId="77777777" w:rsidR="00640833" w:rsidRPr="008F3E08" w:rsidRDefault="00640833" w:rsidP="0018271C">
      <w:pPr>
        <w:spacing w:after="0" w:line="360" w:lineRule="auto"/>
        <w:jc w:val="both"/>
        <w:rPr>
          <w:rFonts w:ascii="Arial" w:hAnsi="Arial" w:cs="Arial"/>
          <w:kern w:val="0"/>
          <w14:ligatures w14:val="none"/>
        </w:rPr>
      </w:pPr>
    </w:p>
    <w:p w14:paraId="3B471AF8" w14:textId="77777777" w:rsidR="00640833" w:rsidRPr="00A64269" w:rsidRDefault="00640833" w:rsidP="005434DB">
      <w:pPr>
        <w:pStyle w:val="Heading2"/>
        <w:rPr>
          <w:rFonts w:ascii="Arial" w:hAnsi="Arial" w:cs="Arial"/>
          <w:b/>
          <w:bCs/>
          <w:color w:val="auto"/>
          <w:sz w:val="24"/>
          <w:szCs w:val="24"/>
        </w:rPr>
      </w:pPr>
      <w:bookmarkStart w:id="27" w:name="_Toc221002631"/>
      <w:r w:rsidRPr="00A64269">
        <w:rPr>
          <w:rFonts w:ascii="Arial" w:hAnsi="Arial" w:cs="Arial"/>
          <w:b/>
          <w:bCs/>
          <w:color w:val="auto"/>
          <w:sz w:val="24"/>
          <w:szCs w:val="24"/>
        </w:rPr>
        <w:t>3.10 Chapter Summary</w:t>
      </w:r>
      <w:bookmarkEnd w:id="27"/>
    </w:p>
    <w:p w14:paraId="31E267EC" w14:textId="77777777" w:rsidR="00640833" w:rsidRPr="008F3E08" w:rsidRDefault="00640833" w:rsidP="0018271C">
      <w:pPr>
        <w:spacing w:after="0" w:line="360" w:lineRule="auto"/>
        <w:jc w:val="both"/>
        <w:rPr>
          <w:rFonts w:ascii="Arial" w:hAnsi="Arial" w:cs="Arial"/>
          <w:kern w:val="0"/>
          <w14:ligatures w14:val="none"/>
        </w:rPr>
      </w:pPr>
    </w:p>
    <w:p w14:paraId="55B99BA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This chapter has outlined the methodological choices behind the dissertation. I adopted an interpretivist and constructivist philosophy, recognising that AI in portfolio management is not only a technical issue but also a social and organisational one. An inductive approach was chosen because there is no single agreed theory in this area, and the aim was to build understanding from existing research rather than to test a narrow hypothesis.</w:t>
      </w:r>
    </w:p>
    <w:p w14:paraId="4C963EF9" w14:textId="77777777" w:rsidR="00640833" w:rsidRPr="008F3E08" w:rsidRDefault="00640833" w:rsidP="0018271C">
      <w:pPr>
        <w:spacing w:after="0" w:line="360" w:lineRule="auto"/>
        <w:jc w:val="both"/>
        <w:rPr>
          <w:rFonts w:ascii="Arial" w:hAnsi="Arial" w:cs="Arial"/>
          <w:kern w:val="0"/>
          <w14:ligatures w14:val="none"/>
        </w:rPr>
      </w:pPr>
    </w:p>
    <w:p w14:paraId="3AFAAB5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Given practical constraints and the nature of the topic, I relied on secondary data in the form of peer</w:t>
      </w:r>
      <w:r w:rsidRPr="008F3E08">
        <w:rPr>
          <w:rFonts w:ascii="Arial" w:hAnsi="Arial" w:cs="Arial"/>
          <w:kern w:val="0"/>
          <w14:ligatures w14:val="none"/>
        </w:rPr>
        <w:noBreakHyphen/>
        <w:t>reviewed journal articles and a few key books. I used academic databases and clear search terms to identify relevant material and applied explicit inclusion criteria. Thematic analysis was then used to identify patterns and themes related to each research question.</w:t>
      </w:r>
    </w:p>
    <w:p w14:paraId="3D8C6DD1" w14:textId="77777777" w:rsidR="00640833" w:rsidRPr="008F3E08" w:rsidRDefault="00640833" w:rsidP="0018271C">
      <w:pPr>
        <w:spacing w:after="0" w:line="360" w:lineRule="auto"/>
        <w:jc w:val="both"/>
        <w:rPr>
          <w:rFonts w:ascii="Arial" w:hAnsi="Arial" w:cs="Arial"/>
          <w:kern w:val="0"/>
          <w14:ligatures w14:val="none"/>
        </w:rPr>
      </w:pPr>
    </w:p>
    <w:p w14:paraId="5271759D" w14:textId="77777777" w:rsidR="0018271C"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Issues of reliability, validity, ethics and limitations were considered carefully. While the study cannot claim to capture every aspect of industry practice, it provides a structured and well</w:t>
      </w:r>
      <w:r w:rsidRPr="008F3E08">
        <w:rPr>
          <w:rFonts w:ascii="Arial" w:hAnsi="Arial" w:cs="Arial"/>
          <w:kern w:val="0"/>
          <w14:ligatures w14:val="none"/>
        </w:rPr>
        <w:noBreakHyphen/>
        <w:t>grounded synthesis of current academic knowledge on AI in portfolio management.</w:t>
      </w:r>
    </w:p>
    <w:p w14:paraId="2915094A" w14:textId="77777777" w:rsidR="0018271C" w:rsidRDefault="0018271C">
      <w:pPr>
        <w:rPr>
          <w:rFonts w:ascii="Arial" w:hAnsi="Arial" w:cs="Arial"/>
          <w:kern w:val="0"/>
          <w14:ligatures w14:val="none"/>
        </w:rPr>
      </w:pPr>
      <w:r>
        <w:rPr>
          <w:rFonts w:ascii="Arial" w:hAnsi="Arial" w:cs="Arial"/>
          <w:kern w:val="0"/>
          <w14:ligatures w14:val="none"/>
        </w:rPr>
        <w:br w:type="page"/>
      </w:r>
    </w:p>
    <w:p w14:paraId="3DF54A64" w14:textId="5F9A6774" w:rsidR="00640833" w:rsidRPr="00341742" w:rsidRDefault="00640833" w:rsidP="005434DB">
      <w:pPr>
        <w:pStyle w:val="Heading1"/>
        <w:rPr>
          <w:rFonts w:ascii="Arial" w:hAnsi="Arial" w:cs="Arial"/>
          <w:b/>
          <w:bCs/>
          <w:color w:val="auto"/>
          <w:sz w:val="28"/>
          <w:szCs w:val="28"/>
        </w:rPr>
      </w:pPr>
      <w:bookmarkStart w:id="28" w:name="_Toc221002632"/>
      <w:r w:rsidRPr="00341742">
        <w:rPr>
          <w:rFonts w:ascii="Arial" w:hAnsi="Arial" w:cs="Arial"/>
          <w:b/>
          <w:bCs/>
          <w:color w:val="auto"/>
          <w:sz w:val="28"/>
          <w:szCs w:val="28"/>
        </w:rPr>
        <w:lastRenderedPageBreak/>
        <w:t>C</w:t>
      </w:r>
      <w:r w:rsidR="0050042C" w:rsidRPr="00341742">
        <w:rPr>
          <w:rFonts w:ascii="Arial" w:hAnsi="Arial" w:cs="Arial"/>
          <w:b/>
          <w:bCs/>
          <w:color w:val="auto"/>
          <w:sz w:val="28"/>
          <w:szCs w:val="28"/>
        </w:rPr>
        <w:t>hapter</w:t>
      </w:r>
      <w:r w:rsidRPr="00341742">
        <w:rPr>
          <w:rFonts w:ascii="Arial" w:hAnsi="Arial" w:cs="Arial"/>
          <w:b/>
          <w:bCs/>
          <w:color w:val="auto"/>
          <w:sz w:val="28"/>
          <w:szCs w:val="28"/>
        </w:rPr>
        <w:t xml:space="preserve"> 4: </w:t>
      </w:r>
      <w:r w:rsidR="0050042C" w:rsidRPr="00341742">
        <w:rPr>
          <w:rFonts w:ascii="Arial" w:hAnsi="Arial" w:cs="Arial"/>
          <w:b/>
          <w:bCs/>
          <w:color w:val="auto"/>
          <w:sz w:val="28"/>
          <w:szCs w:val="28"/>
        </w:rPr>
        <w:t>Data Analysis</w:t>
      </w:r>
      <w:bookmarkEnd w:id="28"/>
    </w:p>
    <w:p w14:paraId="0633BB8B" w14:textId="77777777" w:rsidR="00640833" w:rsidRPr="00341742" w:rsidRDefault="00640833" w:rsidP="0018271C">
      <w:pPr>
        <w:spacing w:after="0" w:line="360" w:lineRule="auto"/>
        <w:jc w:val="both"/>
        <w:rPr>
          <w:rFonts w:ascii="Arial" w:hAnsi="Arial" w:cs="Arial"/>
          <w:b/>
          <w:bCs/>
          <w:kern w:val="0"/>
          <w14:ligatures w14:val="none"/>
        </w:rPr>
      </w:pPr>
    </w:p>
    <w:p w14:paraId="09AE757A" w14:textId="77777777" w:rsidR="00640833" w:rsidRPr="00A64269" w:rsidRDefault="00640833" w:rsidP="005434DB">
      <w:pPr>
        <w:pStyle w:val="Heading2"/>
        <w:rPr>
          <w:rFonts w:ascii="Arial" w:hAnsi="Arial" w:cs="Arial"/>
          <w:b/>
          <w:bCs/>
          <w:color w:val="auto"/>
          <w:sz w:val="24"/>
          <w:szCs w:val="24"/>
        </w:rPr>
      </w:pPr>
      <w:bookmarkStart w:id="29" w:name="_Toc221002633"/>
      <w:r w:rsidRPr="00A64269">
        <w:rPr>
          <w:rFonts w:ascii="Arial" w:hAnsi="Arial" w:cs="Arial"/>
          <w:b/>
          <w:bCs/>
          <w:color w:val="auto"/>
          <w:sz w:val="24"/>
          <w:szCs w:val="24"/>
        </w:rPr>
        <w:t>4.1 Introduction</w:t>
      </w:r>
      <w:bookmarkEnd w:id="29"/>
    </w:p>
    <w:p w14:paraId="04DD82B8" w14:textId="77777777" w:rsidR="00640833" w:rsidRPr="00D00662" w:rsidRDefault="00640833" w:rsidP="0018271C">
      <w:pPr>
        <w:spacing w:after="0" w:line="360" w:lineRule="auto"/>
        <w:jc w:val="both"/>
        <w:rPr>
          <w:rFonts w:ascii="Arial" w:hAnsi="Arial" w:cs="Arial"/>
          <w:b/>
          <w:bCs/>
          <w:kern w:val="0"/>
          <w14:ligatures w14:val="none"/>
        </w:rPr>
      </w:pPr>
    </w:p>
    <w:p w14:paraId="40EC859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findings are presented in this chapter, which is a summary of the main findings based on a systematic review of 58 peer-reviewed articles about AI in portfolio management. As is standard practice in a dissertation, in this chapter, Chapter 4, the findings are presented based on what has been established through various studies, observations, and analyses. Interpretation is not part of this chapter; it is left for Chapter 5, which covers theory, discussion, and implications.</w:t>
      </w:r>
    </w:p>
    <w:p w14:paraId="4CCCD268" w14:textId="77777777" w:rsidR="00640833" w:rsidRPr="008F3E08" w:rsidRDefault="00640833" w:rsidP="0018271C">
      <w:pPr>
        <w:spacing w:after="0" w:line="360" w:lineRule="auto"/>
        <w:jc w:val="both"/>
        <w:rPr>
          <w:rFonts w:ascii="Arial" w:hAnsi="Arial" w:cs="Arial"/>
          <w:kern w:val="0"/>
          <w14:ligatures w14:val="none"/>
        </w:rPr>
      </w:pPr>
    </w:p>
    <w:p w14:paraId="68B0CB9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findings are presented in relation to each of the four research questions presented in Chapter 1. For each research question, the most common findings are presented in relation to financial economics, management, ethics, and interdisciplinary finance studies. These findings are based on backtested data, surveys, case studies, and conceptual analyses published in academic journals from 2010 until as recently as early 2026.</w:t>
      </w:r>
    </w:p>
    <w:p w14:paraId="617FBB65" w14:textId="77777777" w:rsidR="00640833" w:rsidRPr="008F3E08" w:rsidRDefault="00640833" w:rsidP="0018271C">
      <w:pPr>
        <w:spacing w:after="0" w:line="360" w:lineRule="auto"/>
        <w:jc w:val="both"/>
        <w:rPr>
          <w:rFonts w:ascii="Arial" w:hAnsi="Arial" w:cs="Arial"/>
          <w:kern w:val="0"/>
          <w14:ligatures w14:val="none"/>
        </w:rPr>
      </w:pPr>
    </w:p>
    <w:p w14:paraId="7C44F378" w14:textId="77777777" w:rsidR="00640833" w:rsidRPr="00A64269" w:rsidRDefault="00640833" w:rsidP="005434DB">
      <w:pPr>
        <w:pStyle w:val="Heading2"/>
        <w:rPr>
          <w:rFonts w:ascii="Arial" w:hAnsi="Arial" w:cs="Arial"/>
          <w:b/>
          <w:bCs/>
          <w:color w:val="auto"/>
          <w:sz w:val="24"/>
          <w:szCs w:val="24"/>
        </w:rPr>
      </w:pPr>
      <w:bookmarkStart w:id="30" w:name="_Toc221002634"/>
      <w:r w:rsidRPr="00A64269">
        <w:rPr>
          <w:rFonts w:ascii="Arial" w:hAnsi="Arial" w:cs="Arial"/>
          <w:b/>
          <w:bCs/>
          <w:color w:val="auto"/>
          <w:sz w:val="24"/>
          <w:szCs w:val="24"/>
        </w:rPr>
        <w:t>4.2 Dataset Characteristics</w:t>
      </w:r>
      <w:bookmarkEnd w:id="30"/>
    </w:p>
    <w:p w14:paraId="7C3D445E" w14:textId="77777777" w:rsidR="00640833" w:rsidRPr="008F3E08" w:rsidRDefault="00640833" w:rsidP="0018271C">
      <w:pPr>
        <w:spacing w:after="0" w:line="360" w:lineRule="auto"/>
        <w:jc w:val="both"/>
        <w:rPr>
          <w:rFonts w:ascii="Arial" w:hAnsi="Arial" w:cs="Arial"/>
          <w:kern w:val="0"/>
          <w14:ligatures w14:val="none"/>
        </w:rPr>
      </w:pPr>
    </w:p>
    <w:p w14:paraId="5574BB1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study is based on a set of 58 peer-reviewed articles in leading academic journals in various fields that have contributed to AI in portfolio management. These are financial economics studies, which have explored machine learning applications in asset pricing, returns prediction, and portfolio optimization, with notable studies demonstrating machine learning capabilities in these areas. There are also studies in management and organization that have examined collaboration patterns in AI-human collaboration, technology adoption, and workflow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2018). </w:t>
      </w:r>
    </w:p>
    <w:p w14:paraId="7A394AD2" w14:textId="77777777" w:rsidR="00640833" w:rsidRPr="008F3E08" w:rsidRDefault="00640833" w:rsidP="0018271C">
      <w:pPr>
        <w:spacing w:after="0" w:line="360" w:lineRule="auto"/>
        <w:jc w:val="both"/>
        <w:rPr>
          <w:rFonts w:ascii="Arial" w:hAnsi="Arial" w:cs="Arial"/>
          <w:kern w:val="0"/>
          <w14:ligatures w14:val="none"/>
        </w:rPr>
      </w:pPr>
    </w:p>
    <w:p w14:paraId="02F85DB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There are also ethics and technology studies that have examined governance challenges, transparency limits, and accountability. Lastly, there are interdisciplinary finance studies that have examined technology capabilities and implementation challenges (Davenport and </w:t>
      </w:r>
      <w:proofErr w:type="spellStart"/>
      <w:r w:rsidRPr="008F3E08">
        <w:rPr>
          <w:rFonts w:ascii="Arial" w:hAnsi="Arial" w:cs="Arial"/>
          <w:kern w:val="0"/>
          <w14:ligatures w14:val="none"/>
        </w:rPr>
        <w:t>Ronanki</w:t>
      </w:r>
      <w:proofErr w:type="spellEnd"/>
      <w:r w:rsidRPr="008F3E08">
        <w:rPr>
          <w:rFonts w:ascii="Arial" w:hAnsi="Arial" w:cs="Arial"/>
          <w:kern w:val="0"/>
          <w14:ligatures w14:val="none"/>
        </w:rPr>
        <w:t>, 2018).</w:t>
      </w:r>
    </w:p>
    <w:p w14:paraId="0D2FFFE3" w14:textId="77777777" w:rsidR="00640833" w:rsidRPr="008F3E08" w:rsidRDefault="00640833" w:rsidP="0018271C">
      <w:pPr>
        <w:spacing w:after="0" w:line="360" w:lineRule="auto"/>
        <w:jc w:val="both"/>
        <w:rPr>
          <w:rFonts w:ascii="Arial" w:hAnsi="Arial" w:cs="Arial"/>
          <w:kern w:val="0"/>
          <w14:ligatures w14:val="none"/>
        </w:rPr>
      </w:pPr>
    </w:p>
    <w:p w14:paraId="0578691C" w14:textId="77777777" w:rsidR="00640833" w:rsidRPr="00A64269" w:rsidRDefault="00640833" w:rsidP="005434DB">
      <w:pPr>
        <w:pStyle w:val="Heading2"/>
        <w:rPr>
          <w:rFonts w:ascii="Arial" w:hAnsi="Arial" w:cs="Arial"/>
          <w:b/>
          <w:bCs/>
          <w:color w:val="auto"/>
          <w:sz w:val="24"/>
          <w:szCs w:val="24"/>
        </w:rPr>
      </w:pPr>
      <w:bookmarkStart w:id="31" w:name="_Toc221002635"/>
      <w:r w:rsidRPr="00A64269">
        <w:rPr>
          <w:rFonts w:ascii="Arial" w:hAnsi="Arial" w:cs="Arial"/>
          <w:b/>
          <w:bCs/>
          <w:color w:val="auto"/>
          <w:sz w:val="24"/>
          <w:szCs w:val="24"/>
        </w:rPr>
        <w:lastRenderedPageBreak/>
        <w:t>4.3 Analytical Approach Recap</w:t>
      </w:r>
      <w:bookmarkEnd w:id="31"/>
    </w:p>
    <w:p w14:paraId="7764FFC5" w14:textId="77777777" w:rsidR="00640833" w:rsidRPr="008F3E08" w:rsidRDefault="00640833" w:rsidP="0018271C">
      <w:pPr>
        <w:spacing w:after="0" w:line="360" w:lineRule="auto"/>
        <w:jc w:val="both"/>
        <w:rPr>
          <w:rFonts w:ascii="Arial" w:hAnsi="Arial" w:cs="Arial"/>
          <w:kern w:val="0"/>
          <w14:ligatures w14:val="none"/>
        </w:rPr>
      </w:pPr>
    </w:p>
    <w:p w14:paraId="78B52AB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Thematic synthesis following (Braun and Clarke, 2006) processed all 58 articles through familiarisation, theme development, and review phases. Recurring patterns aligned naturally with research questions, producing comprehensive evidence base reported below without interpretation.</w:t>
      </w:r>
    </w:p>
    <w:p w14:paraId="5935AFD6" w14:textId="77777777" w:rsidR="00640833" w:rsidRPr="008F3E08" w:rsidRDefault="00640833" w:rsidP="0018271C">
      <w:pPr>
        <w:spacing w:after="0" w:line="360" w:lineRule="auto"/>
        <w:jc w:val="both"/>
        <w:rPr>
          <w:rFonts w:ascii="Arial" w:hAnsi="Arial" w:cs="Arial"/>
          <w:kern w:val="0"/>
          <w14:ligatures w14:val="none"/>
        </w:rPr>
      </w:pPr>
    </w:p>
    <w:p w14:paraId="7BA78579" w14:textId="77777777" w:rsidR="00640833" w:rsidRPr="00A64269" w:rsidRDefault="00640833" w:rsidP="005434DB">
      <w:pPr>
        <w:pStyle w:val="Heading2"/>
        <w:rPr>
          <w:rFonts w:ascii="Arial" w:hAnsi="Arial" w:cs="Arial"/>
          <w:b/>
          <w:bCs/>
          <w:color w:val="auto"/>
          <w:sz w:val="24"/>
          <w:szCs w:val="24"/>
        </w:rPr>
      </w:pPr>
      <w:bookmarkStart w:id="32" w:name="_Toc221002636"/>
      <w:r w:rsidRPr="00A64269">
        <w:rPr>
          <w:rFonts w:ascii="Arial" w:hAnsi="Arial" w:cs="Arial"/>
          <w:b/>
          <w:bCs/>
          <w:color w:val="auto"/>
          <w:sz w:val="24"/>
          <w:szCs w:val="24"/>
        </w:rPr>
        <w:t>4.4 Findings for RQ1: How Has Artificial Intelligence Transformed Traditional Portfolio Management?</w:t>
      </w:r>
      <w:bookmarkEnd w:id="32"/>
    </w:p>
    <w:p w14:paraId="64B85FE7" w14:textId="77777777" w:rsidR="00640833" w:rsidRPr="00D00662" w:rsidRDefault="00640833" w:rsidP="0018271C">
      <w:pPr>
        <w:spacing w:after="0" w:line="360" w:lineRule="auto"/>
        <w:jc w:val="both"/>
        <w:rPr>
          <w:rFonts w:ascii="Arial" w:hAnsi="Arial" w:cs="Arial"/>
          <w:b/>
          <w:bCs/>
          <w:kern w:val="0"/>
          <w14:ligatures w14:val="none"/>
        </w:rPr>
      </w:pPr>
    </w:p>
    <w:p w14:paraId="1043FEC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literature points to five steady transformations which are evident in many studies.</w:t>
      </w:r>
    </w:p>
    <w:p w14:paraId="1B92EF2B" w14:textId="77777777" w:rsidR="00640833" w:rsidRPr="008F3E08" w:rsidRDefault="00640833" w:rsidP="0018271C">
      <w:pPr>
        <w:spacing w:after="0" w:line="360" w:lineRule="auto"/>
        <w:jc w:val="both"/>
        <w:rPr>
          <w:rFonts w:ascii="Arial" w:hAnsi="Arial" w:cs="Arial"/>
          <w:kern w:val="0"/>
          <w14:ligatures w14:val="none"/>
        </w:rPr>
      </w:pPr>
    </w:p>
    <w:p w14:paraId="6EEDFF4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1) Expanding the data set beyond the usual financial data. The conventional portfolio models are based on price data, earning multiples, financial statement data, and broad-based macro data. The AI-based models incorporate unstructured data such as news sentiment data, earning calls data, social media data, satellite images of retail parking lot data, credit card transaction data, etc. The literature shows that the use of unstructured data improves the performance of the models compared to the conventional price-based models.</w:t>
      </w:r>
    </w:p>
    <w:p w14:paraId="3B679C57" w14:textId="77777777" w:rsidR="00640833" w:rsidRPr="008F3E08" w:rsidRDefault="00640833" w:rsidP="0018271C">
      <w:pPr>
        <w:spacing w:after="0" w:line="360" w:lineRule="auto"/>
        <w:jc w:val="both"/>
        <w:rPr>
          <w:rFonts w:ascii="Arial" w:hAnsi="Arial" w:cs="Arial"/>
          <w:kern w:val="0"/>
          <w14:ligatures w14:val="none"/>
        </w:rPr>
      </w:pPr>
    </w:p>
    <w:p w14:paraId="10E5830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2) Moving from linear to non-linear </w:t>
      </w:r>
      <w:proofErr w:type="spellStart"/>
      <w:r w:rsidRPr="008F3E08">
        <w:rPr>
          <w:rFonts w:ascii="Arial" w:hAnsi="Arial" w:cs="Arial"/>
          <w:kern w:val="0"/>
          <w14:ligatures w14:val="none"/>
        </w:rPr>
        <w:t>modeling</w:t>
      </w:r>
      <w:proofErr w:type="spellEnd"/>
      <w:r w:rsidRPr="008F3E08">
        <w:rPr>
          <w:rFonts w:ascii="Arial" w:hAnsi="Arial" w:cs="Arial"/>
          <w:kern w:val="0"/>
          <w14:ligatures w14:val="none"/>
        </w:rPr>
        <w:t xml:space="preserve">. The conventional Modern Portfolio Theory assumes linear relationships between asset classes. The Machine Learning tools are capable of </w:t>
      </w:r>
      <w:proofErr w:type="spellStart"/>
      <w:r w:rsidRPr="008F3E08">
        <w:rPr>
          <w:rFonts w:ascii="Arial" w:hAnsi="Arial" w:cs="Arial"/>
          <w:kern w:val="0"/>
          <w14:ligatures w14:val="none"/>
        </w:rPr>
        <w:t>modeling</w:t>
      </w:r>
      <w:proofErr w:type="spellEnd"/>
      <w:r w:rsidRPr="008F3E08">
        <w:rPr>
          <w:rFonts w:ascii="Arial" w:hAnsi="Arial" w:cs="Arial"/>
          <w:kern w:val="0"/>
          <w14:ligatures w14:val="none"/>
        </w:rPr>
        <w:t xml:space="preserve"> complex non-linear relationships between asset classes. The literature shows the effectiveness of non-linear factor discovery.</w:t>
      </w:r>
    </w:p>
    <w:p w14:paraId="4FDFAF8E" w14:textId="77777777" w:rsidR="00640833" w:rsidRPr="008F3E08" w:rsidRDefault="00640833" w:rsidP="0018271C">
      <w:pPr>
        <w:spacing w:after="0" w:line="360" w:lineRule="auto"/>
        <w:jc w:val="both"/>
        <w:rPr>
          <w:rFonts w:ascii="Arial" w:hAnsi="Arial" w:cs="Arial"/>
          <w:kern w:val="0"/>
          <w14:ligatures w14:val="none"/>
        </w:rPr>
      </w:pPr>
    </w:p>
    <w:p w14:paraId="535EAD8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3) Moving from periodic to continuous monitoring. The conventional portfolio models are based on periodic reviews, which are typically done at quarter-end, semi-annual, or annual intervals. The AI-based models are capable of generating trading signals in real-time. The literature shows the effectiveness of moving from periodic to continuous monitoring.</w:t>
      </w:r>
    </w:p>
    <w:p w14:paraId="7234172A" w14:textId="77777777" w:rsidR="00640833" w:rsidRPr="008F3E08" w:rsidRDefault="00640833" w:rsidP="0018271C">
      <w:pPr>
        <w:spacing w:after="0" w:line="360" w:lineRule="auto"/>
        <w:jc w:val="both"/>
        <w:rPr>
          <w:rFonts w:ascii="Arial" w:hAnsi="Arial" w:cs="Arial"/>
          <w:kern w:val="0"/>
          <w14:ligatures w14:val="none"/>
        </w:rPr>
      </w:pPr>
    </w:p>
    <w:p w14:paraId="5369A18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4) Moving from risk </w:t>
      </w:r>
      <w:proofErr w:type="spellStart"/>
      <w:r w:rsidRPr="008F3E08">
        <w:rPr>
          <w:rFonts w:ascii="Arial" w:hAnsi="Arial" w:cs="Arial"/>
          <w:kern w:val="0"/>
          <w14:ligatures w14:val="none"/>
        </w:rPr>
        <w:t>modeling</w:t>
      </w:r>
      <w:proofErr w:type="spellEnd"/>
      <w:r w:rsidRPr="008F3E08">
        <w:rPr>
          <w:rFonts w:ascii="Arial" w:hAnsi="Arial" w:cs="Arial"/>
          <w:kern w:val="0"/>
          <w14:ligatures w14:val="none"/>
        </w:rPr>
        <w:t xml:space="preserve"> based on correlations to more detailed risk discovery. The conventional risk </w:t>
      </w:r>
      <w:proofErr w:type="spellStart"/>
      <w:r w:rsidRPr="008F3E08">
        <w:rPr>
          <w:rFonts w:ascii="Arial" w:hAnsi="Arial" w:cs="Arial"/>
          <w:kern w:val="0"/>
          <w14:ligatures w14:val="none"/>
        </w:rPr>
        <w:t>modeling</w:t>
      </w:r>
      <w:proofErr w:type="spellEnd"/>
      <w:r w:rsidRPr="008F3E08">
        <w:rPr>
          <w:rFonts w:ascii="Arial" w:hAnsi="Arial" w:cs="Arial"/>
          <w:kern w:val="0"/>
          <w14:ligatures w14:val="none"/>
        </w:rPr>
        <w:t xml:space="preserve"> techniques are based on the assumption of steady </w:t>
      </w:r>
      <w:r w:rsidRPr="008F3E08">
        <w:rPr>
          <w:rFonts w:ascii="Arial" w:hAnsi="Arial" w:cs="Arial"/>
          <w:kern w:val="0"/>
          <w14:ligatures w14:val="none"/>
        </w:rPr>
        <w:lastRenderedPageBreak/>
        <w:t xml:space="preserve">linear relationships between asset classes. The Machine Learning tools are capable of </w:t>
      </w:r>
      <w:proofErr w:type="spellStart"/>
      <w:r w:rsidRPr="008F3E08">
        <w:rPr>
          <w:rFonts w:ascii="Arial" w:hAnsi="Arial" w:cs="Arial"/>
          <w:kern w:val="0"/>
          <w14:ligatures w14:val="none"/>
        </w:rPr>
        <w:t>modeling</w:t>
      </w:r>
      <w:proofErr w:type="spellEnd"/>
      <w:r w:rsidRPr="008F3E08">
        <w:rPr>
          <w:rFonts w:ascii="Arial" w:hAnsi="Arial" w:cs="Arial"/>
          <w:kern w:val="0"/>
          <w14:ligatures w14:val="none"/>
        </w:rPr>
        <w:t xml:space="preserve"> complex non-linear relationships between asset classes. The literature shows the effectiveness of non-linear factor discovery.</w:t>
      </w:r>
    </w:p>
    <w:p w14:paraId="16661727" w14:textId="77777777" w:rsidR="00640833" w:rsidRPr="008F3E08" w:rsidRDefault="00640833" w:rsidP="0018271C">
      <w:pPr>
        <w:spacing w:after="0" w:line="360" w:lineRule="auto"/>
        <w:jc w:val="both"/>
        <w:rPr>
          <w:rFonts w:ascii="Arial" w:hAnsi="Arial" w:cs="Arial"/>
          <w:kern w:val="0"/>
          <w14:ligatures w14:val="none"/>
        </w:rPr>
      </w:pPr>
    </w:p>
    <w:p w14:paraId="6592F09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5) Moving from manual to automated analytical processes. The conventional portfolio models involve many manual processes such as screening thousands of global securities, initial signal generation, risk </w:t>
      </w:r>
      <w:proofErr w:type="spellStart"/>
      <w:r w:rsidRPr="008F3E08">
        <w:rPr>
          <w:rFonts w:ascii="Arial" w:hAnsi="Arial" w:cs="Arial"/>
          <w:kern w:val="0"/>
          <w14:ligatures w14:val="none"/>
        </w:rPr>
        <w:t>modeling</w:t>
      </w:r>
      <w:proofErr w:type="spellEnd"/>
      <w:r w:rsidRPr="008F3E08">
        <w:rPr>
          <w:rFonts w:ascii="Arial" w:hAnsi="Arial" w:cs="Arial"/>
          <w:kern w:val="0"/>
          <w14:ligatures w14:val="none"/>
        </w:rPr>
        <w:t>, performance attribution, etc. The AI-based models are capable of automating these manual processes.</w:t>
      </w:r>
    </w:p>
    <w:p w14:paraId="5125686A" w14:textId="77777777" w:rsidR="00640833" w:rsidRPr="008F3E08" w:rsidRDefault="00640833" w:rsidP="0018271C">
      <w:pPr>
        <w:spacing w:after="0" w:line="360" w:lineRule="auto"/>
        <w:jc w:val="both"/>
        <w:rPr>
          <w:rFonts w:ascii="Arial" w:hAnsi="Arial" w:cs="Arial"/>
          <w:kern w:val="0"/>
          <w14:ligatures w14:val="none"/>
        </w:rPr>
      </w:pPr>
    </w:p>
    <w:p w14:paraId="232378E3" w14:textId="77777777" w:rsidR="00640833" w:rsidRPr="00A64269" w:rsidRDefault="00640833" w:rsidP="005434DB">
      <w:pPr>
        <w:pStyle w:val="Heading2"/>
        <w:rPr>
          <w:rFonts w:ascii="Arial" w:hAnsi="Arial" w:cs="Arial"/>
          <w:b/>
          <w:bCs/>
          <w:color w:val="auto"/>
          <w:sz w:val="24"/>
          <w:szCs w:val="24"/>
        </w:rPr>
      </w:pPr>
      <w:bookmarkStart w:id="33" w:name="_Toc221002637"/>
      <w:r w:rsidRPr="00A64269">
        <w:rPr>
          <w:rFonts w:ascii="Arial" w:hAnsi="Arial" w:cs="Arial"/>
          <w:b/>
          <w:bCs/>
          <w:color w:val="auto"/>
          <w:sz w:val="24"/>
          <w:szCs w:val="24"/>
        </w:rPr>
        <w:t>4.5 Findings for RQ2: Benefits and Drawbacks of AI-Based Investment Strategies</w:t>
      </w:r>
      <w:bookmarkEnd w:id="33"/>
    </w:p>
    <w:p w14:paraId="22E14FCB" w14:textId="77777777" w:rsidR="00640833" w:rsidRPr="00D00662" w:rsidRDefault="00640833" w:rsidP="0018271C">
      <w:pPr>
        <w:spacing w:after="0" w:line="360" w:lineRule="auto"/>
        <w:jc w:val="both"/>
        <w:rPr>
          <w:rFonts w:ascii="Arial" w:hAnsi="Arial" w:cs="Arial"/>
          <w:b/>
          <w:bCs/>
          <w:kern w:val="0"/>
          <w14:ligatures w14:val="none"/>
        </w:rPr>
      </w:pPr>
    </w:p>
    <w:p w14:paraId="38BEE27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Consistent advantages demonstrated by studies across the board:</w:t>
      </w:r>
    </w:p>
    <w:p w14:paraId="0E036A5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Machine learning models generally outperform traditional linear factor models in forecasting cross-section returns. There is substantial evidence from backtests and out-of-sample tests. The ability of AI models to manage large amounts of complex data from hundreds of structured and unstructured features far surpasses what conventional models can manage. Systemic models using algorithmic rules </w:t>
      </w:r>
      <w:proofErr w:type="spellStart"/>
      <w:r w:rsidRPr="008F3E08">
        <w:rPr>
          <w:rFonts w:ascii="Arial" w:hAnsi="Arial" w:cs="Arial"/>
          <w:kern w:val="0"/>
          <w14:ligatures w14:val="none"/>
        </w:rPr>
        <w:t>minimize</w:t>
      </w:r>
      <w:proofErr w:type="spellEnd"/>
      <w:r w:rsidRPr="008F3E08">
        <w:rPr>
          <w:rFonts w:ascii="Arial" w:hAnsi="Arial" w:cs="Arial"/>
          <w:kern w:val="0"/>
          <w14:ligatures w14:val="none"/>
        </w:rPr>
        <w:t xml:space="preserve"> well-known </w:t>
      </w:r>
      <w:proofErr w:type="spellStart"/>
      <w:r w:rsidRPr="008F3E08">
        <w:rPr>
          <w:rFonts w:ascii="Arial" w:hAnsi="Arial" w:cs="Arial"/>
          <w:kern w:val="0"/>
          <w14:ligatures w14:val="none"/>
        </w:rPr>
        <w:t>behavioral</w:t>
      </w:r>
      <w:proofErr w:type="spellEnd"/>
      <w:r w:rsidRPr="008F3E08">
        <w:rPr>
          <w:rFonts w:ascii="Arial" w:hAnsi="Arial" w:cs="Arial"/>
          <w:kern w:val="0"/>
          <w14:ligatures w14:val="none"/>
        </w:rPr>
        <w:t xml:space="preserve"> finance pitfalls such as loss aversion, overconfidence, and herding (Mcafee and </w:t>
      </w:r>
      <w:proofErr w:type="spellStart"/>
      <w:r w:rsidRPr="008F3E08">
        <w:rPr>
          <w:rFonts w:ascii="Arial" w:hAnsi="Arial" w:cs="Arial"/>
          <w:kern w:val="0"/>
          <w14:ligatures w14:val="none"/>
        </w:rPr>
        <w:t>Brynjolfsson</w:t>
      </w:r>
      <w:proofErr w:type="spellEnd"/>
      <w:r w:rsidRPr="008F3E08">
        <w:rPr>
          <w:rFonts w:ascii="Arial" w:hAnsi="Arial" w:cs="Arial"/>
          <w:kern w:val="0"/>
          <w14:ligatures w14:val="none"/>
        </w:rPr>
        <w:t>, 2017). Individualized portfolio construction becomes possible by tailoring models to optimize for client risk profiles, tax conditions, and spending requirements (Baker, 2017).</w:t>
      </w:r>
    </w:p>
    <w:p w14:paraId="341272E7" w14:textId="77777777" w:rsidR="00640833" w:rsidRPr="008F3E08" w:rsidRDefault="00640833" w:rsidP="0018271C">
      <w:pPr>
        <w:spacing w:after="0" w:line="360" w:lineRule="auto"/>
        <w:jc w:val="both"/>
        <w:rPr>
          <w:rFonts w:ascii="Arial" w:hAnsi="Arial" w:cs="Arial"/>
          <w:kern w:val="0"/>
          <w14:ligatures w14:val="none"/>
        </w:rPr>
      </w:pPr>
    </w:p>
    <w:p w14:paraId="42CEDAB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Consistent disadvantages demonstrated by studies across the board:</w:t>
      </w:r>
    </w:p>
    <w:p w14:paraId="14A96D4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opacity of deep learning models makes it difficult to understand or explain decisions made by such models. This proves problematic for regulators and for client trust. The inability of models to generalize when past data does not reflect changes in market conditions or structural changes in financial markets limits their effectiveness. The emphasis on data quality makes models susceptible to common problems in financial data such as survivorship bias, look-ahead bias, or manipulation (Athey, 2018). There is an existing concern about what happens when models make decisions leading to losses. Who does one blame the portfolio manager, quant teams, or technology providers (Baker, 2017)?</w:t>
      </w:r>
    </w:p>
    <w:p w14:paraId="42D32679" w14:textId="77777777" w:rsidR="00640833" w:rsidRPr="008F3E08" w:rsidRDefault="00640833" w:rsidP="0018271C">
      <w:pPr>
        <w:spacing w:after="0" w:line="360" w:lineRule="auto"/>
        <w:jc w:val="both"/>
        <w:rPr>
          <w:rFonts w:ascii="Arial" w:hAnsi="Arial" w:cs="Arial"/>
          <w:kern w:val="0"/>
          <w14:ligatures w14:val="none"/>
        </w:rPr>
      </w:pPr>
    </w:p>
    <w:p w14:paraId="3977C154" w14:textId="77777777" w:rsidR="00640833" w:rsidRPr="00A64269" w:rsidRDefault="00640833" w:rsidP="005434DB">
      <w:pPr>
        <w:pStyle w:val="Heading2"/>
        <w:rPr>
          <w:rFonts w:ascii="Arial" w:hAnsi="Arial" w:cs="Arial"/>
          <w:b/>
          <w:bCs/>
          <w:color w:val="auto"/>
          <w:sz w:val="24"/>
          <w:szCs w:val="24"/>
        </w:rPr>
      </w:pPr>
      <w:bookmarkStart w:id="34" w:name="_Toc221002638"/>
      <w:r w:rsidRPr="00A64269">
        <w:rPr>
          <w:rFonts w:ascii="Arial" w:hAnsi="Arial" w:cs="Arial"/>
          <w:b/>
          <w:bCs/>
          <w:color w:val="auto"/>
          <w:sz w:val="24"/>
          <w:szCs w:val="24"/>
        </w:rPr>
        <w:t>4.6 Findings for RQ3: The Role of Human Portfolio Managers Alongside AI-Based Systems</w:t>
      </w:r>
      <w:bookmarkEnd w:id="34"/>
    </w:p>
    <w:p w14:paraId="42409765" w14:textId="77777777" w:rsidR="00640833" w:rsidRPr="00D00662" w:rsidRDefault="00640833" w:rsidP="0018271C">
      <w:pPr>
        <w:spacing w:after="0" w:line="360" w:lineRule="auto"/>
        <w:jc w:val="both"/>
        <w:rPr>
          <w:rFonts w:ascii="Arial" w:hAnsi="Arial" w:cs="Arial"/>
          <w:b/>
          <w:bCs/>
          <w:kern w:val="0"/>
          <w14:ligatures w14:val="none"/>
        </w:rPr>
      </w:pPr>
    </w:p>
    <w:p w14:paraId="42FCDC6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management literature, there is a common theme that AI is used as a tool for providing support rather than for execution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2018). While routine analytical tasks such as data inspection, signal detection, and simple optimization can be handled by AI, strategic asset allocation, client interaction, and exception handling are left to human portfolio managers (Raisch and Krakowski, 2021). The role of human portfolio managers is also critical during crises, in unusual market environments, and in morally complex situations where training data may not account for all possible scenarios that can arise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2018). Larger asset managers are more likely to use AI, while smaller asset managers are more likely to take a conservative approach to AI adoption. A new skill set that combines human and machine is also being discussed, which includes interpretation, validation, and explanation of AI recommendations to non-technical stakeholders.</w:t>
      </w:r>
    </w:p>
    <w:p w14:paraId="79A025AB" w14:textId="77777777" w:rsidR="00640833" w:rsidRPr="008F3E08" w:rsidRDefault="00640833" w:rsidP="0018271C">
      <w:pPr>
        <w:spacing w:after="0" w:line="360" w:lineRule="auto"/>
        <w:jc w:val="both"/>
        <w:rPr>
          <w:rFonts w:ascii="Arial" w:hAnsi="Arial" w:cs="Arial"/>
          <w:kern w:val="0"/>
          <w14:ligatures w14:val="none"/>
        </w:rPr>
      </w:pPr>
    </w:p>
    <w:p w14:paraId="0FD2118D" w14:textId="77777777" w:rsidR="00640833" w:rsidRPr="00A64269" w:rsidRDefault="00640833" w:rsidP="005434DB">
      <w:pPr>
        <w:pStyle w:val="Heading2"/>
        <w:rPr>
          <w:rFonts w:ascii="Arial" w:hAnsi="Arial" w:cs="Arial"/>
          <w:b/>
          <w:bCs/>
          <w:color w:val="auto"/>
          <w:sz w:val="24"/>
          <w:szCs w:val="24"/>
        </w:rPr>
      </w:pPr>
      <w:bookmarkStart w:id="35" w:name="_Toc221002639"/>
      <w:r w:rsidRPr="00A64269">
        <w:rPr>
          <w:rFonts w:ascii="Arial" w:hAnsi="Arial" w:cs="Arial"/>
          <w:b/>
          <w:bCs/>
          <w:color w:val="auto"/>
          <w:sz w:val="24"/>
          <w:szCs w:val="24"/>
        </w:rPr>
        <w:t>4.7 Findings for RQ4: What’s Next for AI in Portfolio Management</w:t>
      </w:r>
      <w:bookmarkEnd w:id="35"/>
    </w:p>
    <w:p w14:paraId="08F80E71" w14:textId="77777777" w:rsidR="00640833" w:rsidRPr="008F3E08" w:rsidRDefault="00640833" w:rsidP="0018271C">
      <w:pPr>
        <w:spacing w:after="0" w:line="360" w:lineRule="auto"/>
        <w:jc w:val="both"/>
        <w:rPr>
          <w:rFonts w:ascii="Arial" w:hAnsi="Arial" w:cs="Arial"/>
          <w:kern w:val="0"/>
          <w14:ligatures w14:val="none"/>
        </w:rPr>
      </w:pPr>
    </w:p>
    <w:p w14:paraId="2F4EABB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Experts believe AI will move into more hands-on, more tactical areas such as the amount to invest in each position, the timing to pull the trigger on each transaction, and ongoing monitoring. The skill set for portfolio managers will evolve into a hybrid mix of financial analysis with AI interpretation and governance knowledge. The regulatory environment will focus more on explainability, audit trails, and human oversight for algorithmic trading. Companies will break down the silos between quantitative research, portfolio management, and compliance functions. The true competitive advantage will be the possession of unique data sets versus the use of pre-built model templates. The concept of client trust will repeatedly emerge as the biggest hurdle to completely entrusting AI to make the decisions autonomously.</w:t>
      </w:r>
    </w:p>
    <w:p w14:paraId="781E5AD4" w14:textId="77777777" w:rsidR="00640833" w:rsidRPr="008F3E08" w:rsidRDefault="00640833" w:rsidP="0018271C">
      <w:pPr>
        <w:spacing w:after="0" w:line="360" w:lineRule="auto"/>
        <w:jc w:val="both"/>
        <w:rPr>
          <w:rFonts w:ascii="Arial" w:hAnsi="Arial" w:cs="Arial"/>
          <w:kern w:val="0"/>
          <w14:ligatures w14:val="none"/>
        </w:rPr>
      </w:pPr>
    </w:p>
    <w:p w14:paraId="3F8F5E91" w14:textId="77777777" w:rsidR="00640833" w:rsidRPr="00A64269" w:rsidRDefault="00640833" w:rsidP="005434DB">
      <w:pPr>
        <w:pStyle w:val="Heading2"/>
        <w:rPr>
          <w:rFonts w:ascii="Arial" w:hAnsi="Arial" w:cs="Arial"/>
          <w:b/>
          <w:bCs/>
          <w:color w:val="auto"/>
          <w:sz w:val="24"/>
          <w:szCs w:val="24"/>
        </w:rPr>
      </w:pPr>
      <w:bookmarkStart w:id="36" w:name="_Toc221002640"/>
      <w:r w:rsidRPr="00A64269">
        <w:rPr>
          <w:rFonts w:ascii="Arial" w:hAnsi="Arial" w:cs="Arial"/>
          <w:b/>
          <w:bCs/>
          <w:color w:val="auto"/>
          <w:sz w:val="24"/>
          <w:szCs w:val="24"/>
        </w:rPr>
        <w:t>4.8 The Evidence Base: What the Sources Show</w:t>
      </w:r>
      <w:bookmarkEnd w:id="36"/>
    </w:p>
    <w:p w14:paraId="7A2BBB90" w14:textId="77777777" w:rsidR="00640833" w:rsidRPr="008F3E08" w:rsidRDefault="00640833" w:rsidP="0018271C">
      <w:pPr>
        <w:spacing w:after="0" w:line="360" w:lineRule="auto"/>
        <w:jc w:val="both"/>
        <w:rPr>
          <w:rFonts w:ascii="Arial" w:hAnsi="Arial" w:cs="Arial"/>
          <w:kern w:val="0"/>
          <w14:ligatures w14:val="none"/>
        </w:rPr>
      </w:pPr>
    </w:p>
    <w:p w14:paraId="7AC769D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How the claims connect to each other: Claims regarding technical transformation (RQ1) and performance analysis (RQ2) are typically based on backtest-based empirical research. Claims regarding human-AI interaction (RQ3) are typically based on surveys or case studies. Claims regarding the future (RQ4) are typically based on conceptual research.</w:t>
      </w:r>
    </w:p>
    <w:p w14:paraId="4F333CFC" w14:textId="77777777" w:rsidR="00640833" w:rsidRPr="008F3E08" w:rsidRDefault="00640833" w:rsidP="0018271C">
      <w:pPr>
        <w:spacing w:after="0" w:line="360" w:lineRule="auto"/>
        <w:jc w:val="both"/>
        <w:rPr>
          <w:rFonts w:ascii="Arial" w:hAnsi="Arial" w:cs="Arial"/>
          <w:kern w:val="0"/>
          <w14:ligatures w14:val="none"/>
        </w:rPr>
      </w:pPr>
    </w:p>
    <w:p w14:paraId="7BB7631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Who contributes what: The financial economics literature outlines the mechanisms for transformation (RQ1) and the performance attributes (RQ2). The management literature contributes the majority to RQ3. The ethics literature contributes to RQ2 implementation hurdles and RQ4 regulatory aspects.</w:t>
      </w:r>
    </w:p>
    <w:p w14:paraId="45615780" w14:textId="77777777" w:rsidR="00640833" w:rsidRPr="008F3E08" w:rsidRDefault="00640833" w:rsidP="0018271C">
      <w:pPr>
        <w:spacing w:after="0" w:line="360" w:lineRule="auto"/>
        <w:jc w:val="both"/>
        <w:rPr>
          <w:rFonts w:ascii="Arial" w:hAnsi="Arial" w:cs="Arial"/>
          <w:kern w:val="0"/>
          <w14:ligatures w14:val="none"/>
        </w:rPr>
      </w:pPr>
    </w:p>
    <w:p w14:paraId="4266A3C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Timing and trends: The latest literature shows a stronger consensus about what is changing than the earlier literature.</w:t>
      </w:r>
    </w:p>
    <w:p w14:paraId="76A65180" w14:textId="77777777" w:rsidR="00640833" w:rsidRPr="008F3E08" w:rsidRDefault="00640833" w:rsidP="0018271C">
      <w:pPr>
        <w:spacing w:after="0" w:line="360" w:lineRule="auto"/>
        <w:jc w:val="both"/>
        <w:rPr>
          <w:rFonts w:ascii="Arial" w:hAnsi="Arial" w:cs="Arial"/>
          <w:kern w:val="0"/>
          <w14:ligatures w14:val="none"/>
        </w:rPr>
      </w:pPr>
    </w:p>
    <w:p w14:paraId="65918286" w14:textId="77777777" w:rsidR="00640833" w:rsidRPr="00A64269" w:rsidRDefault="00640833" w:rsidP="005434DB">
      <w:pPr>
        <w:pStyle w:val="Heading2"/>
        <w:rPr>
          <w:rFonts w:ascii="Arial" w:hAnsi="Arial" w:cs="Arial"/>
          <w:b/>
          <w:bCs/>
          <w:color w:val="auto"/>
          <w:sz w:val="24"/>
          <w:szCs w:val="24"/>
        </w:rPr>
      </w:pPr>
      <w:bookmarkStart w:id="37" w:name="_Toc221002641"/>
      <w:r w:rsidRPr="00A64269">
        <w:rPr>
          <w:rFonts w:ascii="Arial" w:hAnsi="Arial" w:cs="Arial"/>
          <w:b/>
          <w:bCs/>
          <w:color w:val="auto"/>
          <w:sz w:val="24"/>
          <w:szCs w:val="24"/>
        </w:rPr>
        <w:t>4.9 Boundaries of What We Found</w:t>
      </w:r>
      <w:bookmarkEnd w:id="37"/>
    </w:p>
    <w:p w14:paraId="1A494598" w14:textId="77777777" w:rsidR="00640833" w:rsidRPr="008F3E08" w:rsidRDefault="00640833" w:rsidP="0018271C">
      <w:pPr>
        <w:spacing w:after="0" w:line="360" w:lineRule="auto"/>
        <w:jc w:val="both"/>
        <w:rPr>
          <w:rFonts w:ascii="Arial" w:hAnsi="Arial" w:cs="Arial"/>
          <w:kern w:val="0"/>
          <w14:ligatures w14:val="none"/>
        </w:rPr>
      </w:pPr>
    </w:p>
    <w:p w14:paraId="07FF95D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What we found is what the peer-reviewed journals agree on, as opposed to what private industry does or does not do. What we found is also limited by the research we were able to access through early 2026. We also recognize that AI is still evolving and will continue to evolve quickly, and thus our findings represent only part of the overall history and evolution of AI as it is documented in the peer-reviewed journals. We also recognize the limitations and drawbacks of backtesting, even though we were able to utilize it for our research.</w:t>
      </w:r>
    </w:p>
    <w:p w14:paraId="73230BE0" w14:textId="77777777" w:rsidR="00640833" w:rsidRPr="008F3E08" w:rsidRDefault="00640833" w:rsidP="0018271C">
      <w:pPr>
        <w:spacing w:after="0" w:line="360" w:lineRule="auto"/>
        <w:jc w:val="both"/>
        <w:rPr>
          <w:rFonts w:ascii="Arial" w:hAnsi="Arial" w:cs="Arial"/>
          <w:kern w:val="0"/>
          <w14:ligatures w14:val="none"/>
        </w:rPr>
      </w:pPr>
    </w:p>
    <w:p w14:paraId="228B7CE0" w14:textId="77777777" w:rsidR="00640833" w:rsidRPr="00A64269" w:rsidRDefault="00640833" w:rsidP="005434DB">
      <w:pPr>
        <w:pStyle w:val="Heading2"/>
        <w:rPr>
          <w:rFonts w:ascii="Arial" w:hAnsi="Arial" w:cs="Arial"/>
          <w:b/>
          <w:bCs/>
          <w:color w:val="auto"/>
          <w:sz w:val="24"/>
          <w:szCs w:val="24"/>
        </w:rPr>
      </w:pPr>
      <w:bookmarkStart w:id="38" w:name="_Toc221002642"/>
      <w:r w:rsidRPr="00A64269">
        <w:rPr>
          <w:rFonts w:ascii="Arial" w:hAnsi="Arial" w:cs="Arial"/>
          <w:b/>
          <w:bCs/>
          <w:color w:val="auto"/>
          <w:sz w:val="24"/>
          <w:szCs w:val="24"/>
        </w:rPr>
        <w:t>4.10 Chapter Summary</w:t>
      </w:r>
      <w:bookmarkEnd w:id="38"/>
      <w:r w:rsidRPr="00A64269">
        <w:rPr>
          <w:rFonts w:ascii="Arial" w:hAnsi="Arial" w:cs="Arial"/>
          <w:b/>
          <w:bCs/>
          <w:color w:val="auto"/>
          <w:sz w:val="24"/>
          <w:szCs w:val="24"/>
        </w:rPr>
        <w:t> </w:t>
      </w:r>
    </w:p>
    <w:p w14:paraId="5C425173" w14:textId="77777777" w:rsidR="00640833" w:rsidRPr="00D00662" w:rsidRDefault="00640833" w:rsidP="0018271C">
      <w:pPr>
        <w:spacing w:after="0" w:line="360" w:lineRule="auto"/>
        <w:jc w:val="both"/>
        <w:rPr>
          <w:rFonts w:ascii="Arial" w:hAnsi="Arial" w:cs="Arial"/>
          <w:b/>
          <w:bCs/>
          <w:kern w:val="0"/>
          <w14:ligatures w14:val="none"/>
        </w:rPr>
      </w:pPr>
    </w:p>
    <w:p w14:paraId="773B8BD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questions we set out to answer through our research and analysis of 58 peer-reviewed journal articles reveal an underlying common theme:</w:t>
      </w:r>
    </w:p>
    <w:p w14:paraId="4270492A" w14:textId="77777777" w:rsidR="00640833" w:rsidRPr="008F3E08" w:rsidRDefault="00640833" w:rsidP="0018271C">
      <w:pPr>
        <w:spacing w:after="0" w:line="360" w:lineRule="auto"/>
        <w:jc w:val="both"/>
        <w:rPr>
          <w:rFonts w:ascii="Arial" w:hAnsi="Arial" w:cs="Arial"/>
          <w:kern w:val="0"/>
          <w14:ligatures w14:val="none"/>
        </w:rPr>
      </w:pPr>
    </w:p>
    <w:p w14:paraId="68B3A18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RQ1: Transformation is facilitated through broader data, non-linear </w:t>
      </w:r>
      <w:proofErr w:type="spellStart"/>
      <w:r w:rsidRPr="008F3E08">
        <w:rPr>
          <w:rFonts w:ascii="Arial" w:hAnsi="Arial" w:cs="Arial"/>
          <w:kern w:val="0"/>
          <w14:ligatures w14:val="none"/>
        </w:rPr>
        <w:t>modeling</w:t>
      </w:r>
      <w:proofErr w:type="spellEnd"/>
      <w:r w:rsidRPr="008F3E08">
        <w:rPr>
          <w:rFonts w:ascii="Arial" w:hAnsi="Arial" w:cs="Arial"/>
          <w:kern w:val="0"/>
          <w14:ligatures w14:val="none"/>
        </w:rPr>
        <w:t>, decision processes, risk analysis, and workflow automation.</w:t>
      </w:r>
    </w:p>
    <w:p w14:paraId="4E49A17F" w14:textId="77777777" w:rsidR="00640833" w:rsidRPr="008F3E08" w:rsidRDefault="00640833" w:rsidP="0018271C">
      <w:pPr>
        <w:spacing w:after="0" w:line="360" w:lineRule="auto"/>
        <w:jc w:val="both"/>
        <w:rPr>
          <w:rFonts w:ascii="Arial" w:hAnsi="Arial" w:cs="Arial"/>
          <w:kern w:val="0"/>
          <w14:ligatures w14:val="none"/>
        </w:rPr>
      </w:pPr>
    </w:p>
    <w:p w14:paraId="79C567F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 xml:space="preserve">RQ2: Benefits include better predictions, high-dimensional data, </w:t>
      </w:r>
      <w:proofErr w:type="spellStart"/>
      <w:r w:rsidRPr="008F3E08">
        <w:rPr>
          <w:rFonts w:ascii="Arial" w:hAnsi="Arial" w:cs="Arial"/>
          <w:kern w:val="0"/>
          <w14:ligatures w14:val="none"/>
        </w:rPr>
        <w:t>behavioral</w:t>
      </w:r>
      <w:proofErr w:type="spellEnd"/>
      <w:r w:rsidRPr="008F3E08">
        <w:rPr>
          <w:rFonts w:ascii="Arial" w:hAnsi="Arial" w:cs="Arial"/>
          <w:kern w:val="0"/>
          <w14:ligatures w14:val="none"/>
        </w:rPr>
        <w:t xml:space="preserve"> biases, and </w:t>
      </w:r>
      <w:proofErr w:type="spellStart"/>
      <w:r w:rsidRPr="008F3E08">
        <w:rPr>
          <w:rFonts w:ascii="Arial" w:hAnsi="Arial" w:cs="Arial"/>
          <w:kern w:val="0"/>
          <w14:ligatures w14:val="none"/>
        </w:rPr>
        <w:t>personalized</w:t>
      </w:r>
      <w:proofErr w:type="spellEnd"/>
      <w:r w:rsidRPr="008F3E08">
        <w:rPr>
          <w:rFonts w:ascii="Arial" w:hAnsi="Arial" w:cs="Arial"/>
          <w:kern w:val="0"/>
          <w14:ligatures w14:val="none"/>
        </w:rPr>
        <w:t xml:space="preserve"> construction; drawbacks include opacity, regime sensitivity, data dependence, systemic convergence, and accountability.</w:t>
      </w:r>
    </w:p>
    <w:p w14:paraId="25325EFA" w14:textId="77777777" w:rsidR="00640833" w:rsidRPr="008F3E08" w:rsidRDefault="00640833" w:rsidP="0018271C">
      <w:pPr>
        <w:spacing w:after="0" w:line="360" w:lineRule="auto"/>
        <w:jc w:val="both"/>
        <w:rPr>
          <w:rFonts w:ascii="Arial" w:hAnsi="Arial" w:cs="Arial"/>
          <w:kern w:val="0"/>
          <w14:ligatures w14:val="none"/>
        </w:rPr>
      </w:pPr>
    </w:p>
    <w:p w14:paraId="1872540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RQ3: Humans remain part of the decision-making process, and AI is utilized as decision support rather than decision substitution in everyday, strategic, and crisis situations.</w:t>
      </w:r>
    </w:p>
    <w:p w14:paraId="750EFED0" w14:textId="77777777" w:rsidR="00640833" w:rsidRPr="008F3E08" w:rsidRDefault="00640833" w:rsidP="0018271C">
      <w:pPr>
        <w:spacing w:after="0" w:line="360" w:lineRule="auto"/>
        <w:jc w:val="both"/>
        <w:rPr>
          <w:rFonts w:ascii="Arial" w:hAnsi="Arial" w:cs="Arial"/>
          <w:kern w:val="0"/>
          <w14:ligatures w14:val="none"/>
        </w:rPr>
      </w:pPr>
    </w:p>
    <w:p w14:paraId="5B52631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RQ4: We expect more tactical automation, evolution of hybrid skills, changes in regulation and organization, data-driven competition, and trust issues.</w:t>
      </w:r>
    </w:p>
    <w:p w14:paraId="02AFD74D" w14:textId="77777777" w:rsidR="00640833" w:rsidRPr="008F3E08" w:rsidRDefault="00640833" w:rsidP="0018271C">
      <w:pPr>
        <w:spacing w:after="0" w:line="360" w:lineRule="auto"/>
        <w:jc w:val="both"/>
        <w:rPr>
          <w:rFonts w:ascii="Arial" w:hAnsi="Arial" w:cs="Arial"/>
          <w:kern w:val="0"/>
          <w14:ligatures w14:val="none"/>
        </w:rPr>
      </w:pPr>
    </w:p>
    <w:p w14:paraId="2EE36111" w14:textId="77777777" w:rsidR="00640833" w:rsidRPr="008F3E08" w:rsidRDefault="00640833" w:rsidP="0018271C">
      <w:pPr>
        <w:spacing w:after="0" w:line="360" w:lineRule="auto"/>
        <w:jc w:val="both"/>
        <w:rPr>
          <w:rFonts w:ascii="Arial" w:hAnsi="Arial" w:cs="Arial"/>
          <w:kern w:val="0"/>
          <w14:ligatures w14:val="none"/>
        </w:rPr>
      </w:pPr>
    </w:p>
    <w:p w14:paraId="640F9694" w14:textId="77777777" w:rsidR="00640833" w:rsidRPr="008F3E08" w:rsidRDefault="00640833" w:rsidP="0018271C">
      <w:pPr>
        <w:spacing w:after="0" w:line="360" w:lineRule="auto"/>
        <w:jc w:val="both"/>
        <w:rPr>
          <w:rFonts w:ascii="Arial" w:hAnsi="Arial" w:cs="Arial"/>
          <w:kern w:val="0"/>
          <w14:ligatures w14:val="none"/>
        </w:rPr>
      </w:pPr>
    </w:p>
    <w:p w14:paraId="7B5CC8A9" w14:textId="77777777" w:rsidR="0018271C" w:rsidRDefault="0018271C">
      <w:pPr>
        <w:rPr>
          <w:rFonts w:ascii="Arial" w:hAnsi="Arial" w:cs="Arial"/>
          <w:b/>
          <w:bCs/>
          <w:kern w:val="0"/>
          <w:sz w:val="28"/>
          <w:szCs w:val="28"/>
          <w14:ligatures w14:val="none"/>
        </w:rPr>
      </w:pPr>
      <w:r>
        <w:rPr>
          <w:rFonts w:ascii="Arial" w:hAnsi="Arial" w:cs="Arial"/>
          <w:b/>
          <w:bCs/>
          <w:kern w:val="0"/>
          <w:sz w:val="28"/>
          <w:szCs w:val="28"/>
          <w14:ligatures w14:val="none"/>
        </w:rPr>
        <w:br w:type="page"/>
      </w:r>
    </w:p>
    <w:p w14:paraId="45108E99" w14:textId="127A6FC0" w:rsidR="00640833" w:rsidRPr="00F265B1" w:rsidRDefault="00640833" w:rsidP="005434DB">
      <w:pPr>
        <w:pStyle w:val="Heading1"/>
        <w:rPr>
          <w:rFonts w:ascii="Arial" w:hAnsi="Arial" w:cs="Arial"/>
          <w:b/>
          <w:bCs/>
          <w:color w:val="auto"/>
          <w:sz w:val="28"/>
          <w:szCs w:val="28"/>
        </w:rPr>
      </w:pPr>
      <w:bookmarkStart w:id="39" w:name="_Toc221002643"/>
      <w:r w:rsidRPr="00F265B1">
        <w:rPr>
          <w:rFonts w:ascii="Arial" w:hAnsi="Arial" w:cs="Arial"/>
          <w:b/>
          <w:bCs/>
          <w:color w:val="auto"/>
          <w:sz w:val="28"/>
          <w:szCs w:val="28"/>
        </w:rPr>
        <w:lastRenderedPageBreak/>
        <w:t>C</w:t>
      </w:r>
      <w:r w:rsidR="0050042C" w:rsidRPr="00F265B1">
        <w:rPr>
          <w:rFonts w:ascii="Arial" w:hAnsi="Arial" w:cs="Arial"/>
          <w:b/>
          <w:bCs/>
          <w:color w:val="auto"/>
          <w:sz w:val="28"/>
          <w:szCs w:val="28"/>
        </w:rPr>
        <w:t>hapter</w:t>
      </w:r>
      <w:r w:rsidRPr="00F265B1">
        <w:rPr>
          <w:rFonts w:ascii="Arial" w:hAnsi="Arial" w:cs="Arial"/>
          <w:b/>
          <w:bCs/>
          <w:color w:val="auto"/>
          <w:sz w:val="28"/>
          <w:szCs w:val="28"/>
        </w:rPr>
        <w:t xml:space="preserve"> 5: </w:t>
      </w:r>
      <w:r w:rsidR="0050042C" w:rsidRPr="00F265B1">
        <w:rPr>
          <w:rFonts w:ascii="Arial" w:hAnsi="Arial" w:cs="Arial"/>
          <w:b/>
          <w:bCs/>
          <w:color w:val="auto"/>
          <w:sz w:val="28"/>
          <w:szCs w:val="28"/>
        </w:rPr>
        <w:t>Discussion</w:t>
      </w:r>
      <w:bookmarkEnd w:id="39"/>
    </w:p>
    <w:p w14:paraId="273B4D77" w14:textId="77777777" w:rsidR="00640833" w:rsidRPr="00F265B1" w:rsidRDefault="00640833" w:rsidP="0018271C">
      <w:pPr>
        <w:spacing w:after="0" w:line="360" w:lineRule="auto"/>
        <w:jc w:val="both"/>
        <w:rPr>
          <w:rFonts w:ascii="Arial" w:hAnsi="Arial" w:cs="Arial"/>
          <w:b/>
          <w:bCs/>
          <w:kern w:val="0"/>
          <w14:ligatures w14:val="none"/>
        </w:rPr>
      </w:pPr>
    </w:p>
    <w:p w14:paraId="29178574" w14:textId="77777777" w:rsidR="00640833" w:rsidRPr="00A64269" w:rsidRDefault="00640833" w:rsidP="005434DB">
      <w:pPr>
        <w:pStyle w:val="Heading2"/>
        <w:rPr>
          <w:rFonts w:ascii="Arial" w:hAnsi="Arial" w:cs="Arial"/>
          <w:b/>
          <w:bCs/>
          <w:color w:val="auto"/>
          <w:sz w:val="24"/>
          <w:szCs w:val="24"/>
        </w:rPr>
      </w:pPr>
      <w:bookmarkStart w:id="40" w:name="_Toc221002644"/>
      <w:r w:rsidRPr="00A64269">
        <w:rPr>
          <w:rFonts w:ascii="Arial" w:hAnsi="Arial" w:cs="Arial"/>
          <w:b/>
          <w:bCs/>
          <w:color w:val="auto"/>
          <w:sz w:val="24"/>
          <w:szCs w:val="24"/>
        </w:rPr>
        <w:t>5.1 Introduction</w:t>
      </w:r>
      <w:bookmarkEnd w:id="40"/>
    </w:p>
    <w:p w14:paraId="066787F7" w14:textId="77777777" w:rsidR="00640833" w:rsidRPr="008F3E08" w:rsidRDefault="00640833" w:rsidP="0018271C">
      <w:pPr>
        <w:spacing w:after="0" w:line="360" w:lineRule="auto"/>
        <w:jc w:val="both"/>
        <w:rPr>
          <w:rFonts w:ascii="Arial" w:hAnsi="Arial" w:cs="Arial"/>
          <w:kern w:val="0"/>
          <w14:ligatures w14:val="none"/>
        </w:rPr>
      </w:pPr>
    </w:p>
    <w:p w14:paraId="4CD7B38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Significant changes in portfolio management practices, as identified from the 58 peer-reviewed articles </w:t>
      </w:r>
      <w:proofErr w:type="spellStart"/>
      <w:r w:rsidRPr="008F3E08">
        <w:rPr>
          <w:rFonts w:ascii="Arial" w:hAnsi="Arial" w:cs="Arial"/>
          <w:kern w:val="0"/>
          <w14:ligatures w14:val="none"/>
        </w:rPr>
        <w:t>analyzed</w:t>
      </w:r>
      <w:proofErr w:type="spellEnd"/>
      <w:r w:rsidRPr="008F3E08">
        <w:rPr>
          <w:rFonts w:ascii="Arial" w:hAnsi="Arial" w:cs="Arial"/>
          <w:kern w:val="0"/>
          <w14:ligatures w14:val="none"/>
        </w:rPr>
        <w:t xml:space="preserve"> in Chapter 4, include the extension of data inputs from financial variables to include unstructured data like news sentiment, earnings transcript data, social media data, satellite imagery, and transaction aggregates (Heaton, Polson and Witte, 2017); substitution of linear regression with non-linear machine learning approaches to account for non-linear interactions; transition from periodic portfolio reviews to event-driven portfolio monitoring; discovery of tail dependencies and conditionality risks, which are not accounted for in classical Value at Risk approaches; and the automation of analytical processes like data screening, signal generation, etc. The advantages of AI in portfolio management include better prediction accuracy, ability to process high-dimensional data, and reduction of bias, while the disadvantages include lack of transparency, sensitivity to market regime changes, data quality issues, risks of correlated institutional investor actions, and accountability issues, with human portfolio managers unanimously agreeing on AI's role as a support tool rather than an execution tool, with humans retaining strategic control, especially in crises or unprecedented situations. Future directions in AI for portfolio management include further tactical automation, skill set changes for portfolio managers, regulatory demands for transparency, increasing competition for data sets, and trust issues from clients. (Gu, Kelly and Xiu, 2019a)</w:t>
      </w:r>
    </w:p>
    <w:p w14:paraId="0A0ED647" w14:textId="77777777" w:rsidR="00640833" w:rsidRPr="008F3E08" w:rsidRDefault="00640833" w:rsidP="0018271C">
      <w:pPr>
        <w:spacing w:after="0" w:line="360" w:lineRule="auto"/>
        <w:jc w:val="both"/>
        <w:rPr>
          <w:rFonts w:ascii="Arial" w:hAnsi="Arial" w:cs="Arial"/>
          <w:kern w:val="0"/>
          <w14:ligatures w14:val="none"/>
        </w:rPr>
      </w:pPr>
    </w:p>
    <w:p w14:paraId="763F16E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This chapter will present a systematic interpretation of these patterns in light of the theoretical frameworks presented in Chapter 2: classical portfolio theory, </w:t>
      </w:r>
      <w:proofErr w:type="spellStart"/>
      <w:r w:rsidRPr="008F3E08">
        <w:rPr>
          <w:rFonts w:ascii="Arial" w:hAnsi="Arial" w:cs="Arial"/>
          <w:kern w:val="0"/>
          <w14:ligatures w14:val="none"/>
        </w:rPr>
        <w:t>behavioral</w:t>
      </w:r>
      <w:proofErr w:type="spellEnd"/>
      <w:r w:rsidRPr="008F3E08">
        <w:rPr>
          <w:rFonts w:ascii="Arial" w:hAnsi="Arial" w:cs="Arial"/>
          <w:kern w:val="0"/>
          <w14:ligatures w14:val="none"/>
        </w:rPr>
        <w:t xml:space="preserve"> finance, market efficiency hypotheses, human-AI collaboration research, and AI governance literature. Rather than examining each research question in an isolated fashion, this chapter will demonstrate their inter-relationships: RQ1’s technical transformations lead to RQ2’s benefit-risk tradeoffs, which in turn require RQ3’s human governance structures, which in turn shape RQ4’s evolutionary paths under broader institutional contexts. This chapter will address each of Chapter 2’s four core research gaps in finance literature, which focused on technical performance without </w:t>
      </w:r>
      <w:r w:rsidRPr="008F3E08">
        <w:rPr>
          <w:rFonts w:ascii="Arial" w:hAnsi="Arial" w:cs="Arial"/>
          <w:kern w:val="0"/>
          <w14:ligatures w14:val="none"/>
        </w:rPr>
        <w:lastRenderedPageBreak/>
        <w:t>consideration of organizational implementation barriers; management literature, which considered human-AI interaction without technical capabilities contexts; and ethics literature, which considered governance challenges without quantifying benefit-risk tradeoffs. This chapter will apply the interpretivist philosophy presented in Chapter 3 by considering multiple legitimate stakeholder perspectives rather than seeking a single “right” interpretation.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xml:space="preserve">, 2018) (Davenport and </w:t>
      </w:r>
      <w:proofErr w:type="spellStart"/>
      <w:r w:rsidRPr="008F3E08">
        <w:rPr>
          <w:rFonts w:ascii="Arial" w:hAnsi="Arial" w:cs="Arial"/>
          <w:kern w:val="0"/>
          <w14:ligatures w14:val="none"/>
        </w:rPr>
        <w:t>Ronanki</w:t>
      </w:r>
      <w:proofErr w:type="spellEnd"/>
      <w:r w:rsidRPr="008F3E08">
        <w:rPr>
          <w:rFonts w:ascii="Arial" w:hAnsi="Arial" w:cs="Arial"/>
          <w:kern w:val="0"/>
          <w14:ligatures w14:val="none"/>
        </w:rPr>
        <w:t>, 2018)</w:t>
      </w:r>
    </w:p>
    <w:p w14:paraId="6D5F06E4" w14:textId="77777777" w:rsidR="00640833" w:rsidRPr="008F3E08" w:rsidRDefault="00640833" w:rsidP="0018271C">
      <w:pPr>
        <w:spacing w:after="0" w:line="360" w:lineRule="auto"/>
        <w:jc w:val="both"/>
        <w:rPr>
          <w:rFonts w:ascii="Arial" w:hAnsi="Arial" w:cs="Arial"/>
          <w:kern w:val="0"/>
          <w14:ligatures w14:val="none"/>
        </w:rPr>
      </w:pPr>
    </w:p>
    <w:p w14:paraId="71984AA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This chapter will address each research question in sequence, synthesizing overarching theoretical contributions which bridge each of Chapter 2’s gaps, draw out practical implications for portfolio management practitioners, present an integrated socio-technical transformation framework, and conclude by summarizing this chapter in relation to Chapter 6’s conclusions and recommendations.</w:t>
      </w:r>
    </w:p>
    <w:p w14:paraId="7A74727B" w14:textId="77777777" w:rsidR="00640833" w:rsidRPr="008F3E08" w:rsidRDefault="00640833" w:rsidP="0018271C">
      <w:pPr>
        <w:spacing w:after="0" w:line="360" w:lineRule="auto"/>
        <w:jc w:val="both"/>
        <w:rPr>
          <w:rFonts w:ascii="Arial" w:hAnsi="Arial" w:cs="Arial"/>
          <w:kern w:val="0"/>
          <w14:ligatures w14:val="none"/>
        </w:rPr>
      </w:pPr>
    </w:p>
    <w:p w14:paraId="6058D117" w14:textId="77777777" w:rsidR="00640833" w:rsidRPr="00A64269" w:rsidRDefault="00640833" w:rsidP="005434DB">
      <w:pPr>
        <w:pStyle w:val="Heading2"/>
        <w:rPr>
          <w:rFonts w:ascii="Arial" w:hAnsi="Arial" w:cs="Arial"/>
          <w:b/>
          <w:bCs/>
          <w:color w:val="auto"/>
          <w:sz w:val="24"/>
          <w:szCs w:val="24"/>
        </w:rPr>
      </w:pPr>
      <w:bookmarkStart w:id="41" w:name="_Toc221002645"/>
      <w:r w:rsidRPr="00A64269">
        <w:rPr>
          <w:rFonts w:ascii="Arial" w:hAnsi="Arial" w:cs="Arial"/>
          <w:b/>
          <w:bCs/>
          <w:color w:val="auto"/>
          <w:sz w:val="24"/>
          <w:szCs w:val="24"/>
        </w:rPr>
        <w:t>5.2 RQ1: Transformation of Traditional Portfolio Management</w:t>
      </w:r>
      <w:bookmarkEnd w:id="41"/>
    </w:p>
    <w:p w14:paraId="4A5A5BA9" w14:textId="77777777" w:rsidR="00640833" w:rsidRPr="008F3E08" w:rsidRDefault="00640833" w:rsidP="0018271C">
      <w:pPr>
        <w:spacing w:after="0" w:line="360" w:lineRule="auto"/>
        <w:jc w:val="both"/>
        <w:rPr>
          <w:rFonts w:ascii="Arial" w:hAnsi="Arial" w:cs="Arial"/>
          <w:kern w:val="0"/>
          <w14:ligatures w14:val="none"/>
        </w:rPr>
      </w:pPr>
    </w:p>
    <w:p w14:paraId="077B495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Chapter 4 outlines five specific areas of change that undermine the very foundations of classical portfolio theory. Classical portfolio theory relies on structured financial information like stock prices, price-earnings ratios, balance sheets, and macro-economic indicators. AI, on the other hand, relies on unstructured and alternative data, including news sentiment, earnings call transcripts, social media signals, satellite imagery to gauge parking lot utilization as a proxy for consumer spending, and credit card spend patterns to </w:t>
      </w:r>
      <w:proofErr w:type="spellStart"/>
      <w:r w:rsidRPr="008F3E08">
        <w:rPr>
          <w:rFonts w:ascii="Arial" w:hAnsi="Arial" w:cs="Arial"/>
          <w:kern w:val="0"/>
          <w14:ligatures w14:val="none"/>
        </w:rPr>
        <w:t>analyze</w:t>
      </w:r>
      <w:proofErr w:type="spellEnd"/>
      <w:r w:rsidRPr="008F3E08">
        <w:rPr>
          <w:rFonts w:ascii="Arial" w:hAnsi="Arial" w:cs="Arial"/>
          <w:kern w:val="0"/>
          <w14:ligatures w14:val="none"/>
        </w:rPr>
        <w:t xml:space="preserve"> consumer </w:t>
      </w:r>
      <w:proofErr w:type="spellStart"/>
      <w:r w:rsidRPr="008F3E08">
        <w:rPr>
          <w:rFonts w:ascii="Arial" w:hAnsi="Arial" w:cs="Arial"/>
          <w:kern w:val="0"/>
          <w14:ligatures w14:val="none"/>
        </w:rPr>
        <w:t>behavior</w:t>
      </w:r>
      <w:proofErr w:type="spellEnd"/>
      <w:r w:rsidRPr="008F3E08">
        <w:rPr>
          <w:rFonts w:ascii="Arial" w:hAnsi="Arial" w:cs="Arial"/>
          <w:kern w:val="0"/>
          <w14:ligatures w14:val="none"/>
        </w:rPr>
        <w:t>. (Markowitz, 1952; Fama, 1970)</w:t>
      </w:r>
    </w:p>
    <w:p w14:paraId="1FB9A4D7" w14:textId="77777777" w:rsidR="00640833" w:rsidRPr="008F3E08" w:rsidRDefault="00640833" w:rsidP="0018271C">
      <w:pPr>
        <w:spacing w:after="0" w:line="360" w:lineRule="auto"/>
        <w:jc w:val="both"/>
        <w:rPr>
          <w:rFonts w:ascii="Arial" w:hAnsi="Arial" w:cs="Arial"/>
          <w:kern w:val="0"/>
          <w14:ligatures w14:val="none"/>
        </w:rPr>
      </w:pPr>
    </w:p>
    <w:p w14:paraId="2FF586D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These advances in </w:t>
      </w:r>
      <w:proofErr w:type="spellStart"/>
      <w:r w:rsidRPr="008F3E08">
        <w:rPr>
          <w:rFonts w:ascii="Arial" w:hAnsi="Arial" w:cs="Arial"/>
          <w:kern w:val="0"/>
          <w14:ligatures w14:val="none"/>
        </w:rPr>
        <w:t>modeling</w:t>
      </w:r>
      <w:proofErr w:type="spellEnd"/>
      <w:r w:rsidRPr="008F3E08">
        <w:rPr>
          <w:rFonts w:ascii="Arial" w:hAnsi="Arial" w:cs="Arial"/>
          <w:kern w:val="0"/>
          <w14:ligatures w14:val="none"/>
        </w:rPr>
        <w:t xml:space="preserve"> directly attack the very foundations of the core ideas of the Modern Portfolio Theory. The mean-variance approach, developed by Markowitz, assumes a normal distribution of returns, constant covariance, and linear relationships between factors. Finding 1.4 clearly illustrates the superiority of AI approaches to the identification of tail dependencies and conditional risk, which are areas where the classical Value-at-Risk approaches are weak.</w:t>
      </w:r>
    </w:p>
    <w:p w14:paraId="79431C41" w14:textId="77777777" w:rsidR="00640833" w:rsidRPr="008F3E08" w:rsidRDefault="00640833" w:rsidP="0018271C">
      <w:pPr>
        <w:spacing w:after="0" w:line="360" w:lineRule="auto"/>
        <w:jc w:val="both"/>
        <w:rPr>
          <w:rFonts w:ascii="Arial" w:hAnsi="Arial" w:cs="Arial"/>
          <w:kern w:val="0"/>
          <w14:ligatures w14:val="none"/>
        </w:rPr>
      </w:pPr>
    </w:p>
    <w:p w14:paraId="1E9FD94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The risk-return tradeoff remains the guiding principle, but the way this tradeoff is represented mathematically versus the way it is represented by AI approaches has to do with the elegance of the mathematical solution versus the practicality of the solution </w:t>
      </w:r>
      <w:r w:rsidRPr="008F3E08">
        <w:rPr>
          <w:rFonts w:ascii="Arial" w:hAnsi="Arial" w:cs="Arial"/>
          <w:kern w:val="0"/>
          <w14:ligatures w14:val="none"/>
        </w:rPr>
        <w:lastRenderedPageBreak/>
        <w:t>for the real world. AI approaches do not supersede the classical approach but, rather, show the limitations of the assumptions that the classical approach makes, which ultimately make the AI approach a better solution for the real world. (Heaton, Polson and Witte, 2017)</w:t>
      </w:r>
    </w:p>
    <w:p w14:paraId="755E852D" w14:textId="77777777" w:rsidR="00640833" w:rsidRPr="008F3E08" w:rsidRDefault="00640833" w:rsidP="0018271C">
      <w:pPr>
        <w:spacing w:after="0" w:line="360" w:lineRule="auto"/>
        <w:jc w:val="both"/>
        <w:rPr>
          <w:rFonts w:ascii="Arial" w:hAnsi="Arial" w:cs="Arial"/>
          <w:kern w:val="0"/>
          <w14:ligatures w14:val="none"/>
        </w:rPr>
      </w:pPr>
    </w:p>
    <w:p w14:paraId="4628052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With continuous monitoring, old assumptions about time baked into classical models are disrupted. Old-school thinking is built around quarterly cycles driven by reporting periods and assumes that the best time for reviews doesn’t change from one review period to another. Finding 1.3 demonstrates how AI can drive event-driven models to respond to newsworthy information, macroeconomic releases, or sentiment shifts in minutes, not hours or days. Instead of static portfolio construction, where the task is completed once and done, it becomes a path-dependent process where when you do it can affect the outcome because it can change the information set that follows. Risk is no longer static covariance matrices but rather updating conditional probability distributions.</w:t>
      </w:r>
    </w:p>
    <w:p w14:paraId="0859D7E0" w14:textId="77777777" w:rsidR="00640833" w:rsidRPr="008F3E08" w:rsidRDefault="00640833" w:rsidP="0018271C">
      <w:pPr>
        <w:spacing w:after="0" w:line="360" w:lineRule="auto"/>
        <w:jc w:val="both"/>
        <w:rPr>
          <w:rFonts w:ascii="Arial" w:hAnsi="Arial" w:cs="Arial"/>
          <w:kern w:val="0"/>
          <w14:ligatures w14:val="none"/>
        </w:rPr>
      </w:pPr>
    </w:p>
    <w:p w14:paraId="79BB5CC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Adding in new data sets tests the Efficient Market Hypothesis in its strongest form. If markets are truly reflective of all information, then new information not reflected in prices should be useless in predicting prices. Yet the pervasiveness of AI creates new inefficiencies in markets not captured by old models built only around prices, which is in line with Lo’s more nuanced version of Efficient Markets in his Adaptive Markets Hypothesis: markets evolve through technological arbitrage and create new inefficiencies that gradually spread and are eliminated as more and more players adopt new capabilities. Organizational inertial resistance to change tempers the disruption caused by new technology: Finding 1.5 demonstrates how automating routine analytics can free up human strategic potential, but human decisions are still required. So RQ1 makes an important distinction in deep technical change and slower organizational evolution, which sets up the questions to follow.</w:t>
      </w:r>
    </w:p>
    <w:p w14:paraId="23E3252C" w14:textId="77777777" w:rsidR="00640833" w:rsidRPr="008F3E08" w:rsidRDefault="00640833" w:rsidP="0018271C">
      <w:pPr>
        <w:spacing w:after="0" w:line="360" w:lineRule="auto"/>
        <w:jc w:val="both"/>
        <w:rPr>
          <w:rFonts w:ascii="Arial" w:hAnsi="Arial" w:cs="Arial"/>
          <w:kern w:val="0"/>
          <w14:ligatures w14:val="none"/>
        </w:rPr>
      </w:pPr>
    </w:p>
    <w:p w14:paraId="5C15CB98" w14:textId="77777777" w:rsidR="00640833" w:rsidRPr="00A64269" w:rsidRDefault="00640833" w:rsidP="005434DB">
      <w:pPr>
        <w:pStyle w:val="Heading2"/>
        <w:rPr>
          <w:rFonts w:ascii="Arial" w:hAnsi="Arial" w:cs="Arial"/>
          <w:b/>
          <w:bCs/>
          <w:color w:val="auto"/>
          <w:sz w:val="24"/>
          <w:szCs w:val="24"/>
        </w:rPr>
      </w:pPr>
      <w:bookmarkStart w:id="42" w:name="_Toc221002646"/>
      <w:r w:rsidRPr="00A64269">
        <w:rPr>
          <w:rFonts w:ascii="Arial" w:hAnsi="Arial" w:cs="Arial"/>
          <w:b/>
          <w:bCs/>
          <w:color w:val="auto"/>
          <w:sz w:val="24"/>
          <w:szCs w:val="24"/>
        </w:rPr>
        <w:t>5.3 RQ2: Benefits and Drawbacks of AI-Based Strategies</w:t>
      </w:r>
      <w:bookmarkEnd w:id="42"/>
    </w:p>
    <w:p w14:paraId="4B30726A" w14:textId="77777777" w:rsidR="00640833" w:rsidRPr="008F3E08" w:rsidRDefault="00640833" w:rsidP="0018271C">
      <w:pPr>
        <w:spacing w:after="0" w:line="360" w:lineRule="auto"/>
        <w:jc w:val="both"/>
        <w:rPr>
          <w:rFonts w:ascii="Arial" w:hAnsi="Arial" w:cs="Arial"/>
          <w:kern w:val="0"/>
          <w14:ligatures w14:val="none"/>
        </w:rPr>
      </w:pPr>
    </w:p>
    <w:p w14:paraId="1CA2317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Chapter 4 provides a rich description of these phenomena, which cannot be summarized simply as a series of wins and losses. Rather, it is a series of systematic </w:t>
      </w:r>
      <w:r w:rsidRPr="008F3E08">
        <w:rPr>
          <w:rFonts w:ascii="Arial" w:hAnsi="Arial" w:cs="Arial"/>
          <w:kern w:val="0"/>
          <w14:ligatures w14:val="none"/>
        </w:rPr>
        <w:lastRenderedPageBreak/>
        <w:t xml:space="preserve">trade-offs. The primary advantage comes in terms of cross-asset prediction accuracy for a variety of asset classes. This advantage stems from high-dimensional data analysis. Algorithmic trading strategies assist in countering many of the </w:t>
      </w:r>
      <w:proofErr w:type="spellStart"/>
      <w:r w:rsidRPr="008F3E08">
        <w:rPr>
          <w:rFonts w:ascii="Arial" w:hAnsi="Arial" w:cs="Arial"/>
          <w:kern w:val="0"/>
          <w14:ligatures w14:val="none"/>
        </w:rPr>
        <w:t>behavioral</w:t>
      </w:r>
      <w:proofErr w:type="spellEnd"/>
      <w:r w:rsidRPr="008F3E08">
        <w:rPr>
          <w:rFonts w:ascii="Arial" w:hAnsi="Arial" w:cs="Arial"/>
          <w:kern w:val="0"/>
          <w14:ligatures w14:val="none"/>
        </w:rPr>
        <w:t xml:space="preserve"> biases discussed in </w:t>
      </w:r>
      <w:proofErr w:type="spellStart"/>
      <w:r w:rsidRPr="008F3E08">
        <w:rPr>
          <w:rFonts w:ascii="Arial" w:hAnsi="Arial" w:cs="Arial"/>
          <w:kern w:val="0"/>
          <w14:ligatures w14:val="none"/>
        </w:rPr>
        <w:t>behavioral</w:t>
      </w:r>
      <w:proofErr w:type="spellEnd"/>
      <w:r w:rsidRPr="008F3E08">
        <w:rPr>
          <w:rFonts w:ascii="Arial" w:hAnsi="Arial" w:cs="Arial"/>
          <w:kern w:val="0"/>
          <w14:ligatures w14:val="none"/>
        </w:rPr>
        <w:t xml:space="preserve"> finance. Moreover, risk tolerance and limits for portfolios can be addressed on a personalized level due to computational power. (Fama, 1970; McAfee and Brynjolfsson, 2017; Davenport and </w:t>
      </w:r>
      <w:proofErr w:type="spellStart"/>
      <w:r w:rsidRPr="008F3E08">
        <w:rPr>
          <w:rFonts w:ascii="Arial" w:hAnsi="Arial" w:cs="Arial"/>
          <w:kern w:val="0"/>
          <w14:ligatures w14:val="none"/>
        </w:rPr>
        <w:t>Ronanki</w:t>
      </w:r>
      <w:proofErr w:type="spellEnd"/>
      <w:r w:rsidRPr="008F3E08">
        <w:rPr>
          <w:rFonts w:ascii="Arial" w:hAnsi="Arial" w:cs="Arial"/>
          <w:kern w:val="0"/>
          <w14:ligatures w14:val="none"/>
        </w:rPr>
        <w:t>, 2018)</w:t>
      </w:r>
    </w:p>
    <w:p w14:paraId="154F62DE" w14:textId="77777777" w:rsidR="00640833" w:rsidRPr="008F3E08" w:rsidRDefault="00640833" w:rsidP="0018271C">
      <w:pPr>
        <w:spacing w:after="0" w:line="360" w:lineRule="auto"/>
        <w:jc w:val="both"/>
        <w:rPr>
          <w:rFonts w:ascii="Arial" w:hAnsi="Arial" w:cs="Arial"/>
          <w:kern w:val="0"/>
          <w14:ligatures w14:val="none"/>
        </w:rPr>
      </w:pPr>
    </w:p>
    <w:p w14:paraId="2190959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However, despite these advantages, several downsides exist. One such drawback is the regulatory challenges faced due to the ‘black box’ nature of deep learning models. Managers are often resistant to models for which they cannot explain results, despite positive backtesting. There is also a risk of models failing during periods of regime shifts. They tend to perform poorly during stressful periods when markets behave differently from what models have been trained on.  (Molnar, 2020) The dependency on data quality makes it susceptible to many problems, such as survivorship bias, look-ahead bias, or manipulation. When many large players in an ecosystem adopt similar strategies, it causes correlation risk. This phenomenon resembles Flash Crash-like problems. There is no clear picture of which party would be liable in case of losses. Would it be the human manager, the quant team, or the AI providers?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2018)</w:t>
      </w:r>
    </w:p>
    <w:p w14:paraId="42C6E159" w14:textId="77777777" w:rsidR="00640833" w:rsidRPr="008F3E08" w:rsidRDefault="00640833" w:rsidP="0018271C">
      <w:pPr>
        <w:spacing w:after="0" w:line="360" w:lineRule="auto"/>
        <w:jc w:val="both"/>
        <w:rPr>
          <w:rFonts w:ascii="Arial" w:hAnsi="Arial" w:cs="Arial"/>
          <w:kern w:val="0"/>
          <w14:ligatures w14:val="none"/>
        </w:rPr>
      </w:pPr>
    </w:p>
    <w:p w14:paraId="62BFEEF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This conflict between performance and governance is reminiscent of portfolio theory, where small gains quickly disappear as governance and compliance costs increase, leading to a point of adoption for the theory as a whole. In other words, individual rationality may prove to be unwise as a whole, with scale contributing to herd mentality that worsens under stress, when diversification is needed most. Network effects flip private tech advantages into system-level weaknesses, which is why even the best models may fail when they need to succeed most. Finally, uncertainty is merely transferred from individual biases to model instability, rather than being reduced.</w:t>
      </w:r>
    </w:p>
    <w:p w14:paraId="783F7F8D" w14:textId="77777777" w:rsidR="00640833" w:rsidRPr="008F3E08" w:rsidRDefault="00640833" w:rsidP="0018271C">
      <w:pPr>
        <w:spacing w:after="0" w:line="360" w:lineRule="auto"/>
        <w:jc w:val="both"/>
        <w:rPr>
          <w:rFonts w:ascii="Arial" w:hAnsi="Arial" w:cs="Arial"/>
          <w:kern w:val="0"/>
          <w14:ligatures w14:val="none"/>
        </w:rPr>
      </w:pPr>
    </w:p>
    <w:p w14:paraId="370D2DC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RQ2, there is a need to address a limitation from Chapter 2 by quantifying the frictions associated with implementing traditional performance metrics, which portfolio theory ignores. Practitioners need to apply portfolio theory to the tech stack, maximizing net contribution under the constraints of explainability, robustness, and systemic risk, which becomes critical guidance for rational adoption.</w:t>
      </w:r>
    </w:p>
    <w:p w14:paraId="0FA2C267" w14:textId="77777777" w:rsidR="00640833" w:rsidRPr="008F3E08" w:rsidRDefault="00640833" w:rsidP="0018271C">
      <w:pPr>
        <w:spacing w:after="0" w:line="360" w:lineRule="auto"/>
        <w:jc w:val="both"/>
        <w:rPr>
          <w:rFonts w:ascii="Arial" w:hAnsi="Arial" w:cs="Arial"/>
          <w:kern w:val="0"/>
          <w14:ligatures w14:val="none"/>
        </w:rPr>
      </w:pPr>
    </w:p>
    <w:p w14:paraId="7208B458" w14:textId="77777777" w:rsidR="00640833" w:rsidRPr="00A64269" w:rsidRDefault="00640833" w:rsidP="005434DB">
      <w:pPr>
        <w:pStyle w:val="Heading2"/>
        <w:rPr>
          <w:rFonts w:ascii="Arial" w:hAnsi="Arial" w:cs="Arial"/>
          <w:b/>
          <w:bCs/>
          <w:color w:val="auto"/>
          <w:sz w:val="24"/>
          <w:szCs w:val="24"/>
        </w:rPr>
      </w:pPr>
      <w:bookmarkStart w:id="43" w:name="_Toc221002647"/>
      <w:r w:rsidRPr="00A64269">
        <w:rPr>
          <w:rFonts w:ascii="Arial" w:hAnsi="Arial" w:cs="Arial"/>
          <w:b/>
          <w:bCs/>
          <w:color w:val="auto"/>
          <w:sz w:val="24"/>
          <w:szCs w:val="24"/>
        </w:rPr>
        <w:lastRenderedPageBreak/>
        <w:t>5.4 RQ3: Role of Human Portfolio Managers Alongside AI</w:t>
      </w:r>
      <w:bookmarkEnd w:id="43"/>
    </w:p>
    <w:p w14:paraId="52FB8662" w14:textId="77777777" w:rsidR="00640833" w:rsidRPr="008F3E08" w:rsidRDefault="00640833" w:rsidP="0018271C">
      <w:pPr>
        <w:spacing w:after="0" w:line="360" w:lineRule="auto"/>
        <w:jc w:val="both"/>
        <w:rPr>
          <w:rFonts w:ascii="Arial" w:hAnsi="Arial" w:cs="Arial"/>
          <w:kern w:val="0"/>
          <w14:ligatures w14:val="none"/>
        </w:rPr>
      </w:pPr>
    </w:p>
    <w:p w14:paraId="165F458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Finding 3.1 establishes a universal position on decision support systems, resolving the automation vs. augmentation debate introduced in Chapter 2. The evidence is clear: augmentation wins. Analytics tasks are completely automated. However, strategic decisions, telling clients, and dealing with exceptions in uncertain situations require humans. When faced with novel situations that are beyond the training data set, crisis intervention becomes a systematic necessity.</w:t>
      </w:r>
    </w:p>
    <w:p w14:paraId="5FFB2368" w14:textId="77777777" w:rsidR="00640833" w:rsidRPr="008F3E08" w:rsidRDefault="00640833" w:rsidP="0018271C">
      <w:pPr>
        <w:spacing w:after="0" w:line="360" w:lineRule="auto"/>
        <w:jc w:val="both"/>
        <w:rPr>
          <w:rFonts w:ascii="Arial" w:hAnsi="Arial" w:cs="Arial"/>
          <w:kern w:val="0"/>
          <w14:ligatures w14:val="none"/>
        </w:rPr>
      </w:pPr>
    </w:p>
    <w:p w14:paraId="408A450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But why does this continue to be the case? Classical theories on comparative advantage shed light on this. Computers are best at identifying known patterns in large data sets. Humans are best at dealing with uncertainties. The scale of asset management organizations is another factor. (Raisch and </w:t>
      </w:r>
      <w:proofErr w:type="spellStart"/>
      <w:r w:rsidRPr="008F3E08">
        <w:rPr>
          <w:rFonts w:ascii="Arial" w:hAnsi="Arial" w:cs="Arial"/>
          <w:kern w:val="0"/>
          <w14:ligatures w14:val="none"/>
        </w:rPr>
        <w:t>Krakowski</w:t>
      </w:r>
      <w:proofErr w:type="spellEnd"/>
      <w:r w:rsidRPr="008F3E08">
        <w:rPr>
          <w:rFonts w:ascii="Arial" w:hAnsi="Arial" w:cs="Arial"/>
          <w:kern w:val="0"/>
          <w14:ligatures w14:val="none"/>
        </w:rPr>
        <w:t xml:space="preserve">, 2021;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xml:space="preserve">, 2018) Larger </w:t>
      </w:r>
      <w:proofErr w:type="spellStart"/>
      <w:r w:rsidRPr="008F3E08">
        <w:rPr>
          <w:rFonts w:ascii="Arial" w:hAnsi="Arial" w:cs="Arial"/>
          <w:kern w:val="0"/>
          <w14:ligatures w14:val="none"/>
        </w:rPr>
        <w:t>organizations</w:t>
      </w:r>
      <w:proofErr w:type="spellEnd"/>
      <w:r w:rsidRPr="008F3E08">
        <w:rPr>
          <w:rFonts w:ascii="Arial" w:hAnsi="Arial" w:cs="Arial"/>
          <w:kern w:val="0"/>
          <w14:ligatures w14:val="none"/>
        </w:rPr>
        <w:t xml:space="preserve"> have sufficient resources to absorb large compliance costs associated with implementing AI solutions. However, smaller organizations cannot justify the costs.</w:t>
      </w:r>
    </w:p>
    <w:p w14:paraId="13877EEE" w14:textId="77777777" w:rsidR="00640833" w:rsidRPr="008F3E08" w:rsidRDefault="00640833" w:rsidP="0018271C">
      <w:pPr>
        <w:spacing w:after="0" w:line="360" w:lineRule="auto"/>
        <w:jc w:val="both"/>
        <w:rPr>
          <w:rFonts w:ascii="Arial" w:hAnsi="Arial" w:cs="Arial"/>
          <w:kern w:val="0"/>
          <w14:ligatures w14:val="none"/>
        </w:rPr>
      </w:pPr>
    </w:p>
    <w:p w14:paraId="501D325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move towards hybrid capabilities is a sign that the profession is evolving towards a direction where interpreting AI models is a core competency within industry benchmarks, along with return analysis and risk management.</w:t>
      </w:r>
    </w:p>
    <w:p w14:paraId="0B206708" w14:textId="77777777" w:rsidR="00640833" w:rsidRPr="008F3E08" w:rsidRDefault="00640833" w:rsidP="0018271C">
      <w:pPr>
        <w:spacing w:after="0" w:line="360" w:lineRule="auto"/>
        <w:jc w:val="both"/>
        <w:rPr>
          <w:rFonts w:ascii="Arial" w:hAnsi="Arial" w:cs="Arial"/>
          <w:kern w:val="0"/>
          <w14:ligatures w14:val="none"/>
        </w:rPr>
      </w:pPr>
    </w:p>
    <w:p w14:paraId="751D5F5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RQ3 addresses the gap identified in Chapter 2 by synthesizing the consensus from a variety of organizations that there are boundaries to automation. Portfolio management shifts from relying on individual analytical capability to a socio-technical orchestration. The individual shifts from being an analyst to a conductor. Authority is not derived from computational power alone but a combination of strengths to create a stable partnership between humans and machines. </w:t>
      </w:r>
    </w:p>
    <w:p w14:paraId="02DE9639" w14:textId="77777777" w:rsidR="00640833" w:rsidRPr="008F3E08" w:rsidRDefault="00640833" w:rsidP="0018271C">
      <w:pPr>
        <w:spacing w:after="0" w:line="360" w:lineRule="auto"/>
        <w:jc w:val="both"/>
        <w:rPr>
          <w:rFonts w:ascii="Arial" w:hAnsi="Arial" w:cs="Arial"/>
          <w:kern w:val="0"/>
          <w14:ligatures w14:val="none"/>
        </w:rPr>
      </w:pPr>
    </w:p>
    <w:p w14:paraId="3035BC7C" w14:textId="77777777" w:rsidR="00640833" w:rsidRPr="00A64269" w:rsidRDefault="00640833" w:rsidP="005434DB">
      <w:pPr>
        <w:pStyle w:val="Heading2"/>
        <w:rPr>
          <w:rFonts w:ascii="Arial" w:hAnsi="Arial" w:cs="Arial"/>
          <w:b/>
          <w:bCs/>
          <w:color w:val="auto"/>
          <w:sz w:val="24"/>
          <w:szCs w:val="24"/>
        </w:rPr>
      </w:pPr>
      <w:bookmarkStart w:id="44" w:name="_Toc221002648"/>
      <w:r w:rsidRPr="00A64269">
        <w:rPr>
          <w:rFonts w:ascii="Arial" w:hAnsi="Arial" w:cs="Arial"/>
          <w:b/>
          <w:bCs/>
          <w:color w:val="auto"/>
          <w:sz w:val="24"/>
          <w:szCs w:val="24"/>
        </w:rPr>
        <w:t>5.5 RQ4: Future Implications</w:t>
      </w:r>
      <w:bookmarkEnd w:id="44"/>
    </w:p>
    <w:p w14:paraId="188CA83C" w14:textId="77777777" w:rsidR="00640833" w:rsidRPr="008F3E08" w:rsidRDefault="00640833" w:rsidP="0018271C">
      <w:pPr>
        <w:spacing w:after="0" w:line="360" w:lineRule="auto"/>
        <w:jc w:val="both"/>
        <w:rPr>
          <w:rFonts w:ascii="Arial" w:hAnsi="Arial" w:cs="Arial"/>
          <w:kern w:val="0"/>
          <w14:ligatures w14:val="none"/>
        </w:rPr>
      </w:pPr>
    </w:p>
    <w:p w14:paraId="671EBF5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RQ4 focuses its results on real-world evolution, not airy fantasies. The most straightforward route is the automation of tactical execution, though this has to contend </w:t>
      </w:r>
      <w:r w:rsidRPr="008F3E08">
        <w:rPr>
          <w:rFonts w:ascii="Arial" w:hAnsi="Arial" w:cs="Arial"/>
          <w:kern w:val="0"/>
          <w14:ligatures w14:val="none"/>
        </w:rPr>
        <w:lastRenderedPageBreak/>
        <w:t>with human obstacles in regulation and trust from investors for their clients. Technical feasibility accelerates rapidly, but organizational obstacles continue to delay its pace.</w:t>
      </w:r>
    </w:p>
    <w:p w14:paraId="219F59A1" w14:textId="77777777" w:rsidR="00640833" w:rsidRPr="008F3E08" w:rsidRDefault="00640833" w:rsidP="0018271C">
      <w:pPr>
        <w:spacing w:after="0" w:line="360" w:lineRule="auto"/>
        <w:jc w:val="both"/>
        <w:rPr>
          <w:rFonts w:ascii="Arial" w:hAnsi="Arial" w:cs="Arial"/>
          <w:kern w:val="0"/>
          <w14:ligatures w14:val="none"/>
        </w:rPr>
      </w:pPr>
    </w:p>
    <w:p w14:paraId="793E33F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There are indications from reinforcement learning that there may be ongoing, real-time optimizations, which may avoid the need for traditional review processes. There is a pattern with the evolution of skills for professionals, which follows traditional routes for automation: as tasks disappear, governance, interpretation, and oversight become shortages at a premium. When architectures for models become commoditized, as indicated by the spread of open-source, alternative datasets become the ultimate competitive advantage. (World Economic Forum, 2020)</w:t>
      </w:r>
    </w:p>
    <w:p w14:paraId="625CEA64" w14:textId="77777777" w:rsidR="00640833" w:rsidRPr="008F3E08" w:rsidRDefault="00640833" w:rsidP="0018271C">
      <w:pPr>
        <w:spacing w:after="0" w:line="360" w:lineRule="auto"/>
        <w:jc w:val="both"/>
        <w:rPr>
          <w:rFonts w:ascii="Arial" w:hAnsi="Arial" w:cs="Arial"/>
          <w:kern w:val="0"/>
          <w14:ligatures w14:val="none"/>
        </w:rPr>
      </w:pPr>
    </w:p>
    <w:p w14:paraId="2198DFD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Trust from clients remains the major obstacle unless there is a breakthrough with explanation. RQ4 connects Chapter 2’s speculating with a more tangible route, so there is a sense of evolutionary paths: improvements with tactical automation come with human oversight, within regulation and trust constraints, rather than a leap to fully autonomous execution.</w:t>
      </w:r>
    </w:p>
    <w:p w14:paraId="00CEEE1B" w14:textId="77777777" w:rsidR="00640833" w:rsidRPr="008F3E08" w:rsidRDefault="00640833" w:rsidP="0018271C">
      <w:pPr>
        <w:spacing w:after="0" w:line="360" w:lineRule="auto"/>
        <w:jc w:val="both"/>
        <w:rPr>
          <w:rFonts w:ascii="Arial" w:hAnsi="Arial" w:cs="Arial"/>
          <w:kern w:val="0"/>
          <w14:ligatures w14:val="none"/>
        </w:rPr>
      </w:pPr>
    </w:p>
    <w:p w14:paraId="1D91367C" w14:textId="77777777" w:rsidR="00640833" w:rsidRPr="00A64269" w:rsidRDefault="00640833" w:rsidP="005434DB">
      <w:pPr>
        <w:pStyle w:val="Heading2"/>
        <w:rPr>
          <w:rFonts w:ascii="Arial" w:hAnsi="Arial" w:cs="Arial"/>
          <w:b/>
          <w:bCs/>
          <w:color w:val="auto"/>
          <w:sz w:val="24"/>
          <w:szCs w:val="24"/>
        </w:rPr>
      </w:pPr>
      <w:bookmarkStart w:id="45" w:name="_Toc221002649"/>
      <w:r w:rsidRPr="00A64269">
        <w:rPr>
          <w:rFonts w:ascii="Arial" w:hAnsi="Arial" w:cs="Arial"/>
          <w:b/>
          <w:bCs/>
          <w:color w:val="auto"/>
          <w:sz w:val="24"/>
          <w:szCs w:val="24"/>
        </w:rPr>
        <w:t>5.6 Theoretical Implications</w:t>
      </w:r>
      <w:bookmarkEnd w:id="45"/>
    </w:p>
    <w:p w14:paraId="66E4011F" w14:textId="77777777" w:rsidR="00640833" w:rsidRPr="00FB3105" w:rsidRDefault="00640833" w:rsidP="0018271C">
      <w:pPr>
        <w:spacing w:after="0" w:line="360" w:lineRule="auto"/>
        <w:jc w:val="both"/>
        <w:rPr>
          <w:rFonts w:ascii="Arial" w:hAnsi="Arial" w:cs="Arial"/>
          <w:b/>
          <w:bCs/>
          <w:kern w:val="0"/>
          <w14:ligatures w14:val="none"/>
        </w:rPr>
      </w:pPr>
    </w:p>
    <w:p w14:paraId="540BF1F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four research questions combine to provide a set of core theoretical findings that address the gaps identified in Chapter 2. Modern Portfolio Theory is seen to have moved away from math and towards engineering, with strict statistical assumptions such as normality, stable covariances, and linear factors leading to suboptimal outcomes in practice, though the risk-return trade-off remains valid in theory.</w:t>
      </w:r>
    </w:p>
    <w:p w14:paraId="694D8D74" w14:textId="77777777" w:rsidR="00640833" w:rsidRPr="008F3E08" w:rsidRDefault="00640833" w:rsidP="0018271C">
      <w:pPr>
        <w:spacing w:after="0" w:line="360" w:lineRule="auto"/>
        <w:jc w:val="both"/>
        <w:rPr>
          <w:rFonts w:ascii="Arial" w:hAnsi="Arial" w:cs="Arial"/>
          <w:kern w:val="0"/>
          <w14:ligatures w14:val="none"/>
        </w:rPr>
      </w:pPr>
    </w:p>
    <w:p w14:paraId="5F38925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Market Efficiency, as seen through Lo’s Adaptive Markets Theory, is seen as an evolving construct with alternative data sets potentially highlighting areas of inefficiency that technology arbitrage eventually eliminates, as seen in Findings such as 2.3. Human-AI collaboration is seen as an answer to the technology paradox in management studies, with known areas where AI performs well and areas where humans perform better used as a counterbalance.</w:t>
      </w:r>
    </w:p>
    <w:p w14:paraId="1853602A" w14:textId="77777777" w:rsidR="00640833" w:rsidRPr="008F3E08" w:rsidRDefault="00640833" w:rsidP="0018271C">
      <w:pPr>
        <w:spacing w:after="0" w:line="360" w:lineRule="auto"/>
        <w:jc w:val="both"/>
        <w:rPr>
          <w:rFonts w:ascii="Arial" w:hAnsi="Arial" w:cs="Arial"/>
          <w:kern w:val="0"/>
          <w14:ligatures w14:val="none"/>
        </w:rPr>
      </w:pPr>
    </w:p>
    <w:p w14:paraId="519CDA1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Finally, AI governance is seen as a critical constraint in AI adoption, echoing arguments in ethics studies where explainability is seen as a natural governor in AI adoption speeds. Overall, the synthesis of RQ1-RQ4 provides a set of core theoretical findings that provide a socio-technical framework for understanding AI adoption, with technology capabilities (RQ1) leading to benefit-risk trade-offs (RQ2) requiring governance (RQ3) within an institutional framework (RQ4) with feedback loops connecting all elements. The fragmented disciplines identified in Chapter 2 are thus united through these connections, with technology adoption speeds determined not by technology itself but by institutions.</w:t>
      </w:r>
    </w:p>
    <w:p w14:paraId="09676BFE" w14:textId="77777777" w:rsidR="00640833" w:rsidRPr="008F3E08" w:rsidRDefault="00640833" w:rsidP="0018271C">
      <w:pPr>
        <w:spacing w:after="0" w:line="360" w:lineRule="auto"/>
        <w:jc w:val="both"/>
        <w:rPr>
          <w:rFonts w:ascii="Arial" w:hAnsi="Arial" w:cs="Arial"/>
          <w:kern w:val="0"/>
          <w14:ligatures w14:val="none"/>
        </w:rPr>
      </w:pPr>
    </w:p>
    <w:p w14:paraId="5FA69543" w14:textId="77777777" w:rsidR="00640833" w:rsidRPr="00A64269" w:rsidRDefault="00640833" w:rsidP="005434DB">
      <w:pPr>
        <w:pStyle w:val="Heading2"/>
        <w:rPr>
          <w:rFonts w:ascii="Arial" w:hAnsi="Arial" w:cs="Arial"/>
          <w:b/>
          <w:bCs/>
          <w:color w:val="auto"/>
          <w:sz w:val="24"/>
          <w:szCs w:val="24"/>
        </w:rPr>
      </w:pPr>
      <w:bookmarkStart w:id="46" w:name="_Toc221002650"/>
      <w:r w:rsidRPr="00A64269">
        <w:rPr>
          <w:rFonts w:ascii="Arial" w:hAnsi="Arial" w:cs="Arial"/>
          <w:b/>
          <w:bCs/>
          <w:color w:val="auto"/>
          <w:sz w:val="24"/>
          <w:szCs w:val="24"/>
        </w:rPr>
        <w:t>5.7 Practical Implications</w:t>
      </w:r>
      <w:bookmarkEnd w:id="46"/>
    </w:p>
    <w:p w14:paraId="14B908B4" w14:textId="77777777" w:rsidR="00640833" w:rsidRPr="008F3E08" w:rsidRDefault="00640833" w:rsidP="0018271C">
      <w:pPr>
        <w:spacing w:after="0" w:line="360" w:lineRule="auto"/>
        <w:jc w:val="both"/>
        <w:rPr>
          <w:rFonts w:ascii="Arial" w:hAnsi="Arial" w:cs="Arial"/>
          <w:kern w:val="0"/>
          <w14:ligatures w14:val="none"/>
        </w:rPr>
      </w:pPr>
    </w:p>
    <w:p w14:paraId="198FA14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portfolio manager must prefer an interpretable AI tool, even with a 5-10% reduction in precision, in exchange for a commitment to regulatory compliance and client retention.</w:t>
      </w:r>
    </w:p>
    <w:p w14:paraId="362C04DA" w14:textId="77777777" w:rsidR="00640833" w:rsidRPr="008F3E08" w:rsidRDefault="00640833" w:rsidP="0018271C">
      <w:pPr>
        <w:spacing w:after="0" w:line="360" w:lineRule="auto"/>
        <w:jc w:val="both"/>
        <w:rPr>
          <w:rFonts w:ascii="Arial" w:hAnsi="Arial" w:cs="Arial"/>
          <w:kern w:val="0"/>
          <w14:ligatures w14:val="none"/>
        </w:rPr>
      </w:pPr>
    </w:p>
    <w:p w14:paraId="51C2FF0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Asset managers require a strategy of adoption, which includes automation of the repetitive aspects of analysis while maintaining control over strategic asset allocation.</w:t>
      </w:r>
    </w:p>
    <w:p w14:paraId="40BE9598" w14:textId="77777777" w:rsidR="00640833" w:rsidRPr="008F3E08" w:rsidRDefault="00640833" w:rsidP="0018271C">
      <w:pPr>
        <w:spacing w:after="0" w:line="360" w:lineRule="auto"/>
        <w:jc w:val="both"/>
        <w:rPr>
          <w:rFonts w:ascii="Arial" w:hAnsi="Arial" w:cs="Arial"/>
          <w:kern w:val="0"/>
          <w14:ligatures w14:val="none"/>
        </w:rPr>
      </w:pPr>
    </w:p>
    <w:p w14:paraId="6A7DD13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Small asset managers face constraints that make a deeper integration of AI difficult, and thus a partnership with a specialized vendor is the way forward.</w:t>
      </w:r>
    </w:p>
    <w:p w14:paraId="77CF30FF" w14:textId="77777777" w:rsidR="00640833" w:rsidRPr="008F3E08" w:rsidRDefault="00640833" w:rsidP="0018271C">
      <w:pPr>
        <w:spacing w:after="0" w:line="360" w:lineRule="auto"/>
        <w:jc w:val="both"/>
        <w:rPr>
          <w:rFonts w:ascii="Arial" w:hAnsi="Arial" w:cs="Arial"/>
          <w:kern w:val="0"/>
          <w14:ligatures w14:val="none"/>
        </w:rPr>
      </w:pPr>
    </w:p>
    <w:p w14:paraId="62978B9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Regulators must address systemic herding risks that arise from all following the same signals, rather than attempting to monitor each firm's actions individually.</w:t>
      </w:r>
    </w:p>
    <w:p w14:paraId="6AD206ED" w14:textId="77777777" w:rsidR="00640833" w:rsidRPr="008F3E08" w:rsidRDefault="00640833" w:rsidP="0018271C">
      <w:pPr>
        <w:spacing w:after="0" w:line="360" w:lineRule="auto"/>
        <w:jc w:val="both"/>
        <w:rPr>
          <w:rFonts w:ascii="Arial" w:hAnsi="Arial" w:cs="Arial"/>
          <w:kern w:val="0"/>
          <w14:ligatures w14:val="none"/>
        </w:rPr>
      </w:pPr>
    </w:p>
    <w:p w14:paraId="1660965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Regulatory requirements around transparency must ease in gradually, allowing room for the improvement of explainability rather than stifling ongoing technical advancements.</w:t>
      </w:r>
    </w:p>
    <w:p w14:paraId="1274D5E3" w14:textId="77777777" w:rsidR="00640833" w:rsidRPr="008F3E08" w:rsidRDefault="00640833" w:rsidP="0018271C">
      <w:pPr>
        <w:spacing w:after="0" w:line="360" w:lineRule="auto"/>
        <w:jc w:val="both"/>
        <w:rPr>
          <w:rFonts w:ascii="Arial" w:hAnsi="Arial" w:cs="Arial"/>
          <w:kern w:val="0"/>
          <w14:ligatures w14:val="none"/>
        </w:rPr>
      </w:pPr>
    </w:p>
    <w:p w14:paraId="273E1B1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Investors benefit by requiring disclosures around the governance process, rather than requiring disclosures of all technical details.</w:t>
      </w:r>
    </w:p>
    <w:p w14:paraId="14A3037A" w14:textId="77777777" w:rsidR="00640833" w:rsidRPr="008F3E08" w:rsidRDefault="00640833" w:rsidP="0018271C">
      <w:pPr>
        <w:spacing w:after="0" w:line="360" w:lineRule="auto"/>
        <w:jc w:val="both"/>
        <w:rPr>
          <w:rFonts w:ascii="Arial" w:hAnsi="Arial" w:cs="Arial"/>
          <w:kern w:val="0"/>
          <w14:ligatures w14:val="none"/>
        </w:rPr>
      </w:pPr>
    </w:p>
    <w:p w14:paraId="4CC90DE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The human presence within the system acts as a surrogate for good technology adoption.</w:t>
      </w:r>
    </w:p>
    <w:p w14:paraId="58281630" w14:textId="77777777" w:rsidR="00640833" w:rsidRPr="008F3E08" w:rsidRDefault="00640833" w:rsidP="0018271C">
      <w:pPr>
        <w:spacing w:after="0" w:line="360" w:lineRule="auto"/>
        <w:jc w:val="both"/>
        <w:rPr>
          <w:rFonts w:ascii="Arial" w:hAnsi="Arial" w:cs="Arial"/>
          <w:kern w:val="0"/>
          <w14:ligatures w14:val="none"/>
        </w:rPr>
      </w:pPr>
    </w:p>
    <w:p w14:paraId="14E8082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AI vendors must win over the market by explaining their technology, and practitioners do not buy a tool unless the signals can be audited, even with excellent backtests. The winning product must be interpretable and easy to integrate with human judgment.</w:t>
      </w:r>
    </w:p>
    <w:p w14:paraId="248D9C68" w14:textId="77777777" w:rsidR="00640833" w:rsidRPr="008F3E08" w:rsidRDefault="00640833" w:rsidP="0018271C">
      <w:pPr>
        <w:spacing w:after="0" w:line="360" w:lineRule="auto"/>
        <w:jc w:val="both"/>
        <w:rPr>
          <w:rFonts w:ascii="Arial" w:hAnsi="Arial" w:cs="Arial"/>
          <w:kern w:val="0"/>
          <w14:ligatures w14:val="none"/>
        </w:rPr>
      </w:pPr>
    </w:p>
    <w:p w14:paraId="67B60C42" w14:textId="77777777" w:rsidR="00640833" w:rsidRPr="00A64269" w:rsidRDefault="00640833" w:rsidP="005434DB">
      <w:pPr>
        <w:pStyle w:val="Heading2"/>
        <w:rPr>
          <w:rFonts w:ascii="Arial" w:hAnsi="Arial" w:cs="Arial"/>
          <w:b/>
          <w:bCs/>
          <w:color w:val="auto"/>
          <w:sz w:val="24"/>
          <w:szCs w:val="24"/>
        </w:rPr>
      </w:pPr>
      <w:bookmarkStart w:id="47" w:name="_Toc221002651"/>
      <w:r w:rsidRPr="00A64269">
        <w:rPr>
          <w:rFonts w:ascii="Arial" w:hAnsi="Arial" w:cs="Arial"/>
          <w:b/>
          <w:bCs/>
          <w:color w:val="auto"/>
          <w:sz w:val="24"/>
          <w:szCs w:val="24"/>
        </w:rPr>
        <w:t>5.8 Overall Synthesis</w:t>
      </w:r>
      <w:bookmarkEnd w:id="47"/>
    </w:p>
    <w:p w14:paraId="4E012EF2" w14:textId="77777777" w:rsidR="00640833" w:rsidRPr="008F3E08" w:rsidRDefault="00640833" w:rsidP="0018271C">
      <w:pPr>
        <w:spacing w:after="0" w:line="360" w:lineRule="auto"/>
        <w:jc w:val="both"/>
        <w:rPr>
          <w:rFonts w:ascii="Arial" w:hAnsi="Arial" w:cs="Arial"/>
          <w:kern w:val="0"/>
          <w14:ligatures w14:val="none"/>
        </w:rPr>
      </w:pPr>
    </w:p>
    <w:p w14:paraId="1E72D42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this section, all the findings from all four research questions are synthesized into a socio-technical model that demonstrates the transformative power of AI on portfolio management. The technical advances identified in RQ1 inform the benefit-risk tradeoffs identified in RQ2, including those related to prediction. However, these advances also create the risks that are mitigated by sharper human oversight identified in RQ3. The cumulative effect is a set of bounded evolutionary paths identified in RQ4. The model demonstrates a recursive relationship rather than a straightforward one-to-one relationship. Governance enables and constrains technology adoption, while scale-related risks inform the sharper human oversight. This section synthesizes all the research conducted in this dissertation by reconciling finance, management, and ethics into a coherent model where institutional frictions slow down technological advances in a healthy manner.</w:t>
      </w:r>
    </w:p>
    <w:p w14:paraId="3640C424" w14:textId="77777777" w:rsidR="00640833" w:rsidRPr="008F3E08" w:rsidRDefault="00640833" w:rsidP="0018271C">
      <w:pPr>
        <w:spacing w:after="0" w:line="360" w:lineRule="auto"/>
        <w:jc w:val="both"/>
        <w:rPr>
          <w:rFonts w:ascii="Arial" w:hAnsi="Arial" w:cs="Arial"/>
          <w:kern w:val="0"/>
          <w14:ligatures w14:val="none"/>
        </w:rPr>
      </w:pPr>
    </w:p>
    <w:p w14:paraId="6DB15DD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short, this section demonstrates that portfolio management is an orchestration that is a hybrid model rather than an automation fantasy. The model is not perfect; however, it is a healthy combination of technology and humans to achieve robust results in a complex market.</w:t>
      </w:r>
    </w:p>
    <w:p w14:paraId="486AB762" w14:textId="77777777" w:rsidR="00640833" w:rsidRPr="008F3E08" w:rsidRDefault="00640833" w:rsidP="0018271C">
      <w:pPr>
        <w:spacing w:after="0" w:line="360" w:lineRule="auto"/>
        <w:jc w:val="both"/>
        <w:rPr>
          <w:rFonts w:ascii="Arial" w:hAnsi="Arial" w:cs="Arial"/>
          <w:kern w:val="0"/>
          <w14:ligatures w14:val="none"/>
        </w:rPr>
      </w:pPr>
    </w:p>
    <w:p w14:paraId="410A0B2F" w14:textId="77777777" w:rsidR="00640833" w:rsidRPr="00A64269" w:rsidRDefault="00640833" w:rsidP="005434DB">
      <w:pPr>
        <w:pStyle w:val="Heading2"/>
        <w:rPr>
          <w:rFonts w:ascii="Arial" w:hAnsi="Arial" w:cs="Arial"/>
          <w:b/>
          <w:bCs/>
          <w:color w:val="auto"/>
          <w:sz w:val="24"/>
          <w:szCs w:val="24"/>
        </w:rPr>
      </w:pPr>
      <w:bookmarkStart w:id="48" w:name="_Toc221002652"/>
      <w:r w:rsidRPr="00A64269">
        <w:rPr>
          <w:rFonts w:ascii="Arial" w:hAnsi="Arial" w:cs="Arial"/>
          <w:b/>
          <w:bCs/>
          <w:color w:val="auto"/>
          <w:sz w:val="24"/>
          <w:szCs w:val="24"/>
        </w:rPr>
        <w:t>5.9 Chapter Summary</w:t>
      </w:r>
      <w:bookmarkEnd w:id="48"/>
    </w:p>
    <w:p w14:paraId="395BE916" w14:textId="77777777" w:rsidR="00640833" w:rsidRPr="008F3E08" w:rsidRDefault="00640833" w:rsidP="0018271C">
      <w:pPr>
        <w:spacing w:after="0" w:line="360" w:lineRule="auto"/>
        <w:jc w:val="both"/>
        <w:rPr>
          <w:rFonts w:ascii="Arial" w:hAnsi="Arial" w:cs="Arial"/>
          <w:kern w:val="0"/>
          <w14:ligatures w14:val="none"/>
        </w:rPr>
      </w:pPr>
    </w:p>
    <w:p w14:paraId="1609B0C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Chapter 5 creates a connection between what Chapter 4 has revealed to us with the help of the tools offered by Chapter 2. Here, the four research questions are interconnected, showing how they all relate to one another.</w:t>
      </w:r>
    </w:p>
    <w:p w14:paraId="0CCECC0F" w14:textId="77777777" w:rsidR="00640833" w:rsidRPr="008F3E08" w:rsidRDefault="00640833" w:rsidP="0018271C">
      <w:pPr>
        <w:spacing w:after="0" w:line="360" w:lineRule="auto"/>
        <w:jc w:val="both"/>
        <w:rPr>
          <w:rFonts w:ascii="Arial" w:hAnsi="Arial" w:cs="Arial"/>
          <w:kern w:val="0"/>
          <w14:ligatures w14:val="none"/>
        </w:rPr>
      </w:pPr>
    </w:p>
    <w:p w14:paraId="74771D2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 xml:space="preserve">RQ1 points to the large technical changes of more data, non-linear </w:t>
      </w:r>
      <w:proofErr w:type="spellStart"/>
      <w:r w:rsidRPr="008F3E08">
        <w:rPr>
          <w:rFonts w:ascii="Arial" w:hAnsi="Arial" w:cs="Arial"/>
          <w:kern w:val="0"/>
          <w14:ligatures w14:val="none"/>
        </w:rPr>
        <w:t>modeling</w:t>
      </w:r>
      <w:proofErr w:type="spellEnd"/>
      <w:r w:rsidRPr="008F3E08">
        <w:rPr>
          <w:rFonts w:ascii="Arial" w:hAnsi="Arial" w:cs="Arial"/>
          <w:kern w:val="0"/>
          <w14:ligatures w14:val="none"/>
        </w:rPr>
        <w:t>, and round-the-clock monitoring, which affect the way things are done but do not change the risk-return foundation.</w:t>
      </w:r>
    </w:p>
    <w:p w14:paraId="18A69333" w14:textId="77777777" w:rsidR="00640833" w:rsidRPr="008F3E08" w:rsidRDefault="00640833" w:rsidP="0018271C">
      <w:pPr>
        <w:spacing w:after="0" w:line="360" w:lineRule="auto"/>
        <w:jc w:val="both"/>
        <w:rPr>
          <w:rFonts w:ascii="Arial" w:hAnsi="Arial" w:cs="Arial"/>
          <w:kern w:val="0"/>
          <w14:ligatures w14:val="none"/>
        </w:rPr>
      </w:pPr>
    </w:p>
    <w:p w14:paraId="4969D52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RQ2 identifies the tradeoffs between the benefits and the risks, which points to the natural points of adoption where the costs of governance reduce the marginal alpha.</w:t>
      </w:r>
    </w:p>
    <w:p w14:paraId="7C2434C0" w14:textId="77777777" w:rsidR="00640833" w:rsidRPr="008F3E08" w:rsidRDefault="00640833" w:rsidP="0018271C">
      <w:pPr>
        <w:spacing w:after="0" w:line="360" w:lineRule="auto"/>
        <w:jc w:val="both"/>
        <w:rPr>
          <w:rFonts w:ascii="Arial" w:hAnsi="Arial" w:cs="Arial"/>
          <w:kern w:val="0"/>
          <w14:ligatures w14:val="none"/>
        </w:rPr>
      </w:pPr>
    </w:p>
    <w:p w14:paraId="1408B14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RQ3 resolves the paradox of the human factor by offering the notion of universal decision support tools that clearly distinguish between the ordinary and the strategic, all based on comparative advantage.</w:t>
      </w:r>
    </w:p>
    <w:p w14:paraId="2C867AB7" w14:textId="77777777" w:rsidR="00640833" w:rsidRPr="008F3E08" w:rsidRDefault="00640833" w:rsidP="0018271C">
      <w:pPr>
        <w:spacing w:after="0" w:line="360" w:lineRule="auto"/>
        <w:jc w:val="both"/>
        <w:rPr>
          <w:rFonts w:ascii="Arial" w:hAnsi="Arial" w:cs="Arial"/>
          <w:kern w:val="0"/>
          <w14:ligatures w14:val="none"/>
        </w:rPr>
      </w:pPr>
    </w:p>
    <w:p w14:paraId="3E1E8A9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RQ4 identifies the forecasted evolutionary paths, which reveal the emergence of pockets of tactical automation, yet the vetoes, the regulations, and the trust limits the extent to which automation can go.</w:t>
      </w:r>
    </w:p>
    <w:p w14:paraId="34B84B21" w14:textId="77777777" w:rsidR="00640833" w:rsidRPr="008F3E08" w:rsidRDefault="00640833" w:rsidP="0018271C">
      <w:pPr>
        <w:spacing w:after="0" w:line="360" w:lineRule="auto"/>
        <w:jc w:val="both"/>
        <w:rPr>
          <w:rFonts w:ascii="Arial" w:hAnsi="Arial" w:cs="Arial"/>
          <w:kern w:val="0"/>
          <w14:ligatures w14:val="none"/>
        </w:rPr>
      </w:pPr>
    </w:p>
    <w:p w14:paraId="1D26FD4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The theoretical contribution brings together the various strands of the tools offered by Chapter 2, creating a single socio-technical approach to the way institutions repeatedly shape each other. The practical contribution offers a path to the natural points of adoption, prioritizing governance over performance. The integrated transformation model identifies the feedback loops that determine the rate of spread of new ideas. By interpretive synthesis, this chapter </w:t>
      </w:r>
      <w:proofErr w:type="spellStart"/>
      <w:r w:rsidRPr="008F3E08">
        <w:rPr>
          <w:rFonts w:ascii="Arial" w:hAnsi="Arial" w:cs="Arial"/>
          <w:kern w:val="0"/>
          <w14:ligatures w14:val="none"/>
        </w:rPr>
        <w:t>honors</w:t>
      </w:r>
      <w:proofErr w:type="spellEnd"/>
      <w:r w:rsidRPr="008F3E08">
        <w:rPr>
          <w:rFonts w:ascii="Arial" w:hAnsi="Arial" w:cs="Arial"/>
          <w:kern w:val="0"/>
          <w14:ligatures w14:val="none"/>
        </w:rPr>
        <w:t xml:space="preserve"> the legitimacy of the practitioners, the regulators, and the investors, not offering one correct way to interpret the findings, which sets the stage for the conclusions offered by Chapter 6.</w:t>
      </w:r>
    </w:p>
    <w:p w14:paraId="7BCEF018" w14:textId="77777777" w:rsidR="00640833" w:rsidRPr="008F3E08" w:rsidRDefault="00640833" w:rsidP="0018271C">
      <w:pPr>
        <w:spacing w:after="0" w:line="360" w:lineRule="auto"/>
        <w:jc w:val="both"/>
        <w:rPr>
          <w:rFonts w:ascii="Arial" w:hAnsi="Arial" w:cs="Arial"/>
          <w:kern w:val="0"/>
          <w14:ligatures w14:val="none"/>
        </w:rPr>
      </w:pPr>
    </w:p>
    <w:p w14:paraId="38E090FD" w14:textId="77777777" w:rsidR="0018271C" w:rsidRDefault="0018271C">
      <w:pPr>
        <w:rPr>
          <w:rFonts w:ascii="Arial" w:hAnsi="Arial" w:cs="Arial"/>
          <w:b/>
          <w:bCs/>
          <w:kern w:val="0"/>
          <w:sz w:val="28"/>
          <w:szCs w:val="28"/>
          <w14:ligatures w14:val="none"/>
        </w:rPr>
      </w:pPr>
      <w:r>
        <w:rPr>
          <w:rFonts w:ascii="Arial" w:hAnsi="Arial" w:cs="Arial"/>
          <w:b/>
          <w:bCs/>
          <w:kern w:val="0"/>
          <w:sz w:val="28"/>
          <w:szCs w:val="28"/>
          <w14:ligatures w14:val="none"/>
        </w:rPr>
        <w:br w:type="page"/>
      </w:r>
    </w:p>
    <w:p w14:paraId="4CDDB31E" w14:textId="4391E189" w:rsidR="00640833" w:rsidRPr="00F265B1" w:rsidRDefault="00640833" w:rsidP="005434DB">
      <w:pPr>
        <w:pStyle w:val="Heading1"/>
        <w:rPr>
          <w:rFonts w:ascii="Arial" w:hAnsi="Arial" w:cs="Arial"/>
          <w:b/>
          <w:bCs/>
          <w:color w:val="auto"/>
          <w:sz w:val="28"/>
          <w:szCs w:val="28"/>
        </w:rPr>
      </w:pPr>
      <w:bookmarkStart w:id="49" w:name="_Toc221002653"/>
      <w:r w:rsidRPr="00F265B1">
        <w:rPr>
          <w:rFonts w:ascii="Arial" w:hAnsi="Arial" w:cs="Arial"/>
          <w:b/>
          <w:bCs/>
          <w:color w:val="auto"/>
          <w:sz w:val="28"/>
          <w:szCs w:val="28"/>
        </w:rPr>
        <w:lastRenderedPageBreak/>
        <w:t>C</w:t>
      </w:r>
      <w:r w:rsidR="0050042C" w:rsidRPr="00F265B1">
        <w:rPr>
          <w:rFonts w:ascii="Arial" w:hAnsi="Arial" w:cs="Arial"/>
          <w:b/>
          <w:bCs/>
          <w:color w:val="auto"/>
          <w:sz w:val="28"/>
          <w:szCs w:val="28"/>
        </w:rPr>
        <w:t>hapter</w:t>
      </w:r>
      <w:r w:rsidRPr="00F265B1">
        <w:rPr>
          <w:rFonts w:ascii="Arial" w:hAnsi="Arial" w:cs="Arial"/>
          <w:b/>
          <w:bCs/>
          <w:color w:val="auto"/>
          <w:sz w:val="28"/>
          <w:szCs w:val="28"/>
        </w:rPr>
        <w:t xml:space="preserve"> 6: C</w:t>
      </w:r>
      <w:r w:rsidR="0050042C" w:rsidRPr="00F265B1">
        <w:rPr>
          <w:rFonts w:ascii="Arial" w:hAnsi="Arial" w:cs="Arial"/>
          <w:b/>
          <w:bCs/>
          <w:color w:val="auto"/>
          <w:sz w:val="28"/>
          <w:szCs w:val="28"/>
        </w:rPr>
        <w:t>onclusions</w:t>
      </w:r>
      <w:bookmarkEnd w:id="49"/>
    </w:p>
    <w:p w14:paraId="702D5D0A" w14:textId="77777777" w:rsidR="00640833" w:rsidRPr="0055346D" w:rsidRDefault="00640833" w:rsidP="0018271C">
      <w:pPr>
        <w:spacing w:after="0" w:line="360" w:lineRule="auto"/>
        <w:jc w:val="both"/>
        <w:rPr>
          <w:rFonts w:ascii="Arial" w:hAnsi="Arial" w:cs="Arial"/>
          <w:b/>
          <w:bCs/>
          <w:kern w:val="0"/>
          <w14:ligatures w14:val="none"/>
        </w:rPr>
      </w:pPr>
    </w:p>
    <w:p w14:paraId="17572BFE" w14:textId="77777777" w:rsidR="00640833" w:rsidRPr="00A64269" w:rsidRDefault="00640833" w:rsidP="005434DB">
      <w:pPr>
        <w:pStyle w:val="Heading2"/>
        <w:rPr>
          <w:rFonts w:ascii="Arial" w:hAnsi="Arial" w:cs="Arial"/>
          <w:b/>
          <w:bCs/>
          <w:color w:val="auto"/>
          <w:sz w:val="24"/>
          <w:szCs w:val="24"/>
        </w:rPr>
      </w:pPr>
      <w:bookmarkStart w:id="50" w:name="_Toc221002654"/>
      <w:r w:rsidRPr="00A64269">
        <w:rPr>
          <w:rFonts w:ascii="Arial" w:hAnsi="Arial" w:cs="Arial"/>
          <w:b/>
          <w:bCs/>
          <w:color w:val="auto"/>
          <w:sz w:val="24"/>
          <w:szCs w:val="24"/>
        </w:rPr>
        <w:t>6.1 Introduction</w:t>
      </w:r>
      <w:bookmarkEnd w:id="50"/>
    </w:p>
    <w:p w14:paraId="063F5D35" w14:textId="77777777" w:rsidR="00640833" w:rsidRPr="008F3E08" w:rsidRDefault="00640833" w:rsidP="0018271C">
      <w:pPr>
        <w:spacing w:after="0" w:line="360" w:lineRule="auto"/>
        <w:jc w:val="both"/>
        <w:rPr>
          <w:rFonts w:ascii="Arial" w:hAnsi="Arial" w:cs="Arial"/>
          <w:kern w:val="0"/>
          <w14:ligatures w14:val="none"/>
        </w:rPr>
      </w:pPr>
    </w:p>
    <w:p w14:paraId="47E77AF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This final chapter brings all the main points of the dissertation together, building on the work done in the previous chapters, which set the scene, identified gaps, developed the methodology, aligned the findings, and reviewed the implications.</w:t>
      </w:r>
    </w:p>
    <w:p w14:paraId="166639B8" w14:textId="77777777" w:rsidR="00640833" w:rsidRPr="008F3E08" w:rsidRDefault="00640833" w:rsidP="0018271C">
      <w:pPr>
        <w:spacing w:after="0" w:line="360" w:lineRule="auto"/>
        <w:jc w:val="both"/>
        <w:rPr>
          <w:rFonts w:ascii="Arial" w:hAnsi="Arial" w:cs="Arial"/>
          <w:kern w:val="0"/>
          <w14:ligatures w14:val="none"/>
        </w:rPr>
      </w:pPr>
    </w:p>
    <w:p w14:paraId="6AC0FA5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this final chapter, the research questions are answered, the main contributions are reviewed, the limitations are acknowledged, the recommendations for practice and future research are offered, and the overall goal, which has been evident throughout, is reviewed—understanding the place of AI in portfolio management, not as a solution to all ills, nor a threat to all existence, but as a reality to be balanced.</w:t>
      </w:r>
    </w:p>
    <w:p w14:paraId="0850EC25" w14:textId="77777777" w:rsidR="00640833" w:rsidRPr="008F3E08" w:rsidRDefault="00640833" w:rsidP="0018271C">
      <w:pPr>
        <w:spacing w:after="0" w:line="360" w:lineRule="auto"/>
        <w:jc w:val="both"/>
        <w:rPr>
          <w:rFonts w:ascii="Arial" w:hAnsi="Arial" w:cs="Arial"/>
          <w:kern w:val="0"/>
          <w14:ligatures w14:val="none"/>
        </w:rPr>
      </w:pPr>
    </w:p>
    <w:p w14:paraId="238009AE" w14:textId="77777777" w:rsidR="00640833" w:rsidRPr="00A64269" w:rsidRDefault="00640833" w:rsidP="005434DB">
      <w:pPr>
        <w:pStyle w:val="Heading2"/>
        <w:rPr>
          <w:rFonts w:ascii="Arial" w:hAnsi="Arial" w:cs="Arial"/>
          <w:b/>
          <w:bCs/>
          <w:color w:val="auto"/>
          <w:sz w:val="24"/>
          <w:szCs w:val="24"/>
        </w:rPr>
      </w:pPr>
      <w:bookmarkStart w:id="51" w:name="_Toc221002655"/>
      <w:r w:rsidRPr="00A64269">
        <w:rPr>
          <w:rFonts w:ascii="Arial" w:hAnsi="Arial" w:cs="Arial"/>
          <w:b/>
          <w:bCs/>
          <w:color w:val="auto"/>
          <w:sz w:val="24"/>
          <w:szCs w:val="24"/>
        </w:rPr>
        <w:t>6.2 Answering the Research Questions</w:t>
      </w:r>
      <w:bookmarkEnd w:id="51"/>
    </w:p>
    <w:p w14:paraId="02002192" w14:textId="77777777" w:rsidR="00640833" w:rsidRPr="0055346D" w:rsidRDefault="00640833" w:rsidP="0018271C">
      <w:pPr>
        <w:spacing w:after="0" w:line="360" w:lineRule="auto"/>
        <w:jc w:val="both"/>
        <w:rPr>
          <w:rFonts w:ascii="Arial" w:hAnsi="Arial" w:cs="Arial"/>
          <w:b/>
          <w:bCs/>
          <w:kern w:val="0"/>
          <w14:ligatures w14:val="none"/>
        </w:rPr>
      </w:pPr>
    </w:p>
    <w:p w14:paraId="5A148AD8" w14:textId="77777777" w:rsidR="00640833" w:rsidRPr="0055346D" w:rsidRDefault="00640833" w:rsidP="0018271C">
      <w:pPr>
        <w:spacing w:after="0" w:line="360" w:lineRule="auto"/>
        <w:jc w:val="both"/>
        <w:rPr>
          <w:rFonts w:ascii="Arial" w:hAnsi="Arial" w:cs="Arial"/>
          <w:b/>
          <w:bCs/>
          <w:kern w:val="0"/>
          <w14:ligatures w14:val="none"/>
        </w:rPr>
      </w:pPr>
      <w:r w:rsidRPr="0055346D">
        <w:rPr>
          <w:rFonts w:ascii="Arial" w:hAnsi="Arial" w:cs="Arial"/>
          <w:b/>
          <w:bCs/>
          <w:kern w:val="0"/>
          <w14:ligatures w14:val="none"/>
        </w:rPr>
        <w:t>RQ1: How has AI transformed traditional portfolio management?</w:t>
      </w:r>
    </w:p>
    <w:p w14:paraId="611F7223" w14:textId="77777777" w:rsidR="00640833" w:rsidRPr="008F3E08" w:rsidRDefault="00640833" w:rsidP="0018271C">
      <w:pPr>
        <w:spacing w:after="0" w:line="360" w:lineRule="auto"/>
        <w:jc w:val="both"/>
        <w:rPr>
          <w:rFonts w:ascii="Arial" w:hAnsi="Arial" w:cs="Arial"/>
          <w:kern w:val="0"/>
          <w14:ligatures w14:val="none"/>
        </w:rPr>
      </w:pPr>
    </w:p>
    <w:p w14:paraId="0E6A884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AI has indeed transformed portfolio management, not just in the sense that AI has been a part of portfolio management for a while, but by the way AI has utilized new data sets (including news sentiment, earnings call transcripts, and price), new models (nonlinear machine learning vs. linear regression), and new processes (ongoing vs. quarterly). The risk analysis process has become more detailed, revealing relationships that might not otherwise be seen.</w:t>
      </w:r>
    </w:p>
    <w:p w14:paraId="27F9C96E" w14:textId="77777777" w:rsidR="00640833" w:rsidRPr="008F3E08" w:rsidRDefault="00640833" w:rsidP="0018271C">
      <w:pPr>
        <w:spacing w:after="0" w:line="360" w:lineRule="auto"/>
        <w:jc w:val="both"/>
        <w:rPr>
          <w:rFonts w:ascii="Arial" w:hAnsi="Arial" w:cs="Arial"/>
          <w:kern w:val="0"/>
          <w14:ligatures w14:val="none"/>
        </w:rPr>
      </w:pPr>
    </w:p>
    <w:p w14:paraId="34B1540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Yet these developments are built on classical theory rather than in conflict with it. The risk-return optimization, which is at the heart of the subject (Markowitz, 1952), still prevails in decision-making processes. AI is an aid in the process but does not change the underlying goals. The change is technical, but human oversight is still in place (Heaton, Polson, &amp; Witte, 2016).</w:t>
      </w:r>
    </w:p>
    <w:p w14:paraId="11F287C9" w14:textId="77777777" w:rsidR="00640833" w:rsidRPr="008F3E08" w:rsidRDefault="00640833" w:rsidP="0018271C">
      <w:pPr>
        <w:spacing w:after="0" w:line="360" w:lineRule="auto"/>
        <w:jc w:val="both"/>
        <w:rPr>
          <w:rFonts w:ascii="Arial" w:hAnsi="Arial" w:cs="Arial"/>
          <w:kern w:val="0"/>
          <w14:ligatures w14:val="none"/>
        </w:rPr>
      </w:pPr>
    </w:p>
    <w:p w14:paraId="204FF6AC" w14:textId="77777777" w:rsidR="00640833" w:rsidRPr="005E64ED" w:rsidRDefault="00640833" w:rsidP="0018271C">
      <w:pPr>
        <w:spacing w:after="0" w:line="360" w:lineRule="auto"/>
        <w:jc w:val="both"/>
        <w:rPr>
          <w:rFonts w:ascii="Arial" w:hAnsi="Arial" w:cs="Arial"/>
          <w:b/>
          <w:bCs/>
          <w:kern w:val="0"/>
          <w14:ligatures w14:val="none"/>
        </w:rPr>
      </w:pPr>
      <w:r w:rsidRPr="005E64ED">
        <w:rPr>
          <w:rFonts w:ascii="Arial" w:hAnsi="Arial" w:cs="Arial"/>
          <w:b/>
          <w:bCs/>
          <w:kern w:val="0"/>
          <w14:ligatures w14:val="none"/>
        </w:rPr>
        <w:t>RQ2: What are the advantages and drawbacks of AI-based investment strategies?</w:t>
      </w:r>
    </w:p>
    <w:p w14:paraId="36B6F75B" w14:textId="77777777" w:rsidR="00640833" w:rsidRPr="008F3E08" w:rsidRDefault="00640833" w:rsidP="0018271C">
      <w:pPr>
        <w:spacing w:after="0" w:line="360" w:lineRule="auto"/>
        <w:jc w:val="both"/>
        <w:rPr>
          <w:rFonts w:ascii="Arial" w:hAnsi="Arial" w:cs="Arial"/>
          <w:kern w:val="0"/>
          <w14:ligatures w14:val="none"/>
        </w:rPr>
      </w:pPr>
    </w:p>
    <w:p w14:paraId="243C33D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advantages include more accurate predictions, the ability to process complex data, and the elimination of human emotional factors in decision-making. Drawbacks include transparency concerns, the possibility of performance plateaus in response to changing market conditions, data quality concerns, and the risk of systemic problems if many adopt the strategy (Kirilenko et al., 2017; Molnar, 2019).</w:t>
      </w:r>
    </w:p>
    <w:p w14:paraId="349E0B36" w14:textId="77777777" w:rsidR="00640833" w:rsidRPr="008F3E08" w:rsidRDefault="00640833" w:rsidP="0018271C">
      <w:pPr>
        <w:spacing w:after="0" w:line="360" w:lineRule="auto"/>
        <w:jc w:val="both"/>
        <w:rPr>
          <w:rFonts w:ascii="Arial" w:hAnsi="Arial" w:cs="Arial"/>
          <w:kern w:val="0"/>
          <w14:ligatures w14:val="none"/>
        </w:rPr>
      </w:pPr>
    </w:p>
    <w:p w14:paraId="2E20E85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evidence suggests trade-offs rather than net gains in the application of AI in investment management. Portfolio managers have more powerful tools at their disposal but risk losing transparency in communicating with clients and regulators. Yes, there are benefits, but they are accompanied by new risks to be managed.</w:t>
      </w:r>
    </w:p>
    <w:p w14:paraId="3F7F1825" w14:textId="77777777" w:rsidR="00640833" w:rsidRPr="008F3E08" w:rsidRDefault="00640833" w:rsidP="0018271C">
      <w:pPr>
        <w:spacing w:after="0" w:line="360" w:lineRule="auto"/>
        <w:jc w:val="both"/>
        <w:rPr>
          <w:rFonts w:ascii="Arial" w:hAnsi="Arial" w:cs="Arial"/>
          <w:kern w:val="0"/>
          <w14:ligatures w14:val="none"/>
        </w:rPr>
      </w:pPr>
    </w:p>
    <w:p w14:paraId="09CE0D8D" w14:textId="77777777" w:rsidR="00640833" w:rsidRPr="005E64ED" w:rsidRDefault="00640833" w:rsidP="0018271C">
      <w:pPr>
        <w:spacing w:after="0" w:line="360" w:lineRule="auto"/>
        <w:jc w:val="both"/>
        <w:rPr>
          <w:rFonts w:ascii="Arial" w:hAnsi="Arial" w:cs="Arial"/>
          <w:b/>
          <w:bCs/>
          <w:kern w:val="0"/>
          <w14:ligatures w14:val="none"/>
        </w:rPr>
      </w:pPr>
      <w:r w:rsidRPr="005E64ED">
        <w:rPr>
          <w:rFonts w:ascii="Arial" w:hAnsi="Arial" w:cs="Arial"/>
          <w:b/>
          <w:bCs/>
          <w:kern w:val="0"/>
          <w14:ligatures w14:val="none"/>
        </w:rPr>
        <w:t>RQ3: How do human portfolio managers fit with AI systems?</w:t>
      </w:r>
    </w:p>
    <w:p w14:paraId="40EA7FFD" w14:textId="77777777" w:rsidR="00640833" w:rsidRPr="008F3E08" w:rsidRDefault="00640833" w:rsidP="0018271C">
      <w:pPr>
        <w:spacing w:after="0" w:line="360" w:lineRule="auto"/>
        <w:jc w:val="both"/>
        <w:rPr>
          <w:rFonts w:ascii="Arial" w:hAnsi="Arial" w:cs="Arial"/>
          <w:kern w:val="0"/>
          <w14:ligatures w14:val="none"/>
        </w:rPr>
      </w:pPr>
    </w:p>
    <w:p w14:paraId="7F3CD55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Humans are there to make decisions, not tinker with the machine, which leaves the dull and repetitive tasks to AI, and humans handle strategy, crises, client relationships, and legal requirements (</w:t>
      </w: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2018). This is an augmenting relationship, not a substituting one. The portfolio manager changes from a numero-nerd to an orchestrator, using both human and machine abilities (Raisch and Krakowski, 2020). The size of the firm is an important factor, and the bigger the firm, the more likely to use AI.</w:t>
      </w:r>
    </w:p>
    <w:p w14:paraId="5BD2436D" w14:textId="77777777" w:rsidR="00640833" w:rsidRPr="008F3E08" w:rsidRDefault="00640833" w:rsidP="0018271C">
      <w:pPr>
        <w:spacing w:after="0" w:line="360" w:lineRule="auto"/>
        <w:jc w:val="both"/>
        <w:rPr>
          <w:rFonts w:ascii="Arial" w:hAnsi="Arial" w:cs="Arial"/>
          <w:kern w:val="0"/>
          <w14:ligatures w14:val="none"/>
        </w:rPr>
      </w:pPr>
    </w:p>
    <w:p w14:paraId="2C7182FE" w14:textId="77777777" w:rsidR="00640833" w:rsidRPr="005E64ED" w:rsidRDefault="00640833" w:rsidP="0018271C">
      <w:pPr>
        <w:spacing w:after="0" w:line="360" w:lineRule="auto"/>
        <w:jc w:val="both"/>
        <w:rPr>
          <w:rFonts w:ascii="Arial" w:hAnsi="Arial" w:cs="Arial"/>
          <w:b/>
          <w:bCs/>
          <w:kern w:val="0"/>
          <w14:ligatures w14:val="none"/>
        </w:rPr>
      </w:pPr>
      <w:r w:rsidRPr="005E64ED">
        <w:rPr>
          <w:rFonts w:ascii="Arial" w:hAnsi="Arial" w:cs="Arial"/>
          <w:b/>
          <w:bCs/>
          <w:kern w:val="0"/>
          <w14:ligatures w14:val="none"/>
        </w:rPr>
        <w:t>RQ4: What will AI do to portfolio management in the future?</w:t>
      </w:r>
    </w:p>
    <w:p w14:paraId="19BB0E50" w14:textId="77777777" w:rsidR="00640833" w:rsidRPr="008F3E08" w:rsidRDefault="00640833" w:rsidP="0018271C">
      <w:pPr>
        <w:spacing w:after="0" w:line="360" w:lineRule="auto"/>
        <w:jc w:val="both"/>
        <w:rPr>
          <w:rFonts w:ascii="Arial" w:hAnsi="Arial" w:cs="Arial"/>
          <w:kern w:val="0"/>
          <w14:ligatures w14:val="none"/>
        </w:rPr>
      </w:pPr>
    </w:p>
    <w:p w14:paraId="3820C3D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AI is likely to increase its presence in the more tactical aspects of portfolio management, such as execution and monitoring, but strategy remains a human function. The skill set required of a portfolio manager in the future includes being able to understand AI results and being able to hold onto traditional knowledge of finance. The key to success in this field is a combination of financial knowledge and a basic knowledge of AI, and firms that succeed will be those that have access to unique and proprietary data, and the limiting factor will be client trust. (Lo, 2017)</w:t>
      </w:r>
    </w:p>
    <w:p w14:paraId="5C05F276" w14:textId="77777777" w:rsidR="00640833" w:rsidRPr="008F3E08" w:rsidRDefault="00640833" w:rsidP="0018271C">
      <w:pPr>
        <w:spacing w:after="0" w:line="360" w:lineRule="auto"/>
        <w:jc w:val="both"/>
        <w:rPr>
          <w:rFonts w:ascii="Arial" w:hAnsi="Arial" w:cs="Arial"/>
          <w:kern w:val="0"/>
          <w14:ligatures w14:val="none"/>
        </w:rPr>
      </w:pPr>
    </w:p>
    <w:p w14:paraId="6B336D29" w14:textId="77777777" w:rsidR="00640833" w:rsidRPr="00A64269" w:rsidRDefault="00640833" w:rsidP="005434DB">
      <w:pPr>
        <w:pStyle w:val="Heading2"/>
        <w:rPr>
          <w:rFonts w:ascii="Arial" w:hAnsi="Arial" w:cs="Arial"/>
          <w:b/>
          <w:bCs/>
          <w:color w:val="auto"/>
          <w:sz w:val="24"/>
          <w:szCs w:val="24"/>
        </w:rPr>
      </w:pPr>
      <w:bookmarkStart w:id="52" w:name="_Toc221002656"/>
      <w:r w:rsidRPr="00A64269">
        <w:rPr>
          <w:rFonts w:ascii="Arial" w:hAnsi="Arial" w:cs="Arial"/>
          <w:b/>
          <w:bCs/>
          <w:color w:val="auto"/>
          <w:sz w:val="24"/>
          <w:szCs w:val="24"/>
        </w:rPr>
        <w:lastRenderedPageBreak/>
        <w:t>6.3 Contributions of the Dissertation</w:t>
      </w:r>
      <w:bookmarkEnd w:id="52"/>
    </w:p>
    <w:p w14:paraId="2EEFA4FF" w14:textId="77777777" w:rsidR="00640833" w:rsidRPr="005E64ED" w:rsidRDefault="00640833" w:rsidP="0018271C">
      <w:pPr>
        <w:spacing w:after="0" w:line="360" w:lineRule="auto"/>
        <w:jc w:val="both"/>
        <w:rPr>
          <w:rFonts w:ascii="Arial" w:hAnsi="Arial" w:cs="Arial"/>
          <w:b/>
          <w:bCs/>
          <w:kern w:val="0"/>
          <w14:ligatures w14:val="none"/>
        </w:rPr>
      </w:pPr>
    </w:p>
    <w:p w14:paraId="3A99A214" w14:textId="77777777" w:rsidR="00640833" w:rsidRPr="005E64ED" w:rsidRDefault="00640833" w:rsidP="0018271C">
      <w:pPr>
        <w:spacing w:after="0" w:line="360" w:lineRule="auto"/>
        <w:jc w:val="both"/>
        <w:rPr>
          <w:rFonts w:ascii="Arial" w:hAnsi="Arial" w:cs="Arial"/>
          <w:b/>
          <w:bCs/>
          <w:kern w:val="0"/>
          <w14:ligatures w14:val="none"/>
        </w:rPr>
      </w:pPr>
      <w:r w:rsidRPr="005E64ED">
        <w:rPr>
          <w:rFonts w:ascii="Arial" w:hAnsi="Arial" w:cs="Arial"/>
          <w:b/>
          <w:bCs/>
          <w:kern w:val="0"/>
          <w14:ligatures w14:val="none"/>
        </w:rPr>
        <w:t>Theoretical contributions</w:t>
      </w:r>
    </w:p>
    <w:p w14:paraId="32EBB222" w14:textId="77777777" w:rsidR="00640833" w:rsidRPr="008F3E08" w:rsidRDefault="00640833" w:rsidP="0018271C">
      <w:pPr>
        <w:spacing w:after="0" w:line="360" w:lineRule="auto"/>
        <w:jc w:val="both"/>
        <w:rPr>
          <w:rFonts w:ascii="Arial" w:hAnsi="Arial" w:cs="Arial"/>
          <w:kern w:val="0"/>
          <w14:ligatures w14:val="none"/>
        </w:rPr>
      </w:pPr>
    </w:p>
    <w:p w14:paraId="171D862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This dissertation will highlight the role of AI by bringing together the dots from the fields of finance, management, and ethics. Chapter 2 has already demonstrated the extent to which these fields are compartmentalized but, upon closer examination, the pieces do seem to fall into place: technical capabilities (RQ1) yield benefits and drawbacks (RQ2), which in turn demand human intervention (RQ3), which finally determines the trajectory for the future (RQ4).</w:t>
      </w:r>
    </w:p>
    <w:p w14:paraId="62B0BB7E" w14:textId="77777777" w:rsidR="00640833" w:rsidRPr="008F3E08" w:rsidRDefault="00640833" w:rsidP="0018271C">
      <w:pPr>
        <w:spacing w:after="0" w:line="360" w:lineRule="auto"/>
        <w:jc w:val="both"/>
        <w:rPr>
          <w:rFonts w:ascii="Arial" w:hAnsi="Arial" w:cs="Arial"/>
          <w:kern w:val="0"/>
          <w14:ligatures w14:val="none"/>
        </w:rPr>
      </w:pPr>
    </w:p>
    <w:p w14:paraId="3115C07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To bridge the gaps established in Chapter 2:</w:t>
      </w:r>
    </w:p>
    <w:p w14:paraId="2A8674F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Gap 1: An integrated framework encompassing technical, organizational, and regulatory aspects</w:t>
      </w:r>
    </w:p>
    <w:p w14:paraId="0341333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Gap 2: An exploration of the benefits and drawbacks simultaneously, rather than individually</w:t>
      </w:r>
    </w:p>
    <w:p w14:paraId="7756B3D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Gap 3: The distinction between human and AI roles</w:t>
      </w:r>
    </w:p>
    <w:p w14:paraId="543F6B9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Gap 4: The implications for the future based upon the present state</w:t>
      </w:r>
    </w:p>
    <w:p w14:paraId="20109C0A" w14:textId="77777777" w:rsidR="00640833" w:rsidRPr="008F3E08" w:rsidRDefault="00640833" w:rsidP="0018271C">
      <w:pPr>
        <w:spacing w:after="0" w:line="360" w:lineRule="auto"/>
        <w:jc w:val="both"/>
        <w:rPr>
          <w:rFonts w:ascii="Arial" w:hAnsi="Arial" w:cs="Arial"/>
          <w:kern w:val="0"/>
          <w14:ligatures w14:val="none"/>
        </w:rPr>
      </w:pPr>
    </w:p>
    <w:p w14:paraId="383EE6F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Classical portfolio theory remains an important special case within the larger data-based framework. AI represents the concept of augmented rationality—human intelligence working in conjunction with computers.</w:t>
      </w:r>
    </w:p>
    <w:p w14:paraId="602FD943" w14:textId="77777777" w:rsidR="00640833" w:rsidRPr="008F3E08" w:rsidRDefault="00640833" w:rsidP="0018271C">
      <w:pPr>
        <w:spacing w:after="0" w:line="360" w:lineRule="auto"/>
        <w:jc w:val="both"/>
        <w:rPr>
          <w:rFonts w:ascii="Arial" w:hAnsi="Arial" w:cs="Arial"/>
          <w:kern w:val="0"/>
          <w14:ligatures w14:val="none"/>
        </w:rPr>
      </w:pPr>
    </w:p>
    <w:p w14:paraId="26AED46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In terms of methodology, the systematic literature review is an appropriate tool for an MBA research inquiry into areas where access is difficult. The PRISMA-based framework offers an applicable template for similar research </w:t>
      </w:r>
      <w:proofErr w:type="spellStart"/>
      <w:r w:rsidRPr="008F3E08">
        <w:rPr>
          <w:rFonts w:ascii="Arial" w:hAnsi="Arial" w:cs="Arial"/>
          <w:kern w:val="0"/>
          <w14:ligatures w14:val="none"/>
        </w:rPr>
        <w:t>endeavors</w:t>
      </w:r>
      <w:proofErr w:type="spellEnd"/>
      <w:r w:rsidRPr="008F3E08">
        <w:rPr>
          <w:rFonts w:ascii="Arial" w:hAnsi="Arial" w:cs="Arial"/>
          <w:kern w:val="0"/>
          <w14:ligatures w14:val="none"/>
        </w:rPr>
        <w:t xml:space="preserve"> across disciplines.</w:t>
      </w:r>
    </w:p>
    <w:p w14:paraId="1C165C71" w14:textId="77777777" w:rsidR="00640833" w:rsidRDefault="00640833" w:rsidP="0018271C">
      <w:pPr>
        <w:spacing w:after="0" w:line="360" w:lineRule="auto"/>
        <w:jc w:val="both"/>
        <w:rPr>
          <w:rFonts w:ascii="Arial" w:hAnsi="Arial" w:cs="Arial"/>
          <w:kern w:val="0"/>
          <w14:ligatures w14:val="none"/>
        </w:rPr>
      </w:pPr>
    </w:p>
    <w:p w14:paraId="5A392E31" w14:textId="3A6ECF95" w:rsidR="00AE4E62" w:rsidRPr="00AE4E62" w:rsidRDefault="00AE4E62" w:rsidP="0018271C">
      <w:pPr>
        <w:spacing w:after="0" w:line="360" w:lineRule="auto"/>
        <w:jc w:val="both"/>
        <w:rPr>
          <w:rFonts w:ascii="Arial" w:hAnsi="Arial" w:cs="Arial"/>
          <w:b/>
          <w:bCs/>
          <w:kern w:val="0"/>
          <w14:ligatures w14:val="none"/>
        </w:rPr>
      </w:pPr>
      <w:r w:rsidRPr="00AE4E62">
        <w:rPr>
          <w:rFonts w:ascii="Arial" w:hAnsi="Arial" w:cs="Arial"/>
          <w:b/>
          <w:bCs/>
          <w:kern w:val="0"/>
          <w14:ligatures w14:val="none"/>
        </w:rPr>
        <w:t xml:space="preserve">Practical contribution </w:t>
      </w:r>
    </w:p>
    <w:p w14:paraId="172B8F93" w14:textId="77777777" w:rsidR="00AE4E62" w:rsidRPr="008F3E08" w:rsidRDefault="00AE4E62" w:rsidP="0018271C">
      <w:pPr>
        <w:spacing w:after="0" w:line="360" w:lineRule="auto"/>
        <w:jc w:val="both"/>
        <w:rPr>
          <w:rFonts w:ascii="Arial" w:hAnsi="Arial" w:cs="Arial"/>
          <w:kern w:val="0"/>
          <w14:ligatures w14:val="none"/>
        </w:rPr>
      </w:pPr>
    </w:p>
    <w:p w14:paraId="20E50E4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In practical terms, the portfolio manager has the tools to proceed with the implementation of AI within their organization:</w:t>
      </w:r>
    </w:p>
    <w:p w14:paraId="0E62831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1) Automate routine analytics but retain control</w:t>
      </w:r>
    </w:p>
    <w:p w14:paraId="744C623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2) Develop an infrastructure based upon governance with transparency and override as key factors</w:t>
      </w:r>
    </w:p>
    <w:p w14:paraId="31600BA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3) Develop human resources with the ability to interpret the implications of both finance and AI</w:t>
      </w:r>
    </w:p>
    <w:p w14:paraId="4CAAF5E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4) Focus upon proprietary data as the models become more standardized</w:t>
      </w:r>
    </w:p>
    <w:p w14:paraId="55A7A323" w14:textId="77777777" w:rsidR="00640833" w:rsidRPr="008F3E08" w:rsidRDefault="00640833" w:rsidP="0018271C">
      <w:pPr>
        <w:spacing w:after="0" w:line="360" w:lineRule="auto"/>
        <w:jc w:val="both"/>
        <w:rPr>
          <w:rFonts w:ascii="Arial" w:hAnsi="Arial" w:cs="Arial"/>
          <w:kern w:val="0"/>
          <w14:ligatures w14:val="none"/>
        </w:rPr>
      </w:pPr>
    </w:p>
    <w:p w14:paraId="1B2A4CDC" w14:textId="77777777" w:rsidR="00640833" w:rsidRPr="00A64269" w:rsidRDefault="00640833" w:rsidP="005434DB">
      <w:pPr>
        <w:pStyle w:val="Heading2"/>
        <w:rPr>
          <w:rFonts w:ascii="Arial" w:hAnsi="Arial" w:cs="Arial"/>
          <w:b/>
          <w:bCs/>
          <w:color w:val="auto"/>
          <w:sz w:val="24"/>
          <w:szCs w:val="24"/>
        </w:rPr>
      </w:pPr>
      <w:bookmarkStart w:id="53" w:name="_Toc221002657"/>
      <w:r w:rsidRPr="00A64269">
        <w:rPr>
          <w:rFonts w:ascii="Arial" w:hAnsi="Arial" w:cs="Arial"/>
          <w:b/>
          <w:bCs/>
          <w:color w:val="auto"/>
          <w:sz w:val="24"/>
          <w:szCs w:val="24"/>
        </w:rPr>
        <w:t>6.4 Limitations of the Research</w:t>
      </w:r>
      <w:bookmarkEnd w:id="53"/>
    </w:p>
    <w:p w14:paraId="40D350EA" w14:textId="77777777" w:rsidR="00640833" w:rsidRPr="008F3E08" w:rsidRDefault="00640833" w:rsidP="0018271C">
      <w:pPr>
        <w:spacing w:after="0" w:line="360" w:lineRule="auto"/>
        <w:jc w:val="both"/>
        <w:rPr>
          <w:rFonts w:ascii="Arial" w:hAnsi="Arial" w:cs="Arial"/>
          <w:kern w:val="0"/>
          <w14:ligatures w14:val="none"/>
        </w:rPr>
      </w:pPr>
    </w:p>
    <w:p w14:paraId="05D3F54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A number of caveats to be aware of:</w:t>
      </w:r>
    </w:p>
    <w:p w14:paraId="2F76721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Only secondary data was used. No primary data was collected in the form of interviews or surveys. So, unless it’s been written about in some publication or report, it hasn’t been considered.</w:t>
      </w:r>
    </w:p>
    <w:p w14:paraId="6E031A5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There’s a time lag in the literature. The field of AI is constantly evolving. The literature review only considered information up until January 2026.</w:t>
      </w:r>
    </w:p>
    <w:p w14:paraId="08167AD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There’s an interpretive factor. While a systematic approach was used in the analysis, it’s still up to the researcher’s discretion. A different researcher may have come up with different findings.</w:t>
      </w:r>
    </w:p>
    <w:p w14:paraId="6173278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Finally, the focus of MBA programs is quite narrow. Given time and resource constraints, it wasn’t possible to delve deeper into methodology.</w:t>
      </w:r>
    </w:p>
    <w:p w14:paraId="19C134D3" w14:textId="77777777" w:rsidR="00640833" w:rsidRPr="008F3E08" w:rsidRDefault="00640833" w:rsidP="0018271C">
      <w:pPr>
        <w:spacing w:after="0" w:line="360" w:lineRule="auto"/>
        <w:jc w:val="both"/>
        <w:rPr>
          <w:rFonts w:ascii="Arial" w:hAnsi="Arial" w:cs="Arial"/>
          <w:kern w:val="0"/>
          <w14:ligatures w14:val="none"/>
        </w:rPr>
      </w:pPr>
    </w:p>
    <w:p w14:paraId="24144C0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aforementioned are all realistic limitations of an MBA research project. A systematic approach was used in the analysis.</w:t>
      </w:r>
    </w:p>
    <w:p w14:paraId="39B4BBE6" w14:textId="77777777" w:rsidR="00640833" w:rsidRPr="008F3E08" w:rsidRDefault="00640833" w:rsidP="0018271C">
      <w:pPr>
        <w:spacing w:after="0" w:line="360" w:lineRule="auto"/>
        <w:jc w:val="both"/>
        <w:rPr>
          <w:rFonts w:ascii="Arial" w:hAnsi="Arial" w:cs="Arial"/>
          <w:kern w:val="0"/>
          <w14:ligatures w14:val="none"/>
        </w:rPr>
      </w:pPr>
    </w:p>
    <w:p w14:paraId="659931DB" w14:textId="77777777" w:rsidR="00640833" w:rsidRPr="00A64269" w:rsidRDefault="00640833" w:rsidP="005434DB">
      <w:pPr>
        <w:pStyle w:val="Heading2"/>
        <w:rPr>
          <w:rFonts w:ascii="Arial" w:hAnsi="Arial" w:cs="Arial"/>
          <w:b/>
          <w:bCs/>
          <w:color w:val="auto"/>
          <w:sz w:val="24"/>
          <w:szCs w:val="24"/>
        </w:rPr>
      </w:pPr>
      <w:bookmarkStart w:id="54" w:name="_Toc221002658"/>
      <w:r w:rsidRPr="00A64269">
        <w:rPr>
          <w:rFonts w:ascii="Arial" w:hAnsi="Arial" w:cs="Arial"/>
          <w:b/>
          <w:bCs/>
          <w:color w:val="auto"/>
          <w:sz w:val="24"/>
          <w:szCs w:val="24"/>
        </w:rPr>
        <w:t>6.5 Recommendations</w:t>
      </w:r>
      <w:bookmarkEnd w:id="54"/>
    </w:p>
    <w:p w14:paraId="411A8D74" w14:textId="77777777" w:rsidR="00640833" w:rsidRPr="008F3E08" w:rsidRDefault="00640833" w:rsidP="0018271C">
      <w:pPr>
        <w:spacing w:after="0" w:line="360" w:lineRule="auto"/>
        <w:jc w:val="both"/>
        <w:rPr>
          <w:rFonts w:ascii="Arial" w:hAnsi="Arial" w:cs="Arial"/>
          <w:kern w:val="0"/>
          <w14:ligatures w14:val="none"/>
        </w:rPr>
      </w:pPr>
    </w:p>
    <w:p w14:paraId="32B16E6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For the practice of portfolio management:</w:t>
      </w:r>
    </w:p>
    <w:p w14:paraId="5BE49E3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Suggest that practitioners implement staged adoption of AI in finance</w:t>
      </w:r>
    </w:p>
    <w:p w14:paraId="6C974E9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Suggest that practitioners develop structures for governance</w:t>
      </w:r>
    </w:p>
    <w:p w14:paraId="03AE0AA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Suggest that practitioners invest in hybrid staff training</w:t>
      </w:r>
    </w:p>
    <w:p w14:paraId="46DBC42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Suggest that practitioners focus on differentiation in terms of data</w:t>
      </w:r>
    </w:p>
    <w:p w14:paraId="7800959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Suggest that practitioners be aware of systemic risks</w:t>
      </w:r>
    </w:p>
    <w:p w14:paraId="4978572A" w14:textId="77777777" w:rsidR="00640833" w:rsidRPr="008F3E08" w:rsidRDefault="00640833" w:rsidP="0018271C">
      <w:pPr>
        <w:spacing w:after="0" w:line="360" w:lineRule="auto"/>
        <w:jc w:val="both"/>
        <w:rPr>
          <w:rFonts w:ascii="Arial" w:hAnsi="Arial" w:cs="Arial"/>
          <w:kern w:val="0"/>
          <w14:ligatures w14:val="none"/>
        </w:rPr>
      </w:pPr>
    </w:p>
    <w:p w14:paraId="28B4C9D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For professional education:</w:t>
      </w:r>
    </w:p>
    <w:p w14:paraId="3AAFFFF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 Suggest that educators include the interpretation of AI in MBA programs</w:t>
      </w:r>
    </w:p>
    <w:p w14:paraId="0CFA9B4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Suggest that educators include socio-technical skills in CFA programs</w:t>
      </w:r>
    </w:p>
    <w:p w14:paraId="05243E7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Suggest that educators include case studies that include human-AI interactions</w:t>
      </w:r>
    </w:p>
    <w:p w14:paraId="5A7C9013" w14:textId="77777777" w:rsidR="00640833" w:rsidRPr="008F3E08" w:rsidRDefault="00640833" w:rsidP="0018271C">
      <w:pPr>
        <w:spacing w:after="0" w:line="360" w:lineRule="auto"/>
        <w:jc w:val="both"/>
        <w:rPr>
          <w:rFonts w:ascii="Arial" w:hAnsi="Arial" w:cs="Arial"/>
          <w:kern w:val="0"/>
          <w14:ligatures w14:val="none"/>
        </w:rPr>
      </w:pPr>
    </w:p>
    <w:p w14:paraId="77B021F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For regulators:</w:t>
      </w:r>
    </w:p>
    <w:p w14:paraId="3B14AEC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Suggest that regulators establish standards for explainability in financial AI</w:t>
      </w:r>
    </w:p>
    <w:p w14:paraId="2381768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Suggest that regulators establish accountability in human-AI interactions</w:t>
      </w:r>
    </w:p>
    <w:p w14:paraId="38AD3DB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Suggest that regulators be aware of risks of systemic risks due to the overall trend of AI in finance</w:t>
      </w:r>
    </w:p>
    <w:p w14:paraId="69263893" w14:textId="77777777" w:rsidR="00640833" w:rsidRPr="008F3E08" w:rsidRDefault="00640833" w:rsidP="0018271C">
      <w:pPr>
        <w:spacing w:after="0" w:line="360" w:lineRule="auto"/>
        <w:jc w:val="both"/>
        <w:rPr>
          <w:rFonts w:ascii="Arial" w:hAnsi="Arial" w:cs="Arial"/>
          <w:kern w:val="0"/>
          <w14:ligatures w14:val="none"/>
        </w:rPr>
      </w:pPr>
    </w:p>
    <w:p w14:paraId="7A555317" w14:textId="77777777" w:rsidR="00640833" w:rsidRPr="00A64269" w:rsidRDefault="00640833" w:rsidP="005434DB">
      <w:pPr>
        <w:pStyle w:val="Heading2"/>
        <w:rPr>
          <w:rFonts w:ascii="Arial" w:hAnsi="Arial" w:cs="Arial"/>
          <w:b/>
          <w:bCs/>
          <w:color w:val="auto"/>
          <w:sz w:val="24"/>
          <w:szCs w:val="24"/>
        </w:rPr>
      </w:pPr>
      <w:bookmarkStart w:id="55" w:name="_Toc221002659"/>
      <w:r w:rsidRPr="00A64269">
        <w:rPr>
          <w:rFonts w:ascii="Arial" w:hAnsi="Arial" w:cs="Arial"/>
          <w:b/>
          <w:bCs/>
          <w:color w:val="auto"/>
          <w:sz w:val="24"/>
          <w:szCs w:val="24"/>
        </w:rPr>
        <w:t>6.6 Directions for Future Research</w:t>
      </w:r>
      <w:bookmarkEnd w:id="55"/>
    </w:p>
    <w:p w14:paraId="36618494" w14:textId="77777777" w:rsidR="00640833" w:rsidRPr="008F3E08" w:rsidRDefault="00640833" w:rsidP="0018271C">
      <w:pPr>
        <w:spacing w:after="0" w:line="360" w:lineRule="auto"/>
        <w:jc w:val="both"/>
        <w:rPr>
          <w:rFonts w:ascii="Arial" w:hAnsi="Arial" w:cs="Arial"/>
          <w:kern w:val="0"/>
          <w14:ligatures w14:val="none"/>
        </w:rPr>
      </w:pPr>
    </w:p>
    <w:p w14:paraId="5627F8E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There are a number of promising directions for future research.</w:t>
      </w:r>
    </w:p>
    <w:p w14:paraId="5684BFA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Primary research: Interviews with, and surveys of, portfolio managers might reveal new truths about the interaction between humans and AI, and the determinants of the ultimate decision.</w:t>
      </w:r>
    </w:p>
    <w:p w14:paraId="3DB8A48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Longitudinal firm-level research: Studying the application of AI by specific asset managers over a 3- to 5-year time horizon would reveal how strategies become strategic applications.</w:t>
      </w:r>
    </w:p>
    <w:p w14:paraId="6F8BF65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Cross-firm research: Investigate the effects of firm size, client type, and regulatory environment on the application of AI.</w:t>
      </w:r>
    </w:p>
    <w:p w14:paraId="6775CBF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Live deployment research: Compare back-tested results to actual AI application, adjusting for costs, data, and limits.</w:t>
      </w:r>
    </w:p>
    <w:p w14:paraId="2D1E4EF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Global regulatory research: Study the effects of AI regulations on the application of AI.</w:t>
      </w:r>
    </w:p>
    <w:p w14:paraId="7EC764B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Client trust research: Examine the level of trust that retail and institutional clients might place on AI-generated investment recommendations.</w:t>
      </w:r>
    </w:p>
    <w:p w14:paraId="426EBEC8" w14:textId="77777777" w:rsidR="00640833" w:rsidRPr="008F3E08" w:rsidRDefault="00640833" w:rsidP="0018271C">
      <w:pPr>
        <w:spacing w:after="0" w:line="360" w:lineRule="auto"/>
        <w:jc w:val="both"/>
        <w:rPr>
          <w:rFonts w:ascii="Arial" w:hAnsi="Arial" w:cs="Arial"/>
          <w:kern w:val="0"/>
          <w14:ligatures w14:val="none"/>
        </w:rPr>
      </w:pPr>
    </w:p>
    <w:p w14:paraId="2D99C876" w14:textId="77777777" w:rsidR="00640833" w:rsidRPr="00A64269" w:rsidRDefault="00640833" w:rsidP="005434DB">
      <w:pPr>
        <w:pStyle w:val="Heading2"/>
        <w:rPr>
          <w:rFonts w:ascii="Arial" w:hAnsi="Arial" w:cs="Arial"/>
          <w:b/>
          <w:bCs/>
          <w:color w:val="auto"/>
          <w:sz w:val="24"/>
          <w:szCs w:val="24"/>
        </w:rPr>
      </w:pPr>
      <w:bookmarkStart w:id="56" w:name="_Toc221002660"/>
      <w:r w:rsidRPr="00A64269">
        <w:rPr>
          <w:rFonts w:ascii="Arial" w:hAnsi="Arial" w:cs="Arial"/>
          <w:b/>
          <w:bCs/>
          <w:color w:val="auto"/>
          <w:sz w:val="24"/>
          <w:szCs w:val="24"/>
        </w:rPr>
        <w:t>6.7 Final Reflections</w:t>
      </w:r>
      <w:bookmarkEnd w:id="56"/>
    </w:p>
    <w:p w14:paraId="7FAC2D7B" w14:textId="77777777" w:rsidR="00640833" w:rsidRPr="008F3E08" w:rsidRDefault="00640833" w:rsidP="0018271C">
      <w:pPr>
        <w:spacing w:after="0" w:line="360" w:lineRule="auto"/>
        <w:jc w:val="both"/>
        <w:rPr>
          <w:rFonts w:ascii="Arial" w:hAnsi="Arial" w:cs="Arial"/>
          <w:kern w:val="0"/>
          <w14:ligatures w14:val="none"/>
        </w:rPr>
      </w:pPr>
    </w:p>
    <w:p w14:paraId="0B59C6F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In this dissertation, the evolution of AI in portfolio management has been revealed, showing how AI is revolutionizing portfolio management by practical application. While </w:t>
      </w:r>
      <w:r w:rsidRPr="008F3E08">
        <w:rPr>
          <w:rFonts w:ascii="Arial" w:hAnsi="Arial" w:cs="Arial"/>
          <w:kern w:val="0"/>
          <w14:ligatures w14:val="none"/>
        </w:rPr>
        <w:lastRenderedPageBreak/>
        <w:t>the capabilities of AI advance in giant leaps, the limitations of human judgment, regulations, and client trust continue to constrain the application of AI for the long term.</w:t>
      </w:r>
    </w:p>
    <w:p w14:paraId="0E33A2C4" w14:textId="77777777" w:rsidR="00640833" w:rsidRPr="008F3E08" w:rsidRDefault="00640833" w:rsidP="0018271C">
      <w:pPr>
        <w:spacing w:after="0" w:line="360" w:lineRule="auto"/>
        <w:jc w:val="both"/>
        <w:rPr>
          <w:rFonts w:ascii="Arial" w:hAnsi="Arial" w:cs="Arial"/>
          <w:kern w:val="0"/>
          <w14:ligatures w14:val="none"/>
        </w:rPr>
      </w:pPr>
    </w:p>
    <w:p w14:paraId="6DF7FE4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Classical portfolio management theory still holds true, with risk-return optimization still being a core issue for portfolio managers. The new issue, therefore, for portfolio managers is how to maximize the use of AI while minimizing the new risks.</w:t>
      </w:r>
    </w:p>
    <w:p w14:paraId="5DE3227D" w14:textId="77777777" w:rsidR="00640833" w:rsidRPr="008F3E08" w:rsidRDefault="00640833" w:rsidP="0018271C">
      <w:pPr>
        <w:spacing w:after="0" w:line="360" w:lineRule="auto"/>
        <w:jc w:val="both"/>
        <w:rPr>
          <w:rFonts w:ascii="Arial" w:hAnsi="Arial" w:cs="Arial"/>
          <w:kern w:val="0"/>
          <w14:ligatures w14:val="none"/>
        </w:rPr>
      </w:pPr>
    </w:p>
    <w:p w14:paraId="6DAF0BD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The research has clearly identified a new recipe for success for portfolio managers, which stitches together a disjointed body of literature on the topic. The recipe for success for portfolio managers moving forward is the hybrid professional, one who understands the realities of finance, technology, and the institutional environment.</w:t>
      </w:r>
    </w:p>
    <w:p w14:paraId="6F674A84" w14:textId="77777777" w:rsidR="00640833" w:rsidRPr="008F3E08" w:rsidRDefault="00640833" w:rsidP="0018271C">
      <w:pPr>
        <w:spacing w:after="0" w:line="360" w:lineRule="auto"/>
        <w:jc w:val="both"/>
        <w:rPr>
          <w:rFonts w:ascii="Arial" w:hAnsi="Arial" w:cs="Arial"/>
          <w:kern w:val="0"/>
          <w14:ligatures w14:val="none"/>
        </w:rPr>
      </w:pPr>
    </w:p>
    <w:p w14:paraId="67F12123" w14:textId="77777777" w:rsidR="0018271C" w:rsidRDefault="0018271C">
      <w:pPr>
        <w:rPr>
          <w:rFonts w:ascii="Arial" w:hAnsi="Arial" w:cs="Arial"/>
          <w:b/>
          <w:bCs/>
          <w:kern w:val="0"/>
          <w:sz w:val="28"/>
          <w:szCs w:val="28"/>
          <w14:ligatures w14:val="none"/>
        </w:rPr>
      </w:pPr>
      <w:r>
        <w:rPr>
          <w:rFonts w:ascii="Arial" w:hAnsi="Arial" w:cs="Arial"/>
          <w:b/>
          <w:bCs/>
          <w:kern w:val="0"/>
          <w:sz w:val="28"/>
          <w:szCs w:val="28"/>
          <w14:ligatures w14:val="none"/>
        </w:rPr>
        <w:br w:type="page"/>
      </w:r>
    </w:p>
    <w:p w14:paraId="68A2A85B" w14:textId="081DB8E0" w:rsidR="00640833" w:rsidRPr="00F265B1" w:rsidRDefault="0050042C" w:rsidP="005434DB">
      <w:pPr>
        <w:pStyle w:val="Heading1"/>
        <w:rPr>
          <w:rFonts w:ascii="Arial" w:hAnsi="Arial" w:cs="Arial"/>
          <w:b/>
          <w:bCs/>
          <w:color w:val="auto"/>
          <w:sz w:val="28"/>
          <w:szCs w:val="28"/>
        </w:rPr>
      </w:pPr>
      <w:bookmarkStart w:id="57" w:name="_Toc221002661"/>
      <w:r w:rsidRPr="00F265B1">
        <w:rPr>
          <w:rFonts w:ascii="Arial" w:hAnsi="Arial" w:cs="Arial"/>
          <w:b/>
          <w:bCs/>
          <w:color w:val="auto"/>
          <w:sz w:val="28"/>
          <w:szCs w:val="28"/>
        </w:rPr>
        <w:lastRenderedPageBreak/>
        <w:t xml:space="preserve">Chapter </w:t>
      </w:r>
      <w:r w:rsidR="00770D53" w:rsidRPr="00F265B1">
        <w:rPr>
          <w:rFonts w:ascii="Arial" w:hAnsi="Arial" w:cs="Arial"/>
          <w:b/>
          <w:bCs/>
          <w:color w:val="auto"/>
          <w:sz w:val="28"/>
          <w:szCs w:val="28"/>
        </w:rPr>
        <w:t xml:space="preserve">7. </w:t>
      </w:r>
      <w:r w:rsidR="00640833" w:rsidRPr="00F265B1">
        <w:rPr>
          <w:rFonts w:ascii="Arial" w:hAnsi="Arial" w:cs="Arial"/>
          <w:b/>
          <w:bCs/>
          <w:color w:val="auto"/>
          <w:sz w:val="28"/>
          <w:szCs w:val="28"/>
        </w:rPr>
        <w:t>Reference list</w:t>
      </w:r>
      <w:bookmarkEnd w:id="57"/>
    </w:p>
    <w:p w14:paraId="43219562" w14:textId="77777777" w:rsidR="00640833" w:rsidRPr="008F3E08" w:rsidRDefault="00640833" w:rsidP="0018271C">
      <w:pPr>
        <w:spacing w:after="0" w:line="360" w:lineRule="auto"/>
        <w:jc w:val="both"/>
        <w:rPr>
          <w:rFonts w:ascii="Arial" w:hAnsi="Arial" w:cs="Arial"/>
          <w:kern w:val="0"/>
          <w14:ligatures w14:val="none"/>
        </w:rPr>
      </w:pPr>
    </w:p>
    <w:p w14:paraId="7A6CA0C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Acemoglu, D. and Restrepo, P. (2020). Robots and Jobs: Evidence from US Labor Markets. </w:t>
      </w:r>
      <w:r w:rsidRPr="008F3E08">
        <w:rPr>
          <w:rFonts w:ascii="Arial" w:hAnsi="Arial" w:cs="Arial"/>
          <w:i/>
          <w:iCs/>
          <w:kern w:val="0"/>
          <w14:ligatures w14:val="none"/>
        </w:rPr>
        <w:t>SSRN Electronic Journal</w:t>
      </w:r>
      <w:r w:rsidRPr="008F3E08">
        <w:rPr>
          <w:rFonts w:ascii="Arial" w:hAnsi="Arial" w:cs="Arial"/>
          <w:kern w:val="0"/>
          <w14:ligatures w14:val="none"/>
        </w:rPr>
        <w:t xml:space="preserve">, [online] 128(6).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://doi.org/10.2139/ssrn.2940245.</w:t>
      </w:r>
    </w:p>
    <w:p w14:paraId="3460B368" w14:textId="77777777" w:rsidR="00640833" w:rsidRPr="008F3E08" w:rsidRDefault="00640833" w:rsidP="0018271C">
      <w:pPr>
        <w:spacing w:after="0" w:line="360" w:lineRule="auto"/>
        <w:jc w:val="both"/>
        <w:rPr>
          <w:rFonts w:ascii="Arial" w:hAnsi="Arial" w:cs="Arial"/>
          <w:kern w:val="0"/>
          <w14:ligatures w14:val="none"/>
        </w:rPr>
      </w:pPr>
    </w:p>
    <w:p w14:paraId="7CCF70C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Agrawal, A., Gans, J.S. and Goldfarb, A. (2019). Artificial Intelligence: The Ambiguous Labor Market Impact of Automating Prediction. </w:t>
      </w:r>
      <w:r w:rsidRPr="008F3E08">
        <w:rPr>
          <w:rFonts w:ascii="Arial" w:hAnsi="Arial" w:cs="Arial"/>
          <w:i/>
          <w:iCs/>
          <w:kern w:val="0"/>
          <w14:ligatures w14:val="none"/>
        </w:rPr>
        <w:t>Journal of Economic Perspectives</w:t>
      </w:r>
      <w:r w:rsidRPr="008F3E08">
        <w:rPr>
          <w:rFonts w:ascii="Arial" w:hAnsi="Arial" w:cs="Arial"/>
          <w:kern w:val="0"/>
          <w14:ligatures w14:val="none"/>
        </w:rPr>
        <w:t>, 33(2), pp.31–50.</w:t>
      </w:r>
    </w:p>
    <w:p w14:paraId="3D264D85" w14:textId="77777777" w:rsidR="00640833" w:rsidRPr="008F3E08" w:rsidRDefault="00640833" w:rsidP="0018271C">
      <w:pPr>
        <w:spacing w:after="0" w:line="360" w:lineRule="auto"/>
        <w:jc w:val="both"/>
        <w:rPr>
          <w:rFonts w:ascii="Arial" w:hAnsi="Arial" w:cs="Arial"/>
          <w:kern w:val="0"/>
          <w14:ligatures w14:val="none"/>
        </w:rPr>
      </w:pPr>
    </w:p>
    <w:p w14:paraId="0178CF3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Armour, J., Awrey, D., Davies, P.L., Enriques, L., Gordon, J.N., Mayer, C. and Payne, J. (2016). </w:t>
      </w:r>
      <w:r w:rsidRPr="008F3E08">
        <w:rPr>
          <w:rFonts w:ascii="Arial" w:hAnsi="Arial" w:cs="Arial"/>
          <w:i/>
          <w:iCs/>
          <w:kern w:val="0"/>
          <w14:ligatures w14:val="none"/>
        </w:rPr>
        <w:t>Principles of Financial Regulation</w:t>
      </w:r>
      <w:r w:rsidRPr="008F3E08">
        <w:rPr>
          <w:rFonts w:ascii="Arial" w:hAnsi="Arial" w:cs="Arial"/>
          <w:kern w:val="0"/>
          <w14:ligatures w14:val="none"/>
        </w:rPr>
        <w:t>. [online] Social Science Research Network. Available at: https://papers.ssrn.com/sol3/papers.cfm?abstract_id=2526740.</w:t>
      </w:r>
    </w:p>
    <w:p w14:paraId="12B354E5" w14:textId="77777777" w:rsidR="00640833" w:rsidRPr="008F3E08" w:rsidRDefault="00640833" w:rsidP="0018271C">
      <w:pPr>
        <w:spacing w:after="0" w:line="360" w:lineRule="auto"/>
        <w:jc w:val="both"/>
        <w:rPr>
          <w:rFonts w:ascii="Arial" w:hAnsi="Arial" w:cs="Arial"/>
          <w:kern w:val="0"/>
          <w14:ligatures w14:val="none"/>
        </w:rPr>
      </w:pPr>
    </w:p>
    <w:p w14:paraId="04CC80B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Athey, S. (2018). </w:t>
      </w:r>
      <w:r w:rsidRPr="008F3E08">
        <w:rPr>
          <w:rFonts w:ascii="Arial" w:hAnsi="Arial" w:cs="Arial"/>
          <w:i/>
          <w:iCs/>
          <w:kern w:val="0"/>
          <w14:ligatures w14:val="none"/>
        </w:rPr>
        <w:t>The Impact of Machine Learning on Economics</w:t>
      </w:r>
      <w:r w:rsidRPr="008F3E08">
        <w:rPr>
          <w:rFonts w:ascii="Arial" w:hAnsi="Arial" w:cs="Arial"/>
          <w:kern w:val="0"/>
          <w14:ligatures w14:val="none"/>
        </w:rPr>
        <w:t>. [online] www.nber.org. Available at: https://www.nber.org/books-and-chapters/economics-artificial-intelligence-agenda/impact-machine-learning-economics.</w:t>
      </w:r>
    </w:p>
    <w:p w14:paraId="34733301" w14:textId="77777777" w:rsidR="00640833" w:rsidRPr="008F3E08" w:rsidRDefault="00640833" w:rsidP="0018271C">
      <w:pPr>
        <w:spacing w:after="0" w:line="360" w:lineRule="auto"/>
        <w:jc w:val="both"/>
        <w:rPr>
          <w:rFonts w:ascii="Arial" w:hAnsi="Arial" w:cs="Arial"/>
          <w:kern w:val="0"/>
          <w14:ligatures w14:val="none"/>
        </w:rPr>
      </w:pPr>
    </w:p>
    <w:p w14:paraId="42787DE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Autor, D. (2015). </w:t>
      </w:r>
      <w:r w:rsidRPr="008F3E08">
        <w:rPr>
          <w:rFonts w:ascii="Arial" w:hAnsi="Arial" w:cs="Arial"/>
          <w:i/>
          <w:iCs/>
          <w:kern w:val="0"/>
          <w14:ligatures w14:val="none"/>
        </w:rPr>
        <w:t>Why Are There Still So Many Jobs? The History and Future of Workplace Automation †</w:t>
      </w:r>
      <w:r w:rsidRPr="008F3E08">
        <w:rPr>
          <w:rFonts w:ascii="Arial" w:hAnsi="Arial" w:cs="Arial"/>
          <w:kern w:val="0"/>
          <w14:ligatures w14:val="none"/>
        </w:rPr>
        <w:t>. [online] ResearchGate. Available at: https://www.researchgate.net/publication/282320407_Why_Are_There_Still_So_Many_Jobs_The_History_and_Future_of_Workplace_Automation.</w:t>
      </w:r>
    </w:p>
    <w:p w14:paraId="2381C7AA" w14:textId="77777777" w:rsidR="00640833" w:rsidRPr="008F3E08" w:rsidRDefault="00640833" w:rsidP="0018271C">
      <w:pPr>
        <w:spacing w:after="0" w:line="360" w:lineRule="auto"/>
        <w:jc w:val="both"/>
        <w:rPr>
          <w:rFonts w:ascii="Arial" w:hAnsi="Arial" w:cs="Arial"/>
          <w:kern w:val="0"/>
          <w14:ligatures w14:val="none"/>
        </w:rPr>
      </w:pPr>
    </w:p>
    <w:p w14:paraId="44D5995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Autor, D., Mindell, D.A. and Reynolds, E.B. (2022). </w:t>
      </w:r>
      <w:r w:rsidRPr="008F3E08">
        <w:rPr>
          <w:rFonts w:ascii="Arial" w:hAnsi="Arial" w:cs="Arial"/>
          <w:i/>
          <w:iCs/>
          <w:kern w:val="0"/>
          <w14:ligatures w14:val="none"/>
        </w:rPr>
        <w:t>The Work of the Future</w:t>
      </w:r>
      <w:r w:rsidRPr="008F3E08">
        <w:rPr>
          <w:rFonts w:ascii="Arial" w:hAnsi="Arial" w:cs="Arial"/>
          <w:kern w:val="0"/>
          <w14:ligatures w14:val="none"/>
        </w:rPr>
        <w:t xml:space="preserve">. </w:t>
      </w:r>
      <w:r w:rsidRPr="008F3E08">
        <w:rPr>
          <w:rFonts w:ascii="Arial" w:hAnsi="Arial" w:cs="Arial"/>
          <w:i/>
          <w:iCs/>
          <w:kern w:val="0"/>
          <w14:ligatures w14:val="none"/>
        </w:rPr>
        <w:t>The MIT Press eBooks</w:t>
      </w:r>
      <w:r w:rsidRPr="008F3E08">
        <w:rPr>
          <w:rFonts w:ascii="Arial" w:hAnsi="Arial" w:cs="Arial"/>
          <w:kern w:val="0"/>
          <w14:ligatures w14:val="none"/>
        </w:rPr>
        <w:t xml:space="preserve">. The MIT Press.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://doi.org/10.7551/mitpress/14109.001.0001.</w:t>
      </w:r>
    </w:p>
    <w:p w14:paraId="5168EE4E" w14:textId="77777777" w:rsidR="00640833" w:rsidRPr="008F3E08" w:rsidRDefault="00640833" w:rsidP="0018271C">
      <w:pPr>
        <w:spacing w:after="0" w:line="360" w:lineRule="auto"/>
        <w:jc w:val="both"/>
        <w:rPr>
          <w:rFonts w:ascii="Arial" w:hAnsi="Arial" w:cs="Arial"/>
          <w:kern w:val="0"/>
          <w14:ligatures w14:val="none"/>
        </w:rPr>
      </w:pPr>
    </w:p>
    <w:p w14:paraId="418B13A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Baker, T. (2017). Regulating Robo Advice Across the Financial Services Industry. </w:t>
      </w:r>
      <w:r w:rsidRPr="008F3E08">
        <w:rPr>
          <w:rFonts w:ascii="Arial" w:hAnsi="Arial" w:cs="Arial"/>
          <w:i/>
          <w:iCs/>
          <w:kern w:val="0"/>
          <w14:ligatures w14:val="none"/>
        </w:rPr>
        <w:t>SSRN Electronic Journal</w:t>
      </w:r>
      <w:r w:rsidRPr="008F3E08">
        <w:rPr>
          <w:rFonts w:ascii="Arial" w:hAnsi="Arial" w:cs="Arial"/>
          <w:kern w:val="0"/>
          <w14:ligatures w14:val="none"/>
        </w:rPr>
        <w:t xml:space="preserve">.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://doi.org/10.2139/ssrn.2932189.</w:t>
      </w:r>
    </w:p>
    <w:p w14:paraId="0F7DEE66" w14:textId="77777777" w:rsidR="00640833" w:rsidRPr="008F3E08" w:rsidRDefault="00640833" w:rsidP="0018271C">
      <w:pPr>
        <w:spacing w:after="0" w:line="360" w:lineRule="auto"/>
        <w:jc w:val="both"/>
        <w:rPr>
          <w:rFonts w:ascii="Arial" w:hAnsi="Arial" w:cs="Arial"/>
          <w:kern w:val="0"/>
          <w14:ligatures w14:val="none"/>
        </w:rPr>
      </w:pPr>
    </w:p>
    <w:p w14:paraId="6D2F74C7" w14:textId="77777777" w:rsidR="00640833" w:rsidRPr="008F3E08" w:rsidRDefault="00640833" w:rsidP="0018271C">
      <w:pPr>
        <w:spacing w:after="0" w:line="360" w:lineRule="auto"/>
        <w:jc w:val="both"/>
        <w:rPr>
          <w:rFonts w:ascii="Arial" w:hAnsi="Arial" w:cs="Arial"/>
          <w:kern w:val="0"/>
          <w14:ligatures w14:val="none"/>
        </w:rPr>
      </w:pPr>
      <w:proofErr w:type="spellStart"/>
      <w:r w:rsidRPr="008F3E08">
        <w:rPr>
          <w:rFonts w:ascii="Arial" w:hAnsi="Arial" w:cs="Arial"/>
          <w:kern w:val="0"/>
          <w14:ligatures w14:val="none"/>
        </w:rPr>
        <w:t>Bartram</w:t>
      </w:r>
      <w:proofErr w:type="spellEnd"/>
      <w:r w:rsidRPr="008F3E08">
        <w:rPr>
          <w:rFonts w:ascii="Arial" w:hAnsi="Arial" w:cs="Arial"/>
          <w:kern w:val="0"/>
          <w14:ligatures w14:val="none"/>
        </w:rPr>
        <w:t xml:space="preserve">, S.M., </w:t>
      </w:r>
      <w:proofErr w:type="spellStart"/>
      <w:r w:rsidRPr="008F3E08">
        <w:rPr>
          <w:rFonts w:ascii="Arial" w:hAnsi="Arial" w:cs="Arial"/>
          <w:kern w:val="0"/>
          <w14:ligatures w14:val="none"/>
        </w:rPr>
        <w:t>Branke</w:t>
      </w:r>
      <w:proofErr w:type="spellEnd"/>
      <w:r w:rsidRPr="008F3E08">
        <w:rPr>
          <w:rFonts w:ascii="Arial" w:hAnsi="Arial" w:cs="Arial"/>
          <w:kern w:val="0"/>
          <w14:ligatures w14:val="none"/>
        </w:rPr>
        <w:t xml:space="preserve">, J. and Motahari, M. (2020). Artificial Intelligence in Asset Management. </w:t>
      </w:r>
      <w:r w:rsidRPr="008F3E08">
        <w:rPr>
          <w:rFonts w:ascii="Arial" w:hAnsi="Arial" w:cs="Arial"/>
          <w:i/>
          <w:iCs/>
          <w:kern w:val="0"/>
          <w14:ligatures w14:val="none"/>
        </w:rPr>
        <w:t>SSRN Electronic Journal</w:t>
      </w:r>
      <w:r w:rsidRPr="008F3E08">
        <w:rPr>
          <w:rFonts w:ascii="Arial" w:hAnsi="Arial" w:cs="Arial"/>
          <w:kern w:val="0"/>
          <w14:ligatures w14:val="none"/>
        </w:rPr>
        <w:t xml:space="preserve">.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://doi.org/10.2139/ssrn.3692805.</w:t>
      </w:r>
    </w:p>
    <w:p w14:paraId="509FD933" w14:textId="77777777" w:rsidR="00640833" w:rsidRPr="008F3E08" w:rsidRDefault="00640833" w:rsidP="0018271C">
      <w:pPr>
        <w:spacing w:after="0" w:line="360" w:lineRule="auto"/>
        <w:jc w:val="both"/>
        <w:rPr>
          <w:rFonts w:ascii="Arial" w:hAnsi="Arial" w:cs="Arial"/>
          <w:kern w:val="0"/>
          <w14:ligatures w14:val="none"/>
        </w:rPr>
      </w:pPr>
    </w:p>
    <w:p w14:paraId="1F5C4A6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 xml:space="preserve">Braun, V. and Clarke, V. (2006). </w:t>
      </w:r>
      <w:r w:rsidRPr="008F3E08">
        <w:rPr>
          <w:rFonts w:ascii="Arial" w:hAnsi="Arial" w:cs="Arial"/>
          <w:i/>
          <w:iCs/>
          <w:kern w:val="0"/>
          <w14:ligatures w14:val="none"/>
        </w:rPr>
        <w:t>Using Thematic Analysis in Psychology</w:t>
      </w:r>
      <w:r w:rsidRPr="008F3E08">
        <w:rPr>
          <w:rFonts w:ascii="Arial" w:hAnsi="Arial" w:cs="Arial"/>
          <w:kern w:val="0"/>
          <w14:ligatures w14:val="none"/>
        </w:rPr>
        <w:t xml:space="preserve">. [online] Qualitative Research In Psychology.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://doi.org/10.1191/1478088706qp063oa.</w:t>
      </w:r>
    </w:p>
    <w:p w14:paraId="329E1E57" w14:textId="77777777" w:rsidR="00640833" w:rsidRPr="008F3E08" w:rsidRDefault="00640833" w:rsidP="0018271C">
      <w:pPr>
        <w:spacing w:after="0" w:line="360" w:lineRule="auto"/>
        <w:jc w:val="both"/>
        <w:rPr>
          <w:rFonts w:ascii="Arial" w:hAnsi="Arial" w:cs="Arial"/>
          <w:kern w:val="0"/>
          <w14:ligatures w14:val="none"/>
        </w:rPr>
      </w:pPr>
    </w:p>
    <w:p w14:paraId="76FEC4C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Brenner, L. and </w:t>
      </w:r>
      <w:proofErr w:type="spellStart"/>
      <w:r w:rsidRPr="008F3E08">
        <w:rPr>
          <w:rFonts w:ascii="Arial" w:hAnsi="Arial" w:cs="Arial"/>
          <w:kern w:val="0"/>
          <w14:ligatures w14:val="none"/>
        </w:rPr>
        <w:t>Meyll</w:t>
      </w:r>
      <w:proofErr w:type="spellEnd"/>
      <w:r w:rsidRPr="008F3E08">
        <w:rPr>
          <w:rFonts w:ascii="Arial" w:hAnsi="Arial" w:cs="Arial"/>
          <w:kern w:val="0"/>
          <w14:ligatures w14:val="none"/>
        </w:rPr>
        <w:t xml:space="preserve">, T. (2020). Robo-advisors: A substitute for human financial advice? </w:t>
      </w:r>
      <w:r w:rsidRPr="008F3E08">
        <w:rPr>
          <w:rFonts w:ascii="Arial" w:hAnsi="Arial" w:cs="Arial"/>
          <w:i/>
          <w:iCs/>
          <w:kern w:val="0"/>
          <w14:ligatures w14:val="none"/>
        </w:rPr>
        <w:t xml:space="preserve">Journal of </w:t>
      </w:r>
      <w:proofErr w:type="spellStart"/>
      <w:r w:rsidRPr="008F3E08">
        <w:rPr>
          <w:rFonts w:ascii="Arial" w:hAnsi="Arial" w:cs="Arial"/>
          <w:i/>
          <w:iCs/>
          <w:kern w:val="0"/>
          <w14:ligatures w14:val="none"/>
        </w:rPr>
        <w:t>Behavioral</w:t>
      </w:r>
      <w:proofErr w:type="spellEnd"/>
      <w:r w:rsidRPr="008F3E08">
        <w:rPr>
          <w:rFonts w:ascii="Arial" w:hAnsi="Arial" w:cs="Arial"/>
          <w:i/>
          <w:iCs/>
          <w:kern w:val="0"/>
          <w14:ligatures w14:val="none"/>
        </w:rPr>
        <w:t xml:space="preserve"> and Experimental Finance</w:t>
      </w:r>
      <w:r w:rsidRPr="008F3E08">
        <w:rPr>
          <w:rFonts w:ascii="Arial" w:hAnsi="Arial" w:cs="Arial"/>
          <w:kern w:val="0"/>
          <w14:ligatures w14:val="none"/>
        </w:rPr>
        <w:t xml:space="preserve">, 25(100275), p.100275.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://doi.org/10.1016/j.jbef.2020.100275.</w:t>
      </w:r>
    </w:p>
    <w:p w14:paraId="26D0B41B" w14:textId="77777777" w:rsidR="00640833" w:rsidRPr="008F3E08" w:rsidRDefault="00640833" w:rsidP="0018271C">
      <w:pPr>
        <w:spacing w:after="0" w:line="360" w:lineRule="auto"/>
        <w:jc w:val="both"/>
        <w:rPr>
          <w:rFonts w:ascii="Arial" w:hAnsi="Arial" w:cs="Arial"/>
          <w:kern w:val="0"/>
          <w14:ligatures w14:val="none"/>
        </w:rPr>
      </w:pPr>
    </w:p>
    <w:p w14:paraId="2F9A3C29"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Brynjolfsson, E., Li, D. and Raymond, L. (2023). </w:t>
      </w:r>
      <w:r w:rsidRPr="008F3E08">
        <w:rPr>
          <w:rFonts w:ascii="Arial" w:hAnsi="Arial" w:cs="Arial"/>
          <w:i/>
          <w:iCs/>
          <w:kern w:val="0"/>
          <w14:ligatures w14:val="none"/>
        </w:rPr>
        <w:t>Generative AI at Work</w:t>
      </w:r>
      <w:r w:rsidRPr="008F3E08">
        <w:rPr>
          <w:rFonts w:ascii="Arial" w:hAnsi="Arial" w:cs="Arial"/>
          <w:kern w:val="0"/>
          <w14:ligatures w14:val="none"/>
        </w:rPr>
        <w:t xml:space="preserve">. [online] arXiv.org.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://doi.org/10.48550/arXiv.2304.11771.</w:t>
      </w:r>
    </w:p>
    <w:p w14:paraId="4B02CE41" w14:textId="77777777" w:rsidR="00640833" w:rsidRPr="008F3E08" w:rsidRDefault="00640833" w:rsidP="0018271C">
      <w:pPr>
        <w:spacing w:after="0" w:line="360" w:lineRule="auto"/>
        <w:jc w:val="both"/>
        <w:rPr>
          <w:rFonts w:ascii="Arial" w:hAnsi="Arial" w:cs="Arial"/>
          <w:kern w:val="0"/>
          <w14:ligatures w14:val="none"/>
        </w:rPr>
      </w:pPr>
    </w:p>
    <w:p w14:paraId="45AF79E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Brynjolfsson, E., Rock, D. and Syverson, C. (2017). Chapter Title: Artificial Intelligence and the Modern Productivity Paradox: A Clash of Expectations and Statistics. </w:t>
      </w:r>
      <w:r w:rsidRPr="008F3E08">
        <w:rPr>
          <w:rFonts w:ascii="Arial" w:hAnsi="Arial" w:cs="Arial"/>
          <w:i/>
          <w:iCs/>
          <w:kern w:val="0"/>
          <w14:ligatures w14:val="none"/>
        </w:rPr>
        <w:t>The Economics of Artificial Intelligence: An Agenda</w:t>
      </w:r>
      <w:r w:rsidRPr="008F3E08">
        <w:rPr>
          <w:rFonts w:ascii="Arial" w:hAnsi="Arial" w:cs="Arial"/>
          <w:kern w:val="0"/>
          <w14:ligatures w14:val="none"/>
        </w:rPr>
        <w:t>, [online] ISBNs, pp.978–978. Available at: https://www.nber.org/system/files/chapters/c14007/c14007.pdf.</w:t>
      </w:r>
    </w:p>
    <w:p w14:paraId="77E3F757" w14:textId="77777777" w:rsidR="00640833" w:rsidRPr="008F3E08" w:rsidRDefault="00640833" w:rsidP="0018271C">
      <w:pPr>
        <w:spacing w:after="0" w:line="360" w:lineRule="auto"/>
        <w:jc w:val="both"/>
        <w:rPr>
          <w:rFonts w:ascii="Arial" w:hAnsi="Arial" w:cs="Arial"/>
          <w:kern w:val="0"/>
          <w14:ligatures w14:val="none"/>
        </w:rPr>
      </w:pPr>
    </w:p>
    <w:p w14:paraId="7F94CACC" w14:textId="77777777" w:rsidR="00640833" w:rsidRPr="008F3E08" w:rsidRDefault="00640833" w:rsidP="0018271C">
      <w:pPr>
        <w:spacing w:after="0" w:line="360" w:lineRule="auto"/>
        <w:jc w:val="both"/>
        <w:rPr>
          <w:rFonts w:ascii="Arial" w:hAnsi="Arial" w:cs="Arial"/>
          <w:kern w:val="0"/>
          <w14:ligatures w14:val="none"/>
        </w:rPr>
      </w:pPr>
      <w:proofErr w:type="spellStart"/>
      <w:r w:rsidRPr="008F3E08">
        <w:rPr>
          <w:rFonts w:ascii="Arial" w:hAnsi="Arial" w:cs="Arial"/>
          <w:kern w:val="0"/>
          <w14:ligatures w14:val="none"/>
        </w:rPr>
        <w:t>Bughin</w:t>
      </w:r>
      <w:proofErr w:type="spellEnd"/>
      <w:r w:rsidRPr="008F3E08">
        <w:rPr>
          <w:rFonts w:ascii="Arial" w:hAnsi="Arial" w:cs="Arial"/>
          <w:kern w:val="0"/>
          <w14:ligatures w14:val="none"/>
        </w:rPr>
        <w:t xml:space="preserve">, J., Hazan, E., Lund, S., Dahlström, P., Wiesinger, A. and Subramaniam, A. (2018). </w:t>
      </w:r>
      <w:r w:rsidRPr="008F3E08">
        <w:rPr>
          <w:rFonts w:ascii="Arial" w:hAnsi="Arial" w:cs="Arial"/>
          <w:i/>
          <w:iCs/>
          <w:kern w:val="0"/>
          <w14:ligatures w14:val="none"/>
        </w:rPr>
        <w:t>SKILL SHIFT AUTOMATION AND THE FUTURE OF THE WORKFORCE</w:t>
      </w:r>
      <w:r w:rsidRPr="008F3E08">
        <w:rPr>
          <w:rFonts w:ascii="Arial" w:hAnsi="Arial" w:cs="Arial"/>
          <w:kern w:val="0"/>
          <w14:ligatures w14:val="none"/>
        </w:rPr>
        <w:t>. [online] Available at: https://www.mckinsey.com/~/media/McKinsey/Industries/Public%20and%20Social%20Sector/Our%20Insights/Skill%20shift%20Automation%20and%20the%20future%20of%20the%20workforce/MGI-Skill-Shift-Automation-and-future-of-the-workforce-May-2018.pdf.</w:t>
      </w:r>
    </w:p>
    <w:p w14:paraId="0A35009B" w14:textId="77777777" w:rsidR="00640833" w:rsidRPr="008F3E08" w:rsidRDefault="00640833" w:rsidP="0018271C">
      <w:pPr>
        <w:spacing w:after="0" w:line="360" w:lineRule="auto"/>
        <w:jc w:val="both"/>
        <w:rPr>
          <w:rFonts w:ascii="Arial" w:hAnsi="Arial" w:cs="Arial"/>
          <w:kern w:val="0"/>
          <w14:ligatures w14:val="none"/>
        </w:rPr>
      </w:pPr>
    </w:p>
    <w:p w14:paraId="2E64DD9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Chui, M., Hazan, E., Roberts, R., Singla, A., </w:t>
      </w:r>
      <w:proofErr w:type="spellStart"/>
      <w:r w:rsidRPr="008F3E08">
        <w:rPr>
          <w:rFonts w:ascii="Arial" w:hAnsi="Arial" w:cs="Arial"/>
          <w:kern w:val="0"/>
          <w14:ligatures w14:val="none"/>
        </w:rPr>
        <w:t>Smaje</w:t>
      </w:r>
      <w:proofErr w:type="spellEnd"/>
      <w:r w:rsidRPr="008F3E08">
        <w:rPr>
          <w:rFonts w:ascii="Arial" w:hAnsi="Arial" w:cs="Arial"/>
          <w:kern w:val="0"/>
          <w14:ligatures w14:val="none"/>
        </w:rPr>
        <w:t xml:space="preserve">, K., </w:t>
      </w:r>
      <w:proofErr w:type="spellStart"/>
      <w:r w:rsidRPr="008F3E08">
        <w:rPr>
          <w:rFonts w:ascii="Arial" w:hAnsi="Arial" w:cs="Arial"/>
          <w:kern w:val="0"/>
          <w14:ligatures w14:val="none"/>
        </w:rPr>
        <w:t>Sukharevsky</w:t>
      </w:r>
      <w:proofErr w:type="spellEnd"/>
      <w:r w:rsidRPr="008F3E08">
        <w:rPr>
          <w:rFonts w:ascii="Arial" w:hAnsi="Arial" w:cs="Arial"/>
          <w:kern w:val="0"/>
          <w14:ligatures w14:val="none"/>
        </w:rPr>
        <w:t xml:space="preserve">, A., Yee, L. and </w:t>
      </w:r>
      <w:proofErr w:type="spellStart"/>
      <w:r w:rsidRPr="008F3E08">
        <w:rPr>
          <w:rFonts w:ascii="Arial" w:hAnsi="Arial" w:cs="Arial"/>
          <w:kern w:val="0"/>
          <w14:ligatures w14:val="none"/>
        </w:rPr>
        <w:t>Zemmel</w:t>
      </w:r>
      <w:proofErr w:type="spellEnd"/>
      <w:r w:rsidRPr="008F3E08">
        <w:rPr>
          <w:rFonts w:ascii="Arial" w:hAnsi="Arial" w:cs="Arial"/>
          <w:kern w:val="0"/>
          <w14:ligatures w14:val="none"/>
        </w:rPr>
        <w:t xml:space="preserve">, R. (2023). </w:t>
      </w:r>
      <w:r w:rsidRPr="008F3E08">
        <w:rPr>
          <w:rFonts w:ascii="Arial" w:hAnsi="Arial" w:cs="Arial"/>
          <w:i/>
          <w:iCs/>
          <w:kern w:val="0"/>
          <w14:ligatures w14:val="none"/>
        </w:rPr>
        <w:t>The economic potential of generative AI: The next productivity frontier</w:t>
      </w:r>
      <w:r w:rsidRPr="008F3E08">
        <w:rPr>
          <w:rFonts w:ascii="Arial" w:hAnsi="Arial" w:cs="Arial"/>
          <w:kern w:val="0"/>
          <w14:ligatures w14:val="none"/>
        </w:rPr>
        <w:t>. [online] McKinsey &amp; Company. Available at: https://www.mckinsey.com/capabilities/tech-and-ai/our-insights/the-economic-potential-of-generative-ai-the-next-productivity-frontier.</w:t>
      </w:r>
    </w:p>
    <w:p w14:paraId="6E9625A0" w14:textId="77777777" w:rsidR="00640833" w:rsidRPr="008F3E08" w:rsidRDefault="00640833" w:rsidP="0018271C">
      <w:pPr>
        <w:spacing w:after="0" w:line="360" w:lineRule="auto"/>
        <w:jc w:val="both"/>
        <w:rPr>
          <w:rFonts w:ascii="Arial" w:hAnsi="Arial" w:cs="Arial"/>
          <w:kern w:val="0"/>
          <w14:ligatures w14:val="none"/>
        </w:rPr>
      </w:pPr>
    </w:p>
    <w:p w14:paraId="112E4C4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Crawford, K. and Calo, R. (2016). There is a blind spot in AI research. </w:t>
      </w:r>
      <w:r w:rsidRPr="008F3E08">
        <w:rPr>
          <w:rFonts w:ascii="Arial" w:hAnsi="Arial" w:cs="Arial"/>
          <w:i/>
          <w:iCs/>
          <w:kern w:val="0"/>
          <w14:ligatures w14:val="none"/>
        </w:rPr>
        <w:t>Nature</w:t>
      </w:r>
      <w:r w:rsidRPr="008F3E08">
        <w:rPr>
          <w:rFonts w:ascii="Arial" w:hAnsi="Arial" w:cs="Arial"/>
          <w:kern w:val="0"/>
          <w14:ligatures w14:val="none"/>
        </w:rPr>
        <w:t xml:space="preserve">, [online] 538(7625), pp.311–313.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://doi.org/10.1038/538311a.</w:t>
      </w:r>
    </w:p>
    <w:p w14:paraId="38323CCE" w14:textId="77777777" w:rsidR="00640833" w:rsidRPr="008F3E08" w:rsidRDefault="00640833" w:rsidP="0018271C">
      <w:pPr>
        <w:spacing w:after="0" w:line="360" w:lineRule="auto"/>
        <w:jc w:val="both"/>
        <w:rPr>
          <w:rFonts w:ascii="Arial" w:hAnsi="Arial" w:cs="Arial"/>
          <w:kern w:val="0"/>
          <w14:ligatures w14:val="none"/>
        </w:rPr>
      </w:pPr>
    </w:p>
    <w:p w14:paraId="7A5376F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 xml:space="preserve">Danielsson, J., James, K.R., Valenzuela, M. and Zer, I. (2016). Model risk of risk models. </w:t>
      </w:r>
      <w:r w:rsidRPr="008F3E08">
        <w:rPr>
          <w:rFonts w:ascii="Arial" w:hAnsi="Arial" w:cs="Arial"/>
          <w:i/>
          <w:iCs/>
          <w:kern w:val="0"/>
          <w14:ligatures w14:val="none"/>
        </w:rPr>
        <w:t>Journal of Financial Stability</w:t>
      </w:r>
      <w:r w:rsidRPr="008F3E08">
        <w:rPr>
          <w:rFonts w:ascii="Arial" w:hAnsi="Arial" w:cs="Arial"/>
          <w:kern w:val="0"/>
          <w14:ligatures w14:val="none"/>
        </w:rPr>
        <w:t xml:space="preserve">, 23, pp.79–91.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://doi.org/10.1016/j.jfs.2016.02.002.</w:t>
      </w:r>
    </w:p>
    <w:p w14:paraId="6F07AA2F" w14:textId="77777777" w:rsidR="00640833" w:rsidRPr="008F3E08" w:rsidRDefault="00640833" w:rsidP="0018271C">
      <w:pPr>
        <w:spacing w:after="0" w:line="360" w:lineRule="auto"/>
        <w:jc w:val="both"/>
        <w:rPr>
          <w:rFonts w:ascii="Arial" w:hAnsi="Arial" w:cs="Arial"/>
          <w:kern w:val="0"/>
          <w14:ligatures w14:val="none"/>
        </w:rPr>
      </w:pPr>
    </w:p>
    <w:p w14:paraId="1418BFC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Danielsson, J., Macrae, R. and Uthemann, A. (2020). </w:t>
      </w:r>
      <w:r w:rsidRPr="008F3E08">
        <w:rPr>
          <w:rFonts w:ascii="Arial" w:hAnsi="Arial" w:cs="Arial"/>
          <w:i/>
          <w:iCs/>
          <w:kern w:val="0"/>
          <w14:ligatures w14:val="none"/>
        </w:rPr>
        <w:t>Artificial Intelligence and Systemic Risk</w:t>
      </w:r>
      <w:r w:rsidRPr="008F3E08">
        <w:rPr>
          <w:rFonts w:ascii="Arial" w:hAnsi="Arial" w:cs="Arial"/>
          <w:kern w:val="0"/>
          <w14:ligatures w14:val="none"/>
        </w:rPr>
        <w:t>. [online] papers.ssrn.com. Available at: https://papers.ssrn.com/sol3/papers.cfm?abstract_id=3410948.</w:t>
      </w:r>
    </w:p>
    <w:p w14:paraId="148285D2" w14:textId="77777777" w:rsidR="00640833" w:rsidRPr="008F3E08" w:rsidRDefault="00640833" w:rsidP="0018271C">
      <w:pPr>
        <w:spacing w:after="0" w:line="360" w:lineRule="auto"/>
        <w:jc w:val="both"/>
        <w:rPr>
          <w:rFonts w:ascii="Arial" w:hAnsi="Arial" w:cs="Arial"/>
          <w:kern w:val="0"/>
          <w14:ligatures w14:val="none"/>
        </w:rPr>
      </w:pPr>
    </w:p>
    <w:p w14:paraId="6E54902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Davenport, T.H. and </w:t>
      </w:r>
      <w:proofErr w:type="spellStart"/>
      <w:r w:rsidRPr="008F3E08">
        <w:rPr>
          <w:rFonts w:ascii="Arial" w:hAnsi="Arial" w:cs="Arial"/>
          <w:kern w:val="0"/>
          <w14:ligatures w14:val="none"/>
        </w:rPr>
        <w:t>Ronanki</w:t>
      </w:r>
      <w:proofErr w:type="spellEnd"/>
      <w:r w:rsidRPr="008F3E08">
        <w:rPr>
          <w:rFonts w:ascii="Arial" w:hAnsi="Arial" w:cs="Arial"/>
          <w:kern w:val="0"/>
          <w14:ligatures w14:val="none"/>
        </w:rPr>
        <w:t xml:space="preserve">, R. (2018). </w:t>
      </w:r>
      <w:r w:rsidRPr="008F3E08">
        <w:rPr>
          <w:rFonts w:ascii="Arial" w:hAnsi="Arial" w:cs="Arial"/>
          <w:i/>
          <w:iCs/>
          <w:kern w:val="0"/>
          <w14:ligatures w14:val="none"/>
        </w:rPr>
        <w:t>Artificial Intelligence for the Real World</w:t>
      </w:r>
      <w:r w:rsidRPr="008F3E08">
        <w:rPr>
          <w:rFonts w:ascii="Arial" w:hAnsi="Arial" w:cs="Arial"/>
          <w:kern w:val="0"/>
          <w14:ligatures w14:val="none"/>
        </w:rPr>
        <w:t>. [online] Harvard Business Review. Available at: https://hbr.org/2018/01/artificial-intelligence-for-the-real-world.</w:t>
      </w:r>
    </w:p>
    <w:p w14:paraId="3D2BBB61" w14:textId="77777777" w:rsidR="00640833" w:rsidRPr="008F3E08" w:rsidRDefault="00640833" w:rsidP="0018271C">
      <w:pPr>
        <w:spacing w:after="0" w:line="360" w:lineRule="auto"/>
        <w:jc w:val="both"/>
        <w:rPr>
          <w:rFonts w:ascii="Arial" w:hAnsi="Arial" w:cs="Arial"/>
          <w:kern w:val="0"/>
          <w14:ligatures w14:val="none"/>
        </w:rPr>
      </w:pPr>
    </w:p>
    <w:p w14:paraId="51C05885" w14:textId="77777777" w:rsidR="00640833" w:rsidRPr="008F3E08" w:rsidRDefault="00640833" w:rsidP="0018271C">
      <w:pPr>
        <w:spacing w:after="0" w:line="360" w:lineRule="auto"/>
        <w:jc w:val="both"/>
        <w:rPr>
          <w:rFonts w:ascii="Arial" w:hAnsi="Arial" w:cs="Arial"/>
          <w:kern w:val="0"/>
          <w14:ligatures w14:val="none"/>
        </w:rPr>
      </w:pPr>
      <w:proofErr w:type="spellStart"/>
      <w:r w:rsidRPr="008F3E08">
        <w:rPr>
          <w:rFonts w:ascii="Arial" w:hAnsi="Arial" w:cs="Arial"/>
          <w:kern w:val="0"/>
          <w14:ligatures w14:val="none"/>
        </w:rPr>
        <w:t>Dell’Acqua</w:t>
      </w:r>
      <w:proofErr w:type="spellEnd"/>
      <w:r w:rsidRPr="008F3E08">
        <w:rPr>
          <w:rFonts w:ascii="Arial" w:hAnsi="Arial" w:cs="Arial"/>
          <w:kern w:val="0"/>
          <w14:ligatures w14:val="none"/>
        </w:rPr>
        <w:t xml:space="preserve">, F., Saran, A., </w:t>
      </w:r>
      <w:proofErr w:type="spellStart"/>
      <w:r w:rsidRPr="008F3E08">
        <w:rPr>
          <w:rFonts w:ascii="Arial" w:hAnsi="Arial" w:cs="Arial"/>
          <w:kern w:val="0"/>
          <w14:ligatures w14:val="none"/>
        </w:rPr>
        <w:t>Mcfowland</w:t>
      </w:r>
      <w:proofErr w:type="spellEnd"/>
      <w:r w:rsidRPr="008F3E08">
        <w:rPr>
          <w:rFonts w:ascii="Arial" w:hAnsi="Arial" w:cs="Arial"/>
          <w:kern w:val="0"/>
          <w14:ligatures w14:val="none"/>
        </w:rPr>
        <w:t xml:space="preserve">, R., Krayer, L., Mollick, E., </w:t>
      </w:r>
      <w:proofErr w:type="spellStart"/>
      <w:r w:rsidRPr="008F3E08">
        <w:rPr>
          <w:rFonts w:ascii="Arial" w:hAnsi="Arial" w:cs="Arial"/>
          <w:kern w:val="0"/>
          <w14:ligatures w14:val="none"/>
        </w:rPr>
        <w:t>Candelon</w:t>
      </w:r>
      <w:proofErr w:type="spellEnd"/>
      <w:r w:rsidRPr="008F3E08">
        <w:rPr>
          <w:rFonts w:ascii="Arial" w:hAnsi="Arial" w:cs="Arial"/>
          <w:kern w:val="0"/>
          <w14:ligatures w14:val="none"/>
        </w:rPr>
        <w:t xml:space="preserve">, F., Lifshitz-Assaf, H., Lakhani, K. and Kellogg, K. (2023). </w:t>
      </w:r>
      <w:r w:rsidRPr="008F3E08">
        <w:rPr>
          <w:rFonts w:ascii="Arial" w:hAnsi="Arial" w:cs="Arial"/>
          <w:i/>
          <w:iCs/>
          <w:kern w:val="0"/>
          <w14:ligatures w14:val="none"/>
        </w:rPr>
        <w:t>Navigating the Jagged Technological Frontier: Field Experimental Evidence of the Effects of AI on Knowledge Worker Productivity and Quality</w:t>
      </w:r>
      <w:r w:rsidRPr="008F3E08">
        <w:rPr>
          <w:rFonts w:ascii="Arial" w:hAnsi="Arial" w:cs="Arial"/>
          <w:kern w:val="0"/>
          <w14:ligatures w14:val="none"/>
        </w:rPr>
        <w:t>. [online] Available at: https://www.hbs.edu/ris/Publication%20Files/24-013_d9b45b68-9e74-42d6-a1c6-c72fb70c7282.pdf.</w:t>
      </w:r>
    </w:p>
    <w:p w14:paraId="5B10CFD0" w14:textId="77777777" w:rsidR="00640833" w:rsidRPr="008F3E08" w:rsidRDefault="00640833" w:rsidP="0018271C">
      <w:pPr>
        <w:spacing w:after="0" w:line="360" w:lineRule="auto"/>
        <w:jc w:val="both"/>
        <w:rPr>
          <w:rFonts w:ascii="Arial" w:hAnsi="Arial" w:cs="Arial"/>
          <w:kern w:val="0"/>
          <w14:ligatures w14:val="none"/>
        </w:rPr>
      </w:pPr>
    </w:p>
    <w:p w14:paraId="2F01552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Dixon (2020). </w:t>
      </w:r>
      <w:r w:rsidRPr="008F3E08">
        <w:rPr>
          <w:rFonts w:ascii="Arial" w:hAnsi="Arial" w:cs="Arial"/>
          <w:i/>
          <w:iCs/>
          <w:kern w:val="0"/>
          <w14:ligatures w14:val="none"/>
        </w:rPr>
        <w:t>Machine Learning in Finance</w:t>
      </w:r>
      <w:r w:rsidRPr="008F3E08">
        <w:rPr>
          <w:rFonts w:ascii="Arial" w:hAnsi="Arial" w:cs="Arial"/>
          <w:kern w:val="0"/>
          <w14:ligatures w14:val="none"/>
        </w:rPr>
        <w:t>. Springer International Publishing.</w:t>
      </w:r>
    </w:p>
    <w:p w14:paraId="612D676D" w14:textId="77777777" w:rsidR="00640833" w:rsidRPr="008F3E08" w:rsidRDefault="00640833" w:rsidP="0018271C">
      <w:pPr>
        <w:spacing w:after="0" w:line="360" w:lineRule="auto"/>
        <w:jc w:val="both"/>
        <w:rPr>
          <w:rFonts w:ascii="Arial" w:hAnsi="Arial" w:cs="Arial"/>
          <w:kern w:val="0"/>
          <w14:ligatures w14:val="none"/>
        </w:rPr>
      </w:pPr>
    </w:p>
    <w:p w14:paraId="25E5B6C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Fama, E. (1970). Efficient Capital markets: a Review of Theory and Empirical Work. </w:t>
      </w:r>
      <w:r w:rsidRPr="008F3E08">
        <w:rPr>
          <w:rFonts w:ascii="Arial" w:hAnsi="Arial" w:cs="Arial"/>
          <w:i/>
          <w:iCs/>
          <w:kern w:val="0"/>
          <w14:ligatures w14:val="none"/>
        </w:rPr>
        <w:t>The Journal of Finance</w:t>
      </w:r>
      <w:r w:rsidRPr="008F3E08">
        <w:rPr>
          <w:rFonts w:ascii="Arial" w:hAnsi="Arial" w:cs="Arial"/>
          <w:kern w:val="0"/>
          <w14:ligatures w14:val="none"/>
        </w:rPr>
        <w:t xml:space="preserve">, 25(2), pp.383–417.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://doi.org/10.2307/2325486.</w:t>
      </w:r>
    </w:p>
    <w:p w14:paraId="78A11B79" w14:textId="77777777" w:rsidR="00640833" w:rsidRPr="008F3E08" w:rsidRDefault="00640833" w:rsidP="0018271C">
      <w:pPr>
        <w:spacing w:after="0" w:line="360" w:lineRule="auto"/>
        <w:jc w:val="both"/>
        <w:rPr>
          <w:rFonts w:ascii="Arial" w:hAnsi="Arial" w:cs="Arial"/>
          <w:kern w:val="0"/>
          <w14:ligatures w14:val="none"/>
        </w:rPr>
      </w:pPr>
    </w:p>
    <w:p w14:paraId="57A7D97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Financial Stability Board (2020). </w:t>
      </w:r>
      <w:r w:rsidRPr="008F3E08">
        <w:rPr>
          <w:rFonts w:ascii="Arial" w:hAnsi="Arial" w:cs="Arial"/>
          <w:i/>
          <w:iCs/>
          <w:kern w:val="0"/>
          <w14:ligatures w14:val="none"/>
        </w:rPr>
        <w:t>Regulation, Supervision and Oversight of ‘Global Stablecoin’ Arrangements</w:t>
      </w:r>
      <w:r w:rsidRPr="008F3E08">
        <w:rPr>
          <w:rFonts w:ascii="Arial" w:hAnsi="Arial" w:cs="Arial"/>
          <w:kern w:val="0"/>
          <w14:ligatures w14:val="none"/>
        </w:rPr>
        <w:t>. [online] www.fsb.org. Available at: https://www.fsb.org/2020/10/regulation-supervision-and-oversight-of-global-stablecoin-arrangements/.</w:t>
      </w:r>
    </w:p>
    <w:p w14:paraId="5D4F2C82" w14:textId="77777777" w:rsidR="00640833" w:rsidRPr="008F3E08" w:rsidRDefault="00640833" w:rsidP="0018271C">
      <w:pPr>
        <w:spacing w:after="0" w:line="360" w:lineRule="auto"/>
        <w:jc w:val="both"/>
        <w:rPr>
          <w:rFonts w:ascii="Arial" w:hAnsi="Arial" w:cs="Arial"/>
          <w:kern w:val="0"/>
          <w14:ligatures w14:val="none"/>
        </w:rPr>
      </w:pPr>
    </w:p>
    <w:p w14:paraId="416B557D" w14:textId="77777777" w:rsidR="00640833" w:rsidRPr="008F3E08" w:rsidRDefault="00640833" w:rsidP="0018271C">
      <w:pPr>
        <w:spacing w:after="0" w:line="360" w:lineRule="auto"/>
        <w:jc w:val="both"/>
        <w:rPr>
          <w:rFonts w:ascii="Arial" w:hAnsi="Arial" w:cs="Arial"/>
          <w:kern w:val="0"/>
          <w14:ligatures w14:val="none"/>
        </w:rPr>
      </w:pPr>
      <w:proofErr w:type="spellStart"/>
      <w:r w:rsidRPr="008F3E08">
        <w:rPr>
          <w:rFonts w:ascii="Arial" w:hAnsi="Arial" w:cs="Arial"/>
          <w:kern w:val="0"/>
          <w14:ligatures w14:val="none"/>
        </w:rPr>
        <w:t>Floridi</w:t>
      </w:r>
      <w:proofErr w:type="spellEnd"/>
      <w:r w:rsidRPr="008F3E08">
        <w:rPr>
          <w:rFonts w:ascii="Arial" w:hAnsi="Arial" w:cs="Arial"/>
          <w:kern w:val="0"/>
          <w14:ligatures w14:val="none"/>
        </w:rPr>
        <w:t xml:space="preserve">, L., Cowls, J., </w:t>
      </w:r>
      <w:proofErr w:type="spellStart"/>
      <w:r w:rsidRPr="008F3E08">
        <w:rPr>
          <w:rFonts w:ascii="Arial" w:hAnsi="Arial" w:cs="Arial"/>
          <w:kern w:val="0"/>
          <w14:ligatures w14:val="none"/>
        </w:rPr>
        <w:t>Beltrametti</w:t>
      </w:r>
      <w:proofErr w:type="spellEnd"/>
      <w:r w:rsidRPr="008F3E08">
        <w:rPr>
          <w:rFonts w:ascii="Arial" w:hAnsi="Arial" w:cs="Arial"/>
          <w:kern w:val="0"/>
          <w14:ligatures w14:val="none"/>
        </w:rPr>
        <w:t xml:space="preserve">, M. and </w:t>
      </w:r>
      <w:proofErr w:type="spellStart"/>
      <w:r w:rsidRPr="008F3E08">
        <w:rPr>
          <w:rFonts w:ascii="Arial" w:hAnsi="Arial" w:cs="Arial"/>
          <w:kern w:val="0"/>
          <w14:ligatures w14:val="none"/>
        </w:rPr>
        <w:t>Effy</w:t>
      </w:r>
      <w:proofErr w:type="spellEnd"/>
      <w:r w:rsidRPr="008F3E08">
        <w:rPr>
          <w:rFonts w:ascii="Arial" w:hAnsi="Arial" w:cs="Arial"/>
          <w:kern w:val="0"/>
          <w14:ligatures w14:val="none"/>
        </w:rPr>
        <w:t xml:space="preserve"> </w:t>
      </w:r>
      <w:proofErr w:type="spellStart"/>
      <w:r w:rsidRPr="008F3E08">
        <w:rPr>
          <w:rFonts w:ascii="Arial" w:hAnsi="Arial" w:cs="Arial"/>
          <w:kern w:val="0"/>
          <w14:ligatures w14:val="none"/>
        </w:rPr>
        <w:t>Vayena</w:t>
      </w:r>
      <w:proofErr w:type="spellEnd"/>
      <w:r w:rsidRPr="008F3E08">
        <w:rPr>
          <w:rFonts w:ascii="Arial" w:hAnsi="Arial" w:cs="Arial"/>
          <w:kern w:val="0"/>
          <w14:ligatures w14:val="none"/>
        </w:rPr>
        <w:t xml:space="preserve"> (2018). </w:t>
      </w:r>
      <w:r w:rsidRPr="008F3E08">
        <w:rPr>
          <w:rFonts w:ascii="Arial" w:hAnsi="Arial" w:cs="Arial"/>
          <w:i/>
          <w:iCs/>
          <w:kern w:val="0"/>
          <w14:ligatures w14:val="none"/>
        </w:rPr>
        <w:t>An Ethical Framework for a Good AI Society: Opportunities, Risks, Principles, and Recommendations</w:t>
      </w:r>
      <w:r w:rsidRPr="008F3E08">
        <w:rPr>
          <w:rFonts w:ascii="Arial" w:hAnsi="Arial" w:cs="Arial"/>
          <w:kern w:val="0"/>
          <w14:ligatures w14:val="none"/>
        </w:rPr>
        <w:t>. [online] ResearchGate. Available at: https://www.researchgate.net/publication/328699738_An_Ethical_Framework_for_a_Good_AI_Society_Opportunities_Risks_Principles_and_Recommendations.</w:t>
      </w:r>
    </w:p>
    <w:p w14:paraId="4DBB6338" w14:textId="77777777" w:rsidR="00640833" w:rsidRPr="008F3E08" w:rsidRDefault="00640833" w:rsidP="0018271C">
      <w:pPr>
        <w:spacing w:after="0" w:line="360" w:lineRule="auto"/>
        <w:jc w:val="both"/>
        <w:rPr>
          <w:rFonts w:ascii="Arial" w:hAnsi="Arial" w:cs="Arial"/>
          <w:kern w:val="0"/>
          <w14:ligatures w14:val="none"/>
        </w:rPr>
      </w:pPr>
    </w:p>
    <w:p w14:paraId="28DA27C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French, K.R. (2008). </w:t>
      </w:r>
      <w:r w:rsidRPr="008F3E08">
        <w:rPr>
          <w:rFonts w:ascii="Arial" w:hAnsi="Arial" w:cs="Arial"/>
          <w:i/>
          <w:iCs/>
          <w:kern w:val="0"/>
          <w14:ligatures w14:val="none"/>
        </w:rPr>
        <w:t>The Cost of Active Investing</w:t>
      </w:r>
      <w:r w:rsidRPr="008F3E08">
        <w:rPr>
          <w:rFonts w:ascii="Arial" w:hAnsi="Arial" w:cs="Arial"/>
          <w:kern w:val="0"/>
          <w14:ligatures w14:val="none"/>
        </w:rPr>
        <w:t>. [online] papers.ssrn.com. Available at: https://papers.ssrn.com/sol3/papers.cfm?abstract_id=1105775.</w:t>
      </w:r>
    </w:p>
    <w:p w14:paraId="543494E5" w14:textId="77777777" w:rsidR="00640833" w:rsidRPr="008F3E08" w:rsidRDefault="00640833" w:rsidP="0018271C">
      <w:pPr>
        <w:spacing w:after="0" w:line="360" w:lineRule="auto"/>
        <w:jc w:val="both"/>
        <w:rPr>
          <w:rFonts w:ascii="Arial" w:hAnsi="Arial" w:cs="Arial"/>
          <w:kern w:val="0"/>
          <w14:ligatures w14:val="none"/>
        </w:rPr>
      </w:pPr>
    </w:p>
    <w:p w14:paraId="0040F75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Frey, C.B. and Osborne, M.A. (2017). The Future of Employment: How Susceptible Are Jobs to Computerisation? </w:t>
      </w:r>
      <w:r w:rsidRPr="008F3E08">
        <w:rPr>
          <w:rFonts w:ascii="Arial" w:hAnsi="Arial" w:cs="Arial"/>
          <w:i/>
          <w:iCs/>
          <w:kern w:val="0"/>
          <w14:ligatures w14:val="none"/>
        </w:rPr>
        <w:t>Technological Forecasting and Social Change</w:t>
      </w:r>
      <w:r w:rsidRPr="008F3E08">
        <w:rPr>
          <w:rFonts w:ascii="Arial" w:hAnsi="Arial" w:cs="Arial"/>
          <w:kern w:val="0"/>
          <w14:ligatures w14:val="none"/>
        </w:rPr>
        <w:t xml:space="preserve">, [online] 114(1), pp.254–280.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://doi.org/10.1016/j.techfore.2016.08.019.</w:t>
      </w:r>
    </w:p>
    <w:p w14:paraId="575DE939" w14:textId="77777777" w:rsidR="00640833" w:rsidRPr="008F3E08" w:rsidRDefault="00640833" w:rsidP="0018271C">
      <w:pPr>
        <w:spacing w:after="0" w:line="360" w:lineRule="auto"/>
        <w:jc w:val="both"/>
        <w:rPr>
          <w:rFonts w:ascii="Arial" w:hAnsi="Arial" w:cs="Arial"/>
          <w:kern w:val="0"/>
          <w14:ligatures w14:val="none"/>
        </w:rPr>
      </w:pPr>
    </w:p>
    <w:p w14:paraId="48C90C0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Gu, S., Kelly, B.T. and Xiu, D. (2019a). Autoencoder Asset Pricing Models. </w:t>
      </w:r>
      <w:r w:rsidRPr="008F3E08">
        <w:rPr>
          <w:rFonts w:ascii="Arial" w:hAnsi="Arial" w:cs="Arial"/>
          <w:i/>
          <w:iCs/>
          <w:kern w:val="0"/>
          <w14:ligatures w14:val="none"/>
        </w:rPr>
        <w:t>SSRN Electronic Journal</w:t>
      </w:r>
      <w:r w:rsidRPr="008F3E08">
        <w:rPr>
          <w:rFonts w:ascii="Arial" w:hAnsi="Arial" w:cs="Arial"/>
          <w:kern w:val="0"/>
          <w14:ligatures w14:val="none"/>
        </w:rPr>
        <w:t xml:space="preserve">.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://doi.org/10.2139/ssrn.3335536.</w:t>
      </w:r>
    </w:p>
    <w:p w14:paraId="63DEFBA6" w14:textId="77777777" w:rsidR="00640833" w:rsidRPr="008F3E08" w:rsidRDefault="00640833" w:rsidP="0018271C">
      <w:pPr>
        <w:spacing w:after="0" w:line="360" w:lineRule="auto"/>
        <w:jc w:val="both"/>
        <w:rPr>
          <w:rFonts w:ascii="Arial" w:hAnsi="Arial" w:cs="Arial"/>
          <w:kern w:val="0"/>
          <w14:ligatures w14:val="none"/>
        </w:rPr>
      </w:pPr>
    </w:p>
    <w:p w14:paraId="7C68F55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Gu, S., Kelly, B.T. and Xiu, D. (2019b). </w:t>
      </w:r>
      <w:r w:rsidRPr="008F3E08">
        <w:rPr>
          <w:rFonts w:ascii="Arial" w:hAnsi="Arial" w:cs="Arial"/>
          <w:i/>
          <w:iCs/>
          <w:kern w:val="0"/>
          <w14:ligatures w14:val="none"/>
        </w:rPr>
        <w:t>Empirical Asset Pricing via Machine Learning</w:t>
      </w:r>
      <w:r w:rsidRPr="008F3E08">
        <w:rPr>
          <w:rFonts w:ascii="Arial" w:hAnsi="Arial" w:cs="Arial"/>
          <w:kern w:val="0"/>
          <w14:ligatures w14:val="none"/>
        </w:rPr>
        <w:t>. [online] papers.ssrn.com. Available at: https://papers.ssrn.com/sol3/papers.cfm?abstract_id=3159577.</w:t>
      </w:r>
    </w:p>
    <w:p w14:paraId="61998D08" w14:textId="77777777" w:rsidR="00640833" w:rsidRPr="008F3E08" w:rsidRDefault="00640833" w:rsidP="0018271C">
      <w:pPr>
        <w:spacing w:after="0" w:line="360" w:lineRule="auto"/>
        <w:jc w:val="both"/>
        <w:rPr>
          <w:rFonts w:ascii="Arial" w:hAnsi="Arial" w:cs="Arial"/>
          <w:kern w:val="0"/>
          <w14:ligatures w14:val="none"/>
        </w:rPr>
      </w:pPr>
    </w:p>
    <w:p w14:paraId="5AC4582D"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Harvey, C.R., Liu, Y. and Zhu, H. (2016). … and the Cross-Section of Expected Returns. </w:t>
      </w:r>
      <w:r w:rsidRPr="008F3E08">
        <w:rPr>
          <w:rFonts w:ascii="Arial" w:hAnsi="Arial" w:cs="Arial"/>
          <w:i/>
          <w:iCs/>
          <w:kern w:val="0"/>
          <w14:ligatures w14:val="none"/>
        </w:rPr>
        <w:t>Review of Financial Studies</w:t>
      </w:r>
      <w:r w:rsidRPr="008F3E08">
        <w:rPr>
          <w:rFonts w:ascii="Arial" w:hAnsi="Arial" w:cs="Arial"/>
          <w:kern w:val="0"/>
          <w14:ligatures w14:val="none"/>
        </w:rPr>
        <w:t xml:space="preserve">, [online] 29(1), pp.5–68.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://doi.org/10.1093/rfs/hhv059.</w:t>
      </w:r>
    </w:p>
    <w:p w14:paraId="3977A23F" w14:textId="77777777" w:rsidR="00640833" w:rsidRPr="008F3E08" w:rsidRDefault="00640833" w:rsidP="0018271C">
      <w:pPr>
        <w:spacing w:after="0" w:line="360" w:lineRule="auto"/>
        <w:jc w:val="both"/>
        <w:rPr>
          <w:rFonts w:ascii="Arial" w:hAnsi="Arial" w:cs="Arial"/>
          <w:kern w:val="0"/>
          <w14:ligatures w14:val="none"/>
        </w:rPr>
      </w:pPr>
    </w:p>
    <w:p w14:paraId="3D9813F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Heaton, J.B., Polson, N.G. and Witte, J.H. (2016). Deep Learning for finance: Deep Portfolios. </w:t>
      </w:r>
      <w:r w:rsidRPr="008F3E08">
        <w:rPr>
          <w:rFonts w:ascii="Arial" w:hAnsi="Arial" w:cs="Arial"/>
          <w:i/>
          <w:iCs/>
          <w:kern w:val="0"/>
          <w14:ligatures w14:val="none"/>
        </w:rPr>
        <w:t>Applied Stochastic Models in Business and Industry</w:t>
      </w:r>
      <w:r w:rsidRPr="008F3E08">
        <w:rPr>
          <w:rFonts w:ascii="Arial" w:hAnsi="Arial" w:cs="Arial"/>
          <w:kern w:val="0"/>
          <w14:ligatures w14:val="none"/>
        </w:rPr>
        <w:t>, 33(1), pp.3–12.</w:t>
      </w:r>
    </w:p>
    <w:p w14:paraId="0E41E237" w14:textId="77777777" w:rsidR="00640833" w:rsidRPr="008F3E08" w:rsidRDefault="00640833" w:rsidP="0018271C">
      <w:pPr>
        <w:spacing w:after="0" w:line="360" w:lineRule="auto"/>
        <w:jc w:val="both"/>
        <w:rPr>
          <w:rFonts w:ascii="Arial" w:hAnsi="Arial" w:cs="Arial"/>
          <w:kern w:val="0"/>
          <w14:ligatures w14:val="none"/>
        </w:rPr>
      </w:pPr>
    </w:p>
    <w:p w14:paraId="10900D6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Huang, M.-H. and Rust, R.T. (2021). A Strategic Framework for Artificial Intelligence in Marketing. </w:t>
      </w:r>
      <w:r w:rsidRPr="008F3E08">
        <w:rPr>
          <w:rFonts w:ascii="Arial" w:hAnsi="Arial" w:cs="Arial"/>
          <w:i/>
          <w:iCs/>
          <w:kern w:val="0"/>
          <w14:ligatures w14:val="none"/>
        </w:rPr>
        <w:t>Journal of the Academy of Marketing Science</w:t>
      </w:r>
      <w:r w:rsidRPr="008F3E08">
        <w:rPr>
          <w:rFonts w:ascii="Arial" w:hAnsi="Arial" w:cs="Arial"/>
          <w:kern w:val="0"/>
          <w14:ligatures w14:val="none"/>
        </w:rPr>
        <w:t>, 49(1), pp.30–50.</w:t>
      </w:r>
    </w:p>
    <w:p w14:paraId="015F15D1" w14:textId="77777777" w:rsidR="00640833" w:rsidRPr="008F3E08" w:rsidRDefault="00640833" w:rsidP="0018271C">
      <w:pPr>
        <w:spacing w:after="0" w:line="360" w:lineRule="auto"/>
        <w:jc w:val="both"/>
        <w:rPr>
          <w:rFonts w:ascii="Arial" w:hAnsi="Arial" w:cs="Arial"/>
          <w:kern w:val="0"/>
          <w14:ligatures w14:val="none"/>
        </w:rPr>
      </w:pPr>
    </w:p>
    <w:p w14:paraId="37D4ADE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Hull, J. (2018). </w:t>
      </w:r>
      <w:r w:rsidRPr="008F3E08">
        <w:rPr>
          <w:rFonts w:ascii="Arial" w:hAnsi="Arial" w:cs="Arial"/>
          <w:i/>
          <w:iCs/>
          <w:kern w:val="0"/>
          <w14:ligatures w14:val="none"/>
        </w:rPr>
        <w:t>Risk management and financial institutions</w:t>
      </w:r>
      <w:r w:rsidRPr="008F3E08">
        <w:rPr>
          <w:rFonts w:ascii="Arial" w:hAnsi="Arial" w:cs="Arial"/>
          <w:kern w:val="0"/>
          <w14:ligatures w14:val="none"/>
        </w:rPr>
        <w:t>. 5th ed. Hoboken, New Jersey: John Wiley &amp; Sons, Inc.</w:t>
      </w:r>
    </w:p>
    <w:p w14:paraId="75200228" w14:textId="77777777" w:rsidR="00640833" w:rsidRPr="008F3E08" w:rsidRDefault="00640833" w:rsidP="0018271C">
      <w:pPr>
        <w:spacing w:after="0" w:line="360" w:lineRule="auto"/>
        <w:jc w:val="both"/>
        <w:rPr>
          <w:rFonts w:ascii="Arial" w:hAnsi="Arial" w:cs="Arial"/>
          <w:kern w:val="0"/>
          <w14:ligatures w14:val="none"/>
        </w:rPr>
      </w:pPr>
    </w:p>
    <w:p w14:paraId="67FFA746" w14:textId="77777777" w:rsidR="00640833" w:rsidRPr="008F3E08" w:rsidRDefault="00640833" w:rsidP="0018271C">
      <w:pPr>
        <w:spacing w:after="0" w:line="360" w:lineRule="auto"/>
        <w:jc w:val="both"/>
        <w:rPr>
          <w:rFonts w:ascii="Arial" w:hAnsi="Arial" w:cs="Arial"/>
          <w:kern w:val="0"/>
          <w14:ligatures w14:val="none"/>
        </w:rPr>
      </w:pPr>
      <w:proofErr w:type="spellStart"/>
      <w:r w:rsidRPr="008F3E08">
        <w:rPr>
          <w:rFonts w:ascii="Arial" w:hAnsi="Arial" w:cs="Arial"/>
          <w:kern w:val="0"/>
          <w14:ligatures w14:val="none"/>
        </w:rPr>
        <w:t>Jarrahi</w:t>
      </w:r>
      <w:proofErr w:type="spellEnd"/>
      <w:r w:rsidRPr="008F3E08">
        <w:rPr>
          <w:rFonts w:ascii="Arial" w:hAnsi="Arial" w:cs="Arial"/>
          <w:kern w:val="0"/>
          <w14:ligatures w14:val="none"/>
        </w:rPr>
        <w:t xml:space="preserve">, M.H. (2018). </w:t>
      </w:r>
      <w:r w:rsidRPr="008F3E08">
        <w:rPr>
          <w:rFonts w:ascii="Arial" w:hAnsi="Arial" w:cs="Arial"/>
          <w:i/>
          <w:iCs/>
          <w:kern w:val="0"/>
          <w14:ligatures w14:val="none"/>
        </w:rPr>
        <w:t>(PDF) Artificial Intelligence and the Future of Work: Human-AI Symbiosis in Organizational Decision Making</w:t>
      </w:r>
      <w:r w:rsidRPr="008F3E08">
        <w:rPr>
          <w:rFonts w:ascii="Arial" w:hAnsi="Arial" w:cs="Arial"/>
          <w:kern w:val="0"/>
          <w14:ligatures w14:val="none"/>
        </w:rPr>
        <w:t>. [online] ResearchGate. Available at: https://www.researchgate.net/publication/320812037_Artificial_Intelligence_and_the_Future_of_Work_Human-AI_Symbiosis_in_Organizational_Decision_Making.</w:t>
      </w:r>
    </w:p>
    <w:p w14:paraId="55C1141A" w14:textId="77777777" w:rsidR="00640833" w:rsidRPr="008F3E08" w:rsidRDefault="00640833" w:rsidP="0018271C">
      <w:pPr>
        <w:spacing w:after="0" w:line="360" w:lineRule="auto"/>
        <w:jc w:val="both"/>
        <w:rPr>
          <w:rFonts w:ascii="Arial" w:hAnsi="Arial" w:cs="Arial"/>
          <w:kern w:val="0"/>
          <w14:ligatures w14:val="none"/>
        </w:rPr>
      </w:pPr>
    </w:p>
    <w:p w14:paraId="6B2D03F5"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 xml:space="preserve">Kahneman, D. and Tversky, A. (1979). Prospect theory: an Analysis of Decision Under Risk. </w:t>
      </w:r>
      <w:proofErr w:type="spellStart"/>
      <w:r w:rsidRPr="008F3E08">
        <w:rPr>
          <w:rFonts w:ascii="Arial" w:hAnsi="Arial" w:cs="Arial"/>
          <w:i/>
          <w:iCs/>
          <w:kern w:val="0"/>
          <w14:ligatures w14:val="none"/>
        </w:rPr>
        <w:t>Econometrica</w:t>
      </w:r>
      <w:proofErr w:type="spellEnd"/>
      <w:r w:rsidRPr="008F3E08">
        <w:rPr>
          <w:rFonts w:ascii="Arial" w:hAnsi="Arial" w:cs="Arial"/>
          <w:kern w:val="0"/>
          <w14:ligatures w14:val="none"/>
        </w:rPr>
        <w:t xml:space="preserve">, 47(2), pp.263–292.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://doi.org/10.2307/1914185.</w:t>
      </w:r>
    </w:p>
    <w:p w14:paraId="38FDB807" w14:textId="77777777" w:rsidR="00640833" w:rsidRPr="008F3E08" w:rsidRDefault="00640833" w:rsidP="0018271C">
      <w:pPr>
        <w:spacing w:after="0" w:line="360" w:lineRule="auto"/>
        <w:jc w:val="both"/>
        <w:rPr>
          <w:rFonts w:ascii="Arial" w:hAnsi="Arial" w:cs="Arial"/>
          <w:kern w:val="0"/>
          <w14:ligatures w14:val="none"/>
        </w:rPr>
      </w:pPr>
    </w:p>
    <w:p w14:paraId="7889BF4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Kartheek, G.S., Kumar, G.G., Ram, B.S.M., Krishna, G.M. and </w:t>
      </w:r>
      <w:proofErr w:type="spellStart"/>
      <w:r w:rsidRPr="008F3E08">
        <w:rPr>
          <w:rFonts w:ascii="Arial" w:hAnsi="Arial" w:cs="Arial"/>
          <w:kern w:val="0"/>
          <w14:ligatures w14:val="none"/>
        </w:rPr>
        <w:t>Veeravel</w:t>
      </w:r>
      <w:proofErr w:type="spellEnd"/>
      <w:r w:rsidRPr="008F3E08">
        <w:rPr>
          <w:rFonts w:ascii="Arial" w:hAnsi="Arial" w:cs="Arial"/>
          <w:kern w:val="0"/>
          <w14:ligatures w14:val="none"/>
        </w:rPr>
        <w:t>, V. (2025). </w:t>
      </w:r>
    </w:p>
    <w:p w14:paraId="577C05B8"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Portfolio Optimization Using Machine Learning Techniques. </w:t>
      </w:r>
      <w:r w:rsidRPr="008F3E08">
        <w:rPr>
          <w:rFonts w:ascii="Arial" w:hAnsi="Arial" w:cs="Arial"/>
          <w:i/>
          <w:iCs/>
          <w:kern w:val="0"/>
          <w14:ligatures w14:val="none"/>
        </w:rPr>
        <w:t>Advances in Economics, Business and Management Research</w:t>
      </w:r>
      <w:r w:rsidRPr="008F3E08">
        <w:rPr>
          <w:rFonts w:ascii="Arial" w:hAnsi="Arial" w:cs="Arial"/>
          <w:kern w:val="0"/>
          <w14:ligatures w14:val="none"/>
        </w:rPr>
        <w:t xml:space="preserve">, pp.42–67.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://doi.org/10.2991/978-94-6463-896-7_4.</w:t>
      </w:r>
    </w:p>
    <w:p w14:paraId="4BF45882" w14:textId="77777777" w:rsidR="00640833" w:rsidRPr="008F3E08" w:rsidRDefault="00640833" w:rsidP="0018271C">
      <w:pPr>
        <w:spacing w:after="0" w:line="360" w:lineRule="auto"/>
        <w:jc w:val="both"/>
        <w:rPr>
          <w:rFonts w:ascii="Arial" w:hAnsi="Arial" w:cs="Arial"/>
          <w:kern w:val="0"/>
          <w14:ligatures w14:val="none"/>
        </w:rPr>
      </w:pPr>
    </w:p>
    <w:p w14:paraId="77F445F2"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Kirilenko, A.A., Kyle, A.S., Samadi, M. and </w:t>
      </w:r>
      <w:proofErr w:type="spellStart"/>
      <w:r w:rsidRPr="008F3E08">
        <w:rPr>
          <w:rFonts w:ascii="Arial" w:hAnsi="Arial" w:cs="Arial"/>
          <w:kern w:val="0"/>
          <w14:ligatures w14:val="none"/>
        </w:rPr>
        <w:t>Tuzun</w:t>
      </w:r>
      <w:proofErr w:type="spellEnd"/>
      <w:r w:rsidRPr="008F3E08">
        <w:rPr>
          <w:rFonts w:ascii="Arial" w:hAnsi="Arial" w:cs="Arial"/>
          <w:kern w:val="0"/>
          <w14:ligatures w14:val="none"/>
        </w:rPr>
        <w:t xml:space="preserve">, T. (2017). </w:t>
      </w:r>
      <w:r w:rsidRPr="008F3E08">
        <w:rPr>
          <w:rFonts w:ascii="Arial" w:hAnsi="Arial" w:cs="Arial"/>
          <w:i/>
          <w:iCs/>
          <w:kern w:val="0"/>
          <w14:ligatures w14:val="none"/>
        </w:rPr>
        <w:t>The Flash Crash: High-Frequency Trading in an Electronic Market</w:t>
      </w:r>
      <w:r w:rsidRPr="008F3E08">
        <w:rPr>
          <w:rFonts w:ascii="Arial" w:hAnsi="Arial" w:cs="Arial"/>
          <w:kern w:val="0"/>
          <w14:ligatures w14:val="none"/>
        </w:rPr>
        <w:t>. [online] papers.ssrn.com. Available at: https://papers.ssrn.com/sol3/papers.cfm?abstract_id=1686004.</w:t>
      </w:r>
    </w:p>
    <w:p w14:paraId="712C4322" w14:textId="77777777" w:rsidR="00640833" w:rsidRPr="008F3E08" w:rsidRDefault="00640833" w:rsidP="0018271C">
      <w:pPr>
        <w:spacing w:after="0" w:line="360" w:lineRule="auto"/>
        <w:jc w:val="both"/>
        <w:rPr>
          <w:rFonts w:ascii="Arial" w:hAnsi="Arial" w:cs="Arial"/>
          <w:kern w:val="0"/>
          <w14:ligatures w14:val="none"/>
        </w:rPr>
      </w:pPr>
    </w:p>
    <w:p w14:paraId="4A1850A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Leimeister, J.M. and Blohm, I. (2022). Digitalization and the Future of Work. </w:t>
      </w:r>
      <w:r w:rsidRPr="008F3E08">
        <w:rPr>
          <w:rFonts w:ascii="Arial" w:hAnsi="Arial" w:cs="Arial"/>
          <w:i/>
          <w:iCs/>
          <w:kern w:val="0"/>
          <w14:ligatures w14:val="none"/>
        </w:rPr>
        <w:t xml:space="preserve">Die </w:t>
      </w:r>
      <w:proofErr w:type="spellStart"/>
      <w:r w:rsidRPr="008F3E08">
        <w:rPr>
          <w:rFonts w:ascii="Arial" w:hAnsi="Arial" w:cs="Arial"/>
          <w:i/>
          <w:iCs/>
          <w:kern w:val="0"/>
          <w14:ligatures w14:val="none"/>
        </w:rPr>
        <w:t>Unternehmung</w:t>
      </w:r>
      <w:proofErr w:type="spellEnd"/>
      <w:r w:rsidRPr="008F3E08">
        <w:rPr>
          <w:rFonts w:ascii="Arial" w:hAnsi="Arial" w:cs="Arial"/>
          <w:kern w:val="0"/>
          <w14:ligatures w14:val="none"/>
        </w:rPr>
        <w:t xml:space="preserve">, 76(1), pp.1–5.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://doi.org/10.5771/0042-059x-2022-1-1.</w:t>
      </w:r>
    </w:p>
    <w:p w14:paraId="21DC219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Lo, A.W. (2017). </w:t>
      </w:r>
      <w:r w:rsidRPr="008F3E08">
        <w:rPr>
          <w:rFonts w:ascii="Arial" w:hAnsi="Arial" w:cs="Arial"/>
          <w:i/>
          <w:iCs/>
          <w:kern w:val="0"/>
          <w14:ligatures w14:val="none"/>
        </w:rPr>
        <w:t>Adaptive markets : financial evolution at the speed of thought</w:t>
      </w:r>
      <w:r w:rsidRPr="008F3E08">
        <w:rPr>
          <w:rFonts w:ascii="Arial" w:hAnsi="Arial" w:cs="Arial"/>
          <w:kern w:val="0"/>
          <w14:ligatures w14:val="none"/>
        </w:rPr>
        <w:t>. Princeton, Nj: Princeton University Press.</w:t>
      </w:r>
    </w:p>
    <w:p w14:paraId="15026E49" w14:textId="77777777" w:rsidR="00640833" w:rsidRPr="008F3E08" w:rsidRDefault="00640833" w:rsidP="0018271C">
      <w:pPr>
        <w:spacing w:after="0" w:line="360" w:lineRule="auto"/>
        <w:jc w:val="both"/>
        <w:rPr>
          <w:rFonts w:ascii="Arial" w:hAnsi="Arial" w:cs="Arial"/>
          <w:kern w:val="0"/>
          <w14:ligatures w14:val="none"/>
        </w:rPr>
      </w:pPr>
    </w:p>
    <w:p w14:paraId="194DAFB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Loughran, T. and McDonald, B. (2020). </w:t>
      </w:r>
      <w:r w:rsidRPr="008F3E08">
        <w:rPr>
          <w:rFonts w:ascii="Arial" w:hAnsi="Arial" w:cs="Arial"/>
          <w:i/>
          <w:iCs/>
          <w:kern w:val="0"/>
          <w14:ligatures w14:val="none"/>
        </w:rPr>
        <w:t>Textual Analysis in Finance</w:t>
      </w:r>
      <w:r w:rsidRPr="008F3E08">
        <w:rPr>
          <w:rFonts w:ascii="Arial" w:hAnsi="Arial" w:cs="Arial"/>
          <w:kern w:val="0"/>
          <w14:ligatures w14:val="none"/>
        </w:rPr>
        <w:t>. [online] papers.ssrn.com. Available at: https://papers.ssrn.com/sol3/papers.cfm?abstract_id=3470272.</w:t>
      </w:r>
    </w:p>
    <w:p w14:paraId="545B37CE" w14:textId="77777777" w:rsidR="00640833" w:rsidRPr="008F3E08" w:rsidRDefault="00640833" w:rsidP="0018271C">
      <w:pPr>
        <w:spacing w:after="0" w:line="360" w:lineRule="auto"/>
        <w:jc w:val="both"/>
        <w:rPr>
          <w:rFonts w:ascii="Arial" w:hAnsi="Arial" w:cs="Arial"/>
          <w:kern w:val="0"/>
          <w14:ligatures w14:val="none"/>
        </w:rPr>
      </w:pPr>
    </w:p>
    <w:p w14:paraId="4A78AD6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Mandelbrot, B.B. and Hudson, R.L. (2010). </w:t>
      </w:r>
      <w:r w:rsidRPr="008F3E08">
        <w:rPr>
          <w:rFonts w:ascii="Arial" w:hAnsi="Arial" w:cs="Arial"/>
          <w:i/>
          <w:iCs/>
          <w:kern w:val="0"/>
          <w14:ligatures w14:val="none"/>
        </w:rPr>
        <w:t>The (Mis)Behaviour of Markets</w:t>
      </w:r>
      <w:r w:rsidRPr="008F3E08">
        <w:rPr>
          <w:rFonts w:ascii="Arial" w:hAnsi="Arial" w:cs="Arial"/>
          <w:kern w:val="0"/>
          <w14:ligatures w14:val="none"/>
        </w:rPr>
        <w:t>. Profile Books.</w:t>
      </w:r>
    </w:p>
    <w:p w14:paraId="12A05063" w14:textId="77777777" w:rsidR="00640833" w:rsidRPr="008F3E08" w:rsidRDefault="00640833" w:rsidP="0018271C">
      <w:pPr>
        <w:spacing w:after="0" w:line="360" w:lineRule="auto"/>
        <w:jc w:val="both"/>
        <w:rPr>
          <w:rFonts w:ascii="Arial" w:hAnsi="Arial" w:cs="Arial"/>
          <w:kern w:val="0"/>
          <w14:ligatures w14:val="none"/>
        </w:rPr>
      </w:pPr>
    </w:p>
    <w:p w14:paraId="2B3899E4"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Markowitz, H. (1952). Portfolio Selection. </w:t>
      </w:r>
      <w:r w:rsidRPr="008F3E08">
        <w:rPr>
          <w:rFonts w:ascii="Arial" w:hAnsi="Arial" w:cs="Arial"/>
          <w:i/>
          <w:iCs/>
          <w:kern w:val="0"/>
          <w14:ligatures w14:val="none"/>
        </w:rPr>
        <w:t>The Journal of Finance</w:t>
      </w:r>
      <w:r w:rsidRPr="008F3E08">
        <w:rPr>
          <w:rFonts w:ascii="Arial" w:hAnsi="Arial" w:cs="Arial"/>
          <w:kern w:val="0"/>
          <w14:ligatures w14:val="none"/>
        </w:rPr>
        <w:t xml:space="preserve">, 7(1), pp.77–91.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://doi.org/10.2307/2975974.</w:t>
      </w:r>
    </w:p>
    <w:p w14:paraId="357494F3" w14:textId="77777777" w:rsidR="00640833" w:rsidRPr="008F3E08" w:rsidRDefault="00640833" w:rsidP="0018271C">
      <w:pPr>
        <w:spacing w:after="0" w:line="360" w:lineRule="auto"/>
        <w:jc w:val="both"/>
        <w:rPr>
          <w:rFonts w:ascii="Arial" w:hAnsi="Arial" w:cs="Arial"/>
          <w:kern w:val="0"/>
          <w14:ligatures w14:val="none"/>
        </w:rPr>
      </w:pPr>
    </w:p>
    <w:p w14:paraId="5482EEF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Mcafee, A. and Brynjolfsson, E. (2017). </w:t>
      </w:r>
      <w:r w:rsidRPr="008F3E08">
        <w:rPr>
          <w:rFonts w:ascii="Arial" w:hAnsi="Arial" w:cs="Arial"/>
          <w:i/>
          <w:iCs/>
          <w:kern w:val="0"/>
          <w14:ligatures w14:val="none"/>
        </w:rPr>
        <w:t>Machine, platform, crowd : harnessing our digital future</w:t>
      </w:r>
      <w:r w:rsidRPr="008F3E08">
        <w:rPr>
          <w:rFonts w:ascii="Arial" w:hAnsi="Arial" w:cs="Arial"/>
          <w:kern w:val="0"/>
          <w14:ligatures w14:val="none"/>
        </w:rPr>
        <w:t>. New York: W.W. Norton &amp; Company.</w:t>
      </w:r>
    </w:p>
    <w:p w14:paraId="3E156406" w14:textId="77777777" w:rsidR="00640833" w:rsidRPr="008F3E08" w:rsidRDefault="00640833" w:rsidP="0018271C">
      <w:pPr>
        <w:spacing w:after="0" w:line="360" w:lineRule="auto"/>
        <w:jc w:val="both"/>
        <w:rPr>
          <w:rFonts w:ascii="Arial" w:hAnsi="Arial" w:cs="Arial"/>
          <w:kern w:val="0"/>
          <w14:ligatures w14:val="none"/>
        </w:rPr>
      </w:pPr>
    </w:p>
    <w:p w14:paraId="55AB172A"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McKinsey&amp;Company (2017). </w:t>
      </w:r>
      <w:r w:rsidRPr="008F3E08">
        <w:rPr>
          <w:rFonts w:ascii="Arial" w:hAnsi="Arial" w:cs="Arial"/>
          <w:i/>
          <w:iCs/>
          <w:kern w:val="0"/>
          <w14:ligatures w14:val="none"/>
        </w:rPr>
        <w:t>JOBS LOST, JOBS GAINED: WORKFORCE TRANSITIONS IN A TIME OF AUTOMATION</w:t>
      </w:r>
      <w:r w:rsidRPr="008F3E08">
        <w:rPr>
          <w:rFonts w:ascii="Arial" w:hAnsi="Arial" w:cs="Arial"/>
          <w:kern w:val="0"/>
          <w14:ligatures w14:val="none"/>
        </w:rPr>
        <w:t>. [online] Available at: https://www.mckinsey.com/~/media/McKinsey/Industries/Public%20and%20Social%20Sector/Our%20Insights/What%20the%20future%20of%20work%20will%20mean</w:t>
      </w:r>
      <w:r w:rsidRPr="008F3E08">
        <w:rPr>
          <w:rFonts w:ascii="Arial" w:hAnsi="Arial" w:cs="Arial"/>
          <w:kern w:val="0"/>
          <w14:ligatures w14:val="none"/>
        </w:rPr>
        <w:lastRenderedPageBreak/>
        <w:t>%20for%20jobs%20skills%20and%20wages/MGI-Jobs-Lost-Jobs-Gained-Executive-summary-December-6-2017.pdf.</w:t>
      </w:r>
    </w:p>
    <w:p w14:paraId="1FA4900F" w14:textId="77777777" w:rsidR="00640833" w:rsidRPr="008F3E08" w:rsidRDefault="00640833" w:rsidP="0018271C">
      <w:pPr>
        <w:spacing w:after="0" w:line="360" w:lineRule="auto"/>
        <w:jc w:val="both"/>
        <w:rPr>
          <w:rFonts w:ascii="Arial" w:hAnsi="Arial" w:cs="Arial"/>
          <w:kern w:val="0"/>
          <w14:ligatures w14:val="none"/>
        </w:rPr>
      </w:pPr>
    </w:p>
    <w:p w14:paraId="0737553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Molnar, C. (2019). </w:t>
      </w:r>
      <w:r w:rsidRPr="008F3E08">
        <w:rPr>
          <w:rFonts w:ascii="Arial" w:hAnsi="Arial" w:cs="Arial"/>
          <w:i/>
          <w:iCs/>
          <w:kern w:val="0"/>
          <w14:ligatures w14:val="none"/>
        </w:rPr>
        <w:t>Interpretable machine learning : a guide for making Black Box Models interpretable</w:t>
      </w:r>
      <w:r w:rsidRPr="008F3E08">
        <w:rPr>
          <w:rFonts w:ascii="Arial" w:hAnsi="Arial" w:cs="Arial"/>
          <w:kern w:val="0"/>
          <w14:ligatures w14:val="none"/>
        </w:rPr>
        <w:t xml:space="preserve">. </w:t>
      </w:r>
      <w:proofErr w:type="spellStart"/>
      <w:r w:rsidRPr="008F3E08">
        <w:rPr>
          <w:rFonts w:ascii="Arial" w:hAnsi="Arial" w:cs="Arial"/>
          <w:kern w:val="0"/>
          <w14:ligatures w14:val="none"/>
        </w:rPr>
        <w:t>Morisville</w:t>
      </w:r>
      <w:proofErr w:type="spellEnd"/>
      <w:r w:rsidRPr="008F3E08">
        <w:rPr>
          <w:rFonts w:ascii="Arial" w:hAnsi="Arial" w:cs="Arial"/>
          <w:kern w:val="0"/>
          <w14:ligatures w14:val="none"/>
        </w:rPr>
        <w:t>, North Carolina: Lulu.</w:t>
      </w:r>
    </w:p>
    <w:p w14:paraId="70CCB036" w14:textId="77777777" w:rsidR="00640833" w:rsidRPr="008F3E08" w:rsidRDefault="00640833" w:rsidP="0018271C">
      <w:pPr>
        <w:spacing w:after="0" w:line="360" w:lineRule="auto"/>
        <w:jc w:val="both"/>
        <w:rPr>
          <w:rFonts w:ascii="Arial" w:hAnsi="Arial" w:cs="Arial"/>
          <w:kern w:val="0"/>
          <w14:ligatures w14:val="none"/>
        </w:rPr>
      </w:pPr>
    </w:p>
    <w:p w14:paraId="7790FF46"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O’Neil, C. (2016). </w:t>
      </w:r>
      <w:r w:rsidRPr="008F3E08">
        <w:rPr>
          <w:rFonts w:ascii="Arial" w:hAnsi="Arial" w:cs="Arial"/>
          <w:i/>
          <w:iCs/>
          <w:kern w:val="0"/>
          <w14:ligatures w14:val="none"/>
        </w:rPr>
        <w:t>Weapons of Math Destruction: How Big Data Increases Inequality and Threatens Democracy</w:t>
      </w:r>
      <w:r w:rsidRPr="008F3E08">
        <w:rPr>
          <w:rFonts w:ascii="Arial" w:hAnsi="Arial" w:cs="Arial"/>
          <w:kern w:val="0"/>
          <w14:ligatures w14:val="none"/>
        </w:rPr>
        <w:t>. New York: Crown.</w:t>
      </w:r>
    </w:p>
    <w:p w14:paraId="109E23C8" w14:textId="77777777" w:rsidR="00640833" w:rsidRPr="008F3E08" w:rsidRDefault="00640833" w:rsidP="0018271C">
      <w:pPr>
        <w:spacing w:after="0" w:line="360" w:lineRule="auto"/>
        <w:jc w:val="both"/>
        <w:rPr>
          <w:rFonts w:ascii="Arial" w:hAnsi="Arial" w:cs="Arial"/>
          <w:kern w:val="0"/>
          <w14:ligatures w14:val="none"/>
        </w:rPr>
      </w:pPr>
    </w:p>
    <w:p w14:paraId="1DCF732B"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Porter, M.E. and Heppelmann, J.E. (2015). </w:t>
      </w:r>
      <w:r w:rsidRPr="008F3E08">
        <w:rPr>
          <w:rFonts w:ascii="Arial" w:hAnsi="Arial" w:cs="Arial"/>
          <w:i/>
          <w:iCs/>
          <w:kern w:val="0"/>
          <w14:ligatures w14:val="none"/>
        </w:rPr>
        <w:t>How Smart, Connected Products Are Transforming Companies</w:t>
      </w:r>
      <w:r w:rsidRPr="008F3E08">
        <w:rPr>
          <w:rFonts w:ascii="Arial" w:hAnsi="Arial" w:cs="Arial"/>
          <w:kern w:val="0"/>
          <w14:ligatures w14:val="none"/>
        </w:rPr>
        <w:t>. [online] Harvard Business Review. Available at: https://hbr.org/2015/10/how-smart-connected-products-are-transforming-companies.</w:t>
      </w:r>
    </w:p>
    <w:p w14:paraId="3A820559" w14:textId="77777777" w:rsidR="00640833" w:rsidRPr="008F3E08" w:rsidRDefault="00640833" w:rsidP="0018271C">
      <w:pPr>
        <w:spacing w:after="0" w:line="360" w:lineRule="auto"/>
        <w:jc w:val="both"/>
        <w:rPr>
          <w:rFonts w:ascii="Arial" w:hAnsi="Arial" w:cs="Arial"/>
          <w:kern w:val="0"/>
          <w14:ligatures w14:val="none"/>
        </w:rPr>
      </w:pPr>
    </w:p>
    <w:p w14:paraId="2914012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Raisch, S. and Krakowski, S. (2020). </w:t>
      </w:r>
      <w:r w:rsidRPr="008F3E08">
        <w:rPr>
          <w:rFonts w:ascii="Arial" w:hAnsi="Arial" w:cs="Arial"/>
          <w:i/>
          <w:iCs/>
          <w:kern w:val="0"/>
          <w14:ligatures w14:val="none"/>
        </w:rPr>
        <w:t>Artificial Intelligence and Management: The Automation-Augmentation Paradox</w:t>
      </w:r>
      <w:r w:rsidRPr="008F3E08">
        <w:rPr>
          <w:rFonts w:ascii="Arial" w:hAnsi="Arial" w:cs="Arial"/>
          <w:kern w:val="0"/>
          <w14:ligatures w14:val="none"/>
        </w:rPr>
        <w:t>. [online] ResearchGate. Available at: https://www.researchgate.net/publication/339184283_Artificial_Intelligence_and_Management_The_Automation-Augmentation_Paradox.</w:t>
      </w:r>
    </w:p>
    <w:p w14:paraId="7F7DC6A7" w14:textId="77777777" w:rsidR="00640833" w:rsidRPr="008F3E08" w:rsidRDefault="00640833" w:rsidP="0018271C">
      <w:pPr>
        <w:spacing w:after="0" w:line="360" w:lineRule="auto"/>
        <w:jc w:val="both"/>
        <w:rPr>
          <w:rFonts w:ascii="Arial" w:hAnsi="Arial" w:cs="Arial"/>
          <w:kern w:val="0"/>
          <w14:ligatures w14:val="none"/>
        </w:rPr>
      </w:pPr>
    </w:p>
    <w:p w14:paraId="173AF46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Rudin, C. (2019). Stop Explaining Black Box Machine Learning Models for High Stakes Decisions and Use Interpretable Models Instead. </w:t>
      </w:r>
      <w:r w:rsidRPr="008F3E08">
        <w:rPr>
          <w:rFonts w:ascii="Arial" w:hAnsi="Arial" w:cs="Arial"/>
          <w:i/>
          <w:iCs/>
          <w:kern w:val="0"/>
          <w14:ligatures w14:val="none"/>
        </w:rPr>
        <w:t>Nature Machine Intelligence</w:t>
      </w:r>
      <w:r w:rsidRPr="008F3E08">
        <w:rPr>
          <w:rFonts w:ascii="Arial" w:hAnsi="Arial" w:cs="Arial"/>
          <w:kern w:val="0"/>
          <w14:ligatures w14:val="none"/>
        </w:rPr>
        <w:t xml:space="preserve">, [online] 1(5), pp.206–215.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://doi.org/10.1038/s42256-019-0048-x.</w:t>
      </w:r>
    </w:p>
    <w:p w14:paraId="4BBFA189" w14:textId="77777777" w:rsidR="00640833" w:rsidRPr="008F3E08" w:rsidRDefault="00640833" w:rsidP="0018271C">
      <w:pPr>
        <w:spacing w:after="0" w:line="360" w:lineRule="auto"/>
        <w:jc w:val="both"/>
        <w:rPr>
          <w:rFonts w:ascii="Arial" w:hAnsi="Arial" w:cs="Arial"/>
          <w:kern w:val="0"/>
          <w14:ligatures w14:val="none"/>
        </w:rPr>
      </w:pPr>
    </w:p>
    <w:p w14:paraId="11A4D77E"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Saunders, M.N., Lewis, P. and Thornhill, A. (2023). </w:t>
      </w:r>
      <w:r w:rsidRPr="008F3E08">
        <w:rPr>
          <w:rFonts w:ascii="Arial" w:hAnsi="Arial" w:cs="Arial"/>
          <w:i/>
          <w:iCs/>
          <w:kern w:val="0"/>
          <w14:ligatures w14:val="none"/>
        </w:rPr>
        <w:t>Research Methods for Business Students</w:t>
      </w:r>
      <w:r w:rsidRPr="008F3E08">
        <w:rPr>
          <w:rFonts w:ascii="Arial" w:hAnsi="Arial" w:cs="Arial"/>
          <w:kern w:val="0"/>
          <w14:ligatures w14:val="none"/>
        </w:rPr>
        <w:t>. [online] ResearchGate. Available at: https://www.researchgate.net/publication/240218229_Research_Methods_for_Business_Students.</w:t>
      </w:r>
    </w:p>
    <w:p w14:paraId="7BEBC4A0" w14:textId="77777777" w:rsidR="00640833" w:rsidRPr="008F3E08" w:rsidRDefault="00640833" w:rsidP="0018271C">
      <w:pPr>
        <w:spacing w:after="0" w:line="360" w:lineRule="auto"/>
        <w:jc w:val="both"/>
        <w:rPr>
          <w:rFonts w:ascii="Arial" w:hAnsi="Arial" w:cs="Arial"/>
          <w:kern w:val="0"/>
          <w14:ligatures w14:val="none"/>
        </w:rPr>
      </w:pPr>
    </w:p>
    <w:p w14:paraId="1EE335B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Sharpe, W.F. (1964). Capital asset prices: A theory of market equilibrium under conditions of risk. </w:t>
      </w:r>
      <w:r w:rsidRPr="008F3E08">
        <w:rPr>
          <w:rFonts w:ascii="Arial" w:hAnsi="Arial" w:cs="Arial"/>
          <w:i/>
          <w:iCs/>
          <w:kern w:val="0"/>
          <w14:ligatures w14:val="none"/>
        </w:rPr>
        <w:t>The Journal of Finance</w:t>
      </w:r>
      <w:r w:rsidRPr="008F3E08">
        <w:rPr>
          <w:rFonts w:ascii="Arial" w:hAnsi="Arial" w:cs="Arial"/>
          <w:kern w:val="0"/>
          <w14:ligatures w14:val="none"/>
        </w:rPr>
        <w:t xml:space="preserve">, 19(3), pp.425–442.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://doi.org/10.2307/2977928.</w:t>
      </w:r>
    </w:p>
    <w:p w14:paraId="0D91B163" w14:textId="77777777" w:rsidR="00640833" w:rsidRPr="008F3E08" w:rsidRDefault="00640833" w:rsidP="0018271C">
      <w:pPr>
        <w:spacing w:after="0" w:line="360" w:lineRule="auto"/>
        <w:jc w:val="both"/>
        <w:rPr>
          <w:rFonts w:ascii="Arial" w:hAnsi="Arial" w:cs="Arial"/>
          <w:kern w:val="0"/>
          <w14:ligatures w14:val="none"/>
        </w:rPr>
      </w:pPr>
    </w:p>
    <w:p w14:paraId="294EE40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Shiller, R.J. (2005). </w:t>
      </w:r>
      <w:r w:rsidRPr="008F3E08">
        <w:rPr>
          <w:rFonts w:ascii="Arial" w:hAnsi="Arial" w:cs="Arial"/>
          <w:i/>
          <w:iCs/>
          <w:kern w:val="0"/>
          <w14:ligatures w14:val="none"/>
        </w:rPr>
        <w:t>Irrational Exuberance</w:t>
      </w:r>
      <w:r w:rsidRPr="008F3E08">
        <w:rPr>
          <w:rFonts w:ascii="Arial" w:hAnsi="Arial" w:cs="Arial"/>
          <w:kern w:val="0"/>
          <w14:ligatures w14:val="none"/>
        </w:rPr>
        <w:t>. Princeton, N.J.: Princeton University Press.</w:t>
      </w:r>
    </w:p>
    <w:p w14:paraId="528DC750" w14:textId="77777777" w:rsidR="00640833" w:rsidRPr="008F3E08" w:rsidRDefault="00640833" w:rsidP="0018271C">
      <w:pPr>
        <w:spacing w:after="0" w:line="360" w:lineRule="auto"/>
        <w:jc w:val="both"/>
        <w:rPr>
          <w:rFonts w:ascii="Arial" w:hAnsi="Arial" w:cs="Arial"/>
          <w:kern w:val="0"/>
          <w14:ligatures w14:val="none"/>
        </w:rPr>
      </w:pPr>
    </w:p>
    <w:p w14:paraId="242436C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lastRenderedPageBreak/>
        <w:t xml:space="preserve">Silver, D., Huang, A., Maddison, C.J., Guez, A., Sifre, L., van den Driessche, G., Schrittwieser, J., </w:t>
      </w:r>
      <w:proofErr w:type="spellStart"/>
      <w:r w:rsidRPr="008F3E08">
        <w:rPr>
          <w:rFonts w:ascii="Arial" w:hAnsi="Arial" w:cs="Arial"/>
          <w:kern w:val="0"/>
          <w14:ligatures w14:val="none"/>
        </w:rPr>
        <w:t>Antonoglou</w:t>
      </w:r>
      <w:proofErr w:type="spellEnd"/>
      <w:r w:rsidRPr="008F3E08">
        <w:rPr>
          <w:rFonts w:ascii="Arial" w:hAnsi="Arial" w:cs="Arial"/>
          <w:kern w:val="0"/>
          <w14:ligatures w14:val="none"/>
        </w:rPr>
        <w:t xml:space="preserve">, I., </w:t>
      </w:r>
      <w:proofErr w:type="spellStart"/>
      <w:r w:rsidRPr="008F3E08">
        <w:rPr>
          <w:rFonts w:ascii="Arial" w:hAnsi="Arial" w:cs="Arial"/>
          <w:kern w:val="0"/>
          <w14:ligatures w14:val="none"/>
        </w:rPr>
        <w:t>Panneershelvam</w:t>
      </w:r>
      <w:proofErr w:type="spellEnd"/>
      <w:r w:rsidRPr="008F3E08">
        <w:rPr>
          <w:rFonts w:ascii="Arial" w:hAnsi="Arial" w:cs="Arial"/>
          <w:kern w:val="0"/>
          <w14:ligatures w14:val="none"/>
        </w:rPr>
        <w:t xml:space="preserve">, V., Lanctot, M., Dieleman, S., Grewe, D., Nham, J., Kalchbrenner, N., </w:t>
      </w:r>
      <w:proofErr w:type="spellStart"/>
      <w:r w:rsidRPr="008F3E08">
        <w:rPr>
          <w:rFonts w:ascii="Arial" w:hAnsi="Arial" w:cs="Arial"/>
          <w:kern w:val="0"/>
          <w14:ligatures w14:val="none"/>
        </w:rPr>
        <w:t>Sutskever</w:t>
      </w:r>
      <w:proofErr w:type="spellEnd"/>
      <w:r w:rsidRPr="008F3E08">
        <w:rPr>
          <w:rFonts w:ascii="Arial" w:hAnsi="Arial" w:cs="Arial"/>
          <w:kern w:val="0"/>
          <w14:ligatures w14:val="none"/>
        </w:rPr>
        <w:t>, I., Lillicrap, T., Leach, M., Kavukcuoglu, K., </w:t>
      </w:r>
    </w:p>
    <w:p w14:paraId="1C576883"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Graepel, T. and Hassabis, D. (2016). Mastering the game of Go with deep neural networks and tree search. </w:t>
      </w:r>
      <w:r w:rsidRPr="008F3E08">
        <w:rPr>
          <w:rFonts w:ascii="Arial" w:hAnsi="Arial" w:cs="Arial"/>
          <w:i/>
          <w:iCs/>
          <w:kern w:val="0"/>
          <w14:ligatures w14:val="none"/>
        </w:rPr>
        <w:t>Nature</w:t>
      </w:r>
      <w:r w:rsidRPr="008F3E08">
        <w:rPr>
          <w:rFonts w:ascii="Arial" w:hAnsi="Arial" w:cs="Arial"/>
          <w:kern w:val="0"/>
          <w14:ligatures w14:val="none"/>
        </w:rPr>
        <w:t xml:space="preserve">, [online] 529(7587), pp.484–489.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://doi.org/10.1038/nature16961.</w:t>
      </w:r>
    </w:p>
    <w:p w14:paraId="60511DBD" w14:textId="77777777" w:rsidR="00640833" w:rsidRPr="008F3E08" w:rsidRDefault="00640833" w:rsidP="0018271C">
      <w:pPr>
        <w:spacing w:after="0" w:line="360" w:lineRule="auto"/>
        <w:jc w:val="both"/>
        <w:rPr>
          <w:rFonts w:ascii="Arial" w:hAnsi="Arial" w:cs="Arial"/>
          <w:kern w:val="0"/>
          <w14:ligatures w14:val="none"/>
        </w:rPr>
      </w:pPr>
    </w:p>
    <w:p w14:paraId="22EEC5B0"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Sun, Y., Liu, L., Xu, Y., Zeng, X., Shi, Y., Hu, H., Jiang, J. and Abraham, A. (2024). Alternative data in finance and business: emerging applications and theory analysis (review). </w:t>
      </w:r>
      <w:r w:rsidRPr="008F3E08">
        <w:rPr>
          <w:rFonts w:ascii="Arial" w:hAnsi="Arial" w:cs="Arial"/>
          <w:i/>
          <w:iCs/>
          <w:kern w:val="0"/>
          <w14:ligatures w14:val="none"/>
        </w:rPr>
        <w:t>Financial Innovation</w:t>
      </w:r>
      <w:r w:rsidRPr="008F3E08">
        <w:rPr>
          <w:rFonts w:ascii="Arial" w:hAnsi="Arial" w:cs="Arial"/>
          <w:kern w:val="0"/>
          <w14:ligatures w14:val="none"/>
        </w:rPr>
        <w:t xml:space="preserve">, 10(1).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://doi.org/10.1186/s40854-024-00652-0.</w:t>
      </w:r>
    </w:p>
    <w:p w14:paraId="3D22A53D" w14:textId="77777777" w:rsidR="00640833" w:rsidRPr="008F3E08" w:rsidRDefault="00640833" w:rsidP="0018271C">
      <w:pPr>
        <w:spacing w:after="0" w:line="360" w:lineRule="auto"/>
        <w:jc w:val="both"/>
        <w:rPr>
          <w:rFonts w:ascii="Arial" w:hAnsi="Arial" w:cs="Arial"/>
          <w:kern w:val="0"/>
          <w14:ligatures w14:val="none"/>
        </w:rPr>
      </w:pPr>
    </w:p>
    <w:p w14:paraId="7529E6C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Sutton, R.S. and Barto, A. (2018). </w:t>
      </w:r>
      <w:r w:rsidRPr="008F3E08">
        <w:rPr>
          <w:rFonts w:ascii="Arial" w:hAnsi="Arial" w:cs="Arial"/>
          <w:i/>
          <w:iCs/>
          <w:kern w:val="0"/>
          <w14:ligatures w14:val="none"/>
        </w:rPr>
        <w:t>Reinforcement learning: An introduction</w:t>
      </w:r>
      <w:r w:rsidRPr="008F3E08">
        <w:rPr>
          <w:rFonts w:ascii="Arial" w:hAnsi="Arial" w:cs="Arial"/>
          <w:kern w:val="0"/>
          <w14:ligatures w14:val="none"/>
        </w:rPr>
        <w:t>. 2nd ed. Cambridge, Ma ; London: The Mit Press.</w:t>
      </w:r>
    </w:p>
    <w:p w14:paraId="638672E5" w14:textId="77777777" w:rsidR="00640833" w:rsidRPr="008F3E08" w:rsidRDefault="00640833" w:rsidP="0018271C">
      <w:pPr>
        <w:spacing w:after="0" w:line="360" w:lineRule="auto"/>
        <w:jc w:val="both"/>
        <w:rPr>
          <w:rFonts w:ascii="Arial" w:hAnsi="Arial" w:cs="Arial"/>
          <w:kern w:val="0"/>
          <w14:ligatures w14:val="none"/>
        </w:rPr>
      </w:pPr>
    </w:p>
    <w:p w14:paraId="37F2B3E7"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Tegmark, M. (2017). </w:t>
      </w:r>
      <w:r w:rsidRPr="008F3E08">
        <w:rPr>
          <w:rFonts w:ascii="Arial" w:hAnsi="Arial" w:cs="Arial"/>
          <w:i/>
          <w:iCs/>
          <w:kern w:val="0"/>
          <w14:ligatures w14:val="none"/>
        </w:rPr>
        <w:t>Life 3.0 : being human in the age of artificial intelligence</w:t>
      </w:r>
      <w:r w:rsidRPr="008F3E08">
        <w:rPr>
          <w:rFonts w:ascii="Arial" w:hAnsi="Arial" w:cs="Arial"/>
          <w:kern w:val="0"/>
          <w14:ligatures w14:val="none"/>
        </w:rPr>
        <w:t>. New York: Alfred A. Knopf.</w:t>
      </w:r>
    </w:p>
    <w:p w14:paraId="74EC704B" w14:textId="77777777" w:rsidR="00640833" w:rsidRPr="008F3E08" w:rsidRDefault="00640833" w:rsidP="0018271C">
      <w:pPr>
        <w:spacing w:after="0" w:line="360" w:lineRule="auto"/>
        <w:jc w:val="both"/>
        <w:rPr>
          <w:rFonts w:ascii="Arial" w:hAnsi="Arial" w:cs="Arial"/>
          <w:kern w:val="0"/>
          <w14:ligatures w14:val="none"/>
        </w:rPr>
      </w:pPr>
    </w:p>
    <w:p w14:paraId="2D9CE31C"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Thaler, R.H. (2016). </w:t>
      </w:r>
      <w:r w:rsidRPr="008F3E08">
        <w:rPr>
          <w:rFonts w:ascii="Arial" w:hAnsi="Arial" w:cs="Arial"/>
          <w:i/>
          <w:iCs/>
          <w:kern w:val="0"/>
          <w14:ligatures w14:val="none"/>
        </w:rPr>
        <w:t xml:space="preserve">Misbehaving: The Making of </w:t>
      </w:r>
      <w:proofErr w:type="spellStart"/>
      <w:r w:rsidRPr="008F3E08">
        <w:rPr>
          <w:rFonts w:ascii="Arial" w:hAnsi="Arial" w:cs="Arial"/>
          <w:i/>
          <w:iCs/>
          <w:kern w:val="0"/>
          <w14:ligatures w14:val="none"/>
        </w:rPr>
        <w:t>Behavioral</w:t>
      </w:r>
      <w:proofErr w:type="spellEnd"/>
      <w:r w:rsidRPr="008F3E08">
        <w:rPr>
          <w:rFonts w:ascii="Arial" w:hAnsi="Arial" w:cs="Arial"/>
          <w:i/>
          <w:iCs/>
          <w:kern w:val="0"/>
          <w14:ligatures w14:val="none"/>
        </w:rPr>
        <w:t xml:space="preserve"> Economics</w:t>
      </w:r>
      <w:r w:rsidRPr="008F3E08">
        <w:rPr>
          <w:rFonts w:ascii="Arial" w:hAnsi="Arial" w:cs="Arial"/>
          <w:kern w:val="0"/>
          <w14:ligatures w14:val="none"/>
        </w:rPr>
        <w:t>. New York, N.Y. W.W. Norton &amp; Company.</w:t>
      </w:r>
    </w:p>
    <w:p w14:paraId="76C1785E" w14:textId="77777777" w:rsidR="00640833" w:rsidRPr="008F3E08" w:rsidRDefault="00640833" w:rsidP="0018271C">
      <w:pPr>
        <w:spacing w:after="0" w:line="360" w:lineRule="auto"/>
        <w:jc w:val="both"/>
        <w:rPr>
          <w:rFonts w:ascii="Arial" w:hAnsi="Arial" w:cs="Arial"/>
          <w:kern w:val="0"/>
          <w14:ligatures w14:val="none"/>
        </w:rPr>
      </w:pPr>
    </w:p>
    <w:p w14:paraId="7733AE1F"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World Economic Forum (2020). </w:t>
      </w:r>
      <w:r w:rsidRPr="008F3E08">
        <w:rPr>
          <w:rFonts w:ascii="Arial" w:hAnsi="Arial" w:cs="Arial"/>
          <w:i/>
          <w:iCs/>
          <w:kern w:val="0"/>
          <w14:ligatures w14:val="none"/>
        </w:rPr>
        <w:t xml:space="preserve">The Future of Jobs Report 2020 </w:t>
      </w:r>
      <w:r w:rsidRPr="008F3E08">
        <w:rPr>
          <w:rFonts w:ascii="Arial" w:hAnsi="Arial" w:cs="Arial"/>
          <w:kern w:val="0"/>
          <w14:ligatures w14:val="none"/>
        </w:rPr>
        <w:t xml:space="preserve">. [online] </w:t>
      </w:r>
      <w:r w:rsidRPr="008F3E08">
        <w:rPr>
          <w:rFonts w:ascii="Arial" w:hAnsi="Arial" w:cs="Arial"/>
          <w:i/>
          <w:iCs/>
          <w:kern w:val="0"/>
          <w14:ligatures w14:val="none"/>
        </w:rPr>
        <w:t>World Economic Forum</w:t>
      </w:r>
      <w:r w:rsidRPr="008F3E08">
        <w:rPr>
          <w:rFonts w:ascii="Arial" w:hAnsi="Arial" w:cs="Arial"/>
          <w:kern w:val="0"/>
          <w14:ligatures w14:val="none"/>
        </w:rPr>
        <w:t>. World Economic Forum. Available at: https://www3.weforum.org/docs/WEF_Future_of_Jobs_2020.pdf.</w:t>
      </w:r>
    </w:p>
    <w:p w14:paraId="14ABE4C2" w14:textId="77777777" w:rsidR="00640833" w:rsidRPr="008F3E08" w:rsidRDefault="00640833" w:rsidP="0018271C">
      <w:pPr>
        <w:spacing w:after="0" w:line="360" w:lineRule="auto"/>
        <w:jc w:val="both"/>
        <w:rPr>
          <w:rFonts w:ascii="Arial" w:hAnsi="Arial" w:cs="Arial"/>
          <w:kern w:val="0"/>
          <w14:ligatures w14:val="none"/>
        </w:rPr>
      </w:pPr>
    </w:p>
    <w:p w14:paraId="2173A5F1" w14:textId="77777777" w:rsidR="00640833" w:rsidRPr="008F3E08" w:rsidRDefault="00640833" w:rsidP="0018271C">
      <w:pPr>
        <w:spacing w:after="0" w:line="360" w:lineRule="auto"/>
        <w:jc w:val="both"/>
        <w:rPr>
          <w:rFonts w:ascii="Arial" w:hAnsi="Arial" w:cs="Arial"/>
          <w:kern w:val="0"/>
          <w14:ligatures w14:val="none"/>
        </w:rPr>
      </w:pPr>
      <w:r w:rsidRPr="008F3E08">
        <w:rPr>
          <w:rFonts w:ascii="Arial" w:hAnsi="Arial" w:cs="Arial"/>
          <w:kern w:val="0"/>
          <w14:ligatures w14:val="none"/>
        </w:rPr>
        <w:t xml:space="preserve">Zhang, Z., </w:t>
      </w:r>
      <w:proofErr w:type="spellStart"/>
      <w:r w:rsidRPr="008F3E08">
        <w:rPr>
          <w:rFonts w:ascii="Arial" w:hAnsi="Arial" w:cs="Arial"/>
          <w:kern w:val="0"/>
          <w14:ligatures w14:val="none"/>
        </w:rPr>
        <w:t>Zohren</w:t>
      </w:r>
      <w:proofErr w:type="spellEnd"/>
      <w:r w:rsidRPr="008F3E08">
        <w:rPr>
          <w:rFonts w:ascii="Arial" w:hAnsi="Arial" w:cs="Arial"/>
          <w:kern w:val="0"/>
          <w14:ligatures w14:val="none"/>
        </w:rPr>
        <w:t xml:space="preserve">, S. and Roberts, S. (2020). </w:t>
      </w:r>
      <w:r w:rsidRPr="008F3E08">
        <w:rPr>
          <w:rFonts w:ascii="Arial" w:hAnsi="Arial" w:cs="Arial"/>
          <w:i/>
          <w:iCs/>
          <w:kern w:val="0"/>
          <w14:ligatures w14:val="none"/>
        </w:rPr>
        <w:t>Deep Learning for Portfolio Optimisation</w:t>
      </w:r>
      <w:r w:rsidRPr="008F3E08">
        <w:rPr>
          <w:rFonts w:ascii="Arial" w:hAnsi="Arial" w:cs="Arial"/>
          <w:kern w:val="0"/>
          <w14:ligatures w14:val="none"/>
        </w:rPr>
        <w:t xml:space="preserve">. [online] </w:t>
      </w:r>
      <w:proofErr w:type="spellStart"/>
      <w:r w:rsidRPr="008F3E08">
        <w:rPr>
          <w:rFonts w:ascii="Arial" w:hAnsi="Arial" w:cs="Arial"/>
          <w:kern w:val="0"/>
          <w14:ligatures w14:val="none"/>
        </w:rPr>
        <w:t>doi:https</w:t>
      </w:r>
      <w:proofErr w:type="spellEnd"/>
      <w:r w:rsidRPr="008F3E08">
        <w:rPr>
          <w:rFonts w:ascii="Arial" w:hAnsi="Arial" w:cs="Arial"/>
          <w:kern w:val="0"/>
          <w14:ligatures w14:val="none"/>
        </w:rPr>
        <w:t>://doi.org/10.48550/arXiv.2005.13665.</w:t>
      </w:r>
    </w:p>
    <w:p w14:paraId="6CB1E29E" w14:textId="77777777" w:rsidR="00640833" w:rsidRPr="008F3E08" w:rsidRDefault="00640833" w:rsidP="0018271C">
      <w:pPr>
        <w:spacing w:after="0" w:line="360" w:lineRule="auto"/>
        <w:jc w:val="both"/>
        <w:rPr>
          <w:rFonts w:ascii="Arial" w:hAnsi="Arial" w:cs="Arial"/>
          <w:kern w:val="0"/>
          <w14:ligatures w14:val="none"/>
        </w:rPr>
      </w:pPr>
    </w:p>
    <w:p w14:paraId="7CCD5008" w14:textId="77777777" w:rsidR="00640833" w:rsidRPr="008F3E08" w:rsidRDefault="00640833" w:rsidP="0018271C">
      <w:pPr>
        <w:jc w:val="both"/>
        <w:rPr>
          <w:rFonts w:ascii="Arial" w:hAnsi="Arial" w:cs="Arial"/>
        </w:rPr>
      </w:pPr>
    </w:p>
    <w:sectPr w:rsidR="00640833" w:rsidRPr="008F3E08" w:rsidSect="0017046D">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1AF17" w14:textId="77777777" w:rsidR="00232091" w:rsidRDefault="00232091" w:rsidP="005434DB">
      <w:pPr>
        <w:spacing w:after="0" w:line="240" w:lineRule="auto"/>
      </w:pPr>
      <w:r>
        <w:separator/>
      </w:r>
    </w:p>
  </w:endnote>
  <w:endnote w:type="continuationSeparator" w:id="0">
    <w:p w14:paraId="6B91466B" w14:textId="77777777" w:rsidR="00232091" w:rsidRDefault="00232091" w:rsidP="00543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UICTFontTextStyleEmphasizedBody">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96934" w14:textId="77777777" w:rsidR="00232091" w:rsidRDefault="00232091" w:rsidP="005434DB">
      <w:pPr>
        <w:spacing w:after="0" w:line="240" w:lineRule="auto"/>
      </w:pPr>
      <w:r>
        <w:separator/>
      </w:r>
    </w:p>
  </w:footnote>
  <w:footnote w:type="continuationSeparator" w:id="0">
    <w:p w14:paraId="5EC192EC" w14:textId="77777777" w:rsidR="00232091" w:rsidRDefault="00232091" w:rsidP="005434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833"/>
    <w:rsid w:val="000303F4"/>
    <w:rsid w:val="000F3C6A"/>
    <w:rsid w:val="00147871"/>
    <w:rsid w:val="0017046D"/>
    <w:rsid w:val="0018271C"/>
    <w:rsid w:val="00232091"/>
    <w:rsid w:val="0025529C"/>
    <w:rsid w:val="00341742"/>
    <w:rsid w:val="00344C0E"/>
    <w:rsid w:val="00416750"/>
    <w:rsid w:val="0050042C"/>
    <w:rsid w:val="005434DB"/>
    <w:rsid w:val="0055346D"/>
    <w:rsid w:val="005E64ED"/>
    <w:rsid w:val="00640833"/>
    <w:rsid w:val="00770D53"/>
    <w:rsid w:val="008852EB"/>
    <w:rsid w:val="008F3E08"/>
    <w:rsid w:val="008F67B5"/>
    <w:rsid w:val="009F1248"/>
    <w:rsid w:val="00A64269"/>
    <w:rsid w:val="00AE4E62"/>
    <w:rsid w:val="00C35680"/>
    <w:rsid w:val="00C77222"/>
    <w:rsid w:val="00D00662"/>
    <w:rsid w:val="00D15803"/>
    <w:rsid w:val="00E12C74"/>
    <w:rsid w:val="00E80FB2"/>
    <w:rsid w:val="00E90A5E"/>
    <w:rsid w:val="00EA50E1"/>
    <w:rsid w:val="00F265B1"/>
    <w:rsid w:val="00FB3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A78EE"/>
  <w15:chartTrackingRefBased/>
  <w15:docId w15:val="{DE128FAF-FB3A-C548-BB9F-D51CF3A4C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8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08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08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8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8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8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8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8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8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8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08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08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08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8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8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8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8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833"/>
    <w:rPr>
      <w:rFonts w:eastAsiaTheme="majorEastAsia" w:cstheme="majorBidi"/>
      <w:color w:val="272727" w:themeColor="text1" w:themeTint="D8"/>
    </w:rPr>
  </w:style>
  <w:style w:type="paragraph" w:styleId="Title">
    <w:name w:val="Title"/>
    <w:basedOn w:val="Normal"/>
    <w:next w:val="Normal"/>
    <w:link w:val="TitleChar"/>
    <w:uiPriority w:val="10"/>
    <w:qFormat/>
    <w:rsid w:val="006408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8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8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8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833"/>
    <w:pPr>
      <w:spacing w:before="160"/>
      <w:jc w:val="center"/>
    </w:pPr>
    <w:rPr>
      <w:i/>
      <w:iCs/>
      <w:color w:val="404040" w:themeColor="text1" w:themeTint="BF"/>
    </w:rPr>
  </w:style>
  <w:style w:type="character" w:customStyle="1" w:styleId="QuoteChar">
    <w:name w:val="Quote Char"/>
    <w:basedOn w:val="DefaultParagraphFont"/>
    <w:link w:val="Quote"/>
    <w:uiPriority w:val="29"/>
    <w:rsid w:val="00640833"/>
    <w:rPr>
      <w:i/>
      <w:iCs/>
      <w:color w:val="404040" w:themeColor="text1" w:themeTint="BF"/>
    </w:rPr>
  </w:style>
  <w:style w:type="paragraph" w:styleId="ListParagraph">
    <w:name w:val="List Paragraph"/>
    <w:basedOn w:val="Normal"/>
    <w:uiPriority w:val="34"/>
    <w:qFormat/>
    <w:rsid w:val="00640833"/>
    <w:pPr>
      <w:ind w:left="720"/>
      <w:contextualSpacing/>
    </w:pPr>
  </w:style>
  <w:style w:type="character" w:styleId="IntenseEmphasis">
    <w:name w:val="Intense Emphasis"/>
    <w:basedOn w:val="DefaultParagraphFont"/>
    <w:uiPriority w:val="21"/>
    <w:qFormat/>
    <w:rsid w:val="00640833"/>
    <w:rPr>
      <w:i/>
      <w:iCs/>
      <w:color w:val="0F4761" w:themeColor="accent1" w:themeShade="BF"/>
    </w:rPr>
  </w:style>
  <w:style w:type="paragraph" w:styleId="IntenseQuote">
    <w:name w:val="Intense Quote"/>
    <w:basedOn w:val="Normal"/>
    <w:next w:val="Normal"/>
    <w:link w:val="IntenseQuoteChar"/>
    <w:uiPriority w:val="30"/>
    <w:qFormat/>
    <w:rsid w:val="006408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833"/>
    <w:rPr>
      <w:i/>
      <w:iCs/>
      <w:color w:val="0F4761" w:themeColor="accent1" w:themeShade="BF"/>
    </w:rPr>
  </w:style>
  <w:style w:type="character" w:styleId="IntenseReference">
    <w:name w:val="Intense Reference"/>
    <w:basedOn w:val="DefaultParagraphFont"/>
    <w:uiPriority w:val="32"/>
    <w:qFormat/>
    <w:rsid w:val="00640833"/>
    <w:rPr>
      <w:b/>
      <w:bCs/>
      <w:smallCaps/>
      <w:color w:val="0F4761" w:themeColor="accent1" w:themeShade="BF"/>
      <w:spacing w:val="5"/>
    </w:rPr>
  </w:style>
  <w:style w:type="paragraph" w:customStyle="1" w:styleId="msonormal0">
    <w:name w:val="msonormal"/>
    <w:basedOn w:val="Normal"/>
    <w:rsid w:val="00640833"/>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640833"/>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640833"/>
    <w:pPr>
      <w:spacing w:after="0" w:line="240" w:lineRule="auto"/>
      <w:ind w:left="1080"/>
    </w:pPr>
    <w:rPr>
      <w:rFonts w:ascii=".AppleSystemUIFont" w:hAnsi=".AppleSystemUIFont" w:cs="Times New Roman"/>
      <w:kern w:val="0"/>
      <w:sz w:val="29"/>
      <w:szCs w:val="29"/>
      <w14:ligatures w14:val="none"/>
    </w:rPr>
  </w:style>
  <w:style w:type="paragraph" w:customStyle="1" w:styleId="p3">
    <w:name w:val="p3"/>
    <w:basedOn w:val="Normal"/>
    <w:rsid w:val="00640833"/>
    <w:pPr>
      <w:spacing w:after="0" w:line="240" w:lineRule="auto"/>
    </w:pPr>
    <w:rPr>
      <w:rFonts w:ascii=".AppleSystemUIFont" w:hAnsi=".AppleSystemUIFont" w:cs="Times New Roman"/>
      <w:kern w:val="0"/>
      <w:sz w:val="29"/>
      <w:szCs w:val="29"/>
      <w14:ligatures w14:val="none"/>
    </w:rPr>
  </w:style>
  <w:style w:type="paragraph" w:customStyle="1" w:styleId="p4">
    <w:name w:val="p4"/>
    <w:basedOn w:val="Normal"/>
    <w:rsid w:val="00640833"/>
    <w:pPr>
      <w:spacing w:after="45" w:line="240" w:lineRule="auto"/>
    </w:pPr>
    <w:rPr>
      <w:rFonts w:ascii=".AppleSystemUIFont" w:hAnsi=".AppleSystemUIFont" w:cs="Times New Roman"/>
      <w:kern w:val="0"/>
      <w:sz w:val="48"/>
      <w:szCs w:val="48"/>
      <w14:ligatures w14:val="none"/>
    </w:rPr>
  </w:style>
  <w:style w:type="character" w:customStyle="1" w:styleId="s1">
    <w:name w:val="s1"/>
    <w:basedOn w:val="DefaultParagraphFont"/>
    <w:rsid w:val="00640833"/>
    <w:rPr>
      <w:rFonts w:ascii="UICTFontTextStyleEmphasizedBody" w:hAnsi="UICTFontTextStyleEmphasizedBody" w:hint="default"/>
      <w:b/>
      <w:bCs/>
      <w:i w:val="0"/>
      <w:iCs w:val="0"/>
      <w:sz w:val="29"/>
      <w:szCs w:val="29"/>
    </w:rPr>
  </w:style>
  <w:style w:type="character" w:customStyle="1" w:styleId="s2">
    <w:name w:val="s2"/>
    <w:basedOn w:val="DefaultParagraphFont"/>
    <w:rsid w:val="00640833"/>
    <w:rPr>
      <w:rFonts w:ascii="UICTFontTextStyleBody" w:hAnsi="UICTFontTextStyleBody" w:hint="default"/>
      <w:b w:val="0"/>
      <w:bCs w:val="0"/>
      <w:i w:val="0"/>
      <w:iCs w:val="0"/>
      <w:sz w:val="29"/>
      <w:szCs w:val="29"/>
    </w:rPr>
  </w:style>
  <w:style w:type="character" w:customStyle="1" w:styleId="s3">
    <w:name w:val="s3"/>
    <w:basedOn w:val="DefaultParagraphFont"/>
    <w:rsid w:val="00640833"/>
    <w:rPr>
      <w:rFonts w:ascii="UICTFontTextStyleBody" w:hAnsi="UICTFontTextStyleBody" w:hint="default"/>
      <w:b/>
      <w:bCs/>
      <w:i w:val="0"/>
      <w:iCs w:val="0"/>
      <w:sz w:val="48"/>
      <w:szCs w:val="48"/>
    </w:rPr>
  </w:style>
  <w:style w:type="character" w:customStyle="1" w:styleId="s4">
    <w:name w:val="s4"/>
    <w:basedOn w:val="DefaultParagraphFont"/>
    <w:rsid w:val="00640833"/>
    <w:rPr>
      <w:rFonts w:ascii="UICTFontTextStyleItalicBody" w:hAnsi="UICTFontTextStyleItalicBody" w:hint="default"/>
      <w:b w:val="0"/>
      <w:bCs w:val="0"/>
      <w:i/>
      <w:iCs/>
      <w:sz w:val="29"/>
      <w:szCs w:val="29"/>
    </w:rPr>
  </w:style>
  <w:style w:type="character" w:customStyle="1" w:styleId="apple-converted-space">
    <w:name w:val="apple-converted-space"/>
    <w:basedOn w:val="DefaultParagraphFont"/>
    <w:rsid w:val="00640833"/>
  </w:style>
  <w:style w:type="paragraph" w:styleId="TOCHeading">
    <w:name w:val="TOC Heading"/>
    <w:basedOn w:val="Heading1"/>
    <w:next w:val="Normal"/>
    <w:uiPriority w:val="39"/>
    <w:unhideWhenUsed/>
    <w:qFormat/>
    <w:rsid w:val="0018271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8271C"/>
    <w:pPr>
      <w:spacing w:after="100"/>
    </w:pPr>
  </w:style>
  <w:style w:type="character" w:styleId="Hyperlink">
    <w:name w:val="Hyperlink"/>
    <w:basedOn w:val="DefaultParagraphFont"/>
    <w:uiPriority w:val="99"/>
    <w:unhideWhenUsed/>
    <w:rsid w:val="0018271C"/>
    <w:rPr>
      <w:color w:val="467886" w:themeColor="hyperlink"/>
      <w:u w:val="single"/>
    </w:rPr>
  </w:style>
  <w:style w:type="paragraph" w:styleId="Header">
    <w:name w:val="header"/>
    <w:basedOn w:val="Normal"/>
    <w:link w:val="HeaderChar"/>
    <w:uiPriority w:val="99"/>
    <w:unhideWhenUsed/>
    <w:rsid w:val="005434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4DB"/>
  </w:style>
  <w:style w:type="paragraph" w:styleId="Footer">
    <w:name w:val="footer"/>
    <w:basedOn w:val="Normal"/>
    <w:link w:val="FooterChar"/>
    <w:uiPriority w:val="99"/>
    <w:unhideWhenUsed/>
    <w:rsid w:val="005434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4DB"/>
  </w:style>
  <w:style w:type="paragraph" w:styleId="TOC2">
    <w:name w:val="toc 2"/>
    <w:basedOn w:val="Normal"/>
    <w:next w:val="Normal"/>
    <w:autoRedefine/>
    <w:uiPriority w:val="39"/>
    <w:unhideWhenUsed/>
    <w:rsid w:val="005434D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DF7E07-D25D-4C5E-AA64-46EA54B243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68</Pages>
  <Words>18290</Words>
  <Characters>104256</Characters>
  <Application>Microsoft Office Word</Application>
  <DocSecurity>0</DocSecurity>
  <Lines>868</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Bhashit Pappukumar Shah (2426567)</dc:creator>
  <cp:keywords/>
  <dc:description/>
  <cp:lastModifiedBy>Bhashit Pappukumar Shah (2426567)</cp:lastModifiedBy>
  <cp:revision>7</cp:revision>
  <dcterms:created xsi:type="dcterms:W3CDTF">2026-02-02T23:07:00Z</dcterms:created>
  <dcterms:modified xsi:type="dcterms:W3CDTF">2026-02-03T09:16:00Z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bac3b405-d71a-4405-9728-a8c534cb3829</vt:lpwstr>
  </property>
</Properties>
</file>