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BEF1DD" w14:textId="0EFA3C2D" w:rsidR="00374FAF" w:rsidRPr="005E2252" w:rsidRDefault="00934B70">
      <w:pPr>
        <w:rPr>
          <w:rFonts w:ascii="Calibri" w:hAnsi="Calibri" w:cs="Calibri"/>
          <w:u w:val="single"/>
          <w:lang w:val="en-US"/>
        </w:rPr>
      </w:pPr>
      <w:r w:rsidRPr="005E2252">
        <w:rPr>
          <w:rFonts w:ascii="Calibri" w:hAnsi="Calibri" w:cs="Calibri"/>
          <w:u w:val="single"/>
          <w:lang w:val="en-US"/>
        </w:rPr>
        <w:t>Name: Amy Beer</w:t>
      </w:r>
    </w:p>
    <w:p w14:paraId="5CA105E5" w14:textId="25FACFEB" w:rsidR="00934B70" w:rsidRPr="005E2252" w:rsidRDefault="00934B70">
      <w:pPr>
        <w:rPr>
          <w:rFonts w:ascii="Calibri" w:hAnsi="Calibri" w:cs="Calibri"/>
          <w:u w:val="single"/>
          <w:lang w:val="en-US"/>
        </w:rPr>
      </w:pPr>
      <w:r w:rsidRPr="005E2252">
        <w:rPr>
          <w:rFonts w:ascii="Calibri" w:hAnsi="Calibri" w:cs="Calibri"/>
          <w:u w:val="single"/>
          <w:lang w:val="en-US"/>
        </w:rPr>
        <w:t xml:space="preserve">Student number: 2300707 </w:t>
      </w:r>
    </w:p>
    <w:p w14:paraId="0D7DC660" w14:textId="41454C08" w:rsidR="00934B70" w:rsidRPr="005E2252" w:rsidRDefault="00DD797F">
      <w:pPr>
        <w:rPr>
          <w:rFonts w:ascii="Calibri" w:hAnsi="Calibri" w:cs="Calibri"/>
          <w:lang w:val="en-US"/>
        </w:rPr>
      </w:pPr>
      <w:r w:rsidRPr="005E2252">
        <w:rPr>
          <w:rFonts w:ascii="Calibri" w:hAnsi="Calibri" w:cs="Calibri"/>
          <w:lang w:val="en-US"/>
        </w:rPr>
        <w:t xml:space="preserve">Targets: </w:t>
      </w:r>
    </w:p>
    <w:tbl>
      <w:tblPr>
        <w:tblStyle w:val="TableGrid"/>
        <w:tblW w:w="0" w:type="auto"/>
        <w:tblLook w:val="04A0" w:firstRow="1" w:lastRow="0" w:firstColumn="1" w:lastColumn="0" w:noHBand="0" w:noVBand="1"/>
      </w:tblPr>
      <w:tblGrid>
        <w:gridCol w:w="3005"/>
        <w:gridCol w:w="3005"/>
        <w:gridCol w:w="3006"/>
      </w:tblGrid>
      <w:tr w:rsidR="009A4198" w:rsidRPr="005E2252" w14:paraId="444AC7F8" w14:textId="77777777" w:rsidTr="009A4198">
        <w:trPr>
          <w:trHeight w:val="1471"/>
        </w:trPr>
        <w:tc>
          <w:tcPr>
            <w:tcW w:w="3005" w:type="dxa"/>
          </w:tcPr>
          <w:p w14:paraId="42B0A883" w14:textId="0342FA80" w:rsidR="009A4198" w:rsidRPr="005E2252" w:rsidRDefault="009A4198">
            <w:pPr>
              <w:rPr>
                <w:rFonts w:ascii="Calibri" w:hAnsi="Calibri" w:cs="Calibri"/>
                <w:lang w:val="en-US"/>
              </w:rPr>
            </w:pPr>
            <w:r w:rsidRPr="005E2252">
              <w:rPr>
                <w:rFonts w:ascii="Calibri" w:hAnsi="Calibri" w:cs="Calibri"/>
                <w:lang w:val="en-US"/>
              </w:rPr>
              <w:t xml:space="preserve">Targets </w:t>
            </w:r>
          </w:p>
        </w:tc>
        <w:tc>
          <w:tcPr>
            <w:tcW w:w="3005" w:type="dxa"/>
          </w:tcPr>
          <w:p w14:paraId="0E3D9411" w14:textId="77777777" w:rsidR="009A4198" w:rsidRPr="005E2252" w:rsidRDefault="009A4198">
            <w:pPr>
              <w:rPr>
                <w:rFonts w:ascii="Calibri" w:hAnsi="Calibri" w:cs="Calibri"/>
                <w:lang w:val="en-US"/>
              </w:rPr>
            </w:pPr>
          </w:p>
        </w:tc>
        <w:tc>
          <w:tcPr>
            <w:tcW w:w="3006" w:type="dxa"/>
          </w:tcPr>
          <w:p w14:paraId="6B6607EC" w14:textId="77777777" w:rsidR="009A4198" w:rsidRPr="005E2252" w:rsidRDefault="009A4198">
            <w:pPr>
              <w:rPr>
                <w:rFonts w:ascii="Calibri" w:hAnsi="Calibri" w:cs="Calibri"/>
                <w:lang w:val="en-US"/>
              </w:rPr>
            </w:pPr>
          </w:p>
        </w:tc>
      </w:tr>
      <w:tr w:rsidR="009A4198" w:rsidRPr="005E2252" w14:paraId="3A0F307B" w14:textId="77777777" w:rsidTr="009A4198">
        <w:trPr>
          <w:trHeight w:val="1603"/>
        </w:trPr>
        <w:tc>
          <w:tcPr>
            <w:tcW w:w="3005" w:type="dxa"/>
          </w:tcPr>
          <w:p w14:paraId="03E649D7" w14:textId="3B90BB05" w:rsidR="009A4198" w:rsidRPr="005E2252" w:rsidRDefault="009A4198">
            <w:pPr>
              <w:rPr>
                <w:rFonts w:ascii="Calibri" w:hAnsi="Calibri" w:cs="Calibri"/>
                <w:lang w:val="en-US"/>
              </w:rPr>
            </w:pPr>
            <w:r w:rsidRPr="005E2252">
              <w:rPr>
                <w:rFonts w:ascii="Calibri" w:hAnsi="Calibri" w:cs="Calibri"/>
                <w:lang w:val="en-US"/>
              </w:rPr>
              <w:t>1</w:t>
            </w:r>
          </w:p>
        </w:tc>
        <w:tc>
          <w:tcPr>
            <w:tcW w:w="3005" w:type="dxa"/>
          </w:tcPr>
          <w:p w14:paraId="34AB814B" w14:textId="61D83FF7" w:rsidR="009A4198" w:rsidRPr="005E2252" w:rsidRDefault="00C16CA7">
            <w:pPr>
              <w:rPr>
                <w:rFonts w:ascii="Calibri" w:hAnsi="Calibri" w:cs="Calibri"/>
                <w:lang w:val="en-US"/>
              </w:rPr>
            </w:pPr>
            <w:r w:rsidRPr="00F93B02">
              <w:rPr>
                <w:rFonts w:cstheme="minorHAnsi"/>
                <w:color w:val="283041"/>
                <w:sz w:val="21"/>
                <w:szCs w:val="21"/>
                <w:shd w:val="clear" w:color="auto" w:fill="FFFFFF"/>
              </w:rPr>
              <w:t>Ensure that more key theorists are included in both discussion and referencing.</w:t>
            </w:r>
          </w:p>
        </w:tc>
        <w:tc>
          <w:tcPr>
            <w:tcW w:w="3006" w:type="dxa"/>
          </w:tcPr>
          <w:p w14:paraId="328BD8F6" w14:textId="6C6A613C" w:rsidR="009A4198" w:rsidRPr="005E2252" w:rsidRDefault="00517696">
            <w:pPr>
              <w:rPr>
                <w:rFonts w:ascii="Calibri" w:hAnsi="Calibri" w:cs="Calibri"/>
                <w:lang w:val="en-US"/>
              </w:rPr>
            </w:pPr>
            <w:r w:rsidRPr="00047538">
              <w:rPr>
                <w:sz w:val="21"/>
                <w:szCs w:val="21"/>
              </w:rPr>
              <w:t>I have included more references to theory within my essay that relates to the topic.</w:t>
            </w:r>
          </w:p>
        </w:tc>
      </w:tr>
      <w:tr w:rsidR="009A4198" w:rsidRPr="005E2252" w14:paraId="0C8C38FC" w14:textId="77777777" w:rsidTr="009A4198">
        <w:trPr>
          <w:trHeight w:val="1541"/>
        </w:trPr>
        <w:tc>
          <w:tcPr>
            <w:tcW w:w="3005" w:type="dxa"/>
          </w:tcPr>
          <w:p w14:paraId="73C3B3B9" w14:textId="5521FAD7" w:rsidR="009A4198" w:rsidRPr="005E2252" w:rsidRDefault="009A4198">
            <w:pPr>
              <w:rPr>
                <w:rFonts w:ascii="Calibri" w:hAnsi="Calibri" w:cs="Calibri"/>
                <w:lang w:val="en-US"/>
              </w:rPr>
            </w:pPr>
            <w:r w:rsidRPr="005E2252">
              <w:rPr>
                <w:rFonts w:ascii="Calibri" w:hAnsi="Calibri" w:cs="Calibri"/>
                <w:lang w:val="en-US"/>
              </w:rPr>
              <w:t>2</w:t>
            </w:r>
          </w:p>
        </w:tc>
        <w:tc>
          <w:tcPr>
            <w:tcW w:w="3005" w:type="dxa"/>
          </w:tcPr>
          <w:p w14:paraId="35D2C6A1" w14:textId="4D3A38F9" w:rsidR="009A4198" w:rsidRPr="005E2252" w:rsidRDefault="00146F2D">
            <w:pPr>
              <w:rPr>
                <w:rFonts w:ascii="Calibri" w:hAnsi="Calibri" w:cs="Calibri"/>
                <w:lang w:val="en-US"/>
              </w:rPr>
            </w:pPr>
            <w:r>
              <w:rPr>
                <w:rFonts w:cstheme="minorHAnsi"/>
                <w:color w:val="283041"/>
                <w:sz w:val="21"/>
                <w:szCs w:val="21"/>
                <w:shd w:val="clear" w:color="auto" w:fill="FFFFFF"/>
              </w:rPr>
              <w:t xml:space="preserve">Try </w:t>
            </w:r>
            <w:r w:rsidRPr="00E03E11">
              <w:rPr>
                <w:rFonts w:cstheme="minorHAnsi"/>
                <w:color w:val="283041"/>
                <w:sz w:val="21"/>
                <w:szCs w:val="21"/>
                <w:shd w:val="clear" w:color="auto" w:fill="FFFFFF"/>
              </w:rPr>
              <w:t>to support your key messages with research, who agrees? who disagrees?</w:t>
            </w:r>
          </w:p>
        </w:tc>
        <w:tc>
          <w:tcPr>
            <w:tcW w:w="3006" w:type="dxa"/>
          </w:tcPr>
          <w:p w14:paraId="721AE33B" w14:textId="4A730BF4" w:rsidR="009A4198" w:rsidRPr="005E2252" w:rsidRDefault="00DF501D">
            <w:pPr>
              <w:rPr>
                <w:rFonts w:ascii="Calibri" w:hAnsi="Calibri" w:cs="Calibri"/>
                <w:lang w:val="en-US"/>
              </w:rPr>
            </w:pPr>
            <w:r>
              <w:rPr>
                <w:sz w:val="21"/>
                <w:szCs w:val="21"/>
              </w:rPr>
              <w:t>I have supported arguments with references.</w:t>
            </w:r>
          </w:p>
        </w:tc>
      </w:tr>
      <w:tr w:rsidR="003C58D1" w:rsidRPr="005E2252" w14:paraId="4B6F5547" w14:textId="77777777" w:rsidTr="009A4198">
        <w:trPr>
          <w:trHeight w:val="1670"/>
        </w:trPr>
        <w:tc>
          <w:tcPr>
            <w:tcW w:w="3005" w:type="dxa"/>
          </w:tcPr>
          <w:p w14:paraId="7A72DA69" w14:textId="13A0E4EC" w:rsidR="003C58D1" w:rsidRPr="005E2252" w:rsidRDefault="003C58D1" w:rsidP="003C58D1">
            <w:pPr>
              <w:rPr>
                <w:rFonts w:ascii="Calibri" w:hAnsi="Calibri" w:cs="Calibri"/>
                <w:lang w:val="en-US"/>
              </w:rPr>
            </w:pPr>
            <w:r w:rsidRPr="005E2252">
              <w:rPr>
                <w:rFonts w:ascii="Calibri" w:hAnsi="Calibri" w:cs="Calibri"/>
                <w:lang w:val="en-US"/>
              </w:rPr>
              <w:t>3</w:t>
            </w:r>
          </w:p>
        </w:tc>
        <w:tc>
          <w:tcPr>
            <w:tcW w:w="3005" w:type="dxa"/>
          </w:tcPr>
          <w:p w14:paraId="2331D732" w14:textId="623F334E" w:rsidR="003C58D1" w:rsidRPr="005E2252" w:rsidRDefault="003C58D1" w:rsidP="003C58D1">
            <w:pPr>
              <w:rPr>
                <w:rFonts w:ascii="Calibri" w:hAnsi="Calibri" w:cs="Calibri"/>
                <w:lang w:val="en-US"/>
              </w:rPr>
            </w:pPr>
            <w:r w:rsidRPr="003B5790">
              <w:rPr>
                <w:rFonts w:cstheme="minorHAnsi"/>
                <w:color w:val="283041"/>
                <w:sz w:val="21"/>
                <w:szCs w:val="21"/>
                <w:shd w:val="clear" w:color="auto" w:fill="FFFFFF"/>
              </w:rPr>
              <w:t>Extend your reading to support your referencing.</w:t>
            </w:r>
          </w:p>
        </w:tc>
        <w:tc>
          <w:tcPr>
            <w:tcW w:w="3006" w:type="dxa"/>
          </w:tcPr>
          <w:p w14:paraId="4A19661D" w14:textId="180DCF5C" w:rsidR="003C58D1" w:rsidRPr="005E2252" w:rsidRDefault="003C58D1" w:rsidP="003C58D1">
            <w:pPr>
              <w:rPr>
                <w:rFonts w:ascii="Calibri" w:hAnsi="Calibri" w:cs="Calibri"/>
                <w:lang w:val="en-US"/>
              </w:rPr>
            </w:pPr>
            <w:r>
              <w:rPr>
                <w:sz w:val="21"/>
                <w:szCs w:val="21"/>
              </w:rPr>
              <w:t xml:space="preserve">I have extended and furthered my reading to allow me to include different references within this assignment. </w:t>
            </w:r>
          </w:p>
        </w:tc>
      </w:tr>
    </w:tbl>
    <w:p w14:paraId="25F5C470" w14:textId="77777777" w:rsidR="00934B70" w:rsidRPr="005E2252" w:rsidRDefault="00934B70">
      <w:pPr>
        <w:rPr>
          <w:rFonts w:ascii="Calibri" w:hAnsi="Calibri" w:cs="Calibri"/>
          <w:lang w:val="en-US"/>
        </w:rPr>
      </w:pPr>
    </w:p>
    <w:p w14:paraId="072CAD8D" w14:textId="77777777" w:rsidR="00A9465A" w:rsidRPr="005E2252" w:rsidRDefault="00A9465A">
      <w:pPr>
        <w:rPr>
          <w:rFonts w:ascii="Calibri" w:hAnsi="Calibri" w:cs="Calibri"/>
          <w:lang w:val="en-US"/>
        </w:rPr>
      </w:pPr>
    </w:p>
    <w:p w14:paraId="3B1E1BBB" w14:textId="7621AC2F" w:rsidR="00A9465A" w:rsidRPr="005E2252" w:rsidRDefault="00A9465A" w:rsidP="00A9465A">
      <w:pPr>
        <w:ind w:left="720"/>
        <w:rPr>
          <w:rFonts w:ascii="Calibri" w:hAnsi="Calibri" w:cs="Calibri"/>
        </w:rPr>
      </w:pPr>
      <w:r w:rsidRPr="005E2252">
        <w:rPr>
          <w:rFonts w:ascii="Calibri" w:hAnsi="Calibri" w:cs="Calibri"/>
        </w:rPr>
        <w:t xml:space="preserve">Good Teaching: </w:t>
      </w:r>
    </w:p>
    <w:p w14:paraId="0D1A96CD" w14:textId="179D3744" w:rsidR="00A9465A" w:rsidRPr="005E2252" w:rsidRDefault="00A9465A" w:rsidP="00A9465A">
      <w:pPr>
        <w:pStyle w:val="ListParagraph"/>
        <w:numPr>
          <w:ilvl w:val="0"/>
          <w:numId w:val="2"/>
        </w:numPr>
        <w:shd w:val="clear" w:color="auto" w:fill="FFFFFF" w:themeFill="background1"/>
        <w:spacing w:after="0" w:line="240" w:lineRule="auto"/>
        <w:textAlignment w:val="baseline"/>
        <w:rPr>
          <w:rFonts w:ascii="Calibri" w:hAnsi="Calibri" w:cs="Calibri"/>
        </w:rPr>
      </w:pPr>
      <w:r w:rsidRPr="005E2252">
        <w:rPr>
          <w:rFonts w:ascii="Calibri" w:hAnsi="Calibri" w:cs="Calibri"/>
        </w:rPr>
        <w:t>means employing a blend of approaches including direct teaching.</w:t>
      </w:r>
    </w:p>
    <w:p w14:paraId="5017DCFC" w14:textId="77777777" w:rsidR="00A9465A" w:rsidRPr="005E2252" w:rsidRDefault="00A9465A" w:rsidP="00A9465A">
      <w:pPr>
        <w:ind w:left="720"/>
        <w:rPr>
          <w:rFonts w:ascii="Calibri" w:hAnsi="Calibri" w:cs="Calibri"/>
        </w:rPr>
      </w:pPr>
    </w:p>
    <w:p w14:paraId="3E859753" w14:textId="055DE374" w:rsidR="00A9465A" w:rsidRPr="005E2252" w:rsidRDefault="00A9465A" w:rsidP="00A9465A">
      <w:pPr>
        <w:pStyle w:val="ListParagraph"/>
        <w:numPr>
          <w:ilvl w:val="0"/>
          <w:numId w:val="2"/>
        </w:numPr>
        <w:spacing w:after="0" w:line="240" w:lineRule="auto"/>
        <w:rPr>
          <w:rFonts w:ascii="Calibri" w:hAnsi="Calibri" w:cs="Calibri"/>
          <w:shd w:val="clear" w:color="auto" w:fill="FFFFFF"/>
        </w:rPr>
      </w:pPr>
      <w:r w:rsidRPr="005E2252">
        <w:rPr>
          <w:rFonts w:ascii="Calibri" w:hAnsi="Calibri" w:cs="Calibri"/>
          <w:shd w:val="clear" w:color="auto" w:fill="FFFFFF"/>
        </w:rPr>
        <w:t>sets tasks and selects resources that build on previous knowledge and experience and engage interest.</w:t>
      </w:r>
    </w:p>
    <w:p w14:paraId="260B1495" w14:textId="77777777" w:rsidR="00A9465A" w:rsidRPr="005E2252" w:rsidRDefault="00A9465A" w:rsidP="00A9465A">
      <w:pPr>
        <w:ind w:left="720"/>
        <w:rPr>
          <w:rFonts w:ascii="Calibri" w:hAnsi="Calibri" w:cs="Calibri"/>
          <w:shd w:val="clear" w:color="auto" w:fill="FFFFFF"/>
        </w:rPr>
      </w:pPr>
    </w:p>
    <w:p w14:paraId="12217245" w14:textId="7DEB9202" w:rsidR="00A9465A" w:rsidRPr="005E2252" w:rsidRDefault="00A9465A" w:rsidP="00A9465A">
      <w:pPr>
        <w:pStyle w:val="ListParagraph"/>
        <w:numPr>
          <w:ilvl w:val="0"/>
          <w:numId w:val="2"/>
        </w:numPr>
        <w:shd w:val="clear" w:color="auto" w:fill="FFFFFF" w:themeFill="background1"/>
        <w:spacing w:after="0" w:line="240" w:lineRule="auto"/>
        <w:textAlignment w:val="baseline"/>
        <w:rPr>
          <w:rFonts w:ascii="Calibri" w:hAnsi="Calibri" w:cs="Calibri"/>
        </w:rPr>
      </w:pPr>
      <w:r w:rsidRPr="005E2252">
        <w:rPr>
          <w:rFonts w:ascii="Calibri" w:hAnsi="Calibri" w:cs="Calibri"/>
        </w:rPr>
        <w:t>ranges within and across Areas of Learning and Experience.</w:t>
      </w:r>
    </w:p>
    <w:p w14:paraId="28298840" w14:textId="77777777" w:rsidR="00A9465A" w:rsidRPr="005E2252" w:rsidRDefault="00A9465A" w:rsidP="00A9465A">
      <w:pPr>
        <w:rPr>
          <w:rFonts w:ascii="Calibri" w:hAnsi="Calibri" w:cs="Calibri"/>
        </w:rPr>
      </w:pPr>
    </w:p>
    <w:p w14:paraId="5C5CC827" w14:textId="77777777" w:rsidR="00A9465A" w:rsidRPr="005E2252" w:rsidRDefault="00A9465A" w:rsidP="00A9465A">
      <w:pPr>
        <w:ind w:left="720"/>
        <w:rPr>
          <w:rFonts w:ascii="Calibri" w:hAnsi="Calibri" w:cs="Calibri"/>
        </w:rPr>
      </w:pPr>
      <w:r w:rsidRPr="005E2252">
        <w:rPr>
          <w:rFonts w:ascii="Calibri" w:hAnsi="Calibri" w:cs="Calibri"/>
        </w:rPr>
        <w:t xml:space="preserve">                                                                          (</w:t>
      </w:r>
      <w:hyperlink r:id="rId6" w:history="1">
        <w:r w:rsidRPr="005E2252">
          <w:rPr>
            <w:rStyle w:val="Hyperlink"/>
            <w:rFonts w:ascii="Calibri" w:hAnsi="Calibri" w:cs="Calibri"/>
            <w:color w:val="auto"/>
          </w:rPr>
          <w:t>Pedagogy - Hwb (</w:t>
        </w:r>
        <w:proofErr w:type="spellStart"/>
        <w:proofErr w:type="gramStart"/>
        <w:r w:rsidRPr="005E2252">
          <w:rPr>
            <w:rStyle w:val="Hyperlink"/>
            <w:rFonts w:ascii="Calibri" w:hAnsi="Calibri" w:cs="Calibri"/>
            <w:color w:val="auto"/>
          </w:rPr>
          <w:t>gov.wales</w:t>
        </w:r>
        <w:proofErr w:type="spellEnd"/>
        <w:proofErr w:type="gramEnd"/>
        <w:r w:rsidRPr="005E2252">
          <w:rPr>
            <w:rStyle w:val="Hyperlink"/>
            <w:rFonts w:ascii="Calibri" w:hAnsi="Calibri" w:cs="Calibri"/>
            <w:color w:val="auto"/>
          </w:rPr>
          <w:t>)</w:t>
        </w:r>
      </w:hyperlink>
    </w:p>
    <w:p w14:paraId="2A0D3C5A" w14:textId="77777777" w:rsidR="00A9465A" w:rsidRPr="005E2252" w:rsidRDefault="00A9465A">
      <w:pPr>
        <w:rPr>
          <w:rFonts w:ascii="Calibri" w:hAnsi="Calibri" w:cs="Calibri"/>
          <w:lang w:val="en-US"/>
        </w:rPr>
      </w:pPr>
    </w:p>
    <w:p w14:paraId="347440E8" w14:textId="77777777" w:rsidR="00A9465A" w:rsidRPr="005E2252" w:rsidRDefault="00A9465A" w:rsidP="00A9465A">
      <w:pPr>
        <w:jc w:val="both"/>
        <w:rPr>
          <w:rFonts w:ascii="Calibri" w:hAnsi="Calibri" w:cs="Calibri"/>
          <w:u w:val="single"/>
        </w:rPr>
      </w:pPr>
      <w:r w:rsidRPr="005E2252">
        <w:rPr>
          <w:rFonts w:ascii="Calibri" w:hAnsi="Calibri" w:cs="Calibri"/>
          <w:u w:val="single"/>
        </w:rPr>
        <w:lastRenderedPageBreak/>
        <w:t>Consider the 3 pedagogic principles outlined above. Discuss these principles in relation to practices in education, showing secure understanding, identifying strengths and areas for development for each principle.</w:t>
      </w:r>
    </w:p>
    <w:p w14:paraId="0D58B908" w14:textId="77777777" w:rsidR="00A9465A" w:rsidRPr="005E2252" w:rsidRDefault="00A9465A">
      <w:pPr>
        <w:rPr>
          <w:rFonts w:ascii="Calibri" w:hAnsi="Calibri" w:cs="Calibri"/>
          <w:lang w:val="en-US"/>
        </w:rPr>
      </w:pPr>
    </w:p>
    <w:p w14:paraId="5EA2ECEF" w14:textId="647F86AA" w:rsidR="004E11B6" w:rsidRPr="005E2252" w:rsidRDefault="00A9465A">
      <w:pPr>
        <w:rPr>
          <w:rFonts w:ascii="Calibri" w:hAnsi="Calibri" w:cs="Calibri"/>
          <w:u w:val="single"/>
          <w:lang w:val="en-US"/>
        </w:rPr>
      </w:pPr>
      <w:r w:rsidRPr="005E2252">
        <w:rPr>
          <w:rFonts w:ascii="Calibri" w:hAnsi="Calibri" w:cs="Calibri"/>
          <w:u w:val="single"/>
          <w:lang w:val="en-US"/>
        </w:rPr>
        <w:t>Introduction</w:t>
      </w:r>
    </w:p>
    <w:p w14:paraId="5D6EB484" w14:textId="77777777" w:rsidR="00A51940" w:rsidRPr="005E2252" w:rsidRDefault="00C143FC" w:rsidP="00A05064">
      <w:pPr>
        <w:shd w:val="clear" w:color="auto" w:fill="FFFFFF"/>
        <w:spacing w:before="225" w:after="225" w:line="240" w:lineRule="auto"/>
        <w:textAlignment w:val="baseline"/>
        <w:rPr>
          <w:rFonts w:ascii="Calibri" w:hAnsi="Calibri" w:cs="Calibri"/>
          <w:lang w:val="en-US"/>
        </w:rPr>
      </w:pPr>
      <w:r w:rsidRPr="005E2252">
        <w:rPr>
          <w:rFonts w:ascii="Calibri" w:hAnsi="Calibri" w:cs="Calibri"/>
          <w:lang w:val="en-US"/>
        </w:rPr>
        <w:t>Throughout the ECAD4008 module, I have learned about multiple factors that affect the new Welsh Curriculum and the 12 pedagogical principles that outline what</w:t>
      </w:r>
      <w:r w:rsidR="00A05064" w:rsidRPr="005E2252">
        <w:rPr>
          <w:rFonts w:ascii="Calibri" w:hAnsi="Calibri" w:cs="Calibri"/>
          <w:lang w:val="en-US"/>
        </w:rPr>
        <w:t xml:space="preserve"> a positive teaching and learning experience should look like (Welsh Government, 2023).</w:t>
      </w:r>
    </w:p>
    <w:p w14:paraId="30D7CD20" w14:textId="52D5D54C" w:rsidR="00A51940" w:rsidRPr="005E2252" w:rsidRDefault="004E11B6" w:rsidP="00A05064">
      <w:pPr>
        <w:shd w:val="clear" w:color="auto" w:fill="FFFFFF"/>
        <w:spacing w:before="225" w:after="225" w:line="240" w:lineRule="auto"/>
        <w:textAlignment w:val="baseline"/>
        <w:rPr>
          <w:rFonts w:ascii="Calibri" w:eastAsia="Times New Roman" w:hAnsi="Calibri" w:cs="Calibri"/>
          <w:kern w:val="0"/>
          <w:lang w:eastAsia="en-GB"/>
          <w14:ligatures w14:val="none"/>
        </w:rPr>
      </w:pPr>
      <w:r w:rsidRPr="005E2252">
        <w:rPr>
          <w:rFonts w:ascii="Calibri" w:hAnsi="Calibri" w:cs="Calibri"/>
          <w:lang w:val="en-US"/>
        </w:rPr>
        <w:t xml:space="preserve">Following the Donaldson review, conducted in </w:t>
      </w:r>
      <w:r w:rsidR="00A51940" w:rsidRPr="005E2252">
        <w:rPr>
          <w:rFonts w:ascii="Calibri" w:hAnsi="Calibri" w:cs="Calibri"/>
          <w:lang w:val="en-US"/>
        </w:rPr>
        <w:t xml:space="preserve">February </w:t>
      </w:r>
      <w:r w:rsidRPr="005E2252">
        <w:rPr>
          <w:rFonts w:ascii="Calibri" w:hAnsi="Calibri" w:cs="Calibri"/>
          <w:lang w:val="en-US"/>
        </w:rPr>
        <w:t xml:space="preserve">2015 by </w:t>
      </w:r>
      <w:r w:rsidR="00B061D9" w:rsidRPr="005E2252">
        <w:rPr>
          <w:rFonts w:ascii="Calibri" w:hAnsi="Calibri" w:cs="Calibri"/>
          <w:lang w:val="en-US"/>
        </w:rPr>
        <w:t>Professor</w:t>
      </w:r>
      <w:r w:rsidRPr="005E2252">
        <w:rPr>
          <w:rFonts w:ascii="Calibri" w:hAnsi="Calibri" w:cs="Calibri"/>
          <w:lang w:val="en-US"/>
        </w:rPr>
        <w:t xml:space="preserve"> Graham Donaldson, </w:t>
      </w:r>
      <w:r w:rsidR="00DF25B1" w:rsidRPr="005E2252">
        <w:rPr>
          <w:rFonts w:ascii="Calibri" w:hAnsi="Calibri" w:cs="Calibri"/>
          <w:lang w:val="en-US"/>
        </w:rPr>
        <w:t>the Curriculum for Wales was examined and adapted</w:t>
      </w:r>
      <w:r w:rsidR="00C143FC" w:rsidRPr="005E2252">
        <w:rPr>
          <w:rFonts w:ascii="Calibri" w:hAnsi="Calibri" w:cs="Calibri"/>
          <w:lang w:val="en-US"/>
        </w:rPr>
        <w:t>. As a result of this,</w:t>
      </w:r>
      <w:r w:rsidR="00A05064" w:rsidRPr="005E2252">
        <w:rPr>
          <w:rFonts w:ascii="Calibri" w:hAnsi="Calibri" w:cs="Calibri"/>
          <w:lang w:val="en-US"/>
        </w:rPr>
        <w:t xml:space="preserve"> the 4 purposes were created to ensure that all children receiving an education in Wales should have the opportunity to become; </w:t>
      </w:r>
      <w:r w:rsidR="00A05064" w:rsidRPr="005E2252">
        <w:rPr>
          <w:rFonts w:ascii="Calibri" w:eastAsia="Times New Roman" w:hAnsi="Calibri" w:cs="Calibri"/>
          <w:kern w:val="0"/>
          <w:lang w:eastAsia="en-GB"/>
          <w14:ligatures w14:val="none"/>
        </w:rPr>
        <w:t>Ambitious, capable learners who are ready to learn throughout their lives, Enterprising, creative contributors who are ready to play a full part in life and work, Ethical, informed citizens who are ready to be citizens of Wales and the world, and finally, Healthy, confident individuals who are ready to lead fulfilling lives as valued members of society (</w:t>
      </w:r>
      <w:r w:rsidR="00BB26D5" w:rsidRPr="005E2252">
        <w:rPr>
          <w:rFonts w:ascii="Calibri" w:eastAsia="Times New Roman" w:hAnsi="Calibri" w:cs="Calibri"/>
          <w:kern w:val="0"/>
          <w:lang w:eastAsia="en-GB"/>
          <w14:ligatures w14:val="none"/>
        </w:rPr>
        <w:t xml:space="preserve">Dauncey, M. 2021). </w:t>
      </w:r>
    </w:p>
    <w:p w14:paraId="2D501298" w14:textId="77777777" w:rsidR="00A51940" w:rsidRPr="005E2252" w:rsidRDefault="00261ACD" w:rsidP="00A05064">
      <w:pPr>
        <w:shd w:val="clear" w:color="auto" w:fill="FFFFFF"/>
        <w:spacing w:before="225" w:after="225" w:line="240" w:lineRule="auto"/>
        <w:textAlignment w:val="baseline"/>
        <w:rPr>
          <w:rFonts w:ascii="Calibri" w:eastAsia="Times New Roman" w:hAnsi="Calibri" w:cs="Calibri"/>
          <w:kern w:val="0"/>
          <w:lang w:eastAsia="en-GB"/>
          <w14:ligatures w14:val="none"/>
        </w:rPr>
      </w:pPr>
      <w:r w:rsidRPr="005E2252">
        <w:rPr>
          <w:rFonts w:ascii="Calibri" w:eastAsia="Times New Roman" w:hAnsi="Calibri" w:cs="Calibri"/>
          <w:kern w:val="0"/>
          <w:lang w:eastAsia="en-GB"/>
          <w14:ligatures w14:val="none"/>
        </w:rPr>
        <w:t xml:space="preserve">The 6 Areas of Learning and Experience (AoLEs) were also modified, and the Health and Wellbeing learning area was added in aid to help to support children and provide them with new and exciting experiences that will benefit their wellbeing, these could include mindfulness activities and sport (Welsh Government, 2015). </w:t>
      </w:r>
    </w:p>
    <w:p w14:paraId="1CB594F4" w14:textId="4AAFC55A" w:rsidR="00A05064" w:rsidRPr="005E2252" w:rsidRDefault="00FE3114" w:rsidP="00A05064">
      <w:pPr>
        <w:shd w:val="clear" w:color="auto" w:fill="FFFFFF"/>
        <w:spacing w:before="225" w:after="225" w:line="240" w:lineRule="auto"/>
        <w:textAlignment w:val="baseline"/>
        <w:rPr>
          <w:rFonts w:ascii="Calibri" w:eastAsia="Times New Roman" w:hAnsi="Calibri" w:cs="Calibri"/>
          <w:kern w:val="0"/>
          <w:lang w:eastAsia="en-GB"/>
          <w14:ligatures w14:val="none"/>
        </w:rPr>
      </w:pPr>
      <w:r w:rsidRPr="005E2252">
        <w:rPr>
          <w:rFonts w:ascii="Calibri" w:eastAsia="Times New Roman" w:hAnsi="Calibri" w:cs="Calibri"/>
          <w:kern w:val="0"/>
          <w:lang w:eastAsia="en-GB"/>
          <w14:ligatures w14:val="none"/>
        </w:rPr>
        <w:t>Professor Graham Donaldson</w:t>
      </w:r>
      <w:r w:rsidR="00A51940" w:rsidRPr="005E2252">
        <w:rPr>
          <w:rFonts w:ascii="Calibri" w:eastAsia="Times New Roman" w:hAnsi="Calibri" w:cs="Calibri"/>
          <w:kern w:val="0"/>
          <w:lang w:eastAsia="en-GB"/>
          <w14:ligatures w14:val="none"/>
        </w:rPr>
        <w:t xml:space="preserve">, as part of his review of the curriculum, </w:t>
      </w:r>
      <w:r w:rsidRPr="005E2252">
        <w:rPr>
          <w:rFonts w:ascii="Calibri" w:eastAsia="Times New Roman" w:hAnsi="Calibri" w:cs="Calibri"/>
          <w:kern w:val="0"/>
          <w:lang w:eastAsia="en-GB"/>
          <w14:ligatures w14:val="none"/>
        </w:rPr>
        <w:t xml:space="preserve">also added Digital Competence as one of the three core cross-curricular skills that </w:t>
      </w:r>
      <w:r w:rsidR="004F1D59" w:rsidRPr="005E2252">
        <w:rPr>
          <w:rFonts w:ascii="Calibri" w:eastAsia="Times New Roman" w:hAnsi="Calibri" w:cs="Calibri"/>
          <w:kern w:val="0"/>
          <w:lang w:eastAsia="en-GB"/>
          <w14:ligatures w14:val="none"/>
        </w:rPr>
        <w:t xml:space="preserve">all </w:t>
      </w:r>
      <w:r w:rsidRPr="005E2252">
        <w:rPr>
          <w:rFonts w:ascii="Calibri" w:eastAsia="Times New Roman" w:hAnsi="Calibri" w:cs="Calibri"/>
          <w:kern w:val="0"/>
          <w:lang w:eastAsia="en-GB"/>
          <w14:ligatures w14:val="none"/>
        </w:rPr>
        <w:t>children should be developing when in school, with the other two being literacy and numeracy (Dauncey, M. 2021).</w:t>
      </w:r>
      <w:r w:rsidR="004F1D59" w:rsidRPr="005E2252">
        <w:rPr>
          <w:rFonts w:ascii="Calibri" w:eastAsia="Times New Roman" w:hAnsi="Calibri" w:cs="Calibri"/>
          <w:kern w:val="0"/>
          <w:lang w:eastAsia="en-GB"/>
          <w14:ligatures w14:val="none"/>
        </w:rPr>
        <w:t xml:space="preserve"> </w:t>
      </w:r>
      <w:r w:rsidR="00497AA0" w:rsidRPr="005E2252">
        <w:rPr>
          <w:rFonts w:ascii="Calibri" w:eastAsia="Times New Roman" w:hAnsi="Calibri" w:cs="Calibri"/>
          <w:kern w:val="0"/>
          <w:lang w:eastAsia="en-GB"/>
          <w14:ligatures w14:val="none"/>
        </w:rPr>
        <w:t xml:space="preserve">Cross-curricular learning is the method of including </w:t>
      </w:r>
      <w:r w:rsidR="00FE0922" w:rsidRPr="005E2252">
        <w:rPr>
          <w:rFonts w:ascii="Calibri" w:eastAsia="Times New Roman" w:hAnsi="Calibri" w:cs="Calibri"/>
          <w:kern w:val="0"/>
          <w:lang w:eastAsia="en-GB"/>
          <w14:ligatures w14:val="none"/>
        </w:rPr>
        <w:t xml:space="preserve">a </w:t>
      </w:r>
      <w:r w:rsidR="00497AA0" w:rsidRPr="005E2252">
        <w:rPr>
          <w:rFonts w:ascii="Calibri" w:eastAsia="Times New Roman" w:hAnsi="Calibri" w:cs="Calibri"/>
          <w:kern w:val="0"/>
          <w:lang w:eastAsia="en-GB"/>
          <w14:ligatures w14:val="none"/>
        </w:rPr>
        <w:t>variety of different subjects into one lesson plan, including the three core skills</w:t>
      </w:r>
      <w:r w:rsidR="00FE0922" w:rsidRPr="005E2252">
        <w:rPr>
          <w:rFonts w:ascii="Calibri" w:eastAsia="Times New Roman" w:hAnsi="Calibri" w:cs="Calibri"/>
          <w:kern w:val="0"/>
          <w:lang w:eastAsia="en-GB"/>
          <w14:ligatures w14:val="none"/>
        </w:rPr>
        <w:t xml:space="preserve"> discussed above. By doing this, teachers will be</w:t>
      </w:r>
      <w:r w:rsidR="00497AA0" w:rsidRPr="005E2252">
        <w:rPr>
          <w:rFonts w:ascii="Calibri" w:eastAsia="Times New Roman" w:hAnsi="Calibri" w:cs="Calibri"/>
          <w:kern w:val="0"/>
          <w:lang w:eastAsia="en-GB"/>
          <w14:ligatures w14:val="none"/>
        </w:rPr>
        <w:t xml:space="preserve"> creat</w:t>
      </w:r>
      <w:r w:rsidR="00FE0922" w:rsidRPr="005E2252">
        <w:rPr>
          <w:rFonts w:ascii="Calibri" w:eastAsia="Times New Roman" w:hAnsi="Calibri" w:cs="Calibri"/>
          <w:kern w:val="0"/>
          <w:lang w:eastAsia="en-GB"/>
          <w14:ligatures w14:val="none"/>
        </w:rPr>
        <w:t>ing</w:t>
      </w:r>
      <w:r w:rsidR="00497AA0" w:rsidRPr="005E2252">
        <w:rPr>
          <w:rFonts w:ascii="Calibri" w:eastAsia="Times New Roman" w:hAnsi="Calibri" w:cs="Calibri"/>
          <w:kern w:val="0"/>
          <w:lang w:eastAsia="en-GB"/>
          <w14:ligatures w14:val="none"/>
        </w:rPr>
        <w:t xml:space="preserve"> a blended and collaborative </w:t>
      </w:r>
      <w:r w:rsidR="00FE0922" w:rsidRPr="005E2252">
        <w:rPr>
          <w:rFonts w:ascii="Calibri" w:eastAsia="Times New Roman" w:hAnsi="Calibri" w:cs="Calibri"/>
          <w:kern w:val="0"/>
          <w:lang w:eastAsia="en-GB"/>
          <w14:ligatures w14:val="none"/>
        </w:rPr>
        <w:t xml:space="preserve">approach to the children’s learning and development. </w:t>
      </w:r>
    </w:p>
    <w:p w14:paraId="5E6B0300" w14:textId="65E74E1E" w:rsidR="00A51940" w:rsidRPr="005E2252" w:rsidRDefault="00A51940" w:rsidP="00A05064">
      <w:pPr>
        <w:shd w:val="clear" w:color="auto" w:fill="FFFFFF"/>
        <w:spacing w:before="225" w:after="225" w:line="240" w:lineRule="auto"/>
        <w:textAlignment w:val="baseline"/>
        <w:rPr>
          <w:rFonts w:ascii="Calibri" w:hAnsi="Calibri" w:cs="Calibri"/>
          <w:lang w:val="en-US"/>
        </w:rPr>
      </w:pPr>
      <w:r w:rsidRPr="005E2252">
        <w:rPr>
          <w:rFonts w:ascii="Calibri" w:hAnsi="Calibri" w:cs="Calibri"/>
          <w:lang w:val="en-US"/>
        </w:rPr>
        <w:t>Graham Donaldson’s ‘</w:t>
      </w:r>
      <w:r w:rsidR="00162440" w:rsidRPr="005E2252">
        <w:rPr>
          <w:rFonts w:ascii="Calibri" w:hAnsi="Calibri" w:cs="Calibri"/>
          <w:lang w:val="en-US"/>
        </w:rPr>
        <w:t>S</w:t>
      </w:r>
      <w:r w:rsidRPr="005E2252">
        <w:rPr>
          <w:rFonts w:ascii="Calibri" w:hAnsi="Calibri" w:cs="Calibri"/>
          <w:lang w:val="en-US"/>
        </w:rPr>
        <w:t xml:space="preserve">uccessful </w:t>
      </w:r>
      <w:r w:rsidR="00162440" w:rsidRPr="005E2252">
        <w:rPr>
          <w:rFonts w:ascii="Calibri" w:hAnsi="Calibri" w:cs="Calibri"/>
          <w:lang w:val="en-US"/>
        </w:rPr>
        <w:t>F</w:t>
      </w:r>
      <w:r w:rsidRPr="005E2252">
        <w:rPr>
          <w:rFonts w:ascii="Calibri" w:hAnsi="Calibri" w:cs="Calibri"/>
          <w:lang w:val="en-US"/>
        </w:rPr>
        <w:t xml:space="preserve">utures’ document </w:t>
      </w:r>
      <w:r w:rsidR="00497AA0" w:rsidRPr="005E2252">
        <w:rPr>
          <w:rFonts w:ascii="Calibri" w:hAnsi="Calibri" w:cs="Calibri"/>
          <w:lang w:val="en-US"/>
        </w:rPr>
        <w:t>discusses the changes that have been made within the curriculum</w:t>
      </w:r>
      <w:r w:rsidR="00FE0922" w:rsidRPr="005E2252">
        <w:rPr>
          <w:rFonts w:ascii="Calibri" w:hAnsi="Calibri" w:cs="Calibri"/>
          <w:lang w:val="en-US"/>
        </w:rPr>
        <w:t xml:space="preserve"> following his review</w:t>
      </w:r>
      <w:r w:rsidR="00497AA0" w:rsidRPr="005E2252">
        <w:rPr>
          <w:rFonts w:ascii="Calibri" w:hAnsi="Calibri" w:cs="Calibri"/>
          <w:lang w:val="en-US"/>
        </w:rPr>
        <w:t xml:space="preserve">, </w:t>
      </w:r>
      <w:proofErr w:type="gramStart"/>
      <w:r w:rsidR="00162440" w:rsidRPr="005E2252">
        <w:rPr>
          <w:rFonts w:ascii="Calibri" w:hAnsi="Calibri" w:cs="Calibri"/>
          <w:lang w:val="en-US"/>
        </w:rPr>
        <w:t>and also</w:t>
      </w:r>
      <w:proofErr w:type="gramEnd"/>
      <w:r w:rsidR="00162440" w:rsidRPr="005E2252">
        <w:rPr>
          <w:rFonts w:ascii="Calibri" w:hAnsi="Calibri" w:cs="Calibri"/>
          <w:lang w:val="en-US"/>
        </w:rPr>
        <w:t xml:space="preserve"> why he had chosen to change certain aspects of the curriculum, including the Areas of Learning and Experience, the cross-curricular skills, 12 Pedagogical Principles, and the Four Purposes that have all been discussed above. The document also provides readers with an overview of the new curriculum and how to support children’s learning and development with the changes that have been suggested to teaching staff across Wales</w:t>
      </w:r>
      <w:r w:rsidR="003C4E3C" w:rsidRPr="005E2252">
        <w:rPr>
          <w:rFonts w:ascii="Calibri" w:hAnsi="Calibri" w:cs="Calibri"/>
          <w:lang w:val="en-US"/>
        </w:rPr>
        <w:t xml:space="preserve"> (Successful Futures, 2015). </w:t>
      </w:r>
      <w:r w:rsidR="00162440" w:rsidRPr="005E2252">
        <w:rPr>
          <w:rFonts w:ascii="Calibri" w:hAnsi="Calibri" w:cs="Calibri"/>
          <w:lang w:val="en-US"/>
        </w:rPr>
        <w:t xml:space="preserve">Another major change included within the Successful Futures document is the switch </w:t>
      </w:r>
      <w:r w:rsidR="0067621B" w:rsidRPr="005E2252">
        <w:rPr>
          <w:rFonts w:ascii="Calibri" w:hAnsi="Calibri" w:cs="Calibri"/>
          <w:lang w:val="en-US"/>
        </w:rPr>
        <w:t>from Foundation Phase to Foundation Learning. Foundation Learning focuses on children up to the ages of 8 and children who may need extra support or may have a developmental delay in specific areas, and the ‘pedagogical teaching’ that they will experience through their infant school stage. This emphasizes the importance of their early years of development and how important the key skills are to learn at this age, including reading and writing</w:t>
      </w:r>
      <w:r w:rsidR="00D70AEA" w:rsidRPr="005E2252">
        <w:rPr>
          <w:rFonts w:ascii="Calibri" w:hAnsi="Calibri" w:cs="Calibri"/>
          <w:lang w:val="en-US"/>
        </w:rPr>
        <w:t xml:space="preserve"> (Welsh Government, ND). </w:t>
      </w:r>
    </w:p>
    <w:p w14:paraId="403C4C2E" w14:textId="77777777" w:rsidR="004E11B6" w:rsidRPr="005E2252" w:rsidRDefault="004E11B6">
      <w:pPr>
        <w:rPr>
          <w:rFonts w:ascii="Calibri" w:hAnsi="Calibri" w:cs="Calibri"/>
          <w:lang w:val="en-US"/>
        </w:rPr>
      </w:pPr>
    </w:p>
    <w:p w14:paraId="6E7E63A5" w14:textId="77777777" w:rsidR="00B17DDD" w:rsidRPr="005E2252" w:rsidRDefault="00A9465A" w:rsidP="00B17DDD">
      <w:pPr>
        <w:shd w:val="clear" w:color="auto" w:fill="FFFFFF" w:themeFill="background1"/>
        <w:spacing w:after="0" w:line="240" w:lineRule="auto"/>
        <w:textAlignment w:val="baseline"/>
        <w:rPr>
          <w:rFonts w:ascii="Calibri" w:hAnsi="Calibri" w:cs="Calibri"/>
        </w:rPr>
      </w:pPr>
      <w:r w:rsidRPr="005E2252">
        <w:rPr>
          <w:rFonts w:ascii="Calibri" w:hAnsi="Calibri" w:cs="Calibri"/>
          <w:u w:val="single"/>
          <w:lang w:val="en-US"/>
        </w:rPr>
        <w:t>Pedagogical Principle 1</w:t>
      </w:r>
      <w:r w:rsidR="00C143FC" w:rsidRPr="005E2252">
        <w:rPr>
          <w:rFonts w:ascii="Calibri" w:hAnsi="Calibri" w:cs="Calibri"/>
          <w:u w:val="single"/>
          <w:lang w:val="en-US"/>
        </w:rPr>
        <w:t xml:space="preserve">- </w:t>
      </w:r>
      <w:r w:rsidR="00B17DDD" w:rsidRPr="005E2252">
        <w:rPr>
          <w:rFonts w:ascii="Calibri" w:hAnsi="Calibri" w:cs="Calibri"/>
        </w:rPr>
        <w:t>means employing a blend of approaches including direct teaching.</w:t>
      </w:r>
    </w:p>
    <w:p w14:paraId="249F8045" w14:textId="01C1914E" w:rsidR="00C143FC" w:rsidRPr="005E2252" w:rsidRDefault="00C143FC" w:rsidP="00C143FC">
      <w:pPr>
        <w:shd w:val="clear" w:color="auto" w:fill="FFFFFF" w:themeFill="background1"/>
        <w:spacing w:after="0" w:line="240" w:lineRule="auto"/>
        <w:textAlignment w:val="baseline"/>
        <w:rPr>
          <w:rFonts w:ascii="Calibri" w:hAnsi="Calibri" w:cs="Calibri"/>
        </w:rPr>
      </w:pPr>
    </w:p>
    <w:p w14:paraId="1D7B683D" w14:textId="77777777" w:rsidR="00F21850" w:rsidRPr="005E2252" w:rsidRDefault="00F21850" w:rsidP="00C143FC">
      <w:pPr>
        <w:shd w:val="clear" w:color="auto" w:fill="FFFFFF" w:themeFill="background1"/>
        <w:spacing w:after="0" w:line="240" w:lineRule="auto"/>
        <w:textAlignment w:val="baseline"/>
        <w:rPr>
          <w:rFonts w:ascii="Calibri" w:hAnsi="Calibri" w:cs="Calibri"/>
        </w:rPr>
      </w:pPr>
    </w:p>
    <w:p w14:paraId="3DFEB55F" w14:textId="77777777" w:rsidR="00DA4186" w:rsidRPr="005E2252" w:rsidRDefault="00C07E30">
      <w:pPr>
        <w:rPr>
          <w:rFonts w:ascii="Calibri" w:hAnsi="Calibri" w:cs="Calibri"/>
          <w:lang w:val="en-US"/>
        </w:rPr>
      </w:pPr>
      <w:r w:rsidRPr="005E2252">
        <w:rPr>
          <w:rFonts w:ascii="Calibri" w:hAnsi="Calibri" w:cs="Calibri"/>
          <w:lang w:val="en-US"/>
        </w:rPr>
        <w:t xml:space="preserve">In relation to </w:t>
      </w:r>
      <w:r w:rsidR="00D932FB" w:rsidRPr="005E2252">
        <w:rPr>
          <w:rFonts w:ascii="Calibri" w:hAnsi="Calibri" w:cs="Calibri"/>
          <w:lang w:val="en-US"/>
        </w:rPr>
        <w:t>the first pedagogical principle listed above</w:t>
      </w:r>
      <w:r w:rsidR="00B453D5" w:rsidRPr="005E2252">
        <w:rPr>
          <w:rFonts w:ascii="Calibri" w:hAnsi="Calibri" w:cs="Calibri"/>
          <w:lang w:val="en-US"/>
        </w:rPr>
        <w:t xml:space="preserve"> within the assessment description, the Assessment for Learning strategy would benefit the children and their educational </w:t>
      </w:r>
      <w:r w:rsidR="00940DA9" w:rsidRPr="005E2252">
        <w:rPr>
          <w:rFonts w:ascii="Calibri" w:hAnsi="Calibri" w:cs="Calibri"/>
          <w:lang w:val="en-US"/>
        </w:rPr>
        <w:t>development and</w:t>
      </w:r>
      <w:r w:rsidR="00B453D5" w:rsidRPr="005E2252">
        <w:rPr>
          <w:rFonts w:ascii="Calibri" w:hAnsi="Calibri" w:cs="Calibri"/>
          <w:lang w:val="en-US"/>
        </w:rPr>
        <w:t xml:space="preserve"> is also an example of direct teaching. </w:t>
      </w:r>
      <w:r w:rsidR="00940DA9" w:rsidRPr="005E2252">
        <w:rPr>
          <w:rFonts w:ascii="Calibri" w:hAnsi="Calibri" w:cs="Calibri"/>
          <w:lang w:val="en-US"/>
        </w:rPr>
        <w:t xml:space="preserve">Assessment for Learning (AFL) is typically used as a form of Formative Assessment, meaning teachers </w:t>
      </w:r>
      <w:proofErr w:type="gramStart"/>
      <w:r w:rsidR="00940DA9" w:rsidRPr="005E2252">
        <w:rPr>
          <w:rFonts w:ascii="Calibri" w:hAnsi="Calibri" w:cs="Calibri"/>
          <w:lang w:val="en-US"/>
        </w:rPr>
        <w:t>are able to</w:t>
      </w:r>
      <w:proofErr w:type="gramEnd"/>
      <w:r w:rsidR="00940DA9" w:rsidRPr="005E2252">
        <w:rPr>
          <w:rFonts w:ascii="Calibri" w:hAnsi="Calibri" w:cs="Calibri"/>
          <w:lang w:val="en-US"/>
        </w:rPr>
        <w:t xml:space="preserve"> assess their </w:t>
      </w:r>
      <w:r w:rsidR="00C30FB7" w:rsidRPr="005E2252">
        <w:rPr>
          <w:rFonts w:ascii="Calibri" w:hAnsi="Calibri" w:cs="Calibri"/>
          <w:lang w:val="en-US"/>
        </w:rPr>
        <w:t xml:space="preserve">student’s </w:t>
      </w:r>
      <w:r w:rsidR="00940DA9" w:rsidRPr="005E2252">
        <w:rPr>
          <w:rFonts w:ascii="Calibri" w:hAnsi="Calibri" w:cs="Calibri"/>
          <w:lang w:val="en-US"/>
        </w:rPr>
        <w:t>ability and areas of improvement when undertaking the lesson (</w:t>
      </w:r>
      <w:r w:rsidR="00C30FB7" w:rsidRPr="005E2252">
        <w:rPr>
          <w:rFonts w:ascii="Calibri" w:hAnsi="Calibri" w:cs="Calibri"/>
          <w:lang w:val="en-US"/>
        </w:rPr>
        <w:t xml:space="preserve">Education Reform, 2014). </w:t>
      </w:r>
    </w:p>
    <w:p w14:paraId="0568F6BF" w14:textId="242A99FB" w:rsidR="004E11B6" w:rsidRPr="005E2252" w:rsidRDefault="00C30FB7">
      <w:pPr>
        <w:rPr>
          <w:rFonts w:ascii="Calibri" w:hAnsi="Calibri" w:cs="Calibri"/>
          <w:shd w:val="clear" w:color="auto" w:fill="FFFFFF"/>
        </w:rPr>
      </w:pPr>
      <w:r w:rsidRPr="005E2252">
        <w:rPr>
          <w:rFonts w:ascii="Calibri" w:hAnsi="Calibri" w:cs="Calibri"/>
          <w:lang w:val="en-US"/>
        </w:rPr>
        <w:t xml:space="preserve">In addition to this, Assessment for Learning gives teaching practitioners an opportunity to provide the children within their classroom </w:t>
      </w:r>
      <w:r w:rsidR="00CD09AF" w:rsidRPr="005E2252">
        <w:rPr>
          <w:rFonts w:ascii="Calibri" w:hAnsi="Calibri" w:cs="Calibri"/>
          <w:lang w:val="en-US"/>
        </w:rPr>
        <w:t xml:space="preserve">with direct feedback at the time the lesson is taking place, this allows the children to remember what they have been learning thoroughly and if a mistake has been made, they then </w:t>
      </w:r>
      <w:proofErr w:type="gramStart"/>
      <w:r w:rsidR="00CD09AF" w:rsidRPr="005E2252">
        <w:rPr>
          <w:rFonts w:ascii="Calibri" w:hAnsi="Calibri" w:cs="Calibri"/>
          <w:lang w:val="en-US"/>
        </w:rPr>
        <w:t>have the opportunity to</w:t>
      </w:r>
      <w:proofErr w:type="gramEnd"/>
      <w:r w:rsidR="00CD09AF" w:rsidRPr="005E2252">
        <w:rPr>
          <w:rFonts w:ascii="Calibri" w:hAnsi="Calibri" w:cs="Calibri"/>
          <w:lang w:val="en-US"/>
        </w:rPr>
        <w:t xml:space="preserve"> rectify it with support</w:t>
      </w:r>
      <w:r w:rsidR="00DA4186" w:rsidRPr="005E2252">
        <w:rPr>
          <w:rFonts w:ascii="Calibri" w:hAnsi="Calibri" w:cs="Calibri"/>
          <w:lang w:val="en-US"/>
        </w:rPr>
        <w:t xml:space="preserve">. </w:t>
      </w:r>
      <w:r w:rsidR="00CD09AF" w:rsidRPr="005E2252">
        <w:rPr>
          <w:rFonts w:ascii="Calibri" w:hAnsi="Calibri" w:cs="Calibri"/>
          <w:lang w:val="en-US"/>
        </w:rPr>
        <w:t xml:space="preserve">By doing this, the children are more likely to remember the feedback given to use in lessons based on the same subject in the future, </w:t>
      </w:r>
      <w:r w:rsidR="003B2B48" w:rsidRPr="005E2252">
        <w:rPr>
          <w:rFonts w:ascii="Calibri" w:hAnsi="Calibri" w:cs="Calibri"/>
          <w:lang w:val="en-US"/>
        </w:rPr>
        <w:t xml:space="preserve">leading to </w:t>
      </w:r>
      <w:r w:rsidR="00CD09AF" w:rsidRPr="005E2252">
        <w:rPr>
          <w:rFonts w:ascii="Calibri" w:hAnsi="Calibri" w:cs="Calibri"/>
          <w:lang w:val="en-US"/>
        </w:rPr>
        <w:t xml:space="preserve">developing </w:t>
      </w:r>
      <w:r w:rsidR="003B2B48" w:rsidRPr="005E2252">
        <w:rPr>
          <w:rFonts w:ascii="Calibri" w:hAnsi="Calibri" w:cs="Calibri"/>
          <w:lang w:val="en-US"/>
        </w:rPr>
        <w:t xml:space="preserve">a deeper </w:t>
      </w:r>
      <w:r w:rsidR="00CD09AF" w:rsidRPr="005E2252">
        <w:rPr>
          <w:rFonts w:ascii="Calibri" w:hAnsi="Calibri" w:cs="Calibri"/>
          <w:lang w:val="en-US"/>
        </w:rPr>
        <w:t xml:space="preserve">knowledge and understanding. </w:t>
      </w:r>
      <w:r w:rsidR="00DA4186" w:rsidRPr="005E2252">
        <w:rPr>
          <w:rFonts w:ascii="Calibri" w:hAnsi="Calibri" w:cs="Calibri"/>
          <w:lang w:val="en-US"/>
        </w:rPr>
        <w:t>Assessment for Learning will also benefit pupils by encouraging them to think actively about each piece of work that they are creating. The children will</w:t>
      </w:r>
      <w:r w:rsidR="003A0A0A" w:rsidRPr="005E2252">
        <w:rPr>
          <w:rFonts w:ascii="Calibri" w:hAnsi="Calibri" w:cs="Calibri"/>
          <w:lang w:val="en-US"/>
        </w:rPr>
        <w:t xml:space="preserve"> then</w:t>
      </w:r>
      <w:r w:rsidR="00DA4186" w:rsidRPr="005E2252">
        <w:rPr>
          <w:rFonts w:ascii="Calibri" w:hAnsi="Calibri" w:cs="Calibri"/>
          <w:lang w:val="en-US"/>
        </w:rPr>
        <w:t xml:space="preserve"> begin to ‘</w:t>
      </w:r>
      <w:r w:rsidR="00DA4186" w:rsidRPr="005E2252">
        <w:rPr>
          <w:rFonts w:ascii="Calibri" w:hAnsi="Calibri" w:cs="Calibri"/>
          <w:shd w:val="clear" w:color="auto" w:fill="FFFFFF"/>
        </w:rPr>
        <w:t>think about where they are now, where they are going and how to get there.’ (Cambridge International Education, 2016).</w:t>
      </w:r>
      <w:r w:rsidR="003A0A0A" w:rsidRPr="005E2252">
        <w:rPr>
          <w:rFonts w:ascii="Calibri" w:hAnsi="Calibri" w:cs="Calibri"/>
          <w:shd w:val="clear" w:color="auto" w:fill="FFFFFF"/>
        </w:rPr>
        <w:t xml:space="preserve"> As children are beginning to think about these questions themselves due to the AFL Strategy, the educational attainment gap between higher ability students and lower ability students is decreasing, this shows that each one of the pupils within a class are developing academically. </w:t>
      </w:r>
      <w:r w:rsidR="009100AF" w:rsidRPr="005E2252">
        <w:rPr>
          <w:rFonts w:ascii="Calibri" w:hAnsi="Calibri" w:cs="Calibri"/>
          <w:shd w:val="clear" w:color="auto" w:fill="FFFFFF"/>
        </w:rPr>
        <w:t>The educational attainment gap i</w:t>
      </w:r>
      <w:r w:rsidR="00CD580E" w:rsidRPr="005E2252">
        <w:rPr>
          <w:rFonts w:ascii="Calibri" w:hAnsi="Calibri" w:cs="Calibri"/>
          <w:shd w:val="clear" w:color="auto" w:fill="FFFFFF"/>
        </w:rPr>
        <w:t xml:space="preserve">s the difference of achievement between the higher ability students, and the lower ability students within a class (Structural Learning, 2022). </w:t>
      </w:r>
    </w:p>
    <w:p w14:paraId="6C90F1CD" w14:textId="370EAF61" w:rsidR="009100AF" w:rsidRPr="005E2252" w:rsidRDefault="009100AF">
      <w:pPr>
        <w:rPr>
          <w:rFonts w:ascii="Calibri" w:hAnsi="Calibri" w:cs="Calibri"/>
          <w:shd w:val="clear" w:color="auto" w:fill="FFFFFF"/>
        </w:rPr>
      </w:pPr>
      <w:r w:rsidRPr="005E2252">
        <w:rPr>
          <w:rFonts w:ascii="Calibri" w:hAnsi="Calibri" w:cs="Calibri"/>
          <w:shd w:val="clear" w:color="auto" w:fill="FFFFFF"/>
        </w:rPr>
        <w:t xml:space="preserve">D Royce, Sadler’s theory supports </w:t>
      </w:r>
      <w:r w:rsidR="00634B7B" w:rsidRPr="005E2252">
        <w:rPr>
          <w:rFonts w:ascii="Calibri" w:hAnsi="Calibri" w:cs="Calibri"/>
          <w:shd w:val="clear" w:color="auto" w:fill="FFFFFF"/>
        </w:rPr>
        <w:t>the use of formative assessment and Assessment for Learning in classroo</w:t>
      </w:r>
      <w:r w:rsidR="00997697" w:rsidRPr="005E2252">
        <w:rPr>
          <w:rFonts w:ascii="Calibri" w:hAnsi="Calibri" w:cs="Calibri"/>
          <w:shd w:val="clear" w:color="auto" w:fill="FFFFFF"/>
        </w:rPr>
        <w:t>ms. Sadler believes that pupils should be creating their own goals and targets for the</w:t>
      </w:r>
      <w:r w:rsidR="00613839" w:rsidRPr="005E2252">
        <w:rPr>
          <w:rFonts w:ascii="Calibri" w:hAnsi="Calibri" w:cs="Calibri"/>
          <w:shd w:val="clear" w:color="auto" w:fill="FFFFFF"/>
        </w:rPr>
        <w:t>ir</w:t>
      </w:r>
      <w:r w:rsidR="00997697" w:rsidRPr="005E2252">
        <w:rPr>
          <w:rFonts w:ascii="Calibri" w:hAnsi="Calibri" w:cs="Calibri"/>
          <w:shd w:val="clear" w:color="auto" w:fill="FFFFFF"/>
        </w:rPr>
        <w:t xml:space="preserve"> education</w:t>
      </w:r>
      <w:r w:rsidR="00613839" w:rsidRPr="005E2252">
        <w:rPr>
          <w:rFonts w:ascii="Calibri" w:hAnsi="Calibri" w:cs="Calibri"/>
          <w:shd w:val="clear" w:color="auto" w:fill="FFFFFF"/>
        </w:rPr>
        <w:t xml:space="preserve"> with support from their teacher, meaning that they are leading their own learning process. This also follows a holistic approach to learning (Research Gate, 2023). </w:t>
      </w:r>
    </w:p>
    <w:p w14:paraId="3D0BE6C8" w14:textId="194949AC" w:rsidR="00DA4186" w:rsidRPr="005E2252" w:rsidRDefault="005873A1">
      <w:pPr>
        <w:rPr>
          <w:rFonts w:ascii="Calibri" w:hAnsi="Calibri" w:cs="Calibri"/>
        </w:rPr>
      </w:pPr>
      <w:r w:rsidRPr="005E2252">
        <w:rPr>
          <w:rFonts w:ascii="Calibri" w:hAnsi="Calibri" w:cs="Calibri"/>
          <w:shd w:val="clear" w:color="auto" w:fill="FFFFFF"/>
        </w:rPr>
        <w:t xml:space="preserve">Benjamin Bloom, an American Educational Psychologist, created a theory of Revised Taxonomy. </w:t>
      </w:r>
      <w:r w:rsidR="00086BCD" w:rsidRPr="005E2252">
        <w:rPr>
          <w:rFonts w:ascii="Calibri" w:hAnsi="Calibri" w:cs="Calibri"/>
          <w:shd w:val="clear" w:color="auto" w:fill="FFFFFF"/>
        </w:rPr>
        <w:t>Bloom’s theory displayed learning objectives for children based on their complexity, focusing on a higher order of thinking, and a lower order of thinking. The higher order of thinking includes creating, evaluating, and analysing, whereas the lower order of thinking includes applying, understanding, and remembering. Applying is most often known as the transition between both orders</w:t>
      </w:r>
      <w:r w:rsidR="00C42E54" w:rsidRPr="005E2252">
        <w:rPr>
          <w:rFonts w:ascii="Calibri" w:hAnsi="Calibri" w:cs="Calibri"/>
          <w:shd w:val="clear" w:color="auto" w:fill="FFFFFF"/>
        </w:rPr>
        <w:t xml:space="preserve"> (</w:t>
      </w:r>
      <w:r w:rsidR="0017628B" w:rsidRPr="005E2252">
        <w:rPr>
          <w:rFonts w:ascii="Calibri" w:hAnsi="Calibri" w:cs="Calibri"/>
        </w:rPr>
        <w:t xml:space="preserve">Ruhl, C, 2024). This relates to </w:t>
      </w:r>
      <w:r w:rsidR="003A0A0A" w:rsidRPr="005E2252">
        <w:rPr>
          <w:rFonts w:ascii="Calibri" w:hAnsi="Calibri" w:cs="Calibri"/>
        </w:rPr>
        <w:t xml:space="preserve">the </w:t>
      </w:r>
      <w:r w:rsidR="0017628B" w:rsidRPr="005E2252">
        <w:rPr>
          <w:rFonts w:ascii="Calibri" w:hAnsi="Calibri" w:cs="Calibri"/>
        </w:rPr>
        <w:t>Assessment for Learning</w:t>
      </w:r>
      <w:r w:rsidR="003A0A0A" w:rsidRPr="005E2252">
        <w:rPr>
          <w:rFonts w:ascii="Calibri" w:hAnsi="Calibri" w:cs="Calibri"/>
        </w:rPr>
        <w:t xml:space="preserve"> strategy</w:t>
      </w:r>
      <w:r w:rsidR="0017628B" w:rsidRPr="005E2252">
        <w:rPr>
          <w:rFonts w:ascii="Calibri" w:hAnsi="Calibri" w:cs="Calibri"/>
        </w:rPr>
        <w:t xml:space="preserve"> as it will encourage the pupils to think about their own work more analytically than before and to improve their work independently when possible. </w:t>
      </w:r>
    </w:p>
    <w:p w14:paraId="4B7BE860" w14:textId="59649796" w:rsidR="007722EF" w:rsidRPr="005E2252" w:rsidRDefault="009100AF" w:rsidP="007722EF">
      <w:pPr>
        <w:shd w:val="clear" w:color="auto" w:fill="FFFFFF"/>
        <w:spacing w:after="0" w:line="330" w:lineRule="atLeast"/>
        <w:rPr>
          <w:rFonts w:ascii="Calibri" w:eastAsia="Times New Roman" w:hAnsi="Calibri" w:cs="Calibri"/>
          <w:color w:val="111111"/>
          <w:kern w:val="0"/>
          <w:lang w:eastAsia="en-GB"/>
          <w14:ligatures w14:val="none"/>
        </w:rPr>
      </w:pPr>
      <w:r w:rsidRPr="005E2252">
        <w:rPr>
          <w:rFonts w:ascii="Calibri" w:hAnsi="Calibri" w:cs="Calibri"/>
          <w:lang w:val="en-US"/>
        </w:rPr>
        <w:lastRenderedPageBreak/>
        <w:t>Another example of a</w:t>
      </w:r>
      <w:r w:rsidR="009F69BA" w:rsidRPr="005E2252">
        <w:rPr>
          <w:rFonts w:ascii="Calibri" w:hAnsi="Calibri" w:cs="Calibri"/>
          <w:lang w:val="en-US"/>
        </w:rPr>
        <w:t>n approach to learning</w:t>
      </w:r>
      <w:r w:rsidRPr="005E2252">
        <w:rPr>
          <w:rFonts w:ascii="Calibri" w:hAnsi="Calibri" w:cs="Calibri"/>
          <w:lang w:val="en-US"/>
        </w:rPr>
        <w:t xml:space="preserve"> </w:t>
      </w:r>
      <w:r w:rsidR="00CF4DF4" w:rsidRPr="005E2252">
        <w:rPr>
          <w:rFonts w:ascii="Calibri" w:hAnsi="Calibri" w:cs="Calibri"/>
          <w:lang w:val="en-US"/>
        </w:rPr>
        <w:t xml:space="preserve">that </w:t>
      </w:r>
      <w:r w:rsidR="00CE7A69" w:rsidRPr="005E2252">
        <w:rPr>
          <w:rFonts w:ascii="Calibri" w:hAnsi="Calibri" w:cs="Calibri"/>
          <w:lang w:val="en-US"/>
        </w:rPr>
        <w:t>will</w:t>
      </w:r>
      <w:r w:rsidR="00CF4DF4" w:rsidRPr="005E2252">
        <w:rPr>
          <w:rFonts w:ascii="Calibri" w:hAnsi="Calibri" w:cs="Calibri"/>
          <w:lang w:val="en-US"/>
        </w:rPr>
        <w:t xml:space="preserve"> benefit the children’s learning and development </w:t>
      </w:r>
      <w:r w:rsidRPr="005E2252">
        <w:rPr>
          <w:rFonts w:ascii="Calibri" w:hAnsi="Calibri" w:cs="Calibri"/>
          <w:lang w:val="en-US"/>
        </w:rPr>
        <w:t>is the use of SMART learning objectives</w:t>
      </w:r>
      <w:r w:rsidR="009F69BA" w:rsidRPr="005E2252">
        <w:rPr>
          <w:rFonts w:ascii="Calibri" w:hAnsi="Calibri" w:cs="Calibri"/>
          <w:lang w:val="en-US"/>
        </w:rPr>
        <w:t xml:space="preserve"> and success criteria</w:t>
      </w:r>
      <w:r w:rsidRPr="005E2252">
        <w:rPr>
          <w:rFonts w:ascii="Calibri" w:hAnsi="Calibri" w:cs="Calibri"/>
          <w:lang w:val="en-US"/>
        </w:rPr>
        <w:t xml:space="preserve"> within a classroo</w:t>
      </w:r>
      <w:r w:rsidR="00CF4DF4" w:rsidRPr="005E2252">
        <w:rPr>
          <w:rFonts w:ascii="Calibri" w:hAnsi="Calibri" w:cs="Calibri"/>
          <w:lang w:val="en-US"/>
        </w:rPr>
        <w:t xml:space="preserve">m. </w:t>
      </w:r>
      <w:r w:rsidR="00AD42A6" w:rsidRPr="005E2252">
        <w:rPr>
          <w:rFonts w:ascii="Calibri" w:hAnsi="Calibri" w:cs="Calibri"/>
          <w:lang w:val="en-US"/>
        </w:rPr>
        <w:t>The quote ‘Every Learner needs to know what they need to do and what they need to be judged on.’ (Gilbert, 2010) supports this</w:t>
      </w:r>
      <w:r w:rsidR="00CE7A69" w:rsidRPr="005E2252">
        <w:rPr>
          <w:rFonts w:ascii="Calibri" w:hAnsi="Calibri" w:cs="Calibri"/>
          <w:lang w:val="en-US"/>
        </w:rPr>
        <w:t xml:space="preserve">. SMART Learning Objectives should be specific and state what the learner will achieve by the end of the lesson, Measurable to allow the children to understand what level of their learning will be considered a successful piece of work, Attainable to ensure that the work is challenging but will still provide the children with a chance of success, Relevant to the content that thy have been learning about in lessons, making it interesting and necessary, and finally Time-bound, creating a specific end point for the lessons. The use of these learning objectives will allow the children to gain an extensive understanding of what is expected </w:t>
      </w:r>
      <w:r w:rsidR="003F6635" w:rsidRPr="005E2252">
        <w:rPr>
          <w:rFonts w:ascii="Calibri" w:hAnsi="Calibri" w:cs="Calibri"/>
          <w:lang w:val="en-US"/>
        </w:rPr>
        <w:t>of</w:t>
      </w:r>
      <w:r w:rsidR="00CE7A69" w:rsidRPr="005E2252">
        <w:rPr>
          <w:rFonts w:ascii="Calibri" w:hAnsi="Calibri" w:cs="Calibri"/>
          <w:lang w:val="en-US"/>
        </w:rPr>
        <w:t xml:space="preserve"> them </w:t>
      </w:r>
      <w:r w:rsidR="003F6635" w:rsidRPr="005E2252">
        <w:rPr>
          <w:rFonts w:ascii="Calibri" w:hAnsi="Calibri" w:cs="Calibri"/>
          <w:lang w:val="en-US"/>
        </w:rPr>
        <w:t xml:space="preserve">and </w:t>
      </w:r>
      <w:r w:rsidR="00CE7A69" w:rsidRPr="005E2252">
        <w:rPr>
          <w:rFonts w:ascii="Calibri" w:hAnsi="Calibri" w:cs="Calibri"/>
          <w:lang w:val="en-US"/>
        </w:rPr>
        <w:t xml:space="preserve">how they should approach the piece of work. This will also create </w:t>
      </w:r>
      <w:r w:rsidR="003F6635" w:rsidRPr="005E2252">
        <w:rPr>
          <w:rFonts w:ascii="Calibri" w:hAnsi="Calibri" w:cs="Calibri"/>
          <w:lang w:val="en-US"/>
        </w:rPr>
        <w:t>greater independence</w:t>
      </w:r>
      <w:r w:rsidR="007722EF" w:rsidRPr="005E2252">
        <w:rPr>
          <w:rFonts w:ascii="Calibri" w:hAnsi="Calibri" w:cs="Calibri"/>
          <w:lang w:val="en-US"/>
        </w:rPr>
        <w:t xml:space="preserve"> and confidence</w:t>
      </w:r>
      <w:r w:rsidR="003F6635" w:rsidRPr="005E2252">
        <w:rPr>
          <w:rFonts w:ascii="Calibri" w:hAnsi="Calibri" w:cs="Calibri"/>
          <w:lang w:val="en-US"/>
        </w:rPr>
        <w:t xml:space="preserve"> for the children in relation to their education. </w:t>
      </w:r>
      <w:r w:rsidR="007722EF" w:rsidRPr="005E2252">
        <w:rPr>
          <w:rFonts w:ascii="Calibri" w:hAnsi="Calibri" w:cs="Calibri"/>
          <w:lang w:val="en-US"/>
        </w:rPr>
        <w:t>By using success criteria and learning objectives, teachers will be enhancing their children’s learning, providing them with the tools to become ‘</w:t>
      </w:r>
      <w:r w:rsidR="007722EF" w:rsidRPr="005E2252">
        <w:rPr>
          <w:rFonts w:ascii="Calibri" w:eastAsia="Times New Roman" w:hAnsi="Calibri" w:cs="Calibri"/>
          <w:color w:val="111111"/>
          <w:kern w:val="0"/>
          <w:lang w:eastAsia="en-GB"/>
          <w14:ligatures w14:val="none"/>
        </w:rPr>
        <w:t xml:space="preserve">Ambitious, capable learners who are ready to learn throughout their lives’. This is one of the 4 purposes stated within the new Curriculum for Wales (Welsh Government, 2015). </w:t>
      </w:r>
      <w:r w:rsidR="003F780A" w:rsidRPr="005E2252">
        <w:rPr>
          <w:rFonts w:ascii="Calibri" w:eastAsia="Times New Roman" w:hAnsi="Calibri" w:cs="Calibri"/>
          <w:color w:val="111111"/>
          <w:kern w:val="0"/>
          <w:lang w:eastAsia="en-GB"/>
          <w14:ligatures w14:val="none"/>
        </w:rPr>
        <w:t xml:space="preserve">Including a WAGOLL (What a good one looks like) in lessons also sets expectations for students, allowing them to create work at a similar ability level to the example shown. </w:t>
      </w:r>
    </w:p>
    <w:p w14:paraId="2466721A" w14:textId="6B8E96EB" w:rsidR="00C03317" w:rsidRPr="005E2252" w:rsidRDefault="00C03317">
      <w:pPr>
        <w:rPr>
          <w:rFonts w:ascii="Calibri" w:hAnsi="Calibri" w:cs="Calibri"/>
          <w:u w:val="single"/>
          <w:lang w:val="en-US"/>
        </w:rPr>
      </w:pPr>
    </w:p>
    <w:p w14:paraId="4B1EA766" w14:textId="134C1467" w:rsidR="00710D38" w:rsidRPr="005E2252" w:rsidRDefault="00710D38">
      <w:pPr>
        <w:rPr>
          <w:rFonts w:ascii="Calibri" w:hAnsi="Calibri" w:cs="Calibri"/>
          <w:lang w:val="en-US"/>
        </w:rPr>
      </w:pPr>
      <w:r w:rsidRPr="005E2252">
        <w:rPr>
          <w:rFonts w:ascii="Calibri" w:hAnsi="Calibri" w:cs="Calibri"/>
          <w:lang w:val="en-US"/>
        </w:rPr>
        <w:t>When researching further on approaches to learning</w:t>
      </w:r>
      <w:r w:rsidR="00DE0AC4" w:rsidRPr="005E2252">
        <w:rPr>
          <w:rFonts w:ascii="Calibri" w:hAnsi="Calibri" w:cs="Calibri"/>
          <w:lang w:val="en-US"/>
        </w:rPr>
        <w:t xml:space="preserve">, </w:t>
      </w:r>
      <w:r w:rsidR="00F512D0" w:rsidRPr="005E2252">
        <w:rPr>
          <w:rFonts w:ascii="Calibri" w:hAnsi="Calibri" w:cs="Calibri"/>
          <w:lang w:val="en-US"/>
        </w:rPr>
        <w:t>Friedrich Froebel discussed the importance of learning through play and the impact that it has on children’s development as it allows children to gain a wider understanding of the world around them</w:t>
      </w:r>
      <w:r w:rsidR="00E473D5" w:rsidRPr="005E2252">
        <w:rPr>
          <w:rFonts w:ascii="Calibri" w:hAnsi="Calibri" w:cs="Calibri"/>
          <w:lang w:val="en-US"/>
        </w:rPr>
        <w:t xml:space="preserve"> through the use </w:t>
      </w:r>
      <w:proofErr w:type="spellStart"/>
      <w:r w:rsidR="00E473D5" w:rsidRPr="005E2252">
        <w:rPr>
          <w:rFonts w:ascii="Calibri" w:hAnsi="Calibri" w:cs="Calibri"/>
          <w:lang w:val="en-US"/>
        </w:rPr>
        <w:t>o</w:t>
      </w:r>
      <w:proofErr w:type="spellEnd"/>
      <w:r w:rsidR="00E473D5" w:rsidRPr="005E2252">
        <w:rPr>
          <w:rFonts w:ascii="Calibri" w:hAnsi="Calibri" w:cs="Calibri"/>
          <w:lang w:val="en-US"/>
        </w:rPr>
        <w:t xml:space="preserve"> direct experience</w:t>
      </w:r>
      <w:r w:rsidR="00F512D0" w:rsidRPr="005E2252">
        <w:rPr>
          <w:rFonts w:ascii="Calibri" w:hAnsi="Calibri" w:cs="Calibri"/>
          <w:lang w:val="en-US"/>
        </w:rPr>
        <w:t xml:space="preserve">. Froebel </w:t>
      </w:r>
      <w:r w:rsidR="00E473D5" w:rsidRPr="005E2252">
        <w:rPr>
          <w:rFonts w:ascii="Calibri" w:hAnsi="Calibri" w:cs="Calibri"/>
          <w:lang w:val="en-US"/>
        </w:rPr>
        <w:t>stated</w:t>
      </w:r>
      <w:r w:rsidR="00F512D0" w:rsidRPr="005E2252">
        <w:rPr>
          <w:rFonts w:ascii="Calibri" w:hAnsi="Calibri" w:cs="Calibri"/>
          <w:lang w:val="en-US"/>
        </w:rPr>
        <w:t xml:space="preserve"> that ‘</w:t>
      </w:r>
      <w:r w:rsidR="00E473D5" w:rsidRPr="005E2252">
        <w:rPr>
          <w:rFonts w:ascii="Calibri" w:hAnsi="Calibri" w:cs="Calibri"/>
          <w:shd w:val="clear" w:color="auto" w:fill="FFFFFF"/>
        </w:rPr>
        <w:t>play is the highest expression of human development in childhood.’ (</w:t>
      </w:r>
      <w:r w:rsidR="00E473D5" w:rsidRPr="005E2252">
        <w:rPr>
          <w:rFonts w:ascii="Calibri" w:hAnsi="Calibri" w:cs="Calibri"/>
        </w:rPr>
        <w:t>Merrick, 2022</w:t>
      </w:r>
      <w:r w:rsidR="00E473D5" w:rsidRPr="005E2252">
        <w:rPr>
          <w:rFonts w:ascii="Calibri" w:hAnsi="Calibri" w:cs="Calibri"/>
          <w:shd w:val="clear" w:color="auto" w:fill="FFFFFF"/>
        </w:rPr>
        <w:t xml:space="preserve">). </w:t>
      </w:r>
      <w:r w:rsidR="008408EF" w:rsidRPr="005E2252">
        <w:rPr>
          <w:rFonts w:ascii="Calibri" w:hAnsi="Calibri" w:cs="Calibri"/>
          <w:shd w:val="clear" w:color="auto" w:fill="FFFFFF"/>
        </w:rPr>
        <w:t>By playing, children will be developing many new skills and interests! These could include communication and listening skills, that they will be expected to use everyday in the future, fine and gross motor skills for small world play, and also problem-solving skills, which in turn will help to enhance their imagination and curiosity. Many children will often learn to develop relationships with their peers and also members of staff through the use of play in primary school settings</w:t>
      </w:r>
      <w:r w:rsidR="00B751DE" w:rsidRPr="005E2252">
        <w:rPr>
          <w:rFonts w:ascii="Calibri" w:hAnsi="Calibri" w:cs="Calibri"/>
          <w:shd w:val="clear" w:color="auto" w:fill="FFFFFF"/>
        </w:rPr>
        <w:t xml:space="preserve"> </w:t>
      </w:r>
      <w:r w:rsidR="00B751DE" w:rsidRPr="005E2252">
        <w:rPr>
          <w:rFonts w:ascii="Calibri" w:hAnsi="Calibri" w:cs="Calibri"/>
        </w:rPr>
        <w:t>(HALL &amp; Robinson, 2016).</w:t>
      </w:r>
      <w:r w:rsidR="003C6068" w:rsidRPr="005E2252">
        <w:rPr>
          <w:rFonts w:ascii="Calibri" w:hAnsi="Calibri" w:cs="Calibri"/>
        </w:rPr>
        <w:t xml:space="preserve"> Jerome Bruner also agrees with this and believes that play can become a meaningful experience for children and their learning, as they are actively learning about the world and how it works (McLeod, 2024).</w:t>
      </w:r>
    </w:p>
    <w:p w14:paraId="69CE1A12" w14:textId="553C2F56" w:rsidR="003A0A0A" w:rsidRPr="005E2252" w:rsidRDefault="00BF5DE5">
      <w:pPr>
        <w:rPr>
          <w:rFonts w:ascii="Calibri" w:hAnsi="Calibri" w:cs="Calibri"/>
          <w:u w:val="single"/>
          <w:lang w:val="en-US"/>
        </w:rPr>
      </w:pPr>
      <w:r w:rsidRPr="005E2252">
        <w:rPr>
          <w:rFonts w:ascii="Calibri" w:hAnsi="Calibri" w:cs="Calibri"/>
          <w:lang w:val="en-US"/>
        </w:rPr>
        <w:t xml:space="preserve">Direct teaching is a structured approach that </w:t>
      </w:r>
      <w:r w:rsidR="00F70FDD" w:rsidRPr="005E2252">
        <w:rPr>
          <w:rFonts w:ascii="Calibri" w:hAnsi="Calibri" w:cs="Calibri"/>
          <w:lang w:val="en-US"/>
        </w:rPr>
        <w:t xml:space="preserve">is mainly teacher led. Direct teaching follows </w:t>
      </w:r>
      <w:r w:rsidR="00861DC2" w:rsidRPr="005E2252">
        <w:rPr>
          <w:rFonts w:ascii="Calibri" w:hAnsi="Calibri" w:cs="Calibri"/>
          <w:lang w:val="en-US"/>
        </w:rPr>
        <w:t>an instructional</w:t>
      </w:r>
      <w:r w:rsidR="008872FB" w:rsidRPr="005E2252">
        <w:rPr>
          <w:rFonts w:ascii="Calibri" w:hAnsi="Calibri" w:cs="Calibri"/>
          <w:lang w:val="en-US"/>
        </w:rPr>
        <w:t xml:space="preserve"> way for teaching, providing the children with a list of </w:t>
      </w:r>
      <w:r w:rsidR="0002652F" w:rsidRPr="005E2252">
        <w:rPr>
          <w:rFonts w:ascii="Calibri" w:hAnsi="Calibri" w:cs="Calibri"/>
          <w:lang w:val="en-US"/>
        </w:rPr>
        <w:t xml:space="preserve">detailed </w:t>
      </w:r>
      <w:r w:rsidR="00D13700" w:rsidRPr="005E2252">
        <w:rPr>
          <w:rFonts w:ascii="Calibri" w:hAnsi="Calibri" w:cs="Calibri"/>
          <w:lang w:val="en-US"/>
        </w:rPr>
        <w:t>instructions, allowing them to create p</w:t>
      </w:r>
      <w:r w:rsidR="002D0C25" w:rsidRPr="005E2252">
        <w:rPr>
          <w:rFonts w:ascii="Calibri" w:hAnsi="Calibri" w:cs="Calibri"/>
          <w:lang w:val="en-US"/>
        </w:rPr>
        <w:t>ieces of work to a high standard</w:t>
      </w:r>
      <w:r w:rsidR="009B4ED5" w:rsidRPr="005E2252">
        <w:rPr>
          <w:rFonts w:ascii="Calibri" w:hAnsi="Calibri" w:cs="Calibri"/>
          <w:lang w:val="en-US"/>
        </w:rPr>
        <w:t xml:space="preserve"> (Education Reform, 2020).</w:t>
      </w:r>
      <w:r w:rsidR="00076C21" w:rsidRPr="005E2252">
        <w:rPr>
          <w:rFonts w:ascii="Calibri" w:hAnsi="Calibri" w:cs="Calibri"/>
          <w:lang w:val="en-US"/>
        </w:rPr>
        <w:t xml:space="preserve"> In my opinion, I believe that direct teaching </w:t>
      </w:r>
      <w:r w:rsidR="00530B8A" w:rsidRPr="005E2252">
        <w:rPr>
          <w:rFonts w:ascii="Calibri" w:hAnsi="Calibri" w:cs="Calibri"/>
          <w:lang w:val="en-US"/>
        </w:rPr>
        <w:t xml:space="preserve">can be a positive and negative experience for learners, as it limits </w:t>
      </w:r>
      <w:r w:rsidR="00884502" w:rsidRPr="005E2252">
        <w:rPr>
          <w:rFonts w:ascii="Calibri" w:hAnsi="Calibri" w:cs="Calibri"/>
          <w:lang w:val="en-US"/>
        </w:rPr>
        <w:t xml:space="preserve">independence and creativity, </w:t>
      </w:r>
      <w:r w:rsidR="0056338F" w:rsidRPr="005E2252">
        <w:rPr>
          <w:rFonts w:ascii="Calibri" w:hAnsi="Calibri" w:cs="Calibri"/>
          <w:lang w:val="en-US"/>
        </w:rPr>
        <w:t>however,</w:t>
      </w:r>
      <w:r w:rsidR="00884502" w:rsidRPr="005E2252">
        <w:rPr>
          <w:rFonts w:ascii="Calibri" w:hAnsi="Calibri" w:cs="Calibri"/>
          <w:lang w:val="en-US"/>
        </w:rPr>
        <w:t xml:space="preserve"> sets a high standard of work that children are able to follow. </w:t>
      </w:r>
    </w:p>
    <w:p w14:paraId="245A0053" w14:textId="77777777" w:rsidR="00B751DE" w:rsidRPr="005E2252" w:rsidRDefault="00B751DE">
      <w:pPr>
        <w:rPr>
          <w:rFonts w:ascii="Calibri" w:hAnsi="Calibri" w:cs="Calibri"/>
          <w:u w:val="single"/>
          <w:lang w:val="en-US"/>
        </w:rPr>
      </w:pPr>
    </w:p>
    <w:p w14:paraId="117A1F1D" w14:textId="77777777" w:rsidR="007E0DEB" w:rsidRPr="005E2252" w:rsidRDefault="007E0DEB">
      <w:pPr>
        <w:rPr>
          <w:rFonts w:ascii="Calibri" w:hAnsi="Calibri" w:cs="Calibri"/>
          <w:u w:val="single"/>
          <w:lang w:val="en-US"/>
        </w:rPr>
      </w:pPr>
    </w:p>
    <w:p w14:paraId="750DF703" w14:textId="77777777" w:rsidR="00B17DDD" w:rsidRPr="005E2252" w:rsidRDefault="00B17DDD" w:rsidP="00C143FC">
      <w:pPr>
        <w:spacing w:after="0" w:line="240" w:lineRule="auto"/>
        <w:rPr>
          <w:rFonts w:ascii="Calibri" w:hAnsi="Calibri" w:cs="Calibri"/>
          <w:u w:val="single"/>
          <w:lang w:val="en-US"/>
        </w:rPr>
      </w:pPr>
    </w:p>
    <w:p w14:paraId="536EE43F" w14:textId="77777777" w:rsidR="00B17DDD" w:rsidRPr="005E2252" w:rsidRDefault="00A9465A" w:rsidP="00C62BA3">
      <w:pPr>
        <w:spacing w:after="0" w:line="240" w:lineRule="auto"/>
        <w:rPr>
          <w:rFonts w:ascii="Calibri" w:hAnsi="Calibri" w:cs="Calibri"/>
          <w:shd w:val="clear" w:color="auto" w:fill="FFFFFF"/>
        </w:rPr>
      </w:pPr>
      <w:r w:rsidRPr="005E2252">
        <w:rPr>
          <w:rFonts w:ascii="Calibri" w:hAnsi="Calibri" w:cs="Calibri"/>
          <w:u w:val="single"/>
          <w:lang w:val="en-US"/>
        </w:rPr>
        <w:t>Peda</w:t>
      </w:r>
      <w:r w:rsidR="00C03317" w:rsidRPr="005E2252">
        <w:rPr>
          <w:rFonts w:ascii="Calibri" w:hAnsi="Calibri" w:cs="Calibri"/>
          <w:u w:val="single"/>
          <w:lang w:val="en-US"/>
        </w:rPr>
        <w:t>g</w:t>
      </w:r>
      <w:r w:rsidRPr="005E2252">
        <w:rPr>
          <w:rFonts w:ascii="Calibri" w:hAnsi="Calibri" w:cs="Calibri"/>
          <w:u w:val="single"/>
          <w:lang w:val="en-US"/>
        </w:rPr>
        <w:t xml:space="preserve">ogical </w:t>
      </w:r>
      <w:r w:rsidR="00C03317" w:rsidRPr="005E2252">
        <w:rPr>
          <w:rFonts w:ascii="Calibri" w:hAnsi="Calibri" w:cs="Calibri"/>
          <w:u w:val="single"/>
          <w:lang w:val="en-US"/>
        </w:rPr>
        <w:t>Principle 2</w:t>
      </w:r>
      <w:r w:rsidR="00C143FC" w:rsidRPr="005E2252">
        <w:rPr>
          <w:rFonts w:ascii="Calibri" w:hAnsi="Calibri" w:cs="Calibri"/>
          <w:u w:val="single"/>
          <w:lang w:val="en-US"/>
        </w:rPr>
        <w:t xml:space="preserve">- </w:t>
      </w:r>
      <w:r w:rsidR="00E66CBE" w:rsidRPr="005E2252">
        <w:rPr>
          <w:rFonts w:ascii="Calibri" w:hAnsi="Calibri" w:cs="Calibri"/>
          <w:u w:val="single"/>
          <w:lang w:val="en-US"/>
        </w:rPr>
        <w:t xml:space="preserve"> </w:t>
      </w:r>
      <w:r w:rsidR="00C143FC" w:rsidRPr="005E2252">
        <w:rPr>
          <w:rFonts w:ascii="Calibri" w:hAnsi="Calibri" w:cs="Calibri"/>
          <w:u w:val="single"/>
          <w:lang w:val="en-US"/>
        </w:rPr>
        <w:t xml:space="preserve"> </w:t>
      </w:r>
      <w:r w:rsidR="00B17DDD" w:rsidRPr="005E2252">
        <w:rPr>
          <w:rFonts w:ascii="Calibri" w:hAnsi="Calibri" w:cs="Calibri"/>
          <w:shd w:val="clear" w:color="auto" w:fill="FFFFFF"/>
        </w:rPr>
        <w:t>sets tasks and selects resources that build on previous knowledge and experience and engage interest.</w:t>
      </w:r>
    </w:p>
    <w:p w14:paraId="1BD99255" w14:textId="77777777" w:rsidR="00D50C89" w:rsidRPr="005E2252" w:rsidRDefault="007E0DEB" w:rsidP="006F584A">
      <w:pPr>
        <w:shd w:val="clear" w:color="auto" w:fill="FFFFFF"/>
        <w:spacing w:before="225" w:after="225" w:line="240" w:lineRule="auto"/>
        <w:textAlignment w:val="baseline"/>
        <w:rPr>
          <w:rFonts w:ascii="Calibri" w:eastAsia="Times New Roman" w:hAnsi="Calibri" w:cs="Calibri"/>
          <w:kern w:val="0"/>
          <w:lang w:eastAsia="en-GB"/>
          <w14:ligatures w14:val="none"/>
        </w:rPr>
      </w:pPr>
      <w:r w:rsidRPr="005E2252">
        <w:rPr>
          <w:rFonts w:ascii="Calibri" w:hAnsi="Calibri" w:cs="Calibri"/>
          <w:shd w:val="clear" w:color="auto" w:fill="FFFFFF"/>
        </w:rPr>
        <w:t>Included within the new Welsh Curriculum for Wales</w:t>
      </w:r>
      <w:r w:rsidR="0059587B" w:rsidRPr="005E2252">
        <w:rPr>
          <w:rFonts w:ascii="Calibri" w:hAnsi="Calibri" w:cs="Calibri"/>
          <w:shd w:val="clear" w:color="auto" w:fill="FFFFFF"/>
        </w:rPr>
        <w:t xml:space="preserve">, </w:t>
      </w:r>
      <w:r w:rsidR="00D545E5" w:rsidRPr="005E2252">
        <w:rPr>
          <w:rFonts w:ascii="Calibri" w:hAnsi="Calibri" w:cs="Calibri"/>
          <w:shd w:val="clear" w:color="auto" w:fill="FFFFFF"/>
        </w:rPr>
        <w:t xml:space="preserve">are 12 pedagogical principles. </w:t>
      </w:r>
      <w:r w:rsidR="00D634F1" w:rsidRPr="005E2252">
        <w:rPr>
          <w:rFonts w:ascii="Calibri" w:hAnsi="Calibri" w:cs="Calibri"/>
          <w:shd w:val="clear" w:color="auto" w:fill="FFFFFF"/>
        </w:rPr>
        <w:t xml:space="preserve">An example of one of these principles </w:t>
      </w:r>
      <w:r w:rsidR="00E546DE" w:rsidRPr="005E2252">
        <w:rPr>
          <w:rFonts w:ascii="Calibri" w:hAnsi="Calibri" w:cs="Calibri"/>
          <w:shd w:val="clear" w:color="auto" w:fill="FFFFFF"/>
        </w:rPr>
        <w:t xml:space="preserve">that supports good teaching and learning </w:t>
      </w:r>
      <w:r w:rsidR="00D634F1" w:rsidRPr="005E2252">
        <w:rPr>
          <w:rFonts w:ascii="Calibri" w:hAnsi="Calibri" w:cs="Calibri"/>
          <w:shd w:val="clear" w:color="auto" w:fill="FFFFFF"/>
        </w:rPr>
        <w:t>i</w:t>
      </w:r>
      <w:r w:rsidR="00E546DE" w:rsidRPr="005E2252">
        <w:rPr>
          <w:rFonts w:ascii="Calibri" w:hAnsi="Calibri" w:cs="Calibri"/>
          <w:shd w:val="clear" w:color="auto" w:fill="FFFFFF"/>
        </w:rPr>
        <w:t>s</w:t>
      </w:r>
      <w:r w:rsidR="00D634F1" w:rsidRPr="005E2252">
        <w:rPr>
          <w:rFonts w:ascii="Calibri" w:hAnsi="Calibri" w:cs="Calibri"/>
          <w:shd w:val="clear" w:color="auto" w:fill="FFFFFF"/>
        </w:rPr>
        <w:t xml:space="preserve"> </w:t>
      </w:r>
      <w:r w:rsidR="002E6692" w:rsidRPr="005E2252">
        <w:rPr>
          <w:rFonts w:ascii="Calibri" w:hAnsi="Calibri" w:cs="Calibri"/>
          <w:shd w:val="clear" w:color="auto" w:fill="FFFFFF"/>
        </w:rPr>
        <w:t>‘</w:t>
      </w:r>
      <w:r w:rsidR="00D132D0" w:rsidRPr="005E2252">
        <w:rPr>
          <w:rFonts w:ascii="Calibri" w:hAnsi="Calibri" w:cs="Calibri"/>
          <w:shd w:val="clear" w:color="auto" w:fill="FFFFFF"/>
        </w:rPr>
        <w:t xml:space="preserve">means </w:t>
      </w:r>
      <w:r w:rsidR="00DC1EF0" w:rsidRPr="005E2252">
        <w:rPr>
          <w:rFonts w:ascii="Calibri" w:hAnsi="Calibri" w:cs="Calibri"/>
          <w:shd w:val="clear" w:color="auto" w:fill="FFFFFF"/>
        </w:rPr>
        <w:t>sets tasks and selects resources that build on previous knowledge and experience and engage interest</w:t>
      </w:r>
      <w:r w:rsidR="00DC1EF0" w:rsidRPr="005E2252">
        <w:rPr>
          <w:rFonts w:ascii="Calibri" w:hAnsi="Calibri" w:cs="Calibri"/>
          <w:shd w:val="clear" w:color="auto" w:fill="FFFFFF"/>
        </w:rPr>
        <w:t xml:space="preserve">’ (Donaldson, 2015). </w:t>
      </w:r>
      <w:r w:rsidR="00861DC2" w:rsidRPr="005E2252">
        <w:rPr>
          <w:rFonts w:ascii="Calibri" w:hAnsi="Calibri" w:cs="Calibri"/>
          <w:shd w:val="clear" w:color="auto" w:fill="FFFFFF"/>
        </w:rPr>
        <w:t xml:space="preserve">This principle </w:t>
      </w:r>
      <w:r w:rsidR="005F5984" w:rsidRPr="005E2252">
        <w:rPr>
          <w:rFonts w:ascii="Calibri" w:hAnsi="Calibri" w:cs="Calibri"/>
          <w:shd w:val="clear" w:color="auto" w:fill="FFFFFF"/>
        </w:rPr>
        <w:t xml:space="preserve">is important to and benefits children’s </w:t>
      </w:r>
      <w:r w:rsidR="006F584A" w:rsidRPr="005E2252">
        <w:rPr>
          <w:rFonts w:ascii="Calibri" w:hAnsi="Calibri" w:cs="Calibri"/>
          <w:shd w:val="clear" w:color="auto" w:fill="FFFFFF"/>
        </w:rPr>
        <w:t>education across all areas of learning and experience</w:t>
      </w:r>
      <w:r w:rsidR="00DD7711" w:rsidRPr="005E2252">
        <w:rPr>
          <w:rFonts w:ascii="Calibri" w:hAnsi="Calibri" w:cs="Calibri"/>
          <w:shd w:val="clear" w:color="auto" w:fill="FFFFFF"/>
        </w:rPr>
        <w:t xml:space="preserve"> and </w:t>
      </w:r>
      <w:r w:rsidR="00C45077" w:rsidRPr="005E2252">
        <w:rPr>
          <w:rFonts w:ascii="Calibri" w:hAnsi="Calibri" w:cs="Calibri"/>
          <w:shd w:val="clear" w:color="auto" w:fill="FFFFFF"/>
        </w:rPr>
        <w:t xml:space="preserve">4 purposes </w:t>
      </w:r>
      <w:r w:rsidR="006F584A" w:rsidRPr="005E2252">
        <w:rPr>
          <w:rFonts w:ascii="Calibri" w:eastAsia="Times New Roman" w:hAnsi="Calibri" w:cs="Calibri"/>
          <w:kern w:val="0"/>
          <w:lang w:eastAsia="en-GB"/>
          <w14:ligatures w14:val="none"/>
        </w:rPr>
        <w:t xml:space="preserve">(Welsh Government, 2015). </w:t>
      </w:r>
    </w:p>
    <w:p w14:paraId="583C4CB7" w14:textId="77777777" w:rsidR="0078420D" w:rsidRPr="005E2252" w:rsidRDefault="00F8752F" w:rsidP="006F584A">
      <w:pPr>
        <w:shd w:val="clear" w:color="auto" w:fill="FFFFFF"/>
        <w:spacing w:before="225" w:after="225" w:line="240" w:lineRule="auto"/>
        <w:textAlignment w:val="baseline"/>
        <w:rPr>
          <w:rFonts w:ascii="Calibri" w:hAnsi="Calibri" w:cs="Calibri"/>
          <w:shd w:val="clear" w:color="auto" w:fill="FFFFFF"/>
        </w:rPr>
      </w:pPr>
      <w:r w:rsidRPr="005E2252">
        <w:rPr>
          <w:rFonts w:ascii="Calibri" w:eastAsia="Times New Roman" w:hAnsi="Calibri" w:cs="Calibri"/>
          <w:kern w:val="0"/>
          <w:lang w:eastAsia="en-GB"/>
          <w14:ligatures w14:val="none"/>
        </w:rPr>
        <w:t xml:space="preserve">To second this, </w:t>
      </w:r>
      <w:r w:rsidR="00880CCD" w:rsidRPr="005E2252">
        <w:rPr>
          <w:rFonts w:ascii="Calibri" w:eastAsia="Times New Roman" w:hAnsi="Calibri" w:cs="Calibri"/>
          <w:kern w:val="0"/>
          <w:lang w:eastAsia="en-GB"/>
          <w14:ligatures w14:val="none"/>
        </w:rPr>
        <w:t xml:space="preserve">the </w:t>
      </w:r>
      <w:r w:rsidR="00C62BA3" w:rsidRPr="005E2252">
        <w:rPr>
          <w:rFonts w:ascii="Calibri" w:eastAsia="Times New Roman" w:hAnsi="Calibri" w:cs="Calibri"/>
          <w:kern w:val="0"/>
          <w:lang w:eastAsia="en-GB"/>
          <w14:ligatures w14:val="none"/>
        </w:rPr>
        <w:t>Education Frame</w:t>
      </w:r>
      <w:r w:rsidR="00800A4F" w:rsidRPr="005E2252">
        <w:rPr>
          <w:rFonts w:ascii="Calibri" w:eastAsia="Times New Roman" w:hAnsi="Calibri" w:cs="Calibri"/>
          <w:kern w:val="0"/>
          <w:lang w:eastAsia="en-GB"/>
          <w14:ligatures w14:val="none"/>
        </w:rPr>
        <w:t xml:space="preserve">work includes progression steps that allow teachers to </w:t>
      </w:r>
      <w:r w:rsidR="00F94BFB" w:rsidRPr="005E2252">
        <w:rPr>
          <w:rFonts w:ascii="Calibri" w:eastAsia="Times New Roman" w:hAnsi="Calibri" w:cs="Calibri"/>
          <w:kern w:val="0"/>
          <w:lang w:eastAsia="en-GB"/>
          <w14:ligatures w14:val="none"/>
        </w:rPr>
        <w:t xml:space="preserve">analyse where the children are now educationally, and what they can do </w:t>
      </w:r>
      <w:r w:rsidR="006B0569" w:rsidRPr="005E2252">
        <w:rPr>
          <w:rFonts w:ascii="Calibri" w:eastAsia="Times New Roman" w:hAnsi="Calibri" w:cs="Calibri"/>
          <w:kern w:val="0"/>
          <w:lang w:eastAsia="en-GB"/>
          <w14:ligatures w14:val="none"/>
        </w:rPr>
        <w:t xml:space="preserve">to support them to reach the next level of </w:t>
      </w:r>
      <w:r w:rsidR="00C501A5" w:rsidRPr="005E2252">
        <w:rPr>
          <w:rFonts w:ascii="Calibri" w:eastAsia="Times New Roman" w:hAnsi="Calibri" w:cs="Calibri"/>
          <w:kern w:val="0"/>
          <w:lang w:eastAsia="en-GB"/>
          <w14:ligatures w14:val="none"/>
        </w:rPr>
        <w:t>de</w:t>
      </w:r>
      <w:r w:rsidR="00EF377C" w:rsidRPr="005E2252">
        <w:rPr>
          <w:rFonts w:ascii="Calibri" w:eastAsia="Times New Roman" w:hAnsi="Calibri" w:cs="Calibri"/>
          <w:kern w:val="0"/>
          <w:lang w:eastAsia="en-GB"/>
          <w14:ligatures w14:val="none"/>
        </w:rPr>
        <w:t>ve</w:t>
      </w:r>
      <w:r w:rsidR="00C501A5" w:rsidRPr="005E2252">
        <w:rPr>
          <w:rFonts w:ascii="Calibri" w:eastAsia="Times New Roman" w:hAnsi="Calibri" w:cs="Calibri"/>
          <w:kern w:val="0"/>
          <w:lang w:eastAsia="en-GB"/>
          <w14:ligatures w14:val="none"/>
        </w:rPr>
        <w:t>lopment</w:t>
      </w:r>
      <w:r w:rsidR="008808C7" w:rsidRPr="005E2252">
        <w:rPr>
          <w:rFonts w:ascii="Calibri" w:eastAsia="Times New Roman" w:hAnsi="Calibri" w:cs="Calibri"/>
          <w:kern w:val="0"/>
          <w:lang w:eastAsia="en-GB"/>
          <w14:ligatures w14:val="none"/>
        </w:rPr>
        <w:t xml:space="preserve"> </w:t>
      </w:r>
      <w:r w:rsidR="00E01A7F" w:rsidRPr="005E2252">
        <w:rPr>
          <w:rFonts w:ascii="Calibri" w:eastAsia="Times New Roman" w:hAnsi="Calibri" w:cs="Calibri"/>
          <w:kern w:val="0"/>
          <w:lang w:eastAsia="en-GB"/>
          <w14:ligatures w14:val="none"/>
        </w:rPr>
        <w:t xml:space="preserve">(Ofsted, </w:t>
      </w:r>
      <w:r w:rsidR="008808C7" w:rsidRPr="005E2252">
        <w:rPr>
          <w:rFonts w:ascii="Calibri" w:eastAsia="Times New Roman" w:hAnsi="Calibri" w:cs="Calibri"/>
          <w:kern w:val="0"/>
          <w:lang w:eastAsia="en-GB"/>
          <w14:ligatures w14:val="none"/>
        </w:rPr>
        <w:t xml:space="preserve">2023). </w:t>
      </w:r>
      <w:r w:rsidR="005E1637" w:rsidRPr="005E2252">
        <w:rPr>
          <w:rFonts w:ascii="Calibri" w:eastAsia="Times New Roman" w:hAnsi="Calibri" w:cs="Calibri"/>
          <w:kern w:val="0"/>
          <w:lang w:eastAsia="en-GB"/>
          <w14:ligatures w14:val="none"/>
        </w:rPr>
        <w:t>The progression</w:t>
      </w:r>
      <w:r w:rsidR="00C45077" w:rsidRPr="005E2252">
        <w:rPr>
          <w:rFonts w:ascii="Calibri" w:eastAsia="Times New Roman" w:hAnsi="Calibri" w:cs="Calibri"/>
          <w:kern w:val="0"/>
          <w:lang w:eastAsia="en-GB"/>
          <w14:ligatures w14:val="none"/>
        </w:rPr>
        <w:t xml:space="preserve"> s</w:t>
      </w:r>
      <w:r w:rsidR="005E1637" w:rsidRPr="005E2252">
        <w:rPr>
          <w:rFonts w:ascii="Calibri" w:eastAsia="Times New Roman" w:hAnsi="Calibri" w:cs="Calibri"/>
          <w:kern w:val="0"/>
          <w:lang w:eastAsia="en-GB"/>
          <w14:ligatures w14:val="none"/>
        </w:rPr>
        <w:t xml:space="preserve">teps </w:t>
      </w:r>
      <w:r w:rsidR="00EF377C" w:rsidRPr="005E2252">
        <w:rPr>
          <w:rFonts w:ascii="Calibri" w:eastAsia="Times New Roman" w:hAnsi="Calibri" w:cs="Calibri"/>
          <w:kern w:val="0"/>
          <w:lang w:eastAsia="en-GB"/>
          <w14:ligatures w14:val="none"/>
        </w:rPr>
        <w:t xml:space="preserve">are split into </w:t>
      </w:r>
      <w:r w:rsidR="00280CBA" w:rsidRPr="005E2252">
        <w:rPr>
          <w:rFonts w:ascii="Calibri" w:eastAsia="Times New Roman" w:hAnsi="Calibri" w:cs="Calibri"/>
          <w:kern w:val="0"/>
          <w:lang w:eastAsia="en-GB"/>
          <w14:ligatures w14:val="none"/>
        </w:rPr>
        <w:t xml:space="preserve">each </w:t>
      </w:r>
      <w:r w:rsidR="00D434D5" w:rsidRPr="005E2252">
        <w:rPr>
          <w:rFonts w:ascii="Calibri" w:eastAsia="Times New Roman" w:hAnsi="Calibri" w:cs="Calibri"/>
          <w:kern w:val="0"/>
          <w:lang w:eastAsia="en-GB"/>
          <w14:ligatures w14:val="none"/>
        </w:rPr>
        <w:t xml:space="preserve">Area of Learning and </w:t>
      </w:r>
      <w:r w:rsidR="00B600CB" w:rsidRPr="005E2252">
        <w:rPr>
          <w:rFonts w:ascii="Calibri" w:eastAsia="Times New Roman" w:hAnsi="Calibri" w:cs="Calibri"/>
          <w:kern w:val="0"/>
          <w:lang w:eastAsia="en-GB"/>
          <w14:ligatures w14:val="none"/>
        </w:rPr>
        <w:t>Experience and</w:t>
      </w:r>
      <w:r w:rsidR="0080115E" w:rsidRPr="005E2252">
        <w:rPr>
          <w:rFonts w:ascii="Calibri" w:eastAsia="Times New Roman" w:hAnsi="Calibri" w:cs="Calibri"/>
          <w:kern w:val="0"/>
          <w:lang w:eastAsia="en-GB"/>
          <w14:ligatures w14:val="none"/>
        </w:rPr>
        <w:t xml:space="preserve"> state </w:t>
      </w:r>
      <w:r w:rsidR="00B600CB" w:rsidRPr="005E2252">
        <w:rPr>
          <w:rFonts w:ascii="Calibri" w:eastAsia="Times New Roman" w:hAnsi="Calibri" w:cs="Calibri"/>
          <w:kern w:val="0"/>
          <w:lang w:eastAsia="en-GB"/>
          <w14:ligatures w14:val="none"/>
        </w:rPr>
        <w:t>the descriptions of learning for each progression step</w:t>
      </w:r>
      <w:r w:rsidR="008C45DC" w:rsidRPr="005E2252">
        <w:rPr>
          <w:rFonts w:ascii="Calibri" w:eastAsia="Times New Roman" w:hAnsi="Calibri" w:cs="Calibri"/>
          <w:kern w:val="0"/>
          <w:lang w:eastAsia="en-GB"/>
          <w14:ligatures w14:val="none"/>
        </w:rPr>
        <w:t xml:space="preserve">, and each </w:t>
      </w:r>
      <w:r w:rsidR="00F65CF9" w:rsidRPr="005E2252">
        <w:rPr>
          <w:rFonts w:ascii="Calibri" w:eastAsia="Times New Roman" w:hAnsi="Calibri" w:cs="Calibri"/>
          <w:kern w:val="0"/>
          <w:lang w:eastAsia="en-GB"/>
          <w14:ligatures w14:val="none"/>
        </w:rPr>
        <w:t xml:space="preserve">one </w:t>
      </w:r>
      <w:r w:rsidR="00D50C89" w:rsidRPr="005E2252">
        <w:rPr>
          <w:rFonts w:ascii="Calibri" w:eastAsia="Times New Roman" w:hAnsi="Calibri" w:cs="Calibri"/>
          <w:kern w:val="0"/>
          <w:lang w:eastAsia="en-GB"/>
          <w14:ligatures w14:val="none"/>
        </w:rPr>
        <w:t>relates to an age range</w:t>
      </w:r>
      <w:r w:rsidR="00B600CB" w:rsidRPr="005E2252">
        <w:rPr>
          <w:rFonts w:ascii="Calibri" w:eastAsia="Times New Roman" w:hAnsi="Calibri" w:cs="Calibri"/>
          <w:kern w:val="0"/>
          <w:lang w:eastAsia="en-GB"/>
          <w14:ligatures w14:val="none"/>
        </w:rPr>
        <w:t xml:space="preserve">. An example of this can include, </w:t>
      </w:r>
      <w:r w:rsidR="00D51576" w:rsidRPr="005E2252">
        <w:rPr>
          <w:rFonts w:ascii="Calibri" w:eastAsia="Times New Roman" w:hAnsi="Calibri" w:cs="Calibri"/>
          <w:kern w:val="0"/>
          <w:lang w:eastAsia="en-GB"/>
          <w14:ligatures w14:val="none"/>
        </w:rPr>
        <w:t xml:space="preserve">progression step 1 relating to ages </w:t>
      </w:r>
      <w:r w:rsidR="00AF0207" w:rsidRPr="005E2252">
        <w:rPr>
          <w:rFonts w:ascii="Calibri" w:eastAsia="Times New Roman" w:hAnsi="Calibri" w:cs="Calibri"/>
          <w:kern w:val="0"/>
          <w:lang w:eastAsia="en-GB"/>
          <w14:ligatures w14:val="none"/>
        </w:rPr>
        <w:t xml:space="preserve">3 to 5, progression step 2 relates to ages </w:t>
      </w:r>
      <w:r w:rsidR="00B43622" w:rsidRPr="005E2252">
        <w:rPr>
          <w:rFonts w:ascii="Calibri" w:eastAsia="Times New Roman" w:hAnsi="Calibri" w:cs="Calibri"/>
          <w:kern w:val="0"/>
          <w:lang w:eastAsia="en-GB"/>
          <w14:ligatures w14:val="none"/>
        </w:rPr>
        <w:t xml:space="preserve">5-8, and progression step 3 relating to ages </w:t>
      </w:r>
      <w:r w:rsidR="00383C58" w:rsidRPr="005E2252">
        <w:rPr>
          <w:rFonts w:ascii="Calibri" w:eastAsia="Times New Roman" w:hAnsi="Calibri" w:cs="Calibri"/>
          <w:kern w:val="0"/>
          <w:lang w:eastAsia="en-GB"/>
          <w14:ligatures w14:val="none"/>
        </w:rPr>
        <w:t>8-11. The first 3 progression steps usually cover each of the children within the primary school sector.</w:t>
      </w:r>
      <w:r w:rsidR="00126359" w:rsidRPr="005E2252">
        <w:rPr>
          <w:rFonts w:ascii="Calibri" w:eastAsia="Times New Roman" w:hAnsi="Calibri" w:cs="Calibri"/>
          <w:kern w:val="0"/>
          <w:lang w:eastAsia="en-GB"/>
          <w14:ligatures w14:val="none"/>
        </w:rPr>
        <w:t xml:space="preserve"> Through following them and using them in lesson plans, primary school teachers are able to </w:t>
      </w:r>
      <w:r w:rsidR="00773F6F" w:rsidRPr="005E2252">
        <w:rPr>
          <w:rFonts w:ascii="Calibri" w:eastAsia="Times New Roman" w:hAnsi="Calibri" w:cs="Calibri"/>
          <w:kern w:val="0"/>
          <w:lang w:eastAsia="en-GB"/>
          <w14:ligatures w14:val="none"/>
        </w:rPr>
        <w:t xml:space="preserve">support children to build on their </w:t>
      </w:r>
      <w:r w:rsidR="00E97321" w:rsidRPr="005E2252">
        <w:rPr>
          <w:rFonts w:ascii="Calibri" w:eastAsia="Times New Roman" w:hAnsi="Calibri" w:cs="Calibri"/>
          <w:kern w:val="0"/>
          <w:lang w:eastAsia="en-GB"/>
          <w14:ligatures w14:val="none"/>
        </w:rPr>
        <w:t xml:space="preserve">knowledge on each subject, this is another example of closing </w:t>
      </w:r>
      <w:r w:rsidR="000A3504" w:rsidRPr="005E2252">
        <w:rPr>
          <w:rFonts w:ascii="Calibri" w:eastAsia="Times New Roman" w:hAnsi="Calibri" w:cs="Calibri"/>
          <w:kern w:val="0"/>
          <w:lang w:eastAsia="en-GB"/>
          <w14:ligatures w14:val="none"/>
        </w:rPr>
        <w:t>the attainment gap between the highest achieving and lowest achieving students within a classroom</w:t>
      </w:r>
      <w:r w:rsidR="00A867CB" w:rsidRPr="005E2252">
        <w:rPr>
          <w:rFonts w:ascii="Calibri" w:eastAsia="Times New Roman" w:hAnsi="Calibri" w:cs="Calibri"/>
          <w:kern w:val="0"/>
          <w:lang w:eastAsia="en-GB"/>
          <w14:ligatures w14:val="none"/>
        </w:rPr>
        <w:t xml:space="preserve"> </w:t>
      </w:r>
      <w:r w:rsidR="00A867CB" w:rsidRPr="005E2252">
        <w:rPr>
          <w:rFonts w:ascii="Calibri" w:hAnsi="Calibri" w:cs="Calibri"/>
          <w:shd w:val="clear" w:color="auto" w:fill="FFFFFF"/>
        </w:rPr>
        <w:t>(Structural Learning, 2022).</w:t>
      </w:r>
      <w:r w:rsidR="00A867CB" w:rsidRPr="005E2252">
        <w:rPr>
          <w:rFonts w:ascii="Calibri" w:hAnsi="Calibri" w:cs="Calibri"/>
          <w:shd w:val="clear" w:color="auto" w:fill="FFFFFF"/>
        </w:rPr>
        <w:t xml:space="preserve"> </w:t>
      </w:r>
    </w:p>
    <w:p w14:paraId="21ADC240" w14:textId="545C41B3" w:rsidR="00383C58" w:rsidRPr="005E2252" w:rsidRDefault="007C7FC9" w:rsidP="006F584A">
      <w:pPr>
        <w:shd w:val="clear" w:color="auto" w:fill="FFFFFF"/>
        <w:spacing w:before="225" w:after="225" w:line="240" w:lineRule="auto"/>
        <w:textAlignment w:val="baseline"/>
        <w:rPr>
          <w:rFonts w:ascii="Calibri" w:hAnsi="Calibri" w:cs="Calibri"/>
          <w:shd w:val="clear" w:color="auto" w:fill="FFFFFF"/>
        </w:rPr>
      </w:pPr>
      <w:r w:rsidRPr="005E2252">
        <w:rPr>
          <w:rFonts w:ascii="Calibri" w:hAnsi="Calibri" w:cs="Calibri"/>
          <w:shd w:val="clear" w:color="auto" w:fill="FFFFFF"/>
        </w:rPr>
        <w:t xml:space="preserve">When having </w:t>
      </w:r>
      <w:r w:rsidR="008C4ED5" w:rsidRPr="005E2252">
        <w:rPr>
          <w:rFonts w:ascii="Calibri" w:hAnsi="Calibri" w:cs="Calibri"/>
          <w:shd w:val="clear" w:color="auto" w:fill="FFFFFF"/>
        </w:rPr>
        <w:t xml:space="preserve">the opportunity experience enrichment days </w:t>
      </w:r>
      <w:r w:rsidR="000857F6" w:rsidRPr="005E2252">
        <w:rPr>
          <w:rFonts w:ascii="Calibri" w:hAnsi="Calibri" w:cs="Calibri"/>
          <w:shd w:val="clear" w:color="auto" w:fill="FFFFFF"/>
        </w:rPr>
        <w:t xml:space="preserve">within my placement school, I have </w:t>
      </w:r>
      <w:r w:rsidR="00154D37" w:rsidRPr="005E2252">
        <w:rPr>
          <w:rFonts w:ascii="Calibri" w:hAnsi="Calibri" w:cs="Calibri"/>
          <w:shd w:val="clear" w:color="auto" w:fill="FFFFFF"/>
        </w:rPr>
        <w:t xml:space="preserve">seen many examples of lessons </w:t>
      </w:r>
      <w:r w:rsidR="00AD0F4E" w:rsidRPr="005E2252">
        <w:rPr>
          <w:rFonts w:ascii="Calibri" w:hAnsi="Calibri" w:cs="Calibri"/>
          <w:shd w:val="clear" w:color="auto" w:fill="FFFFFF"/>
        </w:rPr>
        <w:t xml:space="preserve">that build on the children’s prior knowledge. </w:t>
      </w:r>
      <w:r w:rsidR="0065275E" w:rsidRPr="005E2252">
        <w:rPr>
          <w:rFonts w:ascii="Calibri" w:hAnsi="Calibri" w:cs="Calibri"/>
          <w:shd w:val="clear" w:color="auto" w:fill="FFFFFF"/>
        </w:rPr>
        <w:t xml:space="preserve">One of these was a maths lesson that I had been observing, the teacher </w:t>
      </w:r>
      <w:r w:rsidR="001C51C2" w:rsidRPr="005E2252">
        <w:rPr>
          <w:rFonts w:ascii="Calibri" w:hAnsi="Calibri" w:cs="Calibri"/>
          <w:shd w:val="clear" w:color="auto" w:fill="FFFFFF"/>
        </w:rPr>
        <w:t xml:space="preserve">was encouraging the children to add together single digit </w:t>
      </w:r>
      <w:r w:rsidR="00E13E1F" w:rsidRPr="005E2252">
        <w:rPr>
          <w:rFonts w:ascii="Calibri" w:hAnsi="Calibri" w:cs="Calibri"/>
          <w:shd w:val="clear" w:color="auto" w:fill="FFFFFF"/>
        </w:rPr>
        <w:t>numbers independently, and they were provided with Lego bricks to support them</w:t>
      </w:r>
      <w:r w:rsidR="00406195" w:rsidRPr="005E2252">
        <w:rPr>
          <w:rFonts w:ascii="Calibri" w:hAnsi="Calibri" w:cs="Calibri"/>
          <w:shd w:val="clear" w:color="auto" w:fill="FFFFFF"/>
        </w:rPr>
        <w:t xml:space="preserve"> (6+4=10).</w:t>
      </w:r>
      <w:r w:rsidR="00E13E1F" w:rsidRPr="005E2252">
        <w:rPr>
          <w:rFonts w:ascii="Calibri" w:hAnsi="Calibri" w:cs="Calibri"/>
          <w:shd w:val="clear" w:color="auto" w:fill="FFFFFF"/>
        </w:rPr>
        <w:t xml:space="preserve"> </w:t>
      </w:r>
      <w:r w:rsidR="00437BC2" w:rsidRPr="005E2252">
        <w:rPr>
          <w:rFonts w:ascii="Calibri" w:hAnsi="Calibri" w:cs="Calibri"/>
          <w:shd w:val="clear" w:color="auto" w:fill="FFFFFF"/>
        </w:rPr>
        <w:t xml:space="preserve">Once the children </w:t>
      </w:r>
      <w:r w:rsidR="00DB006D" w:rsidRPr="005E2252">
        <w:rPr>
          <w:rFonts w:ascii="Calibri" w:hAnsi="Calibri" w:cs="Calibri"/>
          <w:shd w:val="clear" w:color="auto" w:fill="FFFFFF"/>
        </w:rPr>
        <w:t xml:space="preserve">had </w:t>
      </w:r>
      <w:r w:rsidR="00495128" w:rsidRPr="005E2252">
        <w:rPr>
          <w:rFonts w:ascii="Calibri" w:hAnsi="Calibri" w:cs="Calibri"/>
          <w:shd w:val="clear" w:color="auto" w:fill="FFFFFF"/>
        </w:rPr>
        <w:t xml:space="preserve">completed this task, </w:t>
      </w:r>
      <w:r w:rsidR="003425FE" w:rsidRPr="005E2252">
        <w:rPr>
          <w:rFonts w:ascii="Calibri" w:hAnsi="Calibri" w:cs="Calibri"/>
          <w:shd w:val="clear" w:color="auto" w:fill="FFFFFF"/>
        </w:rPr>
        <w:t xml:space="preserve">they were then encouraged to </w:t>
      </w:r>
      <w:r w:rsidR="00517BD5" w:rsidRPr="005E2252">
        <w:rPr>
          <w:rFonts w:ascii="Calibri" w:hAnsi="Calibri" w:cs="Calibri"/>
          <w:shd w:val="clear" w:color="auto" w:fill="FFFFFF"/>
        </w:rPr>
        <w:t xml:space="preserve">complete the activity but to add a </w:t>
      </w:r>
      <w:r w:rsidR="00406195" w:rsidRPr="005E2252">
        <w:rPr>
          <w:rFonts w:ascii="Calibri" w:hAnsi="Calibri" w:cs="Calibri"/>
          <w:shd w:val="clear" w:color="auto" w:fill="FFFFFF"/>
        </w:rPr>
        <w:t>double-digit</w:t>
      </w:r>
      <w:r w:rsidR="00517BD5" w:rsidRPr="005E2252">
        <w:rPr>
          <w:rFonts w:ascii="Calibri" w:hAnsi="Calibri" w:cs="Calibri"/>
          <w:shd w:val="clear" w:color="auto" w:fill="FFFFFF"/>
        </w:rPr>
        <w:t xml:space="preserve"> number </w:t>
      </w:r>
      <w:r w:rsidR="001F1C0B" w:rsidRPr="005E2252">
        <w:rPr>
          <w:rFonts w:ascii="Calibri" w:hAnsi="Calibri" w:cs="Calibri"/>
          <w:shd w:val="clear" w:color="auto" w:fill="FFFFFF"/>
        </w:rPr>
        <w:t>into the equations</w:t>
      </w:r>
      <w:r w:rsidR="00CF1AE4" w:rsidRPr="005E2252">
        <w:rPr>
          <w:rFonts w:ascii="Calibri" w:hAnsi="Calibri" w:cs="Calibri"/>
          <w:shd w:val="clear" w:color="auto" w:fill="FFFFFF"/>
        </w:rPr>
        <w:t xml:space="preserve">, building on their prior knowledge. </w:t>
      </w:r>
      <w:r w:rsidR="00406195" w:rsidRPr="005E2252">
        <w:rPr>
          <w:rFonts w:ascii="Calibri" w:hAnsi="Calibri" w:cs="Calibri"/>
          <w:shd w:val="clear" w:color="auto" w:fill="FFFFFF"/>
        </w:rPr>
        <w:t>(</w:t>
      </w:r>
      <w:r w:rsidR="001F3279" w:rsidRPr="005E2252">
        <w:rPr>
          <w:rFonts w:ascii="Calibri" w:hAnsi="Calibri" w:cs="Calibri"/>
          <w:shd w:val="clear" w:color="auto" w:fill="FFFFFF"/>
        </w:rPr>
        <w:t>10+5=15)</w:t>
      </w:r>
      <w:r w:rsidR="00CF1AE4" w:rsidRPr="005E2252">
        <w:rPr>
          <w:rFonts w:ascii="Calibri" w:hAnsi="Calibri" w:cs="Calibri"/>
          <w:shd w:val="clear" w:color="auto" w:fill="FFFFFF"/>
        </w:rPr>
        <w:t xml:space="preserve"> </w:t>
      </w:r>
      <w:r w:rsidR="00BD7DC2" w:rsidRPr="005E2252">
        <w:rPr>
          <w:rFonts w:ascii="Calibri" w:hAnsi="Calibri" w:cs="Calibri"/>
          <w:shd w:val="clear" w:color="auto" w:fill="FFFFFF"/>
        </w:rPr>
        <w:t>The class teacher could have then completed the same activity usin</w:t>
      </w:r>
      <w:r w:rsidR="00B72DCE" w:rsidRPr="005E2252">
        <w:rPr>
          <w:rFonts w:ascii="Calibri" w:hAnsi="Calibri" w:cs="Calibri"/>
          <w:shd w:val="clear" w:color="auto" w:fill="FFFFFF"/>
        </w:rPr>
        <w:t>g</w:t>
      </w:r>
      <w:r w:rsidR="00BD7DC2" w:rsidRPr="005E2252">
        <w:rPr>
          <w:rFonts w:ascii="Calibri" w:hAnsi="Calibri" w:cs="Calibri"/>
          <w:shd w:val="clear" w:color="auto" w:fill="FFFFFF"/>
        </w:rPr>
        <w:t xml:space="preserve"> subtraction and a different resource such as toy cars or </w:t>
      </w:r>
      <w:r w:rsidR="00B72DCE" w:rsidRPr="005E2252">
        <w:rPr>
          <w:rFonts w:ascii="Calibri" w:hAnsi="Calibri" w:cs="Calibri"/>
          <w:shd w:val="clear" w:color="auto" w:fill="FFFFFF"/>
        </w:rPr>
        <w:t xml:space="preserve">playdough to keep the children engaged. </w:t>
      </w:r>
      <w:r w:rsidR="00DC2A25" w:rsidRPr="005E2252">
        <w:rPr>
          <w:rFonts w:ascii="Calibri" w:hAnsi="Calibri" w:cs="Calibri"/>
          <w:shd w:val="clear" w:color="auto" w:fill="FFFFFF"/>
        </w:rPr>
        <w:t xml:space="preserve">Each of the different resources would also be supporting the children’s fine motor skills, relating to their physical development, </w:t>
      </w:r>
      <w:r w:rsidR="009A542F" w:rsidRPr="005E2252">
        <w:rPr>
          <w:rFonts w:ascii="Calibri" w:hAnsi="Calibri" w:cs="Calibri"/>
          <w:shd w:val="clear" w:color="auto" w:fill="FFFFFF"/>
        </w:rPr>
        <w:t xml:space="preserve">and is also an example of cross-curricular learning </w:t>
      </w:r>
      <w:r w:rsidR="00716E63" w:rsidRPr="005E2252">
        <w:rPr>
          <w:rFonts w:ascii="Calibri" w:hAnsi="Calibri" w:cs="Calibri"/>
          <w:shd w:val="clear" w:color="auto" w:fill="FFFFFF"/>
        </w:rPr>
        <w:t>(</w:t>
      </w:r>
      <w:r w:rsidR="00377DCD" w:rsidRPr="005E2252">
        <w:rPr>
          <w:rFonts w:ascii="Calibri" w:hAnsi="Calibri" w:cs="Calibri"/>
          <w:shd w:val="clear" w:color="auto" w:fill="FFFFFF"/>
        </w:rPr>
        <w:t xml:space="preserve">Activating prior knowledge, 2022). </w:t>
      </w:r>
    </w:p>
    <w:p w14:paraId="412B1744" w14:textId="1371EDA8" w:rsidR="007A5530" w:rsidRPr="005E2252" w:rsidRDefault="002A4A04" w:rsidP="006F584A">
      <w:pPr>
        <w:shd w:val="clear" w:color="auto" w:fill="FFFFFF"/>
        <w:spacing w:before="225" w:after="225" w:line="240" w:lineRule="auto"/>
        <w:textAlignment w:val="baseline"/>
        <w:rPr>
          <w:rFonts w:ascii="Calibri" w:hAnsi="Calibri" w:cs="Calibri"/>
          <w:shd w:val="clear" w:color="auto" w:fill="FFFFFF"/>
        </w:rPr>
      </w:pPr>
      <w:r w:rsidRPr="005E2252">
        <w:rPr>
          <w:rFonts w:ascii="Calibri" w:hAnsi="Calibri" w:cs="Calibri"/>
          <w:shd w:val="clear" w:color="auto" w:fill="FFFFFF"/>
        </w:rPr>
        <w:t xml:space="preserve">Each child within classrooms will find different methods </w:t>
      </w:r>
      <w:r w:rsidR="00CD5EEC" w:rsidRPr="005E2252">
        <w:rPr>
          <w:rFonts w:ascii="Calibri" w:hAnsi="Calibri" w:cs="Calibri"/>
          <w:shd w:val="clear" w:color="auto" w:fill="FFFFFF"/>
        </w:rPr>
        <w:t xml:space="preserve">of teaching useful. By using a range of resources, they will each be receiving the learning experience that they need in order to grow and develop in each area of the curriculum. </w:t>
      </w:r>
      <w:r w:rsidR="00F26E95" w:rsidRPr="005E2252">
        <w:rPr>
          <w:rFonts w:ascii="Calibri" w:hAnsi="Calibri" w:cs="Calibri"/>
          <w:shd w:val="clear" w:color="auto" w:fill="FFFFFF"/>
        </w:rPr>
        <w:t xml:space="preserve">By doing this, </w:t>
      </w:r>
      <w:r w:rsidR="00210768" w:rsidRPr="005E2252">
        <w:rPr>
          <w:rFonts w:ascii="Calibri" w:hAnsi="Calibri" w:cs="Calibri"/>
          <w:shd w:val="clear" w:color="auto" w:fill="FFFFFF"/>
        </w:rPr>
        <w:t xml:space="preserve">the pupils </w:t>
      </w:r>
      <w:r w:rsidR="00686CF8" w:rsidRPr="005E2252">
        <w:rPr>
          <w:rFonts w:ascii="Calibri" w:hAnsi="Calibri" w:cs="Calibri"/>
          <w:shd w:val="clear" w:color="auto" w:fill="FFFFFF"/>
        </w:rPr>
        <w:t>are more likely to stay engaged in lessons</w:t>
      </w:r>
      <w:r w:rsidR="000B00AB" w:rsidRPr="005E2252">
        <w:rPr>
          <w:rFonts w:ascii="Calibri" w:hAnsi="Calibri" w:cs="Calibri"/>
          <w:shd w:val="clear" w:color="auto" w:fill="FFFFFF"/>
        </w:rPr>
        <w:t xml:space="preserve"> for longer periods of time. </w:t>
      </w:r>
      <w:r w:rsidR="00965079" w:rsidRPr="005E2252">
        <w:rPr>
          <w:rFonts w:ascii="Calibri" w:hAnsi="Calibri" w:cs="Calibri"/>
          <w:shd w:val="clear" w:color="auto" w:fill="FFFFFF"/>
        </w:rPr>
        <w:t xml:space="preserve">However, having multiple resources </w:t>
      </w:r>
      <w:r w:rsidR="007B366D" w:rsidRPr="005E2252">
        <w:rPr>
          <w:rFonts w:ascii="Calibri" w:hAnsi="Calibri" w:cs="Calibri"/>
          <w:shd w:val="clear" w:color="auto" w:fill="FFFFFF"/>
        </w:rPr>
        <w:t xml:space="preserve">available for the children </w:t>
      </w:r>
      <w:r w:rsidR="00E73D3B" w:rsidRPr="005E2252">
        <w:rPr>
          <w:rFonts w:ascii="Calibri" w:hAnsi="Calibri" w:cs="Calibri"/>
          <w:shd w:val="clear" w:color="auto" w:fill="FFFFFF"/>
        </w:rPr>
        <w:t xml:space="preserve">to use to aid their development could become overstimulating </w:t>
      </w:r>
      <w:r w:rsidR="00993D91" w:rsidRPr="005E2252">
        <w:rPr>
          <w:rFonts w:ascii="Calibri" w:hAnsi="Calibri" w:cs="Calibri"/>
          <w:shd w:val="clear" w:color="auto" w:fill="FFFFFF"/>
        </w:rPr>
        <w:t xml:space="preserve">for some pupils and can become overwhelming. </w:t>
      </w:r>
      <w:r w:rsidR="00EC00A4" w:rsidRPr="005E2252">
        <w:rPr>
          <w:rFonts w:ascii="Calibri" w:hAnsi="Calibri" w:cs="Calibri"/>
          <w:shd w:val="clear" w:color="auto" w:fill="FFFFFF"/>
        </w:rPr>
        <w:t xml:space="preserve">This may then </w:t>
      </w:r>
      <w:r w:rsidR="005A6FFD" w:rsidRPr="005E2252">
        <w:rPr>
          <w:rFonts w:ascii="Calibri" w:hAnsi="Calibri" w:cs="Calibri"/>
          <w:shd w:val="clear" w:color="auto" w:fill="FFFFFF"/>
        </w:rPr>
        <w:t xml:space="preserve">cause them to </w:t>
      </w:r>
      <w:r w:rsidR="00E24E5C" w:rsidRPr="005E2252">
        <w:rPr>
          <w:rFonts w:ascii="Calibri" w:hAnsi="Calibri" w:cs="Calibri"/>
          <w:shd w:val="clear" w:color="auto" w:fill="FFFFFF"/>
        </w:rPr>
        <w:t xml:space="preserve">become reserved </w:t>
      </w:r>
      <w:r w:rsidR="00B24203" w:rsidRPr="005E2252">
        <w:rPr>
          <w:rFonts w:ascii="Calibri" w:hAnsi="Calibri" w:cs="Calibri"/>
          <w:shd w:val="clear" w:color="auto" w:fill="FFFFFF"/>
        </w:rPr>
        <w:t xml:space="preserve">and not want to join </w:t>
      </w:r>
      <w:r w:rsidR="00F00A05" w:rsidRPr="005E2252">
        <w:rPr>
          <w:rFonts w:ascii="Calibri" w:hAnsi="Calibri" w:cs="Calibri"/>
          <w:shd w:val="clear" w:color="auto" w:fill="FFFFFF"/>
        </w:rPr>
        <w:t xml:space="preserve">in with the activity. </w:t>
      </w:r>
      <w:r w:rsidR="00F41F33" w:rsidRPr="005E2252">
        <w:rPr>
          <w:rFonts w:ascii="Calibri" w:hAnsi="Calibri" w:cs="Calibri"/>
          <w:shd w:val="clear" w:color="auto" w:fill="FFFFFF"/>
        </w:rPr>
        <w:t xml:space="preserve">A specific maths resource </w:t>
      </w:r>
      <w:r w:rsidR="00B30943" w:rsidRPr="005E2252">
        <w:rPr>
          <w:rFonts w:ascii="Calibri" w:hAnsi="Calibri" w:cs="Calibri"/>
          <w:shd w:val="clear" w:color="auto" w:fill="FFFFFF"/>
        </w:rPr>
        <w:t xml:space="preserve">that I have noticed being used a number of times within enrichment days was a </w:t>
      </w:r>
      <w:r w:rsidR="005879D4" w:rsidRPr="005E2252">
        <w:rPr>
          <w:rFonts w:ascii="Calibri" w:hAnsi="Calibri" w:cs="Calibri"/>
          <w:shd w:val="clear" w:color="auto" w:fill="FFFFFF"/>
        </w:rPr>
        <w:t xml:space="preserve">Numicon, </w:t>
      </w:r>
      <w:r w:rsidR="00F22C9E" w:rsidRPr="005E2252">
        <w:rPr>
          <w:rFonts w:ascii="Calibri" w:hAnsi="Calibri" w:cs="Calibri"/>
          <w:shd w:val="clear" w:color="auto" w:fill="FFFFFF"/>
        </w:rPr>
        <w:t xml:space="preserve">a plastic box filled with a variety of different shapes of various colours </w:t>
      </w:r>
      <w:r w:rsidR="00C82ED0" w:rsidRPr="005E2252">
        <w:rPr>
          <w:rFonts w:ascii="Calibri" w:hAnsi="Calibri" w:cs="Calibri"/>
          <w:shd w:val="clear" w:color="auto" w:fill="FFFFFF"/>
        </w:rPr>
        <w:t xml:space="preserve">that have circular holes spread on them. The Numicon </w:t>
      </w:r>
      <w:r w:rsidR="005879D4" w:rsidRPr="005E2252">
        <w:rPr>
          <w:rFonts w:ascii="Calibri" w:hAnsi="Calibri" w:cs="Calibri"/>
          <w:shd w:val="clear" w:color="auto" w:fill="FFFFFF"/>
        </w:rPr>
        <w:t xml:space="preserve">allows children to </w:t>
      </w:r>
      <w:r w:rsidR="004808FB" w:rsidRPr="005E2252">
        <w:rPr>
          <w:rFonts w:ascii="Calibri" w:hAnsi="Calibri" w:cs="Calibri"/>
          <w:shd w:val="clear" w:color="auto" w:fill="FFFFFF"/>
        </w:rPr>
        <w:t>develop their counting</w:t>
      </w:r>
      <w:r w:rsidR="00D9788B" w:rsidRPr="005E2252">
        <w:rPr>
          <w:rFonts w:ascii="Calibri" w:hAnsi="Calibri" w:cs="Calibri"/>
          <w:shd w:val="clear" w:color="auto" w:fill="FFFFFF"/>
        </w:rPr>
        <w:t xml:space="preserve"> skills,</w:t>
      </w:r>
      <w:r w:rsidR="004808FB" w:rsidRPr="005E2252">
        <w:rPr>
          <w:rFonts w:ascii="Calibri" w:hAnsi="Calibri" w:cs="Calibri"/>
          <w:shd w:val="clear" w:color="auto" w:fill="FFFFFF"/>
        </w:rPr>
        <w:t xml:space="preserve"> </w:t>
      </w:r>
      <w:r w:rsidR="00F405D0" w:rsidRPr="005E2252">
        <w:rPr>
          <w:rFonts w:ascii="Calibri" w:hAnsi="Calibri" w:cs="Calibri"/>
          <w:shd w:val="clear" w:color="auto" w:fill="FFFFFF"/>
        </w:rPr>
        <w:t>numbers,</w:t>
      </w:r>
      <w:r w:rsidR="00D9788B" w:rsidRPr="005E2252">
        <w:rPr>
          <w:rFonts w:ascii="Calibri" w:hAnsi="Calibri" w:cs="Calibri"/>
          <w:shd w:val="clear" w:color="auto" w:fill="FFFFFF"/>
        </w:rPr>
        <w:t xml:space="preserve"> and</w:t>
      </w:r>
      <w:r w:rsidR="004808FB" w:rsidRPr="005E2252">
        <w:rPr>
          <w:rFonts w:ascii="Calibri" w:hAnsi="Calibri" w:cs="Calibri"/>
          <w:shd w:val="clear" w:color="auto" w:fill="FFFFFF"/>
        </w:rPr>
        <w:t xml:space="preserve"> shape</w:t>
      </w:r>
      <w:r w:rsidR="00D9788B" w:rsidRPr="005E2252">
        <w:rPr>
          <w:rFonts w:ascii="Calibri" w:hAnsi="Calibri" w:cs="Calibri"/>
          <w:shd w:val="clear" w:color="auto" w:fill="FFFFFF"/>
        </w:rPr>
        <w:t xml:space="preserve"> recognition, and also </w:t>
      </w:r>
      <w:r w:rsidR="00694D82" w:rsidRPr="005E2252">
        <w:rPr>
          <w:rFonts w:ascii="Calibri" w:hAnsi="Calibri" w:cs="Calibri"/>
          <w:shd w:val="clear" w:color="auto" w:fill="FFFFFF"/>
        </w:rPr>
        <w:t>colours</w:t>
      </w:r>
      <w:r w:rsidR="00F405D0" w:rsidRPr="005E2252">
        <w:rPr>
          <w:rFonts w:ascii="Calibri" w:hAnsi="Calibri" w:cs="Calibri"/>
          <w:shd w:val="clear" w:color="auto" w:fill="FFFFFF"/>
        </w:rPr>
        <w:t xml:space="preserve">, </w:t>
      </w:r>
      <w:r w:rsidR="00690847" w:rsidRPr="005E2252">
        <w:rPr>
          <w:rFonts w:ascii="Calibri" w:hAnsi="Calibri" w:cs="Calibri"/>
          <w:shd w:val="clear" w:color="auto" w:fill="FFFFFF"/>
        </w:rPr>
        <w:t>patterns,</w:t>
      </w:r>
      <w:r w:rsidR="00F405D0" w:rsidRPr="005E2252">
        <w:rPr>
          <w:rFonts w:ascii="Calibri" w:hAnsi="Calibri" w:cs="Calibri"/>
          <w:shd w:val="clear" w:color="auto" w:fill="FFFFFF"/>
        </w:rPr>
        <w:t xml:space="preserve"> ordering, and </w:t>
      </w:r>
      <w:r w:rsidR="00B4684F" w:rsidRPr="005E2252">
        <w:rPr>
          <w:rFonts w:ascii="Calibri" w:hAnsi="Calibri" w:cs="Calibri"/>
          <w:shd w:val="clear" w:color="auto" w:fill="FFFFFF"/>
        </w:rPr>
        <w:t>calculations (</w:t>
      </w:r>
      <w:r w:rsidR="00D410AD" w:rsidRPr="005E2252">
        <w:rPr>
          <w:rFonts w:ascii="Calibri" w:hAnsi="Calibri" w:cs="Calibri"/>
          <w:shd w:val="clear" w:color="auto" w:fill="FFFFFF"/>
        </w:rPr>
        <w:t xml:space="preserve">Hope, 2020). </w:t>
      </w:r>
    </w:p>
    <w:p w14:paraId="1A635669" w14:textId="54B7A2CA" w:rsidR="00E66CBE" w:rsidRPr="005E2252" w:rsidRDefault="00382935" w:rsidP="00693011">
      <w:pPr>
        <w:shd w:val="clear" w:color="auto" w:fill="FFFFFF"/>
        <w:spacing w:before="225" w:after="225" w:line="240" w:lineRule="auto"/>
        <w:textAlignment w:val="baseline"/>
        <w:rPr>
          <w:rFonts w:ascii="Calibri" w:hAnsi="Calibri" w:cs="Calibri"/>
          <w:shd w:val="clear" w:color="auto" w:fill="FFFFFF"/>
        </w:rPr>
      </w:pPr>
      <w:r w:rsidRPr="005E2252">
        <w:rPr>
          <w:rFonts w:ascii="Calibri" w:hAnsi="Calibri" w:cs="Calibri"/>
          <w:shd w:val="clear" w:color="auto" w:fill="FFFFFF"/>
        </w:rPr>
        <w:lastRenderedPageBreak/>
        <w:t xml:space="preserve">Outdoor learning resources are also </w:t>
      </w:r>
      <w:r w:rsidR="00B43D66" w:rsidRPr="005E2252">
        <w:rPr>
          <w:rFonts w:ascii="Calibri" w:hAnsi="Calibri" w:cs="Calibri"/>
          <w:shd w:val="clear" w:color="auto" w:fill="FFFFFF"/>
        </w:rPr>
        <w:t>becoming used more a</w:t>
      </w:r>
      <w:r w:rsidR="00F25272" w:rsidRPr="005E2252">
        <w:rPr>
          <w:rFonts w:ascii="Calibri" w:hAnsi="Calibri" w:cs="Calibri"/>
          <w:shd w:val="clear" w:color="auto" w:fill="FFFFFF"/>
        </w:rPr>
        <w:t>nd more within education settings</w:t>
      </w:r>
      <w:r w:rsidR="007C3C8E" w:rsidRPr="005E2252">
        <w:rPr>
          <w:rFonts w:ascii="Calibri" w:hAnsi="Calibri" w:cs="Calibri"/>
          <w:shd w:val="clear" w:color="auto" w:fill="FFFFFF"/>
        </w:rPr>
        <w:t xml:space="preserve"> including primary schools</w:t>
      </w:r>
      <w:r w:rsidR="00204098" w:rsidRPr="005E2252">
        <w:rPr>
          <w:rFonts w:ascii="Calibri" w:hAnsi="Calibri" w:cs="Calibri"/>
          <w:shd w:val="clear" w:color="auto" w:fill="FFFFFF"/>
        </w:rPr>
        <w:t xml:space="preserve">, specifically forest schools. Forest schools allow children to explore the outdoor learning environment </w:t>
      </w:r>
      <w:r w:rsidR="006B0DF9" w:rsidRPr="005E2252">
        <w:rPr>
          <w:rFonts w:ascii="Calibri" w:hAnsi="Calibri" w:cs="Calibri"/>
          <w:shd w:val="clear" w:color="auto" w:fill="FFFFFF"/>
        </w:rPr>
        <w:t xml:space="preserve">and </w:t>
      </w:r>
      <w:r w:rsidR="007B1586" w:rsidRPr="005E2252">
        <w:rPr>
          <w:rFonts w:ascii="Calibri" w:hAnsi="Calibri" w:cs="Calibri"/>
          <w:shd w:val="clear" w:color="auto" w:fill="FFFFFF"/>
        </w:rPr>
        <w:t xml:space="preserve">provides them with numerous different experiences including building campfires, making dens, and </w:t>
      </w:r>
      <w:r w:rsidR="00693011" w:rsidRPr="005E2252">
        <w:rPr>
          <w:rFonts w:ascii="Calibri" w:hAnsi="Calibri" w:cs="Calibri"/>
          <w:shd w:val="clear" w:color="auto" w:fill="FFFFFF"/>
        </w:rPr>
        <w:t xml:space="preserve">exploring different items such as sticks, leaves, and insects. </w:t>
      </w:r>
      <w:r w:rsidR="002E096B" w:rsidRPr="005E2252">
        <w:rPr>
          <w:rFonts w:ascii="Calibri" w:hAnsi="Calibri" w:cs="Calibri"/>
          <w:shd w:val="clear" w:color="auto" w:fill="FFFFFF"/>
        </w:rPr>
        <w:t xml:space="preserve">The forest school association states that </w:t>
      </w:r>
      <w:r w:rsidR="003B4193" w:rsidRPr="005E2252">
        <w:rPr>
          <w:rFonts w:ascii="Calibri" w:hAnsi="Calibri" w:cs="Calibri"/>
          <w:shd w:val="clear" w:color="auto" w:fill="FFFFFF"/>
        </w:rPr>
        <w:t xml:space="preserve">there are 6 core </w:t>
      </w:r>
      <w:r w:rsidR="00D33C93" w:rsidRPr="005E2252">
        <w:rPr>
          <w:rFonts w:ascii="Calibri" w:hAnsi="Calibri" w:cs="Calibri"/>
          <w:shd w:val="clear" w:color="auto" w:fill="FFFFFF"/>
        </w:rPr>
        <w:t>principles:</w:t>
      </w:r>
      <w:r w:rsidR="003B4193" w:rsidRPr="005E2252">
        <w:rPr>
          <w:rFonts w:ascii="Calibri" w:hAnsi="Calibri" w:cs="Calibri"/>
          <w:shd w:val="clear" w:color="auto" w:fill="FFFFFF"/>
        </w:rPr>
        <w:t xml:space="preserve"> </w:t>
      </w:r>
      <w:r w:rsidR="00EC56C3" w:rsidRPr="005E2252">
        <w:rPr>
          <w:rFonts w:ascii="Calibri" w:hAnsi="Calibri" w:cs="Calibri"/>
          <w:shd w:val="clear" w:color="auto" w:fill="FFFFFF"/>
        </w:rPr>
        <w:t xml:space="preserve">the </w:t>
      </w:r>
      <w:r w:rsidR="00D33C93" w:rsidRPr="005E2252">
        <w:rPr>
          <w:rFonts w:ascii="Calibri" w:hAnsi="Calibri" w:cs="Calibri"/>
          <w:shd w:val="clear" w:color="auto" w:fill="FFFFFF"/>
        </w:rPr>
        <w:t>long-term</w:t>
      </w:r>
      <w:r w:rsidR="00EC56C3" w:rsidRPr="005E2252">
        <w:rPr>
          <w:rFonts w:ascii="Calibri" w:hAnsi="Calibri" w:cs="Calibri"/>
          <w:shd w:val="clear" w:color="auto" w:fill="FFFFFF"/>
        </w:rPr>
        <w:t xml:space="preserve"> principle, the </w:t>
      </w:r>
      <w:r w:rsidR="00017F23" w:rsidRPr="005E2252">
        <w:rPr>
          <w:rFonts w:ascii="Calibri" w:hAnsi="Calibri" w:cs="Calibri"/>
          <w:shd w:val="clear" w:color="auto" w:fill="FFFFFF"/>
        </w:rPr>
        <w:t>nature principle, the community principle, the risk principle, the holistic learning principle, and the leadership principle (</w:t>
      </w:r>
      <w:r w:rsidR="00C617CD" w:rsidRPr="005E2252">
        <w:rPr>
          <w:rFonts w:ascii="Calibri" w:hAnsi="Calibri" w:cs="Calibri"/>
          <w:shd w:val="clear" w:color="auto" w:fill="FFFFFF"/>
        </w:rPr>
        <w:t xml:space="preserve">The forest school association, 2011). </w:t>
      </w:r>
      <w:r w:rsidR="00D33C93" w:rsidRPr="005E2252">
        <w:rPr>
          <w:rFonts w:ascii="Calibri" w:hAnsi="Calibri" w:cs="Calibri"/>
          <w:shd w:val="clear" w:color="auto" w:fill="FFFFFF"/>
        </w:rPr>
        <w:t xml:space="preserve">By using forest schools, children will be developing their fine </w:t>
      </w:r>
      <w:r w:rsidR="00CA1EFA" w:rsidRPr="005E2252">
        <w:rPr>
          <w:rFonts w:ascii="Calibri" w:hAnsi="Calibri" w:cs="Calibri"/>
          <w:shd w:val="clear" w:color="auto" w:fill="FFFFFF"/>
        </w:rPr>
        <w:t xml:space="preserve">and gross motor skills, </w:t>
      </w:r>
      <w:r w:rsidR="00BD20B2" w:rsidRPr="005E2252">
        <w:rPr>
          <w:rFonts w:ascii="Calibri" w:hAnsi="Calibri" w:cs="Calibri"/>
          <w:shd w:val="clear" w:color="auto" w:fill="FFFFFF"/>
        </w:rPr>
        <w:t>mathematics skills, language, literacy, and communication skills, and also th</w:t>
      </w:r>
      <w:r w:rsidR="00161AAE" w:rsidRPr="005E2252">
        <w:rPr>
          <w:rFonts w:ascii="Calibri" w:hAnsi="Calibri" w:cs="Calibri"/>
          <w:shd w:val="clear" w:color="auto" w:fill="FFFFFF"/>
        </w:rPr>
        <w:t>eir scientific skills</w:t>
      </w:r>
      <w:r w:rsidR="00D07B21" w:rsidRPr="005E2252">
        <w:rPr>
          <w:rFonts w:ascii="Calibri" w:hAnsi="Calibri" w:cs="Calibri"/>
          <w:shd w:val="clear" w:color="auto" w:fill="FFFFFF"/>
        </w:rPr>
        <w:t xml:space="preserve"> in an engaging and fun way for children. </w:t>
      </w:r>
    </w:p>
    <w:p w14:paraId="21363151" w14:textId="77777777" w:rsidR="00C03317" w:rsidRPr="005E2252" w:rsidRDefault="00C03317">
      <w:pPr>
        <w:rPr>
          <w:rFonts w:ascii="Calibri" w:hAnsi="Calibri" w:cs="Calibri"/>
          <w:u w:val="single"/>
          <w:lang w:val="en-US"/>
        </w:rPr>
      </w:pPr>
    </w:p>
    <w:p w14:paraId="635FF6D7" w14:textId="66E56482" w:rsidR="00C143FC" w:rsidRPr="005E2252" w:rsidRDefault="00C03317" w:rsidP="00C143FC">
      <w:pPr>
        <w:shd w:val="clear" w:color="auto" w:fill="FFFFFF" w:themeFill="background1"/>
        <w:spacing w:after="0" w:line="240" w:lineRule="auto"/>
        <w:textAlignment w:val="baseline"/>
        <w:rPr>
          <w:rFonts w:ascii="Calibri" w:hAnsi="Calibri" w:cs="Calibri"/>
        </w:rPr>
      </w:pPr>
      <w:r w:rsidRPr="005E2252">
        <w:rPr>
          <w:rFonts w:ascii="Calibri" w:hAnsi="Calibri" w:cs="Calibri"/>
          <w:u w:val="single"/>
          <w:lang w:val="en-US"/>
        </w:rPr>
        <w:t>Pedagogical Principle 3</w:t>
      </w:r>
      <w:r w:rsidR="003D0098" w:rsidRPr="005E2252">
        <w:rPr>
          <w:rFonts w:ascii="Calibri" w:hAnsi="Calibri" w:cs="Calibri"/>
          <w:u w:val="single"/>
          <w:lang w:val="en-US"/>
        </w:rPr>
        <w:t xml:space="preserve">- </w:t>
      </w:r>
      <w:r w:rsidR="003D0098" w:rsidRPr="005E2252">
        <w:rPr>
          <w:rFonts w:ascii="Calibri" w:hAnsi="Calibri" w:cs="Calibri"/>
          <w:lang w:val="en-US"/>
        </w:rPr>
        <w:t>ranges</w:t>
      </w:r>
      <w:r w:rsidR="00C143FC" w:rsidRPr="005E2252">
        <w:rPr>
          <w:rFonts w:ascii="Calibri" w:hAnsi="Calibri" w:cs="Calibri"/>
        </w:rPr>
        <w:t xml:space="preserve"> within and across Areas of Learning and Experience.</w:t>
      </w:r>
    </w:p>
    <w:p w14:paraId="33A5EA16" w14:textId="77777777" w:rsidR="005352DA" w:rsidRPr="005E2252" w:rsidRDefault="005352DA">
      <w:pPr>
        <w:rPr>
          <w:rFonts w:ascii="Calibri" w:hAnsi="Calibri" w:cs="Calibri"/>
          <w:lang w:val="en-US"/>
        </w:rPr>
      </w:pPr>
    </w:p>
    <w:p w14:paraId="4C571E2D" w14:textId="77777777" w:rsidR="00FB2969" w:rsidRPr="005E2252" w:rsidRDefault="005352DA" w:rsidP="00FB2969">
      <w:pPr>
        <w:rPr>
          <w:rFonts w:ascii="Calibri" w:hAnsi="Calibri" w:cs="Calibri"/>
          <w:lang w:val="en-US"/>
        </w:rPr>
      </w:pPr>
      <w:r w:rsidRPr="005E2252">
        <w:rPr>
          <w:rFonts w:ascii="Calibri" w:hAnsi="Calibri" w:cs="Calibri"/>
          <w:lang w:val="en-US"/>
        </w:rPr>
        <w:t xml:space="preserve">For the third and final principle, </w:t>
      </w:r>
      <w:r w:rsidR="00486A12" w:rsidRPr="005E2252">
        <w:rPr>
          <w:rFonts w:ascii="Calibri" w:hAnsi="Calibri" w:cs="Calibri"/>
          <w:lang w:val="en-US"/>
        </w:rPr>
        <w:t>I will be focusing on and discussing ‘ranges within and across Areas of Learning and Experience’ that are included within the new Welsh Curriculum (</w:t>
      </w:r>
      <w:r w:rsidR="003D0098" w:rsidRPr="005E2252">
        <w:rPr>
          <w:rFonts w:ascii="Calibri" w:hAnsi="Calibri" w:cs="Calibri"/>
          <w:lang w:val="en-US"/>
        </w:rPr>
        <w:t xml:space="preserve">Welsh Government, 2015). </w:t>
      </w:r>
      <w:r w:rsidR="00FB2969" w:rsidRPr="005E2252">
        <w:rPr>
          <w:rFonts w:ascii="Calibri" w:hAnsi="Calibri" w:cs="Calibri"/>
          <w:lang w:val="en-US"/>
        </w:rPr>
        <w:t xml:space="preserve">The areas of learning and experience included within the new Curriculum for Wales are expressive arts, health and wellbeing, science and technology, humanities, language, literacy, and communication, and finally mathematics and numeracy. </w:t>
      </w:r>
    </w:p>
    <w:p w14:paraId="2C44AD07" w14:textId="77777777" w:rsidR="007504F9" w:rsidRPr="005E2252" w:rsidRDefault="00B45BFD">
      <w:pPr>
        <w:rPr>
          <w:rFonts w:ascii="Calibri" w:hAnsi="Calibri" w:cs="Calibri"/>
          <w:color w:val="1F1F1F"/>
          <w:shd w:val="clear" w:color="auto" w:fill="FFFFFF"/>
        </w:rPr>
      </w:pPr>
      <w:r w:rsidRPr="005E2252">
        <w:rPr>
          <w:rFonts w:ascii="Calibri" w:hAnsi="Calibri" w:cs="Calibri"/>
          <w:lang w:val="en-US"/>
        </w:rPr>
        <w:t xml:space="preserve">The use of cross-curricular learning relates to </w:t>
      </w:r>
      <w:r w:rsidR="006769E7" w:rsidRPr="005E2252">
        <w:rPr>
          <w:rFonts w:ascii="Calibri" w:hAnsi="Calibri" w:cs="Calibri"/>
          <w:lang w:val="en-US"/>
        </w:rPr>
        <w:t>this principle as it is a</w:t>
      </w:r>
      <w:r w:rsidR="008053DD" w:rsidRPr="005E2252">
        <w:rPr>
          <w:rFonts w:ascii="Calibri" w:hAnsi="Calibri" w:cs="Calibri"/>
          <w:lang w:val="en-US"/>
        </w:rPr>
        <w:t xml:space="preserve">n important factor </w:t>
      </w:r>
      <w:r w:rsidR="00E31580" w:rsidRPr="005E2252">
        <w:rPr>
          <w:rFonts w:ascii="Calibri" w:hAnsi="Calibri" w:cs="Calibri"/>
          <w:lang w:val="en-US"/>
        </w:rPr>
        <w:t xml:space="preserve">in </w:t>
      </w:r>
      <w:r w:rsidR="00A762CE" w:rsidRPr="005E2252">
        <w:rPr>
          <w:rFonts w:ascii="Calibri" w:hAnsi="Calibri" w:cs="Calibri"/>
          <w:lang w:val="en-US"/>
        </w:rPr>
        <w:t>combining</w:t>
      </w:r>
      <w:r w:rsidR="00E31580" w:rsidRPr="005E2252">
        <w:rPr>
          <w:rFonts w:ascii="Calibri" w:hAnsi="Calibri" w:cs="Calibri"/>
          <w:lang w:val="en-US"/>
        </w:rPr>
        <w:t xml:space="preserve"> different </w:t>
      </w:r>
      <w:r w:rsidR="00605AE3" w:rsidRPr="005E2252">
        <w:rPr>
          <w:rFonts w:ascii="Calibri" w:hAnsi="Calibri" w:cs="Calibri"/>
          <w:lang w:val="en-US"/>
        </w:rPr>
        <w:t xml:space="preserve">subjects within one lesson plan. </w:t>
      </w:r>
      <w:r w:rsidR="004C7952" w:rsidRPr="005E2252">
        <w:rPr>
          <w:rFonts w:ascii="Calibri" w:hAnsi="Calibri" w:cs="Calibri"/>
          <w:lang w:val="en-US"/>
        </w:rPr>
        <w:t>It benefits children</w:t>
      </w:r>
      <w:r w:rsidR="00093DCD" w:rsidRPr="005E2252">
        <w:rPr>
          <w:rFonts w:ascii="Calibri" w:hAnsi="Calibri" w:cs="Calibri"/>
          <w:lang w:val="en-US"/>
        </w:rPr>
        <w:t>’s</w:t>
      </w:r>
      <w:r w:rsidR="004C7952" w:rsidRPr="005E2252">
        <w:rPr>
          <w:rFonts w:ascii="Calibri" w:hAnsi="Calibri" w:cs="Calibri"/>
          <w:lang w:val="en-US"/>
        </w:rPr>
        <w:t xml:space="preserve"> learning </w:t>
      </w:r>
      <w:r w:rsidR="00093DCD" w:rsidRPr="005E2252">
        <w:rPr>
          <w:rFonts w:ascii="Calibri" w:hAnsi="Calibri" w:cs="Calibri"/>
          <w:lang w:val="en-US"/>
        </w:rPr>
        <w:t xml:space="preserve">and development in </w:t>
      </w:r>
      <w:r w:rsidR="00C96302" w:rsidRPr="005E2252">
        <w:rPr>
          <w:rFonts w:ascii="Calibri" w:hAnsi="Calibri" w:cs="Calibri"/>
          <w:lang w:val="en-US"/>
        </w:rPr>
        <w:t>various</w:t>
      </w:r>
      <w:r w:rsidR="00696009" w:rsidRPr="005E2252">
        <w:rPr>
          <w:rFonts w:ascii="Calibri" w:hAnsi="Calibri" w:cs="Calibri"/>
          <w:lang w:val="en-US"/>
        </w:rPr>
        <w:t xml:space="preserve"> areas of learning and experience at one singular time</w:t>
      </w:r>
      <w:r w:rsidR="00D43CB1" w:rsidRPr="005E2252">
        <w:rPr>
          <w:rFonts w:ascii="Calibri" w:hAnsi="Calibri" w:cs="Calibri"/>
          <w:lang w:val="en-US"/>
        </w:rPr>
        <w:t xml:space="preserve">, including the three </w:t>
      </w:r>
      <w:r w:rsidR="005D00FB" w:rsidRPr="005E2252">
        <w:rPr>
          <w:rFonts w:ascii="Calibri" w:hAnsi="Calibri" w:cs="Calibri"/>
          <w:lang w:val="en-US"/>
        </w:rPr>
        <w:t xml:space="preserve">mandatory </w:t>
      </w:r>
      <w:r w:rsidR="00D43CB1" w:rsidRPr="005E2252">
        <w:rPr>
          <w:rFonts w:ascii="Calibri" w:hAnsi="Calibri" w:cs="Calibri"/>
          <w:lang w:val="en-US"/>
        </w:rPr>
        <w:t xml:space="preserve">cross-curricular skills. These are </w:t>
      </w:r>
      <w:r w:rsidR="008364CC" w:rsidRPr="005E2252">
        <w:rPr>
          <w:rFonts w:ascii="Calibri" w:hAnsi="Calibri" w:cs="Calibri"/>
          <w:lang w:val="en-US"/>
        </w:rPr>
        <w:t xml:space="preserve">Mathematics, </w:t>
      </w:r>
      <w:r w:rsidR="005B6FB0" w:rsidRPr="005E2252">
        <w:rPr>
          <w:rFonts w:ascii="Calibri" w:hAnsi="Calibri" w:cs="Calibri"/>
          <w:lang w:val="en-US"/>
        </w:rPr>
        <w:t>Literacy, and digital competenc</w:t>
      </w:r>
      <w:r w:rsidR="00C96302" w:rsidRPr="005E2252">
        <w:rPr>
          <w:rFonts w:ascii="Calibri" w:hAnsi="Calibri" w:cs="Calibri"/>
          <w:lang w:val="en-US"/>
        </w:rPr>
        <w:t xml:space="preserve">e </w:t>
      </w:r>
      <w:r w:rsidR="005D00FB" w:rsidRPr="005E2252">
        <w:rPr>
          <w:rFonts w:ascii="Calibri" w:hAnsi="Calibri" w:cs="Calibri"/>
          <w:lang w:val="en-US"/>
        </w:rPr>
        <w:t xml:space="preserve">(Hwb, </w:t>
      </w:r>
      <w:r w:rsidR="00AC6065" w:rsidRPr="005E2252">
        <w:rPr>
          <w:rFonts w:ascii="Calibri" w:hAnsi="Calibri" w:cs="Calibri"/>
          <w:lang w:val="en-US"/>
        </w:rPr>
        <w:t xml:space="preserve">2022). </w:t>
      </w:r>
      <w:r w:rsidR="000953F7" w:rsidRPr="005E2252">
        <w:rPr>
          <w:rFonts w:ascii="Calibri" w:hAnsi="Calibri" w:cs="Calibri"/>
          <w:lang w:val="en-US"/>
        </w:rPr>
        <w:t>T</w:t>
      </w:r>
      <w:r w:rsidR="00FE3BA5" w:rsidRPr="005E2252">
        <w:rPr>
          <w:rFonts w:ascii="Calibri" w:hAnsi="Calibri" w:cs="Calibri"/>
          <w:lang w:val="en-US"/>
        </w:rPr>
        <w:t>he cross-curricular skills framework, included within the</w:t>
      </w:r>
      <w:r w:rsidR="0062403C" w:rsidRPr="005E2252">
        <w:rPr>
          <w:rFonts w:ascii="Calibri" w:hAnsi="Calibri" w:cs="Calibri"/>
          <w:lang w:val="en-US"/>
        </w:rPr>
        <w:t xml:space="preserve"> curriculum for Wales, states that </w:t>
      </w:r>
      <w:r w:rsidR="009A77EB" w:rsidRPr="005E2252">
        <w:rPr>
          <w:rFonts w:ascii="Calibri" w:hAnsi="Calibri" w:cs="Calibri"/>
          <w:lang w:val="en-US"/>
        </w:rPr>
        <w:t>‘</w:t>
      </w:r>
      <w:r w:rsidR="009A77EB" w:rsidRPr="005E2252">
        <w:rPr>
          <w:rFonts w:ascii="Calibri" w:hAnsi="Calibri" w:cs="Calibri"/>
          <w:color w:val="1F1F1F"/>
          <w:shd w:val="clear" w:color="auto" w:fill="FFFFFF"/>
        </w:rPr>
        <w:t>It will be the responsibility of all practitioners, across all curriculum areas, to develop and ensure progression in these skills</w:t>
      </w:r>
      <w:r w:rsidR="009A77EB" w:rsidRPr="005E2252">
        <w:rPr>
          <w:rFonts w:ascii="Calibri" w:hAnsi="Calibri" w:cs="Calibri"/>
          <w:color w:val="1F1F1F"/>
          <w:shd w:val="clear" w:color="auto" w:fill="FFFFFF"/>
        </w:rPr>
        <w:t>’ (</w:t>
      </w:r>
      <w:r w:rsidR="00A7508D" w:rsidRPr="005E2252">
        <w:rPr>
          <w:rFonts w:ascii="Calibri" w:hAnsi="Calibri" w:cs="Calibri"/>
          <w:color w:val="1F1F1F"/>
          <w:shd w:val="clear" w:color="auto" w:fill="FFFFFF"/>
        </w:rPr>
        <w:t>Welsh Government, 2022)</w:t>
      </w:r>
      <w:r w:rsidR="00726276" w:rsidRPr="005E2252">
        <w:rPr>
          <w:rFonts w:ascii="Calibri" w:hAnsi="Calibri" w:cs="Calibri"/>
          <w:color w:val="1F1F1F"/>
          <w:shd w:val="clear" w:color="auto" w:fill="FFFFFF"/>
        </w:rPr>
        <w:t xml:space="preserve">, meaning that the teachers are responsible </w:t>
      </w:r>
      <w:r w:rsidR="005F4712" w:rsidRPr="005E2252">
        <w:rPr>
          <w:rFonts w:ascii="Calibri" w:hAnsi="Calibri" w:cs="Calibri"/>
          <w:color w:val="1F1F1F"/>
          <w:shd w:val="clear" w:color="auto" w:fill="FFFFFF"/>
        </w:rPr>
        <w:t xml:space="preserve">to include the 3 mandatory cross-curricular skills within their lesson plans. </w:t>
      </w:r>
    </w:p>
    <w:p w14:paraId="33C12482" w14:textId="73156067" w:rsidR="004245B1" w:rsidRPr="005E2252" w:rsidRDefault="0045613D">
      <w:pPr>
        <w:rPr>
          <w:rFonts w:ascii="Calibri" w:hAnsi="Calibri" w:cs="Calibri"/>
          <w:color w:val="1F1F1F"/>
          <w:shd w:val="clear" w:color="auto" w:fill="FFFFFF"/>
        </w:rPr>
      </w:pPr>
      <w:r w:rsidRPr="005E2252">
        <w:rPr>
          <w:rFonts w:ascii="Calibri" w:hAnsi="Calibri" w:cs="Calibri"/>
          <w:color w:val="1F1F1F"/>
          <w:shd w:val="clear" w:color="auto" w:fill="FFFFFF"/>
        </w:rPr>
        <w:t>An example of a cross-curricular</w:t>
      </w:r>
      <w:r w:rsidR="00965970" w:rsidRPr="005E2252">
        <w:rPr>
          <w:rFonts w:ascii="Calibri" w:hAnsi="Calibri" w:cs="Calibri"/>
          <w:color w:val="1F1F1F"/>
          <w:shd w:val="clear" w:color="auto" w:fill="FFFFFF"/>
        </w:rPr>
        <w:t xml:space="preserve"> lesson and</w:t>
      </w:r>
      <w:r w:rsidRPr="005E2252">
        <w:rPr>
          <w:rFonts w:ascii="Calibri" w:hAnsi="Calibri" w:cs="Calibri"/>
          <w:color w:val="1F1F1F"/>
          <w:shd w:val="clear" w:color="auto" w:fill="FFFFFF"/>
        </w:rPr>
        <w:t xml:space="preserve"> approach to learning</w:t>
      </w:r>
      <w:r w:rsidR="001337CF" w:rsidRPr="005E2252">
        <w:rPr>
          <w:rFonts w:ascii="Calibri" w:hAnsi="Calibri" w:cs="Calibri"/>
          <w:color w:val="1F1F1F"/>
          <w:shd w:val="clear" w:color="auto" w:fill="FFFFFF"/>
        </w:rPr>
        <w:t xml:space="preserve"> that I have supported </w:t>
      </w:r>
      <w:r w:rsidR="00A71971" w:rsidRPr="005E2252">
        <w:rPr>
          <w:rFonts w:ascii="Calibri" w:hAnsi="Calibri" w:cs="Calibri"/>
          <w:color w:val="1F1F1F"/>
          <w:shd w:val="clear" w:color="auto" w:fill="FFFFFF"/>
        </w:rPr>
        <w:t xml:space="preserve">the children with </w:t>
      </w:r>
      <w:r w:rsidR="0030020F" w:rsidRPr="005E2252">
        <w:rPr>
          <w:rFonts w:ascii="Calibri" w:hAnsi="Calibri" w:cs="Calibri"/>
          <w:color w:val="1F1F1F"/>
          <w:shd w:val="clear" w:color="auto" w:fill="FFFFFF"/>
        </w:rPr>
        <w:t>during one of my placement days w</w:t>
      </w:r>
      <w:r w:rsidR="00965970" w:rsidRPr="005E2252">
        <w:rPr>
          <w:rFonts w:ascii="Calibri" w:hAnsi="Calibri" w:cs="Calibri"/>
          <w:color w:val="1F1F1F"/>
          <w:shd w:val="clear" w:color="auto" w:fill="FFFFFF"/>
        </w:rPr>
        <w:t>as to complete</w:t>
      </w:r>
      <w:r w:rsidR="0017058F" w:rsidRPr="005E2252">
        <w:rPr>
          <w:rFonts w:ascii="Calibri" w:hAnsi="Calibri" w:cs="Calibri"/>
          <w:color w:val="1F1F1F"/>
          <w:shd w:val="clear" w:color="auto" w:fill="FFFFFF"/>
        </w:rPr>
        <w:t xml:space="preserve"> a pictogram using ipads, developing the</w:t>
      </w:r>
      <w:r w:rsidR="00ED5687" w:rsidRPr="005E2252">
        <w:rPr>
          <w:rFonts w:ascii="Calibri" w:hAnsi="Calibri" w:cs="Calibri"/>
          <w:color w:val="1F1F1F"/>
          <w:shd w:val="clear" w:color="auto" w:fill="FFFFFF"/>
        </w:rPr>
        <w:t xml:space="preserve"> </w:t>
      </w:r>
      <w:r w:rsidR="001337CF" w:rsidRPr="005E2252">
        <w:rPr>
          <w:rFonts w:ascii="Calibri" w:hAnsi="Calibri" w:cs="Calibri"/>
          <w:color w:val="1F1F1F"/>
          <w:shd w:val="clear" w:color="auto" w:fill="FFFFFF"/>
        </w:rPr>
        <w:t>pupil’s</w:t>
      </w:r>
      <w:r w:rsidR="00ED5687" w:rsidRPr="005E2252">
        <w:rPr>
          <w:rFonts w:ascii="Calibri" w:hAnsi="Calibri" w:cs="Calibri"/>
          <w:color w:val="1F1F1F"/>
          <w:shd w:val="clear" w:color="auto" w:fill="FFFFFF"/>
        </w:rPr>
        <w:t xml:space="preserve"> mathematics</w:t>
      </w:r>
      <w:r w:rsidR="004156B2" w:rsidRPr="005E2252">
        <w:rPr>
          <w:rFonts w:ascii="Calibri" w:hAnsi="Calibri" w:cs="Calibri"/>
          <w:color w:val="1F1F1F"/>
          <w:shd w:val="clear" w:color="auto" w:fill="FFFFFF"/>
        </w:rPr>
        <w:t xml:space="preserve">, </w:t>
      </w:r>
      <w:r w:rsidR="001337CF" w:rsidRPr="005E2252">
        <w:rPr>
          <w:rFonts w:ascii="Calibri" w:hAnsi="Calibri" w:cs="Calibri"/>
          <w:color w:val="1F1F1F"/>
          <w:shd w:val="clear" w:color="auto" w:fill="FFFFFF"/>
        </w:rPr>
        <w:t xml:space="preserve">digital competence, and </w:t>
      </w:r>
      <w:r w:rsidR="00F82260" w:rsidRPr="005E2252">
        <w:rPr>
          <w:rFonts w:ascii="Calibri" w:hAnsi="Calibri" w:cs="Calibri"/>
          <w:color w:val="1F1F1F"/>
          <w:shd w:val="clear" w:color="auto" w:fill="FFFFFF"/>
        </w:rPr>
        <w:t xml:space="preserve">language and </w:t>
      </w:r>
      <w:r w:rsidR="001337CF" w:rsidRPr="005E2252">
        <w:rPr>
          <w:rFonts w:ascii="Calibri" w:hAnsi="Calibri" w:cs="Calibri"/>
          <w:color w:val="1F1F1F"/>
          <w:shd w:val="clear" w:color="auto" w:fill="FFFFFF"/>
        </w:rPr>
        <w:t xml:space="preserve">communication skills. </w:t>
      </w:r>
      <w:r w:rsidR="008C2611" w:rsidRPr="005E2252">
        <w:rPr>
          <w:rFonts w:ascii="Calibri" w:hAnsi="Calibri" w:cs="Calibri"/>
          <w:color w:val="1F1F1F"/>
          <w:shd w:val="clear" w:color="auto" w:fill="FFFFFF"/>
        </w:rPr>
        <w:t xml:space="preserve">The children had to replicate another </w:t>
      </w:r>
      <w:r w:rsidR="0083122F" w:rsidRPr="005E2252">
        <w:rPr>
          <w:rFonts w:ascii="Calibri" w:hAnsi="Calibri" w:cs="Calibri"/>
          <w:color w:val="1F1F1F"/>
          <w:shd w:val="clear" w:color="auto" w:fill="FFFFFF"/>
        </w:rPr>
        <w:t xml:space="preserve">pictogram that had been printed out for them, </w:t>
      </w:r>
      <w:r w:rsidR="00F82260" w:rsidRPr="005E2252">
        <w:rPr>
          <w:rFonts w:ascii="Calibri" w:hAnsi="Calibri" w:cs="Calibri"/>
          <w:color w:val="1F1F1F"/>
          <w:shd w:val="clear" w:color="auto" w:fill="FFFFFF"/>
        </w:rPr>
        <w:t xml:space="preserve">count each </w:t>
      </w:r>
      <w:r w:rsidR="00574EC6" w:rsidRPr="005E2252">
        <w:rPr>
          <w:rFonts w:ascii="Calibri" w:hAnsi="Calibri" w:cs="Calibri"/>
          <w:color w:val="1F1F1F"/>
          <w:shd w:val="clear" w:color="auto" w:fill="FFFFFF"/>
        </w:rPr>
        <w:t>symbol,</w:t>
      </w:r>
      <w:r w:rsidR="00F82260" w:rsidRPr="005E2252">
        <w:rPr>
          <w:rFonts w:ascii="Calibri" w:hAnsi="Calibri" w:cs="Calibri"/>
          <w:color w:val="1F1F1F"/>
          <w:shd w:val="clear" w:color="auto" w:fill="FFFFFF"/>
        </w:rPr>
        <w:t xml:space="preserve"> and tell me how many there w</w:t>
      </w:r>
      <w:r w:rsidR="00E62E69" w:rsidRPr="005E2252">
        <w:rPr>
          <w:rFonts w:ascii="Calibri" w:hAnsi="Calibri" w:cs="Calibri"/>
          <w:color w:val="1F1F1F"/>
          <w:shd w:val="clear" w:color="auto" w:fill="FFFFFF"/>
        </w:rPr>
        <w:t xml:space="preserve">ere, developing their mathematics and </w:t>
      </w:r>
      <w:r w:rsidR="00574EC6" w:rsidRPr="005E2252">
        <w:rPr>
          <w:rFonts w:ascii="Calibri" w:hAnsi="Calibri" w:cs="Calibri"/>
          <w:color w:val="1F1F1F"/>
          <w:shd w:val="clear" w:color="auto" w:fill="FFFFFF"/>
        </w:rPr>
        <w:t xml:space="preserve">communication skills. They then had to label each symbol </w:t>
      </w:r>
      <w:r w:rsidR="003F20A4" w:rsidRPr="005E2252">
        <w:rPr>
          <w:rFonts w:ascii="Calibri" w:hAnsi="Calibri" w:cs="Calibri"/>
          <w:color w:val="1F1F1F"/>
          <w:shd w:val="clear" w:color="auto" w:fill="FFFFFF"/>
        </w:rPr>
        <w:t xml:space="preserve">below the </w:t>
      </w:r>
      <w:r w:rsidR="001E1234" w:rsidRPr="005E2252">
        <w:rPr>
          <w:rFonts w:ascii="Calibri" w:hAnsi="Calibri" w:cs="Calibri"/>
          <w:color w:val="1F1F1F"/>
          <w:shd w:val="clear" w:color="auto" w:fill="FFFFFF"/>
        </w:rPr>
        <w:t>column and</w:t>
      </w:r>
      <w:r w:rsidR="003F20A4" w:rsidRPr="005E2252">
        <w:rPr>
          <w:rFonts w:ascii="Calibri" w:hAnsi="Calibri" w:cs="Calibri"/>
          <w:color w:val="1F1F1F"/>
          <w:shd w:val="clear" w:color="auto" w:fill="FFFFFF"/>
        </w:rPr>
        <w:t xml:space="preserve"> add the correct amount that they had seen on the picture, in </w:t>
      </w:r>
      <w:r w:rsidR="00C05C4F" w:rsidRPr="005E2252">
        <w:rPr>
          <w:rFonts w:ascii="Calibri" w:hAnsi="Calibri" w:cs="Calibri"/>
          <w:color w:val="1F1F1F"/>
          <w:shd w:val="clear" w:color="auto" w:fill="FFFFFF"/>
        </w:rPr>
        <w:t xml:space="preserve">aid of developing their counting skills further. In my opinion, I believe that the </w:t>
      </w:r>
      <w:r w:rsidR="001E1234" w:rsidRPr="005E2252">
        <w:rPr>
          <w:rFonts w:ascii="Calibri" w:hAnsi="Calibri" w:cs="Calibri"/>
          <w:color w:val="1F1F1F"/>
          <w:shd w:val="clear" w:color="auto" w:fill="FFFFFF"/>
        </w:rPr>
        <w:t xml:space="preserve">children benefited from completing this task and developed their skills further. However, if I was asked to </w:t>
      </w:r>
      <w:r w:rsidR="00720EA1" w:rsidRPr="005E2252">
        <w:rPr>
          <w:rFonts w:ascii="Calibri" w:hAnsi="Calibri" w:cs="Calibri"/>
          <w:color w:val="1F1F1F"/>
          <w:shd w:val="clear" w:color="auto" w:fill="FFFFFF"/>
        </w:rPr>
        <w:t xml:space="preserve">undertake this task again with the pupils, I would encourage them to </w:t>
      </w:r>
      <w:r w:rsidR="007504F9" w:rsidRPr="005E2252">
        <w:rPr>
          <w:rFonts w:ascii="Calibri" w:hAnsi="Calibri" w:cs="Calibri"/>
          <w:color w:val="1F1F1F"/>
          <w:shd w:val="clear" w:color="auto" w:fill="FFFFFF"/>
        </w:rPr>
        <w:t>choose</w:t>
      </w:r>
      <w:r w:rsidR="00EE7D8E" w:rsidRPr="005E2252">
        <w:rPr>
          <w:rFonts w:ascii="Calibri" w:hAnsi="Calibri" w:cs="Calibri"/>
          <w:color w:val="1F1F1F"/>
          <w:shd w:val="clear" w:color="auto" w:fill="FFFFFF"/>
        </w:rPr>
        <w:t xml:space="preserve"> their own symbols, as this would also help to support their </w:t>
      </w:r>
      <w:r w:rsidR="007504F9" w:rsidRPr="005E2252">
        <w:rPr>
          <w:rFonts w:ascii="Calibri" w:hAnsi="Calibri" w:cs="Calibri"/>
          <w:color w:val="1F1F1F"/>
          <w:shd w:val="clear" w:color="auto" w:fill="FFFFFF"/>
        </w:rPr>
        <w:t xml:space="preserve">decision making, and creativity skills. </w:t>
      </w:r>
    </w:p>
    <w:p w14:paraId="6D3A1F82" w14:textId="505BC76D" w:rsidR="007504F9" w:rsidRPr="005E2252" w:rsidRDefault="009B0F99">
      <w:pPr>
        <w:rPr>
          <w:rFonts w:ascii="Calibri" w:hAnsi="Calibri" w:cs="Calibri"/>
          <w:lang w:val="en-US"/>
        </w:rPr>
      </w:pPr>
      <w:r w:rsidRPr="005E2252">
        <w:rPr>
          <w:rFonts w:ascii="Calibri" w:hAnsi="Calibri" w:cs="Calibri"/>
          <w:color w:val="1F1F1F"/>
          <w:shd w:val="clear" w:color="auto" w:fill="FFFFFF"/>
        </w:rPr>
        <w:lastRenderedPageBreak/>
        <w:t xml:space="preserve">Providing the children with </w:t>
      </w:r>
      <w:r w:rsidR="008D37EA" w:rsidRPr="005E2252">
        <w:rPr>
          <w:rFonts w:ascii="Calibri" w:hAnsi="Calibri" w:cs="Calibri"/>
          <w:color w:val="1F1F1F"/>
          <w:shd w:val="clear" w:color="auto" w:fill="FFFFFF"/>
        </w:rPr>
        <w:t xml:space="preserve">real life experiences </w:t>
      </w:r>
      <w:r w:rsidR="00336133" w:rsidRPr="005E2252">
        <w:rPr>
          <w:rFonts w:ascii="Calibri" w:hAnsi="Calibri" w:cs="Calibri"/>
          <w:color w:val="1F1F1F"/>
          <w:shd w:val="clear" w:color="auto" w:fill="FFFFFF"/>
        </w:rPr>
        <w:t xml:space="preserve">such as school trips </w:t>
      </w:r>
      <w:r w:rsidR="004D22D0" w:rsidRPr="005E2252">
        <w:rPr>
          <w:rFonts w:ascii="Calibri" w:hAnsi="Calibri" w:cs="Calibri"/>
          <w:color w:val="1F1F1F"/>
          <w:shd w:val="clear" w:color="auto" w:fill="FFFFFF"/>
        </w:rPr>
        <w:t xml:space="preserve">will encourage and motivate their engagement in lessons relating to the topic. </w:t>
      </w:r>
      <w:r w:rsidR="00B96077" w:rsidRPr="005E2252">
        <w:rPr>
          <w:rFonts w:ascii="Calibri" w:hAnsi="Calibri" w:cs="Calibri"/>
          <w:color w:val="1F1F1F"/>
          <w:shd w:val="clear" w:color="auto" w:fill="FFFFFF"/>
        </w:rPr>
        <w:t xml:space="preserve">In relation to the ECAD4008 module, I was privileged </w:t>
      </w:r>
      <w:r w:rsidR="00EE04FE" w:rsidRPr="005E2252">
        <w:rPr>
          <w:rFonts w:ascii="Calibri" w:hAnsi="Calibri" w:cs="Calibri"/>
          <w:color w:val="1F1F1F"/>
          <w:shd w:val="clear" w:color="auto" w:fill="FFFFFF"/>
        </w:rPr>
        <w:t>enough to visit a museum with the rest of my clas</w:t>
      </w:r>
      <w:r w:rsidR="0064586C" w:rsidRPr="005E2252">
        <w:rPr>
          <w:rFonts w:ascii="Calibri" w:hAnsi="Calibri" w:cs="Calibri"/>
          <w:color w:val="1F1F1F"/>
          <w:shd w:val="clear" w:color="auto" w:fill="FFFFFF"/>
        </w:rPr>
        <w:t xml:space="preserve">s </w:t>
      </w:r>
      <w:r w:rsidR="00C664C7" w:rsidRPr="005E2252">
        <w:rPr>
          <w:rFonts w:ascii="Calibri" w:hAnsi="Calibri" w:cs="Calibri"/>
          <w:color w:val="1F1F1F"/>
          <w:shd w:val="clear" w:color="auto" w:fill="FFFFFF"/>
        </w:rPr>
        <w:t xml:space="preserve">to gain the experience of </w:t>
      </w:r>
      <w:r w:rsidR="009715A0" w:rsidRPr="005E2252">
        <w:rPr>
          <w:rFonts w:ascii="Calibri" w:hAnsi="Calibri" w:cs="Calibri"/>
          <w:color w:val="1F1F1F"/>
          <w:shd w:val="clear" w:color="auto" w:fill="FFFFFF"/>
        </w:rPr>
        <w:t xml:space="preserve">learning through authentic context and how it may feel for the children. </w:t>
      </w:r>
      <w:r w:rsidR="00224BF0" w:rsidRPr="005E2252">
        <w:rPr>
          <w:rFonts w:ascii="Calibri" w:hAnsi="Calibri" w:cs="Calibri"/>
          <w:color w:val="1F1F1F"/>
          <w:shd w:val="clear" w:color="auto" w:fill="FFFFFF"/>
        </w:rPr>
        <w:t>It al</w:t>
      </w:r>
      <w:r w:rsidR="00C07F01" w:rsidRPr="005E2252">
        <w:rPr>
          <w:rFonts w:ascii="Calibri" w:hAnsi="Calibri" w:cs="Calibri"/>
          <w:color w:val="1F1F1F"/>
          <w:shd w:val="clear" w:color="auto" w:fill="FFFFFF"/>
        </w:rPr>
        <w:t xml:space="preserve">lowed us to become more engaged with the lectures that we had been having </w:t>
      </w:r>
      <w:r w:rsidR="007749B6" w:rsidRPr="005E2252">
        <w:rPr>
          <w:rFonts w:ascii="Calibri" w:hAnsi="Calibri" w:cs="Calibri"/>
          <w:color w:val="1F1F1F"/>
          <w:shd w:val="clear" w:color="auto" w:fill="FFFFFF"/>
        </w:rPr>
        <w:t xml:space="preserve">relating to humanities and helped me to understand certain things that I was unsure of such as </w:t>
      </w:r>
      <w:r w:rsidR="007A3275" w:rsidRPr="005E2252">
        <w:rPr>
          <w:rFonts w:ascii="Calibri" w:hAnsi="Calibri" w:cs="Calibri"/>
          <w:color w:val="1F1F1F"/>
          <w:shd w:val="clear" w:color="auto" w:fill="FFFFFF"/>
        </w:rPr>
        <w:t xml:space="preserve">the types of </w:t>
      </w:r>
      <w:r w:rsidR="00FB240E" w:rsidRPr="005E2252">
        <w:rPr>
          <w:rFonts w:ascii="Calibri" w:hAnsi="Calibri" w:cs="Calibri"/>
          <w:color w:val="1F1F1F"/>
          <w:shd w:val="clear" w:color="auto" w:fill="FFFFFF"/>
        </w:rPr>
        <w:t xml:space="preserve">devices they had in Victorian times to cook and wash clothes and how they were used. </w:t>
      </w:r>
      <w:r w:rsidR="0032708D" w:rsidRPr="005E2252">
        <w:rPr>
          <w:rFonts w:ascii="Calibri" w:hAnsi="Calibri" w:cs="Calibri"/>
          <w:color w:val="1F1F1F"/>
          <w:shd w:val="clear" w:color="auto" w:fill="FFFFFF"/>
        </w:rPr>
        <w:t>For c</w:t>
      </w:r>
      <w:r w:rsidR="00487722" w:rsidRPr="005E2252">
        <w:rPr>
          <w:rFonts w:ascii="Calibri" w:hAnsi="Calibri" w:cs="Calibri"/>
          <w:color w:val="1F1F1F"/>
          <w:shd w:val="clear" w:color="auto" w:fill="FFFFFF"/>
        </w:rPr>
        <w:t>hildren, I believe school trips benefit them in numerous ways,</w:t>
      </w:r>
      <w:r w:rsidR="00D32838" w:rsidRPr="005E2252">
        <w:rPr>
          <w:rFonts w:ascii="Calibri" w:hAnsi="Calibri" w:cs="Calibri"/>
          <w:color w:val="1F1F1F"/>
          <w:shd w:val="clear" w:color="auto" w:fill="FFFFFF"/>
        </w:rPr>
        <w:t xml:space="preserve"> mainly </w:t>
      </w:r>
      <w:r w:rsidR="002F1874" w:rsidRPr="005E2252">
        <w:rPr>
          <w:rFonts w:ascii="Calibri" w:hAnsi="Calibri" w:cs="Calibri"/>
          <w:color w:val="1F1F1F"/>
          <w:shd w:val="clear" w:color="auto" w:fill="FFFFFF"/>
        </w:rPr>
        <w:t xml:space="preserve">by deepening </w:t>
      </w:r>
      <w:r w:rsidR="00487722" w:rsidRPr="005E2252">
        <w:rPr>
          <w:rFonts w:ascii="Calibri" w:hAnsi="Calibri" w:cs="Calibri"/>
          <w:color w:val="1F1F1F"/>
          <w:shd w:val="clear" w:color="auto" w:fill="FFFFFF"/>
        </w:rPr>
        <w:t xml:space="preserve">their understanding </w:t>
      </w:r>
      <w:r w:rsidR="002F1874" w:rsidRPr="005E2252">
        <w:rPr>
          <w:rFonts w:ascii="Calibri" w:hAnsi="Calibri" w:cs="Calibri"/>
          <w:color w:val="1F1F1F"/>
          <w:shd w:val="clear" w:color="auto" w:fill="FFFFFF"/>
        </w:rPr>
        <w:t xml:space="preserve">of the subject area, </w:t>
      </w:r>
      <w:r w:rsidR="00752F9A" w:rsidRPr="005E2252">
        <w:rPr>
          <w:rFonts w:ascii="Calibri" w:hAnsi="Calibri" w:cs="Calibri"/>
          <w:color w:val="1F1F1F"/>
          <w:shd w:val="clear" w:color="auto" w:fill="FFFFFF"/>
        </w:rPr>
        <w:t xml:space="preserve">allowing them to </w:t>
      </w:r>
      <w:r w:rsidR="00F06536" w:rsidRPr="005E2252">
        <w:rPr>
          <w:rFonts w:ascii="Calibri" w:hAnsi="Calibri" w:cs="Calibri"/>
          <w:color w:val="1F1F1F"/>
          <w:shd w:val="clear" w:color="auto" w:fill="FFFFFF"/>
        </w:rPr>
        <w:t xml:space="preserve">relate what they have seen </w:t>
      </w:r>
      <w:r w:rsidR="003B0370" w:rsidRPr="005E2252">
        <w:rPr>
          <w:rFonts w:ascii="Calibri" w:hAnsi="Calibri" w:cs="Calibri"/>
          <w:color w:val="1F1F1F"/>
          <w:shd w:val="clear" w:color="auto" w:fill="FFFFFF"/>
        </w:rPr>
        <w:t xml:space="preserve">on the school trip </w:t>
      </w:r>
      <w:r w:rsidR="00F06536" w:rsidRPr="005E2252">
        <w:rPr>
          <w:rFonts w:ascii="Calibri" w:hAnsi="Calibri" w:cs="Calibri"/>
          <w:color w:val="1F1F1F"/>
          <w:shd w:val="clear" w:color="auto" w:fill="FFFFFF"/>
        </w:rPr>
        <w:t xml:space="preserve">to lessons in the classroom and </w:t>
      </w:r>
      <w:r w:rsidR="00971771" w:rsidRPr="005E2252">
        <w:rPr>
          <w:rFonts w:ascii="Calibri" w:hAnsi="Calibri" w:cs="Calibri"/>
          <w:color w:val="1F1F1F"/>
          <w:shd w:val="clear" w:color="auto" w:fill="FFFFFF"/>
        </w:rPr>
        <w:t xml:space="preserve">will help them to remember </w:t>
      </w:r>
      <w:r w:rsidR="003B0370" w:rsidRPr="005E2252">
        <w:rPr>
          <w:rFonts w:ascii="Calibri" w:hAnsi="Calibri" w:cs="Calibri"/>
          <w:color w:val="1F1F1F"/>
          <w:shd w:val="clear" w:color="auto" w:fill="FFFFFF"/>
        </w:rPr>
        <w:t xml:space="preserve">key facts </w:t>
      </w:r>
      <w:r w:rsidR="00B607CE" w:rsidRPr="005E2252">
        <w:rPr>
          <w:rFonts w:ascii="Calibri" w:hAnsi="Calibri" w:cs="Calibri"/>
          <w:color w:val="1F1F1F"/>
          <w:shd w:val="clear" w:color="auto" w:fill="FFFFFF"/>
        </w:rPr>
        <w:t>and information that they are expected to know</w:t>
      </w:r>
      <w:r w:rsidR="004C60FC" w:rsidRPr="005E2252">
        <w:rPr>
          <w:rFonts w:ascii="Calibri" w:hAnsi="Calibri" w:cs="Calibri"/>
          <w:color w:val="1F1F1F"/>
          <w:shd w:val="clear" w:color="auto" w:fill="FFFFFF"/>
        </w:rPr>
        <w:t xml:space="preserve"> </w:t>
      </w:r>
      <w:r w:rsidR="00136736" w:rsidRPr="005E2252">
        <w:rPr>
          <w:rFonts w:ascii="Calibri" w:hAnsi="Calibri" w:cs="Calibri"/>
          <w:color w:val="1F1F1F"/>
          <w:shd w:val="clear" w:color="auto" w:fill="FFFFFF"/>
        </w:rPr>
        <w:t>(</w:t>
      </w:r>
      <w:r w:rsidR="004C60FC" w:rsidRPr="005E2252">
        <w:rPr>
          <w:rFonts w:ascii="Calibri" w:hAnsi="Calibri" w:cs="Calibri"/>
          <w:color w:val="1F1F1F"/>
          <w:shd w:val="clear" w:color="auto" w:fill="FFFFFF"/>
        </w:rPr>
        <w:t>SCIS, 2017).</w:t>
      </w:r>
    </w:p>
    <w:p w14:paraId="3C21ED0F" w14:textId="00FD574C" w:rsidR="006769E7" w:rsidRPr="005E2252" w:rsidRDefault="00587D94">
      <w:pPr>
        <w:rPr>
          <w:rFonts w:ascii="Calibri" w:hAnsi="Calibri" w:cs="Calibri"/>
          <w:lang w:val="en-US"/>
        </w:rPr>
      </w:pPr>
      <w:r w:rsidRPr="005E2252">
        <w:rPr>
          <w:rFonts w:ascii="Calibri" w:hAnsi="Calibri" w:cs="Calibri"/>
          <w:lang w:val="en-US"/>
        </w:rPr>
        <w:t xml:space="preserve">Through Contextual learning, children </w:t>
      </w:r>
      <w:r w:rsidR="006A0B45" w:rsidRPr="005E2252">
        <w:rPr>
          <w:rFonts w:ascii="Calibri" w:hAnsi="Calibri" w:cs="Calibri"/>
          <w:lang w:val="en-US"/>
        </w:rPr>
        <w:t>can</w:t>
      </w:r>
      <w:r w:rsidRPr="005E2252">
        <w:rPr>
          <w:rFonts w:ascii="Calibri" w:hAnsi="Calibri" w:cs="Calibri"/>
          <w:lang w:val="en-US"/>
        </w:rPr>
        <w:t xml:space="preserve"> </w:t>
      </w:r>
      <w:r w:rsidR="00721BBD" w:rsidRPr="005E2252">
        <w:rPr>
          <w:rFonts w:ascii="Calibri" w:hAnsi="Calibri" w:cs="Calibri"/>
          <w:lang w:val="en-US"/>
        </w:rPr>
        <w:t xml:space="preserve">relate real life experiences </w:t>
      </w:r>
      <w:r w:rsidR="008F1B11" w:rsidRPr="005E2252">
        <w:rPr>
          <w:rFonts w:ascii="Calibri" w:hAnsi="Calibri" w:cs="Calibri"/>
          <w:lang w:val="en-US"/>
        </w:rPr>
        <w:t>to their own knowledge</w:t>
      </w:r>
      <w:r w:rsidR="00200F93" w:rsidRPr="005E2252">
        <w:rPr>
          <w:rFonts w:ascii="Calibri" w:hAnsi="Calibri" w:cs="Calibri"/>
          <w:lang w:val="en-US"/>
        </w:rPr>
        <w:t xml:space="preserve">. This gives them the ability to make connections between </w:t>
      </w:r>
      <w:r w:rsidR="006A0B45" w:rsidRPr="005E2252">
        <w:rPr>
          <w:rFonts w:ascii="Calibri" w:hAnsi="Calibri" w:cs="Calibri"/>
          <w:lang w:val="en-US"/>
        </w:rPr>
        <w:t>both and</w:t>
      </w:r>
      <w:r w:rsidR="00200F93" w:rsidRPr="005E2252">
        <w:rPr>
          <w:rFonts w:ascii="Calibri" w:hAnsi="Calibri" w:cs="Calibri"/>
          <w:lang w:val="en-US"/>
        </w:rPr>
        <w:t xml:space="preserve"> encourages them to learn through the </w:t>
      </w:r>
      <w:r w:rsidR="00595C89" w:rsidRPr="005E2252">
        <w:rPr>
          <w:rFonts w:ascii="Calibri" w:hAnsi="Calibri" w:cs="Calibri"/>
          <w:lang w:val="en-US"/>
        </w:rPr>
        <w:t>use of authentic context</w:t>
      </w:r>
      <w:r w:rsidR="00561EF1" w:rsidRPr="005E2252">
        <w:rPr>
          <w:rFonts w:ascii="Calibri" w:hAnsi="Calibri" w:cs="Calibri"/>
          <w:lang w:val="en-US"/>
        </w:rPr>
        <w:t xml:space="preserve"> (</w:t>
      </w:r>
      <w:r w:rsidR="00C27FA9" w:rsidRPr="005E2252">
        <w:rPr>
          <w:rFonts w:ascii="Calibri" w:hAnsi="Calibri" w:cs="Calibri"/>
          <w:lang w:val="en-US"/>
        </w:rPr>
        <w:t xml:space="preserve">IGI Global, 2018). </w:t>
      </w:r>
    </w:p>
    <w:p w14:paraId="41C3CE01" w14:textId="77777777" w:rsidR="006769E7" w:rsidRPr="005E2252" w:rsidRDefault="006769E7">
      <w:pPr>
        <w:rPr>
          <w:rFonts w:ascii="Calibri" w:hAnsi="Calibri" w:cs="Calibri"/>
          <w:u w:val="single"/>
          <w:lang w:val="en-US"/>
        </w:rPr>
      </w:pPr>
    </w:p>
    <w:p w14:paraId="62811250" w14:textId="7C902AB8" w:rsidR="004E11B6" w:rsidRPr="005E2252" w:rsidRDefault="00C03317">
      <w:pPr>
        <w:rPr>
          <w:rFonts w:ascii="Calibri" w:hAnsi="Calibri" w:cs="Calibri"/>
          <w:u w:val="single"/>
          <w:lang w:val="en-US"/>
        </w:rPr>
      </w:pPr>
      <w:r w:rsidRPr="005E2252">
        <w:rPr>
          <w:rFonts w:ascii="Calibri" w:hAnsi="Calibri" w:cs="Calibri"/>
          <w:u w:val="single"/>
          <w:lang w:val="en-US"/>
        </w:rPr>
        <w:t>Conclusion</w:t>
      </w:r>
    </w:p>
    <w:p w14:paraId="26BEFE09" w14:textId="2CE7AF94" w:rsidR="00C03317" w:rsidRPr="005E2252" w:rsidRDefault="00C7450A">
      <w:pPr>
        <w:rPr>
          <w:rFonts w:ascii="Calibri" w:hAnsi="Calibri" w:cs="Calibri"/>
          <w:lang w:val="en-US"/>
        </w:rPr>
      </w:pPr>
      <w:r w:rsidRPr="005E2252">
        <w:rPr>
          <w:rFonts w:ascii="Calibri" w:hAnsi="Calibri" w:cs="Calibri"/>
          <w:lang w:val="en-US"/>
        </w:rPr>
        <w:t xml:space="preserve">To conclude this essay, </w:t>
      </w:r>
      <w:r w:rsidR="00471FCC">
        <w:rPr>
          <w:rFonts w:ascii="Calibri" w:hAnsi="Calibri" w:cs="Calibri"/>
          <w:lang w:val="en-US"/>
        </w:rPr>
        <w:t xml:space="preserve">I have learned </w:t>
      </w:r>
      <w:r w:rsidR="00122E09">
        <w:rPr>
          <w:rFonts w:ascii="Calibri" w:hAnsi="Calibri" w:cs="Calibri"/>
          <w:lang w:val="en-US"/>
        </w:rPr>
        <w:t>several</w:t>
      </w:r>
      <w:r w:rsidR="00471FCC">
        <w:rPr>
          <w:rFonts w:ascii="Calibri" w:hAnsi="Calibri" w:cs="Calibri"/>
          <w:lang w:val="en-US"/>
        </w:rPr>
        <w:t xml:space="preserve"> things about the new curriculum that I was not </w:t>
      </w:r>
      <w:r w:rsidR="00122E09">
        <w:rPr>
          <w:rFonts w:ascii="Calibri" w:hAnsi="Calibri" w:cs="Calibri"/>
          <w:lang w:val="en-US"/>
        </w:rPr>
        <w:t xml:space="preserve">aware </w:t>
      </w:r>
      <w:r w:rsidR="00471FCC">
        <w:rPr>
          <w:rFonts w:ascii="Calibri" w:hAnsi="Calibri" w:cs="Calibri"/>
          <w:lang w:val="en-US"/>
        </w:rPr>
        <w:t xml:space="preserve">of before. </w:t>
      </w:r>
      <w:r w:rsidR="00122E09">
        <w:rPr>
          <w:rFonts w:ascii="Calibri" w:hAnsi="Calibri" w:cs="Calibri"/>
          <w:lang w:val="en-US"/>
        </w:rPr>
        <w:t xml:space="preserve">These are </w:t>
      </w:r>
      <w:r w:rsidR="00C36943">
        <w:rPr>
          <w:rFonts w:ascii="Calibri" w:hAnsi="Calibri" w:cs="Calibri"/>
          <w:lang w:val="en-US"/>
        </w:rPr>
        <w:t xml:space="preserve">how important the use progression steps are, the 6 areas of learning and experience, </w:t>
      </w:r>
      <w:r w:rsidR="00155249">
        <w:rPr>
          <w:rFonts w:ascii="Calibri" w:hAnsi="Calibri" w:cs="Calibri"/>
          <w:lang w:val="en-US"/>
        </w:rPr>
        <w:t xml:space="preserve">4 purposes, and 3 mandatory cross-curricular skills that have all been developed following the Donaldson Review in 2015. </w:t>
      </w:r>
      <w:r w:rsidR="00F3099B">
        <w:rPr>
          <w:rFonts w:ascii="Calibri" w:hAnsi="Calibri" w:cs="Calibri"/>
          <w:lang w:val="en-US"/>
        </w:rPr>
        <w:t xml:space="preserve">When I have become qualified, I will now know how to put these skills into my teaching </w:t>
      </w:r>
      <w:r w:rsidR="005D1655">
        <w:rPr>
          <w:rFonts w:ascii="Calibri" w:hAnsi="Calibri" w:cs="Calibri"/>
          <w:lang w:val="en-US"/>
        </w:rPr>
        <w:t>practice and</w:t>
      </w:r>
      <w:r w:rsidR="00F3099B">
        <w:rPr>
          <w:rFonts w:ascii="Calibri" w:hAnsi="Calibri" w:cs="Calibri"/>
          <w:lang w:val="en-US"/>
        </w:rPr>
        <w:t xml:space="preserve"> understand how important the 12 pedagogical principles are due to the impact that they have on the children’s learning and development</w:t>
      </w:r>
      <w:r w:rsidR="004774BE">
        <w:rPr>
          <w:rFonts w:ascii="Calibri" w:hAnsi="Calibri" w:cs="Calibri"/>
          <w:lang w:val="en-US"/>
        </w:rPr>
        <w:t xml:space="preserve">. </w:t>
      </w:r>
      <w:r w:rsidR="005D1655">
        <w:rPr>
          <w:rFonts w:ascii="Calibri" w:hAnsi="Calibri" w:cs="Calibri"/>
          <w:lang w:val="en-US"/>
        </w:rPr>
        <w:t xml:space="preserve">I also aim to research further on the cross-curricular approach to learning in order to create the best outcomes possible for the children within my class. </w:t>
      </w:r>
      <w:r w:rsidR="00D45688">
        <w:rPr>
          <w:rFonts w:ascii="Calibri" w:hAnsi="Calibri" w:cs="Calibri"/>
          <w:lang w:val="en-US"/>
        </w:rPr>
        <w:t>Lastly, I want to provide students with</w:t>
      </w:r>
      <w:r w:rsidR="00DA328F">
        <w:rPr>
          <w:rFonts w:ascii="Calibri" w:hAnsi="Calibri" w:cs="Calibri"/>
          <w:lang w:val="en-US"/>
        </w:rPr>
        <w:t xml:space="preserve"> the chance to learn through authentic context whenever I am able, to enhance their learning and understanding of specific subject areas and </w:t>
      </w:r>
      <w:r w:rsidR="00A004D5">
        <w:rPr>
          <w:rFonts w:ascii="Calibri" w:hAnsi="Calibri" w:cs="Calibri"/>
          <w:lang w:val="en-US"/>
        </w:rPr>
        <w:t xml:space="preserve">create memories for them to </w:t>
      </w:r>
      <w:r w:rsidR="00065CC6">
        <w:rPr>
          <w:rFonts w:ascii="Calibri" w:hAnsi="Calibri" w:cs="Calibri"/>
          <w:lang w:val="en-US"/>
        </w:rPr>
        <w:t xml:space="preserve">remember. </w:t>
      </w:r>
      <w:r w:rsidR="0044711B">
        <w:rPr>
          <w:rFonts w:ascii="Calibri" w:hAnsi="Calibri" w:cs="Calibri"/>
          <w:lang w:val="en-US"/>
        </w:rPr>
        <w:t>Finally, w</w:t>
      </w:r>
      <w:r w:rsidR="00065CC6">
        <w:rPr>
          <w:rFonts w:ascii="Calibri" w:hAnsi="Calibri" w:cs="Calibri"/>
          <w:lang w:val="en-US"/>
        </w:rPr>
        <w:t xml:space="preserve">hen I have completed my </w:t>
      </w:r>
      <w:r w:rsidR="0044711B">
        <w:rPr>
          <w:rFonts w:ascii="Calibri" w:hAnsi="Calibri" w:cs="Calibri"/>
          <w:lang w:val="en-US"/>
        </w:rPr>
        <w:t>first placement</w:t>
      </w:r>
      <w:r w:rsidR="00065CC6">
        <w:rPr>
          <w:rFonts w:ascii="Calibri" w:hAnsi="Calibri" w:cs="Calibri"/>
          <w:lang w:val="en-US"/>
        </w:rPr>
        <w:t xml:space="preserve">, </w:t>
      </w:r>
      <w:r w:rsidR="0044711B">
        <w:rPr>
          <w:rFonts w:ascii="Calibri" w:hAnsi="Calibri" w:cs="Calibri"/>
          <w:lang w:val="en-US"/>
        </w:rPr>
        <w:t>I will be using a self- reflection technique to improve on my practice</w:t>
      </w:r>
      <w:r w:rsidR="001239DF">
        <w:rPr>
          <w:rFonts w:ascii="Calibri" w:hAnsi="Calibri" w:cs="Calibri"/>
          <w:lang w:val="en-US"/>
        </w:rPr>
        <w:t xml:space="preserve"> </w:t>
      </w:r>
      <w:r w:rsidR="0006189B">
        <w:rPr>
          <w:rFonts w:ascii="Calibri" w:hAnsi="Calibri" w:cs="Calibri"/>
          <w:lang w:val="en-US"/>
        </w:rPr>
        <w:t xml:space="preserve">in the hopes of improving in readiness for year 2, my final year in </w:t>
      </w:r>
      <w:r w:rsidR="0032656D">
        <w:rPr>
          <w:rFonts w:ascii="Calibri" w:hAnsi="Calibri" w:cs="Calibri"/>
          <w:lang w:val="en-US"/>
        </w:rPr>
        <w:t>university</w:t>
      </w:r>
      <w:r w:rsidR="00316E86">
        <w:rPr>
          <w:rFonts w:ascii="Calibri" w:hAnsi="Calibri" w:cs="Calibri"/>
          <w:lang w:val="en-US"/>
        </w:rPr>
        <w:t>, and car</w:t>
      </w:r>
      <w:r w:rsidR="00FA0CBE">
        <w:rPr>
          <w:rFonts w:ascii="Calibri" w:hAnsi="Calibri" w:cs="Calibri"/>
          <w:lang w:val="en-US"/>
        </w:rPr>
        <w:t xml:space="preserve">eer beyond. </w:t>
      </w:r>
    </w:p>
    <w:p w14:paraId="544ABD41" w14:textId="77777777" w:rsidR="00C03317" w:rsidRPr="005E2252" w:rsidRDefault="00C03317">
      <w:pPr>
        <w:rPr>
          <w:rFonts w:ascii="Calibri" w:hAnsi="Calibri" w:cs="Calibri"/>
          <w:u w:val="single"/>
          <w:lang w:val="en-US"/>
        </w:rPr>
      </w:pPr>
    </w:p>
    <w:p w14:paraId="760A6657" w14:textId="25FE743F" w:rsidR="00C7450A" w:rsidRPr="005E2252" w:rsidRDefault="00C03317">
      <w:pPr>
        <w:rPr>
          <w:rFonts w:ascii="Calibri" w:hAnsi="Calibri" w:cs="Calibri"/>
          <w:u w:val="single"/>
          <w:lang w:val="en-US"/>
        </w:rPr>
      </w:pPr>
      <w:r w:rsidRPr="005E2252">
        <w:rPr>
          <w:rFonts w:ascii="Calibri" w:hAnsi="Calibri" w:cs="Calibri"/>
          <w:u w:val="single"/>
          <w:lang w:val="en-US"/>
        </w:rPr>
        <w:t>Reference lis</w:t>
      </w:r>
      <w:r w:rsidR="00C7450A" w:rsidRPr="005E2252">
        <w:rPr>
          <w:rFonts w:ascii="Calibri" w:hAnsi="Calibri" w:cs="Calibri"/>
          <w:u w:val="single"/>
          <w:lang w:val="en-US"/>
        </w:rPr>
        <w:t>t</w:t>
      </w:r>
    </w:p>
    <w:p w14:paraId="080511F8" w14:textId="77777777" w:rsidR="00C7450A" w:rsidRPr="005E2252" w:rsidRDefault="00C7450A" w:rsidP="00716E63">
      <w:pPr>
        <w:pStyle w:val="NormalWeb"/>
        <w:ind w:left="567" w:hanging="567"/>
        <w:rPr>
          <w:rFonts w:ascii="Calibri" w:hAnsi="Calibri" w:cs="Calibri"/>
        </w:rPr>
      </w:pPr>
      <w:r w:rsidRPr="005E2252">
        <w:rPr>
          <w:rFonts w:ascii="Calibri" w:hAnsi="Calibri" w:cs="Calibri"/>
          <w:i/>
          <w:iCs/>
        </w:rPr>
        <w:t>Activating prior knowledge</w:t>
      </w:r>
      <w:r w:rsidRPr="005E2252">
        <w:rPr>
          <w:rFonts w:ascii="Calibri" w:hAnsi="Calibri" w:cs="Calibri"/>
        </w:rPr>
        <w:t xml:space="preserve"> (2022) </w:t>
      </w:r>
      <w:r w:rsidRPr="005E2252">
        <w:rPr>
          <w:rFonts w:ascii="Calibri" w:hAnsi="Calibri" w:cs="Calibri"/>
          <w:i/>
          <w:iCs/>
        </w:rPr>
        <w:t>Centre</w:t>
      </w:r>
      <w:r w:rsidRPr="005E2252">
        <w:rPr>
          <w:rFonts w:ascii="Calibri" w:hAnsi="Calibri" w:cs="Calibri"/>
          <w:i/>
          <w:iCs/>
        </w:rPr>
        <w:t xml:space="preserve"> for Excellence in Teaching and Learning | Virginia Tech</w:t>
      </w:r>
      <w:r w:rsidRPr="005E2252">
        <w:rPr>
          <w:rFonts w:ascii="Calibri" w:hAnsi="Calibri" w:cs="Calibri"/>
        </w:rPr>
        <w:t xml:space="preserve">. Available at: </w:t>
      </w:r>
      <w:hyperlink r:id="rId7" w:history="1">
        <w:r w:rsidRPr="005E2252">
          <w:rPr>
            <w:rStyle w:val="Hyperlink"/>
            <w:rFonts w:ascii="Calibri" w:hAnsi="Calibri" w:cs="Calibri"/>
          </w:rPr>
          <w:t>h</w:t>
        </w:r>
        <w:r w:rsidRPr="005E2252">
          <w:rPr>
            <w:rStyle w:val="Hyperlink"/>
            <w:rFonts w:ascii="Calibri" w:hAnsi="Calibri" w:cs="Calibri"/>
          </w:rPr>
          <w:t>ttps://teaching.vt.edu/teachingresources/adjustinginstruction/priorknowledge</w:t>
        </w:r>
      </w:hyperlink>
      <w:r w:rsidRPr="005E2252">
        <w:rPr>
          <w:rFonts w:ascii="Calibri" w:hAnsi="Calibri" w:cs="Calibri"/>
        </w:rPr>
        <w:t>.</w:t>
      </w:r>
      <w:r w:rsidRPr="005E2252">
        <w:rPr>
          <w:rFonts w:ascii="Calibri" w:hAnsi="Calibri" w:cs="Calibri"/>
        </w:rPr>
        <w:t xml:space="preserve"> </w:t>
      </w:r>
      <w:r w:rsidRPr="005E2252">
        <w:rPr>
          <w:rFonts w:ascii="Calibri" w:hAnsi="Calibri" w:cs="Calibri"/>
        </w:rPr>
        <w:t xml:space="preserve"> (Accessed: </w:t>
      </w:r>
      <w:r w:rsidRPr="005E2252">
        <w:rPr>
          <w:rFonts w:ascii="Calibri" w:hAnsi="Calibri" w:cs="Calibri"/>
        </w:rPr>
        <w:t>13/03/2024)</w:t>
      </w:r>
      <w:r w:rsidRPr="005E2252">
        <w:rPr>
          <w:rFonts w:ascii="Calibri" w:hAnsi="Calibri" w:cs="Calibri"/>
        </w:rPr>
        <w:t xml:space="preserve">. </w:t>
      </w:r>
    </w:p>
    <w:p w14:paraId="7C5496A1" w14:textId="77777777" w:rsidR="00C7450A" w:rsidRPr="005E2252" w:rsidRDefault="00C7450A" w:rsidP="00716E63">
      <w:pPr>
        <w:pStyle w:val="NormalWeb"/>
        <w:ind w:left="567" w:hanging="567"/>
        <w:rPr>
          <w:rFonts w:ascii="Calibri" w:hAnsi="Calibri" w:cs="Calibri"/>
        </w:rPr>
      </w:pPr>
    </w:p>
    <w:p w14:paraId="458EFC09" w14:textId="77777777" w:rsidR="00C7450A" w:rsidRPr="005E2252" w:rsidRDefault="00C7450A" w:rsidP="00BB26D5">
      <w:pPr>
        <w:rPr>
          <w:rFonts w:ascii="Calibri" w:hAnsi="Calibri" w:cs="Calibri"/>
          <w:lang w:val="en-US"/>
        </w:rPr>
      </w:pPr>
      <w:r w:rsidRPr="005E2252">
        <w:rPr>
          <w:rFonts w:ascii="Calibri" w:hAnsi="Calibri" w:cs="Calibri"/>
          <w:lang w:val="en-US"/>
        </w:rPr>
        <w:lastRenderedPageBreak/>
        <w:t xml:space="preserve">Cambridge International Education (2016) </w:t>
      </w:r>
      <w:r w:rsidRPr="005E2252">
        <w:rPr>
          <w:rFonts w:ascii="Calibri" w:hAnsi="Calibri" w:cs="Calibri"/>
          <w:i/>
          <w:iCs/>
          <w:lang w:val="en-US"/>
        </w:rPr>
        <w:t xml:space="preserve">Getting started with Assessment for Learning. </w:t>
      </w:r>
      <w:r w:rsidRPr="005E2252">
        <w:rPr>
          <w:rFonts w:ascii="Calibri" w:hAnsi="Calibri" w:cs="Calibri"/>
          <w:lang w:val="en-US"/>
        </w:rPr>
        <w:t xml:space="preserve">Available at: </w:t>
      </w:r>
      <w:hyperlink r:id="rId8" w:anchor="article" w:history="1">
        <w:r w:rsidRPr="005E2252">
          <w:rPr>
            <w:rStyle w:val="Hyperlink"/>
            <w:rFonts w:ascii="Calibri" w:hAnsi="Calibri" w:cs="Calibri"/>
            <w:lang w:val="en-US"/>
          </w:rPr>
          <w:t>https://www.cambridge-community.org.uk/professional-development/gswafl/index.html#article</w:t>
        </w:r>
      </w:hyperlink>
      <w:r w:rsidRPr="005E2252">
        <w:rPr>
          <w:rFonts w:ascii="Calibri" w:hAnsi="Calibri" w:cs="Calibri"/>
          <w:lang w:val="en-US"/>
        </w:rPr>
        <w:t xml:space="preserve"> (Accessed on: 11/03/2024)</w:t>
      </w:r>
    </w:p>
    <w:p w14:paraId="743B6D40" w14:textId="77777777" w:rsidR="00C7450A" w:rsidRPr="005E2252" w:rsidRDefault="00C7450A" w:rsidP="00BB26D5">
      <w:pPr>
        <w:rPr>
          <w:rFonts w:ascii="Calibri" w:hAnsi="Calibri" w:cs="Calibri"/>
          <w:lang w:val="en-US"/>
        </w:rPr>
      </w:pPr>
    </w:p>
    <w:p w14:paraId="1967ADCE" w14:textId="77777777" w:rsidR="00C7450A" w:rsidRPr="005E2252" w:rsidRDefault="00C7450A" w:rsidP="00BB26D5">
      <w:pPr>
        <w:rPr>
          <w:rFonts w:ascii="Calibri" w:eastAsia="Times New Roman" w:hAnsi="Calibri" w:cs="Calibri"/>
          <w:kern w:val="36"/>
          <w:lang w:eastAsia="en-GB"/>
          <w14:ligatures w14:val="none"/>
        </w:rPr>
      </w:pPr>
      <w:r w:rsidRPr="005E2252">
        <w:rPr>
          <w:rFonts w:ascii="Calibri" w:hAnsi="Calibri" w:cs="Calibri"/>
          <w:lang w:val="en-US"/>
        </w:rPr>
        <w:t>Dauncey, M (2021) ‘</w:t>
      </w:r>
      <w:r w:rsidRPr="005E2252">
        <w:rPr>
          <w:rFonts w:ascii="Calibri" w:eastAsia="Times New Roman" w:hAnsi="Calibri" w:cs="Calibri"/>
          <w:i/>
          <w:iCs/>
          <w:kern w:val="36"/>
          <w:lang w:eastAsia="en-GB"/>
          <w14:ligatures w14:val="none"/>
        </w:rPr>
        <w:t>Donaldson Review: The ‘purposes and content of a Curriculum for Wales’</w:t>
      </w:r>
      <w:r w:rsidRPr="005E2252">
        <w:rPr>
          <w:rFonts w:ascii="Calibri" w:eastAsia="Times New Roman" w:hAnsi="Calibri" w:cs="Calibri"/>
          <w:kern w:val="36"/>
          <w:lang w:eastAsia="en-GB"/>
          <w14:ligatures w14:val="none"/>
        </w:rPr>
        <w:t xml:space="preserve">. Available at: </w:t>
      </w:r>
      <w:hyperlink r:id="rId9" w:history="1">
        <w:r w:rsidRPr="005E2252">
          <w:rPr>
            <w:rStyle w:val="Hyperlink"/>
            <w:rFonts w:ascii="Calibri" w:eastAsia="Times New Roman" w:hAnsi="Calibri" w:cs="Calibri"/>
            <w:kern w:val="36"/>
            <w:lang w:eastAsia="en-GB"/>
            <w14:ligatures w14:val="none"/>
          </w:rPr>
          <w:t>https://research.senedd.wales/research-articles/donaldson-review-the-purposes-and-content-of-a-curriculum-for-wales/</w:t>
        </w:r>
      </w:hyperlink>
      <w:r w:rsidRPr="005E2252">
        <w:rPr>
          <w:rFonts w:ascii="Calibri" w:eastAsia="Times New Roman" w:hAnsi="Calibri" w:cs="Calibri"/>
          <w:kern w:val="36"/>
          <w:lang w:eastAsia="en-GB"/>
          <w14:ligatures w14:val="none"/>
        </w:rPr>
        <w:t xml:space="preserve">  (Accessed on: 10/03/2024). </w:t>
      </w:r>
    </w:p>
    <w:p w14:paraId="4168C944" w14:textId="77777777" w:rsidR="00C7450A" w:rsidRPr="005E2252" w:rsidRDefault="00C7450A" w:rsidP="00BB26D5">
      <w:pPr>
        <w:rPr>
          <w:rFonts w:ascii="Calibri" w:eastAsia="Times New Roman" w:hAnsi="Calibri" w:cs="Calibri"/>
          <w:kern w:val="36"/>
          <w:lang w:eastAsia="en-GB"/>
          <w14:ligatures w14:val="none"/>
        </w:rPr>
      </w:pPr>
    </w:p>
    <w:p w14:paraId="398364B8" w14:textId="77777777" w:rsidR="00C7450A" w:rsidRPr="005E2252" w:rsidRDefault="00C7450A" w:rsidP="00BB26D5">
      <w:pPr>
        <w:rPr>
          <w:rFonts w:ascii="Calibri" w:eastAsia="Times New Roman" w:hAnsi="Calibri" w:cs="Calibri"/>
          <w:kern w:val="36"/>
          <w:lang w:eastAsia="en-GB"/>
          <w14:ligatures w14:val="none"/>
        </w:rPr>
      </w:pPr>
      <w:r w:rsidRPr="005E2252">
        <w:rPr>
          <w:rFonts w:ascii="Calibri" w:eastAsia="Times New Roman" w:hAnsi="Calibri" w:cs="Calibri"/>
          <w:kern w:val="36"/>
          <w:lang w:eastAsia="en-GB"/>
          <w14:ligatures w14:val="none"/>
        </w:rPr>
        <w:t xml:space="preserve">Education Reform (2014) </w:t>
      </w:r>
      <w:r w:rsidRPr="005E2252">
        <w:rPr>
          <w:rFonts w:ascii="Calibri" w:eastAsia="Times New Roman" w:hAnsi="Calibri" w:cs="Calibri"/>
          <w:i/>
          <w:iCs/>
          <w:kern w:val="36"/>
          <w:lang w:eastAsia="en-GB"/>
          <w14:ligatures w14:val="none"/>
        </w:rPr>
        <w:t xml:space="preserve">Formative Assessment. </w:t>
      </w:r>
      <w:r w:rsidRPr="005E2252">
        <w:rPr>
          <w:rFonts w:ascii="Calibri" w:eastAsia="Times New Roman" w:hAnsi="Calibri" w:cs="Calibri"/>
          <w:kern w:val="36"/>
          <w:lang w:eastAsia="en-GB"/>
          <w14:ligatures w14:val="none"/>
        </w:rPr>
        <w:t xml:space="preserve">Available at: </w:t>
      </w:r>
      <w:hyperlink r:id="rId10" w:anchor=":~:text=Formative%20assessment%20refers%20to%20a%20wide%20variety%20of,academic%20progress%20during%20a%20lesson%2C%20unit%2C%20or%20course" w:history="1">
        <w:r w:rsidRPr="005E2252">
          <w:rPr>
            <w:rStyle w:val="Hyperlink"/>
            <w:rFonts w:ascii="Calibri" w:eastAsia="Times New Roman" w:hAnsi="Calibri" w:cs="Calibri"/>
            <w:kern w:val="36"/>
            <w:lang w:eastAsia="en-GB"/>
            <w14:ligatures w14:val="none"/>
          </w:rPr>
          <w:t>https://www.edglossary.org/formative-assessment/#:~:text=Formative%20assessment%20refers%20to%20a%20wide%20variety%20of,academic%20progress%20during%20a%20lesson%2C%20unit%2C%20or%20course</w:t>
        </w:r>
      </w:hyperlink>
      <w:r w:rsidRPr="005E2252">
        <w:rPr>
          <w:rFonts w:ascii="Calibri" w:eastAsia="Times New Roman" w:hAnsi="Calibri" w:cs="Calibri"/>
          <w:kern w:val="36"/>
          <w:lang w:eastAsia="en-GB"/>
          <w14:ligatures w14:val="none"/>
        </w:rPr>
        <w:t>. (Accessed on: 11/03/2024)</w:t>
      </w:r>
    </w:p>
    <w:p w14:paraId="0B3FC956" w14:textId="77777777" w:rsidR="00C7450A" w:rsidRPr="005E2252" w:rsidRDefault="00C7450A" w:rsidP="00BB26D5">
      <w:pPr>
        <w:rPr>
          <w:rFonts w:ascii="Calibri" w:eastAsia="Times New Roman" w:hAnsi="Calibri" w:cs="Calibri"/>
          <w:kern w:val="36"/>
          <w:lang w:eastAsia="en-GB"/>
          <w14:ligatures w14:val="none"/>
        </w:rPr>
      </w:pPr>
    </w:p>
    <w:p w14:paraId="00BBB91F" w14:textId="77777777" w:rsidR="00C7450A" w:rsidRPr="005E2252" w:rsidRDefault="00C7450A" w:rsidP="009B4ED5">
      <w:pPr>
        <w:pStyle w:val="NormalWeb"/>
        <w:ind w:left="567" w:hanging="567"/>
        <w:rPr>
          <w:rFonts w:ascii="Calibri" w:hAnsi="Calibri" w:cs="Calibri"/>
        </w:rPr>
      </w:pPr>
      <w:r w:rsidRPr="005E2252">
        <w:rPr>
          <w:rFonts w:ascii="Calibri" w:hAnsi="Calibri" w:cs="Calibri"/>
        </w:rPr>
        <w:t>Education Reform</w:t>
      </w:r>
      <w:r w:rsidRPr="005E2252">
        <w:rPr>
          <w:rFonts w:ascii="Calibri" w:hAnsi="Calibri" w:cs="Calibri"/>
        </w:rPr>
        <w:t xml:space="preserve"> (2020) </w:t>
      </w:r>
      <w:r w:rsidRPr="005E2252">
        <w:rPr>
          <w:rFonts w:ascii="Calibri" w:hAnsi="Calibri" w:cs="Calibri"/>
          <w:i/>
          <w:iCs/>
        </w:rPr>
        <w:t>The Glossary of Education reform</w:t>
      </w:r>
      <w:r w:rsidRPr="005E2252">
        <w:rPr>
          <w:rFonts w:ascii="Calibri" w:hAnsi="Calibri" w:cs="Calibri"/>
        </w:rPr>
        <w:t xml:space="preserve">, </w:t>
      </w:r>
      <w:r w:rsidRPr="005E2252">
        <w:rPr>
          <w:rFonts w:ascii="Calibri" w:hAnsi="Calibri" w:cs="Calibri"/>
          <w:i/>
          <w:iCs/>
        </w:rPr>
        <w:t xml:space="preserve">Direct </w:t>
      </w:r>
      <w:r w:rsidRPr="005E2252">
        <w:rPr>
          <w:rFonts w:ascii="Calibri" w:hAnsi="Calibri" w:cs="Calibri"/>
          <w:i/>
          <w:iCs/>
        </w:rPr>
        <w:t>Instruction.</w:t>
      </w:r>
      <w:r w:rsidRPr="005E2252">
        <w:rPr>
          <w:rFonts w:ascii="Calibri" w:hAnsi="Calibri" w:cs="Calibri"/>
        </w:rPr>
        <w:t xml:space="preserve"> Available at: </w:t>
      </w:r>
      <w:hyperlink r:id="rId11" w:history="1">
        <w:r w:rsidRPr="005E2252">
          <w:rPr>
            <w:rStyle w:val="Hyperlink"/>
            <w:rFonts w:ascii="Calibri" w:hAnsi="Calibri" w:cs="Calibri"/>
          </w:rPr>
          <w:t>h</w:t>
        </w:r>
        <w:r w:rsidRPr="005E2252">
          <w:rPr>
            <w:rStyle w:val="Hyperlink"/>
            <w:rFonts w:ascii="Calibri" w:hAnsi="Calibri" w:cs="Calibri"/>
          </w:rPr>
          <w:t>ttps://www.edglossary.org/direct-instruction/#:~:text=In%20general%20usage%2C%20the%20term%20direct%20instruction%20refers,teachers%2C%20such%20as%20in%20a%20lecture%20or%20demonstration</w:t>
        </w:r>
      </w:hyperlink>
      <w:r w:rsidRPr="005E2252">
        <w:rPr>
          <w:rFonts w:ascii="Calibri" w:hAnsi="Calibri" w:cs="Calibri"/>
        </w:rPr>
        <w:t>.</w:t>
      </w:r>
      <w:r w:rsidRPr="005E2252">
        <w:rPr>
          <w:rFonts w:ascii="Calibri" w:hAnsi="Calibri" w:cs="Calibri"/>
        </w:rPr>
        <w:t xml:space="preserve"> (Accessed 11/03/2024).</w:t>
      </w:r>
    </w:p>
    <w:p w14:paraId="2598D7D7" w14:textId="77777777" w:rsidR="00C7450A" w:rsidRPr="005E2252" w:rsidRDefault="00C7450A" w:rsidP="009B4ED5">
      <w:pPr>
        <w:pStyle w:val="NormalWeb"/>
        <w:ind w:left="567" w:hanging="567"/>
        <w:rPr>
          <w:rFonts w:ascii="Calibri" w:hAnsi="Calibri" w:cs="Calibri"/>
        </w:rPr>
      </w:pPr>
    </w:p>
    <w:p w14:paraId="3CB9784F" w14:textId="77777777" w:rsidR="00C7450A" w:rsidRPr="005E2252" w:rsidRDefault="00C7450A" w:rsidP="00B751DE">
      <w:pPr>
        <w:pStyle w:val="NormalWeb"/>
        <w:ind w:left="567" w:hanging="567"/>
        <w:rPr>
          <w:rFonts w:ascii="Calibri" w:hAnsi="Calibri" w:cs="Calibri"/>
        </w:rPr>
      </w:pPr>
      <w:r w:rsidRPr="005E2252">
        <w:rPr>
          <w:rFonts w:ascii="Calibri" w:hAnsi="Calibri" w:cs="Calibri"/>
        </w:rPr>
        <w:t xml:space="preserve">HALL, N. and Robinson, A. (2016) </w:t>
      </w:r>
      <w:r w:rsidRPr="005E2252">
        <w:rPr>
          <w:rFonts w:ascii="Calibri" w:hAnsi="Calibri" w:cs="Calibri"/>
          <w:i/>
          <w:iCs/>
        </w:rPr>
        <w:t>Exploring writing and play in the early years</w:t>
      </w:r>
      <w:r w:rsidRPr="005E2252">
        <w:rPr>
          <w:rFonts w:ascii="Calibri" w:hAnsi="Calibri" w:cs="Calibri"/>
        </w:rPr>
        <w:t xml:space="preserve">. 2nd edn. London, Great Britain: David Fulton Publishers LTD. </w:t>
      </w:r>
    </w:p>
    <w:p w14:paraId="6FD21195" w14:textId="77777777" w:rsidR="00C7450A" w:rsidRPr="005E2252" w:rsidRDefault="00C7450A" w:rsidP="00B751DE">
      <w:pPr>
        <w:pStyle w:val="NormalWeb"/>
        <w:ind w:left="567" w:hanging="567"/>
        <w:rPr>
          <w:rFonts w:ascii="Calibri" w:hAnsi="Calibri" w:cs="Calibri"/>
        </w:rPr>
      </w:pPr>
    </w:p>
    <w:p w14:paraId="32494252" w14:textId="77777777" w:rsidR="00C7450A" w:rsidRPr="005E2252" w:rsidRDefault="00C7450A" w:rsidP="00561EF1">
      <w:pPr>
        <w:pStyle w:val="NormalWeb"/>
        <w:ind w:left="567" w:hanging="567"/>
        <w:rPr>
          <w:rFonts w:ascii="Calibri" w:hAnsi="Calibri" w:cs="Calibri"/>
        </w:rPr>
      </w:pPr>
      <w:r w:rsidRPr="005E2252">
        <w:rPr>
          <w:rFonts w:ascii="Calibri" w:hAnsi="Calibri" w:cs="Calibri"/>
          <w:i/>
          <w:iCs/>
        </w:rPr>
        <w:t>IGI Global</w:t>
      </w:r>
      <w:r w:rsidRPr="005E2252">
        <w:rPr>
          <w:rFonts w:ascii="Calibri" w:hAnsi="Calibri" w:cs="Calibri"/>
        </w:rPr>
        <w:t>.</w:t>
      </w:r>
      <w:r w:rsidRPr="005E2252">
        <w:rPr>
          <w:rFonts w:ascii="Calibri" w:hAnsi="Calibri" w:cs="Calibri"/>
        </w:rPr>
        <w:t xml:space="preserve"> (2018) </w:t>
      </w:r>
      <w:r w:rsidRPr="005E2252">
        <w:rPr>
          <w:rFonts w:ascii="Calibri" w:hAnsi="Calibri" w:cs="Calibri"/>
          <w:i/>
          <w:iCs/>
        </w:rPr>
        <w:t>What is Contextual Learning</w:t>
      </w:r>
      <w:r w:rsidRPr="005E2252">
        <w:rPr>
          <w:rFonts w:ascii="Calibri" w:hAnsi="Calibri" w:cs="Calibri"/>
        </w:rPr>
        <w:t xml:space="preserve">. Available at: </w:t>
      </w:r>
      <w:hyperlink r:id="rId12" w:history="1">
        <w:r w:rsidRPr="005E2252">
          <w:rPr>
            <w:rStyle w:val="Hyperlink"/>
            <w:rFonts w:ascii="Calibri" w:hAnsi="Calibri" w:cs="Calibri"/>
          </w:rPr>
          <w:t>https://www.igi-global.com/dictionary/implementation-ford-pas-web-based/5675</w:t>
        </w:r>
      </w:hyperlink>
      <w:r w:rsidRPr="005E2252">
        <w:rPr>
          <w:rFonts w:ascii="Calibri" w:hAnsi="Calibri" w:cs="Calibri"/>
        </w:rPr>
        <w:t xml:space="preserve"> </w:t>
      </w:r>
      <w:r w:rsidRPr="005E2252">
        <w:rPr>
          <w:rFonts w:ascii="Calibri" w:hAnsi="Calibri" w:cs="Calibri"/>
        </w:rPr>
        <w:t xml:space="preserve"> (Accessed:</w:t>
      </w:r>
      <w:r w:rsidRPr="005E2252">
        <w:rPr>
          <w:rFonts w:ascii="Calibri" w:hAnsi="Calibri" w:cs="Calibri"/>
        </w:rPr>
        <w:t xml:space="preserve"> 15/03/2024</w:t>
      </w:r>
      <w:r w:rsidRPr="005E2252">
        <w:rPr>
          <w:rFonts w:ascii="Calibri" w:hAnsi="Calibri" w:cs="Calibri"/>
        </w:rPr>
        <w:t xml:space="preserve">). </w:t>
      </w:r>
    </w:p>
    <w:p w14:paraId="46D7EC25" w14:textId="77777777" w:rsidR="00C7450A" w:rsidRPr="005E2252" w:rsidRDefault="00C7450A" w:rsidP="00561EF1">
      <w:pPr>
        <w:pStyle w:val="NormalWeb"/>
        <w:ind w:left="567" w:hanging="567"/>
        <w:rPr>
          <w:rFonts w:ascii="Calibri" w:hAnsi="Calibri" w:cs="Calibri"/>
        </w:rPr>
      </w:pPr>
    </w:p>
    <w:p w14:paraId="3F821E01" w14:textId="77777777" w:rsidR="00C7450A" w:rsidRPr="005E2252" w:rsidRDefault="00C7450A" w:rsidP="003C6068">
      <w:pPr>
        <w:pStyle w:val="NormalWeb"/>
        <w:ind w:left="567" w:hanging="567"/>
        <w:rPr>
          <w:rFonts w:ascii="Calibri" w:hAnsi="Calibri" w:cs="Calibri"/>
        </w:rPr>
      </w:pPr>
      <w:r w:rsidRPr="005E2252">
        <w:rPr>
          <w:rFonts w:ascii="Calibri" w:hAnsi="Calibri" w:cs="Calibri"/>
        </w:rPr>
        <w:t xml:space="preserve">McLeod, S. (2024) </w:t>
      </w:r>
      <w:r w:rsidRPr="005E2252">
        <w:rPr>
          <w:rFonts w:ascii="Calibri" w:hAnsi="Calibri" w:cs="Calibri"/>
          <w:i/>
          <w:iCs/>
        </w:rPr>
        <w:t>Jerome Bruner theory of cognitive development &amp; constructivism</w:t>
      </w:r>
      <w:r w:rsidRPr="005E2252">
        <w:rPr>
          <w:rFonts w:ascii="Calibri" w:hAnsi="Calibri" w:cs="Calibri"/>
        </w:rPr>
        <w:t xml:space="preserve">, </w:t>
      </w:r>
      <w:r w:rsidRPr="005E2252">
        <w:rPr>
          <w:rFonts w:ascii="Calibri" w:hAnsi="Calibri" w:cs="Calibri"/>
          <w:i/>
          <w:iCs/>
        </w:rPr>
        <w:t>Simply Psychology</w:t>
      </w:r>
      <w:r w:rsidRPr="005E2252">
        <w:rPr>
          <w:rFonts w:ascii="Calibri" w:hAnsi="Calibri" w:cs="Calibri"/>
        </w:rPr>
        <w:t xml:space="preserve">. Available at: </w:t>
      </w:r>
      <w:hyperlink r:id="rId13" w:history="1">
        <w:r w:rsidRPr="005E2252">
          <w:rPr>
            <w:rStyle w:val="Hyperlink"/>
            <w:rFonts w:ascii="Calibri" w:hAnsi="Calibri" w:cs="Calibri"/>
          </w:rPr>
          <w:t>https://www.simplypsychology.org/bruner.html</w:t>
        </w:r>
      </w:hyperlink>
      <w:r w:rsidRPr="005E2252">
        <w:rPr>
          <w:rFonts w:ascii="Calibri" w:hAnsi="Calibri" w:cs="Calibri"/>
        </w:rPr>
        <w:t xml:space="preserve"> (Accessed: 11/03/2024).   </w:t>
      </w:r>
    </w:p>
    <w:p w14:paraId="463B5357" w14:textId="77777777" w:rsidR="00C7450A" w:rsidRPr="005E2252" w:rsidRDefault="00C7450A" w:rsidP="003C6068">
      <w:pPr>
        <w:pStyle w:val="NormalWeb"/>
        <w:ind w:left="567" w:hanging="567"/>
        <w:rPr>
          <w:rFonts w:ascii="Calibri" w:hAnsi="Calibri" w:cs="Calibri"/>
        </w:rPr>
      </w:pPr>
    </w:p>
    <w:p w14:paraId="7DC5DA83" w14:textId="45CA7438" w:rsidR="00C7450A" w:rsidRPr="005E2252" w:rsidRDefault="00C7450A" w:rsidP="00E473D5">
      <w:pPr>
        <w:pStyle w:val="NormalWeb"/>
        <w:ind w:left="567" w:hanging="567"/>
        <w:rPr>
          <w:rFonts w:ascii="Calibri" w:hAnsi="Calibri" w:cs="Calibri"/>
        </w:rPr>
      </w:pPr>
      <w:r w:rsidRPr="005E2252">
        <w:rPr>
          <w:rFonts w:ascii="Calibri" w:hAnsi="Calibri" w:cs="Calibri"/>
        </w:rPr>
        <w:t xml:space="preserve">Merrick, B. (2022) </w:t>
      </w:r>
      <w:r w:rsidRPr="005E2252">
        <w:rPr>
          <w:rFonts w:ascii="Calibri" w:hAnsi="Calibri" w:cs="Calibri"/>
          <w:i/>
          <w:iCs/>
        </w:rPr>
        <w:t>Friedrich Froebel</w:t>
      </w:r>
      <w:r w:rsidRPr="005E2252">
        <w:rPr>
          <w:rFonts w:ascii="Calibri" w:hAnsi="Calibri" w:cs="Calibri"/>
        </w:rPr>
        <w:t xml:space="preserve">, </w:t>
      </w:r>
      <w:r w:rsidRPr="005E2252">
        <w:rPr>
          <w:rFonts w:ascii="Calibri" w:hAnsi="Calibri" w:cs="Calibri"/>
          <w:i/>
          <w:iCs/>
        </w:rPr>
        <w:t>Early Education</w:t>
      </w:r>
      <w:r w:rsidRPr="005E2252">
        <w:rPr>
          <w:rFonts w:ascii="Calibri" w:hAnsi="Calibri" w:cs="Calibri"/>
        </w:rPr>
        <w:t xml:space="preserve">. Available at: </w:t>
      </w:r>
      <w:hyperlink r:id="rId14" w:history="1">
        <w:r w:rsidR="00AB3896" w:rsidRPr="005E2252">
          <w:rPr>
            <w:rStyle w:val="Hyperlink"/>
            <w:rFonts w:ascii="Calibri" w:hAnsi="Calibri" w:cs="Calibri"/>
          </w:rPr>
          <w:t>https://early-education.org.uk/friedrich-froebel/</w:t>
        </w:r>
      </w:hyperlink>
      <w:r w:rsidRPr="005E2252">
        <w:rPr>
          <w:rFonts w:ascii="Calibri" w:hAnsi="Calibri" w:cs="Calibri"/>
        </w:rPr>
        <w:t xml:space="preserve">  (Accessed: 11/03/2024). </w:t>
      </w:r>
    </w:p>
    <w:p w14:paraId="51177A2A" w14:textId="77777777" w:rsidR="00AB3896" w:rsidRPr="005E2252" w:rsidRDefault="00AB3896" w:rsidP="00E473D5">
      <w:pPr>
        <w:pStyle w:val="NormalWeb"/>
        <w:ind w:left="567" w:hanging="567"/>
        <w:rPr>
          <w:rFonts w:ascii="Calibri" w:hAnsi="Calibri" w:cs="Calibri"/>
        </w:rPr>
      </w:pPr>
    </w:p>
    <w:p w14:paraId="2A5CBEBD" w14:textId="77777777" w:rsidR="00C7450A" w:rsidRPr="005E2252" w:rsidRDefault="00C7450A" w:rsidP="008808C7">
      <w:pPr>
        <w:pStyle w:val="NormalWeb"/>
        <w:ind w:left="567" w:hanging="567"/>
        <w:rPr>
          <w:rFonts w:ascii="Calibri" w:hAnsi="Calibri" w:cs="Calibri"/>
        </w:rPr>
      </w:pPr>
      <w:r w:rsidRPr="005E2252">
        <w:rPr>
          <w:rFonts w:ascii="Calibri" w:hAnsi="Calibri" w:cs="Calibri"/>
        </w:rPr>
        <w:t xml:space="preserve">Ofsted, </w:t>
      </w:r>
      <w:r w:rsidRPr="005E2252">
        <w:rPr>
          <w:rFonts w:ascii="Calibri" w:hAnsi="Calibri" w:cs="Calibri"/>
        </w:rPr>
        <w:t>Welsh</w:t>
      </w:r>
      <w:r w:rsidRPr="005E2252">
        <w:rPr>
          <w:rFonts w:ascii="Calibri" w:hAnsi="Calibri" w:cs="Calibri"/>
        </w:rPr>
        <w:t xml:space="preserve"> </w:t>
      </w:r>
      <w:r w:rsidRPr="005E2252">
        <w:rPr>
          <w:rFonts w:ascii="Calibri" w:hAnsi="Calibri" w:cs="Calibri"/>
        </w:rPr>
        <w:t>G</w:t>
      </w:r>
      <w:r w:rsidRPr="005E2252">
        <w:rPr>
          <w:rFonts w:ascii="Calibri" w:hAnsi="Calibri" w:cs="Calibri"/>
        </w:rPr>
        <w:t xml:space="preserve">overnment (2023) </w:t>
      </w:r>
      <w:r w:rsidRPr="005E2252">
        <w:rPr>
          <w:rFonts w:ascii="Calibri" w:hAnsi="Calibri" w:cs="Calibri"/>
          <w:i/>
          <w:iCs/>
        </w:rPr>
        <w:t>Education Inspection Framework (EIF)</w:t>
      </w:r>
      <w:r w:rsidRPr="005E2252">
        <w:rPr>
          <w:rFonts w:ascii="Calibri" w:hAnsi="Calibri" w:cs="Calibri"/>
        </w:rPr>
        <w:t xml:space="preserve">, </w:t>
      </w:r>
      <w:r w:rsidRPr="005E2252">
        <w:rPr>
          <w:rFonts w:ascii="Calibri" w:hAnsi="Calibri" w:cs="Calibri"/>
          <w:i/>
          <w:iCs/>
        </w:rPr>
        <w:t>GOV.UK</w:t>
      </w:r>
      <w:r w:rsidRPr="005E2252">
        <w:rPr>
          <w:rFonts w:ascii="Calibri" w:hAnsi="Calibri" w:cs="Calibri"/>
        </w:rPr>
        <w:t>. Available at</w:t>
      </w:r>
      <w:r w:rsidRPr="005E2252">
        <w:rPr>
          <w:rFonts w:ascii="Calibri" w:hAnsi="Calibri" w:cs="Calibri"/>
        </w:rPr>
        <w:t xml:space="preserve">: </w:t>
      </w:r>
      <w:hyperlink r:id="rId15" w:history="1">
        <w:r w:rsidRPr="005E2252">
          <w:rPr>
            <w:rStyle w:val="Hyperlink"/>
            <w:rFonts w:ascii="Calibri" w:hAnsi="Calibri" w:cs="Calibri"/>
          </w:rPr>
          <w:t>h</w:t>
        </w:r>
        <w:r w:rsidRPr="005E2252">
          <w:rPr>
            <w:rStyle w:val="Hyperlink"/>
            <w:rFonts w:ascii="Calibri" w:hAnsi="Calibri" w:cs="Calibri"/>
          </w:rPr>
          <w:t>ttps://www.gov.uk/government/publications/education-inspection-framework</w:t>
        </w:r>
      </w:hyperlink>
      <w:r w:rsidRPr="005E2252">
        <w:rPr>
          <w:rFonts w:ascii="Calibri" w:hAnsi="Calibri" w:cs="Calibri"/>
        </w:rPr>
        <w:t xml:space="preserve"> (</w:t>
      </w:r>
      <w:r w:rsidRPr="005E2252">
        <w:rPr>
          <w:rFonts w:ascii="Calibri" w:hAnsi="Calibri" w:cs="Calibri"/>
        </w:rPr>
        <w:t xml:space="preserve">Accessed: </w:t>
      </w:r>
      <w:r w:rsidRPr="005E2252">
        <w:rPr>
          <w:rFonts w:ascii="Calibri" w:hAnsi="Calibri" w:cs="Calibri"/>
        </w:rPr>
        <w:t>13/03/2024).</w:t>
      </w:r>
    </w:p>
    <w:p w14:paraId="4FBEA359" w14:textId="77777777" w:rsidR="00AB3896" w:rsidRPr="005E2252" w:rsidRDefault="00AB3896" w:rsidP="008808C7">
      <w:pPr>
        <w:pStyle w:val="NormalWeb"/>
        <w:ind w:left="567" w:hanging="567"/>
        <w:rPr>
          <w:rFonts w:ascii="Calibri" w:hAnsi="Calibri" w:cs="Calibri"/>
        </w:rPr>
      </w:pPr>
    </w:p>
    <w:p w14:paraId="430E28E9" w14:textId="77777777" w:rsidR="00C7450A" w:rsidRPr="005E2252" w:rsidRDefault="00C7450A">
      <w:pPr>
        <w:rPr>
          <w:rFonts w:ascii="Calibri" w:hAnsi="Calibri" w:cs="Calibri"/>
          <w:lang w:val="en-US"/>
        </w:rPr>
      </w:pPr>
      <w:r w:rsidRPr="005E2252">
        <w:rPr>
          <w:rFonts w:ascii="Calibri" w:hAnsi="Calibri" w:cs="Calibri"/>
          <w:lang w:val="en-US"/>
        </w:rPr>
        <w:t xml:space="preserve">Research Gate (2023) </w:t>
      </w:r>
      <w:r w:rsidRPr="005E2252">
        <w:rPr>
          <w:rFonts w:ascii="Calibri" w:hAnsi="Calibri" w:cs="Calibri"/>
          <w:i/>
          <w:iCs/>
          <w:lang w:val="en-US"/>
        </w:rPr>
        <w:t xml:space="preserve">D Royce Sadler. </w:t>
      </w:r>
      <w:r w:rsidRPr="005E2252">
        <w:rPr>
          <w:rFonts w:ascii="Calibri" w:hAnsi="Calibri" w:cs="Calibri"/>
          <w:lang w:val="en-US"/>
        </w:rPr>
        <w:t xml:space="preserve">Available at: </w:t>
      </w:r>
      <w:hyperlink r:id="rId16" w:history="1">
        <w:r w:rsidRPr="005E2252">
          <w:rPr>
            <w:rStyle w:val="Hyperlink"/>
            <w:rFonts w:ascii="Calibri" w:hAnsi="Calibri" w:cs="Calibri"/>
            <w:lang w:val="en-US"/>
          </w:rPr>
          <w:t>https://www.researchgate.net/profile/D-Royce-Sadler-2</w:t>
        </w:r>
      </w:hyperlink>
      <w:r w:rsidRPr="005E2252">
        <w:rPr>
          <w:rFonts w:ascii="Calibri" w:hAnsi="Calibri" w:cs="Calibri"/>
          <w:lang w:val="en-US"/>
        </w:rPr>
        <w:t xml:space="preserve"> (Accessed on: 11/03/2024)</w:t>
      </w:r>
    </w:p>
    <w:p w14:paraId="11443ABB" w14:textId="77777777" w:rsidR="00C7450A" w:rsidRPr="005E2252" w:rsidRDefault="00C7450A" w:rsidP="0017628B">
      <w:pPr>
        <w:pStyle w:val="NormalWeb"/>
        <w:ind w:left="567" w:hanging="567"/>
        <w:rPr>
          <w:rFonts w:ascii="Calibri" w:hAnsi="Calibri" w:cs="Calibri"/>
        </w:rPr>
      </w:pPr>
      <w:r w:rsidRPr="005E2252">
        <w:rPr>
          <w:rFonts w:ascii="Calibri" w:hAnsi="Calibri" w:cs="Calibri"/>
        </w:rPr>
        <w:t xml:space="preserve">Ruhl, C. (2024) </w:t>
      </w:r>
      <w:r w:rsidRPr="005E2252">
        <w:rPr>
          <w:rFonts w:ascii="Calibri" w:hAnsi="Calibri" w:cs="Calibri"/>
          <w:i/>
          <w:iCs/>
        </w:rPr>
        <w:t xml:space="preserve">Bloom’s Taxonomy </w:t>
      </w:r>
      <w:proofErr w:type="gramStart"/>
      <w:r w:rsidRPr="005E2252">
        <w:rPr>
          <w:rFonts w:ascii="Calibri" w:hAnsi="Calibri" w:cs="Calibri"/>
          <w:i/>
          <w:iCs/>
        </w:rPr>
        <w:t>Of</w:t>
      </w:r>
      <w:proofErr w:type="gramEnd"/>
      <w:r w:rsidRPr="005E2252">
        <w:rPr>
          <w:rFonts w:ascii="Calibri" w:hAnsi="Calibri" w:cs="Calibri"/>
          <w:i/>
          <w:iCs/>
        </w:rPr>
        <w:t xml:space="preserve"> Learning</w:t>
      </w:r>
      <w:r w:rsidRPr="005E2252">
        <w:rPr>
          <w:rFonts w:ascii="Calibri" w:hAnsi="Calibri" w:cs="Calibri"/>
        </w:rPr>
        <w:t xml:space="preserve">. simply psychology, 1 February. Available at: </w:t>
      </w:r>
      <w:hyperlink r:id="rId17" w:history="1">
        <w:r w:rsidRPr="005E2252">
          <w:rPr>
            <w:rStyle w:val="Hyperlink"/>
            <w:rFonts w:ascii="Calibri" w:hAnsi="Calibri" w:cs="Calibri"/>
          </w:rPr>
          <w:t>https://www.simplypsychology.org/blooms-taxonomy.html</w:t>
        </w:r>
      </w:hyperlink>
      <w:r w:rsidRPr="005E2252">
        <w:rPr>
          <w:rFonts w:ascii="Calibri" w:hAnsi="Calibri" w:cs="Calibri"/>
        </w:rPr>
        <w:t xml:space="preserve"> (Accessed on: 11/03/2024) </w:t>
      </w:r>
    </w:p>
    <w:p w14:paraId="4EC47445" w14:textId="77777777" w:rsidR="00AB3896" w:rsidRPr="005E2252" w:rsidRDefault="00AB3896" w:rsidP="0017628B">
      <w:pPr>
        <w:pStyle w:val="NormalWeb"/>
        <w:ind w:left="567" w:hanging="567"/>
        <w:rPr>
          <w:rFonts w:ascii="Calibri" w:hAnsi="Calibri" w:cs="Calibri"/>
        </w:rPr>
      </w:pPr>
    </w:p>
    <w:p w14:paraId="018DC160" w14:textId="77777777" w:rsidR="00C7450A" w:rsidRPr="005E2252" w:rsidRDefault="00C7450A" w:rsidP="004C60FC">
      <w:pPr>
        <w:pStyle w:val="NormalWeb"/>
        <w:ind w:left="567" w:hanging="567"/>
        <w:rPr>
          <w:rFonts w:ascii="Calibri" w:hAnsi="Calibri" w:cs="Calibri"/>
        </w:rPr>
      </w:pPr>
      <w:r w:rsidRPr="005E2252">
        <w:rPr>
          <w:rFonts w:ascii="Calibri" w:hAnsi="Calibri" w:cs="Calibri"/>
          <w:i/>
          <w:iCs/>
        </w:rPr>
        <w:t xml:space="preserve">SCIS </w:t>
      </w:r>
      <w:r w:rsidRPr="005E2252">
        <w:rPr>
          <w:rFonts w:ascii="Calibri" w:hAnsi="Calibri" w:cs="Calibri"/>
        </w:rPr>
        <w:t xml:space="preserve">(2017) </w:t>
      </w:r>
      <w:r w:rsidRPr="005E2252">
        <w:rPr>
          <w:rFonts w:ascii="Calibri" w:hAnsi="Calibri" w:cs="Calibri"/>
          <w:i/>
          <w:iCs/>
        </w:rPr>
        <w:t>5 reasons why school trips are an essential part of learning</w:t>
      </w:r>
      <w:r w:rsidRPr="005E2252">
        <w:rPr>
          <w:rFonts w:ascii="Calibri" w:hAnsi="Calibri" w:cs="Calibri"/>
        </w:rPr>
        <w:t xml:space="preserve">. Available at: </w:t>
      </w:r>
      <w:hyperlink r:id="rId18" w:history="1">
        <w:r w:rsidRPr="005E2252">
          <w:rPr>
            <w:rStyle w:val="Hyperlink"/>
            <w:rFonts w:ascii="Calibri" w:hAnsi="Calibri" w:cs="Calibri"/>
          </w:rPr>
          <w:t>https://scis.org.uk/blog/5-reasons-why-school-trips-are-an-essential-part-of-learning/</w:t>
        </w:r>
      </w:hyperlink>
      <w:proofErr w:type="gramStart"/>
      <w:r w:rsidRPr="005E2252">
        <w:rPr>
          <w:rFonts w:ascii="Calibri" w:hAnsi="Calibri" w:cs="Calibri"/>
        </w:rPr>
        <w:t xml:space="preserve"> </w:t>
      </w:r>
      <w:r w:rsidRPr="005E2252">
        <w:rPr>
          <w:rFonts w:ascii="Calibri" w:hAnsi="Calibri" w:cs="Calibri"/>
        </w:rPr>
        <w:t xml:space="preserve"> </w:t>
      </w:r>
      <w:r w:rsidRPr="005E2252">
        <w:rPr>
          <w:rFonts w:ascii="Calibri" w:hAnsi="Calibri" w:cs="Calibri"/>
        </w:rPr>
        <w:t xml:space="preserve"> </w:t>
      </w:r>
      <w:r w:rsidRPr="005E2252">
        <w:rPr>
          <w:rFonts w:ascii="Calibri" w:hAnsi="Calibri" w:cs="Calibri"/>
        </w:rPr>
        <w:t>(</w:t>
      </w:r>
      <w:proofErr w:type="gramEnd"/>
      <w:r w:rsidRPr="005E2252">
        <w:rPr>
          <w:rFonts w:ascii="Calibri" w:hAnsi="Calibri" w:cs="Calibri"/>
        </w:rPr>
        <w:t>Accessed: 1</w:t>
      </w:r>
      <w:r w:rsidRPr="005E2252">
        <w:rPr>
          <w:rFonts w:ascii="Calibri" w:hAnsi="Calibri" w:cs="Calibri"/>
        </w:rPr>
        <w:t>5/03/2024</w:t>
      </w:r>
      <w:r w:rsidRPr="005E2252">
        <w:rPr>
          <w:rFonts w:ascii="Calibri" w:hAnsi="Calibri" w:cs="Calibri"/>
        </w:rPr>
        <w:t xml:space="preserve">). </w:t>
      </w:r>
    </w:p>
    <w:p w14:paraId="4FB39011" w14:textId="77777777" w:rsidR="00AB3896" w:rsidRPr="005E2252" w:rsidRDefault="00AB3896" w:rsidP="004C60FC">
      <w:pPr>
        <w:pStyle w:val="NormalWeb"/>
        <w:ind w:left="567" w:hanging="567"/>
        <w:rPr>
          <w:rFonts w:ascii="Calibri" w:hAnsi="Calibri" w:cs="Calibri"/>
        </w:rPr>
      </w:pPr>
    </w:p>
    <w:p w14:paraId="36401E26" w14:textId="77777777" w:rsidR="00C7450A" w:rsidRPr="005E2252" w:rsidRDefault="00C7450A">
      <w:pPr>
        <w:rPr>
          <w:rFonts w:ascii="Calibri" w:hAnsi="Calibri" w:cs="Calibri"/>
          <w:lang w:val="en-US"/>
        </w:rPr>
      </w:pPr>
      <w:r w:rsidRPr="005E2252">
        <w:rPr>
          <w:rFonts w:ascii="Calibri" w:hAnsi="Calibri" w:cs="Calibri"/>
          <w:lang w:val="en-US"/>
        </w:rPr>
        <w:t xml:space="preserve">Structural Learning (2022) </w:t>
      </w:r>
      <w:r w:rsidRPr="005E2252">
        <w:rPr>
          <w:rFonts w:ascii="Calibri" w:hAnsi="Calibri" w:cs="Calibri"/>
          <w:i/>
          <w:iCs/>
          <w:lang w:val="en-US"/>
        </w:rPr>
        <w:t xml:space="preserve">Attainment Gap: A Teachers Guide. </w:t>
      </w:r>
      <w:r w:rsidRPr="005E2252">
        <w:rPr>
          <w:rFonts w:ascii="Calibri" w:hAnsi="Calibri" w:cs="Calibri"/>
          <w:lang w:val="en-US"/>
        </w:rPr>
        <w:t xml:space="preserve">Available at: </w:t>
      </w:r>
      <w:hyperlink r:id="rId19" w:history="1">
        <w:r w:rsidRPr="005E2252">
          <w:rPr>
            <w:rStyle w:val="Hyperlink"/>
            <w:rFonts w:ascii="Calibri" w:hAnsi="Calibri" w:cs="Calibri"/>
            <w:lang w:val="en-US"/>
          </w:rPr>
          <w:t>https://www.structural-learning.com/post/attainment-gap-a-teachers-guide</w:t>
        </w:r>
      </w:hyperlink>
      <w:r w:rsidRPr="005E2252">
        <w:rPr>
          <w:rFonts w:ascii="Calibri" w:hAnsi="Calibri" w:cs="Calibri"/>
          <w:lang w:val="en-US"/>
        </w:rPr>
        <w:t xml:space="preserve"> (Accessed on: 11/03/2024)</w:t>
      </w:r>
    </w:p>
    <w:p w14:paraId="54D159F7" w14:textId="77777777" w:rsidR="00C7450A" w:rsidRPr="005E2252" w:rsidRDefault="00C7450A" w:rsidP="00562D1F">
      <w:pPr>
        <w:pStyle w:val="NormalWeb"/>
        <w:ind w:left="567" w:hanging="567"/>
        <w:rPr>
          <w:rFonts w:ascii="Calibri" w:hAnsi="Calibri" w:cs="Calibri"/>
        </w:rPr>
      </w:pPr>
      <w:r w:rsidRPr="005E2252">
        <w:rPr>
          <w:rFonts w:ascii="Calibri" w:hAnsi="Calibri" w:cs="Calibri"/>
        </w:rPr>
        <w:t xml:space="preserve">The forest school association. </w:t>
      </w:r>
      <w:r w:rsidRPr="005E2252">
        <w:rPr>
          <w:rFonts w:ascii="Calibri" w:hAnsi="Calibri" w:cs="Calibri"/>
          <w:i/>
          <w:iCs/>
        </w:rPr>
        <w:t>Full principles and criteria for good practice</w:t>
      </w:r>
      <w:r w:rsidRPr="005E2252">
        <w:rPr>
          <w:rFonts w:ascii="Calibri" w:hAnsi="Calibri" w:cs="Calibri"/>
        </w:rPr>
        <w:t xml:space="preserve"> (2011) </w:t>
      </w:r>
      <w:r w:rsidRPr="005E2252">
        <w:rPr>
          <w:rFonts w:ascii="Calibri" w:hAnsi="Calibri" w:cs="Calibri"/>
          <w:i/>
          <w:iCs/>
        </w:rPr>
        <w:t>Forest School Association</w:t>
      </w:r>
      <w:r w:rsidRPr="005E2252">
        <w:rPr>
          <w:rFonts w:ascii="Calibri" w:hAnsi="Calibri" w:cs="Calibri"/>
        </w:rPr>
        <w:t xml:space="preserve">. Available at: </w:t>
      </w:r>
      <w:hyperlink r:id="rId20" w:history="1">
        <w:r w:rsidRPr="005E2252">
          <w:rPr>
            <w:rStyle w:val="Hyperlink"/>
            <w:rFonts w:ascii="Calibri" w:hAnsi="Calibri" w:cs="Calibri"/>
          </w:rPr>
          <w:t>h</w:t>
        </w:r>
        <w:r w:rsidRPr="005E2252">
          <w:rPr>
            <w:rStyle w:val="Hyperlink"/>
            <w:rFonts w:ascii="Calibri" w:hAnsi="Calibri" w:cs="Calibri"/>
          </w:rPr>
          <w:t>ttps://forestschoolassociation.org/full-principles-and-criteria-for-good-practice/</w:t>
        </w:r>
      </w:hyperlink>
      <w:r w:rsidRPr="005E2252">
        <w:rPr>
          <w:rFonts w:ascii="Calibri" w:hAnsi="Calibri" w:cs="Calibri"/>
        </w:rPr>
        <w:t xml:space="preserve"> </w:t>
      </w:r>
      <w:r w:rsidRPr="005E2252">
        <w:rPr>
          <w:rFonts w:ascii="Calibri" w:hAnsi="Calibri" w:cs="Calibri"/>
        </w:rPr>
        <w:t xml:space="preserve"> (Accessed: </w:t>
      </w:r>
      <w:r w:rsidRPr="005E2252">
        <w:rPr>
          <w:rFonts w:ascii="Calibri" w:hAnsi="Calibri" w:cs="Calibri"/>
        </w:rPr>
        <w:t>15/03/2024</w:t>
      </w:r>
      <w:r w:rsidRPr="005E2252">
        <w:rPr>
          <w:rFonts w:ascii="Calibri" w:hAnsi="Calibri" w:cs="Calibri"/>
        </w:rPr>
        <w:t xml:space="preserve">). </w:t>
      </w:r>
    </w:p>
    <w:p w14:paraId="50239175" w14:textId="77777777" w:rsidR="00AB3896" w:rsidRPr="005E2252" w:rsidRDefault="00AB3896" w:rsidP="00562D1F">
      <w:pPr>
        <w:pStyle w:val="NormalWeb"/>
        <w:ind w:left="567" w:hanging="567"/>
        <w:rPr>
          <w:rFonts w:ascii="Calibri" w:hAnsi="Calibri" w:cs="Calibri"/>
        </w:rPr>
      </w:pPr>
    </w:p>
    <w:p w14:paraId="7E754CF1" w14:textId="77777777" w:rsidR="00C7450A" w:rsidRPr="005E2252" w:rsidRDefault="00C7450A" w:rsidP="000B7420">
      <w:pPr>
        <w:pStyle w:val="NormalWeb"/>
        <w:ind w:left="567" w:hanging="567"/>
        <w:rPr>
          <w:rFonts w:ascii="Calibri" w:hAnsi="Calibri" w:cs="Calibri"/>
        </w:rPr>
      </w:pPr>
      <w:r w:rsidRPr="005E2252">
        <w:rPr>
          <w:rFonts w:ascii="Calibri" w:hAnsi="Calibri" w:cs="Calibri"/>
        </w:rPr>
        <w:t xml:space="preserve">Vaccianna, A. (2022) </w:t>
      </w:r>
      <w:r w:rsidRPr="005E2252">
        <w:rPr>
          <w:rFonts w:ascii="Calibri" w:hAnsi="Calibri" w:cs="Calibri"/>
          <w:i/>
          <w:iCs/>
        </w:rPr>
        <w:t>An extensive guide to Numicon</w:t>
      </w:r>
      <w:r w:rsidRPr="005E2252">
        <w:rPr>
          <w:rFonts w:ascii="Calibri" w:hAnsi="Calibri" w:cs="Calibri"/>
        </w:rPr>
        <w:t xml:space="preserve">, </w:t>
      </w:r>
      <w:r w:rsidRPr="005E2252">
        <w:rPr>
          <w:rFonts w:ascii="Calibri" w:hAnsi="Calibri" w:cs="Calibri"/>
          <w:i/>
          <w:iCs/>
        </w:rPr>
        <w:t>Hope Blog</w:t>
      </w:r>
      <w:r w:rsidRPr="005E2252">
        <w:rPr>
          <w:rFonts w:ascii="Calibri" w:hAnsi="Calibri" w:cs="Calibri"/>
        </w:rPr>
        <w:t xml:space="preserve">. Available at: </w:t>
      </w:r>
      <w:hyperlink r:id="rId21" w:history="1">
        <w:r w:rsidRPr="005E2252">
          <w:rPr>
            <w:rStyle w:val="Hyperlink"/>
            <w:rFonts w:ascii="Calibri" w:hAnsi="Calibri" w:cs="Calibri"/>
          </w:rPr>
          <w:t>h</w:t>
        </w:r>
        <w:r w:rsidRPr="005E2252">
          <w:rPr>
            <w:rStyle w:val="Hyperlink"/>
            <w:rFonts w:ascii="Calibri" w:hAnsi="Calibri" w:cs="Calibri"/>
          </w:rPr>
          <w:t>ttps://blog.hope-education.co.uk/guide-to-numicon/</w:t>
        </w:r>
      </w:hyperlink>
      <w:r w:rsidRPr="005E2252">
        <w:rPr>
          <w:rFonts w:ascii="Calibri" w:hAnsi="Calibri" w:cs="Calibri"/>
        </w:rPr>
        <w:t xml:space="preserve"> </w:t>
      </w:r>
      <w:r w:rsidRPr="005E2252">
        <w:rPr>
          <w:rFonts w:ascii="Calibri" w:hAnsi="Calibri" w:cs="Calibri"/>
        </w:rPr>
        <w:t xml:space="preserve">(Accessed: </w:t>
      </w:r>
      <w:r w:rsidRPr="005E2252">
        <w:rPr>
          <w:rFonts w:ascii="Calibri" w:hAnsi="Calibri" w:cs="Calibri"/>
        </w:rPr>
        <w:t>13/03/2024</w:t>
      </w:r>
      <w:r w:rsidRPr="005E2252">
        <w:rPr>
          <w:rFonts w:ascii="Calibri" w:hAnsi="Calibri" w:cs="Calibri"/>
        </w:rPr>
        <w:t xml:space="preserve">). </w:t>
      </w:r>
    </w:p>
    <w:p w14:paraId="568F3EC9" w14:textId="77777777" w:rsidR="00AB3896" w:rsidRPr="005E2252" w:rsidRDefault="00AB3896" w:rsidP="000B7420">
      <w:pPr>
        <w:pStyle w:val="NormalWeb"/>
        <w:ind w:left="567" w:hanging="567"/>
        <w:rPr>
          <w:rFonts w:ascii="Calibri" w:hAnsi="Calibri" w:cs="Calibri"/>
        </w:rPr>
      </w:pPr>
    </w:p>
    <w:p w14:paraId="7515AF2F" w14:textId="77777777" w:rsidR="00C7450A" w:rsidRPr="005E2252" w:rsidRDefault="00C7450A" w:rsidP="00BB26D5">
      <w:pPr>
        <w:rPr>
          <w:rFonts w:ascii="Calibri" w:eastAsia="Times New Roman" w:hAnsi="Calibri" w:cs="Calibri"/>
          <w:kern w:val="36"/>
          <w:lang w:eastAsia="en-GB"/>
          <w14:ligatures w14:val="none"/>
        </w:rPr>
      </w:pPr>
      <w:r w:rsidRPr="005E2252">
        <w:rPr>
          <w:rFonts w:ascii="Calibri" w:eastAsia="Times New Roman" w:hAnsi="Calibri" w:cs="Calibri"/>
          <w:kern w:val="36"/>
          <w:lang w:eastAsia="en-GB"/>
          <w14:ligatures w14:val="none"/>
        </w:rPr>
        <w:t xml:space="preserve">Welsh Government (2015) </w:t>
      </w:r>
      <w:r w:rsidRPr="005E2252">
        <w:rPr>
          <w:rFonts w:ascii="Calibri" w:eastAsia="Times New Roman" w:hAnsi="Calibri" w:cs="Calibri"/>
          <w:i/>
          <w:iCs/>
          <w:kern w:val="36"/>
          <w:lang w:eastAsia="en-GB"/>
          <w14:ligatures w14:val="none"/>
        </w:rPr>
        <w:t>Curriculum for Wales</w:t>
      </w:r>
      <w:r w:rsidRPr="005E2252">
        <w:rPr>
          <w:rFonts w:ascii="Calibri" w:eastAsia="Times New Roman" w:hAnsi="Calibri" w:cs="Calibri"/>
          <w:kern w:val="36"/>
          <w:lang w:eastAsia="en-GB"/>
          <w14:ligatures w14:val="none"/>
        </w:rPr>
        <w:t xml:space="preserve">. Available at: </w:t>
      </w:r>
      <w:hyperlink r:id="rId22" w:history="1">
        <w:r w:rsidRPr="005E2252">
          <w:rPr>
            <w:rStyle w:val="Hyperlink"/>
            <w:rFonts w:ascii="Calibri" w:eastAsia="Times New Roman" w:hAnsi="Calibri" w:cs="Calibri"/>
            <w:kern w:val="36"/>
            <w:lang w:eastAsia="en-GB"/>
            <w14:ligatures w14:val="none"/>
          </w:rPr>
          <w:t>https://hwb.gov.wales/curriculum-for-wales</w:t>
        </w:r>
      </w:hyperlink>
      <w:r w:rsidRPr="005E2252">
        <w:rPr>
          <w:rFonts w:ascii="Calibri" w:eastAsia="Times New Roman" w:hAnsi="Calibri" w:cs="Calibri"/>
          <w:kern w:val="36"/>
          <w:lang w:eastAsia="en-GB"/>
          <w14:ligatures w14:val="none"/>
        </w:rPr>
        <w:t xml:space="preserve"> (Accessed on: 10/03/2024).</w:t>
      </w:r>
    </w:p>
    <w:p w14:paraId="52E61A75" w14:textId="77777777" w:rsidR="00AB3896" w:rsidRPr="005E2252" w:rsidRDefault="00AB3896" w:rsidP="00BB26D5">
      <w:pPr>
        <w:rPr>
          <w:rFonts w:ascii="Calibri" w:eastAsia="Times New Roman" w:hAnsi="Calibri" w:cs="Calibri"/>
          <w:kern w:val="36"/>
          <w:lang w:eastAsia="en-GB"/>
          <w14:ligatures w14:val="none"/>
        </w:rPr>
      </w:pPr>
    </w:p>
    <w:p w14:paraId="5BEEA52B" w14:textId="77777777" w:rsidR="00C7450A" w:rsidRPr="005E2252" w:rsidRDefault="00C7450A" w:rsidP="00BB26D5">
      <w:pPr>
        <w:rPr>
          <w:rFonts w:ascii="Calibri" w:eastAsia="Times New Roman" w:hAnsi="Calibri" w:cs="Calibri"/>
          <w:kern w:val="36"/>
          <w:lang w:eastAsia="en-GB"/>
          <w14:ligatures w14:val="none"/>
        </w:rPr>
      </w:pPr>
      <w:r w:rsidRPr="005E2252">
        <w:rPr>
          <w:rFonts w:ascii="Calibri" w:eastAsia="Times New Roman" w:hAnsi="Calibri" w:cs="Calibri"/>
          <w:kern w:val="36"/>
          <w:lang w:eastAsia="en-GB"/>
          <w14:ligatures w14:val="none"/>
        </w:rPr>
        <w:t xml:space="preserve">Welsh Government (2015) </w:t>
      </w:r>
      <w:r w:rsidRPr="005E2252">
        <w:rPr>
          <w:rFonts w:ascii="Calibri" w:eastAsia="Times New Roman" w:hAnsi="Calibri" w:cs="Calibri"/>
          <w:i/>
          <w:iCs/>
          <w:kern w:val="36"/>
          <w:lang w:eastAsia="en-GB"/>
          <w14:ligatures w14:val="none"/>
        </w:rPr>
        <w:t xml:space="preserve">Successful Futures. </w:t>
      </w:r>
      <w:r w:rsidRPr="005E2252">
        <w:rPr>
          <w:rFonts w:ascii="Calibri" w:eastAsia="Times New Roman" w:hAnsi="Calibri" w:cs="Calibri"/>
          <w:kern w:val="36"/>
          <w:lang w:eastAsia="en-GB"/>
          <w14:ligatures w14:val="none"/>
        </w:rPr>
        <w:t xml:space="preserve">Available at: </w:t>
      </w:r>
      <w:hyperlink r:id="rId23" w:history="1">
        <w:r w:rsidRPr="005E2252">
          <w:rPr>
            <w:rStyle w:val="Hyperlink"/>
            <w:rFonts w:ascii="Calibri" w:eastAsia="Times New Roman" w:hAnsi="Calibri" w:cs="Calibri"/>
            <w:kern w:val="36"/>
            <w:lang w:eastAsia="en-GB"/>
            <w14:ligatures w14:val="none"/>
          </w:rPr>
          <w:t>https://www.gov.wales/sites/default/files/publications/2018-03/successful-futures.pdf</w:t>
        </w:r>
      </w:hyperlink>
      <w:r w:rsidRPr="005E2252">
        <w:rPr>
          <w:rFonts w:ascii="Calibri" w:eastAsia="Times New Roman" w:hAnsi="Calibri" w:cs="Calibri"/>
          <w:kern w:val="36"/>
          <w:lang w:eastAsia="en-GB"/>
          <w14:ligatures w14:val="none"/>
        </w:rPr>
        <w:t xml:space="preserve"> (Accessed on: 10/03/2024)</w:t>
      </w:r>
    </w:p>
    <w:p w14:paraId="559D44DD" w14:textId="77777777" w:rsidR="00AB3896" w:rsidRPr="005E2252" w:rsidRDefault="00AB3896" w:rsidP="00BB26D5">
      <w:pPr>
        <w:rPr>
          <w:rFonts w:ascii="Calibri" w:eastAsia="Times New Roman" w:hAnsi="Calibri" w:cs="Calibri"/>
          <w:kern w:val="36"/>
          <w:lang w:eastAsia="en-GB"/>
          <w14:ligatures w14:val="none"/>
        </w:rPr>
      </w:pPr>
    </w:p>
    <w:p w14:paraId="6D434FA4" w14:textId="77777777" w:rsidR="00C7450A" w:rsidRPr="005E2252" w:rsidRDefault="00C7450A" w:rsidP="00A7508D">
      <w:pPr>
        <w:pStyle w:val="NormalWeb"/>
        <w:ind w:left="567" w:hanging="567"/>
        <w:rPr>
          <w:rFonts w:ascii="Calibri" w:hAnsi="Calibri" w:cs="Calibri"/>
        </w:rPr>
      </w:pPr>
      <w:r w:rsidRPr="005E2252">
        <w:rPr>
          <w:rFonts w:ascii="Calibri" w:hAnsi="Calibri" w:cs="Calibri"/>
        </w:rPr>
        <w:t xml:space="preserve">Welsh Government (2022) </w:t>
      </w:r>
      <w:r w:rsidRPr="005E2252">
        <w:rPr>
          <w:rFonts w:ascii="Calibri" w:hAnsi="Calibri" w:cs="Calibri"/>
          <w:i/>
          <w:iCs/>
        </w:rPr>
        <w:t>Cross-curricular skills frameworks</w:t>
      </w:r>
      <w:r w:rsidRPr="005E2252">
        <w:rPr>
          <w:rFonts w:ascii="Calibri" w:hAnsi="Calibri" w:cs="Calibri"/>
        </w:rPr>
        <w:t xml:space="preserve">, </w:t>
      </w:r>
      <w:r w:rsidRPr="005E2252">
        <w:rPr>
          <w:rFonts w:ascii="Calibri" w:hAnsi="Calibri" w:cs="Calibri"/>
          <w:i/>
          <w:iCs/>
        </w:rPr>
        <w:t>Hwb</w:t>
      </w:r>
      <w:r w:rsidRPr="005E2252">
        <w:rPr>
          <w:rFonts w:ascii="Calibri" w:hAnsi="Calibri" w:cs="Calibri"/>
        </w:rPr>
        <w:t xml:space="preserve">. Available at: </w:t>
      </w:r>
      <w:hyperlink r:id="rId24" w:history="1">
        <w:r w:rsidRPr="005E2252">
          <w:rPr>
            <w:rStyle w:val="Hyperlink"/>
            <w:rFonts w:ascii="Calibri" w:hAnsi="Calibri" w:cs="Calibri"/>
          </w:rPr>
          <w:t>https://hwb.gov.wales/curriculum-for-wales/cross-curricular-skills-frameworks/</w:t>
        </w:r>
      </w:hyperlink>
      <w:r w:rsidRPr="005E2252">
        <w:rPr>
          <w:rFonts w:ascii="Calibri" w:hAnsi="Calibri" w:cs="Calibri"/>
        </w:rPr>
        <w:t xml:space="preserve"> </w:t>
      </w:r>
      <w:r w:rsidRPr="005E2252">
        <w:rPr>
          <w:rFonts w:ascii="Calibri" w:hAnsi="Calibri" w:cs="Calibri"/>
        </w:rPr>
        <w:t xml:space="preserve"> (Accessed: </w:t>
      </w:r>
      <w:r w:rsidRPr="005E2252">
        <w:rPr>
          <w:rFonts w:ascii="Calibri" w:hAnsi="Calibri" w:cs="Calibri"/>
        </w:rPr>
        <w:t>15/03/2024</w:t>
      </w:r>
      <w:r w:rsidRPr="005E2252">
        <w:rPr>
          <w:rFonts w:ascii="Calibri" w:hAnsi="Calibri" w:cs="Calibri"/>
        </w:rPr>
        <w:t xml:space="preserve">). </w:t>
      </w:r>
    </w:p>
    <w:p w14:paraId="5F3D0289" w14:textId="77777777" w:rsidR="00AB3896" w:rsidRPr="005E2252" w:rsidRDefault="00AB3896" w:rsidP="00A7508D">
      <w:pPr>
        <w:pStyle w:val="NormalWeb"/>
        <w:ind w:left="567" w:hanging="567"/>
        <w:rPr>
          <w:rFonts w:ascii="Calibri" w:hAnsi="Calibri" w:cs="Calibri"/>
        </w:rPr>
      </w:pPr>
    </w:p>
    <w:p w14:paraId="4A532B6E" w14:textId="77777777" w:rsidR="00C7450A" w:rsidRPr="005E2252" w:rsidRDefault="00C7450A" w:rsidP="00BB26D5">
      <w:pPr>
        <w:rPr>
          <w:rFonts w:ascii="Calibri" w:hAnsi="Calibri" w:cs="Calibri"/>
          <w:lang w:val="en-US"/>
        </w:rPr>
      </w:pPr>
      <w:r w:rsidRPr="005E2252">
        <w:rPr>
          <w:rFonts w:ascii="Calibri" w:hAnsi="Calibri" w:cs="Calibri"/>
          <w:lang w:val="en-US"/>
        </w:rPr>
        <w:t xml:space="preserve">Welsh Government (2023) </w:t>
      </w:r>
      <w:r w:rsidRPr="005E2252">
        <w:rPr>
          <w:rFonts w:ascii="Calibri" w:hAnsi="Calibri" w:cs="Calibri"/>
          <w:i/>
          <w:iCs/>
          <w:lang w:val="en-US"/>
        </w:rPr>
        <w:t>Pedagogy.</w:t>
      </w:r>
      <w:r w:rsidRPr="005E2252">
        <w:rPr>
          <w:rFonts w:ascii="Calibri" w:hAnsi="Calibri" w:cs="Calibri"/>
          <w:lang w:val="en-US"/>
        </w:rPr>
        <w:t xml:space="preserve"> Available at: </w:t>
      </w:r>
      <w:hyperlink r:id="rId25" w:history="1">
        <w:r w:rsidRPr="005E2252">
          <w:rPr>
            <w:rStyle w:val="Hyperlink"/>
            <w:rFonts w:ascii="Calibri" w:hAnsi="Calibri" w:cs="Calibri"/>
            <w:lang w:val="en-US"/>
          </w:rPr>
          <w:t>https://hwb.gov.wales/curriculum-for-wales/designing-your-curriculum/pedagogy/</w:t>
        </w:r>
      </w:hyperlink>
      <w:r w:rsidRPr="005E2252">
        <w:rPr>
          <w:rFonts w:ascii="Calibri" w:hAnsi="Calibri" w:cs="Calibri"/>
          <w:lang w:val="en-US"/>
        </w:rPr>
        <w:t xml:space="preserve"> (Accessed on: 10/03/2024). </w:t>
      </w:r>
    </w:p>
    <w:p w14:paraId="73B607AE" w14:textId="77777777" w:rsidR="00C7450A" w:rsidRPr="005E2252" w:rsidRDefault="00C7450A" w:rsidP="00BB26D5">
      <w:pPr>
        <w:rPr>
          <w:rFonts w:ascii="Calibri" w:eastAsia="Times New Roman" w:hAnsi="Calibri" w:cs="Calibri"/>
          <w:kern w:val="36"/>
          <w:lang w:eastAsia="en-GB"/>
          <w14:ligatures w14:val="none"/>
        </w:rPr>
      </w:pPr>
      <w:r w:rsidRPr="005E2252">
        <w:rPr>
          <w:rFonts w:ascii="Calibri" w:eastAsia="Times New Roman" w:hAnsi="Calibri" w:cs="Calibri"/>
          <w:kern w:val="36"/>
          <w:lang w:eastAsia="en-GB"/>
          <w14:ligatures w14:val="none"/>
        </w:rPr>
        <w:t xml:space="preserve">Welsh Government (ND) </w:t>
      </w:r>
      <w:r w:rsidRPr="005E2252">
        <w:rPr>
          <w:rFonts w:ascii="Calibri" w:eastAsia="Times New Roman" w:hAnsi="Calibri" w:cs="Calibri"/>
          <w:i/>
          <w:iCs/>
          <w:kern w:val="36"/>
          <w:lang w:eastAsia="en-GB"/>
          <w14:ligatures w14:val="none"/>
        </w:rPr>
        <w:t xml:space="preserve">What is Foundation Learning? </w:t>
      </w:r>
      <w:r w:rsidRPr="005E2252">
        <w:rPr>
          <w:rFonts w:ascii="Calibri" w:eastAsia="Times New Roman" w:hAnsi="Calibri" w:cs="Calibri"/>
          <w:kern w:val="36"/>
          <w:lang w:eastAsia="en-GB"/>
          <w14:ligatures w14:val="none"/>
        </w:rPr>
        <w:t xml:space="preserve">Available at: </w:t>
      </w:r>
      <w:hyperlink r:id="rId26" w:anchor=":~:text=Following%20the%20implementation%20of%20Curriculum%20for%20Wales%20in,a%20continuum%20of%20learning%20without%20stages%20or%20phases" w:history="1">
        <w:r w:rsidRPr="005E2252">
          <w:rPr>
            <w:rStyle w:val="Hyperlink"/>
            <w:rFonts w:ascii="Calibri" w:eastAsia="Times New Roman" w:hAnsi="Calibri" w:cs="Calibri"/>
            <w:kern w:val="36"/>
            <w:lang w:eastAsia="en-GB"/>
            <w14:ligatures w14:val="none"/>
          </w:rPr>
          <w:t>https://hwb.gov.wales/api/storage/97105ec9-0187-45d1-abd4-55d806b059bb/curriculum-for-wales-foundation-learning-in-schools-and-funded-non-maintained-nursery-settings-faqs.pdf#:~:text=Following%20the%20implementation%20of%20Curriculum%20for%20Wales%20in,a%20continuum%20of%20learning%20without%20stages%20or%20phases</w:t>
        </w:r>
      </w:hyperlink>
      <w:r w:rsidRPr="005E2252">
        <w:rPr>
          <w:rFonts w:ascii="Calibri" w:eastAsia="Times New Roman" w:hAnsi="Calibri" w:cs="Calibri"/>
          <w:kern w:val="36"/>
          <w:lang w:eastAsia="en-GB"/>
          <w14:ligatures w14:val="none"/>
        </w:rPr>
        <w:t>. (Accessed on 10/03/2024)</w:t>
      </w:r>
    </w:p>
    <w:sectPr w:rsidR="00C7450A" w:rsidRPr="005E22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D01D1"/>
    <w:multiLevelType w:val="multilevel"/>
    <w:tmpl w:val="A1C20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F636EF"/>
    <w:multiLevelType w:val="multilevel"/>
    <w:tmpl w:val="80E43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4E6B2C"/>
    <w:multiLevelType w:val="hybridMultilevel"/>
    <w:tmpl w:val="EB84D2F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E8E6EE3"/>
    <w:multiLevelType w:val="hybridMultilevel"/>
    <w:tmpl w:val="EB84D2F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F1E6C35"/>
    <w:multiLevelType w:val="hybridMultilevel"/>
    <w:tmpl w:val="EB84D2F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F725D0F"/>
    <w:multiLevelType w:val="hybridMultilevel"/>
    <w:tmpl w:val="EB84D2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307424B"/>
    <w:multiLevelType w:val="multilevel"/>
    <w:tmpl w:val="EB20B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00368A7"/>
    <w:multiLevelType w:val="hybridMultilevel"/>
    <w:tmpl w:val="303E1B40"/>
    <w:lvl w:ilvl="0" w:tplc="08090003">
      <w:start w:val="1"/>
      <w:numFmt w:val="bullet"/>
      <w:lvlText w:val="o"/>
      <w:lvlJc w:val="left"/>
      <w:pPr>
        <w:ind w:left="720" w:hanging="360"/>
      </w:pPr>
      <w:rPr>
        <w:rFonts w:ascii="Courier New" w:hAnsi="Courier New" w:cs="Courier New"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8" w15:restartNumberingAfterBreak="0">
    <w:nsid w:val="44193C97"/>
    <w:multiLevelType w:val="multilevel"/>
    <w:tmpl w:val="6442C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F9677B7"/>
    <w:multiLevelType w:val="hybridMultilevel"/>
    <w:tmpl w:val="EB84D2F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5ACC7E4B"/>
    <w:multiLevelType w:val="multilevel"/>
    <w:tmpl w:val="BEC4F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EAA3D7F"/>
    <w:multiLevelType w:val="hybridMultilevel"/>
    <w:tmpl w:val="EB84D2F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477380090">
    <w:abstractNumId w:val="7"/>
  </w:num>
  <w:num w:numId="2" w16cid:durableId="363752087">
    <w:abstractNumId w:val="5"/>
  </w:num>
  <w:num w:numId="3" w16cid:durableId="2028016765">
    <w:abstractNumId w:val="11"/>
  </w:num>
  <w:num w:numId="4" w16cid:durableId="1277981742">
    <w:abstractNumId w:val="2"/>
  </w:num>
  <w:num w:numId="5" w16cid:durableId="1485901060">
    <w:abstractNumId w:val="3"/>
  </w:num>
  <w:num w:numId="6" w16cid:durableId="897938417">
    <w:abstractNumId w:val="0"/>
  </w:num>
  <w:num w:numId="7" w16cid:durableId="631442731">
    <w:abstractNumId w:val="1"/>
  </w:num>
  <w:num w:numId="8" w16cid:durableId="1959993916">
    <w:abstractNumId w:val="6"/>
  </w:num>
  <w:num w:numId="9" w16cid:durableId="1717195701">
    <w:abstractNumId w:val="10"/>
  </w:num>
  <w:num w:numId="10" w16cid:durableId="1237130328">
    <w:abstractNumId w:val="8"/>
  </w:num>
  <w:num w:numId="11" w16cid:durableId="135531554">
    <w:abstractNumId w:val="4"/>
  </w:num>
  <w:num w:numId="12" w16cid:durableId="197724853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4FAF"/>
    <w:rsid w:val="00002732"/>
    <w:rsid w:val="00017F23"/>
    <w:rsid w:val="0002652F"/>
    <w:rsid w:val="0006189B"/>
    <w:rsid w:val="00065CC6"/>
    <w:rsid w:val="00076C21"/>
    <w:rsid w:val="000857F6"/>
    <w:rsid w:val="00086BCD"/>
    <w:rsid w:val="00093DCD"/>
    <w:rsid w:val="000953F7"/>
    <w:rsid w:val="000A3504"/>
    <w:rsid w:val="000B00AB"/>
    <w:rsid w:val="000B08E1"/>
    <w:rsid w:val="000B7420"/>
    <w:rsid w:val="000D33C0"/>
    <w:rsid w:val="000D4F10"/>
    <w:rsid w:val="00122E09"/>
    <w:rsid w:val="001239DF"/>
    <w:rsid w:val="00126359"/>
    <w:rsid w:val="001337CF"/>
    <w:rsid w:val="00136736"/>
    <w:rsid w:val="00146F2D"/>
    <w:rsid w:val="001478CB"/>
    <w:rsid w:val="00154D37"/>
    <w:rsid w:val="00155249"/>
    <w:rsid w:val="00161AAE"/>
    <w:rsid w:val="00162440"/>
    <w:rsid w:val="0017058F"/>
    <w:rsid w:val="0017628B"/>
    <w:rsid w:val="001C51C2"/>
    <w:rsid w:val="001E1234"/>
    <w:rsid w:val="001F1C0B"/>
    <w:rsid w:val="001F3279"/>
    <w:rsid w:val="00200F93"/>
    <w:rsid w:val="00204098"/>
    <w:rsid w:val="00210768"/>
    <w:rsid w:val="00224BF0"/>
    <w:rsid w:val="00251E9D"/>
    <w:rsid w:val="00260003"/>
    <w:rsid w:val="00261ACD"/>
    <w:rsid w:val="00271CF5"/>
    <w:rsid w:val="00280CBA"/>
    <w:rsid w:val="00290346"/>
    <w:rsid w:val="002A4A04"/>
    <w:rsid w:val="002D0C25"/>
    <w:rsid w:val="002E096B"/>
    <w:rsid w:val="002E33D1"/>
    <w:rsid w:val="002E6692"/>
    <w:rsid w:val="002F1874"/>
    <w:rsid w:val="0030020F"/>
    <w:rsid w:val="00316E86"/>
    <w:rsid w:val="00322A65"/>
    <w:rsid w:val="0032656D"/>
    <w:rsid w:val="0032708D"/>
    <w:rsid w:val="00336133"/>
    <w:rsid w:val="00337C0F"/>
    <w:rsid w:val="003425FE"/>
    <w:rsid w:val="00361E9C"/>
    <w:rsid w:val="00374FAF"/>
    <w:rsid w:val="00377DCD"/>
    <w:rsid w:val="00382935"/>
    <w:rsid w:val="00383C58"/>
    <w:rsid w:val="003A0A0A"/>
    <w:rsid w:val="003A6DD3"/>
    <w:rsid w:val="003B0370"/>
    <w:rsid w:val="003B2B48"/>
    <w:rsid w:val="003B4193"/>
    <w:rsid w:val="003C4E3C"/>
    <w:rsid w:val="003C58D1"/>
    <w:rsid w:val="003C6068"/>
    <w:rsid w:val="003D0098"/>
    <w:rsid w:val="003F20A4"/>
    <w:rsid w:val="003F6635"/>
    <w:rsid w:val="003F780A"/>
    <w:rsid w:val="00406195"/>
    <w:rsid w:val="004156B2"/>
    <w:rsid w:val="004245B1"/>
    <w:rsid w:val="00432764"/>
    <w:rsid w:val="00437BC2"/>
    <w:rsid w:val="00444627"/>
    <w:rsid w:val="00446061"/>
    <w:rsid w:val="0044711B"/>
    <w:rsid w:val="0045613D"/>
    <w:rsid w:val="00471FCC"/>
    <w:rsid w:val="004774BE"/>
    <w:rsid w:val="004806F7"/>
    <w:rsid w:val="004808FB"/>
    <w:rsid w:val="00486A12"/>
    <w:rsid w:val="00487722"/>
    <w:rsid w:val="00495128"/>
    <w:rsid w:val="00497AA0"/>
    <w:rsid w:val="004C48C6"/>
    <w:rsid w:val="004C60FC"/>
    <w:rsid w:val="004C7952"/>
    <w:rsid w:val="004D22D0"/>
    <w:rsid w:val="004D24A5"/>
    <w:rsid w:val="004E11B6"/>
    <w:rsid w:val="004F1D59"/>
    <w:rsid w:val="00505127"/>
    <w:rsid w:val="00517696"/>
    <w:rsid w:val="00517BD5"/>
    <w:rsid w:val="00527742"/>
    <w:rsid w:val="00530B8A"/>
    <w:rsid w:val="005352DA"/>
    <w:rsid w:val="00541189"/>
    <w:rsid w:val="00561EF1"/>
    <w:rsid w:val="00562D1F"/>
    <w:rsid w:val="0056338F"/>
    <w:rsid w:val="00574EC6"/>
    <w:rsid w:val="005873A1"/>
    <w:rsid w:val="005879D4"/>
    <w:rsid w:val="00587D94"/>
    <w:rsid w:val="0059587B"/>
    <w:rsid w:val="00595C89"/>
    <w:rsid w:val="005A6FFD"/>
    <w:rsid w:val="005B0823"/>
    <w:rsid w:val="005B6FB0"/>
    <w:rsid w:val="005D00FB"/>
    <w:rsid w:val="005D1655"/>
    <w:rsid w:val="005E054B"/>
    <w:rsid w:val="005E1637"/>
    <w:rsid w:val="005E2252"/>
    <w:rsid w:val="005F4712"/>
    <w:rsid w:val="005F5984"/>
    <w:rsid w:val="00605AE3"/>
    <w:rsid w:val="006122E6"/>
    <w:rsid w:val="00613839"/>
    <w:rsid w:val="0062403C"/>
    <w:rsid w:val="0063042B"/>
    <w:rsid w:val="00634955"/>
    <w:rsid w:val="00634B7B"/>
    <w:rsid w:val="0064586C"/>
    <w:rsid w:val="0065275E"/>
    <w:rsid w:val="006731EA"/>
    <w:rsid w:val="0067621B"/>
    <w:rsid w:val="006769E7"/>
    <w:rsid w:val="00686CF8"/>
    <w:rsid w:val="00690847"/>
    <w:rsid w:val="00693011"/>
    <w:rsid w:val="00694D82"/>
    <w:rsid w:val="00696009"/>
    <w:rsid w:val="006A0B45"/>
    <w:rsid w:val="006B0569"/>
    <w:rsid w:val="006B0DF9"/>
    <w:rsid w:val="006C1856"/>
    <w:rsid w:val="006E2060"/>
    <w:rsid w:val="006F584A"/>
    <w:rsid w:val="00710D38"/>
    <w:rsid w:val="00716E63"/>
    <w:rsid w:val="00720EA1"/>
    <w:rsid w:val="00721BBD"/>
    <w:rsid w:val="00726276"/>
    <w:rsid w:val="007504F9"/>
    <w:rsid w:val="00752F9A"/>
    <w:rsid w:val="00771E5F"/>
    <w:rsid w:val="007722EF"/>
    <w:rsid w:val="00773F6F"/>
    <w:rsid w:val="007749B6"/>
    <w:rsid w:val="0078420D"/>
    <w:rsid w:val="007A3275"/>
    <w:rsid w:val="007A5530"/>
    <w:rsid w:val="007B1586"/>
    <w:rsid w:val="007B366D"/>
    <w:rsid w:val="007C3C8E"/>
    <w:rsid w:val="007C7FC9"/>
    <w:rsid w:val="007E0DEB"/>
    <w:rsid w:val="00800A4F"/>
    <w:rsid w:val="0080115E"/>
    <w:rsid w:val="008053DD"/>
    <w:rsid w:val="0083122F"/>
    <w:rsid w:val="008364CC"/>
    <w:rsid w:val="008408EF"/>
    <w:rsid w:val="00861DC2"/>
    <w:rsid w:val="00874369"/>
    <w:rsid w:val="00876233"/>
    <w:rsid w:val="008808C7"/>
    <w:rsid w:val="00880CCD"/>
    <w:rsid w:val="00884502"/>
    <w:rsid w:val="008872FB"/>
    <w:rsid w:val="008C2611"/>
    <w:rsid w:val="008C45DC"/>
    <w:rsid w:val="008C4ED5"/>
    <w:rsid w:val="008C6A25"/>
    <w:rsid w:val="008C7B26"/>
    <w:rsid w:val="008D37EA"/>
    <w:rsid w:val="008D6A08"/>
    <w:rsid w:val="008F1B11"/>
    <w:rsid w:val="009100AF"/>
    <w:rsid w:val="009220B0"/>
    <w:rsid w:val="00934B70"/>
    <w:rsid w:val="00940DA9"/>
    <w:rsid w:val="00965079"/>
    <w:rsid w:val="00965970"/>
    <w:rsid w:val="009715A0"/>
    <w:rsid w:val="00971771"/>
    <w:rsid w:val="0097480C"/>
    <w:rsid w:val="00993D91"/>
    <w:rsid w:val="00997697"/>
    <w:rsid w:val="009A4198"/>
    <w:rsid w:val="009A542F"/>
    <w:rsid w:val="009A77EB"/>
    <w:rsid w:val="009B0F99"/>
    <w:rsid w:val="009B4ED5"/>
    <w:rsid w:val="009C0EBE"/>
    <w:rsid w:val="009F69BA"/>
    <w:rsid w:val="00A004D5"/>
    <w:rsid w:val="00A05064"/>
    <w:rsid w:val="00A278B9"/>
    <w:rsid w:val="00A51940"/>
    <w:rsid w:val="00A54BAF"/>
    <w:rsid w:val="00A60266"/>
    <w:rsid w:val="00A71971"/>
    <w:rsid w:val="00A7508D"/>
    <w:rsid w:val="00A762CE"/>
    <w:rsid w:val="00A867CB"/>
    <w:rsid w:val="00A9465A"/>
    <w:rsid w:val="00AA5BBF"/>
    <w:rsid w:val="00AB3896"/>
    <w:rsid w:val="00AC6065"/>
    <w:rsid w:val="00AD0F4E"/>
    <w:rsid w:val="00AD42A6"/>
    <w:rsid w:val="00AF0207"/>
    <w:rsid w:val="00B061D9"/>
    <w:rsid w:val="00B17DDD"/>
    <w:rsid w:val="00B24203"/>
    <w:rsid w:val="00B30943"/>
    <w:rsid w:val="00B43622"/>
    <w:rsid w:val="00B43D66"/>
    <w:rsid w:val="00B453D5"/>
    <w:rsid w:val="00B45BFD"/>
    <w:rsid w:val="00B4684F"/>
    <w:rsid w:val="00B473CC"/>
    <w:rsid w:val="00B47ED7"/>
    <w:rsid w:val="00B600CB"/>
    <w:rsid w:val="00B60453"/>
    <w:rsid w:val="00B607CE"/>
    <w:rsid w:val="00B72DCE"/>
    <w:rsid w:val="00B751DE"/>
    <w:rsid w:val="00B96077"/>
    <w:rsid w:val="00BB26D5"/>
    <w:rsid w:val="00BC476C"/>
    <w:rsid w:val="00BD20B2"/>
    <w:rsid w:val="00BD7DC2"/>
    <w:rsid w:val="00BF5DE5"/>
    <w:rsid w:val="00C03317"/>
    <w:rsid w:val="00C05C4F"/>
    <w:rsid w:val="00C07E30"/>
    <w:rsid w:val="00C07F01"/>
    <w:rsid w:val="00C143FC"/>
    <w:rsid w:val="00C16CA7"/>
    <w:rsid w:val="00C27FA9"/>
    <w:rsid w:val="00C30FB7"/>
    <w:rsid w:val="00C36943"/>
    <w:rsid w:val="00C42E54"/>
    <w:rsid w:val="00C45077"/>
    <w:rsid w:val="00C46D40"/>
    <w:rsid w:val="00C501A5"/>
    <w:rsid w:val="00C617CD"/>
    <w:rsid w:val="00C62BA3"/>
    <w:rsid w:val="00C664C7"/>
    <w:rsid w:val="00C7450A"/>
    <w:rsid w:val="00C80960"/>
    <w:rsid w:val="00C82ED0"/>
    <w:rsid w:val="00C96302"/>
    <w:rsid w:val="00CA1EFA"/>
    <w:rsid w:val="00CA411C"/>
    <w:rsid w:val="00CD09AF"/>
    <w:rsid w:val="00CD580E"/>
    <w:rsid w:val="00CD5EEC"/>
    <w:rsid w:val="00CE7A69"/>
    <w:rsid w:val="00CF1AE4"/>
    <w:rsid w:val="00CF4DF4"/>
    <w:rsid w:val="00D07B21"/>
    <w:rsid w:val="00D132D0"/>
    <w:rsid w:val="00D13700"/>
    <w:rsid w:val="00D32838"/>
    <w:rsid w:val="00D33C93"/>
    <w:rsid w:val="00D410AD"/>
    <w:rsid w:val="00D434D5"/>
    <w:rsid w:val="00D43CB1"/>
    <w:rsid w:val="00D45688"/>
    <w:rsid w:val="00D50C89"/>
    <w:rsid w:val="00D51576"/>
    <w:rsid w:val="00D545E5"/>
    <w:rsid w:val="00D634F1"/>
    <w:rsid w:val="00D70AEA"/>
    <w:rsid w:val="00D932FB"/>
    <w:rsid w:val="00D9788B"/>
    <w:rsid w:val="00DA328F"/>
    <w:rsid w:val="00DA4186"/>
    <w:rsid w:val="00DB006D"/>
    <w:rsid w:val="00DC1EF0"/>
    <w:rsid w:val="00DC2A25"/>
    <w:rsid w:val="00DD7711"/>
    <w:rsid w:val="00DD797F"/>
    <w:rsid w:val="00DE0AC4"/>
    <w:rsid w:val="00DF25B1"/>
    <w:rsid w:val="00DF501D"/>
    <w:rsid w:val="00E01A7F"/>
    <w:rsid w:val="00E13E1F"/>
    <w:rsid w:val="00E24E5C"/>
    <w:rsid w:val="00E31580"/>
    <w:rsid w:val="00E473D5"/>
    <w:rsid w:val="00E546DE"/>
    <w:rsid w:val="00E62E69"/>
    <w:rsid w:val="00E66CBE"/>
    <w:rsid w:val="00E73D3B"/>
    <w:rsid w:val="00E9522E"/>
    <w:rsid w:val="00E97321"/>
    <w:rsid w:val="00EC00A4"/>
    <w:rsid w:val="00EC56C3"/>
    <w:rsid w:val="00ED3496"/>
    <w:rsid w:val="00ED5687"/>
    <w:rsid w:val="00EE04FE"/>
    <w:rsid w:val="00EE7D8E"/>
    <w:rsid w:val="00EF377C"/>
    <w:rsid w:val="00F00A05"/>
    <w:rsid w:val="00F06536"/>
    <w:rsid w:val="00F21850"/>
    <w:rsid w:val="00F22C9E"/>
    <w:rsid w:val="00F2516B"/>
    <w:rsid w:val="00F25272"/>
    <w:rsid w:val="00F26E95"/>
    <w:rsid w:val="00F3099B"/>
    <w:rsid w:val="00F405D0"/>
    <w:rsid w:val="00F41F33"/>
    <w:rsid w:val="00F512D0"/>
    <w:rsid w:val="00F52DBA"/>
    <w:rsid w:val="00F65CF9"/>
    <w:rsid w:val="00F70FDD"/>
    <w:rsid w:val="00F7649F"/>
    <w:rsid w:val="00F82260"/>
    <w:rsid w:val="00F8752F"/>
    <w:rsid w:val="00F94BFB"/>
    <w:rsid w:val="00FA0CBE"/>
    <w:rsid w:val="00FB240E"/>
    <w:rsid w:val="00FB2969"/>
    <w:rsid w:val="00FB4DD5"/>
    <w:rsid w:val="00FE0922"/>
    <w:rsid w:val="00FE3114"/>
    <w:rsid w:val="00FE3BA5"/>
    <w:rsid w:val="00FF79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205FCB"/>
  <w15:chartTrackingRefBased/>
  <w15:docId w15:val="{CC12C42E-A972-44C6-83D2-FEA34F69EF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63"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4FA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74FA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74FA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74FA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74FA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74FA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74FA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74FA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74FA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4FA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74FA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74FA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74FA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74FA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74FA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74FA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74FA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74FAF"/>
    <w:rPr>
      <w:rFonts w:eastAsiaTheme="majorEastAsia" w:cstheme="majorBidi"/>
      <w:color w:val="272727" w:themeColor="text1" w:themeTint="D8"/>
    </w:rPr>
  </w:style>
  <w:style w:type="paragraph" w:styleId="Title">
    <w:name w:val="Title"/>
    <w:basedOn w:val="Normal"/>
    <w:next w:val="Normal"/>
    <w:link w:val="TitleChar"/>
    <w:uiPriority w:val="10"/>
    <w:qFormat/>
    <w:rsid w:val="00374F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4FA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74FA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74FA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74FAF"/>
    <w:pPr>
      <w:spacing w:before="160"/>
      <w:jc w:val="center"/>
    </w:pPr>
    <w:rPr>
      <w:i/>
      <w:iCs/>
      <w:color w:val="404040" w:themeColor="text1" w:themeTint="BF"/>
    </w:rPr>
  </w:style>
  <w:style w:type="character" w:customStyle="1" w:styleId="QuoteChar">
    <w:name w:val="Quote Char"/>
    <w:basedOn w:val="DefaultParagraphFont"/>
    <w:link w:val="Quote"/>
    <w:uiPriority w:val="29"/>
    <w:rsid w:val="00374FAF"/>
    <w:rPr>
      <w:i/>
      <w:iCs/>
      <w:color w:val="404040" w:themeColor="text1" w:themeTint="BF"/>
    </w:rPr>
  </w:style>
  <w:style w:type="paragraph" w:styleId="ListParagraph">
    <w:name w:val="List Paragraph"/>
    <w:basedOn w:val="Normal"/>
    <w:uiPriority w:val="63"/>
    <w:qFormat/>
    <w:rsid w:val="00374FAF"/>
    <w:pPr>
      <w:ind w:left="720"/>
      <w:contextualSpacing/>
    </w:pPr>
  </w:style>
  <w:style w:type="character" w:styleId="IntenseEmphasis">
    <w:name w:val="Intense Emphasis"/>
    <w:basedOn w:val="DefaultParagraphFont"/>
    <w:uiPriority w:val="21"/>
    <w:qFormat/>
    <w:rsid w:val="00374FAF"/>
    <w:rPr>
      <w:i/>
      <w:iCs/>
      <w:color w:val="0F4761" w:themeColor="accent1" w:themeShade="BF"/>
    </w:rPr>
  </w:style>
  <w:style w:type="paragraph" w:styleId="IntenseQuote">
    <w:name w:val="Intense Quote"/>
    <w:basedOn w:val="Normal"/>
    <w:next w:val="Normal"/>
    <w:link w:val="IntenseQuoteChar"/>
    <w:uiPriority w:val="30"/>
    <w:qFormat/>
    <w:rsid w:val="00374F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74FAF"/>
    <w:rPr>
      <w:i/>
      <w:iCs/>
      <w:color w:val="0F4761" w:themeColor="accent1" w:themeShade="BF"/>
    </w:rPr>
  </w:style>
  <w:style w:type="character" w:styleId="IntenseReference">
    <w:name w:val="Intense Reference"/>
    <w:basedOn w:val="DefaultParagraphFont"/>
    <w:uiPriority w:val="32"/>
    <w:qFormat/>
    <w:rsid w:val="00374FAF"/>
    <w:rPr>
      <w:b/>
      <w:bCs/>
      <w:smallCaps/>
      <w:color w:val="0F4761" w:themeColor="accent1" w:themeShade="BF"/>
      <w:spacing w:val="5"/>
    </w:rPr>
  </w:style>
  <w:style w:type="character" w:styleId="Hyperlink">
    <w:name w:val="Hyperlink"/>
    <w:basedOn w:val="DefaultParagraphFont"/>
    <w:uiPriority w:val="99"/>
    <w:unhideWhenUsed/>
    <w:rsid w:val="00A9465A"/>
    <w:rPr>
      <w:color w:val="467886" w:themeColor="hyperlink"/>
      <w:u w:val="single"/>
    </w:rPr>
  </w:style>
  <w:style w:type="table" w:styleId="TableGrid">
    <w:name w:val="Table Grid"/>
    <w:basedOn w:val="TableNormal"/>
    <w:uiPriority w:val="39"/>
    <w:rsid w:val="009A41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05064"/>
    <w:rPr>
      <w:color w:val="605E5C"/>
      <w:shd w:val="clear" w:color="auto" w:fill="E1DFDD"/>
    </w:rPr>
  </w:style>
  <w:style w:type="paragraph" w:styleId="NormalWeb">
    <w:name w:val="Normal (Web)"/>
    <w:basedOn w:val="Normal"/>
    <w:uiPriority w:val="99"/>
    <w:semiHidden/>
    <w:unhideWhenUsed/>
    <w:rsid w:val="0017628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NoSpacing">
    <w:name w:val="No Spacing"/>
    <w:uiPriority w:val="1"/>
    <w:qFormat/>
    <w:rsid w:val="00D634F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69807">
      <w:bodyDiv w:val="1"/>
      <w:marLeft w:val="0"/>
      <w:marRight w:val="0"/>
      <w:marTop w:val="0"/>
      <w:marBottom w:val="0"/>
      <w:divBdr>
        <w:top w:val="none" w:sz="0" w:space="0" w:color="auto"/>
        <w:left w:val="none" w:sz="0" w:space="0" w:color="auto"/>
        <w:bottom w:val="none" w:sz="0" w:space="0" w:color="auto"/>
        <w:right w:val="none" w:sz="0" w:space="0" w:color="auto"/>
      </w:divBdr>
    </w:div>
    <w:div w:id="66732217">
      <w:bodyDiv w:val="1"/>
      <w:marLeft w:val="0"/>
      <w:marRight w:val="0"/>
      <w:marTop w:val="0"/>
      <w:marBottom w:val="0"/>
      <w:divBdr>
        <w:top w:val="none" w:sz="0" w:space="0" w:color="auto"/>
        <w:left w:val="none" w:sz="0" w:space="0" w:color="auto"/>
        <w:bottom w:val="none" w:sz="0" w:space="0" w:color="auto"/>
        <w:right w:val="none" w:sz="0" w:space="0" w:color="auto"/>
      </w:divBdr>
    </w:div>
    <w:div w:id="104279448">
      <w:bodyDiv w:val="1"/>
      <w:marLeft w:val="0"/>
      <w:marRight w:val="0"/>
      <w:marTop w:val="0"/>
      <w:marBottom w:val="0"/>
      <w:divBdr>
        <w:top w:val="none" w:sz="0" w:space="0" w:color="auto"/>
        <w:left w:val="none" w:sz="0" w:space="0" w:color="auto"/>
        <w:bottom w:val="none" w:sz="0" w:space="0" w:color="auto"/>
        <w:right w:val="none" w:sz="0" w:space="0" w:color="auto"/>
      </w:divBdr>
    </w:div>
    <w:div w:id="109204893">
      <w:bodyDiv w:val="1"/>
      <w:marLeft w:val="0"/>
      <w:marRight w:val="0"/>
      <w:marTop w:val="0"/>
      <w:marBottom w:val="0"/>
      <w:divBdr>
        <w:top w:val="none" w:sz="0" w:space="0" w:color="auto"/>
        <w:left w:val="none" w:sz="0" w:space="0" w:color="auto"/>
        <w:bottom w:val="none" w:sz="0" w:space="0" w:color="auto"/>
        <w:right w:val="none" w:sz="0" w:space="0" w:color="auto"/>
      </w:divBdr>
    </w:div>
    <w:div w:id="191118842">
      <w:bodyDiv w:val="1"/>
      <w:marLeft w:val="0"/>
      <w:marRight w:val="0"/>
      <w:marTop w:val="0"/>
      <w:marBottom w:val="0"/>
      <w:divBdr>
        <w:top w:val="none" w:sz="0" w:space="0" w:color="auto"/>
        <w:left w:val="none" w:sz="0" w:space="0" w:color="auto"/>
        <w:bottom w:val="none" w:sz="0" w:space="0" w:color="auto"/>
        <w:right w:val="none" w:sz="0" w:space="0" w:color="auto"/>
      </w:divBdr>
    </w:div>
    <w:div w:id="233899859">
      <w:bodyDiv w:val="1"/>
      <w:marLeft w:val="0"/>
      <w:marRight w:val="0"/>
      <w:marTop w:val="0"/>
      <w:marBottom w:val="0"/>
      <w:divBdr>
        <w:top w:val="none" w:sz="0" w:space="0" w:color="auto"/>
        <w:left w:val="none" w:sz="0" w:space="0" w:color="auto"/>
        <w:bottom w:val="none" w:sz="0" w:space="0" w:color="auto"/>
        <w:right w:val="none" w:sz="0" w:space="0" w:color="auto"/>
      </w:divBdr>
    </w:div>
    <w:div w:id="272052076">
      <w:bodyDiv w:val="1"/>
      <w:marLeft w:val="0"/>
      <w:marRight w:val="0"/>
      <w:marTop w:val="0"/>
      <w:marBottom w:val="0"/>
      <w:divBdr>
        <w:top w:val="none" w:sz="0" w:space="0" w:color="auto"/>
        <w:left w:val="none" w:sz="0" w:space="0" w:color="auto"/>
        <w:bottom w:val="none" w:sz="0" w:space="0" w:color="auto"/>
        <w:right w:val="none" w:sz="0" w:space="0" w:color="auto"/>
      </w:divBdr>
    </w:div>
    <w:div w:id="351493973">
      <w:bodyDiv w:val="1"/>
      <w:marLeft w:val="0"/>
      <w:marRight w:val="0"/>
      <w:marTop w:val="0"/>
      <w:marBottom w:val="0"/>
      <w:divBdr>
        <w:top w:val="none" w:sz="0" w:space="0" w:color="auto"/>
        <w:left w:val="none" w:sz="0" w:space="0" w:color="auto"/>
        <w:bottom w:val="none" w:sz="0" w:space="0" w:color="auto"/>
        <w:right w:val="none" w:sz="0" w:space="0" w:color="auto"/>
      </w:divBdr>
    </w:div>
    <w:div w:id="717705212">
      <w:bodyDiv w:val="1"/>
      <w:marLeft w:val="0"/>
      <w:marRight w:val="0"/>
      <w:marTop w:val="0"/>
      <w:marBottom w:val="0"/>
      <w:divBdr>
        <w:top w:val="none" w:sz="0" w:space="0" w:color="auto"/>
        <w:left w:val="none" w:sz="0" w:space="0" w:color="auto"/>
        <w:bottom w:val="none" w:sz="0" w:space="0" w:color="auto"/>
        <w:right w:val="none" w:sz="0" w:space="0" w:color="auto"/>
      </w:divBdr>
    </w:div>
    <w:div w:id="802232458">
      <w:bodyDiv w:val="1"/>
      <w:marLeft w:val="0"/>
      <w:marRight w:val="0"/>
      <w:marTop w:val="0"/>
      <w:marBottom w:val="0"/>
      <w:divBdr>
        <w:top w:val="none" w:sz="0" w:space="0" w:color="auto"/>
        <w:left w:val="none" w:sz="0" w:space="0" w:color="auto"/>
        <w:bottom w:val="none" w:sz="0" w:space="0" w:color="auto"/>
        <w:right w:val="none" w:sz="0" w:space="0" w:color="auto"/>
      </w:divBdr>
    </w:div>
    <w:div w:id="807744380">
      <w:bodyDiv w:val="1"/>
      <w:marLeft w:val="0"/>
      <w:marRight w:val="0"/>
      <w:marTop w:val="0"/>
      <w:marBottom w:val="0"/>
      <w:divBdr>
        <w:top w:val="none" w:sz="0" w:space="0" w:color="auto"/>
        <w:left w:val="none" w:sz="0" w:space="0" w:color="auto"/>
        <w:bottom w:val="none" w:sz="0" w:space="0" w:color="auto"/>
        <w:right w:val="none" w:sz="0" w:space="0" w:color="auto"/>
      </w:divBdr>
    </w:div>
    <w:div w:id="823084806">
      <w:bodyDiv w:val="1"/>
      <w:marLeft w:val="0"/>
      <w:marRight w:val="0"/>
      <w:marTop w:val="0"/>
      <w:marBottom w:val="0"/>
      <w:divBdr>
        <w:top w:val="none" w:sz="0" w:space="0" w:color="auto"/>
        <w:left w:val="none" w:sz="0" w:space="0" w:color="auto"/>
        <w:bottom w:val="none" w:sz="0" w:space="0" w:color="auto"/>
        <w:right w:val="none" w:sz="0" w:space="0" w:color="auto"/>
      </w:divBdr>
    </w:div>
    <w:div w:id="1117066721">
      <w:bodyDiv w:val="1"/>
      <w:marLeft w:val="0"/>
      <w:marRight w:val="0"/>
      <w:marTop w:val="0"/>
      <w:marBottom w:val="0"/>
      <w:divBdr>
        <w:top w:val="none" w:sz="0" w:space="0" w:color="auto"/>
        <w:left w:val="none" w:sz="0" w:space="0" w:color="auto"/>
        <w:bottom w:val="none" w:sz="0" w:space="0" w:color="auto"/>
        <w:right w:val="none" w:sz="0" w:space="0" w:color="auto"/>
      </w:divBdr>
    </w:div>
    <w:div w:id="1310283734">
      <w:bodyDiv w:val="1"/>
      <w:marLeft w:val="0"/>
      <w:marRight w:val="0"/>
      <w:marTop w:val="0"/>
      <w:marBottom w:val="0"/>
      <w:divBdr>
        <w:top w:val="none" w:sz="0" w:space="0" w:color="auto"/>
        <w:left w:val="none" w:sz="0" w:space="0" w:color="auto"/>
        <w:bottom w:val="none" w:sz="0" w:space="0" w:color="auto"/>
        <w:right w:val="none" w:sz="0" w:space="0" w:color="auto"/>
      </w:divBdr>
    </w:div>
    <w:div w:id="1410883183">
      <w:bodyDiv w:val="1"/>
      <w:marLeft w:val="0"/>
      <w:marRight w:val="0"/>
      <w:marTop w:val="0"/>
      <w:marBottom w:val="0"/>
      <w:divBdr>
        <w:top w:val="none" w:sz="0" w:space="0" w:color="auto"/>
        <w:left w:val="none" w:sz="0" w:space="0" w:color="auto"/>
        <w:bottom w:val="none" w:sz="0" w:space="0" w:color="auto"/>
        <w:right w:val="none" w:sz="0" w:space="0" w:color="auto"/>
      </w:divBdr>
    </w:div>
    <w:div w:id="1512572412">
      <w:bodyDiv w:val="1"/>
      <w:marLeft w:val="0"/>
      <w:marRight w:val="0"/>
      <w:marTop w:val="0"/>
      <w:marBottom w:val="0"/>
      <w:divBdr>
        <w:top w:val="none" w:sz="0" w:space="0" w:color="auto"/>
        <w:left w:val="none" w:sz="0" w:space="0" w:color="auto"/>
        <w:bottom w:val="none" w:sz="0" w:space="0" w:color="auto"/>
        <w:right w:val="none" w:sz="0" w:space="0" w:color="auto"/>
      </w:divBdr>
    </w:div>
    <w:div w:id="1562402478">
      <w:bodyDiv w:val="1"/>
      <w:marLeft w:val="0"/>
      <w:marRight w:val="0"/>
      <w:marTop w:val="0"/>
      <w:marBottom w:val="0"/>
      <w:divBdr>
        <w:top w:val="none" w:sz="0" w:space="0" w:color="auto"/>
        <w:left w:val="none" w:sz="0" w:space="0" w:color="auto"/>
        <w:bottom w:val="none" w:sz="0" w:space="0" w:color="auto"/>
        <w:right w:val="none" w:sz="0" w:space="0" w:color="auto"/>
      </w:divBdr>
    </w:div>
    <w:div w:id="1768649093">
      <w:bodyDiv w:val="1"/>
      <w:marLeft w:val="0"/>
      <w:marRight w:val="0"/>
      <w:marTop w:val="0"/>
      <w:marBottom w:val="0"/>
      <w:divBdr>
        <w:top w:val="none" w:sz="0" w:space="0" w:color="auto"/>
        <w:left w:val="none" w:sz="0" w:space="0" w:color="auto"/>
        <w:bottom w:val="none" w:sz="0" w:space="0" w:color="auto"/>
        <w:right w:val="none" w:sz="0" w:space="0" w:color="auto"/>
      </w:divBdr>
    </w:div>
    <w:div w:id="1806775352">
      <w:bodyDiv w:val="1"/>
      <w:marLeft w:val="0"/>
      <w:marRight w:val="0"/>
      <w:marTop w:val="0"/>
      <w:marBottom w:val="0"/>
      <w:divBdr>
        <w:top w:val="none" w:sz="0" w:space="0" w:color="auto"/>
        <w:left w:val="none" w:sz="0" w:space="0" w:color="auto"/>
        <w:bottom w:val="none" w:sz="0" w:space="0" w:color="auto"/>
        <w:right w:val="none" w:sz="0" w:space="0" w:color="auto"/>
      </w:divBdr>
    </w:div>
    <w:div w:id="2044623924">
      <w:bodyDiv w:val="1"/>
      <w:marLeft w:val="0"/>
      <w:marRight w:val="0"/>
      <w:marTop w:val="0"/>
      <w:marBottom w:val="0"/>
      <w:divBdr>
        <w:top w:val="none" w:sz="0" w:space="0" w:color="auto"/>
        <w:left w:val="none" w:sz="0" w:space="0" w:color="auto"/>
        <w:bottom w:val="none" w:sz="0" w:space="0" w:color="auto"/>
        <w:right w:val="none" w:sz="0" w:space="0" w:color="auto"/>
      </w:divBdr>
    </w:div>
    <w:div w:id="2096054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bridge-community.org.uk/professional-development/gswafl/index.html" TargetMode="External"/><Relationship Id="rId13" Type="http://schemas.openxmlformats.org/officeDocument/2006/relationships/hyperlink" Target="https://www.simplypsychology.org/bruner.html" TargetMode="External"/><Relationship Id="rId18" Type="http://schemas.openxmlformats.org/officeDocument/2006/relationships/hyperlink" Target="https://scis.org.uk/blog/5-reasons-why-school-trips-are-an-essential-part-of-learning/" TargetMode="External"/><Relationship Id="rId26" Type="http://schemas.openxmlformats.org/officeDocument/2006/relationships/hyperlink" Target="https://hwb.gov.wales/api/storage/97105ec9-0187-45d1-abd4-55d806b059bb/curriculum-for-wales-foundation-learning-in-schools-and-funded-non-maintained-nursery-settings-faqs.pdf" TargetMode="External"/><Relationship Id="rId3" Type="http://schemas.openxmlformats.org/officeDocument/2006/relationships/styles" Target="styles.xml"/><Relationship Id="rId21" Type="http://schemas.openxmlformats.org/officeDocument/2006/relationships/hyperlink" Target="https://blog.hope-education.co.uk/guide-to-numicon/" TargetMode="External"/><Relationship Id="rId7" Type="http://schemas.openxmlformats.org/officeDocument/2006/relationships/hyperlink" Target="https://teaching.vt.edu/teachingresources/adjustinginstruction/priorknowledge" TargetMode="External"/><Relationship Id="rId12" Type="http://schemas.openxmlformats.org/officeDocument/2006/relationships/hyperlink" Target="https://www.igi-global.com/dictionary/implementation-ford-pas-web-based/5675" TargetMode="External"/><Relationship Id="rId17" Type="http://schemas.openxmlformats.org/officeDocument/2006/relationships/hyperlink" Target="https://www.simplypsychology.org/blooms-taxonomy.html" TargetMode="External"/><Relationship Id="rId25" Type="http://schemas.openxmlformats.org/officeDocument/2006/relationships/hyperlink" Target="https://hwb.gov.wales/curriculum-for-wales/designing-your-curriculum/pedagogy/" TargetMode="External"/><Relationship Id="rId2" Type="http://schemas.openxmlformats.org/officeDocument/2006/relationships/numbering" Target="numbering.xml"/><Relationship Id="rId16" Type="http://schemas.openxmlformats.org/officeDocument/2006/relationships/hyperlink" Target="https://www.researchgate.net/profile/D-Royce-Sadler-2" TargetMode="External"/><Relationship Id="rId20" Type="http://schemas.openxmlformats.org/officeDocument/2006/relationships/hyperlink" Target="https://forestschoolassociation.org/full-principles-and-criteria-for-good-practice/" TargetMode="External"/><Relationship Id="rId1" Type="http://schemas.openxmlformats.org/officeDocument/2006/relationships/customXml" Target="../customXml/item1.xml"/><Relationship Id="rId6" Type="http://schemas.openxmlformats.org/officeDocument/2006/relationships/hyperlink" Target="https://hwb.gov.wales/curriculum-for-wales/designing-your-curriculum/pedagogy/" TargetMode="External"/><Relationship Id="rId11" Type="http://schemas.openxmlformats.org/officeDocument/2006/relationships/hyperlink" Target="https://www.edglossary.org/direct-instruction/#:~:text=In%20general%20usage%2C%20the%20term%20direct%20instruction%20refers,teachers%2C%20such%20as%20in%20a%20lecture%20or%20demonstration" TargetMode="External"/><Relationship Id="rId24" Type="http://schemas.openxmlformats.org/officeDocument/2006/relationships/hyperlink" Target="https://hwb.gov.wales/curriculum-for-wales/cross-curricular-skills-frameworks/" TargetMode="External"/><Relationship Id="rId5" Type="http://schemas.openxmlformats.org/officeDocument/2006/relationships/webSettings" Target="webSettings.xml"/><Relationship Id="rId15" Type="http://schemas.openxmlformats.org/officeDocument/2006/relationships/hyperlink" Target="https://www.gov.uk/government/publications/education-inspection-framework" TargetMode="External"/><Relationship Id="rId23" Type="http://schemas.openxmlformats.org/officeDocument/2006/relationships/hyperlink" Target="https://www.gov.wales/sites/default/files/publications/2018-03/successful-futures.pdf" TargetMode="External"/><Relationship Id="rId28" Type="http://schemas.openxmlformats.org/officeDocument/2006/relationships/theme" Target="theme/theme1.xml"/><Relationship Id="rId10" Type="http://schemas.openxmlformats.org/officeDocument/2006/relationships/hyperlink" Target="https://www.edglossary.org/formative-assessment/" TargetMode="External"/><Relationship Id="rId19" Type="http://schemas.openxmlformats.org/officeDocument/2006/relationships/hyperlink" Target="https://www.structural-learning.com/post/attainment-gap-a-teachers-guide" TargetMode="External"/><Relationship Id="rId4" Type="http://schemas.openxmlformats.org/officeDocument/2006/relationships/settings" Target="settings.xml"/><Relationship Id="rId9" Type="http://schemas.openxmlformats.org/officeDocument/2006/relationships/hyperlink" Target="https://research.senedd.wales/research-articles/donaldson-review-the-purposes-and-content-of-a-curriculum-for-wales/" TargetMode="External"/><Relationship Id="rId14" Type="http://schemas.openxmlformats.org/officeDocument/2006/relationships/hyperlink" Target="https://early-education.org.uk/friedrich-froebel/" TargetMode="External"/><Relationship Id="rId22" Type="http://schemas.openxmlformats.org/officeDocument/2006/relationships/hyperlink" Target="https://hwb.gov.wales/curriculum-for-wales"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CCBC75-6867-491B-BD37-D94A56084D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3835</Words>
  <Characters>21863</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Beer</dc:creator>
  <cp:keywords/>
  <dc:description/>
  <cp:lastModifiedBy>Amy Beer</cp:lastModifiedBy>
  <cp:revision>2</cp:revision>
  <dcterms:created xsi:type="dcterms:W3CDTF">2024-03-18T20:24:00Z</dcterms:created>
  <dcterms:modified xsi:type="dcterms:W3CDTF">2024-03-18T20:24:00Z</dcterms:modified>
</cp:coreProperties>
</file>