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844F2" w14:textId="77777777" w:rsidR="00CD419A" w:rsidRDefault="00CD419A" w:rsidP="00CD419A">
      <w:pPr>
        <w:rPr>
          <w:rFonts w:ascii="Arial" w:hAnsi="Arial" w:cs="Arial"/>
          <w:b/>
          <w:bCs/>
          <w:szCs w:val="22"/>
        </w:rPr>
      </w:pPr>
    </w:p>
    <w:p w14:paraId="1690ED01" w14:textId="77777777" w:rsidR="00CD419A" w:rsidRDefault="00CD419A" w:rsidP="00CD419A">
      <w:pPr>
        <w:rPr>
          <w:rFonts w:ascii="Arial" w:hAnsi="Arial" w:cs="Arial"/>
          <w:b/>
          <w:bCs/>
          <w:szCs w:val="22"/>
        </w:rPr>
      </w:pPr>
    </w:p>
    <w:p w14:paraId="60BFCB8E" w14:textId="77777777" w:rsidR="00CD419A" w:rsidRDefault="00CD419A" w:rsidP="00CD419A">
      <w:pPr>
        <w:rPr>
          <w:rFonts w:ascii="Arial" w:hAnsi="Arial" w:cs="Arial"/>
          <w:b/>
          <w:bCs/>
          <w:szCs w:val="22"/>
        </w:rPr>
      </w:pPr>
    </w:p>
    <w:p w14:paraId="0E260D05" w14:textId="77777777" w:rsidR="00CD419A" w:rsidRDefault="00CD419A" w:rsidP="00CD419A">
      <w:pPr>
        <w:rPr>
          <w:rFonts w:ascii="Arial" w:hAnsi="Arial" w:cs="Arial"/>
          <w:b/>
          <w:bCs/>
          <w:szCs w:val="22"/>
        </w:rPr>
      </w:pPr>
    </w:p>
    <w:p w14:paraId="55915EE4" w14:textId="77777777" w:rsidR="00CD419A" w:rsidRDefault="00CD419A" w:rsidP="00CD419A">
      <w:pPr>
        <w:rPr>
          <w:rFonts w:ascii="Arial" w:hAnsi="Arial" w:cs="Arial"/>
          <w:b/>
          <w:bCs/>
          <w:szCs w:val="22"/>
        </w:rPr>
      </w:pPr>
    </w:p>
    <w:p w14:paraId="1958D3ED" w14:textId="77777777" w:rsidR="00CD419A" w:rsidRDefault="00CD419A" w:rsidP="00CD419A">
      <w:pPr>
        <w:rPr>
          <w:rFonts w:ascii="Arial" w:hAnsi="Arial" w:cs="Arial"/>
          <w:b/>
          <w:bCs/>
          <w:szCs w:val="22"/>
        </w:rPr>
      </w:pPr>
    </w:p>
    <w:p w14:paraId="0BE258BE" w14:textId="77777777" w:rsidR="00CD419A" w:rsidRDefault="00CD419A" w:rsidP="00CD419A">
      <w:pPr>
        <w:rPr>
          <w:rFonts w:ascii="Arial" w:hAnsi="Arial" w:cs="Arial"/>
          <w:b/>
          <w:bCs/>
          <w:szCs w:val="22"/>
        </w:rPr>
      </w:pPr>
    </w:p>
    <w:p w14:paraId="2BB9A647" w14:textId="77777777" w:rsidR="00CD419A" w:rsidRDefault="00CD419A" w:rsidP="00CD419A">
      <w:pPr>
        <w:rPr>
          <w:rFonts w:ascii="Arial" w:hAnsi="Arial" w:cs="Arial"/>
          <w:b/>
          <w:bCs/>
          <w:szCs w:val="22"/>
        </w:rPr>
      </w:pPr>
    </w:p>
    <w:p w14:paraId="2DB515B7" w14:textId="77777777" w:rsidR="00CD419A" w:rsidRDefault="00CD419A" w:rsidP="00CD419A">
      <w:pPr>
        <w:rPr>
          <w:rFonts w:ascii="Arial" w:hAnsi="Arial" w:cs="Arial"/>
          <w:b/>
          <w:bCs/>
          <w:szCs w:val="22"/>
        </w:rPr>
      </w:pPr>
    </w:p>
    <w:p w14:paraId="2ED6289B" w14:textId="77777777" w:rsidR="00CD419A" w:rsidRDefault="00CD419A" w:rsidP="00CD419A">
      <w:pPr>
        <w:rPr>
          <w:rFonts w:ascii="Arial" w:hAnsi="Arial" w:cs="Arial"/>
          <w:b/>
          <w:bCs/>
          <w:szCs w:val="22"/>
        </w:rPr>
      </w:pPr>
    </w:p>
    <w:p w14:paraId="08131AAD" w14:textId="49EA369B" w:rsidR="00CD419A" w:rsidRPr="00CD419A" w:rsidRDefault="00CD419A" w:rsidP="00CD419A">
      <w:pPr>
        <w:jc w:val="center"/>
        <w:rPr>
          <w:rFonts w:ascii="Arial" w:hAnsi="Arial" w:cs="Arial"/>
          <w:b/>
          <w:bCs/>
          <w:sz w:val="52"/>
          <w:szCs w:val="52"/>
        </w:rPr>
      </w:pPr>
      <w:r w:rsidRPr="00CD419A">
        <w:rPr>
          <w:rFonts w:ascii="Arial" w:hAnsi="Arial" w:cs="Arial" w:hint="eastAsia"/>
          <w:b/>
          <w:bCs/>
          <w:sz w:val="52"/>
          <w:szCs w:val="52"/>
        </w:rPr>
        <w:t>2501013</w:t>
      </w:r>
    </w:p>
    <w:p w14:paraId="0A4F549F" w14:textId="2E00AE8E" w:rsidR="00CD419A" w:rsidRPr="00CD419A" w:rsidRDefault="00CD419A" w:rsidP="00CD419A">
      <w:pPr>
        <w:jc w:val="center"/>
        <w:rPr>
          <w:rFonts w:ascii="Arial" w:hAnsi="Arial" w:cs="Arial"/>
          <w:szCs w:val="22"/>
        </w:rPr>
      </w:pPr>
      <w:r w:rsidRPr="00CD419A">
        <w:rPr>
          <w:rFonts w:ascii="Arial" w:hAnsi="Arial" w:cs="Arial"/>
          <w:szCs w:val="22"/>
        </w:rPr>
        <w:t>B</w:t>
      </w:r>
      <w:r w:rsidRPr="00CD419A">
        <w:rPr>
          <w:rFonts w:ascii="Arial" w:hAnsi="Arial" w:cs="Arial" w:hint="eastAsia"/>
          <w:szCs w:val="22"/>
        </w:rPr>
        <w:t>y Guangzheng Wu</w:t>
      </w:r>
    </w:p>
    <w:p w14:paraId="3A61216F" w14:textId="77777777" w:rsidR="00CD419A" w:rsidRDefault="00CD419A" w:rsidP="00CD419A">
      <w:pPr>
        <w:rPr>
          <w:rFonts w:ascii="Arial" w:hAnsi="Arial" w:cs="Arial"/>
          <w:b/>
          <w:bCs/>
          <w:szCs w:val="22"/>
        </w:rPr>
      </w:pPr>
    </w:p>
    <w:p w14:paraId="7F191A34" w14:textId="77777777" w:rsidR="00CD419A" w:rsidRDefault="00CD419A" w:rsidP="00CD419A">
      <w:pPr>
        <w:rPr>
          <w:rFonts w:ascii="Arial" w:hAnsi="Arial" w:cs="Arial"/>
          <w:b/>
          <w:bCs/>
          <w:szCs w:val="22"/>
        </w:rPr>
      </w:pPr>
    </w:p>
    <w:p w14:paraId="3FDE5C85" w14:textId="77777777" w:rsidR="00CD419A" w:rsidRDefault="00CD419A" w:rsidP="00CD419A">
      <w:pPr>
        <w:rPr>
          <w:rFonts w:ascii="Arial" w:hAnsi="Arial" w:cs="Arial"/>
          <w:b/>
          <w:bCs/>
          <w:szCs w:val="22"/>
        </w:rPr>
      </w:pPr>
    </w:p>
    <w:p w14:paraId="4564B43B" w14:textId="77777777" w:rsidR="00CD419A" w:rsidRDefault="00CD419A" w:rsidP="00CD419A">
      <w:pPr>
        <w:rPr>
          <w:rFonts w:ascii="Arial" w:hAnsi="Arial" w:cs="Arial"/>
          <w:b/>
          <w:bCs/>
          <w:szCs w:val="22"/>
        </w:rPr>
      </w:pPr>
    </w:p>
    <w:p w14:paraId="4A64F96A" w14:textId="77777777" w:rsidR="00CD419A" w:rsidRDefault="00CD419A" w:rsidP="00CD419A">
      <w:pPr>
        <w:rPr>
          <w:rFonts w:ascii="Arial" w:hAnsi="Arial" w:cs="Arial"/>
          <w:b/>
          <w:bCs/>
          <w:szCs w:val="22"/>
        </w:rPr>
      </w:pPr>
    </w:p>
    <w:p w14:paraId="72F6C75E" w14:textId="77777777" w:rsidR="00CD419A" w:rsidRDefault="00CD419A" w:rsidP="00CD419A">
      <w:pPr>
        <w:rPr>
          <w:rFonts w:ascii="Arial" w:hAnsi="Arial" w:cs="Arial"/>
          <w:b/>
          <w:bCs/>
          <w:szCs w:val="22"/>
        </w:rPr>
      </w:pPr>
    </w:p>
    <w:p w14:paraId="62873D9E" w14:textId="77777777" w:rsidR="00CD419A" w:rsidRDefault="00CD419A" w:rsidP="00CD419A">
      <w:pPr>
        <w:rPr>
          <w:rFonts w:ascii="Arial" w:hAnsi="Arial" w:cs="Arial"/>
          <w:b/>
          <w:bCs/>
          <w:szCs w:val="22"/>
        </w:rPr>
      </w:pPr>
    </w:p>
    <w:p w14:paraId="1F7F5BF7" w14:textId="77777777" w:rsidR="00CD419A" w:rsidRDefault="00CD419A" w:rsidP="00CD419A">
      <w:pPr>
        <w:rPr>
          <w:rFonts w:ascii="Arial" w:hAnsi="Arial" w:cs="Arial"/>
          <w:b/>
          <w:bCs/>
          <w:szCs w:val="22"/>
        </w:rPr>
      </w:pPr>
    </w:p>
    <w:p w14:paraId="0444E7E0" w14:textId="77777777" w:rsidR="00CD419A" w:rsidRDefault="00CD419A" w:rsidP="00CD419A">
      <w:pPr>
        <w:rPr>
          <w:rFonts w:ascii="Arial" w:hAnsi="Arial" w:cs="Arial"/>
          <w:b/>
          <w:bCs/>
          <w:szCs w:val="22"/>
        </w:rPr>
      </w:pPr>
    </w:p>
    <w:p w14:paraId="6D6A70D4" w14:textId="77777777" w:rsidR="00CD419A" w:rsidRDefault="00CD419A" w:rsidP="00CD419A">
      <w:pPr>
        <w:rPr>
          <w:rFonts w:ascii="Arial" w:hAnsi="Arial" w:cs="Arial"/>
          <w:b/>
          <w:bCs/>
          <w:szCs w:val="22"/>
        </w:rPr>
      </w:pPr>
    </w:p>
    <w:p w14:paraId="2849AB99" w14:textId="77777777" w:rsidR="00CD419A" w:rsidRDefault="00CD419A" w:rsidP="00CD419A">
      <w:pPr>
        <w:rPr>
          <w:rFonts w:ascii="Arial" w:hAnsi="Arial" w:cs="Arial"/>
          <w:b/>
          <w:bCs/>
          <w:szCs w:val="22"/>
        </w:rPr>
      </w:pPr>
    </w:p>
    <w:p w14:paraId="5F7D7D43" w14:textId="77777777" w:rsidR="00CD419A" w:rsidRDefault="00CD419A" w:rsidP="00CD419A">
      <w:pPr>
        <w:rPr>
          <w:rFonts w:ascii="Arial" w:hAnsi="Arial" w:cs="Arial"/>
          <w:b/>
          <w:bCs/>
          <w:szCs w:val="22"/>
        </w:rPr>
      </w:pPr>
    </w:p>
    <w:p w14:paraId="398B5534" w14:textId="77777777" w:rsidR="00CD419A" w:rsidRDefault="00CD419A" w:rsidP="00CD419A">
      <w:pPr>
        <w:rPr>
          <w:rFonts w:ascii="Arial" w:hAnsi="Arial" w:cs="Arial"/>
          <w:b/>
          <w:bCs/>
          <w:szCs w:val="22"/>
        </w:rPr>
      </w:pPr>
    </w:p>
    <w:p w14:paraId="7824743E" w14:textId="77777777" w:rsidR="00CD419A" w:rsidRDefault="00CD419A" w:rsidP="00CD419A">
      <w:pPr>
        <w:rPr>
          <w:rFonts w:ascii="Arial" w:hAnsi="Arial" w:cs="Arial"/>
          <w:b/>
          <w:bCs/>
          <w:szCs w:val="22"/>
        </w:rPr>
      </w:pPr>
    </w:p>
    <w:p w14:paraId="694B23FF" w14:textId="77777777" w:rsidR="00CD419A" w:rsidRPr="000B7D69" w:rsidRDefault="00CD419A" w:rsidP="00CD419A">
      <w:pPr>
        <w:rPr>
          <w:rFonts w:ascii="Arial" w:hAnsi="Arial" w:cs="Arial"/>
          <w:sz w:val="32"/>
          <w:szCs w:val="32"/>
        </w:rPr>
      </w:pPr>
      <w:r w:rsidRPr="000B7D69">
        <w:rPr>
          <w:rFonts w:ascii="Arial" w:hAnsi="Arial" w:cs="Arial"/>
          <w:sz w:val="32"/>
          <w:szCs w:val="32"/>
        </w:rPr>
        <w:lastRenderedPageBreak/>
        <w:t>A Pilot Study on Stakeholders’ Perceptions of Circular Economy Practices among SMEs in China’s Textile Industry against the Backdrop of Dual Carbon Targets</w:t>
      </w:r>
    </w:p>
    <w:p w14:paraId="4CD569A5" w14:textId="77777777" w:rsidR="00CD419A" w:rsidRPr="000B7D69" w:rsidRDefault="00CD419A" w:rsidP="00CD419A">
      <w:pPr>
        <w:rPr>
          <w:rFonts w:ascii="Arial" w:hAnsi="Arial" w:cs="Arial"/>
          <w:b/>
          <w:bCs/>
          <w:szCs w:val="22"/>
        </w:rPr>
      </w:pPr>
    </w:p>
    <w:p w14:paraId="42E3CF5B" w14:textId="77777777" w:rsidR="00CD419A" w:rsidRDefault="00CD419A" w:rsidP="00CD419A">
      <w:pPr>
        <w:rPr>
          <w:rFonts w:ascii="Arial" w:hAnsi="Arial" w:cs="Arial"/>
          <w:b/>
          <w:bCs/>
          <w:szCs w:val="22"/>
        </w:rPr>
      </w:pPr>
    </w:p>
    <w:p w14:paraId="0A598009" w14:textId="77777777" w:rsidR="00CD419A" w:rsidRDefault="00CD419A" w:rsidP="00CD419A">
      <w:pPr>
        <w:rPr>
          <w:rFonts w:ascii="Arial" w:hAnsi="Arial" w:cs="Arial"/>
          <w:b/>
          <w:bCs/>
          <w:szCs w:val="22"/>
        </w:rPr>
      </w:pPr>
    </w:p>
    <w:p w14:paraId="34AAA742" w14:textId="77777777" w:rsidR="00CD419A" w:rsidRDefault="00CD419A" w:rsidP="00CD419A">
      <w:pPr>
        <w:rPr>
          <w:rFonts w:ascii="Arial" w:hAnsi="Arial" w:cs="Arial"/>
          <w:b/>
          <w:bCs/>
          <w:szCs w:val="22"/>
        </w:rPr>
      </w:pPr>
    </w:p>
    <w:p w14:paraId="30547ED8" w14:textId="77777777" w:rsidR="00CD419A" w:rsidRDefault="00CD419A" w:rsidP="00CD419A">
      <w:pPr>
        <w:rPr>
          <w:rFonts w:ascii="Arial" w:hAnsi="Arial" w:cs="Arial"/>
          <w:b/>
          <w:bCs/>
          <w:szCs w:val="22"/>
        </w:rPr>
      </w:pPr>
    </w:p>
    <w:p w14:paraId="03E5A8E3" w14:textId="77777777" w:rsidR="00CD419A" w:rsidRDefault="00CD419A" w:rsidP="00CD419A">
      <w:pPr>
        <w:rPr>
          <w:rFonts w:ascii="Arial" w:hAnsi="Arial" w:cs="Arial"/>
          <w:b/>
          <w:bCs/>
          <w:szCs w:val="22"/>
        </w:rPr>
      </w:pPr>
    </w:p>
    <w:p w14:paraId="5EBAB193" w14:textId="77777777" w:rsidR="00CD419A" w:rsidRDefault="00CD419A" w:rsidP="00CD419A">
      <w:pPr>
        <w:rPr>
          <w:rFonts w:ascii="Arial" w:hAnsi="Arial" w:cs="Arial"/>
          <w:b/>
          <w:bCs/>
          <w:szCs w:val="22"/>
        </w:rPr>
      </w:pPr>
    </w:p>
    <w:p w14:paraId="6B01D452" w14:textId="77777777" w:rsidR="00CD419A" w:rsidRDefault="00CD419A" w:rsidP="00CD419A">
      <w:pPr>
        <w:rPr>
          <w:rFonts w:ascii="Arial" w:hAnsi="Arial" w:cs="Arial"/>
          <w:b/>
          <w:bCs/>
          <w:szCs w:val="22"/>
        </w:rPr>
      </w:pPr>
    </w:p>
    <w:p w14:paraId="4393E249" w14:textId="77777777" w:rsidR="00CD419A" w:rsidRDefault="00CD419A" w:rsidP="00CD419A">
      <w:pPr>
        <w:jc w:val="center"/>
        <w:rPr>
          <w:rFonts w:ascii="Arial" w:hAnsi="Arial" w:cs="Arial"/>
          <w:b/>
          <w:bCs/>
          <w:szCs w:val="22"/>
        </w:rPr>
      </w:pPr>
    </w:p>
    <w:p w14:paraId="57271E48" w14:textId="77777777" w:rsidR="00CD419A" w:rsidRPr="000B7D69" w:rsidRDefault="00CD419A" w:rsidP="00CD419A">
      <w:pPr>
        <w:jc w:val="center"/>
        <w:rPr>
          <w:rFonts w:ascii="Arial" w:hAnsi="Arial" w:cs="Arial"/>
          <w:b/>
          <w:bCs/>
          <w:sz w:val="24"/>
        </w:rPr>
      </w:pPr>
    </w:p>
    <w:p w14:paraId="25FA4BC2" w14:textId="07388177" w:rsidR="00CD419A" w:rsidRPr="000B7D69" w:rsidRDefault="00CD419A" w:rsidP="00CD419A">
      <w:pPr>
        <w:jc w:val="center"/>
        <w:rPr>
          <w:rFonts w:ascii="Arial" w:hAnsi="Arial" w:cs="Arial"/>
          <w:b/>
          <w:bCs/>
          <w:sz w:val="24"/>
        </w:rPr>
      </w:pPr>
      <w:r w:rsidRPr="000B7D69">
        <w:rPr>
          <w:rFonts w:ascii="Arial" w:hAnsi="Arial" w:cs="Arial"/>
          <w:b/>
          <w:bCs/>
          <w:sz w:val="24"/>
        </w:rPr>
        <w:t>Prepare</w:t>
      </w:r>
      <w:r w:rsidRPr="000B7D69">
        <w:rPr>
          <w:rFonts w:ascii="Arial" w:hAnsi="Arial" w:cs="Arial" w:hint="eastAsia"/>
          <w:b/>
          <w:bCs/>
          <w:sz w:val="24"/>
        </w:rPr>
        <w:t xml:space="preserve"> for: Caroline Jawad</w:t>
      </w:r>
    </w:p>
    <w:p w14:paraId="2128E9FC" w14:textId="03709A48" w:rsidR="00CD419A" w:rsidRPr="000B7D69" w:rsidRDefault="00CD419A" w:rsidP="00CD419A">
      <w:pPr>
        <w:jc w:val="center"/>
        <w:rPr>
          <w:rFonts w:ascii="Arial" w:hAnsi="Arial" w:cs="Arial"/>
          <w:b/>
          <w:bCs/>
          <w:sz w:val="24"/>
        </w:rPr>
      </w:pPr>
      <w:r w:rsidRPr="000B7D69">
        <w:rPr>
          <w:rFonts w:ascii="Arial" w:hAnsi="Arial" w:cs="Arial" w:hint="eastAsia"/>
          <w:b/>
          <w:bCs/>
          <w:sz w:val="24"/>
        </w:rPr>
        <w:t>Written by: Guangzheng Wu</w:t>
      </w:r>
    </w:p>
    <w:p w14:paraId="27DB281B" w14:textId="33681D72" w:rsidR="00CD419A" w:rsidRPr="000B7D69" w:rsidRDefault="00CD419A" w:rsidP="00CD419A">
      <w:pPr>
        <w:jc w:val="center"/>
        <w:rPr>
          <w:rFonts w:ascii="Arial" w:hAnsi="Arial" w:cs="Arial"/>
          <w:b/>
          <w:bCs/>
          <w:sz w:val="24"/>
        </w:rPr>
      </w:pPr>
      <w:r w:rsidRPr="000B7D69">
        <w:rPr>
          <w:rFonts w:ascii="Arial" w:hAnsi="Arial" w:cs="Arial" w:hint="eastAsia"/>
          <w:b/>
          <w:bCs/>
          <w:sz w:val="24"/>
        </w:rPr>
        <w:t>Student ID:2501013</w:t>
      </w:r>
    </w:p>
    <w:p w14:paraId="42F16EC9" w14:textId="51485D20" w:rsidR="00CD419A" w:rsidRPr="000B7D69" w:rsidRDefault="00CD419A" w:rsidP="00CD419A">
      <w:pPr>
        <w:jc w:val="center"/>
        <w:rPr>
          <w:rFonts w:ascii="Arial" w:hAnsi="Arial" w:cs="Arial"/>
          <w:b/>
          <w:bCs/>
          <w:sz w:val="24"/>
        </w:rPr>
      </w:pPr>
      <w:r w:rsidRPr="000B7D69">
        <w:rPr>
          <w:rFonts w:ascii="Arial" w:hAnsi="Arial" w:cs="Arial" w:hint="eastAsia"/>
          <w:b/>
          <w:bCs/>
          <w:sz w:val="24"/>
        </w:rPr>
        <w:t>Date submitted: 31/05/2026</w:t>
      </w:r>
    </w:p>
    <w:p w14:paraId="4084E804" w14:textId="77777777" w:rsidR="00CD419A" w:rsidRDefault="00CD419A" w:rsidP="00CD419A">
      <w:pPr>
        <w:rPr>
          <w:rFonts w:ascii="Arial" w:hAnsi="Arial" w:cs="Arial"/>
          <w:b/>
          <w:bCs/>
          <w:szCs w:val="22"/>
        </w:rPr>
      </w:pPr>
    </w:p>
    <w:p w14:paraId="4AFD1CF5" w14:textId="77777777" w:rsidR="00CD419A" w:rsidRDefault="00CD419A" w:rsidP="00CD419A">
      <w:pPr>
        <w:rPr>
          <w:rFonts w:ascii="Arial" w:hAnsi="Arial" w:cs="Arial"/>
          <w:b/>
          <w:bCs/>
          <w:szCs w:val="22"/>
        </w:rPr>
      </w:pPr>
    </w:p>
    <w:p w14:paraId="78A24B66" w14:textId="77777777" w:rsidR="00CD419A" w:rsidRDefault="00CD419A" w:rsidP="00CD419A">
      <w:pPr>
        <w:rPr>
          <w:rFonts w:ascii="Arial" w:hAnsi="Arial" w:cs="Arial"/>
          <w:b/>
          <w:bCs/>
          <w:szCs w:val="22"/>
        </w:rPr>
      </w:pPr>
    </w:p>
    <w:p w14:paraId="2310B3F8" w14:textId="77777777" w:rsidR="00CD419A" w:rsidRDefault="00CD419A" w:rsidP="00CD419A">
      <w:pPr>
        <w:rPr>
          <w:rFonts w:ascii="Arial" w:hAnsi="Arial" w:cs="Arial"/>
          <w:b/>
          <w:bCs/>
          <w:szCs w:val="22"/>
        </w:rPr>
      </w:pPr>
    </w:p>
    <w:p w14:paraId="5008FBE7" w14:textId="77777777" w:rsidR="00CD419A" w:rsidRDefault="00CD419A" w:rsidP="00CD419A">
      <w:pPr>
        <w:rPr>
          <w:rFonts w:ascii="Arial" w:hAnsi="Arial" w:cs="Arial"/>
          <w:b/>
          <w:bCs/>
          <w:szCs w:val="22"/>
        </w:rPr>
      </w:pPr>
    </w:p>
    <w:p w14:paraId="46E97591" w14:textId="77777777" w:rsidR="00CD419A" w:rsidRDefault="00CD419A" w:rsidP="00CD419A">
      <w:pPr>
        <w:rPr>
          <w:rFonts w:ascii="Arial" w:hAnsi="Arial" w:cs="Arial"/>
          <w:b/>
          <w:bCs/>
          <w:szCs w:val="22"/>
        </w:rPr>
      </w:pPr>
    </w:p>
    <w:p w14:paraId="6DC34A33" w14:textId="77777777" w:rsidR="00CD419A" w:rsidRDefault="00CD419A" w:rsidP="00CD419A">
      <w:pPr>
        <w:rPr>
          <w:rFonts w:ascii="Arial" w:hAnsi="Arial" w:cs="Arial"/>
          <w:b/>
          <w:bCs/>
          <w:szCs w:val="22"/>
        </w:rPr>
      </w:pPr>
    </w:p>
    <w:p w14:paraId="103490EF" w14:textId="77777777" w:rsidR="00CD419A" w:rsidRDefault="00CD419A" w:rsidP="00CD419A">
      <w:pPr>
        <w:rPr>
          <w:rFonts w:ascii="Arial" w:hAnsi="Arial" w:cs="Arial"/>
          <w:b/>
          <w:bCs/>
          <w:szCs w:val="22"/>
        </w:rPr>
      </w:pPr>
    </w:p>
    <w:p w14:paraId="26C2E133" w14:textId="77777777" w:rsidR="00CD419A" w:rsidRDefault="00CD419A" w:rsidP="00CD419A">
      <w:pPr>
        <w:rPr>
          <w:rFonts w:ascii="Arial" w:hAnsi="Arial" w:cs="Arial"/>
          <w:b/>
          <w:bCs/>
          <w:szCs w:val="22"/>
        </w:rPr>
      </w:pPr>
    </w:p>
    <w:p w14:paraId="0189FB71" w14:textId="0194440F" w:rsidR="00CD419A" w:rsidRPr="00C24C13" w:rsidRDefault="00CD419A" w:rsidP="00CD419A">
      <w:pPr>
        <w:rPr>
          <w:rFonts w:ascii="Arial" w:hAnsi="Arial" w:cs="Arial"/>
          <w:b/>
          <w:bCs/>
          <w:sz w:val="32"/>
          <w:szCs w:val="32"/>
        </w:rPr>
      </w:pPr>
      <w:r w:rsidRPr="00C24C13">
        <w:rPr>
          <w:rFonts w:ascii="Arial" w:hAnsi="Arial" w:cs="Arial" w:hint="eastAsia"/>
          <w:b/>
          <w:bCs/>
          <w:sz w:val="32"/>
          <w:szCs w:val="32"/>
        </w:rPr>
        <w:lastRenderedPageBreak/>
        <w:t>Abstract:</w:t>
      </w:r>
    </w:p>
    <w:p w14:paraId="3D2ADB83" w14:textId="643CE766" w:rsidR="00CD419A" w:rsidRPr="00C24C13" w:rsidRDefault="00CD419A" w:rsidP="00CD419A">
      <w:pPr>
        <w:rPr>
          <w:rFonts w:ascii="Arial" w:hAnsi="Arial" w:cs="Arial"/>
          <w:b/>
          <w:bCs/>
          <w:sz w:val="28"/>
          <w:szCs w:val="28"/>
        </w:rPr>
      </w:pPr>
      <w:r w:rsidRPr="00C24C13">
        <w:rPr>
          <w:rFonts w:ascii="Arial" w:hAnsi="Arial" w:cs="Arial" w:hint="eastAsia"/>
          <w:b/>
          <w:bCs/>
          <w:sz w:val="28"/>
          <w:szCs w:val="28"/>
        </w:rPr>
        <w:t xml:space="preserve">Section </w:t>
      </w:r>
      <w:r w:rsidRPr="00C24C13">
        <w:rPr>
          <w:rFonts w:ascii="Arial" w:hAnsi="Arial" w:cs="Arial"/>
          <w:b/>
          <w:bCs/>
          <w:sz w:val="28"/>
          <w:szCs w:val="28"/>
        </w:rPr>
        <w:t>one: Journal Selection and Publication Details</w:t>
      </w:r>
    </w:p>
    <w:p w14:paraId="3034099B" w14:textId="77777777" w:rsidR="00CD419A" w:rsidRPr="00C24C13" w:rsidRDefault="00CD419A" w:rsidP="00CD419A">
      <w:pPr>
        <w:rPr>
          <w:rFonts w:ascii="Arial" w:hAnsi="Arial" w:cs="Arial"/>
          <w:sz w:val="24"/>
        </w:rPr>
      </w:pPr>
      <w:r w:rsidRPr="00C24C13">
        <w:rPr>
          <w:rFonts w:ascii="Arial" w:hAnsi="Arial" w:cs="Arial"/>
          <w:sz w:val="24"/>
        </w:rPr>
        <w:t>This pilot study explores owner-managers’ perceptions, motivations, and barriers to circular economy adoption among Chinese textile SMEs under the dual carbon goals. Sustainability (MDPI) was selected as the target journal for potential publication due to its focus on circular economy, industrial sustainability, SME research, and emerging-market contexts. The journal’s open-access model and Q1 ranking ensure broad international dissemination and visibility among industry practitioners, policymakers, and academic communities. Sustainability encourages qualitative and practice-oriented research, making it an ideal platform for this DBA pilot study linking textile industry practice and circular economy theory. A full review of the journal’s aims, scope, author guidelines, peer-review policy, and publication timeline was conducted to ensure full alignment and compliance.</w:t>
      </w:r>
    </w:p>
    <w:p w14:paraId="4B5DBED0" w14:textId="77777777" w:rsidR="00CD419A" w:rsidRPr="00C24C13" w:rsidRDefault="00CD419A">
      <w:pPr>
        <w:rPr>
          <w:rFonts w:ascii="Arial" w:hAnsi="Arial" w:cs="Arial"/>
          <w:b/>
          <w:bCs/>
          <w:sz w:val="28"/>
          <w:szCs w:val="28"/>
        </w:rPr>
      </w:pPr>
    </w:p>
    <w:p w14:paraId="2775F78E" w14:textId="62D533AF" w:rsidR="00CD419A" w:rsidRPr="00C24C13" w:rsidRDefault="006A7820">
      <w:pPr>
        <w:rPr>
          <w:rFonts w:ascii="Arial" w:hAnsi="Arial" w:cs="Arial"/>
          <w:b/>
          <w:bCs/>
          <w:sz w:val="28"/>
          <w:szCs w:val="28"/>
        </w:rPr>
      </w:pPr>
      <w:r w:rsidRPr="00C24C13">
        <w:rPr>
          <w:rFonts w:ascii="Arial" w:hAnsi="Arial" w:cs="Arial" w:hint="eastAsia"/>
          <w:b/>
          <w:bCs/>
          <w:sz w:val="28"/>
          <w:szCs w:val="28"/>
        </w:rPr>
        <w:t xml:space="preserve">Section two: A </w:t>
      </w:r>
      <w:r w:rsidRPr="00C24C13">
        <w:rPr>
          <w:rFonts w:ascii="Arial" w:hAnsi="Arial" w:cs="Arial"/>
          <w:b/>
          <w:bCs/>
          <w:sz w:val="28"/>
          <w:szCs w:val="28"/>
        </w:rPr>
        <w:t>pilot</w:t>
      </w:r>
      <w:r w:rsidRPr="00C24C13">
        <w:rPr>
          <w:rFonts w:ascii="Arial" w:hAnsi="Arial" w:cs="Arial" w:hint="eastAsia"/>
          <w:b/>
          <w:bCs/>
          <w:sz w:val="28"/>
          <w:szCs w:val="28"/>
        </w:rPr>
        <w:t xml:space="preserve"> study</w:t>
      </w:r>
    </w:p>
    <w:p w14:paraId="130126EE" w14:textId="4979CB27" w:rsidR="00CD419A" w:rsidRPr="00C24C13" w:rsidRDefault="006A7820">
      <w:pPr>
        <w:rPr>
          <w:rFonts w:ascii="Arial" w:hAnsi="Arial" w:cs="Arial"/>
          <w:sz w:val="24"/>
        </w:rPr>
      </w:pPr>
      <w:r w:rsidRPr="00C24C13">
        <w:rPr>
          <w:rFonts w:ascii="Arial" w:hAnsi="Arial" w:cs="Arial"/>
          <w:sz w:val="24"/>
        </w:rPr>
        <w:t>This qualitative pilot study explores owner-managers’ perceptions, motivations, and barriers to circular economy (CE) adoption among Chinese textile SMEs under dual carbon goals. The study is based on semi-structured interviews with six SME owner-managers and reflective thematic analysis, and identifies ten core themes capturing CE awareness, current practices and multi-layered challenges. The results indicate that SME owners have a basic but fragmented CE awareness, and they only adopt low-cost incremental practices such as waste recycling and energy saving. The key obstacles are financial limitations, technical immaturity, weak market demand, and policy ambiguity. Overseas buyers are increasing ESG pressure on exporting SMEs, but the absence of green premiums reduces incentives for large-scale investment. Most companies wait and watch. They’re reactive, not proactive. They focus on compliance, not transformation. The study adds micro-level qualitative evidence to CE literature and provides SME-specific policy and industry recommendations for promoting inclusive green transition in China’s textile industry.</w:t>
      </w:r>
    </w:p>
    <w:p w14:paraId="17E07497" w14:textId="77777777" w:rsidR="000D0A21" w:rsidRPr="009556E2" w:rsidRDefault="000D0A21">
      <w:pPr>
        <w:rPr>
          <w:rFonts w:ascii="Arial" w:hAnsi="Arial" w:cs="Arial"/>
          <w:szCs w:val="22"/>
        </w:rPr>
      </w:pPr>
    </w:p>
    <w:p w14:paraId="06C48B66" w14:textId="08A2FC24" w:rsidR="00440FF3" w:rsidRPr="00BC5FAF" w:rsidRDefault="00331460" w:rsidP="00331460">
      <w:pPr>
        <w:rPr>
          <w:rFonts w:ascii="Arial" w:hAnsi="Arial" w:cs="Arial"/>
          <w:b/>
          <w:bCs/>
          <w:sz w:val="32"/>
          <w:szCs w:val="32"/>
        </w:rPr>
      </w:pPr>
      <w:r w:rsidRPr="00BC5FAF">
        <w:rPr>
          <w:rFonts w:ascii="Arial" w:hAnsi="Arial" w:cs="Arial"/>
          <w:b/>
          <w:bCs/>
          <w:sz w:val="32"/>
          <w:szCs w:val="32"/>
        </w:rPr>
        <w:lastRenderedPageBreak/>
        <w:t xml:space="preserve">1. </w:t>
      </w:r>
      <w:r w:rsidR="003B1F43" w:rsidRPr="00BC5FAF">
        <w:rPr>
          <w:rFonts w:ascii="Arial" w:hAnsi="Arial" w:cs="Arial"/>
          <w:b/>
          <w:bCs/>
          <w:sz w:val="32"/>
          <w:szCs w:val="32"/>
        </w:rPr>
        <w:t>Introduction</w:t>
      </w:r>
      <w:r w:rsidR="00440FF3" w:rsidRPr="00BC5FAF">
        <w:rPr>
          <w:rFonts w:ascii="Arial" w:hAnsi="Arial" w:cs="Arial"/>
          <w:b/>
          <w:bCs/>
          <w:sz w:val="32"/>
          <w:szCs w:val="32"/>
        </w:rPr>
        <w:t xml:space="preserve"> </w:t>
      </w:r>
    </w:p>
    <w:p w14:paraId="5056C882" w14:textId="667D2923" w:rsidR="00440FF3" w:rsidRPr="00C24C13" w:rsidRDefault="00440FF3" w:rsidP="00440FF3">
      <w:pPr>
        <w:rPr>
          <w:rFonts w:ascii="Arial" w:hAnsi="Arial" w:cs="Arial"/>
          <w:b/>
          <w:bCs/>
          <w:sz w:val="28"/>
          <w:szCs w:val="28"/>
        </w:rPr>
      </w:pPr>
      <w:r w:rsidRPr="00C24C13">
        <w:rPr>
          <w:rFonts w:ascii="Arial" w:hAnsi="Arial" w:cs="Arial"/>
          <w:b/>
          <w:bCs/>
          <w:sz w:val="28"/>
          <w:szCs w:val="28"/>
        </w:rPr>
        <w:t>1.1 Research Background</w:t>
      </w:r>
    </w:p>
    <w:p w14:paraId="3A061809" w14:textId="3666FAB2" w:rsidR="0031021C" w:rsidRPr="00C24C13" w:rsidRDefault="0031021C" w:rsidP="0031021C">
      <w:pPr>
        <w:rPr>
          <w:rFonts w:ascii="Arial" w:hAnsi="Arial" w:cs="Arial"/>
          <w:sz w:val="24"/>
        </w:rPr>
      </w:pPr>
      <w:r w:rsidRPr="00C24C13">
        <w:rPr>
          <w:rFonts w:ascii="Arial" w:hAnsi="Arial" w:cs="Arial"/>
          <w:sz w:val="24"/>
        </w:rPr>
        <w:t>Global climate warming has intensified, and carbon neutrality has become a core development strategy worldwide (Tsinghua University Institute for Carbon Neutrality, 2024). In September 2020, China formally announced its carbon peaking and carbon neutrality goals at the 75th UN General Assembly, committing to peak carbon emissions by 2030 and achieve carbon neutrality by 2060, thereby driving comprehensive green transformation across society (Xi, 202</w:t>
      </w:r>
      <w:r w:rsidR="00B86273" w:rsidRPr="00C24C13">
        <w:rPr>
          <w:rFonts w:ascii="Arial" w:hAnsi="Arial" w:cs="Arial"/>
          <w:sz w:val="24"/>
        </w:rPr>
        <w:t>0</w:t>
      </w:r>
      <w:r w:rsidRPr="00C24C13">
        <w:rPr>
          <w:rFonts w:ascii="Arial" w:hAnsi="Arial" w:cs="Arial"/>
          <w:sz w:val="24"/>
        </w:rPr>
        <w:t xml:space="preserve">). Against this backdrop, energy-intensive and high-emission industries, including steel, construction materials, and textiles, have become key targets for emission reduction (CPC Central Committee </w:t>
      </w:r>
      <w:r w:rsidR="00E01F31" w:rsidRPr="00C24C13">
        <w:rPr>
          <w:rFonts w:ascii="Arial" w:hAnsi="Arial" w:cs="Arial"/>
          <w:sz w:val="24"/>
        </w:rPr>
        <w:t>and</w:t>
      </w:r>
      <w:r w:rsidRPr="00C24C13">
        <w:rPr>
          <w:rFonts w:ascii="Arial" w:hAnsi="Arial" w:cs="Arial"/>
          <w:sz w:val="24"/>
        </w:rPr>
        <w:t xml:space="preserve"> State Council, 202</w:t>
      </w:r>
      <w:r w:rsidR="003A3C20" w:rsidRPr="00C24C13">
        <w:rPr>
          <w:rFonts w:ascii="Arial" w:hAnsi="Arial" w:cs="Arial"/>
          <w:sz w:val="24"/>
        </w:rPr>
        <w:t>4</w:t>
      </w:r>
      <w:r w:rsidRPr="00C24C13">
        <w:rPr>
          <w:rFonts w:ascii="Arial" w:hAnsi="Arial" w:cs="Arial"/>
          <w:sz w:val="24"/>
        </w:rPr>
        <w:t>).</w:t>
      </w:r>
    </w:p>
    <w:p w14:paraId="16D4DCF3" w14:textId="5DE45354" w:rsidR="0031021C" w:rsidRPr="00C24C13" w:rsidRDefault="0031021C" w:rsidP="0031021C">
      <w:pPr>
        <w:rPr>
          <w:rFonts w:ascii="Arial" w:hAnsi="Arial" w:cs="Arial"/>
          <w:sz w:val="24"/>
        </w:rPr>
      </w:pPr>
      <w:r w:rsidRPr="00C24C13">
        <w:rPr>
          <w:rFonts w:ascii="Arial" w:hAnsi="Arial" w:cs="Arial"/>
          <w:sz w:val="24"/>
        </w:rPr>
        <w:t xml:space="preserve">The textile industry is a traditional pillar industry in China </w:t>
      </w:r>
      <w:r w:rsidR="006A7820" w:rsidRPr="00C24C13">
        <w:rPr>
          <w:rFonts w:ascii="Arial" w:hAnsi="Arial" w:cs="Arial"/>
          <w:sz w:val="24"/>
        </w:rPr>
        <w:t>and</w:t>
      </w:r>
      <w:r w:rsidRPr="00C24C13">
        <w:rPr>
          <w:rFonts w:ascii="Arial" w:hAnsi="Arial" w:cs="Arial"/>
          <w:sz w:val="24"/>
        </w:rPr>
        <w:t xml:space="preserve"> a typical high-energy consumption and high-emission sector. According to data from the China National Textile Industry Council (2023), the annual greenhouse gas emissions of China's textile and garment industry are approximately 220 million tons, accounting for about 2% of the national carbon emissions and about 2.7% of industrial emissions. Spanning raw material processing, dyeing and finishing, to finished product manufacturing, the entire textile value chain is characterized by intensive energy use and substantial pollutant discharge, creating urgent pressure for green and low-carbon transformation (China National Textile Industry Council, 2023).</w:t>
      </w:r>
    </w:p>
    <w:p w14:paraId="49FF6938" w14:textId="77777777" w:rsidR="00C20E36" w:rsidRPr="00C24C13" w:rsidRDefault="0031021C" w:rsidP="0031021C">
      <w:pPr>
        <w:rPr>
          <w:rFonts w:ascii="Arial" w:hAnsi="Arial" w:cs="Arial"/>
          <w:sz w:val="24"/>
        </w:rPr>
      </w:pPr>
      <w:r w:rsidRPr="00C24C13">
        <w:rPr>
          <w:rFonts w:ascii="Arial" w:hAnsi="Arial" w:cs="Arial"/>
          <w:sz w:val="24"/>
        </w:rPr>
        <w:t>Small and medium-sized enterprises (SMEs) constitute the main body of China's textile industry, accounting for over 99% of all enterprises nationwide. They play a pivotal role in employment creation and economic contribution. However, domestic textile SMEs generally face inherent constraints: small operational scale, limited financial resources, weak technical capabilities, inadequate management expertise, and insufficient environmental governance capacity. Under the dual-carbon goals, these firms bear heavier transformation burdens. The circular economy, as a pivotal pathway for sustainable industrial development, has emerged as a potential solution for SMEs to reconcile growth with decarbonization. How to achieve green and low-carbon development with limited resources has become a critical issue for the survival and sustainable development of China’s textile SMEs (China National Textile Industry Council Social Responsibility Office, 2020).</w:t>
      </w:r>
    </w:p>
    <w:p w14:paraId="17B2EE06" w14:textId="35D51124" w:rsidR="00A97B1B" w:rsidRPr="00C24C13" w:rsidRDefault="00440FF3" w:rsidP="0031021C">
      <w:pPr>
        <w:rPr>
          <w:rFonts w:ascii="Arial" w:hAnsi="Arial" w:cs="Arial"/>
          <w:b/>
          <w:bCs/>
          <w:sz w:val="28"/>
          <w:szCs w:val="28"/>
        </w:rPr>
      </w:pPr>
      <w:r w:rsidRPr="00C24C13">
        <w:rPr>
          <w:rFonts w:ascii="Arial" w:hAnsi="Arial" w:cs="Arial"/>
          <w:b/>
          <w:bCs/>
          <w:sz w:val="28"/>
          <w:szCs w:val="28"/>
        </w:rPr>
        <w:lastRenderedPageBreak/>
        <w:t>1.2 Research Problem Statement</w:t>
      </w:r>
    </w:p>
    <w:p w14:paraId="21033554" w14:textId="77777777" w:rsidR="0031021C" w:rsidRPr="00C24C13" w:rsidRDefault="0031021C" w:rsidP="0031021C">
      <w:pPr>
        <w:rPr>
          <w:rFonts w:ascii="Arial" w:hAnsi="Arial" w:cs="Arial"/>
          <w:sz w:val="24"/>
        </w:rPr>
      </w:pPr>
      <w:r w:rsidRPr="00C24C13">
        <w:rPr>
          <w:rFonts w:ascii="Arial" w:hAnsi="Arial" w:cs="Arial"/>
          <w:sz w:val="24"/>
        </w:rPr>
        <w:t>Circular economy, as an important model for promoting sustainable development, emphasizes the "Reduce Reuse Recycle" principle and is regarded as the key to resolving the contradiction between resources and the environment and achieving a low-carbon transformation (China Textile Industry Federation Social Responsibility Office, 2020). In recent years, scholars both at home and abroad have conducted many studies on the application of circular economy in the manufacturing industry. However, the existing achievements mostly focus on large enterprises or macro industrial policies, and there is a significant lack of attention to small and medium-sized enterprises, especially domestic textile small and medium-sized enterprises (Suarez-Visbal et al., 2024).</w:t>
      </w:r>
    </w:p>
    <w:p w14:paraId="1321ABD0" w14:textId="77777777" w:rsidR="0031021C" w:rsidRPr="00C24C13" w:rsidRDefault="0031021C" w:rsidP="0031021C">
      <w:pPr>
        <w:rPr>
          <w:rFonts w:ascii="Arial" w:hAnsi="Arial" w:cs="Arial"/>
          <w:sz w:val="24"/>
        </w:rPr>
      </w:pPr>
      <w:r w:rsidRPr="00C24C13">
        <w:rPr>
          <w:rFonts w:ascii="Arial" w:hAnsi="Arial" w:cs="Arial"/>
          <w:sz w:val="24"/>
        </w:rPr>
        <w:t>The research of foreign scholars indicates that small and medium-sized enterprises often encounter multiple obstacles when implementing circular economy practices, such as insufficient funds, lack of technology, ambiguous policies, and insufficient awareness (Howard et al., 2022). Domestic research also points out that current research on the green transformation of the textile industry is mostly macro analysis, quantitative measurement, and policy evaluation, lacking qualitative in-depth research from the perspective of enterprise owners. Especially, there is a lack of systematic exploration of the real cognition, motivation, difficulties, and demands of domestic textile small and medium-sized enterprises (China Textile Industry Federation Social Responsibility Office, 2020).</w:t>
      </w:r>
    </w:p>
    <w:p w14:paraId="34E12B87" w14:textId="77777777" w:rsidR="001C3DD4" w:rsidRDefault="0031021C" w:rsidP="001C3DD4">
      <w:pPr>
        <w:rPr>
          <w:rFonts w:ascii="Arial" w:hAnsi="Arial" w:cs="Arial"/>
          <w:sz w:val="24"/>
        </w:rPr>
      </w:pPr>
      <w:r w:rsidRPr="00C24C13">
        <w:rPr>
          <w:rFonts w:ascii="Arial" w:hAnsi="Arial" w:cs="Arial"/>
          <w:sz w:val="24"/>
        </w:rPr>
        <w:t>In this context,</w:t>
      </w:r>
      <w:r w:rsidR="001C3DD4" w:rsidRPr="001C3DD4">
        <w:rPr>
          <w:rFonts w:hint="eastAsia"/>
        </w:rPr>
        <w:t xml:space="preserve"> </w:t>
      </w:r>
      <w:r w:rsidR="001C3DD4">
        <w:rPr>
          <w:rFonts w:ascii="Arial" w:hAnsi="Arial" w:cs="Arial" w:hint="eastAsia"/>
          <w:sz w:val="24"/>
        </w:rPr>
        <w:t>t</w:t>
      </w:r>
      <w:r w:rsidR="001C3DD4" w:rsidRPr="001C3DD4">
        <w:rPr>
          <w:rFonts w:ascii="Arial" w:hAnsi="Arial" w:cs="Arial"/>
          <w:sz w:val="24"/>
        </w:rPr>
        <w:t xml:space="preserve">his research aims to explore owner-managers’ perceptions of circular economy (CE) practices from economic, institutional, and normative perspectives under the situation of dual carbon targets in China’s textile SMEs. It seeks to examine how these key stakeholders experience, interpret, and make sense of CE practices, as well as the factors driving or constraining such </w:t>
      </w:r>
      <w:r w:rsidR="001C3DD4" w:rsidRPr="001C3DD4">
        <w:rPr>
          <w:rFonts w:ascii="Arial" w:hAnsi="Arial" w:cs="Arial"/>
          <w:sz w:val="24"/>
        </w:rPr>
        <w:t xml:space="preserve">practices. </w:t>
      </w:r>
    </w:p>
    <w:p w14:paraId="40A1CE02" w14:textId="075A7903" w:rsidR="001C3DD4" w:rsidRPr="001C3DD4" w:rsidRDefault="001C3DD4" w:rsidP="001C3DD4">
      <w:pPr>
        <w:rPr>
          <w:rFonts w:ascii="Arial" w:hAnsi="Arial" w:cs="Arial" w:hint="eastAsia"/>
          <w:sz w:val="24"/>
        </w:rPr>
      </w:pPr>
      <w:r w:rsidRPr="001C3DD4">
        <w:rPr>
          <w:rFonts w:ascii="Arial" w:hAnsi="Arial" w:cs="Arial"/>
          <w:sz w:val="24"/>
        </w:rPr>
        <w:t>Research</w:t>
      </w:r>
      <w:r w:rsidRPr="001C3DD4">
        <w:rPr>
          <w:rFonts w:ascii="Arial" w:hAnsi="Arial" w:cs="Arial"/>
          <w:sz w:val="24"/>
        </w:rPr>
        <w:t xml:space="preserve"> Objectives </w:t>
      </w:r>
    </w:p>
    <w:p w14:paraId="1A6903B0" w14:textId="77777777" w:rsidR="001C3DD4" w:rsidRPr="001C3DD4" w:rsidRDefault="001C3DD4" w:rsidP="001C3DD4">
      <w:pPr>
        <w:rPr>
          <w:rFonts w:ascii="Arial" w:hAnsi="Arial" w:cs="Arial"/>
          <w:sz w:val="24"/>
        </w:rPr>
      </w:pPr>
      <w:r w:rsidRPr="001C3DD4">
        <w:rPr>
          <w:rFonts w:ascii="Arial" w:hAnsi="Arial" w:cs="Arial"/>
          <w:sz w:val="24"/>
        </w:rPr>
        <w:t>1. To explore the perceptions of owner-managers of China’s textile SMEs regarding circular economy (CE) practices from economic, institutional, and normative perspectives under the situation of dual carbon targets.</w:t>
      </w:r>
    </w:p>
    <w:p w14:paraId="460A3356" w14:textId="74DBDE45" w:rsidR="001C3DD4" w:rsidRPr="001C3DD4" w:rsidRDefault="001C3DD4" w:rsidP="001C3DD4">
      <w:pPr>
        <w:rPr>
          <w:rFonts w:ascii="Arial" w:hAnsi="Arial" w:cs="Arial" w:hint="eastAsia"/>
          <w:sz w:val="24"/>
        </w:rPr>
      </w:pPr>
      <w:r w:rsidRPr="001C3DD4">
        <w:rPr>
          <w:rFonts w:ascii="Arial" w:hAnsi="Arial" w:cs="Arial"/>
          <w:sz w:val="24"/>
        </w:rPr>
        <w:t xml:space="preserve">2. To explore how owner-managers of China’s textile SMEs experience, interpret, and make sense of circular economy (CE) practices in the context of </w:t>
      </w:r>
      <w:r w:rsidRPr="001C3DD4">
        <w:rPr>
          <w:rFonts w:ascii="Arial" w:hAnsi="Arial" w:cs="Arial"/>
          <w:sz w:val="24"/>
        </w:rPr>
        <w:lastRenderedPageBreak/>
        <w:t>dual carbon targets.</w:t>
      </w:r>
    </w:p>
    <w:p w14:paraId="55F8C421" w14:textId="31EAED03" w:rsidR="001C3DD4" w:rsidRPr="001C3DD4" w:rsidRDefault="001C3DD4" w:rsidP="001C3DD4">
      <w:pPr>
        <w:rPr>
          <w:rFonts w:ascii="Arial" w:hAnsi="Arial" w:cs="Arial" w:hint="eastAsia"/>
          <w:sz w:val="24"/>
        </w:rPr>
      </w:pPr>
      <w:r w:rsidRPr="001C3DD4">
        <w:rPr>
          <w:rFonts w:ascii="Arial" w:hAnsi="Arial" w:cs="Arial"/>
          <w:sz w:val="24"/>
        </w:rPr>
        <w:t>3. To explore the key economic, institutional, and normative factors that drive or constrain the adoption and implementation of circular economy (CE) practices among owner-managers of China’s textile SMEs under dual carbon targets.</w:t>
      </w:r>
    </w:p>
    <w:p w14:paraId="74C36069" w14:textId="1C934DF4" w:rsidR="0031021C" w:rsidRPr="001C3DD4" w:rsidRDefault="001C3DD4" w:rsidP="0031021C">
      <w:pPr>
        <w:rPr>
          <w:rFonts w:ascii="Arial" w:hAnsi="Arial" w:cs="Arial" w:hint="eastAsia"/>
          <w:sz w:val="24"/>
        </w:rPr>
      </w:pPr>
      <w:r w:rsidRPr="001C3DD4">
        <w:rPr>
          <w:rFonts w:ascii="Arial" w:hAnsi="Arial" w:cs="Arial"/>
          <w:sz w:val="24"/>
        </w:rPr>
        <w:t>4. To provide recommendations for relevant stakeholders on promoting the effective adoption and sustainable implementation of circular economy (CE) practices among China’s textile SMEs under the dual carbon targets, based on the research findings.</w:t>
      </w:r>
    </w:p>
    <w:p w14:paraId="558FAE05" w14:textId="6B97A23F" w:rsidR="00A97B1B" w:rsidRPr="00C24C13" w:rsidRDefault="00C20E36">
      <w:pPr>
        <w:rPr>
          <w:rFonts w:ascii="Arial" w:hAnsi="Arial" w:cs="Arial"/>
          <w:b/>
          <w:bCs/>
          <w:sz w:val="28"/>
          <w:szCs w:val="28"/>
        </w:rPr>
      </w:pPr>
      <w:r w:rsidRPr="00C24C13">
        <w:rPr>
          <w:rFonts w:ascii="Arial" w:hAnsi="Arial" w:cs="Arial"/>
          <w:b/>
          <w:bCs/>
          <w:sz w:val="28"/>
          <w:szCs w:val="28"/>
        </w:rPr>
        <w:t>1.3 Research Significance</w:t>
      </w:r>
    </w:p>
    <w:p w14:paraId="279C5E17" w14:textId="77777777" w:rsidR="00A80190" w:rsidRPr="00C24C13" w:rsidRDefault="00A80190" w:rsidP="00A80190">
      <w:pPr>
        <w:rPr>
          <w:rFonts w:ascii="Arial" w:hAnsi="Arial" w:cs="Arial"/>
          <w:sz w:val="24"/>
        </w:rPr>
      </w:pPr>
      <w:r w:rsidRPr="00C24C13">
        <w:rPr>
          <w:rFonts w:ascii="Arial" w:hAnsi="Arial" w:cs="Arial" w:hint="eastAsia"/>
          <w:sz w:val="24"/>
        </w:rPr>
        <w:t>The research has theoretical and practical significance for the development of the circular economy in China's textile industry. Current scholarship tends to be more focused on macro-level policy analysis and large-firm sustainability, while there are limited micro-level actor-centered qualitative insights from SME owner-managers (Suarez-Visbal et al., 2024). This study contributes to the literature on stakeholder, institutional and resource-based theories in the context of resource-constrained manufacturing SMEs (Freeman, 1984; Scott, 2014; Barney, 1991) by highlighting the lived experiences and decision-making logics of SME leaders and thus fills this gap. It also contributes to the global textile sustainability literature by identifying context-specific barriers in emerging markets (Bharti et al., 2026; Sharma et al., 2025). Similar challenges such as financial constraints and low awareness have been documented in the Indian textile industry, indicating common obstacles among emerging-market textile SMEs (Bharti et al., 2026; Sharma et al., 2025).</w:t>
      </w:r>
    </w:p>
    <w:p w14:paraId="772350BB" w14:textId="6D53A72C" w:rsidR="00F93D64" w:rsidRPr="00C24C13" w:rsidRDefault="00A80190" w:rsidP="00A80190">
      <w:pPr>
        <w:rPr>
          <w:rFonts w:ascii="Arial" w:hAnsi="Arial" w:cs="Arial"/>
          <w:sz w:val="24"/>
        </w:rPr>
      </w:pPr>
      <w:r w:rsidRPr="00C24C13">
        <w:rPr>
          <w:rFonts w:ascii="Arial" w:hAnsi="Arial" w:cs="Arial" w:hint="eastAsia"/>
          <w:sz w:val="24"/>
        </w:rPr>
        <w:t xml:space="preserve">Practical implications </w:t>
      </w:r>
      <w:r w:rsidRPr="00C24C13">
        <w:rPr>
          <w:rFonts w:ascii="Arial" w:hAnsi="Arial" w:cs="Arial"/>
          <w:sz w:val="24"/>
        </w:rPr>
        <w:t>the</w:t>
      </w:r>
      <w:r w:rsidRPr="00C24C13">
        <w:rPr>
          <w:rFonts w:ascii="Arial" w:hAnsi="Arial" w:cs="Arial" w:hint="eastAsia"/>
          <w:sz w:val="24"/>
        </w:rPr>
        <w:t xml:space="preserve"> findings offer actionable insights for multiple stakeholders. They explain the key drivers and barriers for textile SMEs and support targeted, low-cost circular planning (Howard et al., 2022). For </w:t>
      </w:r>
      <w:r w:rsidRPr="00C24C13">
        <w:rPr>
          <w:rFonts w:ascii="Arial" w:hAnsi="Arial" w:cs="Arial"/>
          <w:sz w:val="24"/>
        </w:rPr>
        <w:t>policy</w:t>
      </w:r>
      <w:r w:rsidRPr="00C24C13">
        <w:rPr>
          <w:rFonts w:ascii="Arial" w:hAnsi="Arial" w:cs="Arial" w:hint="eastAsia"/>
          <w:sz w:val="24"/>
        </w:rPr>
        <w:t xml:space="preserve"> makers, </w:t>
      </w:r>
      <w:r w:rsidRPr="00C24C13">
        <w:rPr>
          <w:rFonts w:ascii="Arial" w:hAnsi="Arial" w:cs="Arial"/>
          <w:sz w:val="24"/>
        </w:rPr>
        <w:t>micro</w:t>
      </w:r>
      <w:r w:rsidRPr="00C24C13">
        <w:rPr>
          <w:rFonts w:ascii="Arial" w:hAnsi="Arial" w:cs="Arial" w:hint="eastAsia"/>
          <w:sz w:val="24"/>
        </w:rPr>
        <w:t>-level evidence guides the SME-tailored policies and simplified subsidies. The results help industry associations to inform practical training and peer collaboration. Taken together, the study advances an inclusive, bottom-up circular transition in China</w:t>
      </w:r>
      <w:proofErr w:type="gramStart"/>
      <w:r w:rsidRPr="00C24C13">
        <w:rPr>
          <w:rFonts w:ascii="Arial" w:hAnsi="Arial" w:cs="Arial" w:hint="eastAsia"/>
          <w:sz w:val="24"/>
        </w:rPr>
        <w:t>’</w:t>
      </w:r>
      <w:proofErr w:type="gramEnd"/>
      <w:r w:rsidRPr="00C24C13">
        <w:rPr>
          <w:rFonts w:ascii="Arial" w:hAnsi="Arial" w:cs="Arial" w:hint="eastAsia"/>
          <w:sz w:val="24"/>
        </w:rPr>
        <w:t>s textile sector (Howard et al., 2022).</w:t>
      </w:r>
    </w:p>
    <w:p w14:paraId="53EC8E52" w14:textId="5FF16EBC" w:rsidR="00307ABC" w:rsidRPr="00C24C13" w:rsidRDefault="00A55586">
      <w:pPr>
        <w:rPr>
          <w:rFonts w:ascii="Arial" w:hAnsi="Arial" w:cs="Arial"/>
          <w:sz w:val="32"/>
          <w:szCs w:val="32"/>
        </w:rPr>
      </w:pPr>
      <w:r w:rsidRPr="00C24C13">
        <w:rPr>
          <w:rFonts w:ascii="Arial" w:hAnsi="Arial" w:cs="Arial"/>
          <w:b/>
          <w:bCs/>
          <w:sz w:val="32"/>
          <w:szCs w:val="32"/>
        </w:rPr>
        <w:t>2. Literature Review</w:t>
      </w:r>
    </w:p>
    <w:p w14:paraId="4B25998A" w14:textId="4C320068" w:rsidR="00C20E36" w:rsidRPr="00C24C13" w:rsidRDefault="00A55586">
      <w:pPr>
        <w:rPr>
          <w:rFonts w:ascii="Arial" w:hAnsi="Arial" w:cs="Arial"/>
          <w:b/>
          <w:bCs/>
          <w:sz w:val="28"/>
          <w:szCs w:val="28"/>
        </w:rPr>
      </w:pPr>
      <w:r w:rsidRPr="00C24C13">
        <w:rPr>
          <w:rFonts w:ascii="Arial" w:hAnsi="Arial" w:cs="Arial"/>
          <w:b/>
          <w:bCs/>
          <w:sz w:val="28"/>
          <w:szCs w:val="28"/>
        </w:rPr>
        <w:t xml:space="preserve">2.1 Circular Economy Adoption in Global and Chinese Textile </w:t>
      </w:r>
      <w:r w:rsidRPr="00C24C13">
        <w:rPr>
          <w:rFonts w:ascii="Arial" w:hAnsi="Arial" w:cs="Arial"/>
          <w:b/>
          <w:bCs/>
          <w:sz w:val="28"/>
          <w:szCs w:val="28"/>
        </w:rPr>
        <w:lastRenderedPageBreak/>
        <w:t>SMEs</w:t>
      </w:r>
    </w:p>
    <w:p w14:paraId="7012146D" w14:textId="77777777" w:rsidR="009F4BC7" w:rsidRPr="00C24C13" w:rsidRDefault="009F4BC7" w:rsidP="009F4BC7">
      <w:pPr>
        <w:rPr>
          <w:rFonts w:ascii="Arial" w:hAnsi="Arial" w:cs="Arial"/>
          <w:sz w:val="24"/>
        </w:rPr>
      </w:pPr>
      <w:r w:rsidRPr="009F4BC7">
        <w:rPr>
          <w:rFonts w:ascii="Arial" w:hAnsi="Arial" w:cs="Arial" w:hint="eastAsia"/>
          <w:szCs w:val="22"/>
        </w:rPr>
        <w:t>T</w:t>
      </w:r>
      <w:r w:rsidRPr="00C24C13">
        <w:rPr>
          <w:rFonts w:ascii="Arial" w:hAnsi="Arial" w:cs="Arial" w:hint="eastAsia"/>
          <w:sz w:val="24"/>
        </w:rPr>
        <w:t>he circular economy (CE) is a famous important strategy to minimize the resource consumption and carbon emissions of the textile industry globally (Suarez-Visbal et al., 2024). Research has been conducted globally on CE practices such as waste reduction and reusing and recycling material in the textile supply chains (Howard et al., 2022). Most of the research has focused on large companies and high-income economies, with little attention paid to small and medium-sized enterprises (SMEs) in emerging markets (Suarez-Visbal et al., 2024; Howard et al., 2022; Kumar et al., 2025).</w:t>
      </w:r>
    </w:p>
    <w:p w14:paraId="00A6838E" w14:textId="77777777" w:rsidR="009F4BC7" w:rsidRPr="00C24C13" w:rsidRDefault="009F4BC7" w:rsidP="009F4BC7">
      <w:pPr>
        <w:rPr>
          <w:rFonts w:ascii="Arial" w:hAnsi="Arial" w:cs="Arial"/>
          <w:sz w:val="24"/>
        </w:rPr>
      </w:pPr>
      <w:r w:rsidRPr="00C24C13">
        <w:rPr>
          <w:rFonts w:ascii="Arial" w:hAnsi="Arial" w:cs="Arial" w:hint="eastAsia"/>
          <w:sz w:val="24"/>
        </w:rPr>
        <w:t>SMEs are key players in the global textile industry and contribute to local economies, but they face significant barriers to adopting CE, such as limited financial resources, lack of technical skills, low environmental awareness and fragmented supply networks (Howard et al., 2022; Das, 2025). Research indicates that textile SMEs prioritize basic, cheap measures of CE such as simple waste sorting over systemic transformation due to concerns of high costs, disruption to operations and uncertain market returns (Suarez-Visbal et al., 2024; Farrukh &amp; Sajjad, 2024). Moreover, the current global literature is heavily based on macro-level data, large-firm case studies and quantitative policy evaluations and provides little insight into the subjective perceptions and</w:t>
      </w:r>
      <w:r w:rsidRPr="00C24C13">
        <w:rPr>
          <w:rFonts w:ascii="Arial" w:hAnsi="Arial" w:cs="Arial"/>
          <w:sz w:val="24"/>
        </w:rPr>
        <w:t xml:space="preserve"> practical experiences of SME owner-managers (Howard et al., 2022; </w:t>
      </w:r>
      <w:proofErr w:type="spellStart"/>
      <w:r w:rsidRPr="00C24C13">
        <w:rPr>
          <w:rFonts w:ascii="Arial" w:hAnsi="Arial" w:cs="Arial"/>
          <w:sz w:val="24"/>
        </w:rPr>
        <w:t>Banelien</w:t>
      </w:r>
      <w:r w:rsidRPr="00C24C13">
        <w:rPr>
          <w:rFonts w:ascii="Arial" w:hAnsi="Arial" w:cs="Arial" w:hint="cs"/>
          <w:sz w:val="24"/>
        </w:rPr>
        <w:t>ė</w:t>
      </w:r>
      <w:proofErr w:type="spellEnd"/>
      <w:r w:rsidRPr="00C24C13">
        <w:rPr>
          <w:rFonts w:ascii="Arial" w:hAnsi="Arial" w:cs="Arial"/>
          <w:sz w:val="24"/>
        </w:rPr>
        <w:t xml:space="preserve"> et al., 2025).</w:t>
      </w:r>
    </w:p>
    <w:p w14:paraId="0F117CA3" w14:textId="77777777" w:rsidR="009F4BC7" w:rsidRPr="00C24C13" w:rsidRDefault="009F4BC7" w:rsidP="009F4BC7">
      <w:pPr>
        <w:rPr>
          <w:rFonts w:ascii="Arial" w:hAnsi="Arial" w:cs="Arial"/>
          <w:sz w:val="24"/>
        </w:rPr>
      </w:pPr>
      <w:r w:rsidRPr="00C24C13">
        <w:rPr>
          <w:rFonts w:ascii="Arial" w:hAnsi="Arial" w:cs="Arial" w:hint="eastAsia"/>
          <w:sz w:val="24"/>
        </w:rPr>
        <w:t>The dual carbon targets have brought increasing policy pressure on industrial decarbonization in China, with the textile industry being identified as a key industry for green transformation (CPC Central Committee and State Council, 2022; China National Textile Industry Council, 2023). Research on CE in textiles in China has developed rapidly but is consistent with the global trend of macro policy analysis, national carbon accounting and sustainability reporting by large enterprises (China National Textile Industry Council, 2023; China National Textile Industry Council Social Responsibility Office, 2020). China's textile SMEs are the backbone of the textile industry, accounting for more than 99% of all textile companies and are crucial to employment and local economic development. But they have been under-researched in mainstream CE research (China National Textile Industry Council Social Responsibility Office, 2020).</w:t>
      </w:r>
    </w:p>
    <w:p w14:paraId="2CE72679" w14:textId="77777777" w:rsidR="009F4BC7" w:rsidRPr="00C24C13" w:rsidRDefault="009F4BC7" w:rsidP="009F4BC7">
      <w:pPr>
        <w:rPr>
          <w:rFonts w:ascii="Arial" w:hAnsi="Arial" w:cs="Arial"/>
          <w:sz w:val="24"/>
        </w:rPr>
      </w:pPr>
      <w:r w:rsidRPr="00C24C13">
        <w:rPr>
          <w:rFonts w:ascii="Arial" w:hAnsi="Arial" w:cs="Arial" w:hint="eastAsia"/>
          <w:sz w:val="24"/>
        </w:rPr>
        <w:t xml:space="preserve">The Chinese textile SMEs have unique internal constraints such as small operation scale, limited capital, lack of technical expertise and weak </w:t>
      </w:r>
      <w:r w:rsidRPr="00C24C13">
        <w:rPr>
          <w:rFonts w:ascii="Arial" w:hAnsi="Arial" w:cs="Arial" w:hint="eastAsia"/>
          <w:sz w:val="24"/>
        </w:rPr>
        <w:lastRenderedPageBreak/>
        <w:t>environmental governance capacities that hinder effective adoption of CE (China National Textile Industry Council Social Responsibility Office, 2020). The majority of Chinese studies use quantitative methods, such as carbon emissions, policy effectiveness, and questionnaire surveys, but qualitative research on SME owner-managers</w:t>
      </w:r>
      <w:proofErr w:type="gramStart"/>
      <w:r w:rsidRPr="00C24C13">
        <w:rPr>
          <w:rFonts w:ascii="Arial" w:hAnsi="Arial" w:cs="Arial" w:hint="eastAsia"/>
          <w:sz w:val="24"/>
        </w:rPr>
        <w:t>’</w:t>
      </w:r>
      <w:proofErr w:type="gramEnd"/>
      <w:r w:rsidRPr="00C24C13">
        <w:rPr>
          <w:rFonts w:ascii="Arial" w:hAnsi="Arial" w:cs="Arial" w:hint="eastAsia"/>
          <w:sz w:val="24"/>
        </w:rPr>
        <w:t xml:space="preserve"> perception of CE, challenges faced during implementation, and responses to the dual carbon goals is limited (Suarez-Visbal et al., 2024; Howard et al., 2022). Clearly, the research is lacking. There is a dearth of micro-level, actor-oriented qualitative studies on Chinese textile SME owner-managers</w:t>
      </w:r>
      <w:proofErr w:type="gramStart"/>
      <w:r w:rsidRPr="00C24C13">
        <w:rPr>
          <w:rFonts w:ascii="Arial" w:hAnsi="Arial" w:cs="Arial" w:hint="eastAsia"/>
          <w:sz w:val="24"/>
        </w:rPr>
        <w:t>’</w:t>
      </w:r>
      <w:proofErr w:type="gramEnd"/>
      <w:r w:rsidRPr="00C24C13">
        <w:rPr>
          <w:rFonts w:ascii="Arial" w:hAnsi="Arial" w:cs="Arial" w:hint="eastAsia"/>
          <w:sz w:val="24"/>
        </w:rPr>
        <w:t xml:space="preserve"> perceptions on CE practices in the context of national decarbonization policies.</w:t>
      </w:r>
    </w:p>
    <w:p w14:paraId="74266416" w14:textId="3ABBCA35" w:rsidR="009F4BC7" w:rsidRPr="00C24C13" w:rsidRDefault="009F4BC7" w:rsidP="009F4BC7">
      <w:pPr>
        <w:rPr>
          <w:rFonts w:ascii="Arial" w:hAnsi="Arial" w:cs="Arial"/>
          <w:sz w:val="24"/>
        </w:rPr>
      </w:pPr>
      <w:r w:rsidRPr="00C24C13">
        <w:rPr>
          <w:rFonts w:ascii="Arial" w:hAnsi="Arial" w:cs="Arial" w:hint="eastAsia"/>
          <w:sz w:val="24"/>
        </w:rPr>
        <w:t>In summary, while both global and Chinese scholarship acknowledges the significance of CE in the context of textile sustainability, the present research is still largely macro-level, quantitative, and focused on large companies. There are substantial gaps in the interpretivist, context-specific research on the subjective understandings and decision-making processes of Chinese textile SME owner-managers concerning the dual carbon targets (Suarez-Visbal et al., 2024; Howard et al., 2022). To fill this gap, qualitative interview-based research is required to gain an understanding of the human dimension of green industrial transformation at the SME level.</w:t>
      </w:r>
    </w:p>
    <w:p w14:paraId="4CA08D48" w14:textId="385EF3ED" w:rsidR="00B24F89" w:rsidRPr="00C24C13" w:rsidRDefault="00B24F89">
      <w:pPr>
        <w:rPr>
          <w:rFonts w:ascii="Arial" w:hAnsi="Arial" w:cs="Arial"/>
          <w:b/>
          <w:bCs/>
          <w:sz w:val="28"/>
          <w:szCs w:val="28"/>
        </w:rPr>
      </w:pPr>
      <w:r w:rsidRPr="00C24C13">
        <w:rPr>
          <w:rFonts w:ascii="Arial" w:hAnsi="Arial" w:cs="Arial"/>
          <w:b/>
          <w:bCs/>
          <w:sz w:val="28"/>
          <w:szCs w:val="28"/>
        </w:rPr>
        <w:t>2.</w:t>
      </w:r>
      <w:r w:rsidR="00F0360D" w:rsidRPr="00C24C13">
        <w:rPr>
          <w:rFonts w:ascii="Arial" w:hAnsi="Arial" w:cs="Arial" w:hint="eastAsia"/>
          <w:b/>
          <w:bCs/>
          <w:sz w:val="28"/>
          <w:szCs w:val="28"/>
        </w:rPr>
        <w:t>2</w:t>
      </w:r>
      <w:r w:rsidRPr="00C24C13">
        <w:rPr>
          <w:rFonts w:ascii="Arial" w:hAnsi="Arial" w:cs="Arial"/>
          <w:b/>
          <w:bCs/>
          <w:sz w:val="28"/>
          <w:szCs w:val="28"/>
        </w:rPr>
        <w:t xml:space="preserve"> Stakeholders Theory and Decision-Making of SMEs</w:t>
      </w:r>
    </w:p>
    <w:p w14:paraId="18BF43AA" w14:textId="453BA154" w:rsidR="00F93D64" w:rsidRPr="00C24C13" w:rsidRDefault="00F93D64" w:rsidP="00F845C8">
      <w:pPr>
        <w:rPr>
          <w:rFonts w:ascii="Arial" w:hAnsi="Arial" w:cs="Arial"/>
          <w:sz w:val="24"/>
        </w:rPr>
      </w:pPr>
      <w:r w:rsidRPr="00C24C13">
        <w:rPr>
          <w:rFonts w:ascii="Arial" w:hAnsi="Arial" w:cs="Arial"/>
          <w:sz w:val="24"/>
        </w:rPr>
        <w:t>Stakeholder theory is extensively used to analyze the decision-making process of small and medium-sized enterprises in the textile sector in China in the context of circular economy practices under multiple interests and resource constraints. This theory was first described by Freeman (1984) and means that a business should consider the demands of all parties involved in its operations, not only the pursuit of benefits for shareholders. These parties include internal managers and employees as well as external suppliers, customers, regulatory authorities and local communities. The theoretical perspective fits well with the research context, as most local textile SMEs are family businesses and embedded in tight industrial supply chains.</w:t>
      </w:r>
    </w:p>
    <w:p w14:paraId="73BF0524" w14:textId="77777777" w:rsidR="00F93D64" w:rsidRPr="00C24C13" w:rsidRDefault="00F93D64" w:rsidP="00F845C8">
      <w:pPr>
        <w:rPr>
          <w:rFonts w:ascii="Arial" w:hAnsi="Arial" w:cs="Arial"/>
          <w:sz w:val="24"/>
        </w:rPr>
      </w:pPr>
      <w:r w:rsidRPr="00C24C13">
        <w:rPr>
          <w:rFonts w:ascii="Arial" w:hAnsi="Arial" w:cs="Arial"/>
          <w:sz w:val="24"/>
        </w:rPr>
        <w:t xml:space="preserve">Business owners and managers are at the core of these enterprises, being the key decision-makers for circular economy initiatives. Their understanding of circular economy principles, risk tolerance, and focus on short-term profits directly affect the scale and speed of green transformation (Nath et al., 2025). </w:t>
      </w:r>
      <w:r w:rsidRPr="00C24C13">
        <w:rPr>
          <w:rFonts w:ascii="Arial" w:hAnsi="Arial" w:cs="Arial"/>
          <w:sz w:val="24"/>
        </w:rPr>
        <w:lastRenderedPageBreak/>
        <w:t>Ordinary employees, as frontline operators, play a practical role in delivering relevant measures, but their opinions are hardly taken into consideration in family-owned businesses (Ahmadov et al., 2025). The technical staff is responsible for translating external green requirements into feasible internal solutions, but their work is often constrained by tight budgets and demanding daily workloads (Thomas et al., 2021).</w:t>
      </w:r>
    </w:p>
    <w:p w14:paraId="01B99B4A" w14:textId="5921CDAB" w:rsidR="00F93D64" w:rsidRPr="00C24C13" w:rsidRDefault="00F93D64" w:rsidP="00F845C8">
      <w:pPr>
        <w:rPr>
          <w:rFonts w:ascii="Arial" w:hAnsi="Arial" w:cs="Arial"/>
          <w:sz w:val="24"/>
        </w:rPr>
      </w:pPr>
      <w:r w:rsidRPr="00C24C13">
        <w:rPr>
          <w:rFonts w:ascii="Arial" w:hAnsi="Arial" w:cs="Arial"/>
          <w:sz w:val="24"/>
        </w:rPr>
        <w:t xml:space="preserve">External stakeholders exert pressures and influences that affect corporate decisions. Government departments issue environmental regulations and provide policy support, such as subsidies. However, law enforcement is different in different regions, which makes SMEs unsure of compliance requirements (Chen et al., 2024). For export-driven companies, foreign buyers require high standards on ethical production and carbon management. These companies </w:t>
      </w:r>
      <w:proofErr w:type="gramStart"/>
      <w:r w:rsidRPr="00C24C13">
        <w:rPr>
          <w:rFonts w:ascii="Arial" w:hAnsi="Arial" w:cs="Arial"/>
          <w:sz w:val="24"/>
        </w:rPr>
        <w:t>have to</w:t>
      </w:r>
      <w:proofErr w:type="gramEnd"/>
      <w:r w:rsidRPr="00C24C13">
        <w:rPr>
          <w:rFonts w:ascii="Arial" w:hAnsi="Arial" w:cs="Arial"/>
          <w:sz w:val="24"/>
        </w:rPr>
        <w:t xml:space="preserve"> implement basic circular economy measures to keep stable orders (Sommer, 2017). Fragmented coordination and mismatched expectations between the different stakeholders have long been recognized as critical hurdles in slowing down sustainable transformation along the entire textile supply chain (Authors et al., Year). Although environmental protection is now a bigger concern for domestic consumers, product prices are still the priority. The absence of green market premiums makes it less likely for enterprises to invest in expensive upgrades (China National Textile Industry Council Social Responsibility Office, 2020). Industry associations and local industrial clusters are expected to share experience and provide guidance but hardly provide targeted and practical support to SMEs (</w:t>
      </w:r>
      <w:r w:rsidR="0097243C" w:rsidRPr="00C24C13">
        <w:rPr>
          <w:rFonts w:ascii="Arial" w:hAnsi="Arial" w:cs="Arial" w:hint="eastAsia"/>
          <w:sz w:val="24"/>
        </w:rPr>
        <w:t>Rike et al.</w:t>
      </w:r>
      <w:r w:rsidRPr="00C24C13">
        <w:rPr>
          <w:rFonts w:ascii="Arial" w:hAnsi="Arial" w:cs="Arial"/>
          <w:sz w:val="24"/>
        </w:rPr>
        <w:t>, 2025).</w:t>
      </w:r>
    </w:p>
    <w:p w14:paraId="13C1BD94" w14:textId="77777777" w:rsidR="00F93D64" w:rsidRPr="00C24C13" w:rsidRDefault="00F93D64" w:rsidP="00F845C8">
      <w:pPr>
        <w:rPr>
          <w:rFonts w:ascii="Arial" w:hAnsi="Arial" w:cs="Arial"/>
          <w:sz w:val="24"/>
        </w:rPr>
      </w:pPr>
      <w:r w:rsidRPr="00C24C13">
        <w:rPr>
          <w:rFonts w:ascii="Arial" w:hAnsi="Arial" w:cs="Arial"/>
          <w:sz w:val="24"/>
        </w:rPr>
        <w:t>Stakeholder salience is a fundamental construct of this theory. According to Mitchell et al. (1997), the company leaders assign different stakeholders to three dimensions: power, legitimacy and urgency. Overseas buyers and local governments are the top customers of China’s textile industry. Not meeting their requirements can result in loss of orders or administrative penalties (Nath et al., 2025). In contrast, less attention is paid to employees and local communities, especially when green investment threatens the short-term survival of enterprises (Ahmadov et al., 2025). This selective response explains why most SMEs engage in minimal compliance work rather than comprehensive industrial transformation (Chen et al., 2024).</w:t>
      </w:r>
    </w:p>
    <w:p w14:paraId="563F5E2C" w14:textId="79008A9A" w:rsidR="00F93D64" w:rsidRPr="00C24C13" w:rsidRDefault="00F93D64" w:rsidP="00F845C8">
      <w:pPr>
        <w:rPr>
          <w:rFonts w:ascii="Arial" w:hAnsi="Arial" w:cs="Arial"/>
          <w:sz w:val="24"/>
        </w:rPr>
      </w:pPr>
      <w:r w:rsidRPr="00C24C13">
        <w:rPr>
          <w:rFonts w:ascii="Arial" w:hAnsi="Arial" w:cs="Arial"/>
          <w:sz w:val="24"/>
        </w:rPr>
        <w:t xml:space="preserve">Several existing studies have highlighted that conflicting demands from different stakeholders are major obstacles for SMEs to pursue circular economy development. For example, national environmental objectives often contradict the harsh financial position of small firms, while international green </w:t>
      </w:r>
      <w:r w:rsidRPr="00C24C13">
        <w:rPr>
          <w:rFonts w:ascii="Arial" w:hAnsi="Arial" w:cs="Arial"/>
          <w:sz w:val="24"/>
        </w:rPr>
        <w:lastRenderedPageBreak/>
        <w:t>regulations contradict the necessity of cost control for the domestic market (Ahmadov et al., 2025). From the stakeholder theory perspective, the application of circular economy practices is not a purely technical or financial problem. It is the result of ongoing trade-offs between competing interests (Freeman, 2010). This perspective fits well with the research philosophy of this paper, which explores how business owners interpret a range of external expectations and reconcile them when making pragmatic decisions.</w:t>
      </w:r>
    </w:p>
    <w:p w14:paraId="7F2D0A2A" w14:textId="5A99B847" w:rsidR="00E2378B" w:rsidRPr="00C24C13" w:rsidRDefault="00F845C8" w:rsidP="00F845C8">
      <w:pPr>
        <w:rPr>
          <w:rFonts w:ascii="Arial" w:hAnsi="Arial" w:cs="Arial"/>
          <w:sz w:val="24"/>
        </w:rPr>
      </w:pPr>
      <w:r w:rsidRPr="00C24C13">
        <w:rPr>
          <w:rFonts w:ascii="Arial" w:hAnsi="Arial" w:cs="Arial"/>
          <w:sz w:val="24"/>
        </w:rPr>
        <w:t xml:space="preserve">To sum up, stakeholder theory provides a solid theoretical basis for </w:t>
      </w:r>
      <w:r w:rsidR="009556E2" w:rsidRPr="00C24C13">
        <w:rPr>
          <w:rFonts w:ascii="Arial" w:hAnsi="Arial" w:cs="Arial"/>
          <w:sz w:val="24"/>
        </w:rPr>
        <w:t>analyzing</w:t>
      </w:r>
      <w:r w:rsidRPr="00C24C13">
        <w:rPr>
          <w:rFonts w:ascii="Arial" w:hAnsi="Arial" w:cs="Arial"/>
          <w:sz w:val="24"/>
        </w:rPr>
        <w:t xml:space="preserve"> circular economy decisions among Chinese textile SMEs. It clearly illustrates how external pressures and internal management structures push enterprises to adopt cautious and gradual reform strategies, rather than thorough transformation.</w:t>
      </w:r>
    </w:p>
    <w:p w14:paraId="7595F52A" w14:textId="500BF94F" w:rsidR="00B24F89" w:rsidRPr="00C24C13" w:rsidRDefault="00A81F1C">
      <w:pPr>
        <w:rPr>
          <w:rFonts w:ascii="Arial" w:hAnsi="Arial" w:cs="Arial"/>
          <w:b/>
          <w:bCs/>
          <w:sz w:val="28"/>
          <w:szCs w:val="28"/>
        </w:rPr>
      </w:pPr>
      <w:r w:rsidRPr="00C24C13">
        <w:rPr>
          <w:rFonts w:ascii="Arial" w:hAnsi="Arial" w:cs="Arial"/>
          <w:b/>
          <w:bCs/>
          <w:sz w:val="28"/>
          <w:szCs w:val="28"/>
        </w:rPr>
        <w:t>2.</w:t>
      </w:r>
      <w:r w:rsidR="00F0360D" w:rsidRPr="00C24C13">
        <w:rPr>
          <w:rFonts w:ascii="Arial" w:hAnsi="Arial" w:cs="Arial" w:hint="eastAsia"/>
          <w:b/>
          <w:bCs/>
          <w:sz w:val="28"/>
          <w:szCs w:val="28"/>
        </w:rPr>
        <w:t>3</w:t>
      </w:r>
      <w:r w:rsidRPr="00C24C13">
        <w:rPr>
          <w:rFonts w:ascii="Arial" w:hAnsi="Arial" w:cs="Arial"/>
          <w:b/>
          <w:bCs/>
          <w:sz w:val="28"/>
          <w:szCs w:val="28"/>
        </w:rPr>
        <w:t xml:space="preserve"> Institutional Theory and Institutional Pressure</w:t>
      </w:r>
    </w:p>
    <w:p w14:paraId="47B23CA8" w14:textId="024F7381" w:rsidR="00CD30CB" w:rsidRPr="00C24C13" w:rsidRDefault="00F93D64" w:rsidP="00CD30CB">
      <w:pPr>
        <w:rPr>
          <w:rFonts w:ascii="Arial" w:hAnsi="Arial" w:cs="Arial"/>
          <w:sz w:val="24"/>
        </w:rPr>
      </w:pPr>
      <w:r w:rsidRPr="00C24C13">
        <w:rPr>
          <w:rFonts w:ascii="Arial" w:hAnsi="Arial" w:cs="Arial"/>
          <w:sz w:val="24"/>
        </w:rPr>
        <w:t xml:space="preserve">Institutional theory is another important theoretical basis for the interpretation of the circular economy behaviors of small and medium-sized enterprises in China’s textile industry. While the stakeholder theory is about conflicts among several entities, the institutional theory is concerned with the influence of different formal and informal rules of the social field as determinants of organizational behaviors. The theory has been progressively refined by </w:t>
      </w:r>
      <w:proofErr w:type="gramStart"/>
      <w:r w:rsidRPr="00C24C13">
        <w:rPr>
          <w:rFonts w:ascii="Arial" w:hAnsi="Arial" w:cs="Arial"/>
          <w:sz w:val="24"/>
        </w:rPr>
        <w:t>a number of</w:t>
      </w:r>
      <w:proofErr w:type="gramEnd"/>
      <w:r w:rsidRPr="00C24C13">
        <w:rPr>
          <w:rFonts w:ascii="Arial" w:hAnsi="Arial" w:cs="Arial"/>
          <w:sz w:val="24"/>
        </w:rPr>
        <w:t xml:space="preserve"> scholars of organizational management. The basic point of view is that enterprises do not exist in isolation but are situated in a regulatory environment that includes laws, regulations, industry practices, social values and common concepts. Enterprises tend to actively adapt business strategies to mainstream rules. These constraints and guidelines from the institutional environment are called institutional pressure (Scott, 2014). This theoretical framework has also been extensively applied in related studies on sustainable operation of labor-intensive industries (DiMaggio </w:t>
      </w:r>
      <w:r w:rsidR="00E01F31" w:rsidRPr="00C24C13">
        <w:rPr>
          <w:rFonts w:ascii="Arial" w:hAnsi="Arial" w:cs="Arial"/>
          <w:sz w:val="24"/>
        </w:rPr>
        <w:t>and</w:t>
      </w:r>
      <w:r w:rsidRPr="00C24C13">
        <w:rPr>
          <w:rFonts w:ascii="Arial" w:hAnsi="Arial" w:cs="Arial"/>
          <w:sz w:val="24"/>
        </w:rPr>
        <w:t xml:space="preserve"> Powell, 1983).</w:t>
      </w:r>
    </w:p>
    <w:p w14:paraId="4119F274" w14:textId="7A17BC87" w:rsidR="00CD30CB" w:rsidRPr="00C24C13" w:rsidRDefault="00F93D64" w:rsidP="00CD30CB">
      <w:pPr>
        <w:rPr>
          <w:rFonts w:ascii="Arial" w:hAnsi="Arial" w:cs="Arial"/>
          <w:sz w:val="24"/>
        </w:rPr>
      </w:pPr>
      <w:r w:rsidRPr="00C24C13">
        <w:rPr>
          <w:rFonts w:ascii="Arial" w:hAnsi="Arial" w:cs="Arial"/>
          <w:sz w:val="24"/>
        </w:rPr>
        <w:t xml:space="preserve">Academically, institutional pressure is generally divided into three types: coercive pressure, normative pressure, and imitative pressure. The source of coercion is mainly the formal regulations and mandatory supervision requirements issued by the government. Typical examples of coercive constraints in the field of circular development in the textile industry include policies on carbon neutrality, regulations on textile waste recycling and environmental assessment standards. Local governments oversee and enforce laws within the institutional framework, making it difficult for small and medium-sized enterprises to avoid compliance obligations (Chen et al., 2024). </w:t>
      </w:r>
      <w:r w:rsidRPr="00C24C13">
        <w:rPr>
          <w:rFonts w:ascii="Arial" w:hAnsi="Arial" w:cs="Arial"/>
          <w:sz w:val="24"/>
        </w:rPr>
        <w:lastRenderedPageBreak/>
        <w:t>The dual carbon targets have further intensified the top-down regulatory actions under the increasingly stringent environmental governance system. Digital transformation, environmental innovation, and clean energy application have also emerged as the core policy orientation for the industry’s green production transformation (Bibi et al., 2024).</w:t>
      </w:r>
    </w:p>
    <w:p w14:paraId="439D0F81" w14:textId="738758A0" w:rsidR="00CD30CB" w:rsidRPr="00C24C13" w:rsidRDefault="00F93D64" w:rsidP="00CD30CB">
      <w:pPr>
        <w:rPr>
          <w:rFonts w:ascii="Arial" w:hAnsi="Arial" w:cs="Arial"/>
          <w:sz w:val="24"/>
        </w:rPr>
      </w:pPr>
      <w:r w:rsidRPr="00C24C13">
        <w:rPr>
          <w:rFonts w:ascii="Arial" w:hAnsi="Arial" w:cs="Arial"/>
          <w:sz w:val="24"/>
        </w:rPr>
        <w:t xml:space="preserve">Normative pressure stems from the professional standards, cooperative practices and the expectations of the industry partners. In the globalized textile supply chain system, common standards for sustainable development have been gradually formulated by international buyers and industry organizations (such as the standards of developed countries such as the EU). These unspoken norms in the industry push domestic supporting enterprises to optimize their environmental production models and implement circular measures </w:t>
      </w:r>
      <w:proofErr w:type="gramStart"/>
      <w:r w:rsidRPr="00C24C13">
        <w:rPr>
          <w:rFonts w:ascii="Arial" w:hAnsi="Arial" w:cs="Arial"/>
          <w:sz w:val="24"/>
        </w:rPr>
        <w:t>in order to</w:t>
      </w:r>
      <w:proofErr w:type="gramEnd"/>
      <w:r w:rsidRPr="00C24C13">
        <w:rPr>
          <w:rFonts w:ascii="Arial" w:hAnsi="Arial" w:cs="Arial"/>
          <w:sz w:val="24"/>
        </w:rPr>
        <w:t xml:space="preserve"> maintain long-term cooperative relationships (Sommer, 2017). The mismatch of demands between all parties in the supply chain from the perspective of stakeholders is another significant factor that hinders the adoption of sustainable models by small and micro enterprises (</w:t>
      </w:r>
      <w:r w:rsidR="00816D9D" w:rsidRPr="00C24C13">
        <w:rPr>
          <w:rFonts w:ascii="Arial" w:hAnsi="Arial" w:cs="Arial"/>
          <w:sz w:val="24"/>
        </w:rPr>
        <w:t>Panigrahi</w:t>
      </w:r>
      <w:r w:rsidRPr="00C24C13">
        <w:rPr>
          <w:rFonts w:ascii="Arial" w:hAnsi="Arial" w:cs="Arial"/>
          <w:sz w:val="24"/>
        </w:rPr>
        <w:t xml:space="preserve"> </w:t>
      </w:r>
      <w:r w:rsidR="00816D9D" w:rsidRPr="00C24C13">
        <w:rPr>
          <w:rFonts w:ascii="Arial" w:hAnsi="Arial" w:cs="Arial" w:hint="eastAsia"/>
          <w:sz w:val="24"/>
        </w:rPr>
        <w:t>and Rao</w:t>
      </w:r>
      <w:r w:rsidRPr="00C24C13">
        <w:rPr>
          <w:rFonts w:ascii="Arial" w:hAnsi="Arial" w:cs="Arial"/>
          <w:sz w:val="24"/>
        </w:rPr>
        <w:t xml:space="preserve">, 2021). Institutional pressure has a great impact on the implementation of environmental practices in multi-level fashion supply chains in different cooperation links </w:t>
      </w:r>
      <w:r w:rsidR="00816D9D" w:rsidRPr="00C24C13">
        <w:rPr>
          <w:rFonts w:ascii="Arial" w:hAnsi="Arial" w:cs="Arial"/>
          <w:sz w:val="24"/>
        </w:rPr>
        <w:t>and</w:t>
      </w:r>
      <w:r w:rsidRPr="00C24C13">
        <w:rPr>
          <w:rFonts w:ascii="Arial" w:hAnsi="Arial" w:cs="Arial"/>
          <w:sz w:val="24"/>
        </w:rPr>
        <w:t xml:space="preserve"> reflects the transmission effect of industry norms in complex supply chain networks (</w:t>
      </w:r>
      <w:r w:rsidR="00816D9D" w:rsidRPr="00C24C13">
        <w:rPr>
          <w:rFonts w:ascii="Arial" w:hAnsi="Arial" w:cs="Arial"/>
          <w:sz w:val="24"/>
        </w:rPr>
        <w:t>Islam</w:t>
      </w:r>
      <w:r w:rsidRPr="00C24C13">
        <w:rPr>
          <w:rFonts w:ascii="Arial" w:hAnsi="Arial" w:cs="Arial"/>
          <w:sz w:val="24"/>
        </w:rPr>
        <w:t xml:space="preserve"> et al., 202</w:t>
      </w:r>
      <w:r w:rsidR="00816D9D" w:rsidRPr="00C24C13">
        <w:rPr>
          <w:rFonts w:ascii="Arial" w:hAnsi="Arial" w:cs="Arial" w:hint="eastAsia"/>
          <w:sz w:val="24"/>
        </w:rPr>
        <w:t>6</w:t>
      </w:r>
      <w:r w:rsidRPr="00C24C13">
        <w:rPr>
          <w:rFonts w:ascii="Arial" w:hAnsi="Arial" w:cs="Arial"/>
          <w:sz w:val="24"/>
        </w:rPr>
        <w:t>). The exchange and interaction of peer enterprises in domestic industrial clusters also continuously spread the concept of green development, forming soft regulation constraints for the whole cluster (</w:t>
      </w:r>
      <w:r w:rsidR="00816D9D" w:rsidRPr="00C24C13">
        <w:rPr>
          <w:rFonts w:ascii="Arial" w:hAnsi="Arial" w:cs="Arial"/>
          <w:sz w:val="24"/>
        </w:rPr>
        <w:t>Lamrad</w:t>
      </w:r>
      <w:r w:rsidR="00816D9D" w:rsidRPr="00C24C13">
        <w:rPr>
          <w:rFonts w:ascii="Arial" w:hAnsi="Arial" w:cs="Arial" w:hint="eastAsia"/>
          <w:sz w:val="24"/>
        </w:rPr>
        <w:t>,2013</w:t>
      </w:r>
      <w:r w:rsidRPr="00C24C13">
        <w:rPr>
          <w:rFonts w:ascii="Arial" w:hAnsi="Arial" w:cs="Arial"/>
          <w:sz w:val="24"/>
        </w:rPr>
        <w:t>).</w:t>
      </w:r>
    </w:p>
    <w:p w14:paraId="7B68A12D" w14:textId="77777777" w:rsidR="00CD30CB" w:rsidRPr="00C24C13" w:rsidRDefault="00CD30CB" w:rsidP="00CD30CB">
      <w:pPr>
        <w:rPr>
          <w:rFonts w:ascii="Arial" w:hAnsi="Arial" w:cs="Arial"/>
          <w:sz w:val="24"/>
        </w:rPr>
      </w:pPr>
      <w:r w:rsidRPr="00C24C13">
        <w:rPr>
          <w:rFonts w:ascii="Arial" w:hAnsi="Arial" w:cs="Arial"/>
          <w:sz w:val="24"/>
        </w:rPr>
        <w:t>Imitative pressure arises from the conformist and imitative behaviors of enterprises when facing uncertainties. When the market environment is complex and the transformation path is unclear, organizations typically refer to the practices of industry leaders to reduce the cost of trial and error. Most domestic small and medium-sized textile enterprises lack mature experience in circular economy transformation. When industry leaders achieve success through green transformation, small and micro enterprises will choose to follow and imitate, thereby reducing operational risks and gaining industry recognition (Nath et al., 2025). However, due to limitations in funds, technology, and talent, such imitations mostly remain at the surface operational level and are difficult to achieve systematic and deep changes.</w:t>
      </w:r>
    </w:p>
    <w:p w14:paraId="77FC28F7" w14:textId="77777777" w:rsidR="00CD30CB" w:rsidRPr="00C24C13" w:rsidRDefault="00CD30CB" w:rsidP="00CD30CB">
      <w:pPr>
        <w:rPr>
          <w:rFonts w:ascii="Arial" w:hAnsi="Arial" w:cs="Arial"/>
          <w:sz w:val="24"/>
        </w:rPr>
      </w:pPr>
    </w:p>
    <w:p w14:paraId="34D80E7C" w14:textId="180707AF" w:rsidR="00CD30CB" w:rsidRPr="00C24C13" w:rsidRDefault="00F0360D" w:rsidP="00CD30CB">
      <w:pPr>
        <w:rPr>
          <w:rFonts w:ascii="Arial" w:hAnsi="Arial" w:cs="Arial"/>
          <w:sz w:val="24"/>
        </w:rPr>
      </w:pPr>
      <w:r w:rsidRPr="00C24C13">
        <w:rPr>
          <w:rFonts w:ascii="Arial" w:hAnsi="Arial" w:cs="Arial"/>
          <w:sz w:val="24"/>
        </w:rPr>
        <w:t>Considering</w:t>
      </w:r>
      <w:r w:rsidR="00CD30CB" w:rsidRPr="00C24C13">
        <w:rPr>
          <w:rFonts w:ascii="Arial" w:hAnsi="Arial" w:cs="Arial"/>
          <w:sz w:val="24"/>
        </w:rPr>
        <w:t xml:space="preserve"> the research scenario of this study, the institutional theory and </w:t>
      </w:r>
      <w:r w:rsidR="00CD30CB" w:rsidRPr="00C24C13">
        <w:rPr>
          <w:rFonts w:ascii="Arial" w:hAnsi="Arial" w:cs="Arial"/>
          <w:sz w:val="24"/>
        </w:rPr>
        <w:lastRenderedPageBreak/>
        <w:t>the previous stakeholder theory form a good complementarity: The stakeholder theory clarifies the entities influencing enterprise decisions, while the institutional theory clarifies the rule system that constrains enterprise behavior. Under the backdrop of China's dual-carbon goals, the institutional environment in the textile industry has been continuously tightened, with the three types of institutional pressures interweaving and jointly driving small and medium-sized enterprises to carry out circular economy construction. However, the practical problems such as scarce enterprise resources, fragmented policy implementation, and conflicts of multiple interests have made it difficult for these enterprises to fully meet the expectations at the institutional level. The contradiction between the institutional requirements and the actual capabilities of enterprises is precisely the core dilemma faced by China's small and medium-sized textile enterprises in their circular development.</w:t>
      </w:r>
    </w:p>
    <w:p w14:paraId="1F6B98DD" w14:textId="051367C7" w:rsidR="00B24F89" w:rsidRPr="00C24C13" w:rsidRDefault="00A81F1C">
      <w:pPr>
        <w:rPr>
          <w:rFonts w:ascii="Arial" w:hAnsi="Arial" w:cs="Arial"/>
          <w:b/>
          <w:bCs/>
          <w:sz w:val="28"/>
          <w:szCs w:val="28"/>
        </w:rPr>
      </w:pPr>
      <w:r w:rsidRPr="00C24C13">
        <w:rPr>
          <w:rFonts w:ascii="Arial" w:hAnsi="Arial" w:cs="Arial"/>
          <w:b/>
          <w:bCs/>
          <w:sz w:val="28"/>
          <w:szCs w:val="28"/>
        </w:rPr>
        <w:t>2.</w:t>
      </w:r>
      <w:r w:rsidR="00F0360D" w:rsidRPr="00C24C13">
        <w:rPr>
          <w:rFonts w:ascii="Arial" w:hAnsi="Arial" w:cs="Arial" w:hint="eastAsia"/>
          <w:b/>
          <w:bCs/>
          <w:sz w:val="28"/>
          <w:szCs w:val="28"/>
        </w:rPr>
        <w:t>4</w:t>
      </w:r>
      <w:r w:rsidRPr="00C24C13">
        <w:rPr>
          <w:rFonts w:ascii="Arial" w:hAnsi="Arial" w:cs="Arial"/>
          <w:b/>
          <w:bCs/>
          <w:sz w:val="28"/>
          <w:szCs w:val="28"/>
        </w:rPr>
        <w:t xml:space="preserve"> Resource-Based View and Internal Resource Constraints</w:t>
      </w:r>
    </w:p>
    <w:p w14:paraId="6D579647" w14:textId="77777777" w:rsidR="00087FB9" w:rsidRPr="00C24C13" w:rsidRDefault="00087FB9" w:rsidP="00DA026F">
      <w:pPr>
        <w:rPr>
          <w:rFonts w:ascii="Arial" w:hAnsi="Arial" w:cs="Arial"/>
          <w:sz w:val="24"/>
        </w:rPr>
      </w:pPr>
      <w:r w:rsidRPr="00C24C13">
        <w:rPr>
          <w:rFonts w:ascii="Arial" w:hAnsi="Arial" w:cs="Arial"/>
          <w:sz w:val="24"/>
        </w:rPr>
        <w:t>The resource-based view (RBV) is an important additional theory to stakeholder theory and institutional theory. The two above theories focus on external environments and external forces, while RBV is focused on the inherent resources and capabilities of firms. This theoretical perspective posits that a firm is a bundle of heterogeneous tangible and intangible resources, and such resource endowments fundamentally determine its strategic choices and operational behaviors (</w:t>
      </w:r>
      <w:proofErr w:type="spellStart"/>
      <w:r w:rsidRPr="00C24C13">
        <w:rPr>
          <w:rFonts w:ascii="Arial" w:hAnsi="Arial" w:cs="Arial"/>
          <w:sz w:val="24"/>
        </w:rPr>
        <w:t>Peteraf</w:t>
      </w:r>
      <w:proofErr w:type="spellEnd"/>
      <w:r w:rsidRPr="00C24C13">
        <w:rPr>
          <w:rFonts w:ascii="Arial" w:hAnsi="Arial" w:cs="Arial"/>
          <w:sz w:val="24"/>
        </w:rPr>
        <w:t>, 1993). The internal resource conditions are a major determinant of how external demands for circular economy and sustainable development are addressed in textile SMEs with low margins.</w:t>
      </w:r>
    </w:p>
    <w:p w14:paraId="2B4F5E64" w14:textId="7E9672DC" w:rsidR="00087FB9" w:rsidRPr="00C24C13" w:rsidRDefault="00087FB9" w:rsidP="00087FB9">
      <w:pPr>
        <w:rPr>
          <w:rFonts w:ascii="Arial" w:hAnsi="Arial" w:cs="Arial"/>
          <w:sz w:val="24"/>
        </w:rPr>
      </w:pPr>
      <w:r w:rsidRPr="00C24C13">
        <w:rPr>
          <w:rFonts w:ascii="Arial" w:hAnsi="Arial" w:cs="Arial" w:hint="eastAsia"/>
          <w:sz w:val="24"/>
        </w:rPr>
        <w:t xml:space="preserve">Tangible resources consist mainly of capital, equipment for production and stocks of raw materials. The most direct barrier is financial limitations, where limited access to green finance restricts large-scale production line upgrading, recycling facility construction and long-term green investment (Liu </w:t>
      </w:r>
      <w:r w:rsidR="00E01F31" w:rsidRPr="00C24C13">
        <w:rPr>
          <w:rFonts w:ascii="Arial" w:hAnsi="Arial" w:cs="Arial" w:hint="eastAsia"/>
          <w:sz w:val="24"/>
        </w:rPr>
        <w:t>and</w:t>
      </w:r>
      <w:r w:rsidRPr="00C24C13">
        <w:rPr>
          <w:rFonts w:ascii="Arial" w:hAnsi="Arial" w:cs="Arial" w:hint="eastAsia"/>
          <w:sz w:val="24"/>
        </w:rPr>
        <w:t xml:space="preserve"> Ma, 2023). Old equipment also creates physical impediments for green and circular production models.</w:t>
      </w:r>
    </w:p>
    <w:p w14:paraId="6C8C530E" w14:textId="77777777" w:rsidR="00087FB9" w:rsidRPr="00C24C13" w:rsidRDefault="00087FB9" w:rsidP="00087FB9">
      <w:pPr>
        <w:rPr>
          <w:rFonts w:ascii="Arial" w:hAnsi="Arial" w:cs="Arial"/>
          <w:sz w:val="24"/>
        </w:rPr>
      </w:pPr>
      <w:r w:rsidRPr="00C24C13">
        <w:rPr>
          <w:rFonts w:ascii="Arial" w:hAnsi="Arial" w:cs="Arial" w:hint="eastAsia"/>
          <w:sz w:val="24"/>
        </w:rPr>
        <w:t xml:space="preserve">Intangible assets include key production technologies, professional talents and management expertise. Most small textile companies still use traditional production methods and lack mature technology in energy saving and waste recycling. Meanwhile, interdisciplinary talents who master both textile production and environmental management are scarce (Ye, 2023). Without </w:t>
      </w:r>
      <w:r w:rsidRPr="00C24C13">
        <w:rPr>
          <w:rFonts w:ascii="Arial" w:hAnsi="Arial" w:cs="Arial" w:hint="eastAsia"/>
          <w:sz w:val="24"/>
        </w:rPr>
        <w:lastRenderedPageBreak/>
        <w:t>the proper technical and talent support, enterprises hardly can translate external sustainability rules into their daily operational practices.</w:t>
      </w:r>
    </w:p>
    <w:p w14:paraId="17437E07" w14:textId="61CC72FD" w:rsidR="00DA026F" w:rsidRPr="00C24C13" w:rsidRDefault="00087FB9">
      <w:pPr>
        <w:rPr>
          <w:rFonts w:ascii="Arial" w:hAnsi="Arial" w:cs="Arial"/>
          <w:sz w:val="24"/>
        </w:rPr>
      </w:pPr>
      <w:r w:rsidRPr="00C24C13">
        <w:rPr>
          <w:rFonts w:ascii="Arial" w:hAnsi="Arial" w:cs="Arial"/>
          <w:sz w:val="24"/>
        </w:rPr>
        <w:t xml:space="preserve">Internal resource constraints are a major obstacle to the development of this research. External institutional pressures and stakeholder expectations move SMEs towards circular transformation, but internal resources are lacking to undertake thorough reforms. Such an imbalance between external demands and internal capacity is the reason why most enterprises do superficial compliance rather than deep change. When deciding on circular practices, the business owners </w:t>
      </w:r>
      <w:r w:rsidR="00C24C13" w:rsidRPr="00C24C13">
        <w:rPr>
          <w:rFonts w:ascii="Arial" w:hAnsi="Arial" w:cs="Arial"/>
          <w:sz w:val="24"/>
        </w:rPr>
        <w:t>must</w:t>
      </w:r>
      <w:r w:rsidRPr="00C24C13">
        <w:rPr>
          <w:rFonts w:ascii="Arial" w:hAnsi="Arial" w:cs="Arial"/>
          <w:sz w:val="24"/>
        </w:rPr>
        <w:t xml:space="preserve"> work within their resource limitations and take low-cost and easy-to-implement solutions.</w:t>
      </w:r>
    </w:p>
    <w:p w14:paraId="4D7B4D80" w14:textId="742B2A02" w:rsidR="00B24F89" w:rsidRPr="00C24C13" w:rsidRDefault="00A81F1C">
      <w:pPr>
        <w:rPr>
          <w:rFonts w:ascii="Arial" w:hAnsi="Arial" w:cs="Arial"/>
          <w:b/>
          <w:bCs/>
          <w:sz w:val="28"/>
          <w:szCs w:val="28"/>
        </w:rPr>
      </w:pPr>
      <w:r w:rsidRPr="00C24C13">
        <w:rPr>
          <w:rFonts w:ascii="Arial" w:hAnsi="Arial" w:cs="Arial"/>
          <w:b/>
          <w:bCs/>
          <w:sz w:val="28"/>
          <w:szCs w:val="28"/>
        </w:rPr>
        <w:t>2.</w:t>
      </w:r>
      <w:r w:rsidR="00F0360D" w:rsidRPr="00C24C13">
        <w:rPr>
          <w:rFonts w:ascii="Arial" w:hAnsi="Arial" w:cs="Arial" w:hint="eastAsia"/>
          <w:b/>
          <w:bCs/>
          <w:sz w:val="28"/>
          <w:szCs w:val="28"/>
        </w:rPr>
        <w:t>5</w:t>
      </w:r>
      <w:r w:rsidRPr="00C24C13">
        <w:rPr>
          <w:rFonts w:ascii="Arial" w:hAnsi="Arial" w:cs="Arial"/>
          <w:b/>
          <w:bCs/>
          <w:sz w:val="28"/>
          <w:szCs w:val="28"/>
        </w:rPr>
        <w:t xml:space="preserve"> Integrated Theoretical Framework</w:t>
      </w:r>
    </w:p>
    <w:p w14:paraId="0A7DF142" w14:textId="77777777" w:rsidR="00087FB9" w:rsidRPr="00C24C13" w:rsidRDefault="00087FB9" w:rsidP="00087FB9">
      <w:pPr>
        <w:rPr>
          <w:rFonts w:ascii="Arial" w:hAnsi="Arial" w:cs="Arial"/>
          <w:sz w:val="24"/>
        </w:rPr>
      </w:pPr>
      <w:r w:rsidRPr="00C24C13">
        <w:rPr>
          <w:rFonts w:ascii="Arial" w:hAnsi="Arial" w:cs="Arial" w:hint="eastAsia"/>
          <w:sz w:val="24"/>
        </w:rPr>
        <w:t>This chapter provides a systematic literature review of the circular economy and sustainable development of Chinese textile SMEs, including practical influencing factors and multiple theoretical foundations.</w:t>
      </w:r>
    </w:p>
    <w:p w14:paraId="3A3C7666" w14:textId="50CD2395" w:rsidR="00087FB9" w:rsidRPr="00C24C13" w:rsidRDefault="00087FB9" w:rsidP="00087FB9">
      <w:pPr>
        <w:rPr>
          <w:rFonts w:ascii="Arial" w:hAnsi="Arial" w:cs="Arial"/>
          <w:sz w:val="24"/>
        </w:rPr>
      </w:pPr>
      <w:r w:rsidRPr="00C24C13">
        <w:rPr>
          <w:rFonts w:ascii="Arial" w:hAnsi="Arial" w:cs="Arial" w:hint="eastAsia"/>
          <w:sz w:val="24"/>
        </w:rPr>
        <w:t xml:space="preserve">First, the external challenges facing the sector have been fully identified by current research. Policy implementation shortcomings, tightening environmental regulation, and increasing sustainability standards in global supply chains are creating persistent pressure on textile producers (Liu </w:t>
      </w:r>
      <w:r w:rsidR="00E01F31" w:rsidRPr="00C24C13">
        <w:rPr>
          <w:rFonts w:ascii="Arial" w:hAnsi="Arial" w:cs="Arial" w:hint="eastAsia"/>
          <w:sz w:val="24"/>
        </w:rPr>
        <w:t>and</w:t>
      </w:r>
      <w:r w:rsidRPr="00C24C13">
        <w:rPr>
          <w:rFonts w:ascii="Arial" w:hAnsi="Arial" w:cs="Arial" w:hint="eastAsia"/>
          <w:sz w:val="24"/>
        </w:rPr>
        <w:t xml:space="preserve"> Ma, 2023; Ye, 2023). In addition, the characteristics of industrial clusters facilitate the diffusion of industrial norms and external pressures among peer enterprises (Shaw et al., 2024; </w:t>
      </w:r>
      <w:r w:rsidR="00AE1832" w:rsidRPr="00C24C13">
        <w:rPr>
          <w:rFonts w:ascii="Arial" w:hAnsi="Arial" w:cs="Arial" w:hint="eastAsia"/>
          <w:sz w:val="24"/>
        </w:rPr>
        <w:t>Wang</w:t>
      </w:r>
      <w:r w:rsidRPr="00C24C13">
        <w:rPr>
          <w:rFonts w:ascii="Arial" w:hAnsi="Arial" w:cs="Arial" w:hint="eastAsia"/>
          <w:sz w:val="24"/>
        </w:rPr>
        <w:t>, 20</w:t>
      </w:r>
      <w:r w:rsidR="00AE1832" w:rsidRPr="00C24C13">
        <w:rPr>
          <w:rFonts w:ascii="Arial" w:hAnsi="Arial" w:cs="Arial" w:hint="eastAsia"/>
          <w:sz w:val="24"/>
        </w:rPr>
        <w:t>14</w:t>
      </w:r>
      <w:r w:rsidRPr="00C24C13">
        <w:rPr>
          <w:rFonts w:ascii="Arial" w:hAnsi="Arial" w:cs="Arial" w:hint="eastAsia"/>
          <w:sz w:val="24"/>
        </w:rPr>
        <w:t>).</w:t>
      </w:r>
    </w:p>
    <w:p w14:paraId="17116C0C" w14:textId="3FE55229" w:rsidR="00087FB9" w:rsidRPr="00C24C13" w:rsidRDefault="00087FB9" w:rsidP="00DA026F">
      <w:pPr>
        <w:rPr>
          <w:rFonts w:ascii="Arial" w:hAnsi="Arial" w:cs="Arial"/>
          <w:sz w:val="24"/>
        </w:rPr>
      </w:pPr>
      <w:r w:rsidRPr="00C24C13">
        <w:rPr>
          <w:rFonts w:ascii="Arial" w:hAnsi="Arial" w:cs="Arial"/>
          <w:sz w:val="24"/>
        </w:rPr>
        <w:t xml:space="preserve">Secondly, the analytical framework of this study is formed by three theories. The fact that different interest groups interfere in corporate decisions with different demands is explained by the stakeholder </w:t>
      </w:r>
      <w:r w:rsidR="00AE1832" w:rsidRPr="00C24C13">
        <w:rPr>
          <w:rFonts w:ascii="Arial" w:hAnsi="Arial" w:cs="Arial"/>
          <w:sz w:val="24"/>
        </w:rPr>
        <w:t>theory (Shaw et al., 202</w:t>
      </w:r>
      <w:r w:rsidR="00AE1832" w:rsidRPr="00C24C13">
        <w:rPr>
          <w:rFonts w:ascii="Arial" w:hAnsi="Arial" w:cs="Arial" w:hint="eastAsia"/>
          <w:sz w:val="24"/>
        </w:rPr>
        <w:t>4</w:t>
      </w:r>
      <w:r w:rsidR="00AE1832" w:rsidRPr="00C24C13">
        <w:rPr>
          <w:rFonts w:ascii="Arial" w:hAnsi="Arial" w:cs="Arial"/>
          <w:sz w:val="24"/>
        </w:rPr>
        <w:t>)</w:t>
      </w:r>
      <w:r w:rsidRPr="00C24C13">
        <w:rPr>
          <w:rFonts w:ascii="Arial" w:hAnsi="Arial" w:cs="Arial"/>
          <w:sz w:val="24"/>
        </w:rPr>
        <w:t xml:space="preserve"> Institutional theory explains how coercive, normative and mimetic pressures arise from formal and informal social rules to constrain and guide organizational behaviors (North, 1990; Greenwood et al., 201</w:t>
      </w:r>
      <w:r w:rsidR="00AE1832" w:rsidRPr="00C24C13">
        <w:rPr>
          <w:rFonts w:ascii="Arial" w:hAnsi="Arial" w:cs="Arial" w:hint="eastAsia"/>
          <w:sz w:val="24"/>
        </w:rPr>
        <w:t>3</w:t>
      </w:r>
      <w:r w:rsidRPr="00C24C13">
        <w:rPr>
          <w:rFonts w:ascii="Arial" w:hAnsi="Arial" w:cs="Arial"/>
          <w:sz w:val="24"/>
        </w:rPr>
        <w:t>). The resource-based view also shows that shortages of internal tangible and intangible resources limit SMEs’ capacity to fully meet external requirements. These theories together construct a complete analytical logic of combining external environment with internal conditions.</w:t>
      </w:r>
    </w:p>
    <w:p w14:paraId="5AFC18B1" w14:textId="4A91CB11" w:rsidR="00087FB9" w:rsidRPr="00C24C13" w:rsidRDefault="00087FB9" w:rsidP="00087FB9">
      <w:pPr>
        <w:rPr>
          <w:rFonts w:ascii="Arial" w:hAnsi="Arial" w:cs="Arial"/>
          <w:sz w:val="24"/>
        </w:rPr>
      </w:pPr>
      <w:r w:rsidRPr="00C24C13">
        <w:rPr>
          <w:rFonts w:ascii="Arial" w:hAnsi="Arial" w:cs="Arial" w:hint="eastAsia"/>
          <w:sz w:val="24"/>
        </w:rPr>
        <w:t xml:space="preserve">Third, by sorting the literature, we summarize obvious research gaps. Existing studies tend to separate external pressures and internal constraints. Most of the empirical research uses quantitative methods to test the correlation between objective factors and firm </w:t>
      </w:r>
      <w:r w:rsidR="006A7820" w:rsidRPr="00C24C13">
        <w:rPr>
          <w:rFonts w:ascii="Arial" w:hAnsi="Arial" w:cs="Arial"/>
          <w:sz w:val="24"/>
        </w:rPr>
        <w:t>performance.</w:t>
      </w:r>
      <w:r w:rsidRPr="00C24C13">
        <w:rPr>
          <w:rFonts w:ascii="Arial" w:hAnsi="Arial" w:cs="Arial" w:hint="eastAsia"/>
          <w:sz w:val="24"/>
        </w:rPr>
        <w:t xml:space="preserve"> There is a dearth of research </w:t>
      </w:r>
      <w:r w:rsidRPr="00C24C13">
        <w:rPr>
          <w:rFonts w:ascii="Arial" w:hAnsi="Arial" w:cs="Arial" w:hint="eastAsia"/>
          <w:sz w:val="24"/>
        </w:rPr>
        <w:lastRenderedPageBreak/>
        <w:t>into the subjective perception, judgement and decision-making logic of SME owner-managers, who are the key decision-makers in family-owned textile businesses. Furthermore, there is a lack of research that comprehensively discusses the practical dilemmas of implementing the circular economy among clustered textile SMEs, integrating the demands of stakeholders, institutional constraints and internal resource limitations.</w:t>
      </w:r>
    </w:p>
    <w:p w14:paraId="0614099C" w14:textId="144C23FB" w:rsidR="00B24F89" w:rsidRPr="00C24C13" w:rsidRDefault="00087FB9" w:rsidP="00087FB9">
      <w:pPr>
        <w:rPr>
          <w:rFonts w:ascii="Arial" w:hAnsi="Arial" w:cs="Arial"/>
          <w:sz w:val="24"/>
        </w:rPr>
      </w:pPr>
      <w:r w:rsidRPr="00C24C13">
        <w:rPr>
          <w:rFonts w:ascii="Arial" w:hAnsi="Arial" w:cs="Arial" w:hint="eastAsia"/>
          <w:sz w:val="24"/>
        </w:rPr>
        <w:t>In view of the above review, this study chooses Chinese textile SMEs as the research objects. The research is informed by stakeholder theory, institutional theory and the resource-based view. Qualitative methods are employed to investigate how operators perceive multiple external pressures, balance diverse stakeholder expectations and make practical decisions under internal resource shortages. The results will promote the relevant theoretical research and provide practical references for the green and circular development of textile SMEs under the dual carbon goals.</w:t>
      </w:r>
    </w:p>
    <w:p w14:paraId="788FB8FA" w14:textId="453B33DE" w:rsidR="00C20E36" w:rsidRPr="00C24C13" w:rsidRDefault="00472E6C">
      <w:pPr>
        <w:rPr>
          <w:rFonts w:ascii="Arial" w:hAnsi="Arial" w:cs="Arial"/>
          <w:sz w:val="32"/>
          <w:szCs w:val="32"/>
        </w:rPr>
      </w:pPr>
      <w:r w:rsidRPr="00C24C13">
        <w:rPr>
          <w:rFonts w:ascii="Arial" w:hAnsi="Arial" w:cs="Arial"/>
          <w:b/>
          <w:bCs/>
          <w:sz w:val="32"/>
          <w:szCs w:val="32"/>
        </w:rPr>
        <w:t>3. Methodology</w:t>
      </w:r>
    </w:p>
    <w:p w14:paraId="0221B485" w14:textId="2AAA81E7" w:rsidR="00C20E36" w:rsidRPr="00C24C13" w:rsidRDefault="00472E6C">
      <w:pPr>
        <w:rPr>
          <w:rFonts w:ascii="Arial" w:hAnsi="Arial" w:cs="Arial"/>
          <w:b/>
          <w:bCs/>
          <w:sz w:val="28"/>
          <w:szCs w:val="28"/>
        </w:rPr>
      </w:pPr>
      <w:r w:rsidRPr="00C24C13">
        <w:rPr>
          <w:rFonts w:ascii="Arial" w:hAnsi="Arial" w:cs="Arial"/>
          <w:b/>
          <w:bCs/>
          <w:sz w:val="28"/>
          <w:szCs w:val="28"/>
        </w:rPr>
        <w:t>3.1 Study Design</w:t>
      </w:r>
    </w:p>
    <w:p w14:paraId="1B4F406D" w14:textId="1CFAFC17" w:rsidR="005A30C1" w:rsidRPr="00C24C13" w:rsidRDefault="005A30C1" w:rsidP="005A30C1">
      <w:pPr>
        <w:rPr>
          <w:rFonts w:ascii="Arial" w:hAnsi="Arial" w:cs="Arial"/>
          <w:sz w:val="24"/>
        </w:rPr>
      </w:pPr>
      <w:r w:rsidRPr="00C24C13">
        <w:rPr>
          <w:rFonts w:ascii="Arial" w:hAnsi="Arial" w:cs="Arial" w:hint="eastAsia"/>
          <w:sz w:val="24"/>
        </w:rPr>
        <w:t>his pilot study adopts a qualitative interpretivist research design to investigate the perceptions of stakeholders of China</w:t>
      </w:r>
      <w:proofErr w:type="gramStart"/>
      <w:r w:rsidRPr="00C24C13">
        <w:rPr>
          <w:rFonts w:ascii="Arial" w:hAnsi="Arial" w:cs="Arial" w:hint="eastAsia"/>
          <w:sz w:val="24"/>
        </w:rPr>
        <w:t>’</w:t>
      </w:r>
      <w:proofErr w:type="gramEnd"/>
      <w:r w:rsidRPr="00C24C13">
        <w:rPr>
          <w:rFonts w:ascii="Arial" w:hAnsi="Arial" w:cs="Arial" w:hint="eastAsia"/>
          <w:sz w:val="24"/>
        </w:rPr>
        <w:t>s small and medium-sized textile enterprises on circular economy practices within the context of the dual carbon goals. This study chooses the qualitative method because it can deeply explore subjective viewpoints, practical experiences and contextual barriers that cannot be fully obtained by quantitative means. The interpretivist paradigm is concerned with how meaning is constructed by participants in real business situations.</w:t>
      </w:r>
    </w:p>
    <w:p w14:paraId="4A676732" w14:textId="31AE42D6" w:rsidR="005A30C1" w:rsidRPr="00C24C13" w:rsidRDefault="005A30C1" w:rsidP="005A30C1">
      <w:pPr>
        <w:rPr>
          <w:rFonts w:ascii="Arial" w:hAnsi="Arial" w:cs="Arial"/>
          <w:sz w:val="24"/>
        </w:rPr>
      </w:pPr>
      <w:r w:rsidRPr="00C24C13">
        <w:rPr>
          <w:rFonts w:ascii="Arial" w:hAnsi="Arial" w:cs="Arial" w:hint="eastAsia"/>
          <w:sz w:val="24"/>
        </w:rPr>
        <w:t xml:space="preserve">Data for this study were gathered primarily through semi-structured interviews. This approach was chosen because it ensures consistency throughout the interview process and allows respondents to express their opinions and thoughts freely (Kvale </w:t>
      </w:r>
      <w:r w:rsidR="00E01F31" w:rsidRPr="00C24C13">
        <w:rPr>
          <w:rFonts w:ascii="Arial" w:hAnsi="Arial" w:cs="Arial" w:hint="eastAsia"/>
          <w:sz w:val="24"/>
        </w:rPr>
        <w:t>and</w:t>
      </w:r>
      <w:r w:rsidRPr="00C24C13">
        <w:rPr>
          <w:rFonts w:ascii="Arial" w:hAnsi="Arial" w:cs="Arial" w:hint="eastAsia"/>
          <w:sz w:val="24"/>
        </w:rPr>
        <w:t xml:space="preserve"> Brinkmann, 2009). This method is important to understand the ideas of small and medium-sized textile enterprises about their transformation towards circular economy. The interviews were conducted on a secure online platform, according to the availability and preferences of the respondents. The choice of the online platform was adapted to the tight business rhythms of small and medium-sized enterprise managers, ensuring a high participation rate. All interviews </w:t>
      </w:r>
      <w:r w:rsidRPr="00C24C13">
        <w:rPr>
          <w:rFonts w:ascii="Arial" w:hAnsi="Arial" w:cs="Arial" w:hint="eastAsia"/>
          <w:sz w:val="24"/>
        </w:rPr>
        <w:lastRenderedPageBreak/>
        <w:t>were recorded and transcribed verbatim with the consent of the respondents and used for detailed data analysis.</w:t>
      </w:r>
    </w:p>
    <w:p w14:paraId="21F41118" w14:textId="078CC8B9" w:rsidR="00AA2DB3" w:rsidRPr="00C24C13" w:rsidRDefault="005A30C1" w:rsidP="005A30C1">
      <w:pPr>
        <w:rPr>
          <w:rFonts w:ascii="Arial" w:hAnsi="Arial" w:cs="Arial"/>
          <w:sz w:val="24"/>
        </w:rPr>
      </w:pPr>
      <w:r w:rsidRPr="00C24C13">
        <w:rPr>
          <w:rFonts w:ascii="Arial" w:hAnsi="Arial" w:cs="Arial" w:hint="eastAsia"/>
          <w:sz w:val="24"/>
        </w:rPr>
        <w:t xml:space="preserve">This study combines institutional theory and resource-based view, and adopts thematic analysis to analyze the interview data, drawing on the theory of stakeholders. This approach is skilled at detecting and making sense of patterns and themes in qualitative data (Morgan </w:t>
      </w:r>
      <w:r w:rsidR="00E01F31" w:rsidRPr="00C24C13">
        <w:rPr>
          <w:rFonts w:ascii="Arial" w:hAnsi="Arial" w:cs="Arial" w:hint="eastAsia"/>
          <w:sz w:val="24"/>
        </w:rPr>
        <w:t>and</w:t>
      </w:r>
      <w:r w:rsidRPr="00C24C13">
        <w:rPr>
          <w:rFonts w:ascii="Arial" w:hAnsi="Arial" w:cs="Arial" w:hint="eastAsia"/>
          <w:sz w:val="24"/>
        </w:rPr>
        <w:t xml:space="preserve"> Nica, 2020). The process of analysis consists of several stages. These are initial coding of data, grouping the code into broad themes, detailed analysis to refine and interpret the themes. Using this method, it can extract the core themes, i.e. the respondents</w:t>
      </w:r>
      <w:r w:rsidRPr="00C24C13">
        <w:rPr>
          <w:rFonts w:ascii="Arial" w:hAnsi="Arial" w:cs="Arial" w:hint="eastAsia"/>
          <w:sz w:val="24"/>
        </w:rPr>
        <w:t>’</w:t>
      </w:r>
      <w:r w:rsidRPr="00C24C13">
        <w:rPr>
          <w:rFonts w:ascii="Arial" w:hAnsi="Arial" w:cs="Arial" w:hint="eastAsia"/>
          <w:sz w:val="24"/>
        </w:rPr>
        <w:t xml:space="preserve"> understanding of circular economy, their actual dilemmas and implementation barriers at the core level.</w:t>
      </w:r>
    </w:p>
    <w:p w14:paraId="2751B96A" w14:textId="4D5C6A01" w:rsidR="00C20E36" w:rsidRPr="00C24C13" w:rsidRDefault="00472E6C">
      <w:pPr>
        <w:rPr>
          <w:rFonts w:ascii="Arial" w:hAnsi="Arial" w:cs="Arial"/>
          <w:b/>
          <w:bCs/>
          <w:sz w:val="28"/>
          <w:szCs w:val="28"/>
        </w:rPr>
      </w:pPr>
      <w:r w:rsidRPr="00C24C13">
        <w:rPr>
          <w:rFonts w:ascii="Arial" w:hAnsi="Arial" w:cs="Arial"/>
          <w:b/>
          <w:bCs/>
          <w:sz w:val="28"/>
          <w:szCs w:val="28"/>
        </w:rPr>
        <w:t>3.2 Sampling</w:t>
      </w:r>
    </w:p>
    <w:p w14:paraId="2C85ED2F" w14:textId="696F173D" w:rsidR="005A30C1" w:rsidRPr="00C24C13" w:rsidRDefault="005A30C1">
      <w:pPr>
        <w:rPr>
          <w:rFonts w:ascii="Arial" w:hAnsi="Arial" w:cs="Arial"/>
          <w:sz w:val="24"/>
        </w:rPr>
      </w:pPr>
      <w:r w:rsidRPr="00C24C13">
        <w:rPr>
          <w:rFonts w:ascii="Arial" w:hAnsi="Arial" w:cs="Arial"/>
          <w:sz w:val="24"/>
        </w:rPr>
        <w:t>In this study, a combination of purposeful sampling and snowball sampling was used. First, we used purposeful sampling to recruit six senior managers from major textile industrial clusters in China. All participants are in core management positions and take direct responsibility for the decision-making of the company on green transformation and circular economy initiatives. The snowball sampling was further applied due to the difficulty in reaching practitioners in specialized industrial clusters; the first selected respondents facilitated the connection with other eligible managers who met the research criteria. All interviewees were selected based on two main principles, i.e. job relevance and practical industry experience. This dual sampling method guaranteed the participants’ close association with the research theme and allowed the collection of authentic, reliable and well-rounded empirical data for the subsequent analysis.</w:t>
      </w:r>
    </w:p>
    <w:p w14:paraId="7293C7A0" w14:textId="175ED7B5" w:rsidR="00C20E36" w:rsidRPr="00C24C13" w:rsidRDefault="00472E6C">
      <w:pPr>
        <w:rPr>
          <w:rFonts w:ascii="Arial" w:hAnsi="Arial" w:cs="Arial"/>
          <w:b/>
          <w:bCs/>
          <w:sz w:val="28"/>
          <w:szCs w:val="28"/>
        </w:rPr>
      </w:pPr>
      <w:r w:rsidRPr="00C24C13">
        <w:rPr>
          <w:rFonts w:ascii="Arial" w:hAnsi="Arial" w:cs="Arial"/>
          <w:b/>
          <w:bCs/>
          <w:sz w:val="28"/>
          <w:szCs w:val="28"/>
        </w:rPr>
        <w:t>3.3 Ethical Approval and Informed Consent</w:t>
      </w:r>
    </w:p>
    <w:p w14:paraId="62561043" w14:textId="752F81E1" w:rsidR="005A30C1" w:rsidRPr="00C24C13" w:rsidRDefault="005A30C1">
      <w:pPr>
        <w:rPr>
          <w:rFonts w:ascii="Arial" w:hAnsi="Arial" w:cs="Arial"/>
          <w:sz w:val="24"/>
        </w:rPr>
      </w:pPr>
      <w:r w:rsidRPr="00C24C13">
        <w:rPr>
          <w:rFonts w:ascii="Arial" w:hAnsi="Arial" w:cs="Arial"/>
          <w:sz w:val="24"/>
        </w:rPr>
        <w:t>Ethical approval was obtained prior to data collection, and all materials were consistent with university research ethics guidelines. All participants were given a detailed information sheet about the study purpose, procedures, confidentiality and withdrawal rights and signed a voluntary written informed consent prior to interviews.</w:t>
      </w:r>
    </w:p>
    <w:p w14:paraId="7A775D36" w14:textId="646DC61C" w:rsidR="00C20E36" w:rsidRPr="00C24C13" w:rsidRDefault="00472E6C">
      <w:pPr>
        <w:rPr>
          <w:rFonts w:ascii="Arial" w:hAnsi="Arial" w:cs="Arial"/>
          <w:b/>
          <w:bCs/>
          <w:sz w:val="28"/>
          <w:szCs w:val="28"/>
        </w:rPr>
      </w:pPr>
      <w:r w:rsidRPr="00C24C13">
        <w:rPr>
          <w:rFonts w:ascii="Arial" w:hAnsi="Arial" w:cs="Arial"/>
          <w:b/>
          <w:bCs/>
          <w:sz w:val="28"/>
          <w:szCs w:val="28"/>
        </w:rPr>
        <w:t>3.4 Interviews</w:t>
      </w:r>
    </w:p>
    <w:p w14:paraId="181D2888" w14:textId="77777777" w:rsidR="005A30C1" w:rsidRPr="00C24C13" w:rsidRDefault="005A30C1" w:rsidP="00B44D94">
      <w:pPr>
        <w:jc w:val="both"/>
        <w:rPr>
          <w:rFonts w:ascii="Arial" w:hAnsi="Arial" w:cs="Arial"/>
          <w:sz w:val="24"/>
        </w:rPr>
      </w:pPr>
      <w:r w:rsidRPr="00C24C13">
        <w:rPr>
          <w:rFonts w:ascii="Arial" w:hAnsi="Arial" w:cs="Arial"/>
          <w:sz w:val="24"/>
        </w:rPr>
        <w:lastRenderedPageBreak/>
        <w:t>The respondents' understanding of the circular economy, current practices and perceived obstacles were explored through online semi-structured interviews in Mandarin. Interviews were conducted in a relaxed online environment. Recordings were made with the consent of the participants, and detailed field notes were used to document the situational information.</w:t>
      </w:r>
    </w:p>
    <w:p w14:paraId="46BA8C24" w14:textId="3ED8A420" w:rsidR="00B44D94" w:rsidRPr="00C24C13" w:rsidRDefault="00B44D94" w:rsidP="00B44D94">
      <w:pPr>
        <w:jc w:val="both"/>
        <w:rPr>
          <w:rFonts w:ascii="Arial" w:hAnsi="Arial" w:cs="Arial"/>
          <w:b/>
          <w:bCs/>
          <w:sz w:val="32"/>
          <w:szCs w:val="32"/>
        </w:rPr>
      </w:pPr>
      <w:r w:rsidRPr="00C24C13">
        <w:rPr>
          <w:rFonts w:ascii="Arial" w:hAnsi="Arial" w:cs="Arial"/>
          <w:b/>
          <w:bCs/>
          <w:sz w:val="32"/>
          <w:szCs w:val="32"/>
        </w:rPr>
        <w:t>4 Data Analysis</w:t>
      </w:r>
    </w:p>
    <w:p w14:paraId="5D4A9E71" w14:textId="1B9313FB" w:rsidR="00B44D94" w:rsidRPr="00C24C13" w:rsidRDefault="00B44D94" w:rsidP="00B44D94">
      <w:pPr>
        <w:jc w:val="both"/>
        <w:rPr>
          <w:rFonts w:ascii="Arial" w:hAnsi="Arial" w:cs="Arial"/>
          <w:sz w:val="28"/>
          <w:szCs w:val="28"/>
        </w:rPr>
      </w:pPr>
      <w:r w:rsidRPr="00C24C13">
        <w:rPr>
          <w:rFonts w:ascii="Arial" w:hAnsi="Arial" w:cs="Arial"/>
          <w:b/>
          <w:bCs/>
          <w:sz w:val="28"/>
          <w:szCs w:val="28"/>
        </w:rPr>
        <w:t>4.1 Data Analysis Proces</w:t>
      </w:r>
      <w:r w:rsidRPr="00C24C13">
        <w:rPr>
          <w:rFonts w:ascii="Arial" w:hAnsi="Arial" w:cs="Arial"/>
          <w:sz w:val="28"/>
          <w:szCs w:val="28"/>
        </w:rPr>
        <w:t>s</w:t>
      </w:r>
    </w:p>
    <w:p w14:paraId="7E46B058" w14:textId="31ACBE1A" w:rsidR="005A30C1" w:rsidRPr="00C24C13" w:rsidRDefault="005A30C1" w:rsidP="005A30C1">
      <w:pPr>
        <w:jc w:val="both"/>
        <w:rPr>
          <w:rFonts w:ascii="Arial" w:hAnsi="Arial" w:cs="Arial"/>
          <w:sz w:val="24"/>
        </w:rPr>
      </w:pPr>
      <w:r w:rsidRPr="005A30C1">
        <w:rPr>
          <w:rFonts w:ascii="Arial" w:hAnsi="Arial" w:cs="Arial" w:hint="eastAsia"/>
          <w:szCs w:val="22"/>
        </w:rPr>
        <w:t>T</w:t>
      </w:r>
      <w:r w:rsidRPr="00C24C13">
        <w:rPr>
          <w:rFonts w:ascii="Arial" w:hAnsi="Arial" w:cs="Arial" w:hint="eastAsia"/>
          <w:sz w:val="24"/>
        </w:rPr>
        <w:t xml:space="preserve">he interview data were </w:t>
      </w:r>
      <w:r w:rsidR="00705045" w:rsidRPr="00C24C13">
        <w:rPr>
          <w:rFonts w:ascii="Arial" w:hAnsi="Arial" w:cs="Arial"/>
          <w:sz w:val="24"/>
        </w:rPr>
        <w:t>analyzed</w:t>
      </w:r>
      <w:r w:rsidRPr="00C24C13">
        <w:rPr>
          <w:rFonts w:ascii="Arial" w:hAnsi="Arial" w:cs="Arial" w:hint="eastAsia"/>
          <w:sz w:val="24"/>
        </w:rPr>
        <w:t xml:space="preserve"> through the reflective thematic analysis approach (Braun and Clarke, 2006; 2022). The reason for choosing this method is that it is flexible and </w:t>
      </w:r>
      <w:r w:rsidR="00705045" w:rsidRPr="00C24C13">
        <w:rPr>
          <w:rFonts w:ascii="Arial" w:hAnsi="Arial" w:cs="Arial"/>
          <w:sz w:val="24"/>
        </w:rPr>
        <w:t>systematically</w:t>
      </w:r>
      <w:r w:rsidRPr="00C24C13">
        <w:rPr>
          <w:rFonts w:ascii="Arial" w:hAnsi="Arial" w:cs="Arial" w:hint="eastAsia"/>
          <w:sz w:val="24"/>
        </w:rPr>
        <w:t xml:space="preserve"> able to identify, analyze and interpret the meaning patterns found in different qualitative data. Always based on the real experiences and expressions of the respondents.</w:t>
      </w:r>
    </w:p>
    <w:p w14:paraId="78E82C4E" w14:textId="36B93B57" w:rsidR="005A30C1" w:rsidRPr="00C24C13" w:rsidRDefault="005A30C1" w:rsidP="005A30C1">
      <w:pPr>
        <w:jc w:val="both"/>
        <w:rPr>
          <w:rFonts w:ascii="Arial" w:hAnsi="Arial" w:cs="Arial"/>
          <w:sz w:val="24"/>
        </w:rPr>
      </w:pPr>
      <w:r w:rsidRPr="00C24C13">
        <w:rPr>
          <w:rFonts w:ascii="Arial" w:hAnsi="Arial" w:cs="Arial" w:hint="eastAsia"/>
          <w:sz w:val="24"/>
        </w:rPr>
        <w:t xml:space="preserve">The analysis process was conducted in a rigorous way following the six major steps of thematic analysis proposed by Braun and Clarke (2006): </w:t>
      </w:r>
      <w:r w:rsidR="00705045" w:rsidRPr="00C24C13">
        <w:rPr>
          <w:rFonts w:ascii="Arial" w:hAnsi="Arial" w:cs="Arial"/>
          <w:sz w:val="24"/>
        </w:rPr>
        <w:t>familiarizing</w:t>
      </w:r>
      <w:r w:rsidRPr="00C24C13">
        <w:rPr>
          <w:rFonts w:ascii="Arial" w:hAnsi="Arial" w:cs="Arial" w:hint="eastAsia"/>
          <w:sz w:val="24"/>
        </w:rPr>
        <w:t xml:space="preserve"> with the data, generating initial codes, searching for themes, reviewing themes, defining and naming themes, and writing the final research report. This analysis was not a straightforward one. Throughout the research, the study moved back and forth between interview transcripts, coding, alternative themes, analysis memos, and interpretation conclusions. This circular analysis model is conductive to exploring the core connotations of the expressions of respondents in depth, which makes the results of thematic summary more rigorous and solid.</w:t>
      </w:r>
    </w:p>
    <w:p w14:paraId="24B04725" w14:textId="680DB7AA" w:rsidR="005A30C1" w:rsidRPr="00C24C13" w:rsidRDefault="005A30C1" w:rsidP="005A30C1">
      <w:pPr>
        <w:jc w:val="both"/>
        <w:rPr>
          <w:rFonts w:ascii="Arial" w:hAnsi="Arial" w:cs="Arial"/>
          <w:sz w:val="24"/>
        </w:rPr>
      </w:pPr>
      <w:r w:rsidRPr="00C24C13">
        <w:rPr>
          <w:rFonts w:ascii="Arial" w:hAnsi="Arial" w:cs="Arial" w:hint="eastAsia"/>
          <w:sz w:val="24"/>
        </w:rPr>
        <w:t xml:space="preserve">Researchers transcribed all interview recordings by hand to gain a deep understanding of the </w:t>
      </w:r>
      <w:r w:rsidR="00705045" w:rsidRPr="00C24C13">
        <w:rPr>
          <w:rFonts w:ascii="Arial" w:hAnsi="Arial" w:cs="Arial"/>
          <w:sz w:val="24"/>
        </w:rPr>
        <w:t>data</w:t>
      </w:r>
      <w:r w:rsidRPr="00C24C13">
        <w:rPr>
          <w:rFonts w:ascii="Arial" w:hAnsi="Arial" w:cs="Arial" w:hint="eastAsia"/>
          <w:sz w:val="24"/>
        </w:rPr>
        <w:t>. In the process of transcribing and rereading the manuscripts, the researchers made notes about their familiarity with the data and preliminary analysis memos, simultaneously sorting through initial impressions, differences of viewpoints, emotional tendencies, recurring expressions, opposing views, and new ideas. The study explored the respondents</w:t>
      </w:r>
      <w:proofErr w:type="gramStart"/>
      <w:r w:rsidRPr="00C24C13">
        <w:rPr>
          <w:rFonts w:ascii="Arial" w:hAnsi="Arial" w:cs="Arial" w:hint="eastAsia"/>
          <w:sz w:val="24"/>
        </w:rPr>
        <w:t>’</w:t>
      </w:r>
      <w:proofErr w:type="gramEnd"/>
      <w:r w:rsidRPr="00C24C13">
        <w:rPr>
          <w:rFonts w:ascii="Arial" w:hAnsi="Arial" w:cs="Arial" w:hint="eastAsia"/>
          <w:sz w:val="24"/>
        </w:rPr>
        <w:t xml:space="preserve"> statements, understandings and elaborations on enterprise green transformation, circular economy implementation, resource constraints, institutional pressure, stakeholder demands and business difficulties. This section provides researchers with the opportunity to go into the original data in some depth, maintaining the context and the deeper meanings behind the interview content.</w:t>
      </w:r>
    </w:p>
    <w:p w14:paraId="5D3B76F7" w14:textId="05EC9E3D" w:rsidR="005A30C1" w:rsidRPr="00C24C13" w:rsidRDefault="005A30C1" w:rsidP="005A30C1">
      <w:pPr>
        <w:jc w:val="both"/>
        <w:rPr>
          <w:rFonts w:ascii="Arial" w:hAnsi="Arial" w:cs="Arial"/>
          <w:sz w:val="24"/>
        </w:rPr>
      </w:pPr>
      <w:r w:rsidRPr="00C24C13">
        <w:rPr>
          <w:rFonts w:ascii="Arial" w:hAnsi="Arial" w:cs="Arial" w:hint="eastAsia"/>
          <w:sz w:val="24"/>
        </w:rPr>
        <w:lastRenderedPageBreak/>
        <w:t xml:space="preserve">After finishing the data familiarization process, the researchers performed semantic coding for each interview manuscript line by line. The initial coding was based on the intuitive expressions and the actual experiences of the respondents, without imposing any preconceived theoretical assumptions onto the data. All coding was developed based on recurring patterns of content within the data, such as statements about funding shortages, technical bottlenecks, pressure to comply with policy, talent shortages, cost increases, external demands, etc. The coding work was performed in a flexible and iterative manner </w:t>
      </w:r>
      <w:r w:rsidR="00705045" w:rsidRPr="00C24C13">
        <w:rPr>
          <w:rFonts w:ascii="Arial" w:hAnsi="Arial" w:cs="Arial"/>
          <w:sz w:val="24"/>
        </w:rPr>
        <w:t>during</w:t>
      </w:r>
      <w:r w:rsidRPr="00C24C13">
        <w:rPr>
          <w:rFonts w:ascii="Arial" w:hAnsi="Arial" w:cs="Arial" w:hint="eastAsia"/>
          <w:sz w:val="24"/>
        </w:rPr>
        <w:t xml:space="preserve"> the process. Revisions, mergers, simplifications, supplements and reconstructions took place as new manuscripts were </w:t>
      </w:r>
      <w:r w:rsidR="00705045" w:rsidRPr="00C24C13">
        <w:rPr>
          <w:rFonts w:ascii="Arial" w:hAnsi="Arial" w:cs="Arial"/>
          <w:sz w:val="24"/>
        </w:rPr>
        <w:t>analyzed,</w:t>
      </w:r>
      <w:r w:rsidRPr="00C24C13">
        <w:rPr>
          <w:rFonts w:ascii="Arial" w:hAnsi="Arial" w:cs="Arial" w:hint="eastAsia"/>
          <w:sz w:val="24"/>
        </w:rPr>
        <w:t xml:space="preserve"> and new points of view were created.</w:t>
      </w:r>
    </w:p>
    <w:p w14:paraId="4D4FCF93" w14:textId="77777777" w:rsidR="005A30C1" w:rsidRPr="00C24C13" w:rsidRDefault="005A30C1" w:rsidP="005A30C1">
      <w:pPr>
        <w:jc w:val="both"/>
        <w:rPr>
          <w:rFonts w:ascii="Arial" w:hAnsi="Arial" w:cs="Arial"/>
          <w:sz w:val="24"/>
        </w:rPr>
      </w:pPr>
      <w:r w:rsidRPr="00C24C13">
        <w:rPr>
          <w:rFonts w:ascii="Arial" w:hAnsi="Arial" w:cs="Arial" w:hint="eastAsia"/>
          <w:sz w:val="24"/>
        </w:rPr>
        <w:t>In the coding stage, the use of color marking methods to organize similar content facilitated the initial analysis work. Yellow was used to classify coding related to operating costs and profit considerations; green was used to compile technical shortcomings and aging equipment issues; blue was used to organize content related to institutional supervision and policy requirements. Importantly, these color groups were not the final research themes, but rather temporary classification frameworks.</w:t>
      </w:r>
    </w:p>
    <w:p w14:paraId="09DB1F2F" w14:textId="77777777" w:rsidR="005A30C1" w:rsidRPr="00C24C13" w:rsidRDefault="005A30C1" w:rsidP="005A30C1">
      <w:pPr>
        <w:jc w:val="both"/>
        <w:rPr>
          <w:rFonts w:ascii="Arial" w:hAnsi="Arial" w:cs="Arial"/>
          <w:sz w:val="24"/>
        </w:rPr>
      </w:pPr>
      <w:r w:rsidRPr="00C24C13">
        <w:rPr>
          <w:rFonts w:ascii="Arial" w:hAnsi="Arial" w:cs="Arial" w:hint="eastAsia"/>
          <w:sz w:val="24"/>
        </w:rPr>
        <w:t>After all the manuscripts were coded, the researchers combined all the initial codes from all respondents to produce a total coding list. Through repeated comparisons, sorting and summarizing, duplicate and overlapping codes were eliminated and the themes were reclassified to refine broader alternative themes that reflect the common cognition and actual situation of all respondents.</w:t>
      </w:r>
    </w:p>
    <w:p w14:paraId="36480D51" w14:textId="616A8566" w:rsidR="005A30C1" w:rsidRPr="00C24C13" w:rsidRDefault="005A30C1" w:rsidP="005A30C1">
      <w:pPr>
        <w:jc w:val="both"/>
        <w:rPr>
          <w:rFonts w:ascii="Arial" w:hAnsi="Arial" w:cs="Arial"/>
          <w:sz w:val="24"/>
        </w:rPr>
      </w:pPr>
      <w:r w:rsidRPr="00C24C13">
        <w:rPr>
          <w:rFonts w:ascii="Arial" w:hAnsi="Arial" w:cs="Arial" w:hint="eastAsia"/>
          <w:sz w:val="24"/>
        </w:rPr>
        <w:t xml:space="preserve">The researchers then examined all alternative themes in terms of </w:t>
      </w:r>
      <w:r w:rsidR="00705045" w:rsidRPr="00C24C13">
        <w:rPr>
          <w:rFonts w:ascii="Arial" w:hAnsi="Arial" w:cs="Arial"/>
          <w:sz w:val="24"/>
        </w:rPr>
        <w:t>coding</w:t>
      </w:r>
      <w:r w:rsidRPr="00C24C13">
        <w:rPr>
          <w:rFonts w:ascii="Arial" w:hAnsi="Arial" w:cs="Arial" w:hint="eastAsia"/>
          <w:sz w:val="24"/>
        </w:rPr>
        <w:t xml:space="preserve"> fragments as well as the entire dataset, for logical coherence within each theme, coherence between themes, and conceptual distinctiveness. In this phase some themes were merged, adjusted and optimized to guarantee that each theme really reflects the respondents</w:t>
      </w:r>
      <w:proofErr w:type="gramStart"/>
      <w:r w:rsidRPr="00C24C13">
        <w:rPr>
          <w:rFonts w:ascii="Arial" w:hAnsi="Arial" w:cs="Arial" w:hint="eastAsia"/>
          <w:sz w:val="24"/>
        </w:rPr>
        <w:t>’</w:t>
      </w:r>
      <w:proofErr w:type="gramEnd"/>
      <w:r w:rsidRPr="00C24C13">
        <w:rPr>
          <w:rFonts w:ascii="Arial" w:hAnsi="Arial" w:cs="Arial" w:hint="eastAsia"/>
          <w:sz w:val="24"/>
        </w:rPr>
        <w:t xml:space="preserve"> experiences and is entirely based on the original data. Reflection memos were written </w:t>
      </w:r>
      <w:r w:rsidR="00705045" w:rsidRPr="00C24C13">
        <w:rPr>
          <w:rFonts w:ascii="Arial" w:hAnsi="Arial" w:cs="Arial"/>
          <w:sz w:val="24"/>
        </w:rPr>
        <w:t>during</w:t>
      </w:r>
      <w:r w:rsidRPr="00C24C13">
        <w:rPr>
          <w:rFonts w:ascii="Arial" w:hAnsi="Arial" w:cs="Arial" w:hint="eastAsia"/>
          <w:sz w:val="24"/>
        </w:rPr>
        <w:t xml:space="preserve"> </w:t>
      </w:r>
      <w:proofErr w:type="gramStart"/>
      <w:r w:rsidRPr="00C24C13">
        <w:rPr>
          <w:rFonts w:ascii="Arial" w:hAnsi="Arial" w:cs="Arial" w:hint="eastAsia"/>
          <w:sz w:val="24"/>
        </w:rPr>
        <w:t>review</w:t>
      </w:r>
      <w:proofErr w:type="gramEnd"/>
      <w:r w:rsidRPr="00C24C13">
        <w:rPr>
          <w:rFonts w:ascii="Arial" w:hAnsi="Arial" w:cs="Arial" w:hint="eastAsia"/>
          <w:sz w:val="24"/>
        </w:rPr>
        <w:t xml:space="preserve"> to provide a basis for analysis judgment and result interpretation.</w:t>
      </w:r>
    </w:p>
    <w:p w14:paraId="0FCF9B31" w14:textId="77777777" w:rsidR="005A30C1" w:rsidRPr="00C24C13" w:rsidRDefault="005A30C1" w:rsidP="005A30C1">
      <w:pPr>
        <w:jc w:val="both"/>
        <w:rPr>
          <w:rFonts w:ascii="Arial" w:hAnsi="Arial" w:cs="Arial"/>
          <w:sz w:val="24"/>
        </w:rPr>
      </w:pPr>
      <w:r w:rsidRPr="00C24C13">
        <w:rPr>
          <w:rFonts w:ascii="Arial" w:hAnsi="Arial" w:cs="Arial" w:hint="eastAsia"/>
          <w:sz w:val="24"/>
        </w:rPr>
        <w:t>Finally, the researchers extracted the core research concepts behind the data, defined and named the formal themes. In the results chapter each theme is presented in accordance with the original quotations of the respondents to maximize the restoration of the data originality and preserve the respondents</w:t>
      </w:r>
      <w:proofErr w:type="gramStart"/>
      <w:r w:rsidRPr="00C24C13">
        <w:rPr>
          <w:rFonts w:ascii="Arial" w:hAnsi="Arial" w:cs="Arial" w:hint="eastAsia"/>
          <w:sz w:val="24"/>
        </w:rPr>
        <w:t>’</w:t>
      </w:r>
      <w:proofErr w:type="gramEnd"/>
      <w:r w:rsidRPr="00C24C13">
        <w:rPr>
          <w:rFonts w:ascii="Arial" w:hAnsi="Arial" w:cs="Arial" w:hint="eastAsia"/>
          <w:sz w:val="24"/>
        </w:rPr>
        <w:t xml:space="preserve"> true viewpoints. The whole process of analysis clearly shows how the research </w:t>
      </w:r>
      <w:r w:rsidRPr="00C24C13">
        <w:rPr>
          <w:rFonts w:ascii="Arial" w:hAnsi="Arial" w:cs="Arial" w:hint="eastAsia"/>
          <w:sz w:val="24"/>
        </w:rPr>
        <w:lastRenderedPageBreak/>
        <w:t>conclusions are gradually drawn from the original interview content, which effectively improves the transparency, credibility and reliability of the analysis process.</w:t>
      </w:r>
    </w:p>
    <w:p w14:paraId="4E110224" w14:textId="27E4CE6B" w:rsidR="00D651BE" w:rsidRPr="00C24C13" w:rsidRDefault="00D651BE" w:rsidP="005A30C1">
      <w:pPr>
        <w:jc w:val="both"/>
        <w:rPr>
          <w:rFonts w:ascii="Arial" w:hAnsi="Arial" w:cs="Arial"/>
          <w:b/>
          <w:bCs/>
          <w:sz w:val="28"/>
          <w:szCs w:val="28"/>
        </w:rPr>
      </w:pPr>
      <w:r w:rsidRPr="00C24C13">
        <w:rPr>
          <w:rFonts w:ascii="Arial" w:hAnsi="Arial" w:cs="Arial"/>
          <w:b/>
          <w:bCs/>
          <w:sz w:val="28"/>
          <w:szCs w:val="28"/>
        </w:rPr>
        <w:t>4.2 Data Preparation</w:t>
      </w:r>
    </w:p>
    <w:p w14:paraId="7D8C0713" w14:textId="77777777" w:rsidR="00D651BE" w:rsidRPr="00C24C13" w:rsidRDefault="00D651BE" w:rsidP="00D651BE">
      <w:pPr>
        <w:jc w:val="both"/>
        <w:rPr>
          <w:rFonts w:ascii="Arial" w:hAnsi="Arial" w:cs="Arial"/>
          <w:sz w:val="24"/>
        </w:rPr>
      </w:pPr>
      <w:r w:rsidRPr="00C24C13">
        <w:rPr>
          <w:rFonts w:ascii="Arial" w:hAnsi="Arial" w:cs="Arial"/>
          <w:sz w:val="24"/>
        </w:rPr>
        <w:t>All six interviews were conducted in Mandarin, recorded with consent, and transcribed verbatim. Transcripts were anonymized using codes (P1–P6) to protect participant confidentiality. All identifying details were removed, and transcripts were double-checked for accuracy before analysis. The data was organized and managed using NVivo for manual coding and thematic sorting.</w:t>
      </w:r>
    </w:p>
    <w:p w14:paraId="6DB7B25B" w14:textId="77777777" w:rsidR="00D651BE" w:rsidRPr="00D651BE" w:rsidRDefault="00D651BE" w:rsidP="00B44D94">
      <w:pPr>
        <w:jc w:val="both"/>
        <w:rPr>
          <w:rFonts w:ascii="Arial" w:hAnsi="Arial" w:cs="Arial"/>
          <w:b/>
          <w:bCs/>
          <w:szCs w:val="22"/>
        </w:rPr>
      </w:pPr>
    </w:p>
    <w:p w14:paraId="3A928D9F" w14:textId="77777777" w:rsidR="00D651BE" w:rsidRPr="00C24C13" w:rsidRDefault="00D651BE" w:rsidP="00D651BE">
      <w:pPr>
        <w:jc w:val="both"/>
        <w:rPr>
          <w:rFonts w:ascii="Arial" w:hAnsi="Arial" w:cs="Arial"/>
          <w:b/>
          <w:bCs/>
          <w:sz w:val="28"/>
          <w:szCs w:val="28"/>
        </w:rPr>
      </w:pPr>
      <w:r w:rsidRPr="00C24C13">
        <w:rPr>
          <w:rFonts w:ascii="Arial" w:hAnsi="Arial" w:cs="Arial"/>
          <w:b/>
          <w:bCs/>
          <w:sz w:val="28"/>
          <w:szCs w:val="28"/>
        </w:rPr>
        <w:t>4.3 Thematic Analysis Procedures</w:t>
      </w:r>
    </w:p>
    <w:p w14:paraId="234FD299" w14:textId="77777777" w:rsidR="00D651BE" w:rsidRPr="00C24C13" w:rsidRDefault="00D651BE" w:rsidP="00D651BE">
      <w:pPr>
        <w:jc w:val="both"/>
        <w:rPr>
          <w:rFonts w:ascii="Arial" w:hAnsi="Arial" w:cs="Arial"/>
          <w:sz w:val="24"/>
        </w:rPr>
      </w:pPr>
      <w:r w:rsidRPr="00C24C13">
        <w:rPr>
          <w:rFonts w:ascii="Arial" w:hAnsi="Arial" w:cs="Arial"/>
          <w:sz w:val="24"/>
        </w:rPr>
        <w:t>The analysis strictly followed Braun and Clarke’s six-phase thematic analysis framework, as outlined in Table 1.</w:t>
      </w:r>
    </w:p>
    <w:p w14:paraId="7F935256" w14:textId="70FDADEA" w:rsidR="00D651BE" w:rsidRPr="00C24C13" w:rsidRDefault="00D651BE" w:rsidP="00B44D94">
      <w:pPr>
        <w:jc w:val="both"/>
        <w:rPr>
          <w:rFonts w:ascii="Arial" w:hAnsi="Arial" w:cs="Arial"/>
          <w:sz w:val="24"/>
        </w:rPr>
      </w:pPr>
      <w:r w:rsidRPr="00C24C13">
        <w:rPr>
          <w:rFonts w:ascii="Arial" w:hAnsi="Arial" w:cs="Arial"/>
          <w:sz w:val="24"/>
        </w:rPr>
        <w:t>Table 1: Braun and Clarke’s Thematic Analysis Phases</w:t>
      </w:r>
    </w:p>
    <w:tbl>
      <w:tblPr>
        <w:tblStyle w:val="af4"/>
        <w:tblW w:w="0" w:type="auto"/>
        <w:tblLook w:val="04A0" w:firstRow="1" w:lastRow="0" w:firstColumn="1" w:lastColumn="0" w:noHBand="0" w:noVBand="1"/>
      </w:tblPr>
      <w:tblGrid>
        <w:gridCol w:w="2590"/>
        <w:gridCol w:w="4022"/>
        <w:gridCol w:w="1684"/>
      </w:tblGrid>
      <w:tr w:rsidR="00EC6ACE" w:rsidRPr="00C24C13" w14:paraId="2035431E" w14:textId="77777777" w:rsidTr="00D651BE">
        <w:tc>
          <w:tcPr>
            <w:tcW w:w="2625" w:type="dxa"/>
          </w:tcPr>
          <w:p w14:paraId="0846E612" w14:textId="233D5844" w:rsidR="00EC6ACE" w:rsidRPr="00C24C13" w:rsidRDefault="00EC6ACE" w:rsidP="00B44D94">
            <w:pPr>
              <w:jc w:val="both"/>
              <w:rPr>
                <w:rFonts w:ascii="Arial" w:hAnsi="Arial" w:cs="Arial"/>
                <w:sz w:val="24"/>
              </w:rPr>
            </w:pPr>
            <w:r w:rsidRPr="00C24C13">
              <w:rPr>
                <w:rFonts w:ascii="Arial" w:hAnsi="Arial" w:cs="Arial"/>
                <w:sz w:val="24"/>
              </w:rPr>
              <w:t>Braun and Clarke Phase</w:t>
            </w:r>
          </w:p>
        </w:tc>
        <w:tc>
          <w:tcPr>
            <w:tcW w:w="4110" w:type="dxa"/>
          </w:tcPr>
          <w:p w14:paraId="22F4E58E" w14:textId="77862108" w:rsidR="00EC6ACE" w:rsidRPr="00C24C13" w:rsidRDefault="00EC6ACE" w:rsidP="00B44D94">
            <w:pPr>
              <w:jc w:val="both"/>
              <w:rPr>
                <w:rFonts w:ascii="Arial" w:hAnsi="Arial" w:cs="Arial"/>
                <w:sz w:val="24"/>
              </w:rPr>
            </w:pPr>
            <w:r w:rsidRPr="00C24C13">
              <w:rPr>
                <w:rFonts w:ascii="Arial" w:hAnsi="Arial" w:cs="Arial"/>
                <w:sz w:val="24"/>
              </w:rPr>
              <w:t>What Was Done in This Study</w:t>
            </w:r>
          </w:p>
        </w:tc>
        <w:tc>
          <w:tcPr>
            <w:tcW w:w="1561" w:type="dxa"/>
          </w:tcPr>
          <w:p w14:paraId="28174816" w14:textId="77EC37BB" w:rsidR="00EC6ACE" w:rsidRPr="00C24C13" w:rsidRDefault="00EC6ACE" w:rsidP="00B44D94">
            <w:pPr>
              <w:jc w:val="both"/>
              <w:rPr>
                <w:rFonts w:ascii="Arial" w:hAnsi="Arial" w:cs="Arial"/>
                <w:sz w:val="24"/>
              </w:rPr>
            </w:pPr>
            <w:r w:rsidRPr="00C24C13">
              <w:rPr>
                <w:rFonts w:ascii="Arial" w:hAnsi="Arial" w:cs="Arial"/>
                <w:sz w:val="24"/>
              </w:rPr>
              <w:t>Evidence Produced</w:t>
            </w:r>
          </w:p>
        </w:tc>
      </w:tr>
      <w:tr w:rsidR="00EC6ACE" w:rsidRPr="00C24C13" w14:paraId="47713ED3" w14:textId="77777777" w:rsidTr="00D651BE">
        <w:tc>
          <w:tcPr>
            <w:tcW w:w="2625" w:type="dxa"/>
          </w:tcPr>
          <w:p w14:paraId="365CA88C" w14:textId="0860E51F" w:rsidR="00EC6ACE" w:rsidRPr="00C24C13" w:rsidRDefault="00EC6ACE" w:rsidP="00B44D94">
            <w:pPr>
              <w:jc w:val="both"/>
              <w:rPr>
                <w:rFonts w:ascii="Arial" w:hAnsi="Arial" w:cs="Arial"/>
                <w:sz w:val="24"/>
              </w:rPr>
            </w:pPr>
            <w:r w:rsidRPr="00C24C13">
              <w:rPr>
                <w:rFonts w:ascii="Arial" w:hAnsi="Arial" w:cs="Arial"/>
                <w:sz w:val="24"/>
              </w:rPr>
              <w:t>Phase 1: Familiarization with the Data</w:t>
            </w:r>
          </w:p>
        </w:tc>
        <w:tc>
          <w:tcPr>
            <w:tcW w:w="4110" w:type="dxa"/>
          </w:tcPr>
          <w:p w14:paraId="1BBAC3C0" w14:textId="37FA8B30" w:rsidR="00EC6ACE" w:rsidRPr="00C24C13" w:rsidRDefault="00EC6ACE" w:rsidP="00B44D94">
            <w:pPr>
              <w:jc w:val="both"/>
              <w:rPr>
                <w:rFonts w:ascii="Arial" w:hAnsi="Arial" w:cs="Arial"/>
                <w:sz w:val="24"/>
              </w:rPr>
            </w:pPr>
            <w:r w:rsidRPr="00C24C13">
              <w:rPr>
                <w:rFonts w:ascii="Arial" w:hAnsi="Arial" w:cs="Arial"/>
                <w:sz w:val="24"/>
              </w:rPr>
              <w:t>All interviews were manually transcribed by the researcher and read repeatedly to develop close familiarity with participant experiences and meanings. During repeated reading, initial reflections, emotional responses, recurring tensions, contradictions, and typical expressions were recorded via familiarization notes and analytic memos. Special focus was placed on participants’ accounts concerning green transformation practices, circular economy implementation, internal resource constraints, institutional pressures, stakeholder demands and operational difficulties within textile SMEs.</w:t>
            </w:r>
          </w:p>
        </w:tc>
        <w:tc>
          <w:tcPr>
            <w:tcW w:w="1561" w:type="dxa"/>
          </w:tcPr>
          <w:p w14:paraId="66F45BC3" w14:textId="6E5D996D" w:rsidR="00EC6ACE" w:rsidRPr="00C24C13" w:rsidRDefault="00EC6ACE" w:rsidP="00B44D94">
            <w:pPr>
              <w:jc w:val="both"/>
              <w:rPr>
                <w:rFonts w:ascii="Arial" w:hAnsi="Arial" w:cs="Arial"/>
                <w:sz w:val="24"/>
              </w:rPr>
            </w:pPr>
            <w:r w:rsidRPr="00C24C13">
              <w:rPr>
                <w:rFonts w:ascii="Arial" w:hAnsi="Arial" w:cs="Arial"/>
                <w:sz w:val="24"/>
              </w:rPr>
              <w:t>Verbatim interview transcripts; familiarization reflections; interview memos; early analytic notes</w:t>
            </w:r>
          </w:p>
        </w:tc>
      </w:tr>
      <w:tr w:rsidR="00EC6ACE" w:rsidRPr="00C24C13" w14:paraId="6765124A" w14:textId="77777777" w:rsidTr="00D651BE">
        <w:tc>
          <w:tcPr>
            <w:tcW w:w="2625" w:type="dxa"/>
          </w:tcPr>
          <w:p w14:paraId="5E840F93" w14:textId="50EA5A15" w:rsidR="00EC6ACE" w:rsidRPr="00C24C13" w:rsidRDefault="00EC6ACE" w:rsidP="00B44D94">
            <w:pPr>
              <w:jc w:val="both"/>
              <w:rPr>
                <w:rFonts w:ascii="Arial" w:hAnsi="Arial" w:cs="Arial"/>
                <w:sz w:val="24"/>
              </w:rPr>
            </w:pPr>
            <w:r w:rsidRPr="00C24C13">
              <w:rPr>
                <w:rFonts w:ascii="Arial" w:hAnsi="Arial" w:cs="Arial"/>
                <w:sz w:val="24"/>
              </w:rPr>
              <w:t>Phase 2: Generating Initial Codes</w:t>
            </w:r>
          </w:p>
        </w:tc>
        <w:tc>
          <w:tcPr>
            <w:tcW w:w="4110" w:type="dxa"/>
          </w:tcPr>
          <w:p w14:paraId="0B565BF6" w14:textId="4DB9287F" w:rsidR="00EC6ACE" w:rsidRPr="00C24C13" w:rsidRDefault="00EC6ACE" w:rsidP="00B44D94">
            <w:pPr>
              <w:jc w:val="both"/>
              <w:rPr>
                <w:rFonts w:ascii="Arial" w:hAnsi="Arial" w:cs="Arial"/>
                <w:sz w:val="24"/>
              </w:rPr>
            </w:pPr>
            <w:r w:rsidRPr="00C24C13">
              <w:rPr>
                <w:rFonts w:ascii="Arial" w:hAnsi="Arial" w:cs="Arial"/>
                <w:sz w:val="24"/>
              </w:rPr>
              <w:t>Semantic coding was conducted manually on each transcript line-by-</w:t>
            </w:r>
            <w:r w:rsidRPr="00C24C13">
              <w:rPr>
                <w:rFonts w:ascii="Arial" w:hAnsi="Arial" w:cs="Arial"/>
                <w:sz w:val="24"/>
              </w:rPr>
              <w:lastRenderedPageBreak/>
              <w:t xml:space="preserve">line, based on participants’ original statements and explicit viewpoints. All codes were developed inductively from raw data, instead of adopting predefined analytical categories. The coding work was iterative in nature; researchers revised, refined, expanded and </w:t>
            </w:r>
            <w:r w:rsidR="00F636E9" w:rsidRPr="00C24C13">
              <w:rPr>
                <w:rFonts w:ascii="Arial" w:hAnsi="Arial" w:cs="Arial"/>
                <w:sz w:val="24"/>
              </w:rPr>
              <w:t>reorganized</w:t>
            </w:r>
            <w:r w:rsidRPr="00C24C13">
              <w:rPr>
                <w:rFonts w:ascii="Arial" w:hAnsi="Arial" w:cs="Arial"/>
                <w:sz w:val="24"/>
              </w:rPr>
              <w:t xml:space="preserve"> codes continuously, and cross-compared codes across all transcripts. </w:t>
            </w:r>
            <w:r w:rsidR="00F636E9" w:rsidRPr="00C24C13">
              <w:rPr>
                <w:rFonts w:ascii="Arial" w:hAnsi="Arial" w:cs="Arial"/>
                <w:sz w:val="24"/>
              </w:rPr>
              <w:t>Color</w:t>
            </w:r>
            <w:r w:rsidRPr="00C24C13">
              <w:rPr>
                <w:rFonts w:ascii="Arial" w:hAnsi="Arial" w:cs="Arial"/>
                <w:sz w:val="24"/>
              </w:rPr>
              <w:t xml:space="preserve"> coding was also adopted to </w:t>
            </w:r>
            <w:r w:rsidR="00F636E9" w:rsidRPr="00C24C13">
              <w:rPr>
                <w:rFonts w:ascii="Arial" w:hAnsi="Arial" w:cs="Arial"/>
                <w:sz w:val="24"/>
              </w:rPr>
              <w:t>categories</w:t>
            </w:r>
            <w:r w:rsidRPr="00C24C13">
              <w:rPr>
                <w:rFonts w:ascii="Arial" w:hAnsi="Arial" w:cs="Arial"/>
                <w:sz w:val="24"/>
              </w:rPr>
              <w:t xml:space="preserve"> similar content and facilitate preliminary data sorting.</w:t>
            </w:r>
          </w:p>
        </w:tc>
        <w:tc>
          <w:tcPr>
            <w:tcW w:w="1561" w:type="dxa"/>
          </w:tcPr>
          <w:p w14:paraId="0B12B2E1" w14:textId="43DE78EE" w:rsidR="00EC6ACE" w:rsidRPr="00C24C13" w:rsidRDefault="00EC6ACE" w:rsidP="00B44D94">
            <w:pPr>
              <w:jc w:val="both"/>
              <w:rPr>
                <w:rFonts w:ascii="Arial" w:hAnsi="Arial" w:cs="Arial"/>
                <w:sz w:val="24"/>
              </w:rPr>
            </w:pPr>
            <w:r w:rsidRPr="00C24C13">
              <w:rPr>
                <w:rFonts w:ascii="Arial" w:hAnsi="Arial" w:cs="Arial"/>
                <w:sz w:val="24"/>
              </w:rPr>
              <w:lastRenderedPageBreak/>
              <w:t xml:space="preserve">Coded transcripts; </w:t>
            </w:r>
            <w:r w:rsidRPr="00C24C13">
              <w:rPr>
                <w:rFonts w:ascii="Arial" w:hAnsi="Arial" w:cs="Arial"/>
                <w:sz w:val="24"/>
              </w:rPr>
              <w:lastRenderedPageBreak/>
              <w:t xml:space="preserve">memo notes; </w:t>
            </w:r>
            <w:r w:rsidR="00F636E9" w:rsidRPr="00C24C13">
              <w:rPr>
                <w:rFonts w:ascii="Arial" w:hAnsi="Arial" w:cs="Arial"/>
                <w:sz w:val="24"/>
              </w:rPr>
              <w:t>color</w:t>
            </w:r>
            <w:r w:rsidRPr="00C24C13">
              <w:rPr>
                <w:rFonts w:ascii="Arial" w:hAnsi="Arial" w:cs="Arial"/>
                <w:sz w:val="24"/>
              </w:rPr>
              <w:t>-coded groupings; master code list.</w:t>
            </w:r>
          </w:p>
        </w:tc>
      </w:tr>
      <w:tr w:rsidR="00EC6ACE" w:rsidRPr="00C24C13" w14:paraId="1D42F236" w14:textId="77777777" w:rsidTr="00D651BE">
        <w:tc>
          <w:tcPr>
            <w:tcW w:w="2625" w:type="dxa"/>
          </w:tcPr>
          <w:p w14:paraId="2B7B95B3" w14:textId="6FFC683A" w:rsidR="00EC6ACE" w:rsidRPr="00C24C13" w:rsidRDefault="00EC6ACE" w:rsidP="00B44D94">
            <w:pPr>
              <w:jc w:val="both"/>
              <w:rPr>
                <w:rFonts w:ascii="Arial" w:hAnsi="Arial" w:cs="Arial"/>
                <w:sz w:val="24"/>
              </w:rPr>
            </w:pPr>
            <w:r w:rsidRPr="00C24C13">
              <w:rPr>
                <w:rFonts w:ascii="Arial" w:hAnsi="Arial" w:cs="Arial"/>
                <w:sz w:val="24"/>
              </w:rPr>
              <w:lastRenderedPageBreak/>
              <w:t>Phase 3: Searching for Candidate Themes</w:t>
            </w:r>
          </w:p>
        </w:tc>
        <w:tc>
          <w:tcPr>
            <w:tcW w:w="4110" w:type="dxa"/>
          </w:tcPr>
          <w:p w14:paraId="3F2AAE52" w14:textId="4F8438B7" w:rsidR="00EC6ACE" w:rsidRPr="00C24C13" w:rsidRDefault="00EC6ACE" w:rsidP="00B44D94">
            <w:pPr>
              <w:jc w:val="both"/>
              <w:rPr>
                <w:rFonts w:ascii="Arial" w:hAnsi="Arial" w:cs="Arial"/>
                <w:sz w:val="24"/>
              </w:rPr>
            </w:pPr>
            <w:r w:rsidRPr="00C24C13">
              <w:rPr>
                <w:rFonts w:ascii="Arial" w:hAnsi="Arial" w:cs="Arial"/>
                <w:sz w:val="24"/>
              </w:rPr>
              <w:t xml:space="preserve">The researcher compared and clustered similar or overlapping codes extracted from all transcripts, </w:t>
            </w:r>
            <w:proofErr w:type="gramStart"/>
            <w:r w:rsidRPr="00C24C13">
              <w:rPr>
                <w:rFonts w:ascii="Arial" w:hAnsi="Arial" w:cs="Arial"/>
                <w:sz w:val="24"/>
              </w:rPr>
              <w:t>so as to</w:t>
            </w:r>
            <w:proofErr w:type="gramEnd"/>
            <w:r w:rsidRPr="00C24C13">
              <w:rPr>
                <w:rFonts w:ascii="Arial" w:hAnsi="Arial" w:cs="Arial"/>
                <w:sz w:val="24"/>
              </w:rPr>
              <w:t xml:space="preserve"> identify shared meaning patterns across the dataset. Candidate themes were formed gradually through repeated cross-checks among coded segments, original interview quotes and analytic memos. The analysis worked recursively between transcripts and codes to consolidate logical links within the data.</w:t>
            </w:r>
          </w:p>
        </w:tc>
        <w:tc>
          <w:tcPr>
            <w:tcW w:w="1561" w:type="dxa"/>
          </w:tcPr>
          <w:p w14:paraId="636E65C4" w14:textId="6C54191B" w:rsidR="00EC6ACE" w:rsidRPr="00C24C13" w:rsidRDefault="00F636E9" w:rsidP="00B44D94">
            <w:pPr>
              <w:jc w:val="both"/>
              <w:rPr>
                <w:rFonts w:ascii="Arial" w:hAnsi="Arial" w:cs="Arial"/>
                <w:sz w:val="24"/>
              </w:rPr>
            </w:pPr>
            <w:r w:rsidRPr="00C24C13">
              <w:rPr>
                <w:rFonts w:ascii="Arial" w:hAnsi="Arial" w:cs="Arial"/>
                <w:sz w:val="24"/>
              </w:rPr>
              <w:t>Candidate theme tables; grouped code categories; analytic memos.</w:t>
            </w:r>
          </w:p>
        </w:tc>
      </w:tr>
      <w:tr w:rsidR="00EC6ACE" w:rsidRPr="00C24C13" w14:paraId="117B81FA" w14:textId="77777777" w:rsidTr="00D651BE">
        <w:tc>
          <w:tcPr>
            <w:tcW w:w="2625" w:type="dxa"/>
          </w:tcPr>
          <w:p w14:paraId="2C52CB93" w14:textId="15B647C6" w:rsidR="00EC6ACE" w:rsidRPr="00C24C13" w:rsidRDefault="00EC6ACE" w:rsidP="00B44D94">
            <w:pPr>
              <w:jc w:val="both"/>
              <w:rPr>
                <w:rFonts w:ascii="Arial" w:hAnsi="Arial" w:cs="Arial"/>
                <w:sz w:val="24"/>
              </w:rPr>
            </w:pPr>
            <w:r w:rsidRPr="00C24C13">
              <w:rPr>
                <w:rFonts w:ascii="Arial" w:hAnsi="Arial" w:cs="Arial"/>
                <w:sz w:val="24"/>
              </w:rPr>
              <w:t>Phase 4: Reviewing Themes</w:t>
            </w:r>
          </w:p>
        </w:tc>
        <w:tc>
          <w:tcPr>
            <w:tcW w:w="4110" w:type="dxa"/>
          </w:tcPr>
          <w:p w14:paraId="7F588497" w14:textId="10E7BE71" w:rsidR="00EC6ACE" w:rsidRPr="00C24C13" w:rsidRDefault="00EC6ACE" w:rsidP="00B44D94">
            <w:pPr>
              <w:jc w:val="both"/>
              <w:rPr>
                <w:rFonts w:ascii="Arial" w:hAnsi="Arial" w:cs="Arial"/>
                <w:sz w:val="24"/>
              </w:rPr>
            </w:pPr>
            <w:r w:rsidRPr="00C24C13">
              <w:rPr>
                <w:rFonts w:ascii="Arial" w:hAnsi="Arial" w:cs="Arial"/>
                <w:sz w:val="24"/>
              </w:rPr>
              <w:t xml:space="preserve">All candidate themes were examined against coded excerpts and the complete dataset, to assess their internal coherence, logical consistency and conceptual boundaries. Several themes were </w:t>
            </w:r>
            <w:r w:rsidR="00F636E9" w:rsidRPr="00C24C13">
              <w:rPr>
                <w:rFonts w:ascii="Arial" w:hAnsi="Arial" w:cs="Arial"/>
                <w:sz w:val="24"/>
              </w:rPr>
              <w:t>reorganized</w:t>
            </w:r>
            <w:r w:rsidRPr="00C24C13">
              <w:rPr>
                <w:rFonts w:ascii="Arial" w:hAnsi="Arial" w:cs="Arial"/>
                <w:sz w:val="24"/>
              </w:rPr>
              <w:t>, merged, split or further polished to guarantee that every theme truly reflected participant’s real experiences and was fully grounded in the original interview data.</w:t>
            </w:r>
          </w:p>
        </w:tc>
        <w:tc>
          <w:tcPr>
            <w:tcW w:w="1561" w:type="dxa"/>
          </w:tcPr>
          <w:p w14:paraId="01E38BEC" w14:textId="3A5E600E" w:rsidR="00EC6ACE" w:rsidRPr="00C24C13" w:rsidRDefault="00F636E9" w:rsidP="00B44D94">
            <w:pPr>
              <w:jc w:val="both"/>
              <w:rPr>
                <w:rFonts w:ascii="Arial" w:hAnsi="Arial" w:cs="Arial"/>
                <w:sz w:val="24"/>
              </w:rPr>
            </w:pPr>
            <w:r w:rsidRPr="00C24C13">
              <w:rPr>
                <w:rFonts w:ascii="Arial" w:hAnsi="Arial" w:cs="Arial"/>
                <w:sz w:val="24"/>
              </w:rPr>
              <w:t>Revised candidate theme tables; theme review notes; refined thematic structure.</w:t>
            </w:r>
          </w:p>
        </w:tc>
      </w:tr>
      <w:tr w:rsidR="00EC6ACE" w:rsidRPr="00C24C13" w14:paraId="220BE91C" w14:textId="77777777" w:rsidTr="00D651BE">
        <w:tc>
          <w:tcPr>
            <w:tcW w:w="2625" w:type="dxa"/>
          </w:tcPr>
          <w:p w14:paraId="4A3611DD" w14:textId="539AD10B" w:rsidR="00EC6ACE" w:rsidRPr="00C24C13" w:rsidRDefault="00EC6ACE" w:rsidP="00B44D94">
            <w:pPr>
              <w:jc w:val="both"/>
              <w:rPr>
                <w:rFonts w:ascii="Arial" w:hAnsi="Arial" w:cs="Arial"/>
                <w:sz w:val="24"/>
              </w:rPr>
            </w:pPr>
            <w:r w:rsidRPr="00C24C13">
              <w:rPr>
                <w:rFonts w:ascii="Arial" w:hAnsi="Arial" w:cs="Arial"/>
                <w:sz w:val="24"/>
              </w:rPr>
              <w:t>Phase 5: Defining and Naming Themes</w:t>
            </w:r>
          </w:p>
        </w:tc>
        <w:tc>
          <w:tcPr>
            <w:tcW w:w="4110" w:type="dxa"/>
          </w:tcPr>
          <w:p w14:paraId="1758250D" w14:textId="38290D32" w:rsidR="00EC6ACE" w:rsidRPr="00C24C13" w:rsidRDefault="00EC6ACE" w:rsidP="00B44D94">
            <w:pPr>
              <w:jc w:val="both"/>
              <w:rPr>
                <w:rFonts w:ascii="Arial" w:hAnsi="Arial" w:cs="Arial"/>
                <w:sz w:val="24"/>
              </w:rPr>
            </w:pPr>
            <w:r w:rsidRPr="00C24C13">
              <w:rPr>
                <w:rFonts w:ascii="Arial" w:hAnsi="Arial" w:cs="Arial"/>
                <w:sz w:val="24"/>
              </w:rPr>
              <w:t xml:space="preserve">Final themes were formally defined and titled to </w:t>
            </w:r>
            <w:r w:rsidR="00F636E9" w:rsidRPr="00C24C13">
              <w:rPr>
                <w:rFonts w:ascii="Arial" w:hAnsi="Arial" w:cs="Arial"/>
                <w:sz w:val="24"/>
              </w:rPr>
              <w:t>summaries</w:t>
            </w:r>
            <w:r w:rsidRPr="00C24C13">
              <w:rPr>
                <w:rFonts w:ascii="Arial" w:hAnsi="Arial" w:cs="Arial"/>
                <w:sz w:val="24"/>
              </w:rPr>
              <w:t xml:space="preserve"> the core concepts derived from the dataset. The definitions elaborate the connotation of each theme reflected </w:t>
            </w:r>
            <w:r w:rsidRPr="00C24C13">
              <w:rPr>
                <w:rFonts w:ascii="Arial" w:hAnsi="Arial" w:cs="Arial"/>
                <w:sz w:val="24"/>
              </w:rPr>
              <w:lastRenderedPageBreak/>
              <w:t>in participants’ practical experiences, while staying consistent with participants’ original expressions and contextual backgrounds.</w:t>
            </w:r>
          </w:p>
        </w:tc>
        <w:tc>
          <w:tcPr>
            <w:tcW w:w="1561" w:type="dxa"/>
          </w:tcPr>
          <w:p w14:paraId="2B922E6E" w14:textId="6F407548" w:rsidR="00EC6ACE" w:rsidRPr="00C24C13" w:rsidRDefault="00F636E9" w:rsidP="00B44D94">
            <w:pPr>
              <w:jc w:val="both"/>
              <w:rPr>
                <w:rFonts w:ascii="Arial" w:hAnsi="Arial" w:cs="Arial"/>
                <w:sz w:val="24"/>
              </w:rPr>
            </w:pPr>
            <w:r w:rsidRPr="00C24C13">
              <w:rPr>
                <w:rFonts w:ascii="Arial" w:hAnsi="Arial" w:cs="Arial"/>
                <w:sz w:val="24"/>
              </w:rPr>
              <w:lastRenderedPageBreak/>
              <w:t xml:space="preserve">Final theme table; thematic definitions; analytic </w:t>
            </w:r>
            <w:r w:rsidRPr="00C24C13">
              <w:rPr>
                <w:rFonts w:ascii="Arial" w:hAnsi="Arial" w:cs="Arial"/>
                <w:sz w:val="24"/>
              </w:rPr>
              <w:lastRenderedPageBreak/>
              <w:t>summaries.</w:t>
            </w:r>
          </w:p>
        </w:tc>
      </w:tr>
      <w:tr w:rsidR="00EC6ACE" w:rsidRPr="00C24C13" w14:paraId="233C5BB3" w14:textId="77777777" w:rsidTr="00D651BE">
        <w:tc>
          <w:tcPr>
            <w:tcW w:w="2625" w:type="dxa"/>
          </w:tcPr>
          <w:p w14:paraId="505EC913" w14:textId="296BE504" w:rsidR="00EC6ACE" w:rsidRPr="00C24C13" w:rsidRDefault="00EC6ACE" w:rsidP="00B44D94">
            <w:pPr>
              <w:jc w:val="both"/>
              <w:rPr>
                <w:rFonts w:ascii="Arial" w:hAnsi="Arial" w:cs="Arial"/>
                <w:sz w:val="24"/>
              </w:rPr>
            </w:pPr>
            <w:r w:rsidRPr="00C24C13">
              <w:rPr>
                <w:rFonts w:ascii="Arial" w:hAnsi="Arial" w:cs="Arial"/>
                <w:sz w:val="24"/>
              </w:rPr>
              <w:lastRenderedPageBreak/>
              <w:t>Phase 6: Producing the Report</w:t>
            </w:r>
          </w:p>
        </w:tc>
        <w:tc>
          <w:tcPr>
            <w:tcW w:w="4110" w:type="dxa"/>
          </w:tcPr>
          <w:p w14:paraId="5F54BB69" w14:textId="313087C4" w:rsidR="00EC6ACE" w:rsidRPr="00C24C13" w:rsidRDefault="00EC6ACE" w:rsidP="00B44D94">
            <w:pPr>
              <w:jc w:val="both"/>
              <w:rPr>
                <w:rFonts w:ascii="Arial" w:hAnsi="Arial" w:cs="Arial"/>
                <w:sz w:val="24"/>
              </w:rPr>
            </w:pPr>
            <w:r w:rsidRPr="00C24C13">
              <w:rPr>
                <w:rFonts w:ascii="Arial" w:hAnsi="Arial" w:cs="Arial"/>
                <w:sz w:val="24"/>
              </w:rPr>
              <w:t>The final research findings were compiled with authentic participant quotations, to clearly present the logical chain from raw data and coding to final interpretation. The findings chapter combines interviewees’ perspectives, analytical explanations and thematic discussions, and ensures full transparency of the entire analytical procedure.</w:t>
            </w:r>
          </w:p>
        </w:tc>
        <w:tc>
          <w:tcPr>
            <w:tcW w:w="1561" w:type="dxa"/>
          </w:tcPr>
          <w:p w14:paraId="50A69F5C" w14:textId="32F05202" w:rsidR="00EC6ACE" w:rsidRPr="00C24C13" w:rsidRDefault="00F636E9" w:rsidP="00B44D94">
            <w:pPr>
              <w:jc w:val="both"/>
              <w:rPr>
                <w:rFonts w:ascii="Arial" w:hAnsi="Arial" w:cs="Arial"/>
                <w:sz w:val="24"/>
              </w:rPr>
            </w:pPr>
            <w:r w:rsidRPr="00C24C13">
              <w:rPr>
                <w:rFonts w:ascii="Arial" w:hAnsi="Arial" w:cs="Arial"/>
                <w:sz w:val="24"/>
              </w:rPr>
              <w:t>Findings chapter; thematic discussion; quotation tables; final analysis.</w:t>
            </w:r>
          </w:p>
        </w:tc>
      </w:tr>
    </w:tbl>
    <w:p w14:paraId="640D796A" w14:textId="77777777" w:rsidR="00EC6ACE" w:rsidRPr="00D651BE" w:rsidRDefault="00EC6ACE" w:rsidP="00B44D94">
      <w:pPr>
        <w:jc w:val="both"/>
        <w:rPr>
          <w:rFonts w:ascii="Arial" w:hAnsi="Arial" w:cs="Arial"/>
          <w:szCs w:val="22"/>
        </w:rPr>
      </w:pPr>
    </w:p>
    <w:p w14:paraId="3BD55B17" w14:textId="77777777" w:rsidR="00A77F1F" w:rsidRPr="00C24C13" w:rsidRDefault="00A77F1F" w:rsidP="00A77F1F">
      <w:pPr>
        <w:jc w:val="both"/>
        <w:rPr>
          <w:rFonts w:ascii="Arial" w:hAnsi="Arial" w:cs="Arial"/>
          <w:b/>
          <w:bCs/>
          <w:sz w:val="28"/>
          <w:szCs w:val="28"/>
        </w:rPr>
      </w:pPr>
      <w:r w:rsidRPr="00C24C13">
        <w:rPr>
          <w:rFonts w:ascii="Arial" w:hAnsi="Arial" w:cs="Arial"/>
          <w:b/>
          <w:bCs/>
          <w:sz w:val="28"/>
          <w:szCs w:val="28"/>
        </w:rPr>
        <w:t>4.4 Thematic Findings</w:t>
      </w:r>
    </w:p>
    <w:p w14:paraId="031450B5" w14:textId="77777777" w:rsidR="00A77F1F" w:rsidRPr="00C24C13" w:rsidRDefault="00A77F1F" w:rsidP="00A77F1F">
      <w:pPr>
        <w:jc w:val="both"/>
        <w:rPr>
          <w:rFonts w:ascii="Arial" w:hAnsi="Arial" w:cs="Arial"/>
          <w:sz w:val="24"/>
        </w:rPr>
      </w:pPr>
      <w:r w:rsidRPr="00C24C13">
        <w:rPr>
          <w:rFonts w:ascii="Arial" w:hAnsi="Arial" w:cs="Arial"/>
          <w:sz w:val="24"/>
        </w:rPr>
        <w:t>Ten interconnected themes emerged from the analysis, reflecting SME owners’ perceptions, practices, barriers, and strategies (Table 2).</w:t>
      </w:r>
    </w:p>
    <w:p w14:paraId="03974FC3" w14:textId="082FBAE1" w:rsidR="00EC6ACE" w:rsidRPr="00C24C13" w:rsidRDefault="00A77F1F" w:rsidP="00B44D94">
      <w:pPr>
        <w:jc w:val="both"/>
        <w:rPr>
          <w:rFonts w:ascii="Arial" w:hAnsi="Arial" w:cs="Arial"/>
          <w:sz w:val="24"/>
        </w:rPr>
      </w:pPr>
      <w:r w:rsidRPr="00C24C13">
        <w:rPr>
          <w:rFonts w:ascii="Arial" w:hAnsi="Arial" w:cs="Arial"/>
          <w:sz w:val="24"/>
        </w:rPr>
        <w:t>Table 2: Final Themes, Codes and Representative Quotes</w:t>
      </w:r>
    </w:p>
    <w:tbl>
      <w:tblPr>
        <w:tblStyle w:val="af4"/>
        <w:tblW w:w="0" w:type="auto"/>
        <w:tblLook w:val="04A0" w:firstRow="1" w:lastRow="0" w:firstColumn="1" w:lastColumn="0" w:noHBand="0" w:noVBand="1"/>
      </w:tblPr>
      <w:tblGrid>
        <w:gridCol w:w="2765"/>
        <w:gridCol w:w="2765"/>
        <w:gridCol w:w="2766"/>
      </w:tblGrid>
      <w:tr w:rsidR="00F636E9" w:rsidRPr="00C24C13" w14:paraId="16FD2AA2" w14:textId="77777777" w:rsidTr="00622245">
        <w:tc>
          <w:tcPr>
            <w:tcW w:w="8296" w:type="dxa"/>
            <w:gridSpan w:val="3"/>
          </w:tcPr>
          <w:p w14:paraId="52A2F154" w14:textId="77777777" w:rsidR="00F636E9" w:rsidRPr="00C24C13" w:rsidRDefault="00F636E9" w:rsidP="00F636E9">
            <w:pPr>
              <w:jc w:val="both"/>
              <w:rPr>
                <w:rFonts w:ascii="Arial" w:hAnsi="Arial" w:cs="Arial"/>
                <w:sz w:val="24"/>
              </w:rPr>
            </w:pPr>
            <w:r w:rsidRPr="00C24C13">
              <w:rPr>
                <w:rFonts w:ascii="Arial" w:hAnsi="Arial" w:cs="Arial"/>
                <w:sz w:val="24"/>
              </w:rPr>
              <w:t>Theme Development Table with Supporting Codes and Participant Quotations</w:t>
            </w:r>
          </w:p>
          <w:p w14:paraId="041439E1" w14:textId="77777777" w:rsidR="00F636E9" w:rsidRPr="00C24C13" w:rsidRDefault="00F636E9" w:rsidP="00B44D94">
            <w:pPr>
              <w:jc w:val="both"/>
              <w:rPr>
                <w:rFonts w:ascii="Arial" w:hAnsi="Arial" w:cs="Arial"/>
                <w:sz w:val="24"/>
              </w:rPr>
            </w:pPr>
          </w:p>
        </w:tc>
      </w:tr>
      <w:tr w:rsidR="00F636E9" w:rsidRPr="00C24C13" w14:paraId="20A6ACE5" w14:textId="77777777" w:rsidTr="00F636E9">
        <w:tc>
          <w:tcPr>
            <w:tcW w:w="2765" w:type="dxa"/>
          </w:tcPr>
          <w:p w14:paraId="09593DAE" w14:textId="1480374F" w:rsidR="00F636E9" w:rsidRPr="00C24C13" w:rsidRDefault="00F636E9" w:rsidP="00B44D94">
            <w:pPr>
              <w:jc w:val="both"/>
              <w:rPr>
                <w:rFonts w:ascii="Arial" w:hAnsi="Arial" w:cs="Arial"/>
                <w:sz w:val="24"/>
              </w:rPr>
            </w:pPr>
            <w:r w:rsidRPr="00C24C13">
              <w:rPr>
                <w:rFonts w:ascii="Arial" w:hAnsi="Arial" w:cs="Arial"/>
                <w:sz w:val="24"/>
              </w:rPr>
              <w:t>Final Theme</w:t>
            </w:r>
          </w:p>
        </w:tc>
        <w:tc>
          <w:tcPr>
            <w:tcW w:w="2765" w:type="dxa"/>
          </w:tcPr>
          <w:p w14:paraId="3F9FF1DC" w14:textId="0BC3FB35" w:rsidR="00F636E9" w:rsidRPr="00C24C13" w:rsidRDefault="00F636E9" w:rsidP="00B44D94">
            <w:pPr>
              <w:jc w:val="both"/>
              <w:rPr>
                <w:rFonts w:ascii="Arial" w:hAnsi="Arial" w:cs="Arial"/>
                <w:sz w:val="24"/>
              </w:rPr>
            </w:pPr>
            <w:r w:rsidRPr="00C24C13">
              <w:rPr>
                <w:rFonts w:ascii="Arial" w:hAnsi="Arial" w:cs="Arial"/>
                <w:sz w:val="24"/>
              </w:rPr>
              <w:t>Codes</w:t>
            </w:r>
          </w:p>
        </w:tc>
        <w:tc>
          <w:tcPr>
            <w:tcW w:w="2766" w:type="dxa"/>
          </w:tcPr>
          <w:p w14:paraId="760E60DB" w14:textId="4A993248" w:rsidR="00F636E9" w:rsidRPr="00C24C13" w:rsidRDefault="00F636E9" w:rsidP="00B44D94">
            <w:pPr>
              <w:jc w:val="both"/>
              <w:rPr>
                <w:rFonts w:ascii="Arial" w:hAnsi="Arial" w:cs="Arial"/>
                <w:sz w:val="24"/>
              </w:rPr>
            </w:pPr>
            <w:r w:rsidRPr="00C24C13">
              <w:rPr>
                <w:rFonts w:ascii="Arial" w:hAnsi="Arial" w:cs="Arial"/>
                <w:sz w:val="24"/>
              </w:rPr>
              <w:t>Example Participant Quotations</w:t>
            </w:r>
          </w:p>
        </w:tc>
      </w:tr>
      <w:tr w:rsidR="00F636E9" w:rsidRPr="00C24C13" w14:paraId="1392D565" w14:textId="77777777" w:rsidTr="00F636E9">
        <w:tc>
          <w:tcPr>
            <w:tcW w:w="2765" w:type="dxa"/>
          </w:tcPr>
          <w:p w14:paraId="35438012" w14:textId="3CB3E2D0" w:rsidR="00F636E9" w:rsidRPr="00C24C13" w:rsidRDefault="00F636E9" w:rsidP="00B44D94">
            <w:pPr>
              <w:jc w:val="both"/>
              <w:rPr>
                <w:rFonts w:ascii="Arial" w:hAnsi="Arial" w:cs="Arial"/>
                <w:sz w:val="24"/>
              </w:rPr>
            </w:pPr>
            <w:r w:rsidRPr="00C24C13">
              <w:rPr>
                <w:rFonts w:ascii="Arial" w:hAnsi="Arial" w:cs="Arial"/>
                <w:sz w:val="24"/>
              </w:rPr>
              <w:t>Understanding of Circular Economy and Dual Carbon Goals</w:t>
            </w:r>
          </w:p>
        </w:tc>
        <w:tc>
          <w:tcPr>
            <w:tcW w:w="2765" w:type="dxa"/>
          </w:tcPr>
          <w:p w14:paraId="7994F2D3" w14:textId="3527020B" w:rsidR="00F636E9" w:rsidRPr="00C24C13" w:rsidRDefault="00132640" w:rsidP="00B44D94">
            <w:pPr>
              <w:jc w:val="both"/>
              <w:rPr>
                <w:rFonts w:ascii="Arial" w:hAnsi="Arial" w:cs="Arial"/>
                <w:sz w:val="24"/>
              </w:rPr>
            </w:pPr>
            <w:r w:rsidRPr="00C24C13">
              <w:rPr>
                <w:rFonts w:ascii="Arial" w:hAnsi="Arial" w:cs="Arial"/>
                <w:sz w:val="24"/>
              </w:rPr>
              <w:t>green and sustainable values; dual carbon awareness; energy-intensive; water-intensive; reduce consumption; waste-to-resource; carbon neutrality; no systematic plan; basic cognition</w:t>
            </w:r>
          </w:p>
        </w:tc>
        <w:tc>
          <w:tcPr>
            <w:tcW w:w="2766" w:type="dxa"/>
          </w:tcPr>
          <w:p w14:paraId="62526FC0" w14:textId="77777777" w:rsidR="00132640" w:rsidRPr="00C24C13" w:rsidRDefault="00132640" w:rsidP="00132640">
            <w:pPr>
              <w:jc w:val="both"/>
              <w:rPr>
                <w:rFonts w:ascii="Arial" w:hAnsi="Arial" w:cs="Arial"/>
                <w:sz w:val="24"/>
              </w:rPr>
            </w:pPr>
            <w:r w:rsidRPr="00C24C13">
              <w:rPr>
                <w:rFonts w:ascii="Arial" w:hAnsi="Arial" w:cs="Arial"/>
                <w:sz w:val="24"/>
              </w:rPr>
              <w:t>“Green, intelligent and sustainable as our core values.” (P1)</w:t>
            </w:r>
          </w:p>
          <w:p w14:paraId="0F95F271" w14:textId="77777777" w:rsidR="00132640" w:rsidRPr="00C24C13" w:rsidRDefault="00132640" w:rsidP="00132640">
            <w:pPr>
              <w:jc w:val="both"/>
              <w:rPr>
                <w:rFonts w:ascii="Arial" w:hAnsi="Arial" w:cs="Arial"/>
                <w:sz w:val="24"/>
              </w:rPr>
            </w:pPr>
            <w:r w:rsidRPr="00C24C13">
              <w:rPr>
                <w:rFonts w:ascii="Arial" w:hAnsi="Arial" w:cs="Arial"/>
                <w:sz w:val="24"/>
              </w:rPr>
              <w:t>“Textile industry is high in energy and water consumption.” (P2)</w:t>
            </w:r>
          </w:p>
          <w:p w14:paraId="06829CCA" w14:textId="77777777" w:rsidR="00132640" w:rsidRPr="00C24C13" w:rsidRDefault="00132640" w:rsidP="00132640">
            <w:pPr>
              <w:jc w:val="both"/>
              <w:rPr>
                <w:rFonts w:ascii="Arial" w:hAnsi="Arial" w:cs="Arial"/>
                <w:sz w:val="24"/>
              </w:rPr>
            </w:pPr>
            <w:r w:rsidRPr="00C24C13">
              <w:rPr>
                <w:rFonts w:ascii="Arial" w:hAnsi="Arial" w:cs="Arial"/>
                <w:sz w:val="24"/>
              </w:rPr>
              <w:t>“Dual carbon means carbon peak by 2030 and carbon neutrality by 2060.” (P3)</w:t>
            </w:r>
          </w:p>
          <w:p w14:paraId="5BC5ACA6" w14:textId="77777777" w:rsidR="00132640" w:rsidRPr="00C24C13" w:rsidRDefault="00132640" w:rsidP="00132640">
            <w:pPr>
              <w:jc w:val="both"/>
              <w:rPr>
                <w:rFonts w:ascii="Arial" w:hAnsi="Arial" w:cs="Arial"/>
                <w:sz w:val="24"/>
              </w:rPr>
            </w:pPr>
            <w:r w:rsidRPr="00C24C13">
              <w:rPr>
                <w:rFonts w:ascii="Arial" w:hAnsi="Arial" w:cs="Arial"/>
                <w:sz w:val="24"/>
              </w:rPr>
              <w:t>“We have awareness but no complete dual-carbon plan.” (P4)</w:t>
            </w:r>
          </w:p>
          <w:p w14:paraId="497D5025" w14:textId="77777777" w:rsidR="00132640" w:rsidRPr="00C24C13" w:rsidRDefault="00132640" w:rsidP="00132640">
            <w:pPr>
              <w:jc w:val="both"/>
              <w:rPr>
                <w:rFonts w:ascii="Arial" w:hAnsi="Arial" w:cs="Arial"/>
                <w:sz w:val="24"/>
              </w:rPr>
            </w:pPr>
            <w:r w:rsidRPr="00C24C13">
              <w:rPr>
                <w:rFonts w:ascii="Arial" w:hAnsi="Arial" w:cs="Arial"/>
                <w:sz w:val="24"/>
              </w:rPr>
              <w:t xml:space="preserve">“Only preliminary </w:t>
            </w:r>
            <w:r w:rsidRPr="00C24C13">
              <w:rPr>
                <w:rFonts w:ascii="Arial" w:hAnsi="Arial" w:cs="Arial"/>
                <w:sz w:val="24"/>
              </w:rPr>
              <w:lastRenderedPageBreak/>
              <w:t>understanding of circular economy.” (P5)</w:t>
            </w:r>
          </w:p>
          <w:p w14:paraId="62348302" w14:textId="67786E3C" w:rsidR="00F636E9" w:rsidRPr="00C24C13" w:rsidRDefault="00132640" w:rsidP="00132640">
            <w:pPr>
              <w:jc w:val="both"/>
              <w:rPr>
                <w:rFonts w:ascii="Arial" w:hAnsi="Arial" w:cs="Arial"/>
                <w:sz w:val="24"/>
              </w:rPr>
            </w:pPr>
            <w:r w:rsidRPr="00C24C13">
              <w:rPr>
                <w:rFonts w:ascii="Arial" w:hAnsi="Arial" w:cs="Arial"/>
                <w:sz w:val="24"/>
              </w:rPr>
              <w:t>“Awareness exists but no formal carbon commitment.” (P6)</w:t>
            </w:r>
          </w:p>
        </w:tc>
      </w:tr>
      <w:tr w:rsidR="00C039A5" w:rsidRPr="00C24C13" w14:paraId="7C404189" w14:textId="77777777" w:rsidTr="00F636E9">
        <w:tc>
          <w:tcPr>
            <w:tcW w:w="2765" w:type="dxa"/>
          </w:tcPr>
          <w:p w14:paraId="1E5E9F95" w14:textId="77777777" w:rsidR="00C039A5" w:rsidRPr="00C24C13" w:rsidRDefault="00C039A5" w:rsidP="00B44D94">
            <w:pPr>
              <w:jc w:val="both"/>
              <w:rPr>
                <w:rFonts w:ascii="Arial" w:hAnsi="Arial" w:cs="Arial"/>
                <w:sz w:val="24"/>
              </w:rPr>
            </w:pPr>
          </w:p>
        </w:tc>
        <w:tc>
          <w:tcPr>
            <w:tcW w:w="2765" w:type="dxa"/>
          </w:tcPr>
          <w:p w14:paraId="2F1CE08F" w14:textId="77777777" w:rsidR="00C039A5" w:rsidRPr="00C24C13" w:rsidRDefault="00C039A5" w:rsidP="00B44D94">
            <w:pPr>
              <w:jc w:val="both"/>
              <w:rPr>
                <w:rFonts w:ascii="Arial" w:hAnsi="Arial" w:cs="Arial"/>
                <w:sz w:val="24"/>
              </w:rPr>
            </w:pPr>
          </w:p>
        </w:tc>
        <w:tc>
          <w:tcPr>
            <w:tcW w:w="2766" w:type="dxa"/>
          </w:tcPr>
          <w:p w14:paraId="01DFA818" w14:textId="77777777" w:rsidR="00C039A5" w:rsidRPr="00C24C13" w:rsidRDefault="00C039A5" w:rsidP="00132640">
            <w:pPr>
              <w:jc w:val="both"/>
              <w:rPr>
                <w:rFonts w:ascii="Arial" w:hAnsi="Arial" w:cs="Arial"/>
                <w:sz w:val="24"/>
              </w:rPr>
            </w:pPr>
          </w:p>
        </w:tc>
      </w:tr>
      <w:tr w:rsidR="00F636E9" w:rsidRPr="00C24C13" w14:paraId="73D2076B" w14:textId="77777777" w:rsidTr="00F636E9">
        <w:tc>
          <w:tcPr>
            <w:tcW w:w="2765" w:type="dxa"/>
          </w:tcPr>
          <w:p w14:paraId="03114C3A" w14:textId="10AA313F" w:rsidR="00F636E9" w:rsidRPr="00C24C13" w:rsidRDefault="00F636E9" w:rsidP="00B44D94">
            <w:pPr>
              <w:jc w:val="both"/>
              <w:rPr>
                <w:rFonts w:ascii="Arial" w:hAnsi="Arial" w:cs="Arial"/>
                <w:sz w:val="24"/>
              </w:rPr>
            </w:pPr>
            <w:r w:rsidRPr="00C24C13">
              <w:rPr>
                <w:rFonts w:ascii="Arial" w:hAnsi="Arial" w:cs="Arial"/>
                <w:sz w:val="24"/>
              </w:rPr>
              <w:t xml:space="preserve">Current Circular Economy Practices </w:t>
            </w:r>
            <w:r w:rsidR="00E01F31" w:rsidRPr="00C24C13">
              <w:rPr>
                <w:rFonts w:ascii="Arial" w:hAnsi="Arial" w:cs="Arial"/>
                <w:sz w:val="24"/>
              </w:rPr>
              <w:t>and</w:t>
            </w:r>
            <w:r w:rsidRPr="00C24C13">
              <w:rPr>
                <w:rFonts w:ascii="Arial" w:hAnsi="Arial" w:cs="Arial"/>
                <w:sz w:val="24"/>
              </w:rPr>
              <w:t xml:space="preserve"> Trials</w:t>
            </w:r>
          </w:p>
        </w:tc>
        <w:tc>
          <w:tcPr>
            <w:tcW w:w="2765" w:type="dxa"/>
          </w:tcPr>
          <w:p w14:paraId="49A5F9F4" w14:textId="201B590A" w:rsidR="00F636E9" w:rsidRPr="00C24C13" w:rsidRDefault="00132640" w:rsidP="00B44D94">
            <w:pPr>
              <w:jc w:val="both"/>
              <w:rPr>
                <w:rFonts w:ascii="Arial" w:hAnsi="Arial" w:cs="Arial"/>
                <w:sz w:val="24"/>
              </w:rPr>
            </w:pPr>
            <w:r w:rsidRPr="00C24C13">
              <w:rPr>
                <w:rFonts w:ascii="Arial" w:hAnsi="Arial" w:cs="Arial"/>
                <w:sz w:val="24"/>
              </w:rPr>
              <w:t>dyeing bath ratio reduction; waste recycling trial line; reuse cooling water; sell fabric scraps; energy-saving motors; LED lighting; green factory application; RDS certification</w:t>
            </w:r>
          </w:p>
        </w:tc>
        <w:tc>
          <w:tcPr>
            <w:tcW w:w="2766" w:type="dxa"/>
          </w:tcPr>
          <w:p w14:paraId="1E061EF8" w14:textId="77777777" w:rsidR="00132640" w:rsidRPr="00C24C13" w:rsidRDefault="00132640" w:rsidP="00132640">
            <w:pPr>
              <w:jc w:val="both"/>
              <w:rPr>
                <w:rFonts w:ascii="Arial" w:hAnsi="Arial" w:cs="Arial"/>
                <w:sz w:val="24"/>
              </w:rPr>
            </w:pPr>
            <w:r w:rsidRPr="00C24C13">
              <w:rPr>
                <w:rFonts w:ascii="Arial" w:hAnsi="Arial" w:cs="Arial"/>
                <w:sz w:val="24"/>
              </w:rPr>
              <w:t>“Reduced bath ratio from 1:12 to 1:8.” (P1)</w:t>
            </w:r>
          </w:p>
          <w:p w14:paraId="6BDED088" w14:textId="77777777" w:rsidR="00132640" w:rsidRPr="00C24C13" w:rsidRDefault="00132640" w:rsidP="00132640">
            <w:pPr>
              <w:jc w:val="both"/>
              <w:rPr>
                <w:rFonts w:ascii="Arial" w:hAnsi="Arial" w:cs="Arial"/>
                <w:sz w:val="24"/>
              </w:rPr>
            </w:pPr>
            <w:r w:rsidRPr="00C24C13">
              <w:rPr>
                <w:rFonts w:ascii="Arial" w:hAnsi="Arial" w:cs="Arial"/>
                <w:sz w:val="24"/>
              </w:rPr>
              <w:t>“Sell scraps to recycling companies.” (P2)</w:t>
            </w:r>
          </w:p>
          <w:p w14:paraId="5DF2D356" w14:textId="77777777" w:rsidR="00132640" w:rsidRPr="00C24C13" w:rsidRDefault="00132640" w:rsidP="00132640">
            <w:pPr>
              <w:jc w:val="both"/>
              <w:rPr>
                <w:rFonts w:ascii="Arial" w:hAnsi="Arial" w:cs="Arial"/>
                <w:sz w:val="24"/>
              </w:rPr>
            </w:pPr>
            <w:r w:rsidRPr="00C24C13">
              <w:rPr>
                <w:rFonts w:ascii="Arial" w:hAnsi="Arial" w:cs="Arial"/>
                <w:sz w:val="24"/>
              </w:rPr>
              <w:t>“Reuse cooling water for cleaning.” (P3)</w:t>
            </w:r>
          </w:p>
          <w:p w14:paraId="47A273AB" w14:textId="77777777" w:rsidR="00132640" w:rsidRPr="00C24C13" w:rsidRDefault="00132640" w:rsidP="00132640">
            <w:pPr>
              <w:jc w:val="both"/>
              <w:rPr>
                <w:rFonts w:ascii="Arial" w:hAnsi="Arial" w:cs="Arial"/>
                <w:sz w:val="24"/>
              </w:rPr>
            </w:pPr>
            <w:r w:rsidRPr="00C24C13">
              <w:rPr>
                <w:rFonts w:ascii="Arial" w:hAnsi="Arial" w:cs="Arial"/>
                <w:sz w:val="24"/>
              </w:rPr>
              <w:t>“Small energy-saving equipment upgrades.” (P4)</w:t>
            </w:r>
          </w:p>
          <w:p w14:paraId="3E3C3067" w14:textId="77777777" w:rsidR="00132640" w:rsidRPr="00C24C13" w:rsidRDefault="00132640" w:rsidP="00132640">
            <w:pPr>
              <w:jc w:val="both"/>
              <w:rPr>
                <w:rFonts w:ascii="Arial" w:hAnsi="Arial" w:cs="Arial"/>
                <w:sz w:val="24"/>
              </w:rPr>
            </w:pPr>
            <w:r w:rsidRPr="00C24C13">
              <w:rPr>
                <w:rFonts w:ascii="Arial" w:hAnsi="Arial" w:cs="Arial"/>
                <w:sz w:val="24"/>
              </w:rPr>
              <w:t>“Optimize packaging materials.” (P5)</w:t>
            </w:r>
          </w:p>
          <w:p w14:paraId="7F72D7E9" w14:textId="2619AB9F" w:rsidR="00F636E9" w:rsidRPr="00C24C13" w:rsidRDefault="00132640" w:rsidP="00132640">
            <w:pPr>
              <w:jc w:val="both"/>
              <w:rPr>
                <w:rFonts w:ascii="Arial" w:hAnsi="Arial" w:cs="Arial"/>
                <w:sz w:val="24"/>
              </w:rPr>
            </w:pPr>
            <w:r w:rsidRPr="00C24C13">
              <w:rPr>
                <w:rFonts w:ascii="Arial" w:hAnsi="Arial" w:cs="Arial"/>
                <w:sz w:val="24"/>
              </w:rPr>
              <w:t>“Obtained RDS certification.” (P6)</w:t>
            </w:r>
          </w:p>
        </w:tc>
      </w:tr>
      <w:tr w:rsidR="00F636E9" w:rsidRPr="00C24C13" w14:paraId="283D78A6" w14:textId="77777777" w:rsidTr="00F636E9">
        <w:tc>
          <w:tcPr>
            <w:tcW w:w="2765" w:type="dxa"/>
          </w:tcPr>
          <w:p w14:paraId="5B7384C9" w14:textId="6144A864" w:rsidR="00F636E9" w:rsidRPr="00C24C13" w:rsidRDefault="00F636E9" w:rsidP="00B44D94">
            <w:pPr>
              <w:jc w:val="both"/>
              <w:rPr>
                <w:rFonts w:ascii="Arial" w:hAnsi="Arial" w:cs="Arial"/>
                <w:sz w:val="24"/>
              </w:rPr>
            </w:pPr>
            <w:r w:rsidRPr="00C24C13">
              <w:rPr>
                <w:rFonts w:ascii="Arial" w:hAnsi="Arial" w:cs="Arial"/>
                <w:sz w:val="24"/>
              </w:rPr>
              <w:t>Technology Barriers in Circular Implementation</w:t>
            </w:r>
          </w:p>
        </w:tc>
        <w:tc>
          <w:tcPr>
            <w:tcW w:w="2765" w:type="dxa"/>
          </w:tcPr>
          <w:p w14:paraId="79BA0907" w14:textId="06AD0A10" w:rsidR="00F636E9" w:rsidRPr="00C24C13" w:rsidRDefault="00132640" w:rsidP="00B44D94">
            <w:pPr>
              <w:jc w:val="both"/>
              <w:rPr>
                <w:rFonts w:ascii="Arial" w:hAnsi="Arial" w:cs="Arial"/>
                <w:sz w:val="24"/>
              </w:rPr>
            </w:pPr>
            <w:r w:rsidRPr="00C24C13">
              <w:rPr>
                <w:rFonts w:ascii="Arial" w:hAnsi="Arial" w:cs="Arial"/>
                <w:sz w:val="24"/>
              </w:rPr>
              <w:t xml:space="preserve">recycled quality drop; strength loss; color fading; hand feel decline; immature tech; lab-scale only; lack </w:t>
            </w:r>
            <w:proofErr w:type="spellStart"/>
            <w:r w:rsidRPr="00C24C13">
              <w:rPr>
                <w:rFonts w:ascii="Arial" w:hAnsi="Arial" w:cs="Arial"/>
                <w:sz w:val="24"/>
              </w:rPr>
              <w:t>R</w:t>
            </w:r>
            <w:r w:rsidR="00E01F31" w:rsidRPr="00C24C13">
              <w:rPr>
                <w:rFonts w:ascii="Arial" w:hAnsi="Arial" w:cs="Arial"/>
                <w:sz w:val="24"/>
              </w:rPr>
              <w:t>and</w:t>
            </w:r>
            <w:r w:rsidRPr="00C24C13">
              <w:rPr>
                <w:rFonts w:ascii="Arial" w:hAnsi="Arial" w:cs="Arial"/>
                <w:sz w:val="24"/>
              </w:rPr>
              <w:t>D</w:t>
            </w:r>
            <w:proofErr w:type="spellEnd"/>
            <w:r w:rsidRPr="00C24C13">
              <w:rPr>
                <w:rFonts w:ascii="Arial" w:hAnsi="Arial" w:cs="Arial"/>
                <w:sz w:val="24"/>
              </w:rPr>
              <w:t xml:space="preserve"> capacity; unstable effect</w:t>
            </w:r>
          </w:p>
        </w:tc>
        <w:tc>
          <w:tcPr>
            <w:tcW w:w="2766" w:type="dxa"/>
          </w:tcPr>
          <w:p w14:paraId="2E292BDF" w14:textId="53471A4B" w:rsidR="00132640" w:rsidRPr="00C24C13" w:rsidRDefault="00132640" w:rsidP="00132640">
            <w:pPr>
              <w:jc w:val="both"/>
              <w:rPr>
                <w:rFonts w:ascii="Arial" w:hAnsi="Arial" w:cs="Arial"/>
                <w:sz w:val="24"/>
              </w:rPr>
            </w:pPr>
            <w:r w:rsidRPr="00C24C13">
              <w:rPr>
                <w:rFonts w:ascii="Arial" w:hAnsi="Arial" w:cs="Arial"/>
                <w:sz w:val="24"/>
              </w:rPr>
              <w:t>“Only</w:t>
            </w:r>
            <w:r w:rsidR="009556E2" w:rsidRPr="00C24C13">
              <w:rPr>
                <w:rFonts w:ascii="Arial" w:hAnsi="Arial" w:cs="Arial"/>
                <w:sz w:val="24"/>
              </w:rPr>
              <w:t xml:space="preserve"> </w:t>
            </w:r>
            <w:r w:rsidRPr="00C24C13">
              <w:rPr>
                <w:rFonts w:ascii="Arial" w:hAnsi="Arial" w:cs="Arial"/>
                <w:sz w:val="24"/>
              </w:rPr>
              <w:t>laboratory-scale trials.” (P1)</w:t>
            </w:r>
          </w:p>
          <w:p w14:paraId="7C84DF6D" w14:textId="77777777" w:rsidR="00132640" w:rsidRPr="00C24C13" w:rsidRDefault="00132640" w:rsidP="00132640">
            <w:pPr>
              <w:jc w:val="both"/>
              <w:rPr>
                <w:rFonts w:ascii="Arial" w:hAnsi="Arial" w:cs="Arial"/>
                <w:sz w:val="24"/>
              </w:rPr>
            </w:pPr>
            <w:r w:rsidRPr="00C24C13">
              <w:rPr>
                <w:rFonts w:ascii="Arial" w:hAnsi="Arial" w:cs="Arial"/>
                <w:sz w:val="24"/>
              </w:rPr>
              <w:t>“Technology not fully reliable.” (P3)</w:t>
            </w:r>
          </w:p>
          <w:p w14:paraId="107C5B80" w14:textId="77777777" w:rsidR="00132640" w:rsidRPr="00C24C13" w:rsidRDefault="00132640" w:rsidP="00132640">
            <w:pPr>
              <w:jc w:val="both"/>
              <w:rPr>
                <w:rFonts w:ascii="Arial" w:hAnsi="Arial" w:cs="Arial"/>
                <w:sz w:val="24"/>
              </w:rPr>
            </w:pPr>
            <w:r w:rsidRPr="00C24C13">
              <w:rPr>
                <w:rFonts w:ascii="Arial" w:hAnsi="Arial" w:cs="Arial"/>
                <w:sz w:val="24"/>
              </w:rPr>
              <w:t>“Long cycle and high failure risk.” (P4)</w:t>
            </w:r>
          </w:p>
          <w:p w14:paraId="0DCEFD91" w14:textId="77777777" w:rsidR="00132640" w:rsidRPr="00C24C13" w:rsidRDefault="00132640" w:rsidP="00132640">
            <w:pPr>
              <w:jc w:val="both"/>
              <w:rPr>
                <w:rFonts w:ascii="Arial" w:hAnsi="Arial" w:cs="Arial"/>
                <w:sz w:val="24"/>
              </w:rPr>
            </w:pPr>
            <w:r w:rsidRPr="00C24C13">
              <w:rPr>
                <w:rFonts w:ascii="Arial" w:hAnsi="Arial" w:cs="Arial"/>
                <w:sz w:val="24"/>
              </w:rPr>
              <w:t>“No mature textile recycling technology.” (P5)</w:t>
            </w:r>
          </w:p>
          <w:p w14:paraId="70F954F7" w14:textId="58E262C4" w:rsidR="00F636E9" w:rsidRPr="00C24C13" w:rsidRDefault="00132640" w:rsidP="00132640">
            <w:pPr>
              <w:jc w:val="both"/>
              <w:rPr>
                <w:rFonts w:ascii="Arial" w:hAnsi="Arial" w:cs="Arial"/>
                <w:sz w:val="24"/>
              </w:rPr>
            </w:pPr>
            <w:r w:rsidRPr="00C24C13">
              <w:rPr>
                <w:rFonts w:ascii="Arial" w:hAnsi="Arial" w:cs="Arial"/>
                <w:sz w:val="24"/>
              </w:rPr>
              <w:t>“Recycled down cleaning is difficult.” (P6)</w:t>
            </w:r>
          </w:p>
        </w:tc>
      </w:tr>
      <w:tr w:rsidR="00F636E9" w:rsidRPr="00C24C13" w14:paraId="54C222BF" w14:textId="77777777" w:rsidTr="00F636E9">
        <w:tc>
          <w:tcPr>
            <w:tcW w:w="2765" w:type="dxa"/>
          </w:tcPr>
          <w:p w14:paraId="594A47F4" w14:textId="6FF2C2FE" w:rsidR="00F636E9" w:rsidRPr="00C24C13" w:rsidRDefault="00F636E9" w:rsidP="00B44D94">
            <w:pPr>
              <w:jc w:val="both"/>
              <w:rPr>
                <w:rFonts w:ascii="Arial" w:hAnsi="Arial" w:cs="Arial"/>
                <w:sz w:val="24"/>
              </w:rPr>
            </w:pPr>
            <w:r w:rsidRPr="00C24C13">
              <w:rPr>
                <w:rFonts w:ascii="Arial" w:hAnsi="Arial" w:cs="Arial"/>
                <w:sz w:val="24"/>
              </w:rPr>
              <w:t xml:space="preserve">High Costs and </w:t>
            </w:r>
            <w:r w:rsidR="00132640" w:rsidRPr="00C24C13">
              <w:rPr>
                <w:rFonts w:ascii="Arial" w:hAnsi="Arial" w:cs="Arial"/>
                <w:sz w:val="24"/>
              </w:rPr>
              <w:t>Unfavorable</w:t>
            </w:r>
            <w:r w:rsidRPr="00C24C13">
              <w:rPr>
                <w:rFonts w:ascii="Arial" w:hAnsi="Arial" w:cs="Arial"/>
                <w:sz w:val="24"/>
              </w:rPr>
              <w:t xml:space="preserve"> Economics</w:t>
            </w:r>
          </w:p>
        </w:tc>
        <w:tc>
          <w:tcPr>
            <w:tcW w:w="2765" w:type="dxa"/>
          </w:tcPr>
          <w:p w14:paraId="11B738B4" w14:textId="73244023" w:rsidR="00F636E9" w:rsidRPr="00C24C13" w:rsidRDefault="00132640" w:rsidP="00B44D94">
            <w:pPr>
              <w:jc w:val="both"/>
              <w:rPr>
                <w:rFonts w:ascii="Arial" w:hAnsi="Arial" w:cs="Arial"/>
                <w:sz w:val="24"/>
              </w:rPr>
            </w:pPr>
            <w:r w:rsidRPr="00C24C13">
              <w:rPr>
                <w:rFonts w:ascii="Arial" w:hAnsi="Arial" w:cs="Arial"/>
                <w:sz w:val="24"/>
              </w:rPr>
              <w:t>high investment; long payback period; recycling costs higher than virgin; no green premium; thin profit margin</w:t>
            </w:r>
          </w:p>
        </w:tc>
        <w:tc>
          <w:tcPr>
            <w:tcW w:w="2766" w:type="dxa"/>
          </w:tcPr>
          <w:p w14:paraId="2D26B073" w14:textId="675C5906" w:rsidR="00132640" w:rsidRPr="00C24C13" w:rsidRDefault="00132640" w:rsidP="00132640">
            <w:pPr>
              <w:jc w:val="both"/>
              <w:rPr>
                <w:rFonts w:ascii="Arial" w:hAnsi="Arial" w:cs="Arial"/>
                <w:sz w:val="24"/>
              </w:rPr>
            </w:pPr>
            <w:r w:rsidRPr="00C24C13">
              <w:rPr>
                <w:rFonts w:ascii="Arial" w:hAnsi="Arial" w:cs="Arial"/>
                <w:sz w:val="24"/>
              </w:rPr>
              <w:t>“Recycling cost higher.” (P1)</w:t>
            </w:r>
          </w:p>
          <w:p w14:paraId="404BFCC6" w14:textId="77777777" w:rsidR="00132640" w:rsidRPr="00C24C13" w:rsidRDefault="00132640" w:rsidP="00132640">
            <w:pPr>
              <w:jc w:val="both"/>
              <w:rPr>
                <w:rFonts w:ascii="Arial" w:hAnsi="Arial" w:cs="Arial"/>
                <w:sz w:val="24"/>
              </w:rPr>
            </w:pPr>
            <w:r w:rsidRPr="00C24C13">
              <w:rPr>
                <w:rFonts w:ascii="Arial" w:hAnsi="Arial" w:cs="Arial"/>
                <w:sz w:val="24"/>
              </w:rPr>
              <w:t>“Payback period 7–8 years.” (P3)</w:t>
            </w:r>
          </w:p>
          <w:p w14:paraId="3E2D1F55" w14:textId="77777777" w:rsidR="00132640" w:rsidRPr="00C24C13" w:rsidRDefault="00132640" w:rsidP="00132640">
            <w:pPr>
              <w:jc w:val="both"/>
              <w:rPr>
                <w:rFonts w:ascii="Arial" w:hAnsi="Arial" w:cs="Arial"/>
                <w:sz w:val="24"/>
              </w:rPr>
            </w:pPr>
            <w:r w:rsidRPr="00C24C13">
              <w:rPr>
                <w:rFonts w:ascii="Arial" w:hAnsi="Arial" w:cs="Arial"/>
                <w:sz w:val="24"/>
              </w:rPr>
              <w:t>“Huge investment required.” (P4)</w:t>
            </w:r>
          </w:p>
          <w:p w14:paraId="6417CCD4" w14:textId="77777777" w:rsidR="00132640" w:rsidRPr="00C24C13" w:rsidRDefault="00132640" w:rsidP="00132640">
            <w:pPr>
              <w:jc w:val="both"/>
              <w:rPr>
                <w:rFonts w:ascii="Arial" w:hAnsi="Arial" w:cs="Arial"/>
                <w:sz w:val="24"/>
              </w:rPr>
            </w:pPr>
            <w:r w:rsidRPr="00C24C13">
              <w:rPr>
                <w:rFonts w:ascii="Arial" w:hAnsi="Arial" w:cs="Arial"/>
                <w:sz w:val="24"/>
              </w:rPr>
              <w:t>“Green certification increases costs.” (P5)</w:t>
            </w:r>
          </w:p>
          <w:p w14:paraId="3D071BCC" w14:textId="0019CFC4" w:rsidR="00F636E9" w:rsidRPr="00C24C13" w:rsidRDefault="00132640" w:rsidP="00132640">
            <w:pPr>
              <w:jc w:val="both"/>
              <w:rPr>
                <w:rFonts w:ascii="Arial" w:hAnsi="Arial" w:cs="Arial"/>
                <w:sz w:val="24"/>
              </w:rPr>
            </w:pPr>
            <w:r w:rsidRPr="00C24C13">
              <w:rPr>
                <w:rFonts w:ascii="Arial" w:hAnsi="Arial" w:cs="Arial"/>
                <w:sz w:val="24"/>
              </w:rPr>
              <w:t>“High-end recycling is very costly.” (P6)</w:t>
            </w:r>
          </w:p>
        </w:tc>
      </w:tr>
      <w:tr w:rsidR="00F636E9" w:rsidRPr="00C24C13" w14:paraId="457C2CD2" w14:textId="77777777" w:rsidTr="00F636E9">
        <w:tc>
          <w:tcPr>
            <w:tcW w:w="2765" w:type="dxa"/>
          </w:tcPr>
          <w:p w14:paraId="7EAE0352" w14:textId="21EF17A6" w:rsidR="00F636E9" w:rsidRPr="00C24C13" w:rsidRDefault="00F636E9" w:rsidP="00B44D94">
            <w:pPr>
              <w:jc w:val="both"/>
              <w:rPr>
                <w:rFonts w:ascii="Arial" w:hAnsi="Arial" w:cs="Arial"/>
                <w:sz w:val="24"/>
              </w:rPr>
            </w:pPr>
            <w:r w:rsidRPr="00C24C13">
              <w:rPr>
                <w:rFonts w:ascii="Arial" w:hAnsi="Arial" w:cs="Arial"/>
                <w:sz w:val="24"/>
              </w:rPr>
              <w:t>Supply Chain and Industry Ecosystem Defects</w:t>
            </w:r>
          </w:p>
        </w:tc>
        <w:tc>
          <w:tcPr>
            <w:tcW w:w="2765" w:type="dxa"/>
          </w:tcPr>
          <w:p w14:paraId="74C26FAD" w14:textId="09E236E6" w:rsidR="00F636E9" w:rsidRPr="00C24C13" w:rsidRDefault="00132640" w:rsidP="00B44D94">
            <w:pPr>
              <w:jc w:val="both"/>
              <w:rPr>
                <w:rFonts w:ascii="Arial" w:hAnsi="Arial" w:cs="Arial"/>
                <w:sz w:val="24"/>
              </w:rPr>
            </w:pPr>
            <w:r w:rsidRPr="00C24C13">
              <w:rPr>
                <w:rFonts w:ascii="Arial" w:hAnsi="Arial" w:cs="Arial"/>
                <w:sz w:val="24"/>
              </w:rPr>
              <w:t xml:space="preserve">unstable waste supply; no sorting standards; no testing system; </w:t>
            </w:r>
            <w:r w:rsidRPr="00C24C13">
              <w:rPr>
                <w:rFonts w:ascii="Arial" w:hAnsi="Arial" w:cs="Arial"/>
                <w:sz w:val="24"/>
              </w:rPr>
              <w:lastRenderedPageBreak/>
              <w:t>immature upstream/downstream; fragmented recycling</w:t>
            </w:r>
          </w:p>
        </w:tc>
        <w:tc>
          <w:tcPr>
            <w:tcW w:w="2766" w:type="dxa"/>
          </w:tcPr>
          <w:p w14:paraId="315B1AC9" w14:textId="77777777" w:rsidR="00132640" w:rsidRPr="00C24C13" w:rsidRDefault="00132640" w:rsidP="00132640">
            <w:pPr>
              <w:jc w:val="both"/>
              <w:rPr>
                <w:rFonts w:ascii="Arial" w:hAnsi="Arial" w:cs="Arial"/>
                <w:sz w:val="24"/>
              </w:rPr>
            </w:pPr>
            <w:r w:rsidRPr="00C24C13">
              <w:rPr>
                <w:rFonts w:ascii="Arial" w:hAnsi="Arial" w:cs="Arial"/>
                <w:sz w:val="24"/>
              </w:rPr>
              <w:lastRenderedPageBreak/>
              <w:t>“No standard for waste sorting and testing.” (P1)</w:t>
            </w:r>
          </w:p>
          <w:p w14:paraId="0F1F5941" w14:textId="77777777" w:rsidR="00132640" w:rsidRPr="00C24C13" w:rsidRDefault="00132640" w:rsidP="00132640">
            <w:pPr>
              <w:jc w:val="both"/>
              <w:rPr>
                <w:rFonts w:ascii="Arial" w:hAnsi="Arial" w:cs="Arial"/>
                <w:sz w:val="24"/>
              </w:rPr>
            </w:pPr>
            <w:r w:rsidRPr="00C24C13">
              <w:rPr>
                <w:rFonts w:ascii="Arial" w:hAnsi="Arial" w:cs="Arial"/>
                <w:sz w:val="24"/>
              </w:rPr>
              <w:lastRenderedPageBreak/>
              <w:t>“Cannot find stable waste sources.” (P1)</w:t>
            </w:r>
          </w:p>
          <w:p w14:paraId="40AFC9FC" w14:textId="77777777" w:rsidR="00132640" w:rsidRPr="00C24C13" w:rsidRDefault="00132640" w:rsidP="00132640">
            <w:pPr>
              <w:jc w:val="both"/>
              <w:rPr>
                <w:rFonts w:ascii="Arial" w:hAnsi="Arial" w:cs="Arial"/>
                <w:sz w:val="24"/>
              </w:rPr>
            </w:pPr>
            <w:r w:rsidRPr="00C24C13">
              <w:rPr>
                <w:rFonts w:ascii="Arial" w:hAnsi="Arial" w:cs="Arial"/>
                <w:sz w:val="24"/>
              </w:rPr>
              <w:t>“Industry supporting facilities incomplete.” (P4)</w:t>
            </w:r>
          </w:p>
          <w:p w14:paraId="32E4AB4E" w14:textId="77777777" w:rsidR="00132640" w:rsidRPr="00C24C13" w:rsidRDefault="00132640" w:rsidP="00132640">
            <w:pPr>
              <w:jc w:val="both"/>
              <w:rPr>
                <w:rFonts w:ascii="Arial" w:hAnsi="Arial" w:cs="Arial"/>
                <w:sz w:val="24"/>
              </w:rPr>
            </w:pPr>
            <w:r w:rsidRPr="00C24C13">
              <w:rPr>
                <w:rFonts w:ascii="Arial" w:hAnsi="Arial" w:cs="Arial"/>
                <w:sz w:val="24"/>
              </w:rPr>
              <w:t>“Recycling system fragmented.” (P5)</w:t>
            </w:r>
          </w:p>
          <w:p w14:paraId="624328AC" w14:textId="098C9240" w:rsidR="00F636E9" w:rsidRPr="00C24C13" w:rsidRDefault="00132640" w:rsidP="00132640">
            <w:pPr>
              <w:jc w:val="both"/>
              <w:rPr>
                <w:rFonts w:ascii="Arial" w:hAnsi="Arial" w:cs="Arial"/>
                <w:sz w:val="24"/>
              </w:rPr>
            </w:pPr>
            <w:r w:rsidRPr="00C24C13">
              <w:rPr>
                <w:rFonts w:ascii="Arial" w:hAnsi="Arial" w:cs="Arial"/>
                <w:sz w:val="24"/>
              </w:rPr>
              <w:t>“High-end supply chain not mature.” (P6)</w:t>
            </w:r>
          </w:p>
        </w:tc>
      </w:tr>
      <w:tr w:rsidR="00F636E9" w:rsidRPr="00C24C13" w14:paraId="69BDA099" w14:textId="77777777" w:rsidTr="00F636E9">
        <w:tc>
          <w:tcPr>
            <w:tcW w:w="2765" w:type="dxa"/>
          </w:tcPr>
          <w:p w14:paraId="587D1999" w14:textId="23774150" w:rsidR="00F636E9" w:rsidRPr="00C24C13" w:rsidRDefault="00F636E9" w:rsidP="00B44D94">
            <w:pPr>
              <w:jc w:val="both"/>
              <w:rPr>
                <w:rFonts w:ascii="Arial" w:hAnsi="Arial" w:cs="Arial"/>
                <w:sz w:val="24"/>
              </w:rPr>
            </w:pPr>
            <w:r w:rsidRPr="00C24C13">
              <w:rPr>
                <w:rFonts w:ascii="Arial" w:hAnsi="Arial" w:cs="Arial"/>
                <w:sz w:val="24"/>
              </w:rPr>
              <w:lastRenderedPageBreak/>
              <w:t xml:space="preserve">Financial Constraints </w:t>
            </w:r>
            <w:r w:rsidR="00E01F31" w:rsidRPr="00C24C13">
              <w:rPr>
                <w:rFonts w:ascii="Arial" w:hAnsi="Arial" w:cs="Arial"/>
                <w:sz w:val="24"/>
              </w:rPr>
              <w:t>and</w:t>
            </w:r>
            <w:r w:rsidRPr="00C24C13">
              <w:rPr>
                <w:rFonts w:ascii="Arial" w:hAnsi="Arial" w:cs="Arial"/>
                <w:sz w:val="24"/>
              </w:rPr>
              <w:t xml:space="preserve"> Short-Term Profit Conflict</w:t>
            </w:r>
          </w:p>
        </w:tc>
        <w:tc>
          <w:tcPr>
            <w:tcW w:w="2765" w:type="dxa"/>
          </w:tcPr>
          <w:p w14:paraId="524BEC3B" w14:textId="02C996ED" w:rsidR="00F636E9" w:rsidRPr="00C24C13" w:rsidRDefault="00132640" w:rsidP="00B44D94">
            <w:pPr>
              <w:jc w:val="both"/>
              <w:rPr>
                <w:rFonts w:ascii="Arial" w:hAnsi="Arial" w:cs="Arial"/>
                <w:sz w:val="24"/>
              </w:rPr>
            </w:pPr>
            <w:r w:rsidRPr="00C24C13">
              <w:rPr>
                <w:rFonts w:ascii="Arial" w:hAnsi="Arial" w:cs="Arial"/>
                <w:sz w:val="24"/>
              </w:rPr>
              <w:t xml:space="preserve">limited budget; large </w:t>
            </w:r>
            <w:proofErr w:type="spellStart"/>
            <w:r w:rsidRPr="00C24C13">
              <w:rPr>
                <w:rFonts w:ascii="Arial" w:hAnsi="Arial" w:cs="Arial"/>
                <w:sz w:val="24"/>
              </w:rPr>
              <w:t>R</w:t>
            </w:r>
            <w:r w:rsidR="00E01F31" w:rsidRPr="00C24C13">
              <w:rPr>
                <w:rFonts w:ascii="Arial" w:hAnsi="Arial" w:cs="Arial"/>
                <w:sz w:val="24"/>
              </w:rPr>
              <w:t>and</w:t>
            </w:r>
            <w:r w:rsidRPr="00C24C13">
              <w:rPr>
                <w:rFonts w:ascii="Arial" w:hAnsi="Arial" w:cs="Arial"/>
                <w:sz w:val="24"/>
              </w:rPr>
              <w:t>D</w:t>
            </w:r>
            <w:proofErr w:type="spellEnd"/>
            <w:r w:rsidRPr="00C24C13">
              <w:rPr>
                <w:rFonts w:ascii="Arial" w:hAnsi="Arial" w:cs="Arial"/>
                <w:sz w:val="24"/>
              </w:rPr>
              <w:t xml:space="preserve"> cost; no short-term return; shareholder disputes; thin margins</w:t>
            </w:r>
          </w:p>
        </w:tc>
        <w:tc>
          <w:tcPr>
            <w:tcW w:w="2766" w:type="dxa"/>
          </w:tcPr>
          <w:p w14:paraId="6059DFC8" w14:textId="77777777" w:rsidR="00132640" w:rsidRPr="00C24C13" w:rsidRDefault="00132640" w:rsidP="00132640">
            <w:pPr>
              <w:jc w:val="both"/>
              <w:rPr>
                <w:rFonts w:ascii="Arial" w:hAnsi="Arial" w:cs="Arial"/>
                <w:sz w:val="24"/>
              </w:rPr>
            </w:pPr>
            <w:r w:rsidRPr="00C24C13">
              <w:rPr>
                <w:rFonts w:ascii="Arial" w:hAnsi="Arial" w:cs="Arial"/>
                <w:sz w:val="24"/>
              </w:rPr>
              <w:t>“Millions invested with no short-term return.” (P1)</w:t>
            </w:r>
          </w:p>
          <w:p w14:paraId="72EAEA53" w14:textId="77777777" w:rsidR="00132640" w:rsidRPr="00C24C13" w:rsidRDefault="00132640" w:rsidP="00132640">
            <w:pPr>
              <w:jc w:val="both"/>
              <w:rPr>
                <w:rFonts w:ascii="Arial" w:hAnsi="Arial" w:cs="Arial"/>
                <w:sz w:val="24"/>
              </w:rPr>
            </w:pPr>
            <w:r w:rsidRPr="00C24C13">
              <w:rPr>
                <w:rFonts w:ascii="Arial" w:hAnsi="Arial" w:cs="Arial"/>
                <w:sz w:val="24"/>
              </w:rPr>
              <w:t>“Profit margins are very thin.” (P2)</w:t>
            </w:r>
          </w:p>
          <w:p w14:paraId="392C56DB" w14:textId="77777777" w:rsidR="00132640" w:rsidRPr="00C24C13" w:rsidRDefault="00132640" w:rsidP="00132640">
            <w:pPr>
              <w:jc w:val="both"/>
              <w:rPr>
                <w:rFonts w:ascii="Arial" w:hAnsi="Arial" w:cs="Arial"/>
                <w:sz w:val="24"/>
              </w:rPr>
            </w:pPr>
            <w:r w:rsidRPr="00C24C13">
              <w:rPr>
                <w:rFonts w:ascii="Arial" w:hAnsi="Arial" w:cs="Arial"/>
                <w:sz w:val="24"/>
              </w:rPr>
              <w:t>“No special circular economy budget.” (P4)</w:t>
            </w:r>
          </w:p>
          <w:p w14:paraId="750CEE31" w14:textId="77777777" w:rsidR="00132640" w:rsidRPr="00C24C13" w:rsidRDefault="00132640" w:rsidP="00132640">
            <w:pPr>
              <w:jc w:val="both"/>
              <w:rPr>
                <w:rFonts w:ascii="Arial" w:hAnsi="Arial" w:cs="Arial"/>
                <w:sz w:val="24"/>
              </w:rPr>
            </w:pPr>
            <w:r w:rsidRPr="00C24C13">
              <w:rPr>
                <w:rFonts w:ascii="Arial" w:hAnsi="Arial" w:cs="Arial"/>
                <w:sz w:val="24"/>
              </w:rPr>
              <w:t>“No funds for green transformation.” (P5)</w:t>
            </w:r>
          </w:p>
          <w:p w14:paraId="45B2719E" w14:textId="10EFA46D" w:rsidR="00F636E9" w:rsidRPr="00C24C13" w:rsidRDefault="00132640" w:rsidP="00132640">
            <w:pPr>
              <w:jc w:val="both"/>
              <w:rPr>
                <w:rFonts w:ascii="Arial" w:hAnsi="Arial" w:cs="Arial"/>
                <w:sz w:val="24"/>
              </w:rPr>
            </w:pPr>
            <w:r w:rsidRPr="00C24C13">
              <w:rPr>
                <w:rFonts w:ascii="Arial" w:hAnsi="Arial" w:cs="Arial"/>
                <w:sz w:val="24"/>
              </w:rPr>
              <w:t>“</w:t>
            </w:r>
            <w:proofErr w:type="spellStart"/>
            <w:r w:rsidRPr="00C24C13">
              <w:rPr>
                <w:rFonts w:ascii="Arial" w:hAnsi="Arial" w:cs="Arial"/>
                <w:sz w:val="24"/>
              </w:rPr>
              <w:t>R</w:t>
            </w:r>
            <w:r w:rsidR="00E01F31" w:rsidRPr="00C24C13">
              <w:rPr>
                <w:rFonts w:ascii="Arial" w:hAnsi="Arial" w:cs="Arial"/>
                <w:sz w:val="24"/>
              </w:rPr>
              <w:t>and</w:t>
            </w:r>
            <w:r w:rsidRPr="00C24C13">
              <w:rPr>
                <w:rFonts w:ascii="Arial" w:hAnsi="Arial" w:cs="Arial"/>
                <w:sz w:val="24"/>
              </w:rPr>
              <w:t>D</w:t>
            </w:r>
            <w:proofErr w:type="spellEnd"/>
            <w:r w:rsidRPr="00C24C13">
              <w:rPr>
                <w:rFonts w:ascii="Arial" w:hAnsi="Arial" w:cs="Arial"/>
                <w:sz w:val="24"/>
              </w:rPr>
              <w:t xml:space="preserve"> vs profit conflicts.” (P6)</w:t>
            </w:r>
          </w:p>
        </w:tc>
      </w:tr>
      <w:tr w:rsidR="00F636E9" w:rsidRPr="00C24C13" w14:paraId="4BD69DB9" w14:textId="77777777" w:rsidTr="00F636E9">
        <w:tc>
          <w:tcPr>
            <w:tcW w:w="2765" w:type="dxa"/>
          </w:tcPr>
          <w:p w14:paraId="5E89AF62" w14:textId="03F18053" w:rsidR="00F636E9" w:rsidRPr="00C24C13" w:rsidRDefault="00F636E9" w:rsidP="00B44D94">
            <w:pPr>
              <w:jc w:val="both"/>
              <w:rPr>
                <w:rFonts w:ascii="Arial" w:hAnsi="Arial" w:cs="Arial"/>
                <w:sz w:val="24"/>
              </w:rPr>
            </w:pPr>
            <w:r w:rsidRPr="00C24C13">
              <w:rPr>
                <w:rFonts w:ascii="Arial" w:hAnsi="Arial" w:cs="Arial"/>
                <w:sz w:val="24"/>
              </w:rPr>
              <w:t>Management and Human Resource Limitations</w:t>
            </w:r>
          </w:p>
        </w:tc>
        <w:tc>
          <w:tcPr>
            <w:tcW w:w="2765" w:type="dxa"/>
          </w:tcPr>
          <w:p w14:paraId="631A1D0A" w14:textId="202AD83B" w:rsidR="00F636E9" w:rsidRPr="00C24C13" w:rsidRDefault="00132640" w:rsidP="00B44D94">
            <w:pPr>
              <w:jc w:val="both"/>
              <w:rPr>
                <w:rFonts w:ascii="Arial" w:hAnsi="Arial" w:cs="Arial"/>
                <w:sz w:val="24"/>
              </w:rPr>
            </w:pPr>
            <w:r w:rsidRPr="00C24C13">
              <w:rPr>
                <w:rFonts w:ascii="Arial" w:hAnsi="Arial" w:cs="Arial"/>
                <w:sz w:val="24"/>
              </w:rPr>
              <w:t>lack technical talents; understaffed; limited management energy; no dedicated team</w:t>
            </w:r>
          </w:p>
        </w:tc>
        <w:tc>
          <w:tcPr>
            <w:tcW w:w="2766" w:type="dxa"/>
          </w:tcPr>
          <w:p w14:paraId="0283F13B" w14:textId="77777777" w:rsidR="00132640" w:rsidRPr="00C24C13" w:rsidRDefault="00132640" w:rsidP="00132640">
            <w:pPr>
              <w:jc w:val="both"/>
              <w:rPr>
                <w:rFonts w:ascii="Arial" w:hAnsi="Arial" w:cs="Arial"/>
                <w:sz w:val="24"/>
              </w:rPr>
            </w:pPr>
            <w:r w:rsidRPr="00C24C13">
              <w:rPr>
                <w:rFonts w:ascii="Arial" w:hAnsi="Arial" w:cs="Arial"/>
                <w:sz w:val="24"/>
              </w:rPr>
              <w:t>“Technical team is overloaded.” (P1)</w:t>
            </w:r>
          </w:p>
          <w:p w14:paraId="1ACA2746" w14:textId="3AB2BA06" w:rsidR="00132640" w:rsidRPr="00C24C13" w:rsidRDefault="00132640" w:rsidP="00132640">
            <w:pPr>
              <w:jc w:val="both"/>
              <w:rPr>
                <w:rFonts w:ascii="Arial" w:hAnsi="Arial" w:cs="Arial"/>
                <w:sz w:val="24"/>
              </w:rPr>
            </w:pPr>
            <w:r w:rsidRPr="00C24C13">
              <w:rPr>
                <w:rFonts w:ascii="Arial" w:hAnsi="Arial" w:cs="Arial"/>
                <w:sz w:val="24"/>
              </w:rPr>
              <w:t>“</w:t>
            </w:r>
            <w:r w:rsidR="007D578C" w:rsidRPr="00C24C13">
              <w:rPr>
                <w:rFonts w:ascii="Arial" w:hAnsi="Arial" w:cs="Arial"/>
                <w:sz w:val="24"/>
              </w:rPr>
              <w:t>Priorities</w:t>
            </w:r>
            <w:r w:rsidRPr="00C24C13">
              <w:rPr>
                <w:rFonts w:ascii="Arial" w:hAnsi="Arial" w:cs="Arial"/>
                <w:sz w:val="24"/>
              </w:rPr>
              <w:t xml:space="preserve"> production over green projects.” (P2)</w:t>
            </w:r>
          </w:p>
          <w:p w14:paraId="58515CCE" w14:textId="77777777" w:rsidR="00132640" w:rsidRPr="00C24C13" w:rsidRDefault="00132640" w:rsidP="00132640">
            <w:pPr>
              <w:jc w:val="both"/>
              <w:rPr>
                <w:rFonts w:ascii="Arial" w:hAnsi="Arial" w:cs="Arial"/>
                <w:sz w:val="24"/>
              </w:rPr>
            </w:pPr>
            <w:r w:rsidRPr="00C24C13">
              <w:rPr>
                <w:rFonts w:ascii="Arial" w:hAnsi="Arial" w:cs="Arial"/>
                <w:sz w:val="24"/>
              </w:rPr>
              <w:t>“No circular economy specialist.” (P4)</w:t>
            </w:r>
          </w:p>
          <w:p w14:paraId="44623A67" w14:textId="77777777" w:rsidR="00132640" w:rsidRPr="00C24C13" w:rsidRDefault="00132640" w:rsidP="00132640">
            <w:pPr>
              <w:jc w:val="both"/>
              <w:rPr>
                <w:rFonts w:ascii="Arial" w:hAnsi="Arial" w:cs="Arial"/>
                <w:sz w:val="24"/>
              </w:rPr>
            </w:pPr>
            <w:r w:rsidRPr="00C24C13">
              <w:rPr>
                <w:rFonts w:ascii="Arial" w:hAnsi="Arial" w:cs="Arial"/>
                <w:sz w:val="24"/>
              </w:rPr>
              <w:t>“Small team with limited capacity.” (P5)</w:t>
            </w:r>
          </w:p>
          <w:p w14:paraId="7BD8EBAF" w14:textId="5938AB92" w:rsidR="00F636E9" w:rsidRPr="00C24C13" w:rsidRDefault="00132640" w:rsidP="00132640">
            <w:pPr>
              <w:jc w:val="both"/>
              <w:rPr>
                <w:rFonts w:ascii="Arial" w:hAnsi="Arial" w:cs="Arial"/>
                <w:sz w:val="24"/>
              </w:rPr>
            </w:pPr>
            <w:r w:rsidRPr="00C24C13">
              <w:rPr>
                <w:rFonts w:ascii="Arial" w:hAnsi="Arial" w:cs="Arial"/>
                <w:sz w:val="24"/>
              </w:rPr>
              <w:t>“</w:t>
            </w:r>
            <w:proofErr w:type="spellStart"/>
            <w:r w:rsidRPr="00C24C13">
              <w:rPr>
                <w:rFonts w:ascii="Arial" w:hAnsi="Arial" w:cs="Arial"/>
                <w:sz w:val="24"/>
              </w:rPr>
              <w:t>R</w:t>
            </w:r>
            <w:r w:rsidR="00E01F31" w:rsidRPr="00C24C13">
              <w:rPr>
                <w:rFonts w:ascii="Arial" w:hAnsi="Arial" w:cs="Arial"/>
                <w:sz w:val="24"/>
              </w:rPr>
              <w:t>and</w:t>
            </w:r>
            <w:r w:rsidRPr="00C24C13">
              <w:rPr>
                <w:rFonts w:ascii="Arial" w:hAnsi="Arial" w:cs="Arial"/>
                <w:sz w:val="24"/>
              </w:rPr>
              <w:t>D</w:t>
            </w:r>
            <w:proofErr w:type="spellEnd"/>
            <w:r w:rsidRPr="00C24C13">
              <w:rPr>
                <w:rFonts w:ascii="Arial" w:hAnsi="Arial" w:cs="Arial"/>
                <w:sz w:val="24"/>
              </w:rPr>
              <w:t xml:space="preserve"> team understaffed.” (P6)</w:t>
            </w:r>
          </w:p>
        </w:tc>
      </w:tr>
      <w:tr w:rsidR="00F636E9" w:rsidRPr="00C24C13" w14:paraId="3DB5AD22" w14:textId="77777777" w:rsidTr="00F636E9">
        <w:tc>
          <w:tcPr>
            <w:tcW w:w="2765" w:type="dxa"/>
          </w:tcPr>
          <w:p w14:paraId="0EACF3C8" w14:textId="1A361B1B" w:rsidR="00F636E9" w:rsidRPr="00C24C13" w:rsidRDefault="00F636E9" w:rsidP="00B44D94">
            <w:pPr>
              <w:jc w:val="both"/>
              <w:rPr>
                <w:rFonts w:ascii="Arial" w:hAnsi="Arial" w:cs="Arial"/>
                <w:sz w:val="24"/>
              </w:rPr>
            </w:pPr>
            <w:r w:rsidRPr="00C24C13">
              <w:rPr>
                <w:rFonts w:ascii="Arial" w:hAnsi="Arial" w:cs="Arial"/>
                <w:sz w:val="24"/>
              </w:rPr>
              <w:t xml:space="preserve">Low Market Demand </w:t>
            </w:r>
            <w:r w:rsidR="00E01F31" w:rsidRPr="00C24C13">
              <w:rPr>
                <w:rFonts w:ascii="Arial" w:hAnsi="Arial" w:cs="Arial"/>
                <w:sz w:val="24"/>
              </w:rPr>
              <w:t>and</w:t>
            </w:r>
            <w:r w:rsidRPr="00C24C13">
              <w:rPr>
                <w:rFonts w:ascii="Arial" w:hAnsi="Arial" w:cs="Arial"/>
                <w:sz w:val="24"/>
              </w:rPr>
              <w:t xml:space="preserve"> Customer Reluctance</w:t>
            </w:r>
          </w:p>
        </w:tc>
        <w:tc>
          <w:tcPr>
            <w:tcW w:w="2765" w:type="dxa"/>
          </w:tcPr>
          <w:p w14:paraId="1C10F83B" w14:textId="72965491" w:rsidR="00F636E9" w:rsidRPr="00C24C13" w:rsidRDefault="00132640" w:rsidP="00B44D94">
            <w:pPr>
              <w:jc w:val="both"/>
              <w:rPr>
                <w:rFonts w:ascii="Arial" w:hAnsi="Arial" w:cs="Arial"/>
                <w:sz w:val="24"/>
              </w:rPr>
            </w:pPr>
            <w:r w:rsidRPr="00C24C13">
              <w:rPr>
                <w:rFonts w:ascii="Arial" w:hAnsi="Arial" w:cs="Arial"/>
                <w:sz w:val="24"/>
              </w:rPr>
              <w:t>clients’ priorities price; no green premium; recycled materials not required; weak brand pressure</w:t>
            </w:r>
          </w:p>
        </w:tc>
        <w:tc>
          <w:tcPr>
            <w:tcW w:w="2766" w:type="dxa"/>
          </w:tcPr>
          <w:p w14:paraId="268EC4EC" w14:textId="77777777" w:rsidR="00132640" w:rsidRPr="00C24C13" w:rsidRDefault="00132640" w:rsidP="00132640">
            <w:pPr>
              <w:jc w:val="both"/>
              <w:rPr>
                <w:rFonts w:ascii="Arial" w:hAnsi="Arial" w:cs="Arial"/>
                <w:sz w:val="24"/>
              </w:rPr>
            </w:pPr>
            <w:r w:rsidRPr="00C24C13">
              <w:rPr>
                <w:rFonts w:ascii="Arial" w:hAnsi="Arial" w:cs="Arial"/>
                <w:sz w:val="24"/>
              </w:rPr>
              <w:t>“Customers care about price most.” (P2)</w:t>
            </w:r>
          </w:p>
          <w:p w14:paraId="4E2567AD" w14:textId="77777777" w:rsidR="00132640" w:rsidRPr="00C24C13" w:rsidRDefault="00132640" w:rsidP="00132640">
            <w:pPr>
              <w:jc w:val="both"/>
              <w:rPr>
                <w:rFonts w:ascii="Arial" w:hAnsi="Arial" w:cs="Arial"/>
                <w:sz w:val="24"/>
              </w:rPr>
            </w:pPr>
            <w:r w:rsidRPr="00C24C13">
              <w:rPr>
                <w:rFonts w:ascii="Arial" w:hAnsi="Arial" w:cs="Arial"/>
                <w:sz w:val="24"/>
              </w:rPr>
              <w:t>“Few clients request green products.” (P3)</w:t>
            </w:r>
          </w:p>
          <w:p w14:paraId="0C073ECD" w14:textId="45CE428B" w:rsidR="00132640" w:rsidRPr="00C24C13" w:rsidRDefault="00132640" w:rsidP="00132640">
            <w:pPr>
              <w:jc w:val="both"/>
              <w:rPr>
                <w:rFonts w:ascii="Arial" w:hAnsi="Arial" w:cs="Arial"/>
                <w:sz w:val="24"/>
              </w:rPr>
            </w:pPr>
            <w:r w:rsidRPr="00C24C13">
              <w:rPr>
                <w:rFonts w:ascii="Arial" w:hAnsi="Arial" w:cs="Arial"/>
                <w:sz w:val="24"/>
              </w:rPr>
              <w:t xml:space="preserve">“No mandatory recycled </w:t>
            </w:r>
            <w:r w:rsidR="007D578C" w:rsidRPr="00C24C13">
              <w:rPr>
                <w:rFonts w:ascii="Arial" w:hAnsi="Arial" w:cs="Arial"/>
                <w:sz w:val="24"/>
              </w:rPr>
              <w:t>fiber</w:t>
            </w:r>
            <w:r w:rsidRPr="00C24C13">
              <w:rPr>
                <w:rFonts w:ascii="Arial" w:hAnsi="Arial" w:cs="Arial"/>
                <w:sz w:val="24"/>
              </w:rPr>
              <w:t xml:space="preserve"> requirements.” (P4)</w:t>
            </w:r>
          </w:p>
          <w:p w14:paraId="0D0107FB" w14:textId="77777777" w:rsidR="00132640" w:rsidRPr="00C24C13" w:rsidRDefault="00132640" w:rsidP="00132640">
            <w:pPr>
              <w:jc w:val="both"/>
              <w:rPr>
                <w:rFonts w:ascii="Arial" w:hAnsi="Arial" w:cs="Arial"/>
                <w:sz w:val="24"/>
              </w:rPr>
            </w:pPr>
            <w:r w:rsidRPr="00C24C13">
              <w:rPr>
                <w:rFonts w:ascii="Arial" w:hAnsi="Arial" w:cs="Arial"/>
                <w:sz w:val="24"/>
              </w:rPr>
              <w:t>“No market incentive for green costs.” (P5)</w:t>
            </w:r>
          </w:p>
          <w:p w14:paraId="520FA83A" w14:textId="7B9BE2ED" w:rsidR="00F636E9" w:rsidRPr="00C24C13" w:rsidRDefault="00132640" w:rsidP="00132640">
            <w:pPr>
              <w:jc w:val="both"/>
              <w:rPr>
                <w:rFonts w:ascii="Arial" w:hAnsi="Arial" w:cs="Arial"/>
                <w:sz w:val="24"/>
              </w:rPr>
            </w:pPr>
            <w:r w:rsidRPr="00C24C13">
              <w:rPr>
                <w:rFonts w:ascii="Arial" w:hAnsi="Arial" w:cs="Arial"/>
                <w:sz w:val="24"/>
              </w:rPr>
              <w:t>“High-end clients resist recycled products.” (P6)</w:t>
            </w:r>
          </w:p>
        </w:tc>
      </w:tr>
      <w:tr w:rsidR="00132640" w:rsidRPr="00C24C13" w14:paraId="69BD8686" w14:textId="77777777" w:rsidTr="00F636E9">
        <w:tc>
          <w:tcPr>
            <w:tcW w:w="2765" w:type="dxa"/>
          </w:tcPr>
          <w:p w14:paraId="70088CD0" w14:textId="5FE6EB3F" w:rsidR="00132640" w:rsidRPr="00C24C13" w:rsidRDefault="00132640" w:rsidP="00B44D94">
            <w:pPr>
              <w:jc w:val="both"/>
              <w:rPr>
                <w:rFonts w:ascii="Arial" w:hAnsi="Arial" w:cs="Arial"/>
                <w:sz w:val="24"/>
              </w:rPr>
            </w:pPr>
            <w:r w:rsidRPr="00C24C13">
              <w:rPr>
                <w:rFonts w:ascii="Arial" w:hAnsi="Arial" w:cs="Arial"/>
                <w:sz w:val="24"/>
              </w:rPr>
              <w:t>Institutional and Policy Factors</w:t>
            </w:r>
          </w:p>
        </w:tc>
        <w:tc>
          <w:tcPr>
            <w:tcW w:w="2765" w:type="dxa"/>
          </w:tcPr>
          <w:p w14:paraId="130EEBBF" w14:textId="048CD405" w:rsidR="00132640" w:rsidRPr="00C24C13" w:rsidRDefault="00132640" w:rsidP="00B44D94">
            <w:pPr>
              <w:jc w:val="both"/>
              <w:rPr>
                <w:rFonts w:ascii="Arial" w:hAnsi="Arial" w:cs="Arial"/>
                <w:sz w:val="24"/>
              </w:rPr>
            </w:pPr>
            <w:r w:rsidRPr="00C24C13">
              <w:rPr>
                <w:rFonts w:ascii="Arial" w:hAnsi="Arial" w:cs="Arial"/>
                <w:sz w:val="24"/>
              </w:rPr>
              <w:t xml:space="preserve">no carbon quota; weak enforcement; complex </w:t>
            </w:r>
            <w:r w:rsidRPr="00C24C13">
              <w:rPr>
                <w:rFonts w:ascii="Arial" w:hAnsi="Arial" w:cs="Arial"/>
                <w:sz w:val="24"/>
              </w:rPr>
              <w:lastRenderedPageBreak/>
              <w:t>subsidies; high application thresholds; reactive attitude</w:t>
            </w:r>
          </w:p>
        </w:tc>
        <w:tc>
          <w:tcPr>
            <w:tcW w:w="2766" w:type="dxa"/>
          </w:tcPr>
          <w:p w14:paraId="4818DBA5" w14:textId="6814DEFA" w:rsidR="00132640" w:rsidRPr="00C24C13" w:rsidRDefault="00132640" w:rsidP="00132640">
            <w:pPr>
              <w:jc w:val="both"/>
              <w:rPr>
                <w:rFonts w:ascii="Arial" w:hAnsi="Arial" w:cs="Arial"/>
                <w:sz w:val="24"/>
              </w:rPr>
            </w:pPr>
            <w:r w:rsidRPr="00C24C13">
              <w:rPr>
                <w:rFonts w:ascii="Arial" w:hAnsi="Arial" w:cs="Arial"/>
                <w:sz w:val="24"/>
              </w:rPr>
              <w:lastRenderedPageBreak/>
              <w:t>“No mandatory carbon quota for cashmere</w:t>
            </w:r>
            <w:r w:rsidR="009556E2" w:rsidRPr="00C24C13">
              <w:rPr>
                <w:rFonts w:ascii="Arial" w:hAnsi="Arial" w:cs="Arial"/>
                <w:sz w:val="24"/>
              </w:rPr>
              <w:t xml:space="preserve"> </w:t>
            </w:r>
            <w:r w:rsidR="009556E2" w:rsidRPr="00C24C13">
              <w:rPr>
                <w:rFonts w:ascii="Arial" w:hAnsi="Arial" w:cs="Arial"/>
                <w:sz w:val="24"/>
              </w:rPr>
              <w:lastRenderedPageBreak/>
              <w:t>textile industry</w:t>
            </w:r>
            <w:r w:rsidRPr="00C24C13">
              <w:rPr>
                <w:rFonts w:ascii="Arial" w:hAnsi="Arial" w:cs="Arial"/>
                <w:sz w:val="24"/>
              </w:rPr>
              <w:t>.” (P1)</w:t>
            </w:r>
          </w:p>
          <w:p w14:paraId="7CAF301D" w14:textId="77777777" w:rsidR="00132640" w:rsidRPr="00C24C13" w:rsidRDefault="00132640" w:rsidP="00132640">
            <w:pPr>
              <w:jc w:val="both"/>
              <w:rPr>
                <w:rFonts w:ascii="Arial" w:hAnsi="Arial" w:cs="Arial"/>
                <w:sz w:val="24"/>
              </w:rPr>
            </w:pPr>
            <w:r w:rsidRPr="00C24C13">
              <w:rPr>
                <w:rFonts w:ascii="Arial" w:hAnsi="Arial" w:cs="Arial"/>
                <w:sz w:val="24"/>
              </w:rPr>
              <w:t>“Subsidy procedures are complex.” (P2)</w:t>
            </w:r>
          </w:p>
          <w:p w14:paraId="67D5CD4E" w14:textId="77777777" w:rsidR="00132640" w:rsidRPr="00C24C13" w:rsidRDefault="00132640" w:rsidP="00132640">
            <w:pPr>
              <w:jc w:val="both"/>
              <w:rPr>
                <w:rFonts w:ascii="Arial" w:hAnsi="Arial" w:cs="Arial"/>
                <w:sz w:val="24"/>
              </w:rPr>
            </w:pPr>
            <w:r w:rsidRPr="00C24C13">
              <w:rPr>
                <w:rFonts w:ascii="Arial" w:hAnsi="Arial" w:cs="Arial"/>
                <w:sz w:val="24"/>
              </w:rPr>
              <w:t>“No strict emission targets for SMEs.” (P4)</w:t>
            </w:r>
          </w:p>
          <w:p w14:paraId="10322472" w14:textId="77777777" w:rsidR="00132640" w:rsidRPr="00C24C13" w:rsidRDefault="00132640" w:rsidP="00132640">
            <w:pPr>
              <w:jc w:val="both"/>
              <w:rPr>
                <w:rFonts w:ascii="Arial" w:hAnsi="Arial" w:cs="Arial"/>
                <w:sz w:val="24"/>
              </w:rPr>
            </w:pPr>
            <w:r w:rsidRPr="00C24C13">
              <w:rPr>
                <w:rFonts w:ascii="Arial" w:hAnsi="Arial" w:cs="Arial"/>
                <w:sz w:val="24"/>
              </w:rPr>
              <w:t>“Policy pressure is low.” (P5)</w:t>
            </w:r>
          </w:p>
          <w:p w14:paraId="3E76AC51" w14:textId="6EACED99" w:rsidR="00132640" w:rsidRPr="00C24C13" w:rsidRDefault="00132640" w:rsidP="00132640">
            <w:pPr>
              <w:jc w:val="both"/>
              <w:rPr>
                <w:rFonts w:ascii="Arial" w:hAnsi="Arial" w:cs="Arial"/>
                <w:sz w:val="24"/>
              </w:rPr>
            </w:pPr>
            <w:r w:rsidRPr="00C24C13">
              <w:rPr>
                <w:rFonts w:ascii="Arial" w:hAnsi="Arial" w:cs="Arial"/>
                <w:sz w:val="24"/>
              </w:rPr>
              <w:t>“No carbon disclosure requirements yet.” (P6)</w:t>
            </w:r>
          </w:p>
        </w:tc>
      </w:tr>
      <w:tr w:rsidR="00132640" w:rsidRPr="00C24C13" w14:paraId="33CEDED4" w14:textId="77777777" w:rsidTr="00F636E9">
        <w:tc>
          <w:tcPr>
            <w:tcW w:w="2765" w:type="dxa"/>
          </w:tcPr>
          <w:p w14:paraId="2F494633" w14:textId="1BC2AC39" w:rsidR="00132640" w:rsidRPr="00C24C13" w:rsidRDefault="00132640" w:rsidP="00B44D94">
            <w:pPr>
              <w:jc w:val="both"/>
              <w:rPr>
                <w:rFonts w:ascii="Arial" w:hAnsi="Arial" w:cs="Arial"/>
                <w:sz w:val="24"/>
              </w:rPr>
            </w:pPr>
            <w:r w:rsidRPr="00C24C13">
              <w:rPr>
                <w:rFonts w:ascii="Arial" w:hAnsi="Arial" w:cs="Arial"/>
                <w:sz w:val="24"/>
              </w:rPr>
              <w:lastRenderedPageBreak/>
              <w:t xml:space="preserve">Passive Strategy </w:t>
            </w:r>
            <w:r w:rsidR="00E01F31" w:rsidRPr="00C24C13">
              <w:rPr>
                <w:rFonts w:ascii="Arial" w:hAnsi="Arial" w:cs="Arial"/>
                <w:sz w:val="24"/>
              </w:rPr>
              <w:t>and</w:t>
            </w:r>
            <w:r w:rsidRPr="00C24C13">
              <w:rPr>
                <w:rFonts w:ascii="Arial" w:hAnsi="Arial" w:cs="Arial"/>
                <w:sz w:val="24"/>
              </w:rPr>
              <w:t xml:space="preserve"> Waiting Attitude</w:t>
            </w:r>
          </w:p>
        </w:tc>
        <w:tc>
          <w:tcPr>
            <w:tcW w:w="2765" w:type="dxa"/>
          </w:tcPr>
          <w:p w14:paraId="2916DFEE" w14:textId="5B1E1393" w:rsidR="00132640" w:rsidRPr="00C24C13" w:rsidRDefault="00132640" w:rsidP="00B44D94">
            <w:pPr>
              <w:jc w:val="both"/>
              <w:rPr>
                <w:rFonts w:ascii="Arial" w:hAnsi="Arial" w:cs="Arial"/>
                <w:sz w:val="24"/>
              </w:rPr>
            </w:pPr>
            <w:r w:rsidRPr="00C24C13">
              <w:rPr>
                <w:rFonts w:ascii="Arial" w:hAnsi="Arial" w:cs="Arial"/>
                <w:sz w:val="24"/>
              </w:rPr>
              <w:t>follow not lead; wait for mandates; track technology cautiously; non-priority; reactive</w:t>
            </w:r>
          </w:p>
        </w:tc>
        <w:tc>
          <w:tcPr>
            <w:tcW w:w="2766" w:type="dxa"/>
          </w:tcPr>
          <w:p w14:paraId="19B4D76C" w14:textId="77777777" w:rsidR="00132640" w:rsidRPr="00C24C13" w:rsidRDefault="00132640" w:rsidP="00132640">
            <w:pPr>
              <w:jc w:val="both"/>
              <w:rPr>
                <w:rFonts w:ascii="Arial" w:hAnsi="Arial" w:cs="Arial"/>
                <w:sz w:val="24"/>
              </w:rPr>
            </w:pPr>
            <w:r w:rsidRPr="00C24C13">
              <w:rPr>
                <w:rFonts w:ascii="Arial" w:hAnsi="Arial" w:cs="Arial"/>
                <w:sz w:val="24"/>
              </w:rPr>
              <w:t>“Not top strategic priority.” (P1)</w:t>
            </w:r>
          </w:p>
          <w:p w14:paraId="49B8FC70" w14:textId="77777777" w:rsidR="00132640" w:rsidRPr="00C24C13" w:rsidRDefault="00132640" w:rsidP="00132640">
            <w:pPr>
              <w:jc w:val="both"/>
              <w:rPr>
                <w:rFonts w:ascii="Arial" w:hAnsi="Arial" w:cs="Arial"/>
                <w:sz w:val="24"/>
              </w:rPr>
            </w:pPr>
            <w:r w:rsidRPr="00C24C13">
              <w:rPr>
                <w:rFonts w:ascii="Arial" w:hAnsi="Arial" w:cs="Arial"/>
                <w:sz w:val="24"/>
              </w:rPr>
              <w:t>“Only act if required by clients.” (P2)</w:t>
            </w:r>
          </w:p>
          <w:p w14:paraId="58B922FD" w14:textId="77777777" w:rsidR="00132640" w:rsidRPr="00C24C13" w:rsidRDefault="00132640" w:rsidP="00132640">
            <w:pPr>
              <w:jc w:val="both"/>
              <w:rPr>
                <w:rFonts w:ascii="Arial" w:hAnsi="Arial" w:cs="Arial"/>
                <w:sz w:val="24"/>
              </w:rPr>
            </w:pPr>
            <w:r w:rsidRPr="00C24C13">
              <w:rPr>
                <w:rFonts w:ascii="Arial" w:hAnsi="Arial" w:cs="Arial"/>
                <w:sz w:val="24"/>
              </w:rPr>
              <w:t>“Passive and wait-and-see.” (P3)</w:t>
            </w:r>
          </w:p>
          <w:p w14:paraId="518016A1" w14:textId="77777777" w:rsidR="00132640" w:rsidRPr="00C24C13" w:rsidRDefault="00132640" w:rsidP="00132640">
            <w:pPr>
              <w:jc w:val="both"/>
              <w:rPr>
                <w:rFonts w:ascii="Arial" w:hAnsi="Arial" w:cs="Arial"/>
                <w:sz w:val="24"/>
              </w:rPr>
            </w:pPr>
            <w:r w:rsidRPr="00C24C13">
              <w:rPr>
                <w:rFonts w:ascii="Arial" w:hAnsi="Arial" w:cs="Arial"/>
                <w:sz w:val="24"/>
              </w:rPr>
              <w:t>“Just keep up with industry trends.” (P4)</w:t>
            </w:r>
          </w:p>
          <w:p w14:paraId="39F10CB5" w14:textId="77777777" w:rsidR="00132640" w:rsidRPr="00C24C13" w:rsidRDefault="00132640" w:rsidP="00132640">
            <w:pPr>
              <w:jc w:val="both"/>
              <w:rPr>
                <w:rFonts w:ascii="Arial" w:hAnsi="Arial" w:cs="Arial"/>
                <w:sz w:val="24"/>
              </w:rPr>
            </w:pPr>
            <w:r w:rsidRPr="00C24C13">
              <w:rPr>
                <w:rFonts w:ascii="Arial" w:hAnsi="Arial" w:cs="Arial"/>
                <w:sz w:val="24"/>
              </w:rPr>
              <w:t>“No proactive circular plans.” (P5)</w:t>
            </w:r>
          </w:p>
          <w:p w14:paraId="6D997949" w14:textId="6F815D02" w:rsidR="00132640" w:rsidRPr="00C24C13" w:rsidRDefault="00132640" w:rsidP="00132640">
            <w:pPr>
              <w:jc w:val="both"/>
              <w:rPr>
                <w:rFonts w:ascii="Arial" w:hAnsi="Arial" w:cs="Arial"/>
                <w:sz w:val="24"/>
              </w:rPr>
            </w:pPr>
            <w:r w:rsidRPr="00C24C13">
              <w:rPr>
                <w:rFonts w:ascii="Arial" w:hAnsi="Arial" w:cs="Arial"/>
                <w:sz w:val="24"/>
              </w:rPr>
              <w:t>“Reserve tech and wait for policy.” (P6)</w:t>
            </w:r>
          </w:p>
        </w:tc>
      </w:tr>
    </w:tbl>
    <w:p w14:paraId="7CA4B1F0" w14:textId="77777777" w:rsidR="00EC6ACE" w:rsidRPr="00C24C13" w:rsidRDefault="00EC6ACE" w:rsidP="00B44D94">
      <w:pPr>
        <w:jc w:val="both"/>
        <w:rPr>
          <w:rFonts w:ascii="Arial" w:hAnsi="Arial" w:cs="Arial"/>
          <w:b/>
          <w:bCs/>
          <w:sz w:val="24"/>
        </w:rPr>
      </w:pPr>
    </w:p>
    <w:p w14:paraId="2814532A" w14:textId="77777777" w:rsidR="00472E6C" w:rsidRPr="009556E2" w:rsidRDefault="00472E6C">
      <w:pPr>
        <w:rPr>
          <w:rFonts w:ascii="Arial" w:hAnsi="Arial" w:cs="Arial"/>
          <w:szCs w:val="22"/>
        </w:rPr>
      </w:pPr>
    </w:p>
    <w:p w14:paraId="2A7DBDC5" w14:textId="740B133A" w:rsidR="00472E6C" w:rsidRPr="00C24C13" w:rsidRDefault="00472E6C">
      <w:pPr>
        <w:rPr>
          <w:rFonts w:ascii="Arial" w:hAnsi="Arial" w:cs="Arial"/>
          <w:b/>
          <w:bCs/>
          <w:sz w:val="32"/>
          <w:szCs w:val="32"/>
        </w:rPr>
      </w:pPr>
      <w:r w:rsidRPr="00C24C13">
        <w:rPr>
          <w:rFonts w:ascii="Arial" w:hAnsi="Arial" w:cs="Arial"/>
          <w:b/>
          <w:bCs/>
          <w:sz w:val="32"/>
          <w:szCs w:val="32"/>
        </w:rPr>
        <w:t>5. Discussion</w:t>
      </w:r>
    </w:p>
    <w:p w14:paraId="3404F5DA" w14:textId="4D5FDB7A" w:rsidR="00385825" w:rsidRPr="00C24C13" w:rsidRDefault="00385825">
      <w:pPr>
        <w:rPr>
          <w:rFonts w:ascii="Arial" w:hAnsi="Arial" w:cs="Arial"/>
          <w:sz w:val="24"/>
        </w:rPr>
      </w:pPr>
      <w:r w:rsidRPr="00C24C13">
        <w:rPr>
          <w:rFonts w:ascii="Arial" w:hAnsi="Arial" w:cs="Arial"/>
          <w:sz w:val="24"/>
        </w:rPr>
        <w:t xml:space="preserve">This chapter presents the results of six semi-structured interviews with owners and managers of Chinese small and medium-sized textile enterprises. Based on empirical results, stakeholder theory, institutional theory and resource-based view, it explains the perception and response of textile small and medium-sized enterprise owners to circular economy practices under the dual carbon goals. The understanding of circular economy in Chinese textile small and medium-sized enterprises is generally weak and scattered, which is only willing to take low-cost and gradual measures, and faces multiple internal and external barriers. Therefore, they usually adopt passive and compliance strategies (Zeng et al., 2017; </w:t>
      </w:r>
      <w:proofErr w:type="spellStart"/>
      <w:r w:rsidRPr="00C24C13">
        <w:rPr>
          <w:rFonts w:ascii="Arial" w:hAnsi="Arial" w:cs="Arial"/>
          <w:sz w:val="24"/>
        </w:rPr>
        <w:t>Aghimien</w:t>
      </w:r>
      <w:proofErr w:type="spellEnd"/>
      <w:r w:rsidRPr="00C24C13">
        <w:rPr>
          <w:rFonts w:ascii="Arial" w:hAnsi="Arial" w:cs="Arial"/>
          <w:sz w:val="24"/>
        </w:rPr>
        <w:t xml:space="preserve"> &amp; </w:t>
      </w:r>
      <w:proofErr w:type="spellStart"/>
      <w:r w:rsidRPr="00C24C13">
        <w:rPr>
          <w:rFonts w:ascii="Arial" w:hAnsi="Arial" w:cs="Arial"/>
          <w:sz w:val="24"/>
        </w:rPr>
        <w:t>Aghimien</w:t>
      </w:r>
      <w:proofErr w:type="spellEnd"/>
      <w:r w:rsidRPr="00C24C13">
        <w:rPr>
          <w:rFonts w:ascii="Arial" w:hAnsi="Arial" w:cs="Arial"/>
          <w:sz w:val="24"/>
        </w:rPr>
        <w:t>, 2025). Similar situations are common in textile small and medium-sized enterprises in developing countries where the joint effects of resource constraints and weak institutions have slowed down the process of circular transformation (</w:t>
      </w:r>
      <w:proofErr w:type="spellStart"/>
      <w:r w:rsidRPr="00C24C13">
        <w:rPr>
          <w:rFonts w:ascii="Arial" w:hAnsi="Arial" w:cs="Arial"/>
          <w:sz w:val="24"/>
        </w:rPr>
        <w:t>Aghimien</w:t>
      </w:r>
      <w:proofErr w:type="spellEnd"/>
      <w:r w:rsidRPr="00C24C13">
        <w:rPr>
          <w:rFonts w:ascii="Arial" w:hAnsi="Arial" w:cs="Arial"/>
          <w:sz w:val="24"/>
        </w:rPr>
        <w:t xml:space="preserve"> &amp; </w:t>
      </w:r>
      <w:proofErr w:type="spellStart"/>
      <w:r w:rsidRPr="00C24C13">
        <w:rPr>
          <w:rFonts w:ascii="Arial" w:hAnsi="Arial" w:cs="Arial"/>
          <w:sz w:val="24"/>
        </w:rPr>
        <w:t>Aghimien</w:t>
      </w:r>
      <w:proofErr w:type="spellEnd"/>
      <w:r w:rsidRPr="00C24C13">
        <w:rPr>
          <w:rFonts w:ascii="Arial" w:hAnsi="Arial" w:cs="Arial"/>
          <w:sz w:val="24"/>
        </w:rPr>
        <w:t>, 2025).</w:t>
      </w:r>
    </w:p>
    <w:p w14:paraId="7625833D" w14:textId="722F896C" w:rsidR="00472E6C" w:rsidRPr="00C24C13" w:rsidRDefault="00275EE8">
      <w:pPr>
        <w:rPr>
          <w:rFonts w:ascii="Arial" w:hAnsi="Arial" w:cs="Arial"/>
          <w:b/>
          <w:bCs/>
          <w:sz w:val="28"/>
          <w:szCs w:val="28"/>
        </w:rPr>
      </w:pPr>
      <w:r w:rsidRPr="00C24C13">
        <w:rPr>
          <w:rFonts w:ascii="Arial" w:hAnsi="Arial" w:cs="Arial"/>
          <w:b/>
          <w:bCs/>
          <w:sz w:val="28"/>
          <w:szCs w:val="28"/>
        </w:rPr>
        <w:lastRenderedPageBreak/>
        <w:t>5.1 Cognitive level and implementation status</w:t>
      </w:r>
    </w:p>
    <w:p w14:paraId="010EBDD8" w14:textId="2DAA9AC3" w:rsidR="00385825" w:rsidRPr="00C24C13" w:rsidRDefault="00385825" w:rsidP="00385825">
      <w:pPr>
        <w:rPr>
          <w:rFonts w:ascii="Arial" w:hAnsi="Arial" w:cs="Arial"/>
          <w:sz w:val="24"/>
        </w:rPr>
      </w:pPr>
      <w:r w:rsidRPr="00C24C13">
        <w:rPr>
          <w:rFonts w:ascii="Arial" w:hAnsi="Arial" w:cs="Arial" w:hint="eastAsia"/>
          <w:sz w:val="24"/>
        </w:rPr>
        <w:t xml:space="preserve">All the interviewed enterprises have a general understanding of the dual carbon goals and the principles of circular economy, which is in line with the national policy promotion and the trend of mainstreaming ESG in the industry (China Textile Industry Federation, 2023; Central Committee of the Communist Party of China and State Council, 2024). Textile industry managers are aware that the textile industry has the </w:t>
      </w:r>
      <w:r w:rsidRPr="00C24C13">
        <w:rPr>
          <w:rFonts w:ascii="Arial" w:hAnsi="Arial" w:cs="Arial"/>
          <w:sz w:val="24"/>
        </w:rPr>
        <w:t>characteristics</w:t>
      </w:r>
      <w:r w:rsidRPr="00C24C13">
        <w:rPr>
          <w:rFonts w:ascii="Arial" w:hAnsi="Arial" w:cs="Arial" w:hint="eastAsia"/>
          <w:sz w:val="24"/>
        </w:rPr>
        <w:t xml:space="preserve"> of high energy consumption and high emissions, and that circular economy implementation can contribute to reducing the carbon footprint and resource waste. However, the understanding is superficial and fragmented, there is no systematic carbon accounting, no formal goals and no long-term circular roadmaps. The environmental knowledge of small and medium sized enterprises (SMEs) is primarily informal and empirical, lacking strategic embedding.</w:t>
      </w:r>
    </w:p>
    <w:p w14:paraId="2D95B806" w14:textId="77777777" w:rsidR="00385825" w:rsidRPr="00C24C13" w:rsidRDefault="00385825" w:rsidP="00385825">
      <w:pPr>
        <w:rPr>
          <w:rFonts w:ascii="Arial" w:hAnsi="Arial" w:cs="Arial"/>
          <w:sz w:val="24"/>
        </w:rPr>
      </w:pPr>
      <w:r w:rsidRPr="00C24C13">
        <w:rPr>
          <w:rFonts w:ascii="Arial" w:hAnsi="Arial" w:cs="Arial" w:hint="eastAsia"/>
          <w:sz w:val="24"/>
        </w:rPr>
        <w:t>Most of the business owners' understanding is still conceptual, and not operational. The cognition is mainly based on the requirements from industry associations and customers, and not on the informal training of circular economy-related knowledge. Training on circular economy for the textile industry practitioners is insufficient, increasing the gap between policy advocacy and the actual implementation.</w:t>
      </w:r>
    </w:p>
    <w:p w14:paraId="016E2065" w14:textId="044A6FE0" w:rsidR="00385825" w:rsidRPr="00C24C13" w:rsidRDefault="00385825" w:rsidP="00385825">
      <w:pPr>
        <w:rPr>
          <w:rFonts w:ascii="Arial" w:hAnsi="Arial" w:cs="Arial"/>
          <w:sz w:val="24"/>
        </w:rPr>
      </w:pPr>
      <w:r w:rsidRPr="00C24C13">
        <w:rPr>
          <w:rFonts w:ascii="Arial" w:hAnsi="Arial" w:cs="Arial" w:hint="eastAsia"/>
          <w:sz w:val="24"/>
        </w:rPr>
        <w:t xml:space="preserve">Small and medium-sized textile businesses simply do the practical, low-cost and low-risk things like selling offcuts, recycling cooling water and fitting energy-saving motors. There is no traceability in the whole life cycle and there is no evidence of advanced practices such as closed-loop production or recycled fiber production. This is mainly due to </w:t>
      </w:r>
      <w:r w:rsidRPr="00C24C13">
        <w:rPr>
          <w:rFonts w:ascii="Arial" w:hAnsi="Arial" w:cs="Arial"/>
          <w:sz w:val="24"/>
        </w:rPr>
        <w:t>immature</w:t>
      </w:r>
      <w:r w:rsidRPr="00C24C13">
        <w:rPr>
          <w:rFonts w:ascii="Arial" w:hAnsi="Arial" w:cs="Arial" w:hint="eastAsia"/>
          <w:sz w:val="24"/>
        </w:rPr>
        <w:t xml:space="preserve"> technology and high initial investment (Mu et al., 2023). This is consistent with the general rule that small and medium-sized enterprises all over the world focus on basic waste reduction and avoid systemic transformation (Zhao et al., 2025). In resource-scarce environments, the implementation of circular economy by SMEs is more likely to be incremental and low-risk measures when return on investment is not clear.</w:t>
      </w:r>
    </w:p>
    <w:p w14:paraId="22B5F688" w14:textId="77777777" w:rsidR="00385825" w:rsidRPr="009556E2" w:rsidRDefault="00385825" w:rsidP="00385825">
      <w:pPr>
        <w:rPr>
          <w:rFonts w:ascii="Arial" w:hAnsi="Arial" w:cs="Arial"/>
          <w:szCs w:val="22"/>
        </w:rPr>
      </w:pPr>
    </w:p>
    <w:p w14:paraId="6A58B69B" w14:textId="26322AB2" w:rsidR="00472E6C" w:rsidRPr="00C24C13" w:rsidRDefault="00275EE8">
      <w:pPr>
        <w:rPr>
          <w:rFonts w:ascii="Arial" w:hAnsi="Arial" w:cs="Arial"/>
          <w:b/>
          <w:bCs/>
          <w:sz w:val="28"/>
          <w:szCs w:val="28"/>
        </w:rPr>
      </w:pPr>
      <w:r w:rsidRPr="00C24C13">
        <w:rPr>
          <w:rFonts w:ascii="Arial" w:hAnsi="Arial" w:cs="Arial"/>
          <w:b/>
          <w:bCs/>
          <w:sz w:val="28"/>
          <w:szCs w:val="28"/>
        </w:rPr>
        <w:t xml:space="preserve">5.2 </w:t>
      </w:r>
      <w:r w:rsidR="00B10B4C" w:rsidRPr="00C24C13">
        <w:rPr>
          <w:rFonts w:ascii="Arial" w:hAnsi="Arial" w:cs="Arial"/>
          <w:b/>
          <w:bCs/>
          <w:sz w:val="28"/>
          <w:szCs w:val="28"/>
        </w:rPr>
        <w:t>External Pressures and Stakeholder Influences</w:t>
      </w:r>
    </w:p>
    <w:p w14:paraId="773C452C" w14:textId="798EC5C6" w:rsidR="00297CFA" w:rsidRPr="00C24C13" w:rsidRDefault="00297CFA" w:rsidP="00297CFA">
      <w:pPr>
        <w:rPr>
          <w:rFonts w:ascii="Arial" w:hAnsi="Arial" w:cs="Arial"/>
          <w:sz w:val="24"/>
        </w:rPr>
      </w:pPr>
      <w:r w:rsidRPr="00C24C13">
        <w:rPr>
          <w:rFonts w:ascii="Arial" w:hAnsi="Arial" w:cs="Arial" w:hint="eastAsia"/>
          <w:sz w:val="24"/>
        </w:rPr>
        <w:t xml:space="preserve">Export customers, the government, and industry peers are the most important </w:t>
      </w:r>
      <w:r w:rsidRPr="00C24C13">
        <w:rPr>
          <w:rFonts w:ascii="Arial" w:hAnsi="Arial" w:cs="Arial" w:hint="eastAsia"/>
          <w:sz w:val="24"/>
        </w:rPr>
        <w:lastRenderedPageBreak/>
        <w:t xml:space="preserve">external driving factors from the perspective of stakeholder theory (Freeman, 1984; Freeman et al. 2010). Export-oriented enterprises have seen higher </w:t>
      </w:r>
      <w:r w:rsidRPr="00C24C13">
        <w:rPr>
          <w:rFonts w:ascii="Arial" w:hAnsi="Arial" w:cs="Arial"/>
          <w:sz w:val="24"/>
        </w:rPr>
        <w:t>demand</w:t>
      </w:r>
      <w:r w:rsidRPr="00C24C13">
        <w:rPr>
          <w:rFonts w:ascii="Arial" w:hAnsi="Arial" w:cs="Arial" w:hint="eastAsia"/>
          <w:sz w:val="24"/>
        </w:rPr>
        <w:t xml:space="preserve"> from Western buyers for ESG and recycled materials, activating basic compliance behaviors. Global supply chain governance pushes downstream enterprises towards sustainability, but the pressure varies across different markets (Paredes-Carrasco et al., 2026). However, these requirements are selective, non-mandatory and do not provide a green premium, which makes it difficult for the circular economy to be deeply implemented in small and medium-sized textile enterprises (Zeng et al., 2017). Lack of economic incentives prevents small and medium-sized textile enterprises from actively upgrading circular practices.</w:t>
      </w:r>
    </w:p>
    <w:p w14:paraId="5E36A165" w14:textId="1AD89F59" w:rsidR="00297CFA" w:rsidRPr="00C24C13" w:rsidRDefault="00297CFA" w:rsidP="00297CFA">
      <w:pPr>
        <w:rPr>
          <w:rFonts w:ascii="Arial" w:hAnsi="Arial" w:cs="Arial"/>
          <w:sz w:val="24"/>
        </w:rPr>
      </w:pPr>
      <w:r w:rsidRPr="00C24C13">
        <w:rPr>
          <w:rFonts w:ascii="Arial" w:hAnsi="Arial" w:cs="Arial" w:hint="eastAsia"/>
          <w:sz w:val="24"/>
        </w:rPr>
        <w:t xml:space="preserve">The Chinese government is applying only light, indirect policy pressure. The dual-carbon policy is in place, but there is still a lack of exclusive carbon quotas for textile small and medium-sized enterprises and mandatory standards for recycled fibers (Central Committee of the Communist Party of China, State Council, 2024; China Textile Industry Federation, 2023). The enforcement on wastewater discharge and the force of circular economy </w:t>
      </w:r>
      <w:r w:rsidR="00B10B4C" w:rsidRPr="00C24C13">
        <w:rPr>
          <w:rFonts w:ascii="Arial" w:hAnsi="Arial" w:cs="Arial"/>
          <w:sz w:val="24"/>
        </w:rPr>
        <w:t>is</w:t>
      </w:r>
      <w:r w:rsidRPr="00C24C13">
        <w:rPr>
          <w:rFonts w:ascii="Arial" w:hAnsi="Arial" w:cs="Arial" w:hint="eastAsia"/>
          <w:sz w:val="24"/>
        </w:rPr>
        <w:t xml:space="preserve"> weak (Chien &amp; Kuo, 2025). Most of the environmental protection policies are aimed at large </w:t>
      </w:r>
      <w:r w:rsidRPr="00C24C13">
        <w:rPr>
          <w:rFonts w:ascii="Arial" w:hAnsi="Arial" w:cs="Arial"/>
          <w:sz w:val="24"/>
        </w:rPr>
        <w:t>enterprises and</w:t>
      </w:r>
      <w:r w:rsidRPr="00C24C13">
        <w:rPr>
          <w:rFonts w:ascii="Arial" w:hAnsi="Arial" w:cs="Arial" w:hint="eastAsia"/>
          <w:sz w:val="24"/>
        </w:rPr>
        <w:t xml:space="preserve"> are not applicable to small and medium-sized enterprises.</w:t>
      </w:r>
    </w:p>
    <w:p w14:paraId="47D51D85" w14:textId="62785352" w:rsidR="00297CFA" w:rsidRPr="00C24C13" w:rsidRDefault="00297CFA" w:rsidP="00297CFA">
      <w:pPr>
        <w:rPr>
          <w:rFonts w:ascii="Arial" w:hAnsi="Arial" w:cs="Arial"/>
          <w:sz w:val="24"/>
        </w:rPr>
      </w:pPr>
      <w:r w:rsidRPr="00C24C13">
        <w:rPr>
          <w:rFonts w:ascii="Arial" w:hAnsi="Arial" w:cs="Arial" w:hint="eastAsia"/>
          <w:sz w:val="24"/>
        </w:rPr>
        <w:t xml:space="preserve">DiMaggio &amp; Powell (1983) norms and imitation pressure from industry peers Enterprises benchmark with green factories, follow the industry trends, but the imitation is superficial, limited to </w:t>
      </w:r>
      <w:r w:rsidRPr="00C24C13">
        <w:rPr>
          <w:rFonts w:ascii="Arial" w:hAnsi="Arial" w:cs="Arial"/>
          <w:sz w:val="24"/>
        </w:rPr>
        <w:t>low-cost</w:t>
      </w:r>
      <w:r w:rsidRPr="00C24C13">
        <w:rPr>
          <w:rFonts w:ascii="Arial" w:hAnsi="Arial" w:cs="Arial" w:hint="eastAsia"/>
          <w:sz w:val="24"/>
        </w:rPr>
        <w:t xml:space="preserve"> visible actions. Such homogenization and shallow adaptation </w:t>
      </w:r>
      <w:proofErr w:type="gramStart"/>
      <w:r w:rsidRPr="00C24C13">
        <w:rPr>
          <w:rFonts w:ascii="Arial" w:hAnsi="Arial" w:cs="Arial" w:hint="eastAsia"/>
          <w:sz w:val="24"/>
        </w:rPr>
        <w:t>is</w:t>
      </w:r>
      <w:proofErr w:type="gramEnd"/>
      <w:r w:rsidRPr="00C24C13">
        <w:rPr>
          <w:rFonts w:ascii="Arial" w:hAnsi="Arial" w:cs="Arial" w:hint="eastAsia"/>
          <w:sz w:val="24"/>
        </w:rPr>
        <w:t xml:space="preserve"> a typical feature of small and medium-sized enterprises under institutional uncertainty (Mu et al., 2023). Labor-intensive industries are more prone to stability than change and they seek stability, thus surface imitation becomes the norm (</w:t>
      </w:r>
      <w:proofErr w:type="spellStart"/>
      <w:r w:rsidRPr="00C24C13">
        <w:rPr>
          <w:rFonts w:ascii="Arial" w:hAnsi="Arial" w:cs="Arial" w:hint="eastAsia"/>
          <w:sz w:val="24"/>
        </w:rPr>
        <w:t>Aghimien</w:t>
      </w:r>
      <w:proofErr w:type="spellEnd"/>
      <w:r w:rsidRPr="00C24C13">
        <w:rPr>
          <w:rFonts w:ascii="Arial" w:hAnsi="Arial" w:cs="Arial" w:hint="eastAsia"/>
          <w:sz w:val="24"/>
        </w:rPr>
        <w:t xml:space="preserve"> &amp; </w:t>
      </w:r>
      <w:proofErr w:type="spellStart"/>
      <w:r w:rsidRPr="00C24C13">
        <w:rPr>
          <w:rFonts w:ascii="Arial" w:hAnsi="Arial" w:cs="Arial" w:hint="eastAsia"/>
          <w:sz w:val="24"/>
        </w:rPr>
        <w:t>Aghimien</w:t>
      </w:r>
      <w:proofErr w:type="spellEnd"/>
      <w:r w:rsidRPr="00C24C13">
        <w:rPr>
          <w:rFonts w:ascii="Arial" w:hAnsi="Arial" w:cs="Arial" w:hint="eastAsia"/>
          <w:sz w:val="24"/>
        </w:rPr>
        <w:t>, 2025)</w:t>
      </w:r>
    </w:p>
    <w:p w14:paraId="2B41DE7E" w14:textId="77777777" w:rsidR="00297CFA" w:rsidRPr="00C24C13" w:rsidRDefault="00297CFA" w:rsidP="00297CFA">
      <w:pPr>
        <w:rPr>
          <w:rFonts w:ascii="Arial" w:hAnsi="Arial" w:cs="Arial"/>
          <w:sz w:val="24"/>
        </w:rPr>
      </w:pPr>
    </w:p>
    <w:p w14:paraId="1E10209A" w14:textId="6FA9F48C" w:rsidR="00472E6C" w:rsidRPr="00C24C13" w:rsidRDefault="00275EE8">
      <w:pPr>
        <w:rPr>
          <w:rFonts w:ascii="Arial" w:hAnsi="Arial" w:cs="Arial"/>
          <w:b/>
          <w:bCs/>
          <w:sz w:val="28"/>
          <w:szCs w:val="28"/>
        </w:rPr>
      </w:pPr>
      <w:r w:rsidRPr="00C24C13">
        <w:rPr>
          <w:rFonts w:ascii="Arial" w:hAnsi="Arial" w:cs="Arial"/>
          <w:b/>
          <w:bCs/>
          <w:sz w:val="28"/>
          <w:szCs w:val="28"/>
        </w:rPr>
        <w:t xml:space="preserve">5.3 </w:t>
      </w:r>
      <w:r w:rsidR="00B10B4C" w:rsidRPr="00C24C13">
        <w:rPr>
          <w:rFonts w:ascii="Arial" w:hAnsi="Arial" w:cs="Arial"/>
          <w:b/>
          <w:bCs/>
          <w:sz w:val="28"/>
          <w:szCs w:val="28"/>
        </w:rPr>
        <w:t>Internal Resource Constraints and Core Barriers</w:t>
      </w:r>
    </w:p>
    <w:p w14:paraId="18194D42" w14:textId="77777777" w:rsidR="00297CFA" w:rsidRPr="00C24C13" w:rsidRDefault="00297CFA" w:rsidP="00297CFA">
      <w:pPr>
        <w:rPr>
          <w:rFonts w:ascii="Arial" w:hAnsi="Arial" w:cs="Arial"/>
          <w:sz w:val="24"/>
        </w:rPr>
      </w:pPr>
      <w:r w:rsidRPr="00C24C13">
        <w:rPr>
          <w:rFonts w:ascii="Arial" w:hAnsi="Arial" w:cs="Arial" w:hint="eastAsia"/>
          <w:sz w:val="24"/>
        </w:rPr>
        <w:t xml:space="preserve">The resource-based view (Barney, 1991; </w:t>
      </w:r>
      <w:proofErr w:type="spellStart"/>
      <w:r w:rsidRPr="00C24C13">
        <w:rPr>
          <w:rFonts w:ascii="Arial" w:hAnsi="Arial" w:cs="Arial" w:hint="eastAsia"/>
          <w:sz w:val="24"/>
        </w:rPr>
        <w:t>Peteraf</w:t>
      </w:r>
      <w:proofErr w:type="spellEnd"/>
      <w:r w:rsidRPr="00C24C13">
        <w:rPr>
          <w:rFonts w:ascii="Arial" w:hAnsi="Arial" w:cs="Arial" w:hint="eastAsia"/>
          <w:sz w:val="24"/>
        </w:rPr>
        <w:t xml:space="preserve">, 1993) indicates that the most important bottlenecks are the shortages of funds, technology and human resources. According to interviews with the small and medium-sized textile enterprise managers, all managers reported that the initial investment of upgrading the circular economy was high, the recovery period was long, the </w:t>
      </w:r>
      <w:r w:rsidRPr="00C24C13">
        <w:rPr>
          <w:rFonts w:ascii="Arial" w:hAnsi="Arial" w:cs="Arial" w:hint="eastAsia"/>
          <w:sz w:val="24"/>
        </w:rPr>
        <w:lastRenderedPageBreak/>
        <w:t>competition market pressure was great, and the meager profits were not enough to cover the funds needed for developing the circular economy. The lack of funds was considered the main problem and had a direct impact on proactive planning. Long-term investment posed an unaffordable risk for small and medium-sized enterprises.</w:t>
      </w:r>
    </w:p>
    <w:p w14:paraId="1DB59314" w14:textId="77777777" w:rsidR="00297CFA" w:rsidRPr="00C24C13" w:rsidRDefault="00297CFA" w:rsidP="00297CFA">
      <w:pPr>
        <w:rPr>
          <w:rFonts w:ascii="Arial" w:hAnsi="Arial" w:cs="Arial"/>
          <w:sz w:val="24"/>
        </w:rPr>
      </w:pPr>
      <w:r w:rsidRPr="00C24C13">
        <w:rPr>
          <w:rFonts w:ascii="Arial" w:hAnsi="Arial" w:cs="Arial" w:hint="eastAsia"/>
          <w:sz w:val="24"/>
        </w:rPr>
        <w:t>There were also major technical obstacles: the technologies for sustainable raw materials, such as recycled fibers, were immature, the quality was unstable, and the self-research capabilities were weak, resulting in high risks in the implementation of the circular economy (Mu et al., 2023). Small and medium-sized textile enterprises are mainly dependent on external suppliers, technical verification is insufficient, and the risk of investment failure is high. Small and medium-sized enterprises were isolated and helpless due to the lack of common technology platforms (Chien &amp; Kuo, 2025).</w:t>
      </w:r>
    </w:p>
    <w:p w14:paraId="750FA165" w14:textId="6A88C82A" w:rsidR="00297CFA" w:rsidRPr="00C24C13" w:rsidRDefault="00297CFA" w:rsidP="00297CFA">
      <w:pPr>
        <w:rPr>
          <w:rFonts w:ascii="Arial" w:hAnsi="Arial" w:cs="Arial"/>
          <w:sz w:val="24"/>
        </w:rPr>
      </w:pPr>
      <w:r w:rsidRPr="00C24C13">
        <w:rPr>
          <w:rFonts w:ascii="Arial" w:hAnsi="Arial" w:cs="Arial" w:hint="eastAsia"/>
          <w:sz w:val="24"/>
        </w:rPr>
        <w:t xml:space="preserve">The absence of human resources made the challenges even more difficult: there was no dedicated circular team, few relevant outstanding talents and a </w:t>
      </w:r>
      <w:r w:rsidRPr="00C24C13">
        <w:rPr>
          <w:rFonts w:ascii="Arial" w:hAnsi="Arial" w:cs="Arial"/>
          <w:sz w:val="24"/>
        </w:rPr>
        <w:t>production-oriented</w:t>
      </w:r>
      <w:r w:rsidRPr="00C24C13">
        <w:rPr>
          <w:rFonts w:ascii="Arial" w:hAnsi="Arial" w:cs="Arial" w:hint="eastAsia"/>
          <w:sz w:val="24"/>
        </w:rPr>
        <w:t xml:space="preserve"> mindset prevailed. (</w:t>
      </w:r>
      <w:proofErr w:type="spellStart"/>
      <w:r w:rsidRPr="00C24C13">
        <w:rPr>
          <w:rFonts w:ascii="Arial" w:hAnsi="Arial" w:cs="Arial" w:hint="eastAsia"/>
          <w:sz w:val="24"/>
        </w:rPr>
        <w:t>Fadara</w:t>
      </w:r>
      <w:proofErr w:type="spellEnd"/>
      <w:r w:rsidRPr="00C24C13">
        <w:rPr>
          <w:rFonts w:ascii="Arial" w:hAnsi="Arial" w:cs="Arial" w:hint="eastAsia"/>
          <w:sz w:val="24"/>
        </w:rPr>
        <w:t xml:space="preserve"> &amp; Wong, 2023).  The need for short-term operation replaced the priority of survival and long-term sustainability in family enterprises.</w:t>
      </w:r>
    </w:p>
    <w:p w14:paraId="2D089CB4" w14:textId="524FDA31" w:rsidR="00472E6C" w:rsidRPr="00C24C13" w:rsidRDefault="00275EE8">
      <w:pPr>
        <w:rPr>
          <w:rFonts w:ascii="Arial" w:hAnsi="Arial" w:cs="Arial"/>
          <w:b/>
          <w:bCs/>
          <w:sz w:val="28"/>
          <w:szCs w:val="28"/>
        </w:rPr>
      </w:pPr>
      <w:r w:rsidRPr="00C24C13">
        <w:rPr>
          <w:rFonts w:ascii="Arial" w:hAnsi="Arial" w:cs="Arial"/>
          <w:b/>
          <w:bCs/>
          <w:sz w:val="28"/>
          <w:szCs w:val="28"/>
        </w:rPr>
        <w:t xml:space="preserve">5.4 </w:t>
      </w:r>
      <w:r w:rsidR="00B10B4C" w:rsidRPr="00C24C13">
        <w:rPr>
          <w:rFonts w:ascii="Arial" w:hAnsi="Arial" w:cs="Arial"/>
          <w:b/>
          <w:bCs/>
          <w:sz w:val="28"/>
          <w:szCs w:val="28"/>
        </w:rPr>
        <w:t>Passive Strategy and Coping Mechanisms</w:t>
      </w:r>
    </w:p>
    <w:p w14:paraId="359D762B" w14:textId="77777777" w:rsidR="00B10B4C" w:rsidRPr="00C24C13" w:rsidRDefault="00B10B4C" w:rsidP="00B10B4C">
      <w:pPr>
        <w:rPr>
          <w:rFonts w:ascii="Arial" w:hAnsi="Arial" w:cs="Arial"/>
          <w:sz w:val="24"/>
        </w:rPr>
      </w:pPr>
      <w:r w:rsidRPr="00C24C13">
        <w:rPr>
          <w:rFonts w:ascii="Arial" w:hAnsi="Arial" w:cs="Arial" w:hint="eastAsia"/>
          <w:sz w:val="24"/>
        </w:rPr>
        <w:t>Faced with a complex and challenging reality, with internal and external pressures, the managers of the small and medium-sized textile enterprises that took part in the interviews, in general, assumed a wait-and-see attitude (Zeng et al., 2017). They passively reacted to the implementation of the circular economy, only reacting under the influence of customer contracts or compulsory policies. The enterprises lacked dedicated budgets and strategic roadmaps, and the improvements were limited to low-cost and low-risk adjustments (Zhao et al., 2025). This strategy balanced the costs of compliance with the benefits of operation.</w:t>
      </w:r>
    </w:p>
    <w:p w14:paraId="5F0D034D" w14:textId="74CB1B64" w:rsidR="00B10B4C" w:rsidRPr="00C24C13" w:rsidRDefault="00B10B4C" w:rsidP="00B10B4C">
      <w:pPr>
        <w:rPr>
          <w:rFonts w:ascii="Arial" w:hAnsi="Arial" w:cs="Arial"/>
          <w:sz w:val="24"/>
        </w:rPr>
      </w:pPr>
      <w:r w:rsidRPr="00C24C13">
        <w:rPr>
          <w:rFonts w:ascii="Arial" w:hAnsi="Arial" w:cs="Arial" w:hint="eastAsia"/>
          <w:sz w:val="24"/>
        </w:rPr>
        <w:t>Business owners also took more pragmatic defensive measures: seeking advice from peers, benchmarking green factories, applying for subsidies, and negotiating for equipment sharing. The measures were incremental and non-transformative, focusing on compliance and cost reduction rather than systematic transformation (</w:t>
      </w:r>
      <w:proofErr w:type="spellStart"/>
      <w:r w:rsidRPr="00C24C13">
        <w:rPr>
          <w:rFonts w:ascii="Arial" w:hAnsi="Arial" w:cs="Arial" w:hint="eastAsia"/>
          <w:sz w:val="24"/>
        </w:rPr>
        <w:t>Aghimien</w:t>
      </w:r>
      <w:proofErr w:type="spellEnd"/>
      <w:r w:rsidRPr="00C24C13">
        <w:rPr>
          <w:rFonts w:ascii="Arial" w:hAnsi="Arial" w:cs="Arial" w:hint="eastAsia"/>
          <w:sz w:val="24"/>
        </w:rPr>
        <w:t xml:space="preserve"> &amp; </w:t>
      </w:r>
      <w:proofErr w:type="spellStart"/>
      <w:r w:rsidRPr="00C24C13">
        <w:rPr>
          <w:rFonts w:ascii="Arial" w:hAnsi="Arial" w:cs="Arial" w:hint="eastAsia"/>
          <w:sz w:val="24"/>
        </w:rPr>
        <w:t>Aghimien</w:t>
      </w:r>
      <w:proofErr w:type="spellEnd"/>
      <w:r w:rsidRPr="00C24C13">
        <w:rPr>
          <w:rFonts w:ascii="Arial" w:hAnsi="Arial" w:cs="Arial" w:hint="eastAsia"/>
          <w:sz w:val="24"/>
        </w:rPr>
        <w:t xml:space="preserve">, 2025). Local firms worked with each other to help each other offload sustainable risks. This passive response is in line with the institutional theory: Small and medium-sized </w:t>
      </w:r>
      <w:r w:rsidRPr="00C24C13">
        <w:rPr>
          <w:rFonts w:ascii="Arial" w:hAnsi="Arial" w:cs="Arial" w:hint="eastAsia"/>
          <w:sz w:val="24"/>
        </w:rPr>
        <w:lastRenderedPageBreak/>
        <w:t>enterprises balance several demands, face weak institutional pressures and comply minimally. Where rules are incomplete and supervision is lax, enterprises do the barest minimum.</w:t>
      </w:r>
    </w:p>
    <w:p w14:paraId="16A294EA" w14:textId="013EB90C" w:rsidR="00275EE8" w:rsidRPr="00C24C13" w:rsidRDefault="00275EE8">
      <w:pPr>
        <w:rPr>
          <w:rFonts w:ascii="Arial" w:hAnsi="Arial" w:cs="Arial"/>
          <w:b/>
          <w:bCs/>
          <w:sz w:val="28"/>
          <w:szCs w:val="28"/>
        </w:rPr>
      </w:pPr>
      <w:r w:rsidRPr="00C24C13">
        <w:rPr>
          <w:rFonts w:ascii="Arial" w:hAnsi="Arial" w:cs="Arial"/>
          <w:b/>
          <w:bCs/>
          <w:sz w:val="28"/>
          <w:szCs w:val="28"/>
        </w:rPr>
        <w:t xml:space="preserve">5.5 </w:t>
      </w:r>
      <w:r w:rsidR="00B10B4C" w:rsidRPr="00C24C13">
        <w:rPr>
          <w:rFonts w:ascii="Arial" w:hAnsi="Arial" w:cs="Arial"/>
          <w:b/>
          <w:bCs/>
          <w:sz w:val="28"/>
          <w:szCs w:val="28"/>
        </w:rPr>
        <w:t>Practical Implications</w:t>
      </w:r>
    </w:p>
    <w:p w14:paraId="310AB389" w14:textId="77777777" w:rsidR="00B10B4C" w:rsidRPr="00C24C13" w:rsidRDefault="00B10B4C" w:rsidP="00B10B4C">
      <w:pPr>
        <w:rPr>
          <w:rFonts w:ascii="Arial" w:hAnsi="Arial" w:cs="Arial"/>
          <w:sz w:val="24"/>
        </w:rPr>
      </w:pPr>
      <w:r w:rsidRPr="00C24C13">
        <w:rPr>
          <w:rFonts w:ascii="Arial" w:hAnsi="Arial" w:cs="Arial" w:hint="eastAsia"/>
          <w:sz w:val="24"/>
        </w:rPr>
        <w:t>Small and medium-sized textile enterprises should concentrate on the adoption of low-cost and high-return circular economy practices (such as waste recycling and energy efficiency improvement). It is useful to begin with simple measures to gain experience. Risks can be mitigated through peer cooperation and industry support. Resource sharing can be realized through industry alliances (Chen &amp; Guo, 2025).</w:t>
      </w:r>
    </w:p>
    <w:p w14:paraId="029662B1" w14:textId="77777777" w:rsidR="00B10B4C" w:rsidRPr="00C24C13" w:rsidRDefault="00B10B4C" w:rsidP="00B10B4C">
      <w:pPr>
        <w:rPr>
          <w:rFonts w:ascii="Arial" w:hAnsi="Arial" w:cs="Arial"/>
          <w:sz w:val="24"/>
        </w:rPr>
      </w:pPr>
    </w:p>
    <w:p w14:paraId="5E54E48F" w14:textId="77777777" w:rsidR="00B10B4C" w:rsidRPr="00C24C13" w:rsidRDefault="00B10B4C" w:rsidP="00B10B4C">
      <w:pPr>
        <w:rPr>
          <w:rFonts w:ascii="Arial" w:hAnsi="Arial" w:cs="Arial"/>
          <w:sz w:val="24"/>
        </w:rPr>
      </w:pPr>
      <w:r w:rsidRPr="00C24C13">
        <w:rPr>
          <w:rFonts w:ascii="Arial" w:hAnsi="Arial" w:cs="Arial" w:hint="eastAsia"/>
          <w:sz w:val="24"/>
        </w:rPr>
        <w:t xml:space="preserve">The policy should be targeted at small and medium-sized textile enterprises, such as streamlining the review process for subsidy distribution, providing targeted green financial support, and setting phased requirements for the proportion of recycled fibers (Central Committee of the Communist Party of China and State Council, 2024; China Textile Industry Federation, 2023). These differentiated rules prevent the </w:t>
      </w:r>
      <w:r w:rsidRPr="00C24C13">
        <w:rPr>
          <w:rFonts w:ascii="Arial" w:hAnsi="Arial" w:cs="Arial" w:hint="eastAsia"/>
          <w:sz w:val="24"/>
        </w:rPr>
        <w:t>“</w:t>
      </w:r>
      <w:r w:rsidRPr="00C24C13">
        <w:rPr>
          <w:rFonts w:ascii="Arial" w:hAnsi="Arial" w:cs="Arial" w:hint="eastAsia"/>
          <w:sz w:val="24"/>
        </w:rPr>
        <w:t>one-size-fits-all</w:t>
      </w:r>
      <w:r w:rsidRPr="00C24C13">
        <w:rPr>
          <w:rFonts w:ascii="Arial" w:hAnsi="Arial" w:cs="Arial" w:hint="eastAsia"/>
          <w:sz w:val="24"/>
        </w:rPr>
        <w:t>”</w:t>
      </w:r>
      <w:r w:rsidRPr="00C24C13">
        <w:rPr>
          <w:rFonts w:ascii="Arial" w:hAnsi="Arial" w:cs="Arial" w:hint="eastAsia"/>
          <w:sz w:val="24"/>
        </w:rPr>
        <w:t xml:space="preserve"> problem for small and medium-sized textile enterprises and facilitate the small- and medium-sized textile enterprises to develop a circular economy steadily (Mu et al., 2023). </w:t>
      </w:r>
    </w:p>
    <w:p w14:paraId="79D12DFF" w14:textId="77777777" w:rsidR="00B10B4C" w:rsidRPr="00C24C13" w:rsidRDefault="00B10B4C" w:rsidP="00B10B4C">
      <w:pPr>
        <w:rPr>
          <w:rFonts w:ascii="Arial" w:hAnsi="Arial" w:cs="Arial"/>
          <w:sz w:val="24"/>
        </w:rPr>
      </w:pPr>
    </w:p>
    <w:p w14:paraId="63D957A8" w14:textId="68DE7DA1" w:rsidR="00B10B4C" w:rsidRPr="00C24C13" w:rsidRDefault="00B10B4C" w:rsidP="00B10B4C">
      <w:pPr>
        <w:rPr>
          <w:rFonts w:ascii="Arial" w:hAnsi="Arial" w:cs="Arial"/>
          <w:sz w:val="24"/>
        </w:rPr>
      </w:pPr>
      <w:r w:rsidRPr="00C24C13">
        <w:rPr>
          <w:rFonts w:ascii="Arial" w:hAnsi="Arial" w:cs="Arial" w:hint="eastAsia"/>
          <w:sz w:val="24"/>
        </w:rPr>
        <w:t>The textile associations in various regions should provide practical training, technical exchanges and standard services. Such training can bridge the skilled personnel gap (</w:t>
      </w:r>
      <w:proofErr w:type="spellStart"/>
      <w:r w:rsidRPr="00C24C13">
        <w:rPr>
          <w:rFonts w:ascii="Arial" w:hAnsi="Arial" w:cs="Arial" w:hint="eastAsia"/>
          <w:sz w:val="24"/>
        </w:rPr>
        <w:t>Fadala</w:t>
      </w:r>
      <w:proofErr w:type="spellEnd"/>
      <w:r w:rsidRPr="00C24C13">
        <w:rPr>
          <w:rFonts w:ascii="Arial" w:hAnsi="Arial" w:cs="Arial" w:hint="eastAsia"/>
          <w:sz w:val="24"/>
        </w:rPr>
        <w:t xml:space="preserve"> and Wang, 2023). It can also stabilize supply chain (Hosan et al., 2022).</w:t>
      </w:r>
    </w:p>
    <w:p w14:paraId="4CC93FB7" w14:textId="3D342EBB" w:rsidR="00275EE8" w:rsidRPr="00C24C13" w:rsidRDefault="00275EE8">
      <w:pPr>
        <w:rPr>
          <w:rFonts w:ascii="Arial" w:hAnsi="Arial" w:cs="Arial"/>
          <w:b/>
          <w:bCs/>
          <w:sz w:val="28"/>
          <w:szCs w:val="28"/>
        </w:rPr>
      </w:pPr>
      <w:r w:rsidRPr="00C24C13">
        <w:rPr>
          <w:rFonts w:ascii="Arial" w:hAnsi="Arial" w:cs="Arial"/>
          <w:b/>
          <w:bCs/>
          <w:sz w:val="28"/>
          <w:szCs w:val="28"/>
        </w:rPr>
        <w:t>5.6 Future Research Suggestions</w:t>
      </w:r>
    </w:p>
    <w:p w14:paraId="7E1F7369" w14:textId="3982CDA4" w:rsidR="00F264BB" w:rsidRPr="00C24C13" w:rsidRDefault="00C24C13" w:rsidP="00F264BB">
      <w:pPr>
        <w:rPr>
          <w:rFonts w:ascii="Arial" w:hAnsi="Arial" w:cs="Arial"/>
          <w:sz w:val="24"/>
        </w:rPr>
      </w:pPr>
      <w:r>
        <w:rPr>
          <w:rFonts w:ascii="Arial" w:hAnsi="Arial" w:cs="Arial" w:hint="eastAsia"/>
          <w:sz w:val="24"/>
        </w:rPr>
        <w:t xml:space="preserve">1. </w:t>
      </w:r>
      <w:r w:rsidR="00F264BB" w:rsidRPr="00C24C13">
        <w:rPr>
          <w:rFonts w:ascii="Arial" w:hAnsi="Arial" w:cs="Arial" w:hint="eastAsia"/>
          <w:sz w:val="24"/>
        </w:rPr>
        <w:t>Track longitudinally to observe the evolution of circular strategies under policy tightening (Zeng et al., 2017; Mu et al., 2023).</w:t>
      </w:r>
    </w:p>
    <w:p w14:paraId="179B7364" w14:textId="6A17D269" w:rsidR="00F264BB" w:rsidRPr="00C24C13" w:rsidRDefault="00C24C13" w:rsidP="00F264BB">
      <w:pPr>
        <w:rPr>
          <w:rFonts w:ascii="Arial" w:hAnsi="Arial" w:cs="Arial"/>
          <w:sz w:val="24"/>
        </w:rPr>
      </w:pPr>
      <w:r>
        <w:rPr>
          <w:rFonts w:ascii="Arial" w:hAnsi="Arial" w:cs="Arial" w:hint="eastAsia"/>
          <w:sz w:val="24"/>
        </w:rPr>
        <w:t xml:space="preserve">2. </w:t>
      </w:r>
      <w:r w:rsidR="00F264BB" w:rsidRPr="00C24C13">
        <w:rPr>
          <w:rFonts w:ascii="Arial" w:hAnsi="Arial" w:cs="Arial" w:hint="eastAsia"/>
          <w:sz w:val="24"/>
        </w:rPr>
        <w:t xml:space="preserve">Look at the multi-stakeholder viewpoint (suppliers, workers, policymakers) (Paredes-Carrasco et al., 2026; </w:t>
      </w:r>
      <w:proofErr w:type="spellStart"/>
      <w:r w:rsidR="00F264BB" w:rsidRPr="00C24C13">
        <w:rPr>
          <w:rFonts w:ascii="Arial" w:hAnsi="Arial" w:cs="Arial" w:hint="eastAsia"/>
          <w:sz w:val="24"/>
        </w:rPr>
        <w:t>Fadara</w:t>
      </w:r>
      <w:proofErr w:type="spellEnd"/>
      <w:r w:rsidR="00F264BB" w:rsidRPr="00C24C13">
        <w:rPr>
          <w:rFonts w:ascii="Arial" w:hAnsi="Arial" w:cs="Arial" w:hint="eastAsia"/>
          <w:sz w:val="24"/>
        </w:rPr>
        <w:t xml:space="preserve"> &amp; Wong, 2023).</w:t>
      </w:r>
    </w:p>
    <w:p w14:paraId="41A67AB3" w14:textId="2EEFEB13" w:rsidR="00F264BB" w:rsidRPr="00C24C13" w:rsidRDefault="00C24C13" w:rsidP="00F264BB">
      <w:pPr>
        <w:rPr>
          <w:rFonts w:ascii="Arial" w:hAnsi="Arial" w:cs="Arial"/>
          <w:sz w:val="24"/>
        </w:rPr>
      </w:pPr>
      <w:r>
        <w:rPr>
          <w:rFonts w:ascii="Arial" w:hAnsi="Arial" w:cs="Arial" w:hint="eastAsia"/>
          <w:sz w:val="24"/>
        </w:rPr>
        <w:t xml:space="preserve">3. </w:t>
      </w:r>
      <w:r w:rsidR="00F264BB" w:rsidRPr="00C24C13">
        <w:rPr>
          <w:rFonts w:ascii="Arial" w:hAnsi="Arial" w:cs="Arial" w:hint="eastAsia"/>
          <w:sz w:val="24"/>
        </w:rPr>
        <w:t>Mixed methods increase generalizability (Zhao et al., 2025; Chien &amp; Kuo, 2025).</w:t>
      </w:r>
    </w:p>
    <w:p w14:paraId="6D065F4B" w14:textId="451A0514" w:rsidR="00B10B4C" w:rsidRDefault="00C24C13">
      <w:pPr>
        <w:rPr>
          <w:rFonts w:ascii="Arial" w:hAnsi="Arial" w:cs="Arial"/>
          <w:sz w:val="24"/>
        </w:rPr>
      </w:pPr>
      <w:r>
        <w:rPr>
          <w:rFonts w:ascii="Arial" w:hAnsi="Arial" w:cs="Arial" w:hint="eastAsia"/>
          <w:sz w:val="24"/>
        </w:rPr>
        <w:lastRenderedPageBreak/>
        <w:t xml:space="preserve">4. </w:t>
      </w:r>
      <w:r w:rsidR="00F264BB" w:rsidRPr="00C24C13">
        <w:rPr>
          <w:rFonts w:ascii="Arial" w:hAnsi="Arial" w:cs="Arial" w:hint="eastAsia"/>
          <w:sz w:val="24"/>
        </w:rPr>
        <w:t>Regional / segmented industry comparisons (</w:t>
      </w:r>
      <w:proofErr w:type="spellStart"/>
      <w:r w:rsidR="00F264BB" w:rsidRPr="00C24C13">
        <w:rPr>
          <w:rFonts w:ascii="Arial" w:hAnsi="Arial" w:cs="Arial" w:hint="eastAsia"/>
          <w:sz w:val="24"/>
        </w:rPr>
        <w:t>Aghimien</w:t>
      </w:r>
      <w:proofErr w:type="spellEnd"/>
      <w:r w:rsidR="00F264BB" w:rsidRPr="00C24C13">
        <w:rPr>
          <w:rFonts w:ascii="Arial" w:hAnsi="Arial" w:cs="Arial" w:hint="eastAsia"/>
          <w:sz w:val="24"/>
        </w:rPr>
        <w:t xml:space="preserve"> &amp; </w:t>
      </w:r>
      <w:proofErr w:type="spellStart"/>
      <w:r w:rsidR="00F264BB" w:rsidRPr="00C24C13">
        <w:rPr>
          <w:rFonts w:ascii="Arial" w:hAnsi="Arial" w:cs="Arial" w:hint="eastAsia"/>
          <w:sz w:val="24"/>
        </w:rPr>
        <w:t>Aghimien</w:t>
      </w:r>
      <w:proofErr w:type="spellEnd"/>
      <w:r w:rsidR="00F264BB" w:rsidRPr="00C24C13">
        <w:rPr>
          <w:rFonts w:ascii="Arial" w:hAnsi="Arial" w:cs="Arial" w:hint="eastAsia"/>
          <w:sz w:val="24"/>
        </w:rPr>
        <w:t>, 2025).</w:t>
      </w:r>
    </w:p>
    <w:p w14:paraId="6C3F551D" w14:textId="0C7AA7C9" w:rsidR="00C039A5" w:rsidRDefault="00C039A5">
      <w:pPr>
        <w:rPr>
          <w:rFonts w:ascii="Arial" w:hAnsi="Arial" w:cs="Arial"/>
          <w:b/>
          <w:bCs/>
          <w:sz w:val="28"/>
          <w:szCs w:val="28"/>
        </w:rPr>
      </w:pPr>
      <w:r w:rsidRPr="00C039A5">
        <w:rPr>
          <w:rFonts w:ascii="Arial" w:hAnsi="Arial" w:cs="Arial"/>
          <w:b/>
          <w:bCs/>
          <w:sz w:val="28"/>
          <w:szCs w:val="28"/>
        </w:rPr>
        <w:t>5.7 Applicability of the Research Results</w:t>
      </w:r>
    </w:p>
    <w:p w14:paraId="55987B30" w14:textId="41F97D3D" w:rsidR="00C039A5" w:rsidRPr="00C039A5" w:rsidRDefault="00C039A5" w:rsidP="00C039A5">
      <w:pPr>
        <w:rPr>
          <w:rFonts w:ascii="Arial" w:hAnsi="Arial" w:cs="Arial"/>
          <w:sz w:val="24"/>
        </w:rPr>
      </w:pPr>
      <w:r w:rsidRPr="00C039A5">
        <w:rPr>
          <w:rFonts w:ascii="Arial" w:hAnsi="Arial" w:cs="Arial"/>
          <w:sz w:val="24"/>
        </w:rPr>
        <w:t>The research results are highly applicable in contexts. However, there are obvious limitations in generalizing them into different contexts. In terms of application, this study is based on the real perception and practice of textile small and medium-sized enterprise owners in China under the background of carbon neutrality. It unveils the real challenges such as financial pressure, technical deficiencies, lack of institutional support, poor market incentives and shortage of talents, which are highly aligned with the common challenges of global similar small and medium-sized enterprises in green transformation (Howard et al., 2022; Suarez-Visbal et al., 2024). Therefore, the conclusions are also applicable to small and medium-sized enterprises of textile clusters in eastern and central China and can be referenced for similar labor-intensive industries such as clothing and shoes. Meanwhile, the passive compliance and</w:t>
      </w:r>
      <w:r w:rsidRPr="00C039A5">
        <w:rPr>
          <w:rFonts w:ascii="Arial" w:hAnsi="Arial" w:cs="Arial"/>
          <w:sz w:val="24"/>
        </w:rPr>
        <w:t>观望</w:t>
      </w:r>
      <w:r w:rsidRPr="00C039A5">
        <w:rPr>
          <w:rFonts w:ascii="Arial" w:hAnsi="Arial" w:cs="Arial"/>
          <w:sz w:val="24"/>
        </w:rPr>
        <w:t xml:space="preserve">-style transformation </w:t>
      </w:r>
      <w:r w:rsidR="00501752" w:rsidRPr="00C039A5">
        <w:rPr>
          <w:rFonts w:ascii="Arial" w:hAnsi="Arial" w:cs="Arial"/>
          <w:sz w:val="24"/>
        </w:rPr>
        <w:t>behaviors</w:t>
      </w:r>
      <w:r w:rsidRPr="00C039A5">
        <w:rPr>
          <w:rFonts w:ascii="Arial" w:hAnsi="Arial" w:cs="Arial"/>
          <w:sz w:val="24"/>
        </w:rPr>
        <w:t xml:space="preserve"> found in the study are typical features of small and medium-sized enterprises in emerging economies in the face of environmental policies, and have certain reference value for similar enterprises in other developing countries. </w:t>
      </w:r>
    </w:p>
    <w:p w14:paraId="55BACAE9" w14:textId="77777777" w:rsidR="00C039A5" w:rsidRPr="00C039A5" w:rsidRDefault="00C039A5" w:rsidP="00C039A5">
      <w:pPr>
        <w:rPr>
          <w:rFonts w:ascii="Arial" w:hAnsi="Arial" w:cs="Arial"/>
          <w:sz w:val="24"/>
        </w:rPr>
      </w:pPr>
    </w:p>
    <w:p w14:paraId="7A072AC0" w14:textId="26A448C3" w:rsidR="00C039A5" w:rsidRPr="00C039A5" w:rsidRDefault="00C039A5" w:rsidP="00C039A5">
      <w:pPr>
        <w:rPr>
          <w:rFonts w:ascii="Arial" w:hAnsi="Arial" w:cs="Arial"/>
          <w:sz w:val="24"/>
        </w:rPr>
      </w:pPr>
      <w:r w:rsidRPr="00C039A5">
        <w:rPr>
          <w:rFonts w:ascii="Arial" w:hAnsi="Arial" w:cs="Arial"/>
          <w:sz w:val="24"/>
        </w:rPr>
        <w:t>However, on the other hand, the results of this study also have limitations in some respects. First, the sample size is limited, and it is difficult to generalize to all types of textile enterprises in the country. It might not be applicable to the remote areas in the west, large flagship enterprises or textile factories which are owned by foreigners. Secondly, the differences in policy background limit the cross-national applicability. The research is based on China's dual carbon policies and local implementation environment, and the environmental protection regulations, subsidy systems and market maturity in other countries vary significantly. Therefore, conclusions should not be directly applied to Europe, the United States, or highly marketized countries. Thirdly, the textile industry has the characteristics of high energy consumption and high pollution, which determines the research results may not be directly applied to other industries without these characteristics.</w:t>
      </w:r>
    </w:p>
    <w:p w14:paraId="33571B6B" w14:textId="00000D5A" w:rsidR="00C039A5" w:rsidRPr="00C039A5" w:rsidRDefault="00C039A5" w:rsidP="00C039A5">
      <w:pPr>
        <w:rPr>
          <w:rFonts w:ascii="Arial" w:hAnsi="Arial" w:cs="Arial"/>
          <w:sz w:val="24"/>
        </w:rPr>
      </w:pPr>
      <w:r w:rsidRPr="00C039A5">
        <w:rPr>
          <w:rFonts w:ascii="Arial" w:hAnsi="Arial" w:cs="Arial"/>
          <w:sz w:val="24"/>
        </w:rPr>
        <w:t xml:space="preserve">In conclusion, the results of this study have reference value for similar textile small and medium-sized enterprises in China and some emerging economies. However, caution should be exercised when extrapolating the results across </w:t>
      </w:r>
      <w:r w:rsidRPr="00C039A5">
        <w:rPr>
          <w:rFonts w:ascii="Arial" w:hAnsi="Arial" w:cs="Arial"/>
          <w:sz w:val="24"/>
        </w:rPr>
        <w:lastRenderedPageBreak/>
        <w:t>regions, countries and industries due to differences in sample, policy and industry.</w:t>
      </w:r>
    </w:p>
    <w:p w14:paraId="2F16100A" w14:textId="77777777" w:rsidR="004E1635" w:rsidRPr="00C24C13" w:rsidRDefault="004E1635" w:rsidP="004E1635">
      <w:pPr>
        <w:rPr>
          <w:rFonts w:ascii="Arial" w:hAnsi="Arial" w:cs="Arial"/>
          <w:b/>
          <w:bCs/>
          <w:sz w:val="32"/>
          <w:szCs w:val="32"/>
        </w:rPr>
      </w:pPr>
      <w:r w:rsidRPr="00C24C13">
        <w:rPr>
          <w:rFonts w:ascii="Arial" w:hAnsi="Arial" w:cs="Arial" w:hint="eastAsia"/>
          <w:b/>
          <w:bCs/>
          <w:sz w:val="32"/>
          <w:szCs w:val="32"/>
        </w:rPr>
        <w:t>6. Study Limitations</w:t>
      </w:r>
    </w:p>
    <w:p w14:paraId="69D78315" w14:textId="25A81CC5" w:rsidR="00385825" w:rsidRPr="00C24C13" w:rsidRDefault="00385825" w:rsidP="004E1635">
      <w:pPr>
        <w:rPr>
          <w:rFonts w:ascii="Arial" w:hAnsi="Arial" w:cs="Arial"/>
          <w:sz w:val="24"/>
        </w:rPr>
      </w:pPr>
      <w:r w:rsidRPr="00C24C13">
        <w:rPr>
          <w:rFonts w:ascii="Arial" w:hAnsi="Arial" w:cs="Arial"/>
          <w:sz w:val="24"/>
        </w:rPr>
        <w:t>This qualitative pilot study explores owner-managers’ perceptions, motivations and practical barriers to circular economy adoption of Chinese textile SMEs under the dual carbon goals. It is important to recognize some inherent limitations to properly contextualize the findings and serve as a guide to future research, as small-scale qualitative studies on circular economy typically present contextual and generalizability constraints (Hamouda, 2024). Even though it provides a deep, micro-level insight into how SMEs make decisions,</w:t>
      </w:r>
    </w:p>
    <w:p w14:paraId="3DE26FDA" w14:textId="64D210B3" w:rsidR="004E1635" w:rsidRPr="00C24C13" w:rsidRDefault="004E1635" w:rsidP="004E1635">
      <w:pPr>
        <w:rPr>
          <w:rFonts w:ascii="Arial" w:hAnsi="Arial" w:cs="Arial"/>
          <w:b/>
          <w:bCs/>
          <w:sz w:val="28"/>
          <w:szCs w:val="28"/>
        </w:rPr>
      </w:pPr>
      <w:r w:rsidRPr="00C24C13">
        <w:rPr>
          <w:rFonts w:ascii="Arial" w:hAnsi="Arial" w:cs="Arial" w:hint="eastAsia"/>
          <w:b/>
          <w:bCs/>
          <w:sz w:val="28"/>
          <w:szCs w:val="28"/>
        </w:rPr>
        <w:t>6.1 Limited Sample Size and Representativeness</w:t>
      </w:r>
    </w:p>
    <w:p w14:paraId="2B867416" w14:textId="08E5A6EA" w:rsidR="00FA7089" w:rsidRPr="00C24C13" w:rsidRDefault="00FA7089" w:rsidP="004E1635">
      <w:pPr>
        <w:rPr>
          <w:rFonts w:ascii="Arial" w:hAnsi="Arial" w:cs="Arial"/>
          <w:sz w:val="24"/>
        </w:rPr>
      </w:pPr>
      <w:r w:rsidRPr="00C24C13">
        <w:rPr>
          <w:rFonts w:ascii="Arial" w:hAnsi="Arial" w:cs="Arial"/>
          <w:sz w:val="24"/>
        </w:rPr>
        <w:t xml:space="preserve">The study is based on six semi-structured interviews with textile SME owner-managers. This is a small sample which is typical of </w:t>
      </w:r>
      <w:r w:rsidR="00AA79A1" w:rsidRPr="00C24C13">
        <w:rPr>
          <w:rFonts w:ascii="Arial" w:hAnsi="Arial" w:cs="Arial"/>
          <w:sz w:val="24"/>
        </w:rPr>
        <w:t>qualitative exploration</w:t>
      </w:r>
      <w:r w:rsidRPr="00C24C13">
        <w:rPr>
          <w:rFonts w:ascii="Arial" w:hAnsi="Arial" w:cs="Arial"/>
          <w:sz w:val="24"/>
        </w:rPr>
        <w:t xml:space="preserve"> (Bryman </w:t>
      </w:r>
      <w:r w:rsidR="00E01F31" w:rsidRPr="00C24C13">
        <w:rPr>
          <w:rFonts w:ascii="Arial" w:hAnsi="Arial" w:cs="Arial"/>
          <w:sz w:val="24"/>
        </w:rPr>
        <w:t>and</w:t>
      </w:r>
      <w:r w:rsidRPr="00C24C13">
        <w:rPr>
          <w:rFonts w:ascii="Arial" w:hAnsi="Arial" w:cs="Arial"/>
          <w:sz w:val="24"/>
        </w:rPr>
        <w:t xml:space="preserve"> Bell, 2015). The sample is thematically saturated, but not statistically representative. Participants were recruited through purposive and snowball sampling, which could result in selection bias towards more accessible and sustainability-aware business leaders (Suarez-Visbal et al., 2024). The sample does not fully capture the diversity of China’s textile SMEs in terms of firm size, operational model, export dependence and regional location. Thus, the results are context specific and cannot be generalized to the general population of Chinese textile SMEs.</w:t>
      </w:r>
    </w:p>
    <w:p w14:paraId="4F42AC41" w14:textId="036A9944" w:rsidR="004E1635" w:rsidRPr="00C24C13" w:rsidRDefault="004E1635" w:rsidP="004E1635">
      <w:pPr>
        <w:rPr>
          <w:rFonts w:ascii="Arial" w:hAnsi="Arial" w:cs="Arial"/>
          <w:b/>
          <w:bCs/>
          <w:sz w:val="28"/>
          <w:szCs w:val="28"/>
        </w:rPr>
      </w:pPr>
      <w:r w:rsidRPr="00C24C13">
        <w:rPr>
          <w:rFonts w:ascii="Arial" w:hAnsi="Arial" w:cs="Arial" w:hint="eastAsia"/>
          <w:b/>
          <w:bCs/>
          <w:sz w:val="28"/>
          <w:szCs w:val="28"/>
        </w:rPr>
        <w:t>6.2 Narrow Regional and Industrial Scope</w:t>
      </w:r>
    </w:p>
    <w:p w14:paraId="3C5C0713" w14:textId="637A0052" w:rsidR="00FA7089" w:rsidRPr="00C24C13" w:rsidRDefault="00FA7089" w:rsidP="004E1635">
      <w:pPr>
        <w:rPr>
          <w:rFonts w:ascii="Arial" w:hAnsi="Arial" w:cs="Arial"/>
          <w:sz w:val="24"/>
        </w:rPr>
      </w:pPr>
      <w:r w:rsidRPr="00C24C13">
        <w:rPr>
          <w:rFonts w:ascii="Arial" w:hAnsi="Arial" w:cs="Arial"/>
          <w:sz w:val="24"/>
        </w:rPr>
        <w:t>Participants were primarily drawn from China’s major textile industrial clusters, where infrastructure, policy support, and supply chain integration are relatively mature (China National Textile Industry Council, 2023). These regions differ significantly from smaller, less industrialized textile-producing regions in terms of regulatory enforcement, resource availability and collaborative networks (Nath et al., 2025). In addition, the study does not analyze sub-sectoral differences such as energy intensity, waste generation, and circular economy feasibility, and treats the textile industry as a single sector (SWITCH-Asia, 2025).</w:t>
      </w:r>
    </w:p>
    <w:p w14:paraId="1379ED2E" w14:textId="7D659041" w:rsidR="004E1635" w:rsidRPr="00C24C13" w:rsidRDefault="004E1635" w:rsidP="004E1635">
      <w:pPr>
        <w:rPr>
          <w:rFonts w:ascii="Arial" w:hAnsi="Arial" w:cs="Arial"/>
          <w:b/>
          <w:bCs/>
          <w:sz w:val="28"/>
          <w:szCs w:val="28"/>
        </w:rPr>
      </w:pPr>
      <w:r w:rsidRPr="00C24C13">
        <w:rPr>
          <w:rFonts w:ascii="Arial" w:hAnsi="Arial" w:cs="Arial" w:hint="eastAsia"/>
          <w:b/>
          <w:bCs/>
          <w:sz w:val="28"/>
          <w:szCs w:val="28"/>
        </w:rPr>
        <w:t>6.3 Methodological Constraints and Subjective Bias</w:t>
      </w:r>
    </w:p>
    <w:p w14:paraId="2BDACFF3" w14:textId="588EDC70" w:rsidR="00FA7089" w:rsidRPr="00C24C13" w:rsidRDefault="00FA7089" w:rsidP="004E1635">
      <w:pPr>
        <w:rPr>
          <w:rFonts w:ascii="Arial" w:hAnsi="Arial" w:cs="Arial"/>
          <w:sz w:val="24"/>
        </w:rPr>
      </w:pPr>
      <w:r w:rsidRPr="00C24C13">
        <w:rPr>
          <w:rFonts w:ascii="Arial" w:hAnsi="Arial" w:cs="Arial"/>
          <w:sz w:val="24"/>
        </w:rPr>
        <w:lastRenderedPageBreak/>
        <w:t xml:space="preserve">The study uses only semi-structured </w:t>
      </w:r>
      <w:r w:rsidR="00AA79A1" w:rsidRPr="00C24C13">
        <w:rPr>
          <w:rFonts w:ascii="Arial" w:hAnsi="Arial" w:cs="Arial"/>
          <w:sz w:val="24"/>
        </w:rPr>
        <w:t>interviews,</w:t>
      </w:r>
      <w:r w:rsidRPr="00C24C13">
        <w:rPr>
          <w:rFonts w:ascii="Arial" w:hAnsi="Arial" w:cs="Arial"/>
          <w:sz w:val="24"/>
        </w:rPr>
        <w:t xml:space="preserve"> and the data is based on what the participants say about their own experiences and views (Howard et al., 2022). This can result in subjective biases or socially desirable responses such as over-emphasizing environmental awareness while downplaying operational challenges. As a cross-sectional study, it captures only a snapshot of attitudes and does not track long-term changes in strategy or behavior in the context of evolving policies and market conditions (China National Textile Industry Council Social Responsibility Office, 2020). Moreover, the lack of objective data, such as financial records, energy use reports, or official compliance documents, prevents the triangulation and independent verification of qualitative findings (Braun </w:t>
      </w:r>
      <w:r w:rsidR="00E01F31" w:rsidRPr="00C24C13">
        <w:rPr>
          <w:rFonts w:ascii="Arial" w:hAnsi="Arial" w:cs="Arial"/>
          <w:sz w:val="24"/>
        </w:rPr>
        <w:t>and</w:t>
      </w:r>
      <w:r w:rsidRPr="00C24C13">
        <w:rPr>
          <w:rFonts w:ascii="Arial" w:hAnsi="Arial" w:cs="Arial"/>
          <w:sz w:val="24"/>
        </w:rPr>
        <w:t xml:space="preserve"> Clarke, 2006).</w:t>
      </w:r>
    </w:p>
    <w:p w14:paraId="7CDAC012" w14:textId="592998E1" w:rsidR="004E1635" w:rsidRPr="00C24C13" w:rsidRDefault="004E1635" w:rsidP="004E1635">
      <w:pPr>
        <w:rPr>
          <w:rFonts w:ascii="Arial" w:hAnsi="Arial" w:cs="Arial"/>
          <w:b/>
          <w:bCs/>
          <w:sz w:val="28"/>
          <w:szCs w:val="28"/>
        </w:rPr>
      </w:pPr>
      <w:r w:rsidRPr="00C24C13">
        <w:rPr>
          <w:rFonts w:ascii="Arial" w:hAnsi="Arial" w:cs="Arial" w:hint="eastAsia"/>
          <w:b/>
          <w:bCs/>
          <w:sz w:val="28"/>
          <w:szCs w:val="28"/>
        </w:rPr>
        <w:t>6.4 Single Stakeholder Perspective</w:t>
      </w:r>
    </w:p>
    <w:p w14:paraId="19676D0F" w14:textId="47CD798E" w:rsidR="00CD419A" w:rsidRPr="00C24C13" w:rsidRDefault="00CD419A" w:rsidP="004E1635">
      <w:pPr>
        <w:rPr>
          <w:rFonts w:ascii="Arial" w:hAnsi="Arial" w:cs="Arial"/>
          <w:sz w:val="24"/>
        </w:rPr>
      </w:pPr>
      <w:r w:rsidRPr="00C24C13">
        <w:rPr>
          <w:rFonts w:ascii="Arial" w:hAnsi="Arial" w:cs="Arial"/>
          <w:sz w:val="24"/>
        </w:rPr>
        <w:t>The analysis is only concerned with SME owner-managers who are the principal decision makers in family-owned textile businesses (Freeman, 1984). However, the implementation of the circular economy is a complex interaction among different stakeholders such as technical staff, frontline workers, suppliers, buyers, industry associations, and local authorities (Ahmadov et al., 2025). This paper does not investigate the conflicting priorities, resource constraints and power dynamics between them. The findings therefore only provide a partial understanding of the full spectrum of barriers and negotiations shaping circular economy practices.</w:t>
      </w:r>
    </w:p>
    <w:p w14:paraId="09E10AC2" w14:textId="39E821DA" w:rsidR="004E1635" w:rsidRPr="00C24C13" w:rsidRDefault="004E1635" w:rsidP="004E1635">
      <w:pPr>
        <w:rPr>
          <w:rFonts w:ascii="Arial" w:hAnsi="Arial" w:cs="Arial"/>
          <w:b/>
          <w:bCs/>
          <w:sz w:val="28"/>
          <w:szCs w:val="28"/>
        </w:rPr>
      </w:pPr>
      <w:r w:rsidRPr="00C24C13">
        <w:rPr>
          <w:rFonts w:ascii="Arial" w:hAnsi="Arial" w:cs="Arial" w:hint="eastAsia"/>
          <w:b/>
          <w:bCs/>
          <w:sz w:val="28"/>
          <w:szCs w:val="28"/>
        </w:rPr>
        <w:t>6.5 Transitional Policy and Market Context</w:t>
      </w:r>
    </w:p>
    <w:p w14:paraId="6D40C0ED" w14:textId="37BE8B38" w:rsidR="00CD419A" w:rsidRPr="00C24C13" w:rsidRDefault="00CD419A" w:rsidP="004E1635">
      <w:pPr>
        <w:rPr>
          <w:rFonts w:ascii="Arial" w:hAnsi="Arial" w:cs="Arial"/>
          <w:sz w:val="24"/>
        </w:rPr>
      </w:pPr>
      <w:r w:rsidRPr="00C24C13">
        <w:rPr>
          <w:rFonts w:ascii="Arial" w:hAnsi="Arial" w:cs="Arial"/>
          <w:sz w:val="24"/>
        </w:rPr>
        <w:t xml:space="preserve">The analysis is limited to SME owner-managers, the key decision-makers The research was conducted in the early implementation period of China’s dual carbon strategy, when formal carbon quotas, mandatory recycled material ratios, and standardized carbon disclosure regulations for SMEs were not fully implemented (CPC Central Committee </w:t>
      </w:r>
      <w:r w:rsidR="00E01F31" w:rsidRPr="00C24C13">
        <w:rPr>
          <w:rFonts w:ascii="Arial" w:hAnsi="Arial" w:cs="Arial"/>
          <w:sz w:val="24"/>
        </w:rPr>
        <w:t>and</w:t>
      </w:r>
      <w:r w:rsidRPr="00C24C13">
        <w:rPr>
          <w:rFonts w:ascii="Arial" w:hAnsi="Arial" w:cs="Arial"/>
          <w:sz w:val="24"/>
        </w:rPr>
        <w:t xml:space="preserve"> State Council, 2024). As a result, most SMEs opt for a reactive wait-and-see approach rather than a proactive transformation (Nath et al., 2025). Moreover, the demand for green consumption at home is still weak and the market-based green premiums are negligible, reducing the financial incentives for the costly circular investments (China National Textile Industry Council Social Responsibility Office, 2020). Results are therefore valid for a transitional policy and market environment and may not be valid under more stringent future regulations or in mature green markets.</w:t>
      </w:r>
    </w:p>
    <w:p w14:paraId="0B2CF09B" w14:textId="0765F3A5" w:rsidR="004E1635" w:rsidRPr="00C24C13" w:rsidRDefault="004E1635" w:rsidP="004E1635">
      <w:pPr>
        <w:rPr>
          <w:rFonts w:ascii="Arial" w:hAnsi="Arial" w:cs="Arial"/>
          <w:b/>
          <w:bCs/>
          <w:sz w:val="28"/>
          <w:szCs w:val="28"/>
        </w:rPr>
      </w:pPr>
      <w:r w:rsidRPr="00C24C13">
        <w:rPr>
          <w:rFonts w:ascii="Arial" w:hAnsi="Arial" w:cs="Arial" w:hint="eastAsia"/>
          <w:b/>
          <w:bCs/>
          <w:sz w:val="28"/>
          <w:szCs w:val="28"/>
        </w:rPr>
        <w:lastRenderedPageBreak/>
        <w:t xml:space="preserve">6.6 Limited </w:t>
      </w:r>
      <w:r w:rsidRPr="00C24C13">
        <w:rPr>
          <w:rFonts w:ascii="Arial" w:hAnsi="Arial" w:cs="Arial"/>
          <w:b/>
          <w:bCs/>
          <w:sz w:val="28"/>
          <w:szCs w:val="28"/>
        </w:rPr>
        <w:t>Generalizability</w:t>
      </w:r>
    </w:p>
    <w:p w14:paraId="4E7901A5" w14:textId="77777777" w:rsidR="00CD419A" w:rsidRPr="00C24C13" w:rsidRDefault="00CD419A">
      <w:pPr>
        <w:rPr>
          <w:rFonts w:ascii="Arial" w:hAnsi="Arial" w:cs="Arial"/>
          <w:sz w:val="24"/>
        </w:rPr>
      </w:pPr>
      <w:r w:rsidRPr="00C24C13">
        <w:rPr>
          <w:rFonts w:ascii="Arial" w:hAnsi="Arial" w:cs="Arial"/>
          <w:sz w:val="24"/>
        </w:rPr>
        <w:t>In conclusion, the results are very context-specific to Chinese textile SMEs during the dual carbon transition period. They cannot be directly projected to large enterprises, other manufacturing sectors or SMEs in other national or institutional contexts (Suarez-Visbal et al., 2024; Howard et al., 2022). Future research should use larger and more diverse samples, longitudinal designs, and multi-stakeholder perspectives to improve the generalizability and theoretical transferability of results.</w:t>
      </w:r>
    </w:p>
    <w:p w14:paraId="1B8A7FD8" w14:textId="597A937D" w:rsidR="00472E6C" w:rsidRPr="00C24C13" w:rsidRDefault="004C3588">
      <w:pPr>
        <w:rPr>
          <w:rFonts w:ascii="Arial" w:hAnsi="Arial" w:cs="Arial"/>
          <w:b/>
          <w:bCs/>
          <w:sz w:val="32"/>
          <w:szCs w:val="32"/>
        </w:rPr>
      </w:pPr>
      <w:r w:rsidRPr="00C24C13">
        <w:rPr>
          <w:rFonts w:ascii="Arial" w:hAnsi="Arial" w:cs="Arial"/>
          <w:b/>
          <w:bCs/>
          <w:sz w:val="32"/>
          <w:szCs w:val="32"/>
        </w:rPr>
        <w:t>7. Conclusion</w:t>
      </w:r>
    </w:p>
    <w:p w14:paraId="00407B91" w14:textId="77777777" w:rsidR="006A7820" w:rsidRPr="00C24C13" w:rsidRDefault="006A7820" w:rsidP="006A7820">
      <w:pPr>
        <w:rPr>
          <w:rFonts w:ascii="Arial" w:hAnsi="Arial" w:cs="Arial"/>
          <w:sz w:val="24"/>
        </w:rPr>
      </w:pPr>
      <w:r w:rsidRPr="00C24C13">
        <w:rPr>
          <w:rFonts w:ascii="Arial" w:hAnsi="Arial" w:cs="Arial" w:hint="eastAsia"/>
          <w:sz w:val="24"/>
        </w:rPr>
        <w:t>This study is based on the dual-carbon goals and focuses on small and medium-sized enterprises in the textile industry in China. The study explores systematically the understanding of circular economy, motivation for practice and the actual obstacles through six semi-structured interviews and thematic analysis. The research shows that the owners of small and medium-sized enterprises generally have a basic but fragmented understanding of the circular economy, know the characteristics of high energy consumption and high emissions in the industry, and are also aware of the trend of green transformation. But they</w:t>
      </w:r>
      <w:proofErr w:type="gramStart"/>
      <w:r w:rsidRPr="00C24C13">
        <w:rPr>
          <w:rFonts w:ascii="Arial" w:hAnsi="Arial" w:cs="Arial" w:hint="eastAsia"/>
          <w:sz w:val="24"/>
        </w:rPr>
        <w:t>’</w:t>
      </w:r>
      <w:proofErr w:type="gramEnd"/>
      <w:r w:rsidRPr="00C24C13">
        <w:rPr>
          <w:rFonts w:ascii="Arial" w:hAnsi="Arial" w:cs="Arial" w:hint="eastAsia"/>
          <w:sz w:val="24"/>
        </w:rPr>
        <w:t>re not systematically factoring in carbon and planning for the long haul.</w:t>
      </w:r>
    </w:p>
    <w:p w14:paraId="44D1240C" w14:textId="77777777" w:rsidR="006A7820" w:rsidRPr="00C24C13" w:rsidRDefault="006A7820" w:rsidP="006A7820">
      <w:pPr>
        <w:rPr>
          <w:rFonts w:ascii="Arial" w:hAnsi="Arial" w:cs="Arial"/>
          <w:sz w:val="24"/>
        </w:rPr>
      </w:pPr>
      <w:r w:rsidRPr="00C24C13">
        <w:rPr>
          <w:rFonts w:ascii="Arial" w:hAnsi="Arial" w:cs="Arial" w:hint="eastAsia"/>
          <w:sz w:val="24"/>
        </w:rPr>
        <w:t>The current practice of circular economy is featured with low cost and low risk, which mainly includes basic measures such as waste recycling, wastewater reuse, energy saving renovation, etc.; deep practice such as closed-loop production, recycled fiber manufacturing, etc. is generally absent due to high cost, immature technology and unstable quality.</w:t>
      </w:r>
    </w:p>
    <w:p w14:paraId="2660A6F2" w14:textId="374C4E3F" w:rsidR="006A7820" w:rsidRPr="00C24C13" w:rsidRDefault="006A7820" w:rsidP="006A7820">
      <w:pPr>
        <w:rPr>
          <w:rFonts w:ascii="Arial" w:hAnsi="Arial" w:cs="Arial"/>
          <w:sz w:val="24"/>
        </w:rPr>
      </w:pPr>
      <w:r w:rsidRPr="00C24C13">
        <w:rPr>
          <w:rFonts w:ascii="Arial" w:hAnsi="Arial" w:cs="Arial" w:hint="eastAsia"/>
          <w:sz w:val="24"/>
        </w:rPr>
        <w:t xml:space="preserve">The main obstacles are interwoven inside and outside. Internally, it is mainly manifested as the lack of funds, weak technology and lack of </w:t>
      </w:r>
      <w:r w:rsidR="00E66D19" w:rsidRPr="00C24C13">
        <w:rPr>
          <w:rFonts w:ascii="Arial" w:hAnsi="Arial" w:cs="Arial"/>
          <w:sz w:val="24"/>
        </w:rPr>
        <w:t>talent</w:t>
      </w:r>
      <w:r w:rsidRPr="00C24C13">
        <w:rPr>
          <w:rFonts w:ascii="Arial" w:hAnsi="Arial" w:cs="Arial" w:hint="eastAsia"/>
          <w:sz w:val="24"/>
        </w:rPr>
        <w:t xml:space="preserve">. The current situation is that the profit is low and the recovery cycle is long, which restricts the investment of small and medium-sized textile enterprises in circular economy. Externally, it is limited by market price orientation, weak green demand, vague policy implementation and high subsidy threshold. Export enterprises are under international ESG </w:t>
      </w:r>
      <w:r w:rsidR="00E66D19" w:rsidRPr="00C24C13">
        <w:rPr>
          <w:rFonts w:ascii="Arial" w:hAnsi="Arial" w:cs="Arial"/>
          <w:sz w:val="24"/>
        </w:rPr>
        <w:t>pressure but</w:t>
      </w:r>
      <w:r w:rsidRPr="00C24C13">
        <w:rPr>
          <w:rFonts w:ascii="Arial" w:hAnsi="Arial" w:cs="Arial" w:hint="eastAsia"/>
          <w:sz w:val="24"/>
        </w:rPr>
        <w:t xml:space="preserve"> have no real green premium and motivation.</w:t>
      </w:r>
    </w:p>
    <w:p w14:paraId="64F157D2" w14:textId="77777777" w:rsidR="006A7820" w:rsidRPr="00C24C13" w:rsidRDefault="006A7820" w:rsidP="006A7820">
      <w:pPr>
        <w:rPr>
          <w:rFonts w:ascii="Arial" w:hAnsi="Arial" w:cs="Arial"/>
          <w:sz w:val="24"/>
        </w:rPr>
      </w:pPr>
      <w:r w:rsidRPr="00C24C13">
        <w:rPr>
          <w:rFonts w:ascii="Arial" w:hAnsi="Arial" w:cs="Arial" w:hint="eastAsia"/>
          <w:sz w:val="24"/>
        </w:rPr>
        <w:t xml:space="preserve">The overall attitude is of passive observation and compliance-first for all </w:t>
      </w:r>
      <w:r w:rsidRPr="00C24C13">
        <w:rPr>
          <w:rFonts w:ascii="Arial" w:hAnsi="Arial" w:cs="Arial" w:hint="eastAsia"/>
          <w:sz w:val="24"/>
        </w:rPr>
        <w:lastRenderedPageBreak/>
        <w:t>enterprises: the attitude has evolved from early indifference to an attitude of attention, though no active investment plans exist and actions are only taken when policy enforcement is mandatory or clear customer requirements exist.</w:t>
      </w:r>
    </w:p>
    <w:p w14:paraId="19C2FF30" w14:textId="77777777" w:rsidR="006A7820" w:rsidRPr="00C24C13" w:rsidRDefault="006A7820" w:rsidP="006A7820">
      <w:pPr>
        <w:rPr>
          <w:rFonts w:ascii="Arial" w:hAnsi="Arial" w:cs="Arial"/>
          <w:sz w:val="24"/>
        </w:rPr>
      </w:pPr>
      <w:r w:rsidRPr="00C24C13">
        <w:rPr>
          <w:rFonts w:ascii="Arial" w:hAnsi="Arial" w:cs="Arial" w:hint="eastAsia"/>
          <w:sz w:val="24"/>
        </w:rPr>
        <w:t>This paper explores the deep logic of selective response and passive adaptation of enterprises from the perspectives of stakeholders, institutional theory and resource-based view, and provides micro-qualitative evidence for the theory. Practical suggestions: simplify subsidies, implement targeted green finance, build industry recycling system and enhance multi-party collaboration to help small and medium-sized enterprises achieve green transformation.</w:t>
      </w:r>
    </w:p>
    <w:p w14:paraId="4C6E8FE3" w14:textId="68C49D7E" w:rsidR="00472E6C" w:rsidRPr="00C24C13" w:rsidRDefault="006A7820" w:rsidP="006A7820">
      <w:pPr>
        <w:rPr>
          <w:rFonts w:ascii="Arial" w:hAnsi="Arial" w:cs="Arial"/>
          <w:sz w:val="24"/>
        </w:rPr>
      </w:pPr>
      <w:r w:rsidRPr="00C24C13">
        <w:rPr>
          <w:rFonts w:ascii="Arial" w:hAnsi="Arial" w:cs="Arial" w:hint="eastAsia"/>
          <w:sz w:val="24"/>
        </w:rPr>
        <w:t>Future research could expand the sample size, pursue longitudinal follow-ups with participants, and include multiple stakeholders to improve the generalizability of the findings. This study reveals the difficulties of circular economy transformation of textile small and medium-sized enterprises, emphasizes the significance of friendly policies for textile small and medium-sized enterprises, and provides references for the sustainable development of the entire industry.</w:t>
      </w:r>
    </w:p>
    <w:p w14:paraId="430FD389" w14:textId="77777777" w:rsidR="00472E6C" w:rsidRPr="00C24C13" w:rsidRDefault="00472E6C">
      <w:pPr>
        <w:rPr>
          <w:rFonts w:ascii="Arial" w:hAnsi="Arial" w:cs="Arial"/>
          <w:sz w:val="24"/>
        </w:rPr>
      </w:pPr>
    </w:p>
    <w:p w14:paraId="63D49183" w14:textId="77777777" w:rsidR="00CD419A" w:rsidRDefault="00CD419A">
      <w:pPr>
        <w:rPr>
          <w:rFonts w:ascii="Arial" w:hAnsi="Arial" w:cs="Arial"/>
          <w:szCs w:val="22"/>
        </w:rPr>
      </w:pPr>
    </w:p>
    <w:p w14:paraId="4DADB59E" w14:textId="77777777" w:rsidR="00CD419A" w:rsidRDefault="00CD419A">
      <w:pPr>
        <w:rPr>
          <w:rFonts w:ascii="Arial" w:hAnsi="Arial" w:cs="Arial"/>
          <w:szCs w:val="22"/>
        </w:rPr>
      </w:pPr>
    </w:p>
    <w:p w14:paraId="7AF32002" w14:textId="77777777" w:rsidR="00C24C13" w:rsidRDefault="00C24C13">
      <w:pPr>
        <w:rPr>
          <w:rFonts w:ascii="Arial" w:hAnsi="Arial" w:cs="Arial"/>
          <w:szCs w:val="22"/>
        </w:rPr>
      </w:pPr>
    </w:p>
    <w:p w14:paraId="4DDD0EB6" w14:textId="77777777" w:rsidR="00C24C13" w:rsidRDefault="00C24C13">
      <w:pPr>
        <w:rPr>
          <w:rFonts w:ascii="Arial" w:hAnsi="Arial" w:cs="Arial"/>
          <w:szCs w:val="22"/>
        </w:rPr>
      </w:pPr>
    </w:p>
    <w:p w14:paraId="7CABD987" w14:textId="77777777" w:rsidR="00C24C13" w:rsidRDefault="00C24C13">
      <w:pPr>
        <w:rPr>
          <w:rFonts w:ascii="Arial" w:hAnsi="Arial" w:cs="Arial"/>
          <w:szCs w:val="22"/>
        </w:rPr>
      </w:pPr>
    </w:p>
    <w:p w14:paraId="0E520F88" w14:textId="77777777" w:rsidR="00C24C13" w:rsidRDefault="00C24C13">
      <w:pPr>
        <w:rPr>
          <w:rFonts w:ascii="Arial" w:hAnsi="Arial" w:cs="Arial"/>
          <w:szCs w:val="22"/>
        </w:rPr>
      </w:pPr>
    </w:p>
    <w:p w14:paraId="6712B396" w14:textId="77777777" w:rsidR="00C24C13" w:rsidRDefault="00C24C13">
      <w:pPr>
        <w:rPr>
          <w:rFonts w:ascii="Arial" w:hAnsi="Arial" w:cs="Arial"/>
          <w:szCs w:val="22"/>
        </w:rPr>
      </w:pPr>
    </w:p>
    <w:p w14:paraId="00C64054" w14:textId="77777777" w:rsidR="00C24C13" w:rsidRDefault="00C24C13">
      <w:pPr>
        <w:rPr>
          <w:rFonts w:ascii="Arial" w:hAnsi="Arial" w:cs="Arial"/>
          <w:szCs w:val="22"/>
        </w:rPr>
      </w:pPr>
    </w:p>
    <w:p w14:paraId="6B773A16" w14:textId="77777777" w:rsidR="00C24C13" w:rsidRDefault="00C24C13">
      <w:pPr>
        <w:rPr>
          <w:rFonts w:ascii="Arial" w:hAnsi="Arial" w:cs="Arial"/>
          <w:szCs w:val="22"/>
        </w:rPr>
      </w:pPr>
    </w:p>
    <w:p w14:paraId="0307CBEB" w14:textId="77777777" w:rsidR="00C24C13" w:rsidRDefault="00C24C13">
      <w:pPr>
        <w:rPr>
          <w:rFonts w:ascii="Arial" w:hAnsi="Arial" w:cs="Arial"/>
          <w:szCs w:val="22"/>
        </w:rPr>
      </w:pPr>
    </w:p>
    <w:p w14:paraId="302651CF" w14:textId="77777777" w:rsidR="00C24C13" w:rsidRDefault="00C24C13">
      <w:pPr>
        <w:rPr>
          <w:rFonts w:ascii="Arial" w:hAnsi="Arial" w:cs="Arial"/>
          <w:szCs w:val="22"/>
        </w:rPr>
      </w:pPr>
    </w:p>
    <w:p w14:paraId="01490C59" w14:textId="77777777" w:rsidR="00C24C13" w:rsidRDefault="00C24C13">
      <w:pPr>
        <w:rPr>
          <w:rFonts w:ascii="Arial" w:hAnsi="Arial" w:cs="Arial"/>
          <w:szCs w:val="22"/>
        </w:rPr>
      </w:pPr>
    </w:p>
    <w:p w14:paraId="33DA5722" w14:textId="77777777" w:rsidR="00C24C13" w:rsidRDefault="00C24C13">
      <w:pPr>
        <w:rPr>
          <w:rFonts w:ascii="Arial" w:hAnsi="Arial" w:cs="Arial"/>
          <w:szCs w:val="22"/>
        </w:rPr>
      </w:pPr>
    </w:p>
    <w:p w14:paraId="6BF7C4ED" w14:textId="77777777" w:rsidR="00C24C13" w:rsidRDefault="00C24C13">
      <w:pPr>
        <w:rPr>
          <w:rFonts w:ascii="Arial" w:hAnsi="Arial" w:cs="Arial"/>
          <w:szCs w:val="22"/>
        </w:rPr>
      </w:pPr>
    </w:p>
    <w:p w14:paraId="1CB851DB" w14:textId="77777777" w:rsidR="00C24C13" w:rsidRDefault="00C24C13">
      <w:pPr>
        <w:rPr>
          <w:rFonts w:ascii="Arial" w:hAnsi="Arial" w:cs="Arial"/>
          <w:szCs w:val="22"/>
        </w:rPr>
      </w:pPr>
    </w:p>
    <w:p w14:paraId="501B83ED" w14:textId="77777777" w:rsidR="00C24C13" w:rsidRDefault="00C24C13">
      <w:pPr>
        <w:rPr>
          <w:rFonts w:ascii="Arial" w:hAnsi="Arial" w:cs="Arial"/>
          <w:szCs w:val="22"/>
        </w:rPr>
      </w:pPr>
    </w:p>
    <w:p w14:paraId="1D76BAA0" w14:textId="77777777" w:rsidR="00C24C13" w:rsidRDefault="00C24C13">
      <w:pPr>
        <w:rPr>
          <w:rFonts w:ascii="Arial" w:hAnsi="Arial" w:cs="Arial"/>
          <w:szCs w:val="22"/>
        </w:rPr>
      </w:pPr>
    </w:p>
    <w:p w14:paraId="7D85B0E0" w14:textId="77777777" w:rsidR="00C24C13" w:rsidRDefault="00C24C13">
      <w:pPr>
        <w:rPr>
          <w:rFonts w:ascii="Arial" w:hAnsi="Arial" w:cs="Arial"/>
          <w:szCs w:val="22"/>
        </w:rPr>
      </w:pPr>
    </w:p>
    <w:p w14:paraId="73B4B0F1" w14:textId="77777777" w:rsidR="00C24C13" w:rsidRDefault="00C24C13">
      <w:pPr>
        <w:rPr>
          <w:rFonts w:ascii="Arial" w:hAnsi="Arial" w:cs="Arial"/>
          <w:szCs w:val="22"/>
        </w:rPr>
      </w:pPr>
    </w:p>
    <w:p w14:paraId="55EF4D58" w14:textId="77777777" w:rsidR="00C24C13" w:rsidRDefault="00C24C13">
      <w:pPr>
        <w:rPr>
          <w:rFonts w:ascii="Arial" w:hAnsi="Arial" w:cs="Arial"/>
          <w:szCs w:val="22"/>
        </w:rPr>
      </w:pPr>
    </w:p>
    <w:p w14:paraId="698E070A" w14:textId="77777777" w:rsidR="00C24C13" w:rsidRDefault="00C24C13">
      <w:pPr>
        <w:rPr>
          <w:rFonts w:ascii="Arial" w:hAnsi="Arial" w:cs="Arial"/>
          <w:szCs w:val="22"/>
        </w:rPr>
      </w:pPr>
    </w:p>
    <w:p w14:paraId="3478B2DC" w14:textId="77777777" w:rsidR="00C24C13" w:rsidRPr="009556E2" w:rsidRDefault="00C24C13">
      <w:pPr>
        <w:rPr>
          <w:rFonts w:ascii="Arial" w:hAnsi="Arial" w:cs="Arial"/>
          <w:szCs w:val="22"/>
        </w:rPr>
      </w:pPr>
    </w:p>
    <w:p w14:paraId="131DB14D" w14:textId="4B88AD3B" w:rsidR="005A30C1" w:rsidRDefault="004C3588">
      <w:pPr>
        <w:rPr>
          <w:rFonts w:ascii="Arial" w:hAnsi="Arial" w:cs="Arial"/>
          <w:b/>
          <w:bCs/>
          <w:szCs w:val="22"/>
        </w:rPr>
      </w:pPr>
      <w:r w:rsidRPr="00C56236">
        <w:rPr>
          <w:rFonts w:ascii="Arial" w:hAnsi="Arial" w:cs="Arial"/>
          <w:b/>
          <w:bCs/>
          <w:sz w:val="32"/>
          <w:szCs w:val="32"/>
        </w:rPr>
        <w:t>Reference</w:t>
      </w:r>
      <w:r w:rsidRPr="009556E2">
        <w:rPr>
          <w:rFonts w:ascii="Arial" w:hAnsi="Arial" w:cs="Arial"/>
          <w:b/>
          <w:bCs/>
          <w:szCs w:val="22"/>
        </w:rPr>
        <w:t>:</w:t>
      </w:r>
    </w:p>
    <w:p w14:paraId="2725C54F" w14:textId="77777777" w:rsidR="00F264BB" w:rsidRPr="00C24C13" w:rsidRDefault="00F264BB" w:rsidP="00F264BB">
      <w:pPr>
        <w:rPr>
          <w:rFonts w:ascii="Arial" w:hAnsi="Arial" w:cs="Arial"/>
          <w:sz w:val="24"/>
        </w:rPr>
      </w:pPr>
      <w:r w:rsidRPr="00C24C13">
        <w:rPr>
          <w:rFonts w:ascii="Arial" w:hAnsi="Arial" w:cs="Arial"/>
          <w:sz w:val="24"/>
        </w:rPr>
        <w:t>Ahmadov, Tarlan, et al. “Circular Economy Practices in Manufacturing SMEs: Exploration of Stakeholder Pressure, Managerial Perception, and the Mediating Role of Circular Economy Orientation.” Circular Economy, vol. 3, no. 1, 2025, circulareconomyjournal.org/wp-content/uploads/2025/01/Ahmadov_et_al_Circular-Economy-Practices-in-Manufacturing-SMEs-Exploration-of-Stakeholder-Pressure-Managerial-Perception-and-the-Mediating-Role-of-Circular-Economy-Orientation.pdf, https://doi.org/10.55845/bkut9454. Accessed 19 Jan. 2025.</w:t>
      </w:r>
    </w:p>
    <w:p w14:paraId="6F0F2643" w14:textId="77777777" w:rsidR="00F264BB" w:rsidRPr="00C24C13" w:rsidRDefault="00F264BB" w:rsidP="00F264BB">
      <w:pPr>
        <w:rPr>
          <w:rFonts w:ascii="Arial" w:hAnsi="Arial" w:cs="Arial"/>
          <w:sz w:val="24"/>
        </w:rPr>
      </w:pPr>
      <w:r w:rsidRPr="00C24C13">
        <w:rPr>
          <w:rFonts w:ascii="Arial" w:hAnsi="Arial" w:cs="Arial"/>
          <w:sz w:val="24"/>
        </w:rPr>
        <w:t>Barney, Jay. “Firm Resources and Sustained Competitive Advantage.” Journal of Management, vol. 17, no. 1, Mar. 1991, pp. 99–120, https://doi.org/10.1177/014920639101700108.</w:t>
      </w:r>
    </w:p>
    <w:p w14:paraId="333BCBE1" w14:textId="77777777" w:rsidR="00F264BB" w:rsidRPr="00C24C13" w:rsidRDefault="00F264BB" w:rsidP="00F264BB">
      <w:pPr>
        <w:rPr>
          <w:rFonts w:ascii="Arial" w:hAnsi="Arial" w:cs="Arial"/>
          <w:sz w:val="24"/>
        </w:rPr>
      </w:pPr>
      <w:r w:rsidRPr="00C24C13">
        <w:rPr>
          <w:rFonts w:ascii="Arial" w:hAnsi="Arial" w:cs="Arial"/>
          <w:sz w:val="24"/>
        </w:rPr>
        <w:t>Bharti, Anand Kumar, et al. “Analyzing Circular Economy Barriers in the Indian Textile and Fashion Sector to Enhance Sustainability.” Journal of Material Cycles and Waste Management, 19 Apr. 2026, https://doi.org/10.1007/s10163-026-02563-x. Accessed 20 Apr. 2026.</w:t>
      </w:r>
    </w:p>
    <w:p w14:paraId="1809542D" w14:textId="77777777" w:rsidR="00F264BB" w:rsidRPr="00C24C13" w:rsidRDefault="00F264BB" w:rsidP="00F264BB">
      <w:pPr>
        <w:rPr>
          <w:rFonts w:ascii="Arial" w:hAnsi="Arial" w:cs="Arial"/>
          <w:sz w:val="24"/>
        </w:rPr>
      </w:pPr>
      <w:r w:rsidRPr="00C24C13">
        <w:rPr>
          <w:rFonts w:ascii="Arial" w:hAnsi="Arial" w:cs="Arial"/>
          <w:sz w:val="24"/>
        </w:rPr>
        <w:t>Bibi, Sughra, et al. “Integrating Digitalization, Environmental Innovations, and Green Energy Supply to Ensure Green Production in China’s Textile and Fashion Industry: Environmental Policy and Laws Optimization Perspective.” Environment Development and Sustainability, 24 Sept. 2024, https://doi.org/10.1007/s10668-024-05417-4. Accessed 14 Oct. 2024.</w:t>
      </w:r>
    </w:p>
    <w:p w14:paraId="38EF093B" w14:textId="77777777" w:rsidR="00F264BB" w:rsidRPr="00C24C13" w:rsidRDefault="00F264BB" w:rsidP="00F264BB">
      <w:pPr>
        <w:rPr>
          <w:rFonts w:ascii="Arial" w:hAnsi="Arial" w:cs="Arial"/>
          <w:sz w:val="24"/>
        </w:rPr>
      </w:pPr>
      <w:r w:rsidRPr="00C24C13">
        <w:rPr>
          <w:rFonts w:ascii="Arial" w:hAnsi="Arial" w:cs="Arial"/>
          <w:sz w:val="24"/>
        </w:rPr>
        <w:t xml:space="preserve">Braun, Virginia, and Victoria Clarke. “Using Thematic Analysis in Psychology.” </w:t>
      </w:r>
      <w:r w:rsidRPr="00C24C13">
        <w:rPr>
          <w:rFonts w:ascii="Arial" w:hAnsi="Arial" w:cs="Arial"/>
          <w:sz w:val="24"/>
        </w:rPr>
        <w:lastRenderedPageBreak/>
        <w:t>Qualitative Research in Psychology, vol. 3, no. 2, 2006, pp. 77–101, https://doi.org/10.1191/1478088706qp063oa.</w:t>
      </w:r>
    </w:p>
    <w:p w14:paraId="4541EFD4" w14:textId="77777777" w:rsidR="00F264BB" w:rsidRPr="00C24C13" w:rsidRDefault="00F264BB" w:rsidP="00F264BB">
      <w:pPr>
        <w:rPr>
          <w:rFonts w:ascii="Arial" w:hAnsi="Arial" w:cs="Arial"/>
          <w:sz w:val="24"/>
        </w:rPr>
      </w:pPr>
      <w:r w:rsidRPr="00C24C13">
        <w:rPr>
          <w:rFonts w:ascii="Arial" w:hAnsi="Arial" w:cs="Arial"/>
          <w:sz w:val="24"/>
        </w:rPr>
        <w:t>Chen, Guoyu, et al. “Implementation Barriers to the Circular Supply Chain Mode for Pre-Consumer Textile Waste Reprocessing in China.” Resources, Conservation and Recycling, vol. 206, 1 July 2024, p. 107621, www.sciencedirect.com/science/article/pii/S0921344924002155, https://doi.org/10.1016/j.resconrec.2024.107621. Accessed 11 May 2024.</w:t>
      </w:r>
    </w:p>
    <w:p w14:paraId="29702FF7" w14:textId="77777777" w:rsidR="00F264BB" w:rsidRPr="00C24C13" w:rsidRDefault="00F264BB" w:rsidP="00F264BB">
      <w:pPr>
        <w:rPr>
          <w:rFonts w:ascii="Arial" w:hAnsi="Arial" w:cs="Arial"/>
          <w:sz w:val="24"/>
        </w:rPr>
      </w:pPr>
      <w:r w:rsidRPr="00C24C13">
        <w:rPr>
          <w:rFonts w:ascii="Arial" w:hAnsi="Arial" w:cs="Arial"/>
          <w:sz w:val="24"/>
        </w:rPr>
        <w:t xml:space="preserve">China National Textile Industry Council. (2023). </w:t>
      </w:r>
      <w:r w:rsidRPr="00C24C13">
        <w:rPr>
          <w:rFonts w:ascii="Arial" w:hAnsi="Arial" w:cs="Arial"/>
          <w:i/>
          <w:iCs/>
          <w:sz w:val="24"/>
        </w:rPr>
        <w:t>Green low</w:t>
      </w:r>
      <w:r w:rsidRPr="00C24C13">
        <w:rPr>
          <w:rFonts w:ascii="Arial" w:hAnsi="Arial" w:cs="Arial"/>
          <w:i/>
          <w:iCs/>
          <w:sz w:val="24"/>
        </w:rPr>
        <w:noBreakHyphen/>
        <w:t>carbon transformation report of China’s textile industry</w:t>
      </w:r>
      <w:r w:rsidRPr="00C24C13">
        <w:rPr>
          <w:rFonts w:ascii="Arial" w:hAnsi="Arial" w:cs="Arial"/>
          <w:sz w:val="24"/>
        </w:rPr>
        <w:t>. China Textile Press.</w:t>
      </w:r>
    </w:p>
    <w:p w14:paraId="4FECD2AC" w14:textId="77777777" w:rsidR="00F264BB" w:rsidRPr="00C24C13" w:rsidRDefault="00F264BB" w:rsidP="00F264BB">
      <w:pPr>
        <w:rPr>
          <w:rFonts w:ascii="Arial" w:hAnsi="Arial" w:cs="Arial"/>
          <w:sz w:val="24"/>
        </w:rPr>
      </w:pPr>
      <w:r w:rsidRPr="00C24C13">
        <w:rPr>
          <w:rFonts w:ascii="Arial" w:hAnsi="Arial" w:cs="Arial"/>
          <w:sz w:val="24"/>
        </w:rPr>
        <w:t xml:space="preserve">China National Textile Industry Council Social Responsibility Office. (2020). </w:t>
      </w:r>
      <w:r w:rsidRPr="00C24C13">
        <w:rPr>
          <w:rFonts w:ascii="Arial" w:hAnsi="Arial" w:cs="Arial"/>
          <w:i/>
          <w:iCs/>
          <w:sz w:val="24"/>
        </w:rPr>
        <w:t>Circular Fashion: China’s New Textile Economic Outlook</w:t>
      </w:r>
      <w:r w:rsidRPr="00C24C13">
        <w:rPr>
          <w:rFonts w:ascii="Arial" w:hAnsi="Arial" w:cs="Arial"/>
          <w:sz w:val="24"/>
        </w:rPr>
        <w:t>. China National Textile Industry Council.</w:t>
      </w:r>
    </w:p>
    <w:p w14:paraId="43081DE8" w14:textId="77777777" w:rsidR="00F264BB" w:rsidRPr="00C24C13" w:rsidRDefault="00F264BB" w:rsidP="00F264BB">
      <w:pPr>
        <w:rPr>
          <w:rFonts w:ascii="Arial" w:hAnsi="Arial" w:cs="Arial"/>
          <w:sz w:val="24"/>
        </w:rPr>
      </w:pPr>
    </w:p>
    <w:p w14:paraId="0D9A783A" w14:textId="77777777" w:rsidR="00F264BB" w:rsidRPr="00C24C13" w:rsidRDefault="00F264BB" w:rsidP="00F264BB">
      <w:pPr>
        <w:rPr>
          <w:rFonts w:ascii="Arial" w:hAnsi="Arial" w:cs="Arial"/>
          <w:sz w:val="24"/>
        </w:rPr>
      </w:pPr>
      <w:r w:rsidRPr="00C24C13">
        <w:rPr>
          <w:rFonts w:ascii="Arial" w:hAnsi="Arial" w:cs="Arial"/>
          <w:sz w:val="24"/>
        </w:rPr>
        <w:t>Chen, Ming, et al. “Does Green Finance Promote the Green Transformation of China’s Manufacturing Industry?” Sustainability, vol. 15, no. 8, 13 Apr. 2023, pp. 6614–6614, https://doi.org/10.3390/su15086614.</w:t>
      </w:r>
    </w:p>
    <w:p w14:paraId="06CECE3E" w14:textId="1289CC82" w:rsidR="00F264BB" w:rsidRPr="00C24C13" w:rsidRDefault="00F264BB" w:rsidP="00F264BB">
      <w:pPr>
        <w:rPr>
          <w:rFonts w:ascii="Arial" w:hAnsi="Arial" w:cs="Arial"/>
          <w:sz w:val="24"/>
        </w:rPr>
      </w:pPr>
      <w:r w:rsidRPr="00C24C13">
        <w:rPr>
          <w:rFonts w:ascii="Arial" w:hAnsi="Arial" w:cs="Arial"/>
          <w:sz w:val="24"/>
        </w:rPr>
        <w:t xml:space="preserve">Chunhua, Ye. “The Diffusion of Cognitive Frames of Sustainability in </w:t>
      </w:r>
      <w:proofErr w:type="spellStart"/>
      <w:r w:rsidRPr="00C24C13">
        <w:rPr>
          <w:rFonts w:ascii="Arial" w:hAnsi="Arial" w:cs="Arial"/>
          <w:sz w:val="24"/>
        </w:rPr>
        <w:t>Chinaâ’s</w:t>
      </w:r>
      <w:proofErr w:type="spellEnd"/>
      <w:r w:rsidRPr="00C24C13">
        <w:rPr>
          <w:rFonts w:ascii="Arial" w:hAnsi="Arial" w:cs="Arial"/>
          <w:sz w:val="24"/>
        </w:rPr>
        <w:t xml:space="preserve"> Textile and Clothing Industry - ProQuest.” Proquest.com, 2023, </w:t>
      </w:r>
      <w:hyperlink r:id="rId8" w:history="1">
        <w:r w:rsidRPr="00C24C13">
          <w:rPr>
            <w:rStyle w:val="af2"/>
            <w:rFonts w:ascii="Arial" w:hAnsi="Arial" w:cs="Arial"/>
            <w:sz w:val="24"/>
          </w:rPr>
          <w:t>www.proquest.com/docview/3132854500?pq-origsite=gscholar&amp;fromopenview=true&amp;sourcetype=Dissertations%20&amp;%20Theses</w:t>
        </w:r>
      </w:hyperlink>
      <w:r w:rsidRPr="00C24C13">
        <w:rPr>
          <w:rFonts w:ascii="Arial" w:hAnsi="Arial" w:cs="Arial"/>
          <w:sz w:val="24"/>
        </w:rPr>
        <w:t xml:space="preserve">. </w:t>
      </w:r>
    </w:p>
    <w:p w14:paraId="7A03053C" w14:textId="6D94EABB" w:rsidR="00F264BB" w:rsidRPr="00C24C13" w:rsidRDefault="00F264BB" w:rsidP="00F264BB">
      <w:pPr>
        <w:rPr>
          <w:rFonts w:ascii="Arial" w:hAnsi="Arial" w:cs="Arial"/>
          <w:sz w:val="24"/>
        </w:rPr>
      </w:pPr>
      <w:r w:rsidRPr="00C24C13">
        <w:rPr>
          <w:rFonts w:ascii="Arial" w:hAnsi="Arial" w:cs="Arial"/>
          <w:sz w:val="24"/>
        </w:rPr>
        <w:t xml:space="preserve">CPC Central Committee and State Council. (2024). </w:t>
      </w:r>
      <w:r w:rsidRPr="00C24C13">
        <w:rPr>
          <w:rFonts w:ascii="Arial" w:hAnsi="Arial" w:cs="Arial"/>
          <w:i/>
          <w:iCs/>
          <w:sz w:val="24"/>
        </w:rPr>
        <w:t>Opinions on Accelerating the Comprehensive Green Transformation of the Economy and Society</w:t>
      </w:r>
      <w:r w:rsidRPr="00C24C13">
        <w:rPr>
          <w:rFonts w:ascii="Arial" w:hAnsi="Arial" w:cs="Arial"/>
          <w:sz w:val="24"/>
        </w:rPr>
        <w:t>. Beijing: Central People’s Government. Accessed 31 May 2026.</w:t>
      </w:r>
    </w:p>
    <w:p w14:paraId="60ECC987" w14:textId="77777777" w:rsidR="00F264BB" w:rsidRPr="00C24C13" w:rsidRDefault="00F264BB" w:rsidP="00F264BB">
      <w:pPr>
        <w:rPr>
          <w:rFonts w:ascii="Arial" w:hAnsi="Arial" w:cs="Arial"/>
          <w:sz w:val="24"/>
        </w:rPr>
      </w:pPr>
      <w:r w:rsidRPr="00C24C13">
        <w:rPr>
          <w:rFonts w:ascii="Arial" w:hAnsi="Arial" w:cs="Arial"/>
          <w:sz w:val="24"/>
        </w:rPr>
        <w:t xml:space="preserve">Das, Suman Kumar. “Investigating Circularity in India’s Textile Industry: Overcoming Challenges and Leveraging Digitization for Growth.” ArXiv.org, 2025, </w:t>
      </w:r>
      <w:proofErr w:type="gramStart"/>
      <w:r w:rsidRPr="00C24C13">
        <w:rPr>
          <w:rFonts w:ascii="Arial" w:hAnsi="Arial" w:cs="Arial"/>
          <w:sz w:val="24"/>
        </w:rPr>
        <w:t>arxiv.org</w:t>
      </w:r>
      <w:proofErr w:type="gramEnd"/>
      <w:r w:rsidRPr="00C24C13">
        <w:rPr>
          <w:rFonts w:ascii="Arial" w:hAnsi="Arial" w:cs="Arial"/>
          <w:sz w:val="24"/>
        </w:rPr>
        <w:t>/abs/2501.15636.</w:t>
      </w:r>
    </w:p>
    <w:p w14:paraId="76FC2E42" w14:textId="77777777" w:rsidR="00F264BB" w:rsidRPr="00C24C13" w:rsidRDefault="00F264BB" w:rsidP="00F264BB">
      <w:pPr>
        <w:rPr>
          <w:rFonts w:ascii="Arial" w:hAnsi="Arial" w:cs="Arial"/>
          <w:sz w:val="24"/>
        </w:rPr>
      </w:pPr>
      <w:r w:rsidRPr="00C24C13">
        <w:rPr>
          <w:rFonts w:ascii="Arial" w:hAnsi="Arial" w:cs="Arial"/>
          <w:sz w:val="24"/>
        </w:rPr>
        <w:t>DiMaggio, Paul J., and Walter W. Powell. “The Iron Cage Revisited: Institutional Isomorphism and Collective Rationality in Organizational Fields.” American Sociological Review, vol. 48, no. 2, 1983, pp. 147–160, www.jstor.org/stable/2095101, https://doi.org/10.2307/2095101.</w:t>
      </w:r>
    </w:p>
    <w:p w14:paraId="4387A199" w14:textId="77777777" w:rsidR="00F264BB" w:rsidRPr="00C24C13" w:rsidRDefault="00F264BB" w:rsidP="00F264BB">
      <w:pPr>
        <w:rPr>
          <w:rFonts w:ascii="Arial" w:hAnsi="Arial" w:cs="Arial"/>
          <w:sz w:val="24"/>
        </w:rPr>
      </w:pPr>
      <w:proofErr w:type="spellStart"/>
      <w:r w:rsidRPr="00C24C13">
        <w:rPr>
          <w:rFonts w:ascii="Arial" w:hAnsi="Arial" w:cs="Arial"/>
          <w:sz w:val="24"/>
        </w:rPr>
        <w:t>Fadara</w:t>
      </w:r>
      <w:proofErr w:type="spellEnd"/>
      <w:r w:rsidRPr="00C24C13">
        <w:rPr>
          <w:rFonts w:ascii="Arial" w:hAnsi="Arial" w:cs="Arial"/>
          <w:sz w:val="24"/>
        </w:rPr>
        <w:t xml:space="preserve">, Taiwo </w:t>
      </w:r>
      <w:proofErr w:type="spellStart"/>
      <w:r w:rsidRPr="00C24C13">
        <w:rPr>
          <w:rFonts w:ascii="Arial" w:hAnsi="Arial" w:cs="Arial"/>
          <w:sz w:val="24"/>
        </w:rPr>
        <w:t>Gbolarumi</w:t>
      </w:r>
      <w:proofErr w:type="spellEnd"/>
      <w:r w:rsidRPr="00C24C13">
        <w:rPr>
          <w:rFonts w:ascii="Arial" w:hAnsi="Arial" w:cs="Arial"/>
          <w:sz w:val="24"/>
        </w:rPr>
        <w:t xml:space="preserve">, and Kuan Yew Wong. “A Decision Support System for Sustainable Textile Product Assessment.” Textile Research Journal, 23 Nov. 2022, p. 004051752211351, </w:t>
      </w:r>
      <w:r w:rsidRPr="00C24C13">
        <w:rPr>
          <w:rFonts w:ascii="Arial" w:hAnsi="Arial" w:cs="Arial"/>
          <w:sz w:val="24"/>
        </w:rPr>
        <w:lastRenderedPageBreak/>
        <w:t>https://doi.org/10.1177/00405175221135167. Accessed 6 Jan. 2023.</w:t>
      </w:r>
    </w:p>
    <w:p w14:paraId="454F3BBB" w14:textId="77777777" w:rsidR="00F264BB" w:rsidRPr="00C24C13" w:rsidRDefault="00F264BB" w:rsidP="00F264BB">
      <w:pPr>
        <w:rPr>
          <w:rFonts w:ascii="Arial" w:hAnsi="Arial" w:cs="Arial"/>
          <w:sz w:val="24"/>
        </w:rPr>
      </w:pPr>
      <w:r w:rsidRPr="00C24C13">
        <w:rPr>
          <w:rFonts w:ascii="Arial" w:hAnsi="Arial" w:cs="Arial"/>
          <w:sz w:val="24"/>
        </w:rPr>
        <w:t>Farrukh, Amna, and Aymen Sajjad. “Drivers for and Barriers to Circular Economy Transition in the Textile Industry: A Developing Economy Perspective.” Sustainable Development, vol. 32, no. 6, 19 June 2024, https://doi.org/10.1002/sd.3088.</w:t>
      </w:r>
    </w:p>
    <w:p w14:paraId="0BB343E9" w14:textId="42DF9A7E" w:rsidR="00F264BB" w:rsidRPr="00C24C13" w:rsidRDefault="00F264BB" w:rsidP="00F264BB">
      <w:pPr>
        <w:rPr>
          <w:rFonts w:ascii="Arial" w:hAnsi="Arial" w:cs="Arial"/>
          <w:sz w:val="24"/>
        </w:rPr>
      </w:pPr>
      <w:r w:rsidRPr="00C24C13">
        <w:rPr>
          <w:rFonts w:ascii="Arial" w:hAnsi="Arial" w:cs="Arial"/>
          <w:sz w:val="24"/>
        </w:rPr>
        <w:t xml:space="preserve">Freeman, </w:t>
      </w:r>
      <w:r w:rsidR="00C56236" w:rsidRPr="00C24C13">
        <w:rPr>
          <w:rFonts w:ascii="Arial" w:hAnsi="Arial" w:cs="Arial"/>
          <w:sz w:val="24"/>
        </w:rPr>
        <w:t xml:space="preserve">R </w:t>
      </w:r>
      <w:proofErr w:type="gramStart"/>
      <w:r w:rsidR="00C56236" w:rsidRPr="00C24C13">
        <w:rPr>
          <w:rFonts w:ascii="Arial" w:hAnsi="Arial" w:cs="Arial"/>
          <w:sz w:val="24"/>
        </w:rPr>
        <w:t>Edward</w:t>
      </w:r>
      <w:r w:rsidRPr="00C24C13">
        <w:rPr>
          <w:rFonts w:ascii="Arial" w:hAnsi="Arial" w:cs="Arial"/>
          <w:sz w:val="24"/>
        </w:rPr>
        <w:t xml:space="preserve"> .</w:t>
      </w:r>
      <w:proofErr w:type="gramEnd"/>
      <w:r w:rsidRPr="00C24C13">
        <w:rPr>
          <w:rFonts w:ascii="Arial" w:hAnsi="Arial" w:cs="Arial"/>
          <w:sz w:val="24"/>
        </w:rPr>
        <w:t xml:space="preserve"> Stakeholder Theory: The State of the Art. Cambridge, Cambridge University Press, 2010.</w:t>
      </w:r>
    </w:p>
    <w:p w14:paraId="7741065A" w14:textId="77777777" w:rsidR="00F264BB" w:rsidRPr="00C24C13" w:rsidRDefault="00F264BB" w:rsidP="00F264BB">
      <w:pPr>
        <w:rPr>
          <w:rFonts w:ascii="Arial" w:hAnsi="Arial" w:cs="Arial"/>
          <w:sz w:val="24"/>
        </w:rPr>
      </w:pPr>
      <w:r w:rsidRPr="00C24C13">
        <w:rPr>
          <w:rFonts w:ascii="Arial" w:hAnsi="Arial" w:cs="Arial"/>
          <w:sz w:val="24"/>
        </w:rPr>
        <w:t>Freeman, R. Edward. “A Stakeholder Approach to Strategic Management.” SSRN Electronic Journal, vol. 1, no. 1, 1984, https://doi.org/10.2139/ssrn.263511.</w:t>
      </w:r>
    </w:p>
    <w:p w14:paraId="149D9A31" w14:textId="77777777" w:rsidR="00F264BB" w:rsidRPr="00C24C13" w:rsidRDefault="00F264BB" w:rsidP="00F264BB">
      <w:pPr>
        <w:rPr>
          <w:rFonts w:ascii="Arial" w:hAnsi="Arial" w:cs="Arial"/>
          <w:sz w:val="24"/>
        </w:rPr>
      </w:pPr>
      <w:r w:rsidRPr="00C24C13">
        <w:rPr>
          <w:rFonts w:ascii="Arial" w:hAnsi="Arial" w:cs="Arial"/>
          <w:sz w:val="24"/>
        </w:rPr>
        <w:t xml:space="preserve">Hossain, Mohammad Imtiaz, et al. “Nexus of Stakeholder Integration, Green Investment, Green Technology Adoption and Environmental Sustainability Practices: Evidence from Bangladesh Textile SMEs.” </w:t>
      </w:r>
      <w:proofErr w:type="spellStart"/>
      <w:r w:rsidRPr="00C24C13">
        <w:rPr>
          <w:rFonts w:ascii="Arial" w:hAnsi="Arial" w:cs="Arial"/>
          <w:sz w:val="24"/>
        </w:rPr>
        <w:t>Pertanika</w:t>
      </w:r>
      <w:proofErr w:type="spellEnd"/>
      <w:r w:rsidRPr="00C24C13">
        <w:rPr>
          <w:rFonts w:ascii="Arial" w:hAnsi="Arial" w:cs="Arial"/>
          <w:sz w:val="24"/>
        </w:rPr>
        <w:t xml:space="preserve"> Journal of Social Sciences and Humanities, vol. 30, no. 1, 10 Mar. 2022, https://doi.org/10.47836/pjssh.30.1.14.</w:t>
      </w:r>
    </w:p>
    <w:p w14:paraId="7D310810" w14:textId="77777777" w:rsidR="00F264BB" w:rsidRPr="00C24C13" w:rsidRDefault="00F264BB" w:rsidP="00F264BB">
      <w:pPr>
        <w:rPr>
          <w:rFonts w:ascii="Arial" w:hAnsi="Arial" w:cs="Arial"/>
          <w:sz w:val="24"/>
        </w:rPr>
      </w:pPr>
      <w:r w:rsidRPr="00C24C13">
        <w:rPr>
          <w:rFonts w:ascii="Arial" w:hAnsi="Arial" w:cs="Arial"/>
          <w:sz w:val="24"/>
        </w:rPr>
        <w:t>Howard, Mickey, et al. “Going beyond Waste Reduction: Exploring Tools and Methods for Circular Economy Adoption in Small-Medium Enterprises.” Resources, Conservation and Recycling, vol. 182, 1 July 2022, p. 106345, www.sciencedirect.com/science/article/pii/S0921344922001902, https://doi.org/10.1016/j.resconrec.2022.106345.</w:t>
      </w:r>
    </w:p>
    <w:p w14:paraId="5D0F4BD7" w14:textId="77777777" w:rsidR="00F264BB" w:rsidRPr="00C24C13" w:rsidRDefault="00F264BB" w:rsidP="00F264BB">
      <w:pPr>
        <w:rPr>
          <w:rFonts w:ascii="Arial" w:hAnsi="Arial" w:cs="Arial"/>
          <w:sz w:val="24"/>
        </w:rPr>
      </w:pPr>
      <w:r w:rsidRPr="00C24C13">
        <w:rPr>
          <w:rFonts w:ascii="Arial" w:hAnsi="Arial" w:cs="Arial"/>
          <w:sz w:val="24"/>
        </w:rPr>
        <w:t>Islam, Mazed, et al. “Implementing Environmentally Sustainable Practices in Multi-Tier Fashion Supply Chains: The Influence of Institutional Pressures.” Supply Chain Management an International Journal, 19 Jan. 2026, pp. 1–20, https://doi.org/10.1108/scm-02-2025-0095. Accessed 3 Feb. 2026.</w:t>
      </w:r>
    </w:p>
    <w:p w14:paraId="2EDD6507" w14:textId="77777777" w:rsidR="00F264BB" w:rsidRPr="00C24C13" w:rsidRDefault="00F264BB" w:rsidP="00F264BB">
      <w:pPr>
        <w:rPr>
          <w:rFonts w:ascii="Arial" w:hAnsi="Arial" w:cs="Arial"/>
          <w:sz w:val="24"/>
        </w:rPr>
      </w:pPr>
      <w:proofErr w:type="spellStart"/>
      <w:r w:rsidRPr="00C24C13">
        <w:rPr>
          <w:rFonts w:ascii="Arial" w:hAnsi="Arial" w:cs="Arial"/>
          <w:sz w:val="24"/>
        </w:rPr>
        <w:t>Jinmin</w:t>
      </w:r>
      <w:proofErr w:type="spellEnd"/>
      <w:r w:rsidRPr="00C24C13">
        <w:rPr>
          <w:rFonts w:ascii="Arial" w:hAnsi="Arial" w:cs="Arial"/>
          <w:sz w:val="24"/>
        </w:rPr>
        <w:t xml:space="preserve"> Wang. Institutional Change and the Development of Industrial Clusters in China Case Studies from the Textile and Clothing Industry. Singapore World Scientific, 2014.</w:t>
      </w:r>
    </w:p>
    <w:p w14:paraId="7E7982EC" w14:textId="77777777" w:rsidR="00F264BB" w:rsidRPr="00C24C13" w:rsidRDefault="00F264BB" w:rsidP="00F264BB">
      <w:pPr>
        <w:rPr>
          <w:rFonts w:ascii="Arial" w:hAnsi="Arial" w:cs="Arial"/>
          <w:sz w:val="24"/>
        </w:rPr>
      </w:pPr>
      <w:r w:rsidRPr="00C24C13">
        <w:rPr>
          <w:rFonts w:ascii="Arial" w:hAnsi="Arial" w:cs="Arial"/>
          <w:sz w:val="24"/>
        </w:rPr>
        <w:t xml:space="preserve">Kim, Sunghoon, and </w:t>
      </w:r>
      <w:proofErr w:type="spellStart"/>
      <w:r w:rsidRPr="00C24C13">
        <w:rPr>
          <w:rFonts w:ascii="Arial" w:hAnsi="Arial" w:cs="Arial"/>
          <w:sz w:val="24"/>
        </w:rPr>
        <w:t>Sunwook</w:t>
      </w:r>
      <w:proofErr w:type="spellEnd"/>
      <w:r w:rsidRPr="00C24C13">
        <w:rPr>
          <w:rFonts w:ascii="Arial" w:hAnsi="Arial" w:cs="Arial"/>
          <w:sz w:val="24"/>
        </w:rPr>
        <w:t xml:space="preserve"> Chung. “Institutional Complexity &amp; Organizational Responses: The Case of Excessive Overtime Work in China.” Academy of Management Proceedings, vol. 2013, no. 1, Jan. 2013, p. 16534, https://doi.org/10.5465/ambpp.2013.16534abstract.</w:t>
      </w:r>
    </w:p>
    <w:p w14:paraId="16A09F95" w14:textId="77777777" w:rsidR="00F264BB" w:rsidRPr="00C24C13" w:rsidRDefault="00F264BB" w:rsidP="00F264BB">
      <w:pPr>
        <w:rPr>
          <w:rFonts w:ascii="Arial" w:hAnsi="Arial" w:cs="Arial"/>
          <w:sz w:val="24"/>
        </w:rPr>
      </w:pPr>
      <w:r w:rsidRPr="00C24C13">
        <w:rPr>
          <w:rFonts w:ascii="Arial" w:hAnsi="Arial" w:cs="Arial"/>
          <w:sz w:val="24"/>
        </w:rPr>
        <w:t xml:space="preserve">Kuo, Ping-Chen, et al. “Company-Level Circularity Indicator for Small and Medium Enterprises: An Empirical Study in the Textile Industry.” The Engineering Economist, vol. 70, no. 4, 2 Oct. 2025, pp. 236–257, </w:t>
      </w:r>
      <w:r w:rsidRPr="00C24C13">
        <w:rPr>
          <w:rFonts w:ascii="Arial" w:hAnsi="Arial" w:cs="Arial"/>
          <w:sz w:val="24"/>
        </w:rPr>
        <w:lastRenderedPageBreak/>
        <w:t>https://doi.org/10.1080/0013791x.2025.2594977. Accessed 22 Jan. 2026.</w:t>
      </w:r>
    </w:p>
    <w:p w14:paraId="2B16D6BF" w14:textId="77777777" w:rsidR="00F264BB" w:rsidRPr="00C24C13" w:rsidRDefault="00F264BB" w:rsidP="00F264BB">
      <w:pPr>
        <w:rPr>
          <w:rFonts w:ascii="Arial" w:hAnsi="Arial" w:cs="Arial"/>
          <w:sz w:val="24"/>
        </w:rPr>
      </w:pPr>
      <w:proofErr w:type="spellStart"/>
      <w:r w:rsidRPr="00C24C13">
        <w:rPr>
          <w:rFonts w:ascii="Arial" w:hAnsi="Arial" w:cs="Arial"/>
          <w:sz w:val="24"/>
        </w:rPr>
        <w:t>Lamrad</w:t>
      </w:r>
      <w:proofErr w:type="spellEnd"/>
      <w:r w:rsidRPr="00C24C13">
        <w:rPr>
          <w:rFonts w:ascii="Arial" w:hAnsi="Arial" w:cs="Arial"/>
          <w:sz w:val="24"/>
        </w:rPr>
        <w:t>, Nadira. “Manufacturing Governance: Global Norms and Policy Diffusion – the Case of the Chinese Apparel Industry.” Journal of Asian Public Policy, vol. 6, no. 2, July 2013, pp. 147–162, https://doi.org/10.1080/17516234.2013.814307. Accessed 27 Jan. 2020.</w:t>
      </w:r>
    </w:p>
    <w:p w14:paraId="26391908" w14:textId="77777777" w:rsidR="00F264BB" w:rsidRPr="00C24C13" w:rsidRDefault="00F264BB" w:rsidP="00F264BB">
      <w:pPr>
        <w:rPr>
          <w:rFonts w:ascii="Arial" w:hAnsi="Arial" w:cs="Arial"/>
          <w:sz w:val="24"/>
        </w:rPr>
      </w:pPr>
      <w:r w:rsidRPr="00C24C13">
        <w:rPr>
          <w:rFonts w:ascii="Arial" w:hAnsi="Arial" w:cs="Arial"/>
          <w:sz w:val="24"/>
        </w:rPr>
        <w:t>Lerato Aghimien, et al. “Where Should the Old Clothes Go? — Promoting Circularity in Sub</w:t>
      </w:r>
      <w:r w:rsidRPr="00C24C13">
        <w:rPr>
          <w:rFonts w:ascii="Cambria Math" w:hAnsi="Cambria Math" w:cs="Cambria Math"/>
          <w:sz w:val="24"/>
        </w:rPr>
        <w:t>‐</w:t>
      </w:r>
      <w:r w:rsidRPr="00C24C13">
        <w:rPr>
          <w:rFonts w:ascii="Arial" w:hAnsi="Arial" w:cs="Arial"/>
          <w:sz w:val="24"/>
        </w:rPr>
        <w:t>Saharan Construction through Textile Waste.” Sustainable Development, 10 Apr. 2025, https://doi.org/10.1002/sd.3477. Accessed 7 June 2025.</w:t>
      </w:r>
    </w:p>
    <w:p w14:paraId="778211DB" w14:textId="77777777" w:rsidR="00F264BB" w:rsidRPr="00C24C13" w:rsidRDefault="00F264BB" w:rsidP="00F264BB">
      <w:pPr>
        <w:rPr>
          <w:rFonts w:ascii="Arial" w:hAnsi="Arial" w:cs="Arial"/>
          <w:sz w:val="24"/>
        </w:rPr>
      </w:pPr>
      <w:r w:rsidRPr="00C24C13">
        <w:rPr>
          <w:rFonts w:ascii="Arial" w:hAnsi="Arial" w:cs="Arial"/>
          <w:sz w:val="24"/>
        </w:rPr>
        <w:t>Mitchell, Ronald K., et al. “Toward a Theory of Stakeholder Identification and Salience: Defining the Principle of Who and What Really Counts.” The Academy of Management Review, vol. 22, no. 4, Oct. 1997, pp. 853–886, https://doi.org/10.2307/259247.</w:t>
      </w:r>
    </w:p>
    <w:p w14:paraId="53F4097A" w14:textId="77777777" w:rsidR="00F264BB" w:rsidRPr="00C24C13" w:rsidRDefault="00F264BB" w:rsidP="00F264BB">
      <w:pPr>
        <w:rPr>
          <w:rFonts w:ascii="Arial" w:hAnsi="Arial" w:cs="Arial"/>
          <w:sz w:val="24"/>
        </w:rPr>
      </w:pPr>
      <w:r w:rsidRPr="00C24C13">
        <w:rPr>
          <w:rFonts w:ascii="Arial" w:hAnsi="Arial" w:cs="Arial"/>
          <w:sz w:val="24"/>
        </w:rPr>
        <w:t>Mu, Bingnan, et al. “Complete Recycling of Polymers and Dyes from Polyester/Cotton Blended Textiles via Cost-Effective and Destruction-Minimized Dissolution, Swelling, Precipitation, and Separation.” Resources, Conservation and Recycling, vol. 199, 1 Dec. 2023, pp. 107275–107275, https://doi.org/10.1016/j.resconrec.2023.107275.</w:t>
      </w:r>
    </w:p>
    <w:p w14:paraId="541C5E2B" w14:textId="77777777" w:rsidR="00F264BB" w:rsidRPr="00C24C13" w:rsidRDefault="00F264BB" w:rsidP="00F264BB">
      <w:pPr>
        <w:rPr>
          <w:rFonts w:ascii="Arial" w:hAnsi="Arial" w:cs="Arial"/>
          <w:sz w:val="24"/>
        </w:rPr>
      </w:pPr>
      <w:r w:rsidRPr="00C24C13">
        <w:rPr>
          <w:rFonts w:ascii="Arial" w:hAnsi="Arial" w:cs="Arial"/>
          <w:sz w:val="24"/>
        </w:rPr>
        <w:t xml:space="preserve">N. Hamouda, Hassen. “Circular Economy Strategies for Business </w:t>
      </w:r>
      <w:proofErr w:type="gramStart"/>
      <w:r w:rsidRPr="00C24C13">
        <w:rPr>
          <w:rFonts w:ascii="Arial" w:hAnsi="Arial" w:cs="Arial"/>
          <w:sz w:val="24"/>
        </w:rPr>
        <w:t>Sustainability :</w:t>
      </w:r>
      <w:proofErr w:type="gramEnd"/>
      <w:r w:rsidRPr="00C24C13">
        <w:rPr>
          <w:rFonts w:ascii="Arial" w:hAnsi="Arial" w:cs="Arial"/>
          <w:sz w:val="24"/>
        </w:rPr>
        <w:t xml:space="preserve"> A Systematic Review and Meta-Analysis.” International Journal of Green Management and Business Studies, vol. 4, no. 1, June 2024, https://doi.org/10.56830/ijgmbs06202402.</w:t>
      </w:r>
    </w:p>
    <w:p w14:paraId="5F557115" w14:textId="77777777" w:rsidR="00F264BB" w:rsidRPr="00C24C13" w:rsidRDefault="00F264BB" w:rsidP="00F264BB">
      <w:pPr>
        <w:rPr>
          <w:rFonts w:ascii="Arial" w:hAnsi="Arial" w:cs="Arial"/>
          <w:sz w:val="24"/>
        </w:rPr>
      </w:pPr>
      <w:r w:rsidRPr="00C24C13">
        <w:rPr>
          <w:rFonts w:ascii="Arial" w:hAnsi="Arial" w:cs="Arial"/>
          <w:sz w:val="24"/>
        </w:rPr>
        <w:t>Naranjo, Israel, et al. “Sustainable Decision</w:t>
      </w:r>
      <w:r w:rsidRPr="00C24C13">
        <w:rPr>
          <w:rFonts w:ascii="Cambria Math" w:hAnsi="Cambria Math" w:cs="Cambria Math"/>
          <w:sz w:val="24"/>
        </w:rPr>
        <w:t>‐</w:t>
      </w:r>
      <w:r w:rsidRPr="00C24C13">
        <w:rPr>
          <w:rFonts w:ascii="Arial" w:hAnsi="Arial" w:cs="Arial"/>
          <w:sz w:val="24"/>
        </w:rPr>
        <w:t>Making in SMEs of the Textile Industry: Integrating Methodologies, Practices, and Barriers.” Business Strategy and the Environment, 22 Apr. 2025, https://doi.org/10.1002/bse.4295. Accessed 16 June 2025.</w:t>
      </w:r>
    </w:p>
    <w:p w14:paraId="6BE02E2F" w14:textId="77777777" w:rsidR="00F264BB" w:rsidRPr="00C24C13" w:rsidRDefault="00F264BB" w:rsidP="00F264BB">
      <w:pPr>
        <w:rPr>
          <w:rFonts w:ascii="Arial" w:hAnsi="Arial" w:cs="Arial"/>
          <w:sz w:val="24"/>
        </w:rPr>
      </w:pPr>
      <w:r w:rsidRPr="00C24C13">
        <w:rPr>
          <w:rFonts w:ascii="Arial" w:hAnsi="Arial" w:cs="Arial"/>
          <w:sz w:val="24"/>
        </w:rPr>
        <w:t xml:space="preserve">Nath, </w:t>
      </w:r>
      <w:proofErr w:type="spellStart"/>
      <w:r w:rsidRPr="00C24C13">
        <w:rPr>
          <w:rFonts w:ascii="Arial" w:hAnsi="Arial" w:cs="Arial"/>
          <w:sz w:val="24"/>
        </w:rPr>
        <w:t>Shobod</w:t>
      </w:r>
      <w:proofErr w:type="spellEnd"/>
      <w:r w:rsidRPr="00C24C13">
        <w:rPr>
          <w:rFonts w:ascii="Arial" w:hAnsi="Arial" w:cs="Arial"/>
          <w:sz w:val="24"/>
        </w:rPr>
        <w:t xml:space="preserve"> Deba, et al. “Circular Economy in a Developing Country’s Textile and Apparel Industry: Managerial Perspectives on Challenges and Motivators.” Business Strategy and the Environment, 30 Jan. 2025, https://doi.org/10.1002/bse.4169. Accessed 6 Mar. 2025.</w:t>
      </w:r>
    </w:p>
    <w:p w14:paraId="1258AF12" w14:textId="77777777" w:rsidR="00F264BB" w:rsidRPr="00C24C13" w:rsidRDefault="00F264BB" w:rsidP="00F264BB">
      <w:pPr>
        <w:rPr>
          <w:rFonts w:ascii="Arial" w:hAnsi="Arial" w:cs="Arial"/>
          <w:sz w:val="24"/>
        </w:rPr>
      </w:pPr>
      <w:r w:rsidRPr="00C24C13">
        <w:rPr>
          <w:rFonts w:ascii="Arial" w:hAnsi="Arial" w:cs="Arial"/>
          <w:sz w:val="24"/>
        </w:rPr>
        <w:t>North, Douglass C. Institutions, Institutional Change and Economic Performance. Cambridge, Cambridge University Press, 1990.</w:t>
      </w:r>
    </w:p>
    <w:p w14:paraId="6F4111E3" w14:textId="77777777" w:rsidR="00F264BB" w:rsidRPr="00C24C13" w:rsidRDefault="00F264BB" w:rsidP="00F264BB">
      <w:pPr>
        <w:rPr>
          <w:rFonts w:ascii="Arial" w:hAnsi="Arial" w:cs="Arial"/>
          <w:sz w:val="24"/>
        </w:rPr>
      </w:pPr>
      <w:r w:rsidRPr="00C24C13">
        <w:rPr>
          <w:rFonts w:ascii="Arial" w:hAnsi="Arial" w:cs="Arial"/>
          <w:sz w:val="24"/>
        </w:rPr>
        <w:t xml:space="preserve">Oelze, Nelly. “Sustainable Supply Chain Management Implementation–Enablers and Barriers in the Textile Industry.” Sustainability, vol. 9, no. 8, 14 </w:t>
      </w:r>
      <w:r w:rsidRPr="00C24C13">
        <w:rPr>
          <w:rFonts w:ascii="Arial" w:hAnsi="Arial" w:cs="Arial"/>
          <w:sz w:val="24"/>
        </w:rPr>
        <w:lastRenderedPageBreak/>
        <w:t>Aug. 2017, p. 1435, www.mdpi.com/2071-1050/9/8/1435, https://doi.org/10.3390/su9081435.</w:t>
      </w:r>
    </w:p>
    <w:p w14:paraId="2E583531" w14:textId="0388D5C5" w:rsidR="00F264BB" w:rsidRPr="00C24C13" w:rsidRDefault="00F264BB" w:rsidP="00F264BB">
      <w:pPr>
        <w:rPr>
          <w:rFonts w:ascii="Arial" w:hAnsi="Arial" w:cs="Arial"/>
          <w:sz w:val="24"/>
        </w:rPr>
      </w:pPr>
      <w:r w:rsidRPr="00C24C13">
        <w:rPr>
          <w:rFonts w:ascii="Arial" w:hAnsi="Arial" w:cs="Arial"/>
          <w:sz w:val="24"/>
        </w:rPr>
        <w:t xml:space="preserve">Panigrahi, Swayam Sampurna, and Nune Srinivasa Rao. “A Stakeholders’ Perspective on Barriers to Adopt Sustainable Practices in MSME Supply Chain.” Research Journal of Textile and Apparel, vol. 22, no. 1, 12 Mar. 2018, pp. 59–76, </w:t>
      </w:r>
      <w:hyperlink r:id="rId9" w:history="1">
        <w:r w:rsidRPr="00C24C13">
          <w:rPr>
            <w:rStyle w:val="af2"/>
            <w:rFonts w:ascii="Arial" w:hAnsi="Arial" w:cs="Arial"/>
            <w:sz w:val="24"/>
          </w:rPr>
          <w:t>https://doi.org/10.1108/rjta-07-2017-0036</w:t>
        </w:r>
      </w:hyperlink>
      <w:r w:rsidRPr="00C24C13">
        <w:rPr>
          <w:rFonts w:ascii="Arial" w:hAnsi="Arial" w:cs="Arial"/>
          <w:sz w:val="24"/>
        </w:rPr>
        <w:t>.</w:t>
      </w:r>
    </w:p>
    <w:p w14:paraId="79563D07" w14:textId="0C7EA993" w:rsidR="00F264BB" w:rsidRPr="00C24C13" w:rsidRDefault="00F264BB" w:rsidP="00F264BB">
      <w:pPr>
        <w:rPr>
          <w:rFonts w:ascii="Arial" w:hAnsi="Arial" w:cs="Arial"/>
          <w:sz w:val="24"/>
        </w:rPr>
      </w:pPr>
      <w:r w:rsidRPr="00C24C13">
        <w:rPr>
          <w:rFonts w:ascii="Arial" w:hAnsi="Arial" w:cs="Arial"/>
          <w:sz w:val="24"/>
        </w:rPr>
        <w:t xml:space="preserve">Paredes-Carrasco, L. R., Ramon Jeronimo, J. M. &amp; Florez-Lopez, R. 2026, </w:t>
      </w:r>
      <w:proofErr w:type="spellStart"/>
      <w:r w:rsidRPr="00C24C13">
        <w:rPr>
          <w:rFonts w:ascii="Arial" w:hAnsi="Arial" w:cs="Arial"/>
          <w:sz w:val="24"/>
        </w:rPr>
        <w:t>Digitalisation</w:t>
      </w:r>
      <w:proofErr w:type="spellEnd"/>
      <w:r w:rsidRPr="00C24C13">
        <w:rPr>
          <w:rFonts w:ascii="Arial" w:hAnsi="Arial" w:cs="Arial"/>
          <w:sz w:val="24"/>
        </w:rPr>
        <w:t xml:space="preserve"> and circular economy for sustainable management in Chilean small and medium-sized enterprises, </w:t>
      </w:r>
      <w:r w:rsidRPr="00C24C13">
        <w:rPr>
          <w:rFonts w:ascii="Arial" w:hAnsi="Arial" w:cs="Arial"/>
          <w:i/>
          <w:iCs/>
          <w:sz w:val="24"/>
        </w:rPr>
        <w:t xml:space="preserve">RAE: Revista de </w:t>
      </w:r>
      <w:proofErr w:type="spellStart"/>
      <w:r w:rsidRPr="00C24C13">
        <w:rPr>
          <w:rFonts w:ascii="Arial" w:hAnsi="Arial" w:cs="Arial"/>
          <w:i/>
          <w:iCs/>
          <w:sz w:val="24"/>
        </w:rPr>
        <w:t>Administração</w:t>
      </w:r>
      <w:proofErr w:type="spellEnd"/>
      <w:r w:rsidRPr="00C24C13">
        <w:rPr>
          <w:rFonts w:ascii="Arial" w:hAnsi="Arial" w:cs="Arial"/>
          <w:i/>
          <w:iCs/>
          <w:sz w:val="24"/>
        </w:rPr>
        <w:t xml:space="preserve"> de Empresas</w:t>
      </w:r>
      <w:r w:rsidRPr="00C24C13">
        <w:rPr>
          <w:rFonts w:ascii="Arial" w:hAnsi="Arial" w:cs="Arial"/>
          <w:sz w:val="24"/>
        </w:rPr>
        <w:t>, vol. 66, no. 1, pp. 125–144.</w:t>
      </w:r>
    </w:p>
    <w:p w14:paraId="6D34A85F" w14:textId="4D21FF82" w:rsidR="00F264BB" w:rsidRPr="00C24C13" w:rsidRDefault="00F264BB" w:rsidP="00F264BB">
      <w:pPr>
        <w:rPr>
          <w:rFonts w:ascii="Arial" w:hAnsi="Arial" w:cs="Arial"/>
          <w:sz w:val="24"/>
        </w:rPr>
      </w:pPr>
      <w:r w:rsidRPr="00C24C13">
        <w:rPr>
          <w:rFonts w:ascii="Arial" w:hAnsi="Arial" w:cs="Arial"/>
          <w:sz w:val="24"/>
        </w:rPr>
        <w:t xml:space="preserve">Peteraf, Margaret A. “The Cornerstones of Competitive Advantage: A Resource-Based View.” Strategic Management Journal, vol. 14, no. 3, Mar. 1993, pp. 179–191, </w:t>
      </w:r>
      <w:hyperlink r:id="rId10" w:history="1">
        <w:r w:rsidRPr="00C24C13">
          <w:rPr>
            <w:rStyle w:val="af2"/>
            <w:rFonts w:ascii="Arial" w:hAnsi="Arial" w:cs="Arial"/>
            <w:sz w:val="24"/>
          </w:rPr>
          <w:t>https://doi.org/10.1002/smj.4250140303</w:t>
        </w:r>
      </w:hyperlink>
      <w:r w:rsidRPr="00C24C13">
        <w:rPr>
          <w:rFonts w:ascii="Arial" w:hAnsi="Arial" w:cs="Arial"/>
          <w:sz w:val="24"/>
        </w:rPr>
        <w:t>.</w:t>
      </w:r>
    </w:p>
    <w:p w14:paraId="7A46FBBC" w14:textId="77777777" w:rsidR="00F264BB" w:rsidRPr="00C24C13" w:rsidRDefault="00F264BB" w:rsidP="00F264BB">
      <w:pPr>
        <w:rPr>
          <w:rFonts w:ascii="Arial" w:hAnsi="Arial" w:cs="Arial"/>
          <w:sz w:val="24"/>
        </w:rPr>
      </w:pPr>
      <w:proofErr w:type="spellStart"/>
      <w:r w:rsidRPr="00C24C13">
        <w:rPr>
          <w:rFonts w:ascii="Arial" w:hAnsi="Arial" w:cs="Arial"/>
          <w:sz w:val="24"/>
        </w:rPr>
        <w:t>Reike</w:t>
      </w:r>
      <w:proofErr w:type="spellEnd"/>
      <w:r w:rsidRPr="00C24C13">
        <w:rPr>
          <w:rFonts w:ascii="Arial" w:hAnsi="Arial" w:cs="Arial"/>
          <w:sz w:val="24"/>
        </w:rPr>
        <w:t>, Denise, et al. “Understanding Circular Economy Transitions: The Case of Circular Textiles.” Business Strategy and the Environment, vol. 32, no. 3, 8 July 2022, pp. 1032–1058, https://doi.org/10.1002/bse.3114.</w:t>
      </w:r>
    </w:p>
    <w:p w14:paraId="10345941" w14:textId="77777777" w:rsidR="00F264BB" w:rsidRPr="00C24C13" w:rsidRDefault="00F264BB" w:rsidP="00F264BB">
      <w:pPr>
        <w:rPr>
          <w:rFonts w:ascii="Arial" w:hAnsi="Arial" w:cs="Arial"/>
          <w:sz w:val="24"/>
        </w:rPr>
      </w:pPr>
      <w:r w:rsidRPr="00C24C13">
        <w:rPr>
          <w:rFonts w:ascii="Arial" w:hAnsi="Arial" w:cs="Arial"/>
          <w:sz w:val="24"/>
        </w:rPr>
        <w:t>Saha, Krishnendu, et al. “Implementing Circular Economy in the Textile and Clothing Industry.” Business Strategy and the Environment, vol. 30, no. 4, 13 Jan. 2021, onlinelibrary.wiley.com/</w:t>
      </w:r>
      <w:proofErr w:type="spellStart"/>
      <w:r w:rsidRPr="00C24C13">
        <w:rPr>
          <w:rFonts w:ascii="Arial" w:hAnsi="Arial" w:cs="Arial"/>
          <w:sz w:val="24"/>
        </w:rPr>
        <w:t>doi</w:t>
      </w:r>
      <w:proofErr w:type="spellEnd"/>
      <w:r w:rsidRPr="00C24C13">
        <w:rPr>
          <w:rFonts w:ascii="Arial" w:hAnsi="Arial" w:cs="Arial"/>
          <w:sz w:val="24"/>
        </w:rPr>
        <w:t>/10.1002/bse.2670.</w:t>
      </w:r>
    </w:p>
    <w:p w14:paraId="4350D320" w14:textId="024DCC9C" w:rsidR="00F264BB" w:rsidRPr="00C24C13" w:rsidRDefault="00F264BB" w:rsidP="00F264BB">
      <w:pPr>
        <w:rPr>
          <w:rFonts w:ascii="Arial" w:hAnsi="Arial" w:cs="Arial"/>
          <w:sz w:val="24"/>
        </w:rPr>
      </w:pPr>
      <w:r w:rsidRPr="00C24C13">
        <w:rPr>
          <w:rFonts w:ascii="Arial" w:hAnsi="Arial" w:cs="Arial"/>
          <w:sz w:val="24"/>
        </w:rPr>
        <w:t xml:space="preserve">Scott, </w:t>
      </w:r>
      <w:r w:rsidR="00C56236" w:rsidRPr="00C24C13">
        <w:rPr>
          <w:rFonts w:ascii="Arial" w:hAnsi="Arial" w:cs="Arial"/>
          <w:sz w:val="24"/>
        </w:rPr>
        <w:t xml:space="preserve">W </w:t>
      </w:r>
      <w:proofErr w:type="gramStart"/>
      <w:r w:rsidR="00C56236" w:rsidRPr="00C24C13">
        <w:rPr>
          <w:rFonts w:ascii="Arial" w:hAnsi="Arial" w:cs="Arial"/>
          <w:sz w:val="24"/>
        </w:rPr>
        <w:t>Richard</w:t>
      </w:r>
      <w:r w:rsidRPr="00C24C13">
        <w:rPr>
          <w:rFonts w:ascii="Arial" w:hAnsi="Arial" w:cs="Arial"/>
          <w:sz w:val="24"/>
        </w:rPr>
        <w:t xml:space="preserve"> .</w:t>
      </w:r>
      <w:proofErr w:type="gramEnd"/>
      <w:r w:rsidRPr="00C24C13">
        <w:rPr>
          <w:rFonts w:ascii="Arial" w:hAnsi="Arial" w:cs="Arial"/>
          <w:sz w:val="24"/>
        </w:rPr>
        <w:t xml:space="preserve"> Institutions and </w:t>
      </w:r>
      <w:r w:rsidR="00C56236" w:rsidRPr="00C24C13">
        <w:rPr>
          <w:rFonts w:ascii="Arial" w:hAnsi="Arial" w:cs="Arial"/>
          <w:sz w:val="24"/>
        </w:rPr>
        <w:t>Organizations:</w:t>
      </w:r>
      <w:r w:rsidRPr="00C24C13">
        <w:rPr>
          <w:rFonts w:ascii="Arial" w:hAnsi="Arial" w:cs="Arial"/>
          <w:sz w:val="24"/>
        </w:rPr>
        <w:t xml:space="preserve"> Ideas, Interests and Identities. 4th ed., Thousand Oaks, California, Sage Publications, Inc, 2014.</w:t>
      </w:r>
    </w:p>
    <w:p w14:paraId="0EC05B87" w14:textId="77777777" w:rsidR="00F264BB" w:rsidRPr="00C24C13" w:rsidRDefault="00F264BB" w:rsidP="00F264BB">
      <w:pPr>
        <w:rPr>
          <w:rFonts w:ascii="Arial" w:hAnsi="Arial" w:cs="Arial"/>
          <w:sz w:val="24"/>
        </w:rPr>
      </w:pPr>
      <w:r w:rsidRPr="00C24C13">
        <w:rPr>
          <w:rFonts w:ascii="Arial" w:hAnsi="Arial" w:cs="Arial"/>
          <w:sz w:val="24"/>
        </w:rPr>
        <w:t>Sharma, Rahul, et al. “Barriers to Adopting Circular Economy Practices in Indian Textile Industries.” Discover Sustainability, vol. 6, no. 1, 29 Apr. 2025, https://doi.org/10.1007/s43621-025-01173-1.</w:t>
      </w:r>
    </w:p>
    <w:p w14:paraId="048408E9" w14:textId="77777777" w:rsidR="00F264BB" w:rsidRPr="00C24C13" w:rsidRDefault="00F264BB" w:rsidP="00F264BB">
      <w:pPr>
        <w:rPr>
          <w:rFonts w:ascii="Arial" w:hAnsi="Arial" w:cs="Arial"/>
          <w:sz w:val="24"/>
        </w:rPr>
      </w:pPr>
      <w:r w:rsidRPr="00C24C13">
        <w:rPr>
          <w:rFonts w:ascii="Arial" w:hAnsi="Arial" w:cs="Arial"/>
          <w:sz w:val="24"/>
        </w:rPr>
        <w:t>Shaw, Mahesh, et al. “How Are the Barriers of Social Sustainability Perceived in a Multi-Tier Supply Chain? A Case of Textile and Clothing Industry.” Operations Management Research, 26 Aug. 2023, https://doi.org/10.1007/s12063-023-00406-8.</w:t>
      </w:r>
    </w:p>
    <w:p w14:paraId="58569554" w14:textId="77777777" w:rsidR="00F264BB" w:rsidRPr="00C24C13" w:rsidRDefault="00F264BB" w:rsidP="00F264BB">
      <w:pPr>
        <w:rPr>
          <w:rFonts w:ascii="Arial" w:hAnsi="Arial" w:cs="Arial"/>
          <w:sz w:val="24"/>
        </w:rPr>
      </w:pPr>
      <w:r w:rsidRPr="00C24C13">
        <w:rPr>
          <w:rFonts w:ascii="Arial" w:hAnsi="Arial" w:cs="Arial"/>
          <w:sz w:val="24"/>
        </w:rPr>
        <w:t>Sommer, Christoph. “Drivers and Constraints for Adopting Sustainability Standards in Small and Medium-Sized Enterprises (SMEs).” Handle.net, 2017, hdl.handle.net/10419/199511, https://doi.org/978-3-96021-045-0.</w:t>
      </w:r>
    </w:p>
    <w:p w14:paraId="0CABAAAF" w14:textId="77777777" w:rsidR="00F264BB" w:rsidRPr="00C24C13" w:rsidRDefault="00F264BB" w:rsidP="00F264BB">
      <w:pPr>
        <w:rPr>
          <w:rFonts w:ascii="Arial" w:hAnsi="Arial" w:cs="Arial"/>
          <w:sz w:val="24"/>
        </w:rPr>
      </w:pPr>
      <w:r w:rsidRPr="00C24C13">
        <w:rPr>
          <w:rFonts w:ascii="Arial" w:hAnsi="Arial" w:cs="Arial"/>
          <w:sz w:val="24"/>
        </w:rPr>
        <w:t xml:space="preserve">Suarez-Visbal, Lis J, et al. “Walking the Circular Talk: Analyzing the Soft and Hard Aspects of Circular Economy Implementation of Ten Business Cases within the Textile and Apparel Value Chain.” Journal of Cleaner Production, 1 </w:t>
      </w:r>
      <w:r w:rsidRPr="00C24C13">
        <w:rPr>
          <w:rFonts w:ascii="Arial" w:hAnsi="Arial" w:cs="Arial"/>
          <w:sz w:val="24"/>
        </w:rPr>
        <w:lastRenderedPageBreak/>
        <w:t>Sept. 2024, pp. 143683–143683, https://doi.org/10.1016/j.jclepro.2024.143683.</w:t>
      </w:r>
    </w:p>
    <w:p w14:paraId="30BFB605" w14:textId="77777777" w:rsidR="00F264BB" w:rsidRPr="00C24C13" w:rsidRDefault="00F264BB" w:rsidP="00F264BB">
      <w:pPr>
        <w:rPr>
          <w:rFonts w:ascii="Arial" w:hAnsi="Arial" w:cs="Arial"/>
          <w:sz w:val="24"/>
        </w:rPr>
      </w:pPr>
      <w:r w:rsidRPr="00C24C13">
        <w:rPr>
          <w:rFonts w:ascii="Arial" w:hAnsi="Arial" w:cs="Arial"/>
          <w:sz w:val="24"/>
        </w:rPr>
        <w:t>Thomas, Antonio, et al. “Adoption of Green Innovations by SMEs: An Investigation about the Influence of Stakeholders.” European Journal of Innovation Management, vol. ahead-of-print, no. ahead-of-print, 5 Mar. 2021, https://doi.org/10.1108/ejim-07-2020-0292.</w:t>
      </w:r>
    </w:p>
    <w:p w14:paraId="45B6AB5E" w14:textId="242029F3" w:rsidR="00F264BB" w:rsidRPr="00C24C13" w:rsidRDefault="00F264BB" w:rsidP="00F264BB">
      <w:pPr>
        <w:rPr>
          <w:rFonts w:ascii="Arial" w:hAnsi="Arial" w:cs="Arial"/>
          <w:sz w:val="24"/>
        </w:rPr>
      </w:pPr>
      <w:r w:rsidRPr="00C24C13">
        <w:rPr>
          <w:rFonts w:ascii="Arial" w:hAnsi="Arial" w:cs="Arial"/>
          <w:sz w:val="24"/>
        </w:rPr>
        <w:t xml:space="preserve">“Transitions to Circular Economy Practices in Textile and Apparel MSMEs along the Lifecycle in Huzhou and Shaoxing › GRANTS PROGRAMME.” SWITCH-Asia, </w:t>
      </w:r>
      <w:hyperlink r:id="rId11" w:history="1">
        <w:r w:rsidRPr="00C24C13">
          <w:rPr>
            <w:rStyle w:val="af2"/>
            <w:rFonts w:ascii="Arial" w:hAnsi="Arial" w:cs="Arial"/>
            <w:sz w:val="24"/>
          </w:rPr>
          <w:t>www.switch-asia.eu/project/transitions-to-circular-economy-practices-in-textile-and-apparel-msmes-along-the-lifecycle-in-huzhou-and-shaoxing/</w:t>
        </w:r>
      </w:hyperlink>
      <w:r w:rsidRPr="00C24C13">
        <w:rPr>
          <w:rFonts w:ascii="Arial" w:hAnsi="Arial" w:cs="Arial"/>
          <w:sz w:val="24"/>
        </w:rPr>
        <w:t>.</w:t>
      </w:r>
    </w:p>
    <w:p w14:paraId="7B0B4722" w14:textId="55B17E1C" w:rsidR="00F264BB" w:rsidRPr="00C24C13" w:rsidRDefault="00F264BB" w:rsidP="00F264BB">
      <w:pPr>
        <w:rPr>
          <w:rFonts w:ascii="Arial" w:hAnsi="Arial" w:cs="Arial"/>
          <w:sz w:val="24"/>
        </w:rPr>
      </w:pPr>
      <w:r w:rsidRPr="00C24C13">
        <w:rPr>
          <w:rFonts w:ascii="Arial" w:hAnsi="Arial" w:cs="Arial"/>
          <w:sz w:val="24"/>
        </w:rPr>
        <w:t xml:space="preserve">Tsinghua University Institute for Carbon Neutrality. (2024). </w:t>
      </w:r>
      <w:r w:rsidRPr="00C24C13">
        <w:rPr>
          <w:rFonts w:ascii="Arial" w:hAnsi="Arial" w:cs="Arial"/>
          <w:i/>
          <w:iCs/>
          <w:sz w:val="24"/>
        </w:rPr>
        <w:t>2024 Global Carbon Neutrality Progress Report</w:t>
      </w:r>
      <w:r w:rsidRPr="00C24C13">
        <w:rPr>
          <w:rFonts w:ascii="Arial" w:hAnsi="Arial" w:cs="Arial"/>
          <w:sz w:val="24"/>
        </w:rPr>
        <w:t>. Beijing: Tsinghua University Press.</w:t>
      </w:r>
    </w:p>
    <w:p w14:paraId="0BD90EEB" w14:textId="0D6B3428" w:rsidR="00F264BB" w:rsidRPr="00C24C13" w:rsidRDefault="00F264BB" w:rsidP="00F264BB">
      <w:pPr>
        <w:rPr>
          <w:rFonts w:ascii="Arial" w:hAnsi="Arial" w:cs="Arial"/>
          <w:sz w:val="24"/>
        </w:rPr>
      </w:pPr>
      <w:r w:rsidRPr="00C24C13">
        <w:rPr>
          <w:rFonts w:ascii="Arial" w:hAnsi="Arial" w:cs="Arial"/>
          <w:sz w:val="24"/>
        </w:rPr>
        <w:t xml:space="preserve">Wei, Yaru, et al. “A Strategic Framework for Sustainable Quality Management in the Waste Textile Recycling Industry within the Context of the Circular Economy.” Business Strategy and the Environment, vol. 33, no. 8, 24 Sept. 2024, pp. 9214–9232, </w:t>
      </w:r>
      <w:hyperlink r:id="rId12" w:history="1">
        <w:r w:rsidRPr="00C24C13">
          <w:rPr>
            <w:rStyle w:val="af2"/>
            <w:rFonts w:ascii="Arial" w:hAnsi="Arial" w:cs="Arial"/>
            <w:sz w:val="24"/>
          </w:rPr>
          <w:t>https://doi.org/10.1002/bse.3965</w:t>
        </w:r>
      </w:hyperlink>
      <w:r w:rsidRPr="00C24C13">
        <w:rPr>
          <w:rFonts w:ascii="Arial" w:hAnsi="Arial" w:cs="Arial"/>
          <w:sz w:val="24"/>
        </w:rPr>
        <w:t>.</w:t>
      </w:r>
    </w:p>
    <w:p w14:paraId="32E0AF33" w14:textId="66EBC9C4" w:rsidR="00F264BB" w:rsidRPr="00C24C13" w:rsidRDefault="00F264BB" w:rsidP="00F264BB">
      <w:pPr>
        <w:rPr>
          <w:rFonts w:ascii="Arial" w:hAnsi="Arial" w:cs="Arial"/>
          <w:sz w:val="24"/>
        </w:rPr>
      </w:pPr>
      <w:r w:rsidRPr="00C24C13">
        <w:rPr>
          <w:rFonts w:ascii="Arial" w:hAnsi="Arial" w:cs="Arial"/>
          <w:sz w:val="24"/>
        </w:rPr>
        <w:t xml:space="preserve">Xi, J. P. (2020). </w:t>
      </w:r>
      <w:r w:rsidRPr="00C24C13">
        <w:rPr>
          <w:rFonts w:ascii="Arial" w:hAnsi="Arial" w:cs="Arial"/>
          <w:i/>
          <w:iCs/>
          <w:sz w:val="24"/>
        </w:rPr>
        <w:t>Statement at the 75th UN General Assembly</w:t>
      </w:r>
      <w:r w:rsidRPr="00C24C13">
        <w:rPr>
          <w:rFonts w:ascii="Arial" w:hAnsi="Arial" w:cs="Arial"/>
          <w:sz w:val="24"/>
        </w:rPr>
        <w:t>. Beijing: People’s Publishing House.</w:t>
      </w:r>
    </w:p>
    <w:p w14:paraId="211DF1B7" w14:textId="77777777" w:rsidR="00F264BB" w:rsidRPr="00C24C13" w:rsidRDefault="00F264BB" w:rsidP="00F264BB">
      <w:pPr>
        <w:rPr>
          <w:rFonts w:ascii="Arial" w:hAnsi="Arial" w:cs="Arial"/>
          <w:sz w:val="24"/>
        </w:rPr>
      </w:pPr>
      <w:r w:rsidRPr="00C24C13">
        <w:rPr>
          <w:rFonts w:ascii="Arial" w:hAnsi="Arial" w:cs="Arial"/>
          <w:sz w:val="24"/>
        </w:rPr>
        <w:t xml:space="preserve">Zeng, </w:t>
      </w:r>
      <w:proofErr w:type="spellStart"/>
      <w:r w:rsidRPr="00C24C13">
        <w:rPr>
          <w:rFonts w:ascii="Arial" w:hAnsi="Arial" w:cs="Arial"/>
          <w:sz w:val="24"/>
        </w:rPr>
        <w:t>Huixiang</w:t>
      </w:r>
      <w:proofErr w:type="spellEnd"/>
      <w:r w:rsidRPr="00C24C13">
        <w:rPr>
          <w:rFonts w:ascii="Arial" w:hAnsi="Arial" w:cs="Arial"/>
          <w:sz w:val="24"/>
        </w:rPr>
        <w:t>, et al. “Institutional Pressures, Sustainable Supply Chain Management, and Circular Economy Capability: Empirical Evidence from Chinese Eco-Industrial Park Firms.” Journal of Cleaner Production, vol. 155, July 2017, pp. 54–65, https://doi.org/10.1016/j.jclepro.2016.10.093.</w:t>
      </w:r>
    </w:p>
    <w:p w14:paraId="14CEB0A1" w14:textId="77777777" w:rsidR="00F264BB" w:rsidRPr="00C24C13" w:rsidRDefault="00F264BB" w:rsidP="00F264BB">
      <w:pPr>
        <w:rPr>
          <w:rFonts w:ascii="Arial" w:hAnsi="Arial" w:cs="Arial"/>
          <w:sz w:val="24"/>
        </w:rPr>
      </w:pPr>
      <w:r w:rsidRPr="00C24C13">
        <w:rPr>
          <w:rFonts w:ascii="Arial" w:hAnsi="Arial" w:cs="Arial"/>
          <w:sz w:val="24"/>
        </w:rPr>
        <w:t>Zhao, Changping, et al. “Low-Carbon Boosting and Clothing Recycling Intentions in China: Mediating Roles of Cognitive Attitudes and Social Norms.” Sustainable Futures, vol. 10, 5 Nov. 2025, p. 101478, www.sciencedirect.com/science/article/pii/S2666188825010391, https://doi.org/10.1016/j.sftr.2025.101478.</w:t>
      </w:r>
    </w:p>
    <w:p w14:paraId="2C735DEF" w14:textId="585ADE56" w:rsidR="00F264BB" w:rsidRPr="00C24C13" w:rsidRDefault="00F264BB" w:rsidP="00F264BB">
      <w:pPr>
        <w:rPr>
          <w:rFonts w:ascii="Arial" w:hAnsi="Arial" w:cs="Arial"/>
          <w:sz w:val="24"/>
        </w:rPr>
      </w:pPr>
      <w:r w:rsidRPr="00C24C13">
        <w:rPr>
          <w:rFonts w:ascii="Arial" w:hAnsi="Arial" w:cs="Arial"/>
          <w:sz w:val="24"/>
        </w:rPr>
        <w:t>“</w:t>
      </w:r>
      <w:r w:rsidRPr="00C24C13">
        <w:rPr>
          <w:rFonts w:ascii="Arial" w:hAnsi="Arial" w:cs="Arial"/>
          <w:sz w:val="24"/>
        </w:rPr>
        <w:t>中国纺织工业联合会</w:t>
      </w:r>
      <w:r w:rsidRPr="00C24C13">
        <w:rPr>
          <w:rFonts w:ascii="Arial" w:hAnsi="Arial" w:cs="Arial"/>
          <w:sz w:val="24"/>
        </w:rPr>
        <w:t>.” Cntac.org.cn, 2022, www.cntac.org.cn/zixun/hangye/202308/t20230828_4321339.html. Accessed 29 May 2026.</w:t>
      </w:r>
    </w:p>
    <w:p w14:paraId="6CCAC42C" w14:textId="77DFBE5A" w:rsidR="009556E2" w:rsidRPr="00C24C13" w:rsidRDefault="00E66D19">
      <w:pPr>
        <w:rPr>
          <w:rFonts w:ascii="Arial" w:hAnsi="Arial" w:cs="Arial"/>
          <w:sz w:val="24"/>
        </w:rPr>
      </w:pPr>
      <w:r w:rsidRPr="00C24C13">
        <w:rPr>
          <w:rFonts w:ascii="Arial" w:hAnsi="Arial" w:cs="Arial"/>
          <w:sz w:val="24"/>
        </w:rPr>
        <w:t xml:space="preserve">Zeng, H., Chen, X., Xiao, X. &amp; Zhou, Z. 2017, Institutional pressures, sustainable supply chain management, and circular economy capability: Empirical evidence from Chinese eco-industrial park firms, </w:t>
      </w:r>
      <w:r w:rsidRPr="00C24C13">
        <w:rPr>
          <w:rFonts w:ascii="Arial" w:hAnsi="Arial" w:cs="Arial"/>
          <w:i/>
          <w:iCs/>
          <w:sz w:val="24"/>
        </w:rPr>
        <w:t xml:space="preserve">Journal of Cleaner </w:t>
      </w:r>
      <w:r w:rsidRPr="00C24C13">
        <w:rPr>
          <w:rFonts w:ascii="Arial" w:hAnsi="Arial" w:cs="Arial"/>
          <w:i/>
          <w:iCs/>
          <w:sz w:val="24"/>
        </w:rPr>
        <w:lastRenderedPageBreak/>
        <w:t>Production</w:t>
      </w:r>
      <w:r w:rsidRPr="00C24C13">
        <w:rPr>
          <w:rFonts w:ascii="Arial" w:hAnsi="Arial" w:cs="Arial"/>
          <w:sz w:val="24"/>
        </w:rPr>
        <w:t>, vol. 155, pp. 84–93. https://doi.org/10.1016/j.jclepro.2016.10.093</w:t>
      </w:r>
    </w:p>
    <w:p w14:paraId="2F0CB443" w14:textId="77777777" w:rsidR="009556E2" w:rsidRPr="009556E2" w:rsidRDefault="009556E2">
      <w:pPr>
        <w:rPr>
          <w:rFonts w:ascii="Arial" w:hAnsi="Arial" w:cs="Arial"/>
          <w:szCs w:val="22"/>
        </w:rPr>
      </w:pPr>
    </w:p>
    <w:p w14:paraId="76E5F533" w14:textId="77777777" w:rsidR="009556E2" w:rsidRPr="009556E2" w:rsidRDefault="009556E2">
      <w:pPr>
        <w:rPr>
          <w:rFonts w:ascii="Arial" w:hAnsi="Arial" w:cs="Arial"/>
          <w:szCs w:val="22"/>
        </w:rPr>
      </w:pPr>
    </w:p>
    <w:p w14:paraId="69C2D2E5" w14:textId="77777777" w:rsidR="009556E2" w:rsidRDefault="009556E2">
      <w:pPr>
        <w:rPr>
          <w:rFonts w:ascii="Arial" w:hAnsi="Arial" w:cs="Arial"/>
          <w:szCs w:val="22"/>
        </w:rPr>
      </w:pPr>
    </w:p>
    <w:p w14:paraId="7671FD93" w14:textId="77777777" w:rsidR="00CB5789" w:rsidRDefault="00CB5789">
      <w:pPr>
        <w:rPr>
          <w:rFonts w:ascii="Arial" w:hAnsi="Arial" w:cs="Arial"/>
          <w:szCs w:val="22"/>
        </w:rPr>
      </w:pPr>
    </w:p>
    <w:p w14:paraId="02457CCE" w14:textId="77777777" w:rsidR="00CB5789" w:rsidRDefault="00CB5789">
      <w:pPr>
        <w:rPr>
          <w:rFonts w:ascii="Arial" w:hAnsi="Arial" w:cs="Arial"/>
          <w:szCs w:val="22"/>
        </w:rPr>
      </w:pPr>
    </w:p>
    <w:p w14:paraId="1B317EFB" w14:textId="77777777" w:rsidR="00BC5FAF" w:rsidRDefault="00BC5FAF">
      <w:pPr>
        <w:rPr>
          <w:rFonts w:ascii="Arial" w:hAnsi="Arial" w:cs="Arial"/>
          <w:szCs w:val="22"/>
        </w:rPr>
      </w:pPr>
    </w:p>
    <w:p w14:paraId="5B2657F1" w14:textId="77777777" w:rsidR="00BC5FAF" w:rsidRDefault="00BC5FAF">
      <w:pPr>
        <w:rPr>
          <w:rFonts w:ascii="Arial" w:hAnsi="Arial" w:cs="Arial"/>
          <w:szCs w:val="22"/>
        </w:rPr>
      </w:pPr>
    </w:p>
    <w:p w14:paraId="0D34A658" w14:textId="77777777" w:rsidR="00BC5FAF" w:rsidRDefault="00BC5FAF">
      <w:pPr>
        <w:rPr>
          <w:rFonts w:ascii="Arial" w:hAnsi="Arial" w:cs="Arial"/>
          <w:szCs w:val="22"/>
        </w:rPr>
      </w:pPr>
    </w:p>
    <w:p w14:paraId="0CC41CF2" w14:textId="77777777" w:rsidR="00CB5789" w:rsidRDefault="00CB5789">
      <w:pPr>
        <w:rPr>
          <w:rFonts w:ascii="Arial" w:hAnsi="Arial" w:cs="Arial"/>
          <w:szCs w:val="22"/>
        </w:rPr>
      </w:pPr>
    </w:p>
    <w:p w14:paraId="4356B938" w14:textId="08B10418" w:rsidR="00BC5FAF" w:rsidRPr="00C24C13" w:rsidRDefault="00BC5FAF">
      <w:pPr>
        <w:rPr>
          <w:rFonts w:ascii="Arial" w:hAnsi="Arial" w:cs="Arial"/>
          <w:b/>
          <w:bCs/>
          <w:sz w:val="32"/>
          <w:szCs w:val="32"/>
        </w:rPr>
      </w:pPr>
      <w:r w:rsidRPr="00BC5FAF">
        <w:rPr>
          <w:rFonts w:ascii="Arial" w:hAnsi="Arial" w:cs="Arial" w:hint="eastAsia"/>
          <w:b/>
          <w:bCs/>
          <w:sz w:val="32"/>
          <w:szCs w:val="32"/>
        </w:rPr>
        <w:t>Part C: Reflection</w:t>
      </w:r>
    </w:p>
    <w:p w14:paraId="258283A1" w14:textId="4419E1B5" w:rsidR="00BC5FAF" w:rsidRPr="00C24C13" w:rsidRDefault="00BC5FAF" w:rsidP="00BC5FAF">
      <w:pPr>
        <w:rPr>
          <w:rFonts w:ascii="Arial" w:hAnsi="Arial" w:cs="Arial"/>
          <w:sz w:val="24"/>
        </w:rPr>
      </w:pPr>
      <w:r w:rsidRPr="00C24C13">
        <w:rPr>
          <w:rFonts w:ascii="Arial" w:hAnsi="Arial" w:cs="Arial" w:hint="eastAsia"/>
          <w:sz w:val="24"/>
        </w:rPr>
        <w:t>This pilot study was an important experience for my doctoral research, which allowed me to systematically learn how to conduct a qualitative pilot study from a practical point of view. I gained some experience in core skills such as research design, conducting interviews and thematic analysis. During the completion of the pilot study, I have deepened my understanding of the practice of circular economy in small and medium-sized textile enterprises in China. Being a first-year student of DBA, I felt this enriching pilot study was of great help to me.</w:t>
      </w:r>
    </w:p>
    <w:p w14:paraId="1B009022" w14:textId="2E957819" w:rsidR="00BC5FAF" w:rsidRPr="00C24C13" w:rsidRDefault="00BC5FAF" w:rsidP="00BC5FAF">
      <w:pPr>
        <w:rPr>
          <w:rFonts w:ascii="Arial" w:hAnsi="Arial" w:cs="Arial"/>
          <w:sz w:val="24"/>
        </w:rPr>
      </w:pPr>
      <w:r w:rsidRPr="00C24C13">
        <w:rPr>
          <w:rFonts w:ascii="Arial" w:hAnsi="Arial" w:cs="Arial" w:hint="eastAsia"/>
          <w:sz w:val="24"/>
        </w:rPr>
        <w:t xml:space="preserve">At the start of the research, I was still relatively new to qualitative interview design and coding, and the interview outline was also revised and patched up. I also faced many difficulties in the process of finding the responsible persons of small and medium-sized textile enterprises willing to be interviewed, such as lack of time and unwillingness to accept interviews. </w:t>
      </w:r>
      <w:r w:rsidRPr="00C24C13">
        <w:rPr>
          <w:rFonts w:ascii="Arial" w:hAnsi="Arial" w:cs="Arial"/>
          <w:sz w:val="24"/>
        </w:rPr>
        <w:t>Fortunately,</w:t>
      </w:r>
      <w:r w:rsidRPr="00C24C13">
        <w:rPr>
          <w:rFonts w:ascii="Arial" w:hAnsi="Arial" w:cs="Arial" w:hint="eastAsia"/>
          <w:sz w:val="24"/>
        </w:rPr>
        <w:t xml:space="preserve"> these problems were solved in the end. I also got some experience in interviews and coding through multiple pre-interviews and </w:t>
      </w:r>
      <w:r w:rsidRPr="00C24C13">
        <w:rPr>
          <w:rFonts w:ascii="Arial" w:hAnsi="Arial" w:cs="Arial"/>
          <w:sz w:val="24"/>
        </w:rPr>
        <w:t>revisions and</w:t>
      </w:r>
      <w:r w:rsidRPr="00C24C13">
        <w:rPr>
          <w:rFonts w:ascii="Arial" w:hAnsi="Arial" w:cs="Arial" w:hint="eastAsia"/>
          <w:sz w:val="24"/>
        </w:rPr>
        <w:t xml:space="preserve"> increased the effectiveness of interviews. In the data analysis stage, I learned open coding, main axis coding and theme refinement from scratch, and finally formed a clear theme framework, which made me really master the qualitative research method.</w:t>
      </w:r>
    </w:p>
    <w:p w14:paraId="7FA61741" w14:textId="4F70BB90" w:rsidR="00BC5FAF" w:rsidRPr="00C24C13" w:rsidRDefault="00BC5FAF" w:rsidP="00BC5FAF">
      <w:pPr>
        <w:rPr>
          <w:rFonts w:ascii="Arial" w:hAnsi="Arial" w:cs="Arial"/>
          <w:sz w:val="24"/>
        </w:rPr>
      </w:pPr>
      <w:r w:rsidRPr="00C24C13">
        <w:rPr>
          <w:rFonts w:ascii="Arial" w:hAnsi="Arial" w:cs="Arial" w:hint="eastAsia"/>
          <w:sz w:val="24"/>
        </w:rPr>
        <w:t xml:space="preserve">At the same time, the ethical review at the beginning of this course was also the type of table I filled out the most, which made me realize that doctoral </w:t>
      </w:r>
      <w:r w:rsidRPr="00C24C13">
        <w:rPr>
          <w:rFonts w:ascii="Arial" w:hAnsi="Arial" w:cs="Arial" w:hint="eastAsia"/>
          <w:sz w:val="24"/>
        </w:rPr>
        <w:lastRenderedPageBreak/>
        <w:t xml:space="preserve">study is not an easy thing. Studying takes a lot of time and </w:t>
      </w:r>
      <w:r w:rsidRPr="00C24C13">
        <w:rPr>
          <w:rFonts w:ascii="Arial" w:hAnsi="Arial" w:cs="Arial"/>
          <w:sz w:val="24"/>
        </w:rPr>
        <w:t>energy,</w:t>
      </w:r>
      <w:r w:rsidRPr="00C24C13">
        <w:rPr>
          <w:rFonts w:ascii="Arial" w:hAnsi="Arial" w:cs="Arial" w:hint="eastAsia"/>
          <w:sz w:val="24"/>
        </w:rPr>
        <w:t xml:space="preserve"> and each step is not a simple thing.</w:t>
      </w:r>
    </w:p>
    <w:p w14:paraId="0352DEC7" w14:textId="4DAA2508" w:rsidR="00BC5FAF" w:rsidRPr="00C24C13" w:rsidRDefault="00BC5FAF" w:rsidP="00BC5FAF">
      <w:pPr>
        <w:rPr>
          <w:rFonts w:ascii="Arial" w:hAnsi="Arial" w:cs="Arial"/>
          <w:sz w:val="24"/>
        </w:rPr>
      </w:pPr>
      <w:r w:rsidRPr="00C24C13">
        <w:rPr>
          <w:rFonts w:ascii="Arial" w:hAnsi="Arial" w:cs="Arial" w:hint="eastAsia"/>
          <w:sz w:val="24"/>
        </w:rPr>
        <w:t xml:space="preserve">The </w:t>
      </w:r>
      <w:r w:rsidRPr="00C24C13">
        <w:rPr>
          <w:rFonts w:ascii="Arial" w:hAnsi="Arial" w:cs="Arial"/>
          <w:sz w:val="24"/>
        </w:rPr>
        <w:t>pilot’s</w:t>
      </w:r>
      <w:r w:rsidRPr="00C24C13">
        <w:rPr>
          <w:rFonts w:ascii="Arial" w:hAnsi="Arial" w:cs="Arial" w:hint="eastAsia"/>
          <w:sz w:val="24"/>
        </w:rPr>
        <w:t xml:space="preserve"> study confirmed the feasibility of my research design but also identified some limitations such as lack of depth of some themes. It offered </w:t>
      </w:r>
      <w:r w:rsidRPr="00C24C13">
        <w:rPr>
          <w:rFonts w:ascii="Arial" w:hAnsi="Arial" w:cs="Arial"/>
          <w:sz w:val="24"/>
        </w:rPr>
        <w:t>clear</w:t>
      </w:r>
      <w:r w:rsidRPr="00C24C13">
        <w:rPr>
          <w:rFonts w:ascii="Arial" w:hAnsi="Arial" w:cs="Arial" w:hint="eastAsia"/>
          <w:sz w:val="24"/>
        </w:rPr>
        <w:t xml:space="preserve"> direction for </w:t>
      </w:r>
      <w:r w:rsidRPr="00C24C13">
        <w:rPr>
          <w:rFonts w:ascii="Arial" w:hAnsi="Arial" w:cs="Arial"/>
          <w:sz w:val="24"/>
        </w:rPr>
        <w:t>formal</w:t>
      </w:r>
      <w:r w:rsidRPr="00C24C13">
        <w:rPr>
          <w:rFonts w:ascii="Arial" w:hAnsi="Arial" w:cs="Arial" w:hint="eastAsia"/>
          <w:sz w:val="24"/>
        </w:rPr>
        <w:t xml:space="preserve"> doctoral research. In short, this pilot study experience gave me some good </w:t>
      </w:r>
      <w:r w:rsidRPr="00C24C13">
        <w:rPr>
          <w:rFonts w:ascii="Arial" w:hAnsi="Arial" w:cs="Arial"/>
          <w:sz w:val="24"/>
        </w:rPr>
        <w:t>practice</w:t>
      </w:r>
      <w:r w:rsidRPr="00C24C13">
        <w:rPr>
          <w:rFonts w:ascii="Arial" w:hAnsi="Arial" w:cs="Arial" w:hint="eastAsia"/>
          <w:sz w:val="24"/>
        </w:rPr>
        <w:t xml:space="preserve"> </w:t>
      </w:r>
      <w:proofErr w:type="gramStart"/>
      <w:r w:rsidRPr="00C24C13">
        <w:rPr>
          <w:rFonts w:ascii="Arial" w:hAnsi="Arial" w:cs="Arial" w:hint="eastAsia"/>
          <w:sz w:val="24"/>
        </w:rPr>
        <w:t>and also</w:t>
      </w:r>
      <w:proofErr w:type="gramEnd"/>
      <w:r w:rsidRPr="00C24C13">
        <w:rPr>
          <w:rFonts w:ascii="Arial" w:hAnsi="Arial" w:cs="Arial" w:hint="eastAsia"/>
          <w:sz w:val="24"/>
        </w:rPr>
        <w:t xml:space="preserve"> improved my research ability to some extent. This helped me to do the next doctoral research more strictly and </w:t>
      </w:r>
      <w:r w:rsidRPr="00C24C13">
        <w:rPr>
          <w:rFonts w:ascii="Arial" w:hAnsi="Arial" w:cs="Arial"/>
          <w:sz w:val="24"/>
        </w:rPr>
        <w:t xml:space="preserve">systematically </w:t>
      </w:r>
      <w:proofErr w:type="gramStart"/>
      <w:r w:rsidRPr="00C24C13">
        <w:rPr>
          <w:rFonts w:ascii="Arial" w:hAnsi="Arial" w:cs="Arial"/>
          <w:sz w:val="24"/>
        </w:rPr>
        <w:t>and</w:t>
      </w:r>
      <w:r w:rsidRPr="00C24C13">
        <w:rPr>
          <w:rFonts w:ascii="Arial" w:hAnsi="Arial" w:cs="Arial" w:hint="eastAsia"/>
          <w:sz w:val="24"/>
        </w:rPr>
        <w:t xml:space="preserve"> also</w:t>
      </w:r>
      <w:proofErr w:type="gramEnd"/>
      <w:r w:rsidRPr="00C24C13">
        <w:rPr>
          <w:rFonts w:ascii="Arial" w:hAnsi="Arial" w:cs="Arial" w:hint="eastAsia"/>
          <w:sz w:val="24"/>
        </w:rPr>
        <w:t xml:space="preserve"> provided a path guide for my next research topics.</w:t>
      </w:r>
    </w:p>
    <w:p w14:paraId="5E128A40" w14:textId="77777777" w:rsidR="00CB5789" w:rsidRDefault="00CB5789">
      <w:pPr>
        <w:rPr>
          <w:rFonts w:ascii="Arial" w:hAnsi="Arial" w:cs="Arial"/>
          <w:szCs w:val="22"/>
        </w:rPr>
      </w:pPr>
    </w:p>
    <w:p w14:paraId="44A8F58C" w14:textId="77777777" w:rsidR="00C56236" w:rsidRDefault="00C56236">
      <w:pPr>
        <w:rPr>
          <w:rFonts w:ascii="Arial" w:hAnsi="Arial" w:cs="Arial"/>
          <w:szCs w:val="22"/>
        </w:rPr>
      </w:pPr>
    </w:p>
    <w:p w14:paraId="6E393143" w14:textId="77777777" w:rsidR="00C56236" w:rsidRDefault="00C56236">
      <w:pPr>
        <w:rPr>
          <w:rFonts w:ascii="Arial" w:hAnsi="Arial" w:cs="Arial"/>
          <w:szCs w:val="22"/>
        </w:rPr>
      </w:pPr>
    </w:p>
    <w:p w14:paraId="3127C036" w14:textId="77777777" w:rsidR="00C56236" w:rsidRDefault="00C56236">
      <w:pPr>
        <w:rPr>
          <w:rFonts w:ascii="Arial" w:hAnsi="Arial" w:cs="Arial"/>
          <w:szCs w:val="22"/>
        </w:rPr>
      </w:pPr>
    </w:p>
    <w:p w14:paraId="7FF40CBD" w14:textId="77777777" w:rsidR="00CB5789" w:rsidRPr="009556E2" w:rsidRDefault="00CB5789">
      <w:pPr>
        <w:rPr>
          <w:rFonts w:ascii="Arial" w:hAnsi="Arial" w:cs="Arial"/>
          <w:szCs w:val="22"/>
        </w:rPr>
      </w:pPr>
    </w:p>
    <w:p w14:paraId="033A24C9" w14:textId="68A1EA77" w:rsidR="00CD419A" w:rsidRDefault="00331460">
      <w:pPr>
        <w:rPr>
          <w:rFonts w:ascii="Arial" w:hAnsi="Arial" w:cs="Arial"/>
          <w:b/>
          <w:bCs/>
          <w:sz w:val="32"/>
          <w:szCs w:val="32"/>
        </w:rPr>
      </w:pPr>
      <w:r w:rsidRPr="00CD419A">
        <w:rPr>
          <w:rFonts w:ascii="Arial" w:hAnsi="Arial" w:cs="Arial"/>
          <w:b/>
          <w:bCs/>
          <w:sz w:val="32"/>
          <w:szCs w:val="32"/>
        </w:rPr>
        <w:t>Appendi</w:t>
      </w:r>
      <w:r w:rsidR="00CD419A">
        <w:rPr>
          <w:rFonts w:ascii="Arial" w:hAnsi="Arial" w:cs="Arial" w:hint="eastAsia"/>
          <w:b/>
          <w:bCs/>
          <w:sz w:val="32"/>
          <w:szCs w:val="32"/>
        </w:rPr>
        <w:t>x:</w:t>
      </w:r>
    </w:p>
    <w:p w14:paraId="4C734CCC" w14:textId="78FBD9A8" w:rsidR="00CD419A" w:rsidRPr="00C56236" w:rsidRDefault="00CD419A">
      <w:pPr>
        <w:rPr>
          <w:rFonts w:ascii="Arial" w:hAnsi="Arial" w:cs="Arial"/>
          <w:b/>
          <w:bCs/>
          <w:szCs w:val="22"/>
        </w:rPr>
      </w:pPr>
      <w:r w:rsidRPr="00C56236">
        <w:rPr>
          <w:rFonts w:ascii="Arial" w:hAnsi="Arial" w:cs="Arial" w:hint="eastAsia"/>
          <w:b/>
          <w:bCs/>
          <w:szCs w:val="22"/>
        </w:rPr>
        <w:t>Appendix 1:</w:t>
      </w:r>
      <w:r w:rsidRPr="00C56236">
        <w:rPr>
          <w:b/>
          <w:bCs/>
          <w:szCs w:val="22"/>
        </w:rPr>
        <w:t xml:space="preserve"> </w:t>
      </w:r>
      <w:r w:rsidRPr="00C56236">
        <w:rPr>
          <w:rFonts w:ascii="Arial" w:hAnsi="Arial" w:cs="Arial"/>
          <w:b/>
          <w:bCs/>
          <w:szCs w:val="22"/>
        </w:rPr>
        <w:t>Raw Transcript</w:t>
      </w:r>
    </w:p>
    <w:p w14:paraId="12509725"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(00:01:46): </w:t>
      </w:r>
      <w:r w:rsidRPr="00CD419A">
        <w:rPr>
          <w:rFonts w:ascii="Arial" w:hAnsi="Arial" w:cs="Arial" w:hint="eastAsia"/>
          <w:szCs w:val="22"/>
        </w:rPr>
        <w:t>能听到我的声音？</w:t>
      </w:r>
    </w:p>
    <w:p w14:paraId="38C329E1"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(00:01:49): </w:t>
      </w:r>
      <w:r w:rsidRPr="00CD419A">
        <w:rPr>
          <w:rFonts w:ascii="Arial" w:hAnsi="Arial" w:cs="Arial" w:hint="eastAsia"/>
          <w:szCs w:val="22"/>
        </w:rPr>
        <w:t>可以的。</w:t>
      </w:r>
    </w:p>
    <w:p w14:paraId="322A627F"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(00:01:51): </w:t>
      </w:r>
      <w:r w:rsidRPr="00CD419A">
        <w:rPr>
          <w:rFonts w:ascii="Arial" w:hAnsi="Arial" w:cs="Arial" w:hint="eastAsia"/>
          <w:szCs w:val="22"/>
        </w:rPr>
        <w:t>那我们现在开始吗？</w:t>
      </w:r>
    </w:p>
    <w:p w14:paraId="1F118019"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(00:01:58): </w:t>
      </w:r>
      <w:r w:rsidRPr="00CD419A">
        <w:rPr>
          <w:rFonts w:ascii="Arial" w:hAnsi="Arial" w:cs="Arial" w:hint="eastAsia"/>
          <w:szCs w:val="22"/>
        </w:rPr>
        <w:t>开始。</w:t>
      </w:r>
    </w:p>
    <w:p w14:paraId="7D6C1060"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(00:02:00): </w:t>
      </w:r>
      <w:r w:rsidRPr="00CD419A">
        <w:rPr>
          <w:rFonts w:ascii="Arial" w:hAnsi="Arial" w:cs="Arial" w:hint="eastAsia"/>
          <w:szCs w:val="22"/>
        </w:rPr>
        <w:t>下午好！很高兴您能接受我的邀请来参与我的研究访谈。首先让我进行一个简单的自我介绍。我叫吴光正是</w:t>
      </w:r>
      <w:proofErr w:type="gramStart"/>
      <w:r w:rsidRPr="00CD419A">
        <w:rPr>
          <w:rFonts w:ascii="Arial" w:hAnsi="Arial" w:cs="Arial" w:hint="eastAsia"/>
          <w:szCs w:val="22"/>
        </w:rPr>
        <w:t>一</w:t>
      </w:r>
      <w:proofErr w:type="gramEnd"/>
      <w:r w:rsidRPr="00CD419A">
        <w:rPr>
          <w:rFonts w:ascii="Arial" w:hAnsi="Arial" w:cs="Arial" w:hint="eastAsia"/>
          <w:szCs w:val="22"/>
        </w:rPr>
        <w:t>名目前就读于</w:t>
      </w:r>
      <w:r w:rsidRPr="00CD419A">
        <w:rPr>
          <w:rFonts w:ascii="Arial" w:hAnsi="Arial" w:cs="Arial" w:hint="eastAsia"/>
          <w:szCs w:val="22"/>
        </w:rPr>
        <w:t xml:space="preserve"> UWTSD</w:t>
      </w:r>
      <w:r w:rsidRPr="00CD419A">
        <w:rPr>
          <w:rFonts w:ascii="Arial" w:hAnsi="Arial" w:cs="Arial" w:hint="eastAsia"/>
          <w:szCs w:val="22"/>
        </w:rPr>
        <w:t>的</w:t>
      </w:r>
      <w:r w:rsidRPr="00CD419A">
        <w:rPr>
          <w:rFonts w:ascii="Arial" w:hAnsi="Arial" w:cs="Arial" w:hint="eastAsia"/>
          <w:szCs w:val="22"/>
        </w:rPr>
        <w:t xml:space="preserve"> DBA </w:t>
      </w:r>
      <w:r w:rsidRPr="00CD419A">
        <w:rPr>
          <w:rFonts w:ascii="Arial" w:hAnsi="Arial" w:cs="Arial" w:hint="eastAsia"/>
          <w:szCs w:val="22"/>
        </w:rPr>
        <w:t>的一年级学生。本次研究主题是</w:t>
      </w:r>
      <w:proofErr w:type="gramStart"/>
      <w:r w:rsidRPr="00CD419A">
        <w:rPr>
          <w:rFonts w:ascii="Arial" w:hAnsi="Arial" w:cs="Arial" w:hint="eastAsia"/>
          <w:szCs w:val="22"/>
        </w:rPr>
        <w:t>双碳背景</w:t>
      </w:r>
      <w:proofErr w:type="gramEnd"/>
      <w:r w:rsidRPr="00CD419A">
        <w:rPr>
          <w:rFonts w:ascii="Arial" w:hAnsi="Arial" w:cs="Arial" w:hint="eastAsia"/>
          <w:szCs w:val="22"/>
        </w:rPr>
        <w:t>下中国中小纺织企业利益相关者对循环经济实践认知的研究。本研究旨在探讨企业主管理者在中国纺织中小企业实现</w:t>
      </w:r>
      <w:proofErr w:type="gramStart"/>
      <w:r w:rsidRPr="00CD419A">
        <w:rPr>
          <w:rFonts w:ascii="Arial" w:hAnsi="Arial" w:cs="Arial" w:hint="eastAsia"/>
          <w:szCs w:val="22"/>
        </w:rPr>
        <w:t>双碳背景</w:t>
      </w:r>
      <w:proofErr w:type="gramEnd"/>
      <w:r w:rsidRPr="00CD419A">
        <w:rPr>
          <w:rFonts w:ascii="Arial" w:hAnsi="Arial" w:cs="Arial" w:hint="eastAsia"/>
          <w:szCs w:val="22"/>
        </w:rPr>
        <w:t>下，从经济和制度规范角度，如何看待循环经济实践。本次研究旨在考察这些利益相关者如何体验解读和理解循环经济实践。循环经济实践以及驱动或限制这些实践的因素。本次研究成果有望丰富关于循环经济和中国纺织中小企业绿色转型的学术研究，并为纺织中小企业、行业协会和政策制定者提供实用见解，推动循环经济实践的实施。</w:t>
      </w:r>
    </w:p>
    <w:p w14:paraId="35BD3626"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(00:03:19): </w:t>
      </w:r>
      <w:r w:rsidRPr="00CD419A">
        <w:rPr>
          <w:rFonts w:ascii="Arial" w:hAnsi="Arial" w:cs="Arial" w:hint="eastAsia"/>
          <w:szCs w:val="22"/>
        </w:rPr>
        <w:t>本次研究中，关于个人信息方面，所有访谈数据都将按照英国数据保护法规和中国的个人信息保护法进行管理。每个访谈参与者都将被分配到一个唯一的代码，个人身份信息将不会出现在任何研究成果当中，数据将安全储存在</w:t>
      </w:r>
      <w:r w:rsidRPr="00CD419A">
        <w:rPr>
          <w:rFonts w:ascii="Arial" w:hAnsi="Arial" w:cs="Arial" w:hint="eastAsia"/>
          <w:szCs w:val="22"/>
        </w:rPr>
        <w:t xml:space="preserve"> UWTSD </w:t>
      </w:r>
      <w:r w:rsidRPr="00CD419A">
        <w:rPr>
          <w:rFonts w:ascii="Arial" w:hAnsi="Arial" w:cs="Arial" w:hint="eastAsia"/>
          <w:szCs w:val="22"/>
        </w:rPr>
        <w:lastRenderedPageBreak/>
        <w:t>的密码保护云平台和加密设备中，只有研究人员，我和指导团队能够访问可识别的数据，同时研究的需要，本次访谈将进行录音，完成后将会进行翻译。在访谈结束后，您会通过电子邮件收到</w:t>
      </w:r>
      <w:proofErr w:type="gramStart"/>
      <w:r w:rsidRPr="00CD419A">
        <w:rPr>
          <w:rFonts w:ascii="Arial" w:hAnsi="Arial" w:cs="Arial" w:hint="eastAsia"/>
          <w:szCs w:val="22"/>
        </w:rPr>
        <w:t>双语版</w:t>
      </w:r>
      <w:proofErr w:type="gramEnd"/>
      <w:r w:rsidRPr="00CD419A">
        <w:rPr>
          <w:rFonts w:ascii="Arial" w:hAnsi="Arial" w:cs="Arial" w:hint="eastAsia"/>
          <w:szCs w:val="22"/>
        </w:rPr>
        <w:t>的个人文字记录。在研究结束后，您还会收到研究结果的总结，那么，如果方便的话，希望您可以简单的介绍</w:t>
      </w:r>
      <w:proofErr w:type="gramStart"/>
      <w:r w:rsidRPr="00CD419A">
        <w:rPr>
          <w:rFonts w:ascii="Arial" w:hAnsi="Arial" w:cs="Arial" w:hint="eastAsia"/>
          <w:szCs w:val="22"/>
        </w:rPr>
        <w:t>一下贵</w:t>
      </w:r>
      <w:proofErr w:type="gramEnd"/>
      <w:r w:rsidRPr="00CD419A">
        <w:rPr>
          <w:rFonts w:ascii="Arial" w:hAnsi="Arial" w:cs="Arial" w:hint="eastAsia"/>
          <w:szCs w:val="22"/>
        </w:rPr>
        <w:t>企业。</w:t>
      </w:r>
    </w:p>
    <w:p w14:paraId="36D332A3"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(00:04:24): </w:t>
      </w:r>
      <w:r w:rsidRPr="00CD419A">
        <w:rPr>
          <w:rFonts w:ascii="Arial" w:hAnsi="Arial" w:cs="Arial" w:hint="eastAsia"/>
          <w:szCs w:val="22"/>
        </w:rPr>
        <w:t>我来自我介绍一下，我叫吴珊珊，是一家做纺织企业的总经理，我的企业主要做外贸。做</w:t>
      </w:r>
      <w:proofErr w:type="gramStart"/>
      <w:r w:rsidRPr="00CD419A">
        <w:rPr>
          <w:rFonts w:ascii="Arial" w:hAnsi="Arial" w:cs="Arial" w:hint="eastAsia"/>
          <w:szCs w:val="22"/>
        </w:rPr>
        <w:t>纺织外贸</w:t>
      </w:r>
      <w:proofErr w:type="gramEnd"/>
      <w:r w:rsidRPr="00CD419A">
        <w:rPr>
          <w:rFonts w:ascii="Arial" w:hAnsi="Arial" w:cs="Arial" w:hint="eastAsia"/>
          <w:szCs w:val="22"/>
        </w:rPr>
        <w:t>十几年了，现有员工近</w:t>
      </w:r>
      <w:r w:rsidRPr="00CD419A">
        <w:rPr>
          <w:rFonts w:ascii="Arial" w:hAnsi="Arial" w:cs="Arial" w:hint="eastAsia"/>
          <w:szCs w:val="22"/>
        </w:rPr>
        <w:t xml:space="preserve"> 300 </w:t>
      </w:r>
      <w:r w:rsidRPr="00CD419A">
        <w:rPr>
          <w:rFonts w:ascii="Arial" w:hAnsi="Arial" w:cs="Arial" w:hint="eastAsia"/>
          <w:szCs w:val="22"/>
        </w:rPr>
        <w:t>人。我们做的都是欧美订单，大部分是美国订单合作的品牌有沃尔</w:t>
      </w:r>
      <w:proofErr w:type="gramStart"/>
      <w:r w:rsidRPr="00CD419A">
        <w:rPr>
          <w:rFonts w:ascii="Arial" w:hAnsi="Arial" w:cs="Arial" w:hint="eastAsia"/>
          <w:szCs w:val="22"/>
        </w:rPr>
        <w:t>玛</w:t>
      </w:r>
      <w:proofErr w:type="gramEnd"/>
      <w:r w:rsidRPr="00CD419A">
        <w:rPr>
          <w:rFonts w:ascii="Arial" w:hAnsi="Arial" w:cs="Arial" w:hint="eastAsia"/>
          <w:szCs w:val="22"/>
        </w:rPr>
        <w:t>。主要的是生产女士服装上衣连衣裙，月产量约</w:t>
      </w:r>
      <w:r w:rsidRPr="00CD419A">
        <w:rPr>
          <w:rFonts w:ascii="Arial" w:hAnsi="Arial" w:cs="Arial" w:hint="eastAsia"/>
          <w:szCs w:val="22"/>
        </w:rPr>
        <w:t>15</w:t>
      </w:r>
      <w:r w:rsidRPr="00CD419A">
        <w:rPr>
          <w:rFonts w:ascii="Arial" w:hAnsi="Arial" w:cs="Arial" w:hint="eastAsia"/>
          <w:szCs w:val="22"/>
        </w:rPr>
        <w:t>万件。</w:t>
      </w:r>
    </w:p>
    <w:p w14:paraId="5F4A6118"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(00:05:17): </w:t>
      </w:r>
      <w:r w:rsidRPr="00CD419A">
        <w:rPr>
          <w:rFonts w:ascii="Arial" w:hAnsi="Arial" w:cs="Arial" w:hint="eastAsia"/>
          <w:szCs w:val="22"/>
        </w:rPr>
        <w:t>介绍完毕！</w:t>
      </w:r>
    </w:p>
    <w:p w14:paraId="437BB34E"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(00:05:19): </w:t>
      </w:r>
      <w:r w:rsidRPr="00CD419A">
        <w:rPr>
          <w:rFonts w:ascii="Arial" w:hAnsi="Arial" w:cs="Arial" w:hint="eastAsia"/>
          <w:szCs w:val="22"/>
        </w:rPr>
        <w:t>那如果方便的话，您可以简单介绍一下您在贵企业的职位吗？</w:t>
      </w:r>
    </w:p>
    <w:p w14:paraId="7B9A8C27"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(00:05:30): </w:t>
      </w:r>
      <w:r w:rsidRPr="00CD419A">
        <w:rPr>
          <w:rFonts w:ascii="Arial" w:hAnsi="Arial" w:cs="Arial" w:hint="eastAsia"/>
          <w:szCs w:val="22"/>
        </w:rPr>
        <w:t>我在企业的职位是总经理负责接订单排生产。</w:t>
      </w:r>
    </w:p>
    <w:p w14:paraId="72FFA5AE"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(00:05:42): </w:t>
      </w:r>
      <w:r w:rsidRPr="00CD419A">
        <w:rPr>
          <w:rFonts w:ascii="Arial" w:hAnsi="Arial" w:cs="Arial" w:hint="eastAsia"/>
          <w:szCs w:val="22"/>
        </w:rPr>
        <w:t>那关于第一个问题，我是贵企业如何理解纺织企业在</w:t>
      </w:r>
      <w:proofErr w:type="gramStart"/>
      <w:r w:rsidRPr="00CD419A">
        <w:rPr>
          <w:rFonts w:ascii="Arial" w:hAnsi="Arial" w:cs="Arial" w:hint="eastAsia"/>
          <w:szCs w:val="22"/>
        </w:rPr>
        <w:t>双碳目标</w:t>
      </w:r>
      <w:proofErr w:type="gramEnd"/>
      <w:r w:rsidRPr="00CD419A">
        <w:rPr>
          <w:rFonts w:ascii="Arial" w:hAnsi="Arial" w:cs="Arial" w:hint="eastAsia"/>
          <w:szCs w:val="22"/>
        </w:rPr>
        <w:t>下的循环经济实践？</w:t>
      </w:r>
    </w:p>
    <w:p w14:paraId="54840B9B"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(00:06:01): </w:t>
      </w:r>
      <w:r w:rsidRPr="00CD419A">
        <w:rPr>
          <w:rFonts w:ascii="Arial" w:hAnsi="Arial" w:cs="Arial" w:hint="eastAsia"/>
          <w:szCs w:val="22"/>
        </w:rPr>
        <w:t>我理解</w:t>
      </w:r>
      <w:proofErr w:type="gramStart"/>
      <w:r w:rsidRPr="00CD419A">
        <w:rPr>
          <w:rFonts w:ascii="Arial" w:hAnsi="Arial" w:cs="Arial" w:hint="eastAsia"/>
          <w:szCs w:val="22"/>
        </w:rPr>
        <w:t>双碳目标</w:t>
      </w:r>
      <w:proofErr w:type="gramEnd"/>
      <w:r w:rsidRPr="00CD419A">
        <w:rPr>
          <w:rFonts w:ascii="Arial" w:hAnsi="Arial" w:cs="Arial" w:hint="eastAsia"/>
          <w:szCs w:val="22"/>
        </w:rPr>
        <w:t>是国家明确</w:t>
      </w:r>
      <w:r w:rsidRPr="00CD419A">
        <w:rPr>
          <w:rFonts w:ascii="Arial" w:hAnsi="Arial" w:cs="Arial" w:hint="eastAsia"/>
          <w:szCs w:val="22"/>
        </w:rPr>
        <w:t>2030</w:t>
      </w:r>
      <w:r w:rsidRPr="00CD419A">
        <w:rPr>
          <w:rFonts w:ascii="Arial" w:hAnsi="Arial" w:cs="Arial" w:hint="eastAsia"/>
          <w:szCs w:val="22"/>
        </w:rPr>
        <w:t>年前</w:t>
      </w:r>
      <w:proofErr w:type="gramStart"/>
      <w:r w:rsidRPr="00CD419A">
        <w:rPr>
          <w:rFonts w:ascii="Arial" w:hAnsi="Arial" w:cs="Arial" w:hint="eastAsia"/>
          <w:szCs w:val="22"/>
        </w:rPr>
        <w:t>实现碳达峰</w:t>
      </w:r>
      <w:proofErr w:type="gramEnd"/>
      <w:r w:rsidRPr="00CD419A">
        <w:rPr>
          <w:rFonts w:ascii="Arial" w:hAnsi="Arial" w:cs="Arial" w:hint="eastAsia"/>
          <w:szCs w:val="22"/>
        </w:rPr>
        <w:t>2060</w:t>
      </w:r>
      <w:r w:rsidRPr="00CD419A">
        <w:rPr>
          <w:rFonts w:ascii="Arial" w:hAnsi="Arial" w:cs="Arial" w:hint="eastAsia"/>
          <w:szCs w:val="22"/>
        </w:rPr>
        <w:t>年前达成碳中和整体严控全社会碳排放。倒逼各行各业绿色低碳转型。纺织行业本身能耗偏高，废气废水排放量大。边角废料与废旧纺织品较多，是低碳管</w:t>
      </w:r>
      <w:proofErr w:type="gramStart"/>
      <w:r w:rsidRPr="00CD419A">
        <w:rPr>
          <w:rFonts w:ascii="Arial" w:hAnsi="Arial" w:cs="Arial" w:hint="eastAsia"/>
          <w:szCs w:val="22"/>
        </w:rPr>
        <w:t>控重点</w:t>
      </w:r>
      <w:proofErr w:type="gramEnd"/>
      <w:r w:rsidRPr="00CD419A">
        <w:rPr>
          <w:rFonts w:ascii="Arial" w:hAnsi="Arial" w:cs="Arial" w:hint="eastAsia"/>
          <w:szCs w:val="22"/>
        </w:rPr>
        <w:t>行业。</w:t>
      </w:r>
    </w:p>
    <w:p w14:paraId="68BE1BD6"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(00:06:44):</w:t>
      </w:r>
      <w:r w:rsidRPr="00CD419A">
        <w:rPr>
          <w:rFonts w:ascii="Arial" w:hAnsi="Arial" w:cs="Arial" w:hint="eastAsia"/>
          <w:szCs w:val="22"/>
        </w:rPr>
        <w:t>发展循环经济，正是企业落实</w:t>
      </w:r>
      <w:proofErr w:type="gramStart"/>
      <w:r w:rsidRPr="00CD419A">
        <w:rPr>
          <w:rFonts w:ascii="Arial" w:hAnsi="Arial" w:cs="Arial" w:hint="eastAsia"/>
          <w:szCs w:val="22"/>
        </w:rPr>
        <w:t>双碳要求</w:t>
      </w:r>
      <w:proofErr w:type="gramEnd"/>
      <w:r w:rsidRPr="00CD419A">
        <w:rPr>
          <w:rFonts w:ascii="Arial" w:hAnsi="Arial" w:cs="Arial" w:hint="eastAsia"/>
          <w:szCs w:val="22"/>
        </w:rPr>
        <w:t>节能减</w:t>
      </w:r>
      <w:proofErr w:type="gramStart"/>
      <w:r w:rsidRPr="00CD419A">
        <w:rPr>
          <w:rFonts w:ascii="Arial" w:hAnsi="Arial" w:cs="Arial" w:hint="eastAsia"/>
          <w:szCs w:val="22"/>
        </w:rPr>
        <w:t>排资源</w:t>
      </w:r>
      <w:proofErr w:type="gramEnd"/>
      <w:r w:rsidRPr="00CD419A">
        <w:rPr>
          <w:rFonts w:ascii="Arial" w:hAnsi="Arial" w:cs="Arial" w:hint="eastAsia"/>
          <w:szCs w:val="22"/>
        </w:rPr>
        <w:t>循环利用的重要实践方式。结合企业自身情况，我们目前处于有认知</w:t>
      </w:r>
      <w:proofErr w:type="gramStart"/>
      <w:r w:rsidRPr="00CD419A">
        <w:rPr>
          <w:rFonts w:ascii="Arial" w:hAnsi="Arial" w:cs="Arial" w:hint="eastAsia"/>
          <w:szCs w:val="22"/>
        </w:rPr>
        <w:t>少操作</w:t>
      </w:r>
      <w:proofErr w:type="gramEnd"/>
      <w:r w:rsidRPr="00CD419A">
        <w:rPr>
          <w:rFonts w:ascii="Arial" w:hAnsi="Arial" w:cs="Arial" w:hint="eastAsia"/>
          <w:szCs w:val="22"/>
        </w:rPr>
        <w:t>经验的阶段，清楚行业环保与减排重点环节，但不够专业。碳足迹核算也没有完整系统</w:t>
      </w:r>
      <w:proofErr w:type="gramStart"/>
      <w:r w:rsidRPr="00CD419A">
        <w:rPr>
          <w:rFonts w:ascii="Arial" w:hAnsi="Arial" w:cs="Arial" w:hint="eastAsia"/>
          <w:szCs w:val="22"/>
        </w:rPr>
        <w:t>的双碳长期规划</w:t>
      </w:r>
      <w:proofErr w:type="gramEnd"/>
      <w:r w:rsidRPr="00CD419A">
        <w:rPr>
          <w:rFonts w:ascii="Arial" w:hAnsi="Arial" w:cs="Arial" w:hint="eastAsia"/>
          <w:szCs w:val="22"/>
        </w:rPr>
        <w:t>。日常更多跟随政府监管政策行为，整体依旧处于观望摸索持续学习提升的转型初期。</w:t>
      </w:r>
    </w:p>
    <w:p w14:paraId="603EDB79"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(00:07:42): </w:t>
      </w:r>
      <w:r w:rsidRPr="00CD419A">
        <w:rPr>
          <w:rFonts w:ascii="Arial" w:hAnsi="Arial" w:cs="Arial" w:hint="eastAsia"/>
          <w:szCs w:val="22"/>
        </w:rPr>
        <w:t>能否请能让我分享一下您在循环经济方面的一些经验考虑或者尝试？</w:t>
      </w:r>
    </w:p>
    <w:p w14:paraId="66769F06"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(00:07:53): </w:t>
      </w:r>
      <w:r w:rsidRPr="00CD419A">
        <w:rPr>
          <w:rFonts w:ascii="Arial" w:hAnsi="Arial" w:cs="Arial" w:hint="eastAsia"/>
          <w:szCs w:val="22"/>
        </w:rPr>
        <w:t>我们</w:t>
      </w:r>
      <w:proofErr w:type="gramStart"/>
      <w:r w:rsidRPr="00CD419A">
        <w:rPr>
          <w:rFonts w:ascii="Arial" w:hAnsi="Arial" w:cs="Arial" w:hint="eastAsia"/>
          <w:szCs w:val="22"/>
        </w:rPr>
        <w:t>有尝</w:t>
      </w:r>
      <w:proofErr w:type="gramEnd"/>
      <w:r w:rsidRPr="00CD419A">
        <w:rPr>
          <w:rFonts w:ascii="Arial" w:hAnsi="Arial" w:cs="Arial" w:hint="eastAsia"/>
          <w:szCs w:val="22"/>
        </w:rPr>
        <w:t>试过一些简单的循环经济做法，比如裁剪边角料、不合格次品布料，以前直接当垃圾扔掉，现在我们会联系的回收厂家。按废料卖给他们做填充物或者工业抹布，车间也做了水循环利用，染色冷却水回收用于清洗。更深入的，比如用再生纤维闭环生产。还没有真正实施，主要是考虑成本和基础稳定性。</w:t>
      </w:r>
    </w:p>
    <w:p w14:paraId="6FBFA2DC"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(00:08:50): </w:t>
      </w:r>
      <w:r w:rsidRPr="00CD419A">
        <w:rPr>
          <w:rFonts w:ascii="Arial" w:hAnsi="Arial" w:cs="Arial" w:hint="eastAsia"/>
          <w:szCs w:val="22"/>
        </w:rPr>
        <w:t>您之前提到了，这就是贵企业在主要是做</w:t>
      </w:r>
      <w:proofErr w:type="gramStart"/>
      <w:r w:rsidRPr="00CD419A">
        <w:rPr>
          <w:rFonts w:ascii="Arial" w:hAnsi="Arial" w:cs="Arial" w:hint="eastAsia"/>
          <w:szCs w:val="22"/>
        </w:rPr>
        <w:t>一些沃尔玛</w:t>
      </w:r>
      <w:proofErr w:type="gramEnd"/>
      <w:r w:rsidRPr="00CD419A">
        <w:rPr>
          <w:rFonts w:ascii="Arial" w:hAnsi="Arial" w:cs="Arial" w:hint="eastAsia"/>
          <w:szCs w:val="22"/>
        </w:rPr>
        <w:t>之类的，美国的方面的生意，那他们有提到过关于一些循环经济方面的一些需求吗？</w:t>
      </w:r>
    </w:p>
    <w:p w14:paraId="25D7D187"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(00:09:13): </w:t>
      </w:r>
      <w:r w:rsidRPr="00CD419A">
        <w:rPr>
          <w:rFonts w:ascii="Arial" w:hAnsi="Arial" w:cs="Arial" w:hint="eastAsia"/>
          <w:szCs w:val="22"/>
        </w:rPr>
        <w:t>贵企业是如何看待这方面的需求的？</w:t>
      </w:r>
    </w:p>
    <w:p w14:paraId="638DE868"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(00:09:20): </w:t>
      </w:r>
      <w:r w:rsidRPr="00CD419A">
        <w:rPr>
          <w:rFonts w:ascii="Arial" w:hAnsi="Arial" w:cs="Arial" w:hint="eastAsia"/>
          <w:szCs w:val="22"/>
        </w:rPr>
        <w:t>有部分的款式有要求，那我们企业也是按照客户的要求去执行的。做到是闭环生产，把可回收的材料另外装起来。注意到，这些回收回去的这些工厂，他有没有按照可回收的材料去做可回收利用的产品。实际做下来效果不太理</w:t>
      </w:r>
      <w:r w:rsidRPr="00CD419A">
        <w:rPr>
          <w:rFonts w:ascii="Arial" w:hAnsi="Arial" w:cs="Arial" w:hint="eastAsia"/>
          <w:szCs w:val="22"/>
        </w:rPr>
        <w:lastRenderedPageBreak/>
        <w:t>想，所以说现在就是这一块没做的很出色，但是如果说我们采过材料的时候，以可回收再生。</w:t>
      </w:r>
    </w:p>
    <w:p w14:paraId="5619B8BE"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(00:10:19): </w:t>
      </w:r>
      <w:r w:rsidRPr="00CD419A">
        <w:rPr>
          <w:rFonts w:ascii="Arial" w:hAnsi="Arial" w:cs="Arial" w:hint="eastAsia"/>
          <w:szCs w:val="22"/>
        </w:rPr>
        <w:t>再生纤维来用的话，那成本是比较高的，所以我们在无意中的话，就所有的成本上都会上去。这样的在价格上面就没有优势，沃尔</w:t>
      </w:r>
      <w:proofErr w:type="gramStart"/>
      <w:r w:rsidRPr="00CD419A">
        <w:rPr>
          <w:rFonts w:ascii="Arial" w:hAnsi="Arial" w:cs="Arial" w:hint="eastAsia"/>
          <w:szCs w:val="22"/>
        </w:rPr>
        <w:t>玛</w:t>
      </w:r>
      <w:proofErr w:type="gramEnd"/>
      <w:r w:rsidRPr="00CD419A">
        <w:rPr>
          <w:rFonts w:ascii="Arial" w:hAnsi="Arial" w:cs="Arial" w:hint="eastAsia"/>
          <w:szCs w:val="22"/>
        </w:rPr>
        <w:t>目前也没有强制要求用再生纤维生产。</w:t>
      </w:r>
    </w:p>
    <w:p w14:paraId="33D13E7F"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(00:10:47): </w:t>
      </w:r>
      <w:r w:rsidRPr="00CD419A">
        <w:rPr>
          <w:rFonts w:ascii="Arial" w:hAnsi="Arial" w:cs="Arial" w:hint="eastAsia"/>
          <w:szCs w:val="22"/>
        </w:rPr>
        <w:t>好这方面了解了，那您认为阻碍贵企业推动或实施循环经济的主要障碍是什么？</w:t>
      </w:r>
    </w:p>
    <w:p w14:paraId="7D575012"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(00:10:59): </w:t>
      </w:r>
      <w:r w:rsidRPr="00CD419A">
        <w:rPr>
          <w:rFonts w:ascii="Arial" w:hAnsi="Arial" w:cs="Arial" w:hint="eastAsia"/>
          <w:szCs w:val="22"/>
        </w:rPr>
        <w:t>第一就是成本采购环保设备改造生产线，这些都要投入几十万，回收期长，我们的</w:t>
      </w:r>
      <w:proofErr w:type="gramStart"/>
      <w:r w:rsidRPr="00CD419A">
        <w:rPr>
          <w:rFonts w:ascii="Arial" w:hAnsi="Arial" w:cs="Arial" w:hint="eastAsia"/>
          <w:szCs w:val="22"/>
        </w:rPr>
        <w:t>利润薄拿不出</w:t>
      </w:r>
      <w:proofErr w:type="gramEnd"/>
      <w:r w:rsidRPr="00CD419A">
        <w:rPr>
          <w:rFonts w:ascii="Arial" w:hAnsi="Arial" w:cs="Arial" w:hint="eastAsia"/>
          <w:szCs w:val="22"/>
        </w:rPr>
        <w:t>这么多钱。第二是基础信息不对称，不知道哪种技术方案成熟可靠，</w:t>
      </w:r>
      <w:proofErr w:type="gramStart"/>
      <w:r w:rsidRPr="00CD419A">
        <w:rPr>
          <w:rFonts w:ascii="Arial" w:hAnsi="Arial" w:cs="Arial" w:hint="eastAsia"/>
          <w:szCs w:val="22"/>
        </w:rPr>
        <w:t>怕投了</w:t>
      </w:r>
      <w:proofErr w:type="gramEnd"/>
      <w:r w:rsidRPr="00CD419A">
        <w:rPr>
          <w:rFonts w:ascii="Arial" w:hAnsi="Arial" w:cs="Arial" w:hint="eastAsia"/>
          <w:szCs w:val="22"/>
        </w:rPr>
        <w:t>钱收不回来。第三是市场需求不足，客户更看重的是价格和交期，很少有客户主动要求绿色产品。第四是政策支持力度不够，即使有一些补贴申请门槛高流程复杂。</w:t>
      </w:r>
    </w:p>
    <w:p w14:paraId="19A7BCC0"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(00:11:53): </w:t>
      </w:r>
      <w:r w:rsidRPr="00CD419A">
        <w:rPr>
          <w:rFonts w:ascii="Arial" w:hAnsi="Arial" w:cs="Arial" w:hint="eastAsia"/>
          <w:szCs w:val="22"/>
        </w:rPr>
        <w:t>您认为有哪些外部和内部障碍对循环经济实施的影响最大？</w:t>
      </w:r>
    </w:p>
    <w:p w14:paraId="5300CF1E"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(00:12:05): </w:t>
      </w:r>
      <w:r w:rsidRPr="00CD419A">
        <w:rPr>
          <w:rFonts w:ascii="Arial" w:hAnsi="Arial" w:cs="Arial" w:hint="eastAsia"/>
          <w:szCs w:val="22"/>
        </w:rPr>
        <w:t>内部的障碍突出，资金紧张这是内部的障碍还有管理层的精力有限，我们是优先解决的生产订单和交付。循环经济还没有排上号，外部的障碍影响更大的是市场上的竞争。你别人没有做绿色产品，我们做绿色产品就没有优势。另外，客户没有强制要求供应链上下游也没有形成闭环。总体来说，外部市场环境的影响</w:t>
      </w:r>
      <w:proofErr w:type="gramStart"/>
      <w:r w:rsidRPr="00CD419A">
        <w:rPr>
          <w:rFonts w:ascii="Arial" w:hAnsi="Arial" w:cs="Arial" w:hint="eastAsia"/>
          <w:szCs w:val="22"/>
        </w:rPr>
        <w:t>比内部</w:t>
      </w:r>
      <w:proofErr w:type="gramEnd"/>
      <w:r w:rsidRPr="00CD419A">
        <w:rPr>
          <w:rFonts w:ascii="Arial" w:hAnsi="Arial" w:cs="Arial" w:hint="eastAsia"/>
          <w:szCs w:val="22"/>
        </w:rPr>
        <w:t>更大。因为就算我们想做成本高了，卖不出去也没有用。</w:t>
      </w:r>
    </w:p>
    <w:p w14:paraId="611682AB"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(00:13:12): </w:t>
      </w:r>
      <w:r w:rsidRPr="00CD419A">
        <w:rPr>
          <w:rFonts w:ascii="Arial" w:hAnsi="Arial" w:cs="Arial" w:hint="eastAsia"/>
          <w:szCs w:val="22"/>
        </w:rPr>
        <w:t>好的了解了障碍，那么接下来就是想问一下就是您觉得这些障碍在多大程度上影响了</w:t>
      </w:r>
      <w:proofErr w:type="gramStart"/>
      <w:r w:rsidRPr="00CD419A">
        <w:rPr>
          <w:rFonts w:ascii="Arial" w:hAnsi="Arial" w:cs="Arial" w:hint="eastAsia"/>
          <w:szCs w:val="22"/>
        </w:rPr>
        <w:t>您开展</w:t>
      </w:r>
      <w:proofErr w:type="gramEnd"/>
      <w:r w:rsidRPr="00CD419A">
        <w:rPr>
          <w:rFonts w:ascii="Arial" w:hAnsi="Arial" w:cs="Arial" w:hint="eastAsia"/>
          <w:szCs w:val="22"/>
        </w:rPr>
        <w:t>循环经济实践的意愿或计划？</w:t>
      </w:r>
    </w:p>
    <w:p w14:paraId="379FD2FB"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(00:13:29): </w:t>
      </w:r>
      <w:r w:rsidRPr="00CD419A">
        <w:rPr>
          <w:rFonts w:ascii="Arial" w:hAnsi="Arial" w:cs="Arial" w:hint="eastAsia"/>
          <w:szCs w:val="22"/>
        </w:rPr>
        <w:t>影响很大，可以说是基本上打消了我们主动推进的意愿，我们现在没有专门针对。循环经济的投资计划最多的是做一些花小钱小改进的。比如加强废料分类，如果未来政策强制要求，或者是客户明确要求绿色认证，我们才会认真的去推动，目前就是被动。应对主动愿意不强。</w:t>
      </w:r>
    </w:p>
    <w:p w14:paraId="096DC080"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(00:14:18): </w:t>
      </w:r>
      <w:r w:rsidRPr="00CD419A">
        <w:rPr>
          <w:rFonts w:ascii="Arial" w:hAnsi="Arial" w:cs="Arial" w:hint="eastAsia"/>
          <w:szCs w:val="22"/>
        </w:rPr>
        <w:t>您提到了目前企业发展循环经济有着很多的障碍，那么您是否考虑过或者已经采取了一些什么，一些行动或者策略来应对这些障碍吗？</w:t>
      </w:r>
    </w:p>
    <w:p w14:paraId="527EB5C2"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(00:14:36): </w:t>
      </w:r>
      <w:r w:rsidRPr="00CD419A">
        <w:rPr>
          <w:rFonts w:ascii="Arial" w:hAnsi="Arial" w:cs="Arial" w:hint="eastAsia"/>
          <w:szCs w:val="22"/>
        </w:rPr>
        <w:t>我们做过的事情，一是跟同行有在打听，看看有没有性价比高的设备。二是由于政府发布的绿色工厂。绿色设计产品名单，看能不能对标。第三是尝试联系过设备供应商，让他们提供分期付款方案。考虑过但没落地。还有随后联合园区的几家企业共同用一套环保设备分摊成本。另外，申请地方小额绿色技改补贴，但材料复杂，还在准备中。</w:t>
      </w:r>
    </w:p>
    <w:p w14:paraId="620FA359"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(00:15:38): </w:t>
      </w:r>
      <w:r w:rsidRPr="00CD419A">
        <w:rPr>
          <w:rFonts w:ascii="Arial" w:hAnsi="Arial" w:cs="Arial" w:hint="eastAsia"/>
          <w:szCs w:val="22"/>
        </w:rPr>
        <w:t>那么接下来想问一下您如何平衡</w:t>
      </w:r>
      <w:proofErr w:type="gramStart"/>
      <w:r w:rsidRPr="00CD419A">
        <w:rPr>
          <w:rFonts w:ascii="Arial" w:hAnsi="Arial" w:cs="Arial" w:hint="eastAsia"/>
          <w:szCs w:val="22"/>
        </w:rPr>
        <w:t>双碳政策</w:t>
      </w:r>
      <w:proofErr w:type="gramEnd"/>
      <w:r w:rsidRPr="00CD419A">
        <w:rPr>
          <w:rFonts w:ascii="Arial" w:hAnsi="Arial" w:cs="Arial" w:hint="eastAsia"/>
          <w:szCs w:val="22"/>
        </w:rPr>
        <w:t>要求与企业的实际运营和发展？</w:t>
      </w:r>
    </w:p>
    <w:p w14:paraId="0CFA7F4D" w14:textId="77777777" w:rsidR="00CD419A" w:rsidRPr="00CD419A" w:rsidRDefault="00CD419A" w:rsidP="00CD419A">
      <w:pPr>
        <w:rPr>
          <w:rFonts w:ascii="Arial" w:hAnsi="Arial" w:cs="Arial"/>
          <w:szCs w:val="22"/>
        </w:rPr>
      </w:pPr>
      <w:r w:rsidRPr="00CD419A">
        <w:rPr>
          <w:rFonts w:ascii="Arial" w:hAnsi="Arial" w:cs="Arial" w:hint="eastAsia"/>
          <w:szCs w:val="22"/>
        </w:rPr>
        <w:lastRenderedPageBreak/>
        <w:t>合肥～吴珊珊</w:t>
      </w:r>
      <w:r w:rsidRPr="00CD419A">
        <w:rPr>
          <w:rFonts w:ascii="Arial" w:hAnsi="Arial" w:cs="Arial" w:hint="eastAsia"/>
          <w:szCs w:val="22"/>
        </w:rPr>
        <w:t xml:space="preserve">(00:15:52): </w:t>
      </w:r>
      <w:r w:rsidRPr="00CD419A">
        <w:rPr>
          <w:rFonts w:ascii="Arial" w:hAnsi="Arial" w:cs="Arial" w:hint="eastAsia"/>
          <w:szCs w:val="22"/>
        </w:rPr>
        <w:t>目前</w:t>
      </w:r>
      <w:proofErr w:type="gramStart"/>
      <w:r w:rsidRPr="00CD419A">
        <w:rPr>
          <w:rFonts w:ascii="Arial" w:hAnsi="Arial" w:cs="Arial" w:hint="eastAsia"/>
          <w:szCs w:val="22"/>
        </w:rPr>
        <w:t>双碳政策</w:t>
      </w:r>
      <w:proofErr w:type="gramEnd"/>
      <w:r w:rsidRPr="00CD419A">
        <w:rPr>
          <w:rFonts w:ascii="Arial" w:hAnsi="Arial" w:cs="Arial" w:hint="eastAsia"/>
          <w:szCs w:val="22"/>
        </w:rPr>
        <w:t>对我们这类中小企业还没有直接的硬性减排指标，所以平衡起来相对容易，我们主要做的是确保环保合规废水废气达标排放。同时掌控能耗更换节能电机照明用</w:t>
      </w:r>
      <w:r w:rsidRPr="00CD419A">
        <w:rPr>
          <w:rFonts w:ascii="Arial" w:hAnsi="Arial" w:cs="Arial" w:hint="eastAsia"/>
          <w:szCs w:val="22"/>
        </w:rPr>
        <w:t xml:space="preserve"> LED </w:t>
      </w:r>
      <w:r w:rsidRPr="00CD419A">
        <w:rPr>
          <w:rFonts w:ascii="Arial" w:hAnsi="Arial" w:cs="Arial" w:hint="eastAsia"/>
          <w:szCs w:val="22"/>
        </w:rPr>
        <w:t>灯。这些既能省钱，也符合减排方向，未来政策收紧，我们可能会先做碳排查，再根据投入产出比选择最容易见效的措施，不会</w:t>
      </w:r>
      <w:proofErr w:type="gramStart"/>
      <w:r w:rsidRPr="00CD419A">
        <w:rPr>
          <w:rFonts w:ascii="Arial" w:hAnsi="Arial" w:cs="Arial" w:hint="eastAsia"/>
          <w:szCs w:val="22"/>
        </w:rPr>
        <w:t>为了双碳而</w:t>
      </w:r>
      <w:proofErr w:type="gramEnd"/>
      <w:r w:rsidRPr="00CD419A">
        <w:rPr>
          <w:rFonts w:ascii="Arial" w:hAnsi="Arial" w:cs="Arial" w:hint="eastAsia"/>
          <w:szCs w:val="22"/>
        </w:rPr>
        <w:t>牺牲正常的生产。</w:t>
      </w:r>
    </w:p>
    <w:p w14:paraId="00F26B04"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(00:16:55): </w:t>
      </w:r>
      <w:r w:rsidRPr="00CD419A">
        <w:rPr>
          <w:rFonts w:ascii="Arial" w:hAnsi="Arial" w:cs="Arial" w:hint="eastAsia"/>
          <w:szCs w:val="22"/>
        </w:rPr>
        <w:t>您对循环经济的想法计划或者实践，是否随着时间发生了变化，发生了什么变化？</w:t>
      </w:r>
    </w:p>
    <w:p w14:paraId="6F003B36"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(00:17:08): </w:t>
      </w:r>
      <w:r w:rsidRPr="00CD419A">
        <w:rPr>
          <w:rFonts w:ascii="Arial" w:hAnsi="Arial" w:cs="Arial" w:hint="eastAsia"/>
          <w:szCs w:val="22"/>
        </w:rPr>
        <w:t>有变化，三年前基本上没想过这个问题，觉得是个概念炒作近一两年开始关注，因为行业里一些大客户开始提。</w:t>
      </w:r>
      <w:r w:rsidRPr="00CD419A">
        <w:rPr>
          <w:rFonts w:ascii="Arial" w:hAnsi="Arial" w:cs="Arial" w:hint="eastAsia"/>
          <w:szCs w:val="22"/>
        </w:rPr>
        <w:t xml:space="preserve">ESG </w:t>
      </w:r>
      <w:r w:rsidRPr="00CD419A">
        <w:rPr>
          <w:rFonts w:ascii="Arial" w:hAnsi="Arial" w:cs="Arial" w:hint="eastAsia"/>
          <w:szCs w:val="22"/>
        </w:rPr>
        <w:t>要求少数同行也在</w:t>
      </w:r>
      <w:proofErr w:type="gramStart"/>
      <w:r w:rsidRPr="00CD419A">
        <w:rPr>
          <w:rFonts w:ascii="Arial" w:hAnsi="Arial" w:cs="Arial" w:hint="eastAsia"/>
          <w:szCs w:val="22"/>
        </w:rPr>
        <w:t>做废</w:t>
      </w:r>
      <w:proofErr w:type="gramEnd"/>
      <w:r w:rsidRPr="00CD419A">
        <w:rPr>
          <w:rFonts w:ascii="Arial" w:hAnsi="Arial" w:cs="Arial" w:hint="eastAsia"/>
          <w:szCs w:val="22"/>
        </w:rPr>
        <w:t>料回收，并且拿到了政府补贴，那我们觉得这可能是趋势，所以心态上从与无关变成可以了解一下，但目前还没有形成正式的计计划，只是停留在留意信息，偶尔探讨的阶段。未来如果经济形势好转。补贴力度加大，可能会迈出实际性的一步。</w:t>
      </w:r>
    </w:p>
    <w:p w14:paraId="76EC80C0"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(00:18:03): </w:t>
      </w:r>
      <w:r w:rsidRPr="00CD419A">
        <w:rPr>
          <w:rFonts w:ascii="Arial" w:hAnsi="Arial" w:cs="Arial" w:hint="eastAsia"/>
          <w:szCs w:val="22"/>
        </w:rPr>
        <w:t>那么关于贵企业循环经济的发展，你有其他需要其他想要补充的话题吗？</w:t>
      </w:r>
    </w:p>
    <w:p w14:paraId="6A142DF9"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(00:18:16): </w:t>
      </w:r>
      <w:r w:rsidRPr="00CD419A">
        <w:rPr>
          <w:rFonts w:ascii="Arial" w:hAnsi="Arial" w:cs="Arial" w:hint="eastAsia"/>
          <w:szCs w:val="22"/>
        </w:rPr>
        <w:t>目前还没有想到有哪些要补充的。</w:t>
      </w:r>
    </w:p>
    <w:p w14:paraId="23349CC6" w14:textId="77777777" w:rsidR="00CD419A" w:rsidRPr="00CD419A"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(00:18:26): </w:t>
      </w:r>
      <w:r w:rsidRPr="00CD419A">
        <w:rPr>
          <w:rFonts w:ascii="Arial" w:hAnsi="Arial" w:cs="Arial" w:hint="eastAsia"/>
          <w:szCs w:val="22"/>
        </w:rPr>
        <w:t>没有关系，很高兴您</w:t>
      </w:r>
      <w:proofErr w:type="gramStart"/>
      <w:r w:rsidRPr="00CD419A">
        <w:rPr>
          <w:rFonts w:ascii="Arial" w:hAnsi="Arial" w:cs="Arial" w:hint="eastAsia"/>
          <w:szCs w:val="22"/>
        </w:rPr>
        <w:t>接愿意</w:t>
      </w:r>
      <w:proofErr w:type="gramEnd"/>
      <w:r w:rsidRPr="00CD419A">
        <w:rPr>
          <w:rFonts w:ascii="Arial" w:hAnsi="Arial" w:cs="Arial" w:hint="eastAsia"/>
          <w:szCs w:val="22"/>
        </w:rPr>
        <w:t>接受本次访谈的内容将仅用于学术研究，不会涉及到任何的商业行为。同时如果需要的话，我将提供本次研究的摘要。最后如果可以的，希望您可以留下联系方式，方便后续补充访谈。再次感谢您抽出宝贵的时间参与我的访谈。那么本次访谈就到这里，感谢您的参与！</w:t>
      </w:r>
    </w:p>
    <w:p w14:paraId="346F2050" w14:textId="77777777" w:rsidR="00CD419A" w:rsidRPr="00CD419A" w:rsidRDefault="00CD419A" w:rsidP="00CD419A">
      <w:pPr>
        <w:rPr>
          <w:rFonts w:ascii="Arial" w:hAnsi="Arial" w:cs="Arial"/>
          <w:szCs w:val="22"/>
        </w:rPr>
      </w:pPr>
      <w:r w:rsidRPr="00CD419A">
        <w:rPr>
          <w:rFonts w:ascii="Arial" w:hAnsi="Arial" w:cs="Arial" w:hint="eastAsia"/>
          <w:szCs w:val="22"/>
        </w:rPr>
        <w:t>合肥～吴珊珊</w:t>
      </w:r>
      <w:r w:rsidRPr="00CD419A">
        <w:rPr>
          <w:rFonts w:ascii="Arial" w:hAnsi="Arial" w:cs="Arial" w:hint="eastAsia"/>
          <w:szCs w:val="22"/>
        </w:rPr>
        <w:t xml:space="preserve">(00:18:55): </w:t>
      </w:r>
      <w:r w:rsidRPr="00CD419A">
        <w:rPr>
          <w:rFonts w:ascii="Arial" w:hAnsi="Arial" w:cs="Arial" w:hint="eastAsia"/>
          <w:szCs w:val="22"/>
        </w:rPr>
        <w:t>谢谢。</w:t>
      </w:r>
    </w:p>
    <w:p w14:paraId="6E5EE0DB" w14:textId="26376260" w:rsidR="00A97B1B" w:rsidRPr="009556E2" w:rsidRDefault="00CD419A" w:rsidP="00CD419A">
      <w:pPr>
        <w:rPr>
          <w:rFonts w:ascii="Arial" w:hAnsi="Arial" w:cs="Arial"/>
          <w:szCs w:val="22"/>
        </w:rPr>
      </w:pPr>
      <w:r w:rsidRPr="00CD419A">
        <w:rPr>
          <w:rFonts w:ascii="Arial" w:hAnsi="Arial" w:cs="Arial" w:hint="eastAsia"/>
          <w:szCs w:val="22"/>
        </w:rPr>
        <w:t>吴光正</w:t>
      </w:r>
      <w:r w:rsidRPr="00CD419A">
        <w:rPr>
          <w:rFonts w:ascii="Arial" w:hAnsi="Arial" w:cs="Arial" w:hint="eastAsia"/>
          <w:szCs w:val="22"/>
        </w:rPr>
        <w:t xml:space="preserve">(00:19:03): </w:t>
      </w:r>
      <w:r w:rsidRPr="00CD419A">
        <w:rPr>
          <w:rFonts w:ascii="Arial" w:hAnsi="Arial" w:cs="Arial" w:hint="eastAsia"/>
          <w:szCs w:val="22"/>
        </w:rPr>
        <w:t>谢谢！</w:t>
      </w:r>
    </w:p>
    <w:p w14:paraId="1A7F455A" w14:textId="41B6F8F2" w:rsidR="00A97B1B" w:rsidRPr="00C56236" w:rsidRDefault="0024585B">
      <w:pPr>
        <w:rPr>
          <w:rFonts w:ascii="Arial" w:hAnsi="Arial" w:cs="Arial"/>
          <w:b/>
          <w:bCs/>
          <w:szCs w:val="22"/>
        </w:rPr>
      </w:pPr>
      <w:r w:rsidRPr="00C56236">
        <w:rPr>
          <w:rFonts w:ascii="Arial" w:hAnsi="Arial" w:cs="Arial"/>
          <w:b/>
          <w:bCs/>
          <w:szCs w:val="22"/>
        </w:rPr>
        <w:t>Appendix 2</w:t>
      </w:r>
      <w:r w:rsidRPr="00C56236">
        <w:rPr>
          <w:rFonts w:ascii="Arial" w:hAnsi="Arial" w:cs="Arial"/>
          <w:b/>
          <w:bCs/>
          <w:szCs w:val="22"/>
        </w:rPr>
        <w:t>：</w:t>
      </w:r>
      <w:r w:rsidRPr="00C56236">
        <w:rPr>
          <w:rFonts w:ascii="Arial" w:hAnsi="Arial" w:cs="Arial"/>
          <w:b/>
          <w:bCs/>
          <w:szCs w:val="22"/>
        </w:rPr>
        <w:t>Translated Transcript</w:t>
      </w:r>
    </w:p>
    <w:p w14:paraId="55CD8203" w14:textId="659C25F2" w:rsidR="0024585B" w:rsidRPr="004A65AC" w:rsidRDefault="00E01F31" w:rsidP="0024585B">
      <w:pPr>
        <w:rPr>
          <w:rFonts w:hint="eastAsia"/>
          <w:b/>
          <w:bCs/>
        </w:rPr>
      </w:pPr>
      <w:r>
        <w:rPr>
          <w:b/>
          <w:bCs/>
        </w:rPr>
        <w:t>Interviewer</w:t>
      </w:r>
      <w:r w:rsidR="0024585B" w:rsidRPr="004A65AC">
        <w:rPr>
          <w:b/>
          <w:bCs/>
        </w:rPr>
        <w:t xml:space="preserve"> (00:01:46): Can you hear me?</w:t>
      </w:r>
    </w:p>
    <w:p w14:paraId="48017FE3" w14:textId="5AEDACC1" w:rsidR="0024585B" w:rsidRPr="004A65AC" w:rsidRDefault="00E01F31" w:rsidP="0024585B">
      <w:pPr>
        <w:rPr>
          <w:rFonts w:hint="eastAsia"/>
          <w:b/>
          <w:bCs/>
        </w:rPr>
      </w:pPr>
      <w:r>
        <w:rPr>
          <w:b/>
          <w:bCs/>
        </w:rPr>
        <w:t>P1</w:t>
      </w:r>
      <w:r w:rsidR="0024585B" w:rsidRPr="004A65AC">
        <w:rPr>
          <w:b/>
          <w:bCs/>
        </w:rPr>
        <w:t xml:space="preserve"> (00:01:49): Yes, I can.</w:t>
      </w:r>
    </w:p>
    <w:p w14:paraId="7C93F649" w14:textId="72CB962B" w:rsidR="0024585B" w:rsidRPr="004A65AC" w:rsidRDefault="00E01F31" w:rsidP="0024585B">
      <w:pPr>
        <w:rPr>
          <w:rFonts w:hint="eastAsia"/>
          <w:b/>
          <w:bCs/>
        </w:rPr>
      </w:pPr>
      <w:r>
        <w:rPr>
          <w:b/>
          <w:bCs/>
        </w:rPr>
        <w:t>Interviewer</w:t>
      </w:r>
      <w:r w:rsidR="0024585B" w:rsidRPr="004A65AC">
        <w:rPr>
          <w:b/>
          <w:bCs/>
        </w:rPr>
        <w:t xml:space="preserve"> (00:01:51): Shall we start now?</w:t>
      </w:r>
    </w:p>
    <w:p w14:paraId="535C5205" w14:textId="271C428F" w:rsidR="0024585B" w:rsidRPr="004A65AC" w:rsidRDefault="00E01F31" w:rsidP="0024585B">
      <w:pPr>
        <w:rPr>
          <w:rFonts w:hint="eastAsia"/>
          <w:b/>
          <w:bCs/>
        </w:rPr>
      </w:pPr>
      <w:r>
        <w:rPr>
          <w:b/>
          <w:bCs/>
        </w:rPr>
        <w:t>P1</w:t>
      </w:r>
      <w:r w:rsidR="0024585B" w:rsidRPr="004A65AC">
        <w:rPr>
          <w:b/>
          <w:bCs/>
        </w:rPr>
        <w:t xml:space="preserve"> (00:01:58): Yes.</w:t>
      </w:r>
    </w:p>
    <w:p w14:paraId="17C35B44" w14:textId="79328709" w:rsidR="0024585B" w:rsidRPr="004A65AC" w:rsidRDefault="00E01F31" w:rsidP="0024585B">
      <w:pPr>
        <w:rPr>
          <w:rFonts w:hint="eastAsia"/>
          <w:b/>
          <w:bCs/>
        </w:rPr>
      </w:pPr>
      <w:r>
        <w:rPr>
          <w:b/>
          <w:bCs/>
        </w:rPr>
        <w:t>Interviewer</w:t>
      </w:r>
      <w:r w:rsidR="0024585B" w:rsidRPr="004A65AC">
        <w:rPr>
          <w:b/>
          <w:bCs/>
        </w:rPr>
        <w:t xml:space="preserve"> (00:02:00): Good afternoon! Thank you very much for accepting my invitation </w:t>
      </w:r>
      <w:proofErr w:type="gramStart"/>
      <w:r w:rsidR="0024585B" w:rsidRPr="004A65AC">
        <w:rPr>
          <w:b/>
          <w:bCs/>
        </w:rPr>
        <w:t>for</w:t>
      </w:r>
      <w:proofErr w:type="gramEnd"/>
      <w:r w:rsidR="0024585B" w:rsidRPr="004A65AC">
        <w:rPr>
          <w:b/>
          <w:bCs/>
        </w:rPr>
        <w:t xml:space="preserve"> this research interview. Let me briefly introduce myself. My name is </w:t>
      </w:r>
      <w:r>
        <w:rPr>
          <w:b/>
          <w:bCs/>
        </w:rPr>
        <w:t>Interviewer</w:t>
      </w:r>
      <w:r w:rsidR="0024585B" w:rsidRPr="004A65AC">
        <w:rPr>
          <w:b/>
          <w:bCs/>
        </w:rPr>
        <w:t>, and I am a first</w:t>
      </w:r>
      <w:r w:rsidR="0024585B" w:rsidRPr="004A65AC">
        <w:rPr>
          <w:b/>
          <w:bCs/>
        </w:rPr>
        <w:noBreakHyphen/>
        <w:t xml:space="preserve">year DBA student at UWTSD. The research topic </w:t>
      </w:r>
      <w:proofErr w:type="gramStart"/>
      <w:r w:rsidR="0024585B" w:rsidRPr="004A65AC">
        <w:rPr>
          <w:b/>
          <w:bCs/>
        </w:rPr>
        <w:t>is:</w:t>
      </w:r>
      <w:proofErr w:type="gramEnd"/>
      <w:r w:rsidR="0024585B" w:rsidRPr="004A65AC">
        <w:rPr>
          <w:b/>
          <w:bCs/>
        </w:rPr>
        <w:t xml:space="preserve"> Stakeholders’ Perceptions of Circular Economy Practices in Chinese Small and Medium</w:t>
      </w:r>
      <w:r w:rsidR="0024585B" w:rsidRPr="004A65AC">
        <w:rPr>
          <w:b/>
          <w:bCs/>
        </w:rPr>
        <w:noBreakHyphen/>
        <w:t>Sized Textile Enterprises Under the Dual Carbon Goals. The study explores how owners and managers of Chinese small and medium</w:t>
      </w:r>
      <w:r w:rsidR="0024585B" w:rsidRPr="004A65AC">
        <w:rPr>
          <w:b/>
          <w:bCs/>
        </w:rPr>
        <w:noBreakHyphen/>
        <w:t xml:space="preserve">sized textile </w:t>
      </w:r>
      <w:r w:rsidR="0024585B" w:rsidRPr="004A65AC">
        <w:rPr>
          <w:b/>
          <w:bCs/>
        </w:rPr>
        <w:lastRenderedPageBreak/>
        <w:t>enterprises perceive circular economy practices from economic and institutional perspectives under the Dual Carbon goals; it examines how these stakeholders experience, interpret, and understand circular economy practices, as well as the factors driving or constraining them. The findings aim to enrich academic research on circular economy and green transformation in Chinese textile SMEs, and provide practical insights for textile enterprises, industry associations, and policymakers to promote the implementation of circular economy practices.</w:t>
      </w:r>
    </w:p>
    <w:p w14:paraId="3C910430" w14:textId="3C58D05E" w:rsidR="0024585B" w:rsidRPr="004A65AC" w:rsidRDefault="00E01F31" w:rsidP="0024585B">
      <w:pPr>
        <w:rPr>
          <w:rFonts w:hint="eastAsia"/>
          <w:b/>
          <w:bCs/>
        </w:rPr>
      </w:pPr>
      <w:r>
        <w:rPr>
          <w:b/>
          <w:bCs/>
        </w:rPr>
        <w:t>Interviewer</w:t>
      </w:r>
      <w:r w:rsidR="0024585B" w:rsidRPr="004A65AC">
        <w:rPr>
          <w:b/>
          <w:bCs/>
        </w:rPr>
        <w:t xml:space="preserve"> (00:03:19): Regarding personal information, all interview data will be managed in accordance with UK data protection regulations and China’s Personal Information Protection Law. Each participant will be assigned a unique code, and personal identifiers will not appear in any research outputs. Data will be securely stored on UWTSD’s password</w:t>
      </w:r>
      <w:r w:rsidR="0024585B" w:rsidRPr="004A65AC">
        <w:rPr>
          <w:b/>
          <w:bCs/>
        </w:rPr>
        <w:noBreakHyphen/>
        <w:t>protected cloud platform and encrypted devices; only the research team (myself and supervisors) will have access to identifiable data. For research purposes, this interview will be recorded and transcribed afterward. After the interview, you will receive a bilingual transcript by email; upon completion of the study, you will also receive a summary of the findings. If possible, could you briefly introduce your company?</w:t>
      </w:r>
    </w:p>
    <w:p w14:paraId="225A8007" w14:textId="01A8C36D" w:rsidR="0024585B" w:rsidRPr="004A65AC" w:rsidRDefault="00E01F31" w:rsidP="0024585B">
      <w:pPr>
        <w:rPr>
          <w:rFonts w:hint="eastAsia"/>
          <w:b/>
          <w:bCs/>
        </w:rPr>
      </w:pPr>
      <w:r>
        <w:rPr>
          <w:b/>
          <w:bCs/>
        </w:rPr>
        <w:t>P1</w:t>
      </w:r>
      <w:r w:rsidR="0024585B" w:rsidRPr="004A65AC">
        <w:rPr>
          <w:b/>
          <w:bCs/>
        </w:rPr>
        <w:t xml:space="preserve"> (00:04:24): Let me introduce myself. My name is Wu Shanshan, and I am General Manager of a textile enterprise. We focus on foreign trade and have been in business for over ten years, with nearly 300 employees. We mainly handle European and American orders, mostly from the United States, and work with brands including Walmart. We produce women’s apparel, tops, and dresses, with a monthly output of about 150,000 pieces.</w:t>
      </w:r>
    </w:p>
    <w:p w14:paraId="04EE572D" w14:textId="58546FF3" w:rsidR="0024585B" w:rsidRPr="004A65AC" w:rsidRDefault="00E01F31" w:rsidP="0024585B">
      <w:pPr>
        <w:rPr>
          <w:rFonts w:hint="eastAsia"/>
          <w:b/>
          <w:bCs/>
        </w:rPr>
      </w:pPr>
      <w:r>
        <w:rPr>
          <w:b/>
          <w:bCs/>
        </w:rPr>
        <w:t>P1</w:t>
      </w:r>
      <w:r w:rsidR="0024585B" w:rsidRPr="004A65AC">
        <w:rPr>
          <w:b/>
          <w:bCs/>
        </w:rPr>
        <w:t xml:space="preserve"> (00:05:17): That’s my introduction.</w:t>
      </w:r>
    </w:p>
    <w:p w14:paraId="46930987" w14:textId="15C10A18" w:rsidR="0024585B" w:rsidRPr="004A65AC" w:rsidRDefault="00E01F31" w:rsidP="0024585B">
      <w:pPr>
        <w:rPr>
          <w:rFonts w:hint="eastAsia"/>
          <w:b/>
          <w:bCs/>
        </w:rPr>
      </w:pPr>
      <w:r>
        <w:rPr>
          <w:b/>
          <w:bCs/>
        </w:rPr>
        <w:t>Interviewer</w:t>
      </w:r>
      <w:r w:rsidR="0024585B" w:rsidRPr="004A65AC">
        <w:rPr>
          <w:b/>
          <w:bCs/>
        </w:rPr>
        <w:t xml:space="preserve"> (00:05:19): Could you briefly describe your role in the company?</w:t>
      </w:r>
    </w:p>
    <w:p w14:paraId="11E15205" w14:textId="6083322F" w:rsidR="0024585B" w:rsidRPr="004A65AC" w:rsidRDefault="00E01F31" w:rsidP="0024585B">
      <w:pPr>
        <w:rPr>
          <w:rFonts w:hint="eastAsia"/>
          <w:b/>
          <w:bCs/>
        </w:rPr>
      </w:pPr>
      <w:r>
        <w:rPr>
          <w:b/>
          <w:bCs/>
        </w:rPr>
        <w:t>P1</w:t>
      </w:r>
      <w:r w:rsidR="0024585B" w:rsidRPr="004A65AC">
        <w:rPr>
          <w:b/>
          <w:bCs/>
        </w:rPr>
        <w:t xml:space="preserve"> (00:05:30): I am General Manager, responsible for order acquisition and production scheduling.</w:t>
      </w:r>
    </w:p>
    <w:p w14:paraId="0C14325B" w14:textId="6D62817E" w:rsidR="0024585B" w:rsidRPr="004A65AC" w:rsidRDefault="00E01F31" w:rsidP="0024585B">
      <w:pPr>
        <w:rPr>
          <w:rFonts w:hint="eastAsia"/>
          <w:b/>
          <w:bCs/>
        </w:rPr>
      </w:pPr>
      <w:r>
        <w:rPr>
          <w:b/>
          <w:bCs/>
        </w:rPr>
        <w:t>Interviewer</w:t>
      </w:r>
      <w:r w:rsidR="0024585B" w:rsidRPr="004A65AC">
        <w:rPr>
          <w:b/>
          <w:bCs/>
        </w:rPr>
        <w:t xml:space="preserve"> (00:05:42): First question: How does your company understand circular economy practices in the textile industry under the Dual Carbon goals?</w:t>
      </w:r>
    </w:p>
    <w:p w14:paraId="7DDC8ACC" w14:textId="08C2CCB9" w:rsidR="0024585B" w:rsidRPr="004A65AC" w:rsidRDefault="00E01F31" w:rsidP="0024585B">
      <w:pPr>
        <w:rPr>
          <w:rFonts w:hint="eastAsia"/>
          <w:b/>
          <w:bCs/>
        </w:rPr>
      </w:pPr>
      <w:r>
        <w:rPr>
          <w:b/>
          <w:bCs/>
        </w:rPr>
        <w:t>P1</w:t>
      </w:r>
      <w:r w:rsidR="0024585B" w:rsidRPr="004A65AC">
        <w:rPr>
          <w:b/>
          <w:bCs/>
        </w:rPr>
        <w:t xml:space="preserve"> (00:06:01): I understand the Dual Carbon goals as the national commitment to peak carbon emissions by 2030 and achieve carbon neutrality by 2060, strictly controlling emissions nationwide and pushing all industries toward green and low</w:t>
      </w:r>
      <w:r w:rsidR="0024585B" w:rsidRPr="004A65AC">
        <w:rPr>
          <w:b/>
          <w:bCs/>
        </w:rPr>
        <w:noBreakHyphen/>
        <w:t>carbon transformation. The textile industry is energy</w:t>
      </w:r>
      <w:r w:rsidR="0024585B" w:rsidRPr="004A65AC">
        <w:rPr>
          <w:b/>
          <w:bCs/>
        </w:rPr>
        <w:noBreakHyphen/>
        <w:t>intensive, with high wastewater and exhaust emissions, and generates large amounts of fabric scraps and waste textiles; it is a key sector for low</w:t>
      </w:r>
      <w:r w:rsidR="0024585B" w:rsidRPr="004A65AC">
        <w:rPr>
          <w:b/>
          <w:bCs/>
        </w:rPr>
        <w:noBreakHyphen/>
        <w:t>carbon regulation.</w:t>
      </w:r>
    </w:p>
    <w:p w14:paraId="10C5A7BA" w14:textId="1602BB97" w:rsidR="0024585B" w:rsidRPr="004A65AC" w:rsidRDefault="00E01F31" w:rsidP="0024585B">
      <w:pPr>
        <w:rPr>
          <w:rFonts w:hint="eastAsia"/>
          <w:b/>
          <w:bCs/>
        </w:rPr>
      </w:pPr>
      <w:r>
        <w:rPr>
          <w:b/>
          <w:bCs/>
        </w:rPr>
        <w:lastRenderedPageBreak/>
        <w:t>P1</w:t>
      </w:r>
      <w:r w:rsidR="0024585B" w:rsidRPr="004A65AC">
        <w:rPr>
          <w:b/>
          <w:bCs/>
        </w:rPr>
        <w:t xml:space="preserve"> (00:06:44): Developing a circular economy is therefore an important way for enterprises to meet Dual Carbon requirements, save energy, reduce emissions, and recycle resources. For our company, we are currently at the stage of having awareness but limited practical experience: we understand key environmental and emission</w:t>
      </w:r>
      <w:r w:rsidR="0024585B" w:rsidRPr="004A65AC">
        <w:rPr>
          <w:b/>
          <w:bCs/>
        </w:rPr>
        <w:noBreakHyphen/>
        <w:t>reduction priorities but lack expertise; we have no systematic carbon footprint accounting or long</w:t>
      </w:r>
      <w:r w:rsidR="0024585B" w:rsidRPr="004A65AC">
        <w:rPr>
          <w:b/>
          <w:bCs/>
        </w:rPr>
        <w:noBreakHyphen/>
        <w:t>term Dual Carbon plan. We mainly follow government regulations and remain in the early transformation phase—observing, exploring, and learning.</w:t>
      </w:r>
    </w:p>
    <w:p w14:paraId="09C0488A" w14:textId="0A9EFBB5" w:rsidR="0024585B" w:rsidRPr="004A65AC" w:rsidRDefault="00E01F31" w:rsidP="0024585B">
      <w:pPr>
        <w:rPr>
          <w:rFonts w:hint="eastAsia"/>
          <w:b/>
          <w:bCs/>
        </w:rPr>
      </w:pPr>
      <w:r>
        <w:rPr>
          <w:b/>
          <w:bCs/>
        </w:rPr>
        <w:t>Interviewer</w:t>
      </w:r>
      <w:r w:rsidR="0024585B" w:rsidRPr="004A65AC">
        <w:rPr>
          <w:b/>
          <w:bCs/>
        </w:rPr>
        <w:t xml:space="preserve"> (00:07:42): Could you share your experience, considerations, or attempts regarding circular economy practices?</w:t>
      </w:r>
    </w:p>
    <w:p w14:paraId="30AB91ED" w14:textId="74C31CE4" w:rsidR="0024585B" w:rsidRPr="004A65AC" w:rsidRDefault="00E01F31" w:rsidP="0024585B">
      <w:pPr>
        <w:rPr>
          <w:rFonts w:hint="eastAsia"/>
          <w:b/>
          <w:bCs/>
        </w:rPr>
      </w:pPr>
      <w:r>
        <w:rPr>
          <w:b/>
          <w:bCs/>
        </w:rPr>
        <w:t>P1</w:t>
      </w:r>
      <w:r w:rsidR="0024585B" w:rsidRPr="004A65AC">
        <w:rPr>
          <w:b/>
          <w:bCs/>
        </w:rPr>
        <w:t xml:space="preserve"> (00:07:53): We have tried some simple circular economy practices. Previously, cutting scraps and defective fabrics were discarded as waste; now we contact recycling companies and sell the scraps to be used as filling materials or industrial rags. The workshop also reuses water: cooling water from dyeing is recycled for cleaning. More advanced practices, such as using recycled </w:t>
      </w:r>
      <w:proofErr w:type="spellStart"/>
      <w:r w:rsidR="0024585B" w:rsidRPr="004A65AC">
        <w:rPr>
          <w:b/>
          <w:bCs/>
        </w:rPr>
        <w:t>fibres</w:t>
      </w:r>
      <w:proofErr w:type="spellEnd"/>
      <w:r w:rsidR="0024585B" w:rsidRPr="004A65AC">
        <w:rPr>
          <w:b/>
          <w:bCs/>
        </w:rPr>
        <w:t xml:space="preserve"> or closed</w:t>
      </w:r>
      <w:r w:rsidR="0024585B" w:rsidRPr="004A65AC">
        <w:rPr>
          <w:b/>
          <w:bCs/>
        </w:rPr>
        <w:noBreakHyphen/>
        <w:t>loop production, have not been implemented, mainly due to cost concerns and production stability.</w:t>
      </w:r>
    </w:p>
    <w:p w14:paraId="410A08FD" w14:textId="5E2C55A7" w:rsidR="0024585B" w:rsidRPr="004A65AC" w:rsidRDefault="00E01F31" w:rsidP="0024585B">
      <w:pPr>
        <w:rPr>
          <w:rFonts w:hint="eastAsia"/>
          <w:b/>
          <w:bCs/>
        </w:rPr>
      </w:pPr>
      <w:r>
        <w:rPr>
          <w:b/>
          <w:bCs/>
        </w:rPr>
        <w:t>Interviewer</w:t>
      </w:r>
      <w:r w:rsidR="0024585B" w:rsidRPr="004A65AC">
        <w:rPr>
          <w:b/>
          <w:bCs/>
        </w:rPr>
        <w:t xml:space="preserve"> (00:08:50): You mentioned your company works with U.S. clients like Walmart. Have they raised any circular economy</w:t>
      </w:r>
      <w:r w:rsidR="0024585B" w:rsidRPr="004A65AC">
        <w:rPr>
          <w:b/>
          <w:bCs/>
        </w:rPr>
        <w:noBreakHyphen/>
        <w:t>related requirements? How does your company view these requirements?</w:t>
      </w:r>
    </w:p>
    <w:p w14:paraId="3907AE39" w14:textId="3F4FF930" w:rsidR="0024585B" w:rsidRPr="004A65AC" w:rsidRDefault="00E01F31" w:rsidP="0024585B">
      <w:pPr>
        <w:rPr>
          <w:rFonts w:hint="eastAsia"/>
          <w:b/>
          <w:bCs/>
        </w:rPr>
      </w:pPr>
      <w:r>
        <w:rPr>
          <w:b/>
          <w:bCs/>
        </w:rPr>
        <w:t>P1</w:t>
      </w:r>
      <w:r w:rsidR="0024585B" w:rsidRPr="004A65AC">
        <w:rPr>
          <w:b/>
          <w:bCs/>
        </w:rPr>
        <w:t xml:space="preserve"> (00:09:20): Some styles have requirements, which we follow by implementing closed</w:t>
      </w:r>
      <w:r w:rsidR="0024585B" w:rsidRPr="004A65AC">
        <w:rPr>
          <w:b/>
          <w:bCs/>
        </w:rPr>
        <w:noBreakHyphen/>
        <w:t xml:space="preserve">loop production and separating recyclable materials. However, we notice that when these materials are sent back to factories, their reuse for recycled products is not effective, so our performance in this area is limited. If we use recycled </w:t>
      </w:r>
      <w:proofErr w:type="spellStart"/>
      <w:r w:rsidR="0024585B" w:rsidRPr="004A65AC">
        <w:rPr>
          <w:b/>
          <w:bCs/>
        </w:rPr>
        <w:t>fibres</w:t>
      </w:r>
      <w:proofErr w:type="spellEnd"/>
      <w:r w:rsidR="0024585B" w:rsidRPr="004A65AC">
        <w:rPr>
          <w:b/>
          <w:bCs/>
        </w:rPr>
        <w:t xml:space="preserve">, costs rise significantly and we lose price competitiveness. Currently, Walmart does not impose mandatory requirements for recycled </w:t>
      </w:r>
      <w:proofErr w:type="spellStart"/>
      <w:r w:rsidR="0024585B" w:rsidRPr="004A65AC">
        <w:rPr>
          <w:b/>
          <w:bCs/>
        </w:rPr>
        <w:t>fibres</w:t>
      </w:r>
      <w:proofErr w:type="spellEnd"/>
      <w:r w:rsidR="0024585B" w:rsidRPr="004A65AC">
        <w:rPr>
          <w:b/>
          <w:bCs/>
        </w:rPr>
        <w:t>.</w:t>
      </w:r>
    </w:p>
    <w:p w14:paraId="76B39227" w14:textId="3263F3D7" w:rsidR="0024585B" w:rsidRPr="004A65AC" w:rsidRDefault="00E01F31" w:rsidP="0024585B">
      <w:pPr>
        <w:rPr>
          <w:rFonts w:hint="eastAsia"/>
          <w:b/>
          <w:bCs/>
        </w:rPr>
      </w:pPr>
      <w:r>
        <w:rPr>
          <w:b/>
          <w:bCs/>
        </w:rPr>
        <w:t>Interviewer</w:t>
      </w:r>
      <w:r w:rsidR="0024585B" w:rsidRPr="004A65AC">
        <w:rPr>
          <w:b/>
          <w:bCs/>
        </w:rPr>
        <w:t xml:space="preserve"> (00:10:47): I see. What do you see as the main </w:t>
      </w:r>
      <w:proofErr w:type="gramStart"/>
      <w:r w:rsidR="0024585B" w:rsidRPr="004A65AC">
        <w:rPr>
          <w:b/>
          <w:bCs/>
        </w:rPr>
        <w:t>barriers</w:t>
      </w:r>
      <w:proofErr w:type="gramEnd"/>
      <w:r w:rsidR="0024585B" w:rsidRPr="004A65AC">
        <w:rPr>
          <w:b/>
          <w:bCs/>
        </w:rPr>
        <w:t xml:space="preserve"> to implementing circular economy practices in your company?</w:t>
      </w:r>
    </w:p>
    <w:p w14:paraId="61FACD04" w14:textId="75EC17C1" w:rsidR="0024585B" w:rsidRPr="004A65AC" w:rsidRDefault="00E01F31" w:rsidP="0024585B">
      <w:pPr>
        <w:rPr>
          <w:rFonts w:hint="eastAsia"/>
          <w:b/>
          <w:bCs/>
        </w:rPr>
      </w:pPr>
      <w:r>
        <w:rPr>
          <w:b/>
          <w:bCs/>
        </w:rPr>
        <w:t>P1</w:t>
      </w:r>
      <w:r w:rsidR="0024585B" w:rsidRPr="004A65AC">
        <w:rPr>
          <w:b/>
          <w:bCs/>
        </w:rPr>
        <w:t xml:space="preserve"> (00:10:59): First, cost: purchasing environmental equipment and upgrading production lines requires hundreds of thousands of yuan, with long payback periods. Our profit margins are thin, so we cannot afford large investments. Second, information asymmetry: we are unsure which technologies are mature and reliable, fearing investment losses. Third, insufficient market demand: clients </w:t>
      </w:r>
      <w:proofErr w:type="spellStart"/>
      <w:r w:rsidR="0024585B" w:rsidRPr="004A65AC">
        <w:rPr>
          <w:b/>
          <w:bCs/>
        </w:rPr>
        <w:t>prioritise</w:t>
      </w:r>
      <w:proofErr w:type="spellEnd"/>
      <w:r w:rsidR="0024585B" w:rsidRPr="004A65AC">
        <w:rPr>
          <w:b/>
          <w:bCs/>
        </w:rPr>
        <w:t xml:space="preserve"> price and lead time, with few actively requesting green products. Fourth, inadequate policy support: subsidies exist but have high application thresholds and complex procedures.</w:t>
      </w:r>
    </w:p>
    <w:p w14:paraId="6D97ED30" w14:textId="537587E5" w:rsidR="0024585B" w:rsidRPr="004A65AC" w:rsidRDefault="00E01F31" w:rsidP="0024585B">
      <w:pPr>
        <w:rPr>
          <w:rFonts w:hint="eastAsia"/>
          <w:b/>
          <w:bCs/>
        </w:rPr>
      </w:pPr>
      <w:r>
        <w:rPr>
          <w:b/>
          <w:bCs/>
        </w:rPr>
        <w:lastRenderedPageBreak/>
        <w:t>Interviewer</w:t>
      </w:r>
      <w:r w:rsidR="0024585B" w:rsidRPr="004A65AC">
        <w:rPr>
          <w:b/>
          <w:bCs/>
        </w:rPr>
        <w:t xml:space="preserve"> (00:11:53): Which internal and external barriers have the greatest impact?</w:t>
      </w:r>
    </w:p>
    <w:p w14:paraId="7873495D" w14:textId="17282EDD" w:rsidR="0024585B" w:rsidRPr="004A65AC" w:rsidRDefault="00E01F31" w:rsidP="0024585B">
      <w:pPr>
        <w:rPr>
          <w:rFonts w:hint="eastAsia"/>
          <w:b/>
          <w:bCs/>
        </w:rPr>
      </w:pPr>
      <w:r>
        <w:rPr>
          <w:b/>
          <w:bCs/>
        </w:rPr>
        <w:t>P1</w:t>
      </w:r>
      <w:r w:rsidR="0024585B" w:rsidRPr="004A65AC">
        <w:rPr>
          <w:b/>
          <w:bCs/>
        </w:rPr>
        <w:t xml:space="preserve"> (00:12:05): Internally, financial constraints are most prominent; management capacity is also limited, as we </w:t>
      </w:r>
      <w:proofErr w:type="spellStart"/>
      <w:r w:rsidR="0024585B" w:rsidRPr="004A65AC">
        <w:rPr>
          <w:b/>
          <w:bCs/>
        </w:rPr>
        <w:t>prioritise</w:t>
      </w:r>
      <w:proofErr w:type="spellEnd"/>
      <w:r w:rsidR="0024585B" w:rsidRPr="004A65AC">
        <w:rPr>
          <w:b/>
          <w:bCs/>
        </w:rPr>
        <w:t xml:space="preserve"> production, orders, and delivery over circular economy. Externally, market competition has a bigger impact: if competitors do not adopt green practices, we lose price advantages by doing so. Clients do not mandate sustainability, and supply chains lack closed</w:t>
      </w:r>
      <w:r w:rsidR="0024585B" w:rsidRPr="004A65AC">
        <w:rPr>
          <w:b/>
          <w:bCs/>
        </w:rPr>
        <w:noBreakHyphen/>
        <w:t>loop systems. Overall, external market conditions outweigh internal barriers—even if we want to act, higher costs make products unmarketable.</w:t>
      </w:r>
    </w:p>
    <w:p w14:paraId="79D26998" w14:textId="0205D141" w:rsidR="0024585B" w:rsidRPr="004A65AC" w:rsidRDefault="00E01F31" w:rsidP="0024585B">
      <w:pPr>
        <w:rPr>
          <w:rFonts w:hint="eastAsia"/>
          <w:b/>
          <w:bCs/>
        </w:rPr>
      </w:pPr>
      <w:r>
        <w:rPr>
          <w:b/>
          <w:bCs/>
        </w:rPr>
        <w:t>Interviewer</w:t>
      </w:r>
      <w:r w:rsidR="0024585B" w:rsidRPr="004A65AC">
        <w:rPr>
          <w:b/>
          <w:bCs/>
        </w:rPr>
        <w:t xml:space="preserve"> (00:13:12): To what extent do these barriers affect your willingness or plans to implement circular economy practices?</w:t>
      </w:r>
    </w:p>
    <w:p w14:paraId="1829F351" w14:textId="79C7CD07" w:rsidR="0024585B" w:rsidRPr="004A65AC" w:rsidRDefault="00E01F31" w:rsidP="0024585B">
      <w:pPr>
        <w:rPr>
          <w:rFonts w:hint="eastAsia"/>
          <w:b/>
          <w:bCs/>
        </w:rPr>
      </w:pPr>
      <w:r>
        <w:rPr>
          <w:b/>
          <w:bCs/>
        </w:rPr>
        <w:t>P1</w:t>
      </w:r>
      <w:r w:rsidR="0024585B" w:rsidRPr="004A65AC">
        <w:rPr>
          <w:b/>
          <w:bCs/>
        </w:rPr>
        <w:t xml:space="preserve"> (00:13:29): The impact is significant; they largely eliminate our proactive willingness to implement circular economy. We have no dedicated investment plans, only low</w:t>
      </w:r>
      <w:r w:rsidR="0024585B" w:rsidRPr="004A65AC">
        <w:rPr>
          <w:b/>
          <w:bCs/>
        </w:rPr>
        <w:noBreakHyphen/>
        <w:t>cost improvements such as better waste sorting. We will only take serious action if policies become mandatory or clients require green certifications. Currently, we are reactive, with little proactive willingness.</w:t>
      </w:r>
    </w:p>
    <w:p w14:paraId="1C683116" w14:textId="158584EF" w:rsidR="0024585B" w:rsidRPr="004A65AC" w:rsidRDefault="00E01F31" w:rsidP="0024585B">
      <w:pPr>
        <w:rPr>
          <w:rFonts w:hint="eastAsia"/>
          <w:b/>
          <w:bCs/>
        </w:rPr>
      </w:pPr>
      <w:r>
        <w:rPr>
          <w:b/>
          <w:bCs/>
        </w:rPr>
        <w:t>Interviewer</w:t>
      </w:r>
      <w:r w:rsidR="0024585B" w:rsidRPr="004A65AC">
        <w:rPr>
          <w:b/>
          <w:bCs/>
        </w:rPr>
        <w:t xml:space="preserve"> (00:14:18): What actions or strategies have you considered or adopted to address these barriers?</w:t>
      </w:r>
    </w:p>
    <w:p w14:paraId="642FD77B" w14:textId="2EF524C5" w:rsidR="0024585B" w:rsidRPr="004A65AC" w:rsidRDefault="00E01F31" w:rsidP="0024585B">
      <w:pPr>
        <w:rPr>
          <w:rFonts w:hint="eastAsia"/>
          <w:b/>
          <w:bCs/>
        </w:rPr>
      </w:pPr>
      <w:r>
        <w:rPr>
          <w:b/>
          <w:bCs/>
        </w:rPr>
        <w:t>P1</w:t>
      </w:r>
      <w:r w:rsidR="0024585B" w:rsidRPr="004A65AC">
        <w:rPr>
          <w:b/>
          <w:bCs/>
        </w:rPr>
        <w:t xml:space="preserve"> (00:14:36): We have taken several steps: (1) consulting peers about cost</w:t>
      </w:r>
      <w:r w:rsidR="0024585B" w:rsidRPr="004A65AC">
        <w:rPr>
          <w:b/>
          <w:bCs/>
        </w:rPr>
        <w:noBreakHyphen/>
        <w:t>effective environmental equipment; (2) benchmarking against government lists of green factories and green products; (3) discussing instalment payment plans with suppliers (considered but not implemented); (4) considering sharing environmental equipment with other enterprises in the industrial park to reduce costs; (5) applying for small local green technology transformation subsidies, but the process is complex and ongoing.</w:t>
      </w:r>
    </w:p>
    <w:p w14:paraId="1A6A7642" w14:textId="2334582C" w:rsidR="0024585B" w:rsidRPr="004A65AC" w:rsidRDefault="00E01F31" w:rsidP="0024585B">
      <w:pPr>
        <w:rPr>
          <w:rFonts w:hint="eastAsia"/>
          <w:b/>
          <w:bCs/>
        </w:rPr>
      </w:pPr>
      <w:r>
        <w:rPr>
          <w:b/>
          <w:bCs/>
        </w:rPr>
        <w:t>Interviewer</w:t>
      </w:r>
      <w:r w:rsidR="0024585B" w:rsidRPr="004A65AC">
        <w:rPr>
          <w:b/>
          <w:bCs/>
        </w:rPr>
        <w:t xml:space="preserve"> (00:15:38): How do you balance Dual Carbon policy requirements with daily operations and business development?</w:t>
      </w:r>
    </w:p>
    <w:p w14:paraId="01477D06" w14:textId="6D3EA1E7" w:rsidR="0024585B" w:rsidRPr="004A65AC" w:rsidRDefault="00E01F31" w:rsidP="0024585B">
      <w:pPr>
        <w:rPr>
          <w:rFonts w:hint="eastAsia"/>
          <w:b/>
          <w:bCs/>
        </w:rPr>
      </w:pPr>
      <w:r>
        <w:rPr>
          <w:b/>
          <w:bCs/>
        </w:rPr>
        <w:t>P1</w:t>
      </w:r>
      <w:r w:rsidR="0024585B" w:rsidRPr="004A65AC">
        <w:rPr>
          <w:b/>
          <w:bCs/>
        </w:rPr>
        <w:t xml:space="preserve"> (00:15:52): Currently, there are no mandatory emission reduction targets for SMEs like ours, so balancing is relatively manageable. We focus on two areas: (1) environmental compliance, ensuring wastewater and exhaust meet standards; (2) energy conservation, installing energy</w:t>
      </w:r>
      <w:r w:rsidR="0024585B" w:rsidRPr="004A65AC">
        <w:rPr>
          <w:b/>
          <w:bCs/>
        </w:rPr>
        <w:noBreakHyphen/>
        <w:t xml:space="preserve">efficient motors and LED lighting—measures that save costs while reducing emissions. If policies tighten, we will conduct carbon audits and </w:t>
      </w:r>
      <w:proofErr w:type="spellStart"/>
      <w:r w:rsidR="0024585B" w:rsidRPr="004A65AC">
        <w:rPr>
          <w:b/>
          <w:bCs/>
        </w:rPr>
        <w:t>prioritise</w:t>
      </w:r>
      <w:proofErr w:type="spellEnd"/>
      <w:r w:rsidR="0024585B" w:rsidRPr="004A65AC">
        <w:rPr>
          <w:b/>
          <w:bCs/>
        </w:rPr>
        <w:t xml:space="preserve"> low</w:t>
      </w:r>
      <w:r w:rsidR="0024585B" w:rsidRPr="004A65AC">
        <w:rPr>
          <w:b/>
          <w:bCs/>
        </w:rPr>
        <w:noBreakHyphen/>
        <w:t>cost, high</w:t>
      </w:r>
      <w:r w:rsidR="0024585B" w:rsidRPr="004A65AC">
        <w:rPr>
          <w:b/>
          <w:bCs/>
        </w:rPr>
        <w:noBreakHyphen/>
        <w:t>impact actions, without sacrificing normal production for the Dual Carbon goals.</w:t>
      </w:r>
    </w:p>
    <w:p w14:paraId="2E9407C0" w14:textId="43A0C602" w:rsidR="0024585B" w:rsidRPr="004A65AC" w:rsidRDefault="00E01F31" w:rsidP="0024585B">
      <w:pPr>
        <w:rPr>
          <w:rFonts w:hint="eastAsia"/>
          <w:b/>
          <w:bCs/>
        </w:rPr>
      </w:pPr>
      <w:r>
        <w:rPr>
          <w:b/>
          <w:bCs/>
        </w:rPr>
        <w:t>Interviewer</w:t>
      </w:r>
      <w:r w:rsidR="0024585B" w:rsidRPr="004A65AC">
        <w:rPr>
          <w:b/>
          <w:bCs/>
        </w:rPr>
        <w:t xml:space="preserve"> (00:16:55): Have your perceptions, plans, or practices regarding circular </w:t>
      </w:r>
      <w:r w:rsidR="0024585B" w:rsidRPr="004A65AC">
        <w:rPr>
          <w:b/>
          <w:bCs/>
        </w:rPr>
        <w:lastRenderedPageBreak/>
        <w:t>economy changed over time? If so, how?</w:t>
      </w:r>
    </w:p>
    <w:p w14:paraId="7FFA2FE8" w14:textId="571DF086" w:rsidR="0024585B" w:rsidRPr="004A65AC" w:rsidRDefault="00E01F31" w:rsidP="0024585B">
      <w:pPr>
        <w:rPr>
          <w:rFonts w:hint="eastAsia"/>
          <w:b/>
          <w:bCs/>
        </w:rPr>
      </w:pPr>
      <w:r>
        <w:rPr>
          <w:b/>
          <w:bCs/>
        </w:rPr>
        <w:t>P1</w:t>
      </w:r>
      <w:r w:rsidR="0024585B" w:rsidRPr="004A65AC">
        <w:rPr>
          <w:b/>
          <w:bCs/>
        </w:rPr>
        <w:t xml:space="preserve"> (00:17:08): Yes. Three years ago, we paid little attention, seeing it as hype. Over the past two years, we have become aware </w:t>
      </w:r>
      <w:proofErr w:type="gramStart"/>
      <w:r w:rsidR="0024585B" w:rsidRPr="004A65AC">
        <w:rPr>
          <w:b/>
          <w:bCs/>
        </w:rPr>
        <w:t>as</w:t>
      </w:r>
      <w:proofErr w:type="gramEnd"/>
      <w:r w:rsidR="0024585B" w:rsidRPr="004A65AC">
        <w:rPr>
          <w:b/>
          <w:bCs/>
        </w:rPr>
        <w:t xml:space="preserve"> major clients increasingly request ESG standards and peers have received subsidies for waste recycling, </w:t>
      </w:r>
      <w:proofErr w:type="spellStart"/>
      <w:r w:rsidR="0024585B" w:rsidRPr="004A65AC">
        <w:rPr>
          <w:b/>
          <w:bCs/>
        </w:rPr>
        <w:t>recognising</w:t>
      </w:r>
      <w:proofErr w:type="spellEnd"/>
      <w:r w:rsidR="0024585B" w:rsidRPr="004A65AC">
        <w:rPr>
          <w:b/>
          <w:bCs/>
        </w:rPr>
        <w:t xml:space="preserve"> it as an industry trend. Our attitude shifted from indifference to cautious interest, though no formal plans exist—just information gathering and occasional discussions. Concrete steps may follow if economic conditions improve and subsidies increase.</w:t>
      </w:r>
    </w:p>
    <w:p w14:paraId="3C0CD6D9" w14:textId="6713BA90" w:rsidR="0024585B" w:rsidRPr="004A65AC" w:rsidRDefault="00E01F31" w:rsidP="0024585B">
      <w:pPr>
        <w:rPr>
          <w:rFonts w:hint="eastAsia"/>
          <w:b/>
          <w:bCs/>
        </w:rPr>
      </w:pPr>
      <w:r>
        <w:rPr>
          <w:b/>
          <w:bCs/>
        </w:rPr>
        <w:t>Interviewer</w:t>
      </w:r>
      <w:r w:rsidR="0024585B" w:rsidRPr="004A65AC">
        <w:rPr>
          <w:b/>
          <w:bCs/>
        </w:rPr>
        <w:t xml:space="preserve"> (00:18:03): Is there anything else you would like to add regarding circular economy development in your company?</w:t>
      </w:r>
    </w:p>
    <w:p w14:paraId="539B12EE" w14:textId="30E0A0D4" w:rsidR="0024585B" w:rsidRPr="004A65AC" w:rsidRDefault="00E01F31" w:rsidP="0024585B">
      <w:pPr>
        <w:rPr>
          <w:rFonts w:hint="eastAsia"/>
          <w:b/>
          <w:bCs/>
        </w:rPr>
      </w:pPr>
      <w:r>
        <w:rPr>
          <w:b/>
          <w:bCs/>
        </w:rPr>
        <w:t>P1</w:t>
      </w:r>
      <w:r w:rsidR="0024585B" w:rsidRPr="004A65AC">
        <w:rPr>
          <w:b/>
          <w:bCs/>
        </w:rPr>
        <w:t xml:space="preserve"> (00:18:16): Nothing additional currently.</w:t>
      </w:r>
    </w:p>
    <w:p w14:paraId="7F3214F7" w14:textId="5A722A6A" w:rsidR="0024585B" w:rsidRPr="004A65AC" w:rsidRDefault="00E01F31" w:rsidP="0024585B">
      <w:pPr>
        <w:rPr>
          <w:rFonts w:hint="eastAsia"/>
          <w:b/>
          <w:bCs/>
        </w:rPr>
      </w:pPr>
      <w:r>
        <w:rPr>
          <w:b/>
          <w:bCs/>
        </w:rPr>
        <w:t>Interviewer</w:t>
      </w:r>
      <w:r w:rsidR="0024585B" w:rsidRPr="004A65AC">
        <w:rPr>
          <w:b/>
          <w:bCs/>
        </w:rPr>
        <w:t xml:space="preserve"> (00:18:26): No problem. Thank you very much for your participation. This interview is for academic research only and will not be used for commercial purposes. I can share a research summary if needed. Finally, could you leave your contact details for follow</w:t>
      </w:r>
      <w:r w:rsidR="0024585B" w:rsidRPr="004A65AC">
        <w:rPr>
          <w:b/>
          <w:bCs/>
        </w:rPr>
        <w:noBreakHyphen/>
        <w:t>up questions? Thank you again for your time. This concludes the interview.</w:t>
      </w:r>
    </w:p>
    <w:p w14:paraId="3F5B4623" w14:textId="2E537C33" w:rsidR="0024585B" w:rsidRPr="004A65AC" w:rsidRDefault="00E01F31" w:rsidP="0024585B">
      <w:pPr>
        <w:rPr>
          <w:rFonts w:hint="eastAsia"/>
          <w:b/>
          <w:bCs/>
        </w:rPr>
      </w:pPr>
      <w:r>
        <w:rPr>
          <w:b/>
          <w:bCs/>
        </w:rPr>
        <w:t>P1</w:t>
      </w:r>
      <w:r w:rsidR="0024585B" w:rsidRPr="004A65AC">
        <w:rPr>
          <w:b/>
          <w:bCs/>
        </w:rPr>
        <w:t xml:space="preserve"> (00:18:55): Thank you.</w:t>
      </w:r>
    </w:p>
    <w:p w14:paraId="2B9E70AD" w14:textId="5A70B581" w:rsidR="0024585B" w:rsidRPr="004A65AC" w:rsidRDefault="00E01F31" w:rsidP="0024585B">
      <w:pPr>
        <w:rPr>
          <w:rFonts w:hint="eastAsia"/>
          <w:b/>
          <w:bCs/>
        </w:rPr>
      </w:pPr>
      <w:r>
        <w:rPr>
          <w:b/>
          <w:bCs/>
        </w:rPr>
        <w:t>Interviewer</w:t>
      </w:r>
      <w:r w:rsidR="0024585B" w:rsidRPr="004A65AC">
        <w:rPr>
          <w:b/>
          <w:bCs/>
        </w:rPr>
        <w:t xml:space="preserve"> (00:19:03): Thank you.</w:t>
      </w:r>
    </w:p>
    <w:p w14:paraId="185B06B7" w14:textId="77777777" w:rsidR="00A97B1B" w:rsidRPr="009556E2" w:rsidRDefault="00A97B1B">
      <w:pPr>
        <w:rPr>
          <w:rFonts w:ascii="Arial" w:hAnsi="Arial" w:cs="Arial"/>
          <w:szCs w:val="22"/>
        </w:rPr>
      </w:pPr>
    </w:p>
    <w:p w14:paraId="3CE2438B" w14:textId="11735525" w:rsidR="00A97B1B" w:rsidRPr="00C56236" w:rsidRDefault="00E01F31">
      <w:pPr>
        <w:rPr>
          <w:rFonts w:ascii="Arial" w:hAnsi="Arial" w:cs="Arial"/>
          <w:b/>
          <w:bCs/>
          <w:szCs w:val="22"/>
        </w:rPr>
      </w:pPr>
      <w:r w:rsidRPr="00C56236">
        <w:rPr>
          <w:rFonts w:ascii="Arial" w:hAnsi="Arial" w:cs="Arial"/>
          <w:b/>
          <w:bCs/>
          <w:szCs w:val="22"/>
        </w:rPr>
        <w:t>Appendix 3: Coded Transcript (P1)</w:t>
      </w:r>
    </w:p>
    <w:p w14:paraId="7086B1F6" w14:textId="77777777" w:rsidR="00E01F31" w:rsidRPr="00E01F31" w:rsidRDefault="00E01F31" w:rsidP="00E01F31">
      <w:pPr>
        <w:rPr>
          <w:rFonts w:ascii="Arial" w:hAnsi="Arial" w:cs="Arial"/>
          <w:szCs w:val="22"/>
        </w:rPr>
      </w:pPr>
      <w:r w:rsidRPr="00E01F31">
        <w:rPr>
          <w:rFonts w:ascii="Arial" w:hAnsi="Arial" w:cs="Arial" w:hint="eastAsia"/>
          <w:szCs w:val="22"/>
        </w:rPr>
        <w:t>Interviewer: Good afternoon! Thank you very much for agreeing to participate in this research interview. My name is Wu Guangzheng, and I am a first-year DBA student at UWTSD. The research topic is Stakeholders</w:t>
      </w:r>
      <w:proofErr w:type="gramStart"/>
      <w:r w:rsidRPr="00E01F31">
        <w:rPr>
          <w:rFonts w:ascii="Arial" w:hAnsi="Arial" w:cs="Arial" w:hint="eastAsia"/>
          <w:szCs w:val="22"/>
        </w:rPr>
        <w:t>’</w:t>
      </w:r>
      <w:proofErr w:type="gramEnd"/>
      <w:r w:rsidRPr="00E01F31">
        <w:rPr>
          <w:rFonts w:ascii="Arial" w:hAnsi="Arial" w:cs="Arial" w:hint="eastAsia"/>
          <w:szCs w:val="22"/>
        </w:rPr>
        <w:t xml:space="preserve"> Perceptions of Circular Economy Practices in Chinese Small and Medium-Sized Textile Enterprises Under the </w:t>
      </w:r>
      <w:r w:rsidRPr="00E01F31">
        <w:rPr>
          <w:rFonts w:ascii="Arial" w:hAnsi="Arial" w:cs="Arial" w:hint="eastAsia"/>
          <w:szCs w:val="22"/>
        </w:rPr>
        <w:t>“</w:t>
      </w:r>
      <w:r w:rsidRPr="00E01F31">
        <w:rPr>
          <w:rFonts w:ascii="Arial" w:hAnsi="Arial" w:cs="Arial" w:hint="eastAsia"/>
          <w:szCs w:val="22"/>
        </w:rPr>
        <w:t>Dual Carbon</w:t>
      </w:r>
      <w:r w:rsidRPr="00E01F31">
        <w:rPr>
          <w:rFonts w:ascii="Arial" w:hAnsi="Arial" w:cs="Arial" w:hint="eastAsia"/>
          <w:szCs w:val="22"/>
        </w:rPr>
        <w:t>”</w:t>
      </w:r>
      <w:r w:rsidRPr="00E01F31">
        <w:rPr>
          <w:rFonts w:ascii="Arial" w:hAnsi="Arial" w:cs="Arial" w:hint="eastAsia"/>
          <w:szCs w:val="22"/>
        </w:rPr>
        <w:t xml:space="preserve"> Goals.</w:t>
      </w:r>
    </w:p>
    <w:p w14:paraId="7A661E0E" w14:textId="7DE555FF" w:rsidR="00E01F31" w:rsidRPr="00E01F31" w:rsidRDefault="00E01F31" w:rsidP="00E01F31">
      <w:pPr>
        <w:rPr>
          <w:rFonts w:ascii="Arial" w:hAnsi="Arial" w:cs="Arial"/>
          <w:szCs w:val="22"/>
        </w:rPr>
      </w:pPr>
      <w:r w:rsidRPr="00E01F31">
        <w:rPr>
          <w:rFonts w:ascii="Arial" w:hAnsi="Arial" w:cs="Arial" w:hint="eastAsia"/>
          <w:szCs w:val="22"/>
        </w:rPr>
        <w:t xml:space="preserve">Code: Introduction </w:t>
      </w:r>
      <w:r>
        <w:rPr>
          <w:rFonts w:ascii="Arial" w:hAnsi="Arial" w:cs="Arial" w:hint="eastAsia"/>
          <w:szCs w:val="22"/>
        </w:rPr>
        <w:t>and</w:t>
      </w:r>
      <w:r w:rsidRPr="00E01F31">
        <w:rPr>
          <w:rFonts w:ascii="Arial" w:hAnsi="Arial" w:cs="Arial" w:hint="eastAsia"/>
          <w:szCs w:val="22"/>
        </w:rPr>
        <w:t xml:space="preserve"> Consent | Theme: Research Context</w:t>
      </w:r>
    </w:p>
    <w:p w14:paraId="3A9BEA4F" w14:textId="77777777" w:rsidR="00E01F31" w:rsidRPr="00E01F31" w:rsidRDefault="00E01F31" w:rsidP="00E01F31">
      <w:pPr>
        <w:rPr>
          <w:rFonts w:ascii="Arial" w:hAnsi="Arial" w:cs="Arial"/>
          <w:szCs w:val="22"/>
        </w:rPr>
      </w:pPr>
      <w:r w:rsidRPr="00E01F31">
        <w:rPr>
          <w:rFonts w:ascii="Arial" w:hAnsi="Arial" w:cs="Arial" w:hint="eastAsia"/>
          <w:szCs w:val="22"/>
        </w:rPr>
        <w:t>P1: Let me introduce myself. My name is Wu Shanshan, and I am General Manager of a textile company. We have been engaged in foreign trade for over ten years, with nearly 300 employees.</w:t>
      </w:r>
    </w:p>
    <w:p w14:paraId="0A78AFD8" w14:textId="77777777" w:rsidR="00E01F31" w:rsidRPr="00E01F31" w:rsidRDefault="00E01F31" w:rsidP="00E01F31">
      <w:pPr>
        <w:rPr>
          <w:rFonts w:ascii="Arial" w:hAnsi="Arial" w:cs="Arial"/>
          <w:szCs w:val="22"/>
        </w:rPr>
      </w:pPr>
      <w:r w:rsidRPr="00E01F31">
        <w:rPr>
          <w:rFonts w:ascii="Arial" w:hAnsi="Arial" w:cs="Arial" w:hint="eastAsia"/>
          <w:szCs w:val="22"/>
        </w:rPr>
        <w:t>Code: Company profile | Theme: Basic Information</w:t>
      </w:r>
    </w:p>
    <w:p w14:paraId="52FEAE76" w14:textId="77777777" w:rsidR="00E01F31" w:rsidRPr="00E01F31" w:rsidRDefault="00E01F31" w:rsidP="00E01F31">
      <w:pPr>
        <w:rPr>
          <w:rFonts w:ascii="Arial" w:hAnsi="Arial" w:cs="Arial"/>
          <w:szCs w:val="22"/>
        </w:rPr>
      </w:pPr>
      <w:r w:rsidRPr="00E01F31">
        <w:rPr>
          <w:rFonts w:ascii="Arial" w:hAnsi="Arial" w:cs="Arial" w:hint="eastAsia"/>
          <w:szCs w:val="22"/>
        </w:rPr>
        <w:t>Interviewer: How does your company understand circular economy practices in the textile industry under the Dual Carbon goals?</w:t>
      </w:r>
    </w:p>
    <w:p w14:paraId="0F77B92A" w14:textId="5CE4EDD5" w:rsidR="00E01F31" w:rsidRPr="00E01F31" w:rsidRDefault="00E01F31" w:rsidP="00E01F31">
      <w:pPr>
        <w:rPr>
          <w:rFonts w:ascii="Arial" w:hAnsi="Arial" w:cs="Arial"/>
          <w:szCs w:val="22"/>
        </w:rPr>
      </w:pPr>
      <w:r w:rsidRPr="00E01F31">
        <w:rPr>
          <w:rFonts w:ascii="Arial" w:hAnsi="Arial" w:cs="Arial" w:hint="eastAsia"/>
          <w:szCs w:val="22"/>
        </w:rPr>
        <w:lastRenderedPageBreak/>
        <w:t xml:space="preserve">Code: Understanding of circular economy </w:t>
      </w:r>
      <w:r>
        <w:rPr>
          <w:rFonts w:ascii="Arial" w:hAnsi="Arial" w:cs="Arial" w:hint="eastAsia"/>
          <w:szCs w:val="22"/>
        </w:rPr>
        <w:t>and</w:t>
      </w:r>
      <w:r w:rsidRPr="00E01F31">
        <w:rPr>
          <w:rFonts w:ascii="Arial" w:hAnsi="Arial" w:cs="Arial" w:hint="eastAsia"/>
          <w:szCs w:val="22"/>
        </w:rPr>
        <w:t xml:space="preserve"> dual carbon | Theme: Perception </w:t>
      </w:r>
      <w:r>
        <w:rPr>
          <w:rFonts w:ascii="Arial" w:hAnsi="Arial" w:cs="Arial" w:hint="eastAsia"/>
          <w:szCs w:val="22"/>
        </w:rPr>
        <w:t>and</w:t>
      </w:r>
      <w:r w:rsidRPr="00E01F31">
        <w:rPr>
          <w:rFonts w:ascii="Arial" w:hAnsi="Arial" w:cs="Arial" w:hint="eastAsia"/>
          <w:szCs w:val="22"/>
        </w:rPr>
        <w:t xml:space="preserve"> Awareness</w:t>
      </w:r>
    </w:p>
    <w:p w14:paraId="7F0740FE" w14:textId="77777777" w:rsidR="00E01F31" w:rsidRPr="00E01F31" w:rsidRDefault="00E01F31" w:rsidP="00E01F31">
      <w:pPr>
        <w:rPr>
          <w:rFonts w:ascii="Arial" w:hAnsi="Arial" w:cs="Arial"/>
          <w:szCs w:val="22"/>
        </w:rPr>
      </w:pPr>
      <w:r w:rsidRPr="00E01F31">
        <w:rPr>
          <w:rFonts w:ascii="Arial" w:hAnsi="Arial" w:cs="Arial" w:hint="eastAsia"/>
          <w:szCs w:val="22"/>
        </w:rPr>
        <w:t>P1: I understand the Dual Carbon goals mean the nation aims to peak carbon emissions by 2030 and achieve carbon neutrality by 2060</w:t>
      </w:r>
      <w:r w:rsidRPr="00E01F31">
        <w:rPr>
          <w:rFonts w:ascii="Arial" w:hAnsi="Arial" w:cs="Arial" w:hint="eastAsia"/>
          <w:szCs w:val="22"/>
        </w:rPr>
        <w:t>…</w:t>
      </w:r>
      <w:r w:rsidRPr="00E01F31">
        <w:rPr>
          <w:rFonts w:ascii="Arial" w:hAnsi="Arial" w:cs="Arial" w:hint="eastAsia"/>
          <w:szCs w:val="22"/>
        </w:rPr>
        <w:t xml:space="preserve"> The textile industry is high in energy consumption, wastewater and exhaust emissions</w:t>
      </w:r>
      <w:r w:rsidRPr="00E01F31">
        <w:rPr>
          <w:rFonts w:ascii="Arial" w:hAnsi="Arial" w:cs="Arial" w:hint="eastAsia"/>
          <w:szCs w:val="22"/>
        </w:rPr>
        <w:t>…</w:t>
      </w:r>
      <w:r w:rsidRPr="00E01F31">
        <w:rPr>
          <w:rFonts w:ascii="Arial" w:hAnsi="Arial" w:cs="Arial" w:hint="eastAsia"/>
          <w:szCs w:val="22"/>
        </w:rPr>
        <w:t xml:space="preserve"> Developing a circular economy is therefore an important way for enterprises to meet Dual Carbon requirements</w:t>
      </w:r>
      <w:r w:rsidRPr="00E01F31">
        <w:rPr>
          <w:rFonts w:ascii="Arial" w:hAnsi="Arial" w:cs="Arial" w:hint="eastAsia"/>
          <w:szCs w:val="22"/>
        </w:rPr>
        <w:t>…</w:t>
      </w:r>
      <w:r w:rsidRPr="00E01F31">
        <w:rPr>
          <w:rFonts w:ascii="Arial" w:hAnsi="Arial" w:cs="Arial" w:hint="eastAsia"/>
          <w:szCs w:val="22"/>
        </w:rPr>
        <w:t xml:space="preserve"> Our company currently has awareness but limited practical experience.</w:t>
      </w:r>
    </w:p>
    <w:p w14:paraId="54554E14" w14:textId="66CC2AD0" w:rsidR="00E01F31" w:rsidRPr="00E01F31" w:rsidRDefault="00E01F31" w:rsidP="00E01F31">
      <w:pPr>
        <w:rPr>
          <w:rFonts w:ascii="Arial" w:hAnsi="Arial" w:cs="Arial"/>
          <w:szCs w:val="22"/>
        </w:rPr>
      </w:pPr>
      <w:r w:rsidRPr="00E01F31">
        <w:rPr>
          <w:rFonts w:ascii="Arial" w:hAnsi="Arial" w:cs="Arial" w:hint="eastAsia"/>
          <w:szCs w:val="22"/>
        </w:rPr>
        <w:t xml:space="preserve">Code: Basic knowledge | Low practical experience | Theme: Perception </w:t>
      </w:r>
      <w:r>
        <w:rPr>
          <w:rFonts w:ascii="Arial" w:hAnsi="Arial" w:cs="Arial" w:hint="eastAsia"/>
          <w:szCs w:val="22"/>
        </w:rPr>
        <w:t>and</w:t>
      </w:r>
      <w:r w:rsidRPr="00E01F31">
        <w:rPr>
          <w:rFonts w:ascii="Arial" w:hAnsi="Arial" w:cs="Arial" w:hint="eastAsia"/>
          <w:szCs w:val="22"/>
        </w:rPr>
        <w:t xml:space="preserve"> Awareness</w:t>
      </w:r>
    </w:p>
    <w:p w14:paraId="67A12E34" w14:textId="77777777" w:rsidR="00E01F31" w:rsidRPr="00E01F31" w:rsidRDefault="00E01F31" w:rsidP="00E01F31">
      <w:pPr>
        <w:rPr>
          <w:rFonts w:ascii="Arial" w:hAnsi="Arial" w:cs="Arial"/>
          <w:szCs w:val="22"/>
        </w:rPr>
      </w:pPr>
      <w:r w:rsidRPr="00E01F31">
        <w:rPr>
          <w:rFonts w:ascii="Arial" w:hAnsi="Arial" w:cs="Arial" w:hint="eastAsia"/>
          <w:szCs w:val="22"/>
        </w:rPr>
        <w:t>Interviewer: Could you share your experience or attempts regarding circular economy practices?</w:t>
      </w:r>
    </w:p>
    <w:p w14:paraId="2D767209" w14:textId="77777777" w:rsidR="00E01F31" w:rsidRPr="00E01F31" w:rsidRDefault="00E01F31" w:rsidP="00E01F31">
      <w:pPr>
        <w:rPr>
          <w:rFonts w:ascii="Arial" w:hAnsi="Arial" w:cs="Arial"/>
          <w:szCs w:val="22"/>
        </w:rPr>
      </w:pPr>
      <w:r w:rsidRPr="00E01F31">
        <w:rPr>
          <w:rFonts w:ascii="Arial" w:hAnsi="Arial" w:cs="Arial" w:hint="eastAsia"/>
          <w:szCs w:val="22"/>
        </w:rPr>
        <w:t>Code: Current circular practices | Theme: Current Practices</w:t>
      </w:r>
    </w:p>
    <w:p w14:paraId="34018163" w14:textId="77777777" w:rsidR="00E01F31" w:rsidRPr="00E01F31" w:rsidRDefault="00E01F31" w:rsidP="00E01F31">
      <w:pPr>
        <w:rPr>
          <w:rFonts w:ascii="Arial" w:hAnsi="Arial" w:cs="Arial"/>
          <w:szCs w:val="22"/>
        </w:rPr>
      </w:pPr>
      <w:r w:rsidRPr="00E01F31">
        <w:rPr>
          <w:rFonts w:ascii="Arial" w:hAnsi="Arial" w:cs="Arial" w:hint="eastAsia"/>
          <w:szCs w:val="22"/>
        </w:rPr>
        <w:t>P1: We have tried some simple circular economy practices. Previously, we discarded cutting scraps</w:t>
      </w:r>
      <w:r w:rsidRPr="00E01F31">
        <w:rPr>
          <w:rFonts w:ascii="Arial" w:hAnsi="Arial" w:cs="Arial" w:hint="eastAsia"/>
          <w:szCs w:val="22"/>
        </w:rPr>
        <w:t>…</w:t>
      </w:r>
      <w:r w:rsidRPr="00E01F31">
        <w:rPr>
          <w:rFonts w:ascii="Arial" w:hAnsi="Arial" w:cs="Arial" w:hint="eastAsia"/>
          <w:szCs w:val="22"/>
        </w:rPr>
        <w:t xml:space="preserve"> now we contact recycling companies and sell the scraps</w:t>
      </w:r>
      <w:r w:rsidRPr="00E01F31">
        <w:rPr>
          <w:rFonts w:ascii="Arial" w:hAnsi="Arial" w:cs="Arial" w:hint="eastAsia"/>
          <w:szCs w:val="22"/>
        </w:rPr>
        <w:t>…</w:t>
      </w:r>
      <w:r w:rsidRPr="00E01F31">
        <w:rPr>
          <w:rFonts w:ascii="Arial" w:hAnsi="Arial" w:cs="Arial" w:hint="eastAsia"/>
          <w:szCs w:val="22"/>
        </w:rPr>
        <w:t xml:space="preserve"> We also reuse water in the workshop</w:t>
      </w:r>
      <w:r w:rsidRPr="00E01F31">
        <w:rPr>
          <w:rFonts w:ascii="Arial" w:hAnsi="Arial" w:cs="Arial" w:hint="eastAsia"/>
          <w:szCs w:val="22"/>
        </w:rPr>
        <w:t>…</w:t>
      </w:r>
    </w:p>
    <w:p w14:paraId="38CD7CB2" w14:textId="77777777" w:rsidR="00E01F31" w:rsidRPr="00E01F31" w:rsidRDefault="00E01F31" w:rsidP="00E01F31">
      <w:pPr>
        <w:rPr>
          <w:rFonts w:ascii="Arial" w:hAnsi="Arial" w:cs="Arial"/>
          <w:szCs w:val="22"/>
        </w:rPr>
      </w:pPr>
      <w:r w:rsidRPr="00E01F31">
        <w:rPr>
          <w:rFonts w:ascii="Arial" w:hAnsi="Arial" w:cs="Arial" w:hint="eastAsia"/>
          <w:szCs w:val="22"/>
        </w:rPr>
        <w:t>Code: Waste recycling | Water reuse | Theme: Current Practices</w:t>
      </w:r>
    </w:p>
    <w:p w14:paraId="3E358850" w14:textId="77777777" w:rsidR="00E01F31" w:rsidRPr="00E01F31" w:rsidRDefault="00E01F31" w:rsidP="00E01F31">
      <w:pPr>
        <w:rPr>
          <w:rFonts w:ascii="Arial" w:hAnsi="Arial" w:cs="Arial"/>
          <w:szCs w:val="22"/>
        </w:rPr>
      </w:pPr>
      <w:r w:rsidRPr="00E01F31">
        <w:rPr>
          <w:rFonts w:ascii="Arial" w:hAnsi="Arial" w:cs="Arial" w:hint="eastAsia"/>
          <w:szCs w:val="22"/>
        </w:rPr>
        <w:t>Interviewer: Have your clients raised circular economy requirements?</w:t>
      </w:r>
    </w:p>
    <w:p w14:paraId="26BB4220" w14:textId="77777777" w:rsidR="00E01F31" w:rsidRPr="00E01F31" w:rsidRDefault="00E01F31" w:rsidP="00E01F31">
      <w:pPr>
        <w:rPr>
          <w:rFonts w:ascii="Arial" w:hAnsi="Arial" w:cs="Arial"/>
          <w:szCs w:val="22"/>
        </w:rPr>
      </w:pPr>
      <w:r w:rsidRPr="00E01F31">
        <w:rPr>
          <w:rFonts w:ascii="Arial" w:hAnsi="Arial" w:cs="Arial" w:hint="eastAsia"/>
          <w:szCs w:val="22"/>
        </w:rPr>
        <w:t>Code: Client ESG requirements | Theme: External Drivers</w:t>
      </w:r>
    </w:p>
    <w:p w14:paraId="78E49007" w14:textId="77777777" w:rsidR="00E01F31" w:rsidRPr="00E01F31" w:rsidRDefault="00E01F31" w:rsidP="00E01F31">
      <w:pPr>
        <w:rPr>
          <w:rFonts w:ascii="Arial" w:hAnsi="Arial" w:cs="Arial"/>
          <w:szCs w:val="22"/>
        </w:rPr>
      </w:pPr>
      <w:r w:rsidRPr="00E01F31">
        <w:rPr>
          <w:rFonts w:ascii="Arial" w:hAnsi="Arial" w:cs="Arial" w:hint="eastAsia"/>
          <w:szCs w:val="22"/>
        </w:rPr>
        <w:t>P1: Some styles have requirements</w:t>
      </w:r>
      <w:r w:rsidRPr="00E01F31">
        <w:rPr>
          <w:rFonts w:ascii="Arial" w:hAnsi="Arial" w:cs="Arial" w:hint="eastAsia"/>
          <w:szCs w:val="22"/>
        </w:rPr>
        <w:t>…</w:t>
      </w:r>
      <w:r w:rsidRPr="00E01F31">
        <w:rPr>
          <w:rFonts w:ascii="Arial" w:hAnsi="Arial" w:cs="Arial" w:hint="eastAsia"/>
          <w:szCs w:val="22"/>
        </w:rPr>
        <w:t xml:space="preserve"> If we use recycled </w:t>
      </w:r>
      <w:proofErr w:type="spellStart"/>
      <w:r w:rsidRPr="00E01F31">
        <w:rPr>
          <w:rFonts w:ascii="Arial" w:hAnsi="Arial" w:cs="Arial" w:hint="eastAsia"/>
          <w:szCs w:val="22"/>
        </w:rPr>
        <w:t>fibres</w:t>
      </w:r>
      <w:proofErr w:type="spellEnd"/>
      <w:r w:rsidRPr="00E01F31">
        <w:rPr>
          <w:rFonts w:ascii="Arial" w:hAnsi="Arial" w:cs="Arial" w:hint="eastAsia"/>
          <w:szCs w:val="22"/>
        </w:rPr>
        <w:t>, costs rise significantly, making us less competitive.</w:t>
      </w:r>
    </w:p>
    <w:p w14:paraId="7376448A" w14:textId="4E2EFDA9" w:rsidR="00E01F31" w:rsidRPr="00E01F31" w:rsidRDefault="00E01F31" w:rsidP="00E01F31">
      <w:pPr>
        <w:rPr>
          <w:rFonts w:ascii="Arial" w:hAnsi="Arial" w:cs="Arial"/>
          <w:szCs w:val="22"/>
        </w:rPr>
      </w:pPr>
      <w:r w:rsidRPr="00E01F31">
        <w:rPr>
          <w:rFonts w:ascii="Arial" w:hAnsi="Arial" w:cs="Arial" w:hint="eastAsia"/>
          <w:szCs w:val="22"/>
        </w:rPr>
        <w:t xml:space="preserve">Code: Client pressure | Cost increase | Theme: External Drivers </w:t>
      </w:r>
      <w:r>
        <w:rPr>
          <w:rFonts w:ascii="Arial" w:hAnsi="Arial" w:cs="Arial" w:hint="eastAsia"/>
          <w:szCs w:val="22"/>
        </w:rPr>
        <w:t>and</w:t>
      </w:r>
      <w:r w:rsidRPr="00E01F31">
        <w:rPr>
          <w:rFonts w:ascii="Arial" w:hAnsi="Arial" w:cs="Arial" w:hint="eastAsia"/>
          <w:szCs w:val="22"/>
        </w:rPr>
        <w:t xml:space="preserve"> Barriers</w:t>
      </w:r>
    </w:p>
    <w:p w14:paraId="1B3066D5" w14:textId="18C14F9B" w:rsidR="00E01F31" w:rsidRPr="00E01F31" w:rsidRDefault="00E01F31" w:rsidP="00E01F31">
      <w:pPr>
        <w:rPr>
          <w:rFonts w:ascii="Arial" w:hAnsi="Arial" w:cs="Arial"/>
          <w:szCs w:val="22"/>
        </w:rPr>
      </w:pPr>
      <w:r w:rsidRPr="00E01F31">
        <w:rPr>
          <w:rFonts w:ascii="Arial" w:hAnsi="Arial" w:cs="Arial" w:hint="eastAsia"/>
          <w:szCs w:val="22"/>
        </w:rPr>
        <w:t xml:space="preserve">Interviewer: What do you see as the main </w:t>
      </w:r>
      <w:r w:rsidRPr="00E01F31">
        <w:rPr>
          <w:rFonts w:ascii="Arial" w:hAnsi="Arial" w:cs="Arial"/>
          <w:szCs w:val="22"/>
        </w:rPr>
        <w:t>barrier</w:t>
      </w:r>
      <w:r w:rsidRPr="00E01F31">
        <w:rPr>
          <w:rFonts w:ascii="Arial" w:hAnsi="Arial" w:cs="Arial" w:hint="eastAsia"/>
          <w:szCs w:val="22"/>
        </w:rPr>
        <w:t>?</w:t>
      </w:r>
    </w:p>
    <w:p w14:paraId="2AE5C73B" w14:textId="77777777" w:rsidR="00E01F31" w:rsidRPr="00E01F31" w:rsidRDefault="00E01F31" w:rsidP="00E01F31">
      <w:pPr>
        <w:rPr>
          <w:rFonts w:ascii="Arial" w:hAnsi="Arial" w:cs="Arial"/>
          <w:szCs w:val="22"/>
        </w:rPr>
      </w:pPr>
      <w:r w:rsidRPr="00E01F31">
        <w:rPr>
          <w:rFonts w:ascii="Arial" w:hAnsi="Arial" w:cs="Arial" w:hint="eastAsia"/>
          <w:szCs w:val="22"/>
        </w:rPr>
        <w:t>Code: Barriers to circular economy | Theme: Challenges</w:t>
      </w:r>
    </w:p>
    <w:p w14:paraId="4C18F1B5" w14:textId="77777777" w:rsidR="00E01F31" w:rsidRPr="00E01F31" w:rsidRDefault="00E01F31" w:rsidP="00E01F31">
      <w:pPr>
        <w:rPr>
          <w:rFonts w:ascii="Arial" w:hAnsi="Arial" w:cs="Arial"/>
          <w:szCs w:val="22"/>
        </w:rPr>
      </w:pPr>
      <w:r w:rsidRPr="00E01F31">
        <w:rPr>
          <w:rFonts w:ascii="Arial" w:hAnsi="Arial" w:cs="Arial" w:hint="eastAsia"/>
          <w:szCs w:val="22"/>
        </w:rPr>
        <w:t>P1: First, cost: purchasing environmental equipment requires hundreds of thousands of yuan</w:t>
      </w:r>
      <w:r w:rsidRPr="00E01F31">
        <w:rPr>
          <w:rFonts w:ascii="Arial" w:hAnsi="Arial" w:cs="Arial" w:hint="eastAsia"/>
          <w:szCs w:val="22"/>
        </w:rPr>
        <w:t>…</w:t>
      </w:r>
      <w:r w:rsidRPr="00E01F31">
        <w:rPr>
          <w:rFonts w:ascii="Arial" w:hAnsi="Arial" w:cs="Arial" w:hint="eastAsia"/>
          <w:szCs w:val="22"/>
        </w:rPr>
        <w:t xml:space="preserve"> Second, information asymmetry</w:t>
      </w:r>
      <w:r w:rsidRPr="00E01F31">
        <w:rPr>
          <w:rFonts w:ascii="Arial" w:hAnsi="Arial" w:cs="Arial" w:hint="eastAsia"/>
          <w:szCs w:val="22"/>
        </w:rPr>
        <w:t>…</w:t>
      </w:r>
      <w:r w:rsidRPr="00E01F31">
        <w:rPr>
          <w:rFonts w:ascii="Arial" w:hAnsi="Arial" w:cs="Arial" w:hint="eastAsia"/>
          <w:szCs w:val="22"/>
        </w:rPr>
        <w:t xml:space="preserve"> Third, insufficient market demand</w:t>
      </w:r>
      <w:r w:rsidRPr="00E01F31">
        <w:rPr>
          <w:rFonts w:ascii="Arial" w:hAnsi="Arial" w:cs="Arial" w:hint="eastAsia"/>
          <w:szCs w:val="22"/>
        </w:rPr>
        <w:t>…</w:t>
      </w:r>
      <w:r w:rsidRPr="00E01F31">
        <w:rPr>
          <w:rFonts w:ascii="Arial" w:hAnsi="Arial" w:cs="Arial" w:hint="eastAsia"/>
          <w:szCs w:val="22"/>
        </w:rPr>
        <w:t xml:space="preserve"> Fourth, inadequate policy support.</w:t>
      </w:r>
    </w:p>
    <w:p w14:paraId="73FD8D55" w14:textId="77777777" w:rsidR="00E01F31" w:rsidRPr="00E01F31" w:rsidRDefault="00E01F31" w:rsidP="00E01F31">
      <w:pPr>
        <w:rPr>
          <w:rFonts w:ascii="Arial" w:hAnsi="Arial" w:cs="Arial"/>
          <w:szCs w:val="22"/>
        </w:rPr>
      </w:pPr>
      <w:r w:rsidRPr="00E01F31">
        <w:rPr>
          <w:rFonts w:ascii="Arial" w:hAnsi="Arial" w:cs="Arial" w:hint="eastAsia"/>
          <w:szCs w:val="22"/>
        </w:rPr>
        <w:t>Code: Financial barrier | Information barrier | Market barrier | Policy barrier | Theme: Challenges</w:t>
      </w:r>
    </w:p>
    <w:p w14:paraId="6123FB40" w14:textId="77777777" w:rsidR="00E01F31" w:rsidRPr="00E01F31" w:rsidRDefault="00E01F31" w:rsidP="00E01F31">
      <w:pPr>
        <w:rPr>
          <w:rFonts w:ascii="Arial" w:hAnsi="Arial" w:cs="Arial"/>
          <w:szCs w:val="22"/>
        </w:rPr>
      </w:pPr>
      <w:r w:rsidRPr="00E01F31">
        <w:rPr>
          <w:rFonts w:ascii="Arial" w:hAnsi="Arial" w:cs="Arial" w:hint="eastAsia"/>
          <w:szCs w:val="22"/>
        </w:rPr>
        <w:t>Interviewer: Which barriers have the greatest impact?</w:t>
      </w:r>
    </w:p>
    <w:p w14:paraId="3C6AAC61" w14:textId="77777777" w:rsidR="00E01F31" w:rsidRPr="00E01F31" w:rsidRDefault="00E01F31" w:rsidP="00E01F31">
      <w:pPr>
        <w:rPr>
          <w:rFonts w:ascii="Arial" w:hAnsi="Arial" w:cs="Arial"/>
          <w:szCs w:val="22"/>
        </w:rPr>
      </w:pPr>
      <w:r w:rsidRPr="00E01F31">
        <w:rPr>
          <w:rFonts w:ascii="Arial" w:hAnsi="Arial" w:cs="Arial" w:hint="eastAsia"/>
          <w:szCs w:val="22"/>
        </w:rPr>
        <w:t>Code: Key barriers | Theme: Challenges</w:t>
      </w:r>
    </w:p>
    <w:p w14:paraId="6363CED1" w14:textId="77777777" w:rsidR="00E01F31" w:rsidRPr="00E01F31" w:rsidRDefault="00E01F31" w:rsidP="00E01F31">
      <w:pPr>
        <w:rPr>
          <w:rFonts w:ascii="Arial" w:hAnsi="Arial" w:cs="Arial"/>
          <w:szCs w:val="22"/>
        </w:rPr>
      </w:pPr>
      <w:r w:rsidRPr="00E01F31">
        <w:rPr>
          <w:rFonts w:ascii="Arial" w:hAnsi="Arial" w:cs="Arial" w:hint="eastAsia"/>
          <w:szCs w:val="22"/>
        </w:rPr>
        <w:lastRenderedPageBreak/>
        <w:t>P1: Internally, financial constraints are most prominent</w:t>
      </w:r>
      <w:r w:rsidRPr="00E01F31">
        <w:rPr>
          <w:rFonts w:ascii="Arial" w:hAnsi="Arial" w:cs="Arial" w:hint="eastAsia"/>
          <w:szCs w:val="22"/>
        </w:rPr>
        <w:t>…</w:t>
      </w:r>
      <w:r w:rsidRPr="00E01F31">
        <w:rPr>
          <w:rFonts w:ascii="Arial" w:hAnsi="Arial" w:cs="Arial" w:hint="eastAsia"/>
          <w:szCs w:val="22"/>
        </w:rPr>
        <w:t xml:space="preserve"> Externally, market competition has a bigger impact.</w:t>
      </w:r>
    </w:p>
    <w:p w14:paraId="07021001" w14:textId="77777777" w:rsidR="00E01F31" w:rsidRPr="00E01F31" w:rsidRDefault="00E01F31" w:rsidP="00E01F31">
      <w:pPr>
        <w:rPr>
          <w:rFonts w:ascii="Arial" w:hAnsi="Arial" w:cs="Arial"/>
          <w:szCs w:val="22"/>
        </w:rPr>
      </w:pPr>
      <w:r w:rsidRPr="00E01F31">
        <w:rPr>
          <w:rFonts w:ascii="Arial" w:hAnsi="Arial" w:cs="Arial" w:hint="eastAsia"/>
          <w:szCs w:val="22"/>
        </w:rPr>
        <w:t>Code: Financial constraints | Market competition | Theme: Challenges</w:t>
      </w:r>
    </w:p>
    <w:p w14:paraId="752CB54D" w14:textId="77777777" w:rsidR="00E01F31" w:rsidRPr="00E01F31" w:rsidRDefault="00E01F31" w:rsidP="00E01F31">
      <w:pPr>
        <w:rPr>
          <w:rFonts w:ascii="Arial" w:hAnsi="Arial" w:cs="Arial"/>
          <w:szCs w:val="22"/>
        </w:rPr>
      </w:pPr>
      <w:r w:rsidRPr="00E01F31">
        <w:rPr>
          <w:rFonts w:ascii="Arial" w:hAnsi="Arial" w:cs="Arial" w:hint="eastAsia"/>
          <w:szCs w:val="22"/>
        </w:rPr>
        <w:t>Interviewer: How do these affect your willingness to act?</w:t>
      </w:r>
    </w:p>
    <w:p w14:paraId="4F343AFD" w14:textId="7BBF9167" w:rsidR="00E01F31" w:rsidRPr="00E01F31" w:rsidRDefault="00E01F31" w:rsidP="00E01F31">
      <w:pPr>
        <w:rPr>
          <w:rFonts w:ascii="Arial" w:hAnsi="Arial" w:cs="Arial"/>
          <w:szCs w:val="22"/>
        </w:rPr>
      </w:pPr>
      <w:r w:rsidRPr="00E01F31">
        <w:rPr>
          <w:rFonts w:ascii="Arial" w:hAnsi="Arial" w:cs="Arial" w:hint="eastAsia"/>
          <w:szCs w:val="22"/>
        </w:rPr>
        <w:t xml:space="preserve">Code: Willingness to adopt | Theme: Motivation </w:t>
      </w:r>
      <w:r>
        <w:rPr>
          <w:rFonts w:ascii="Arial" w:hAnsi="Arial" w:cs="Arial" w:hint="eastAsia"/>
          <w:szCs w:val="22"/>
        </w:rPr>
        <w:t>and</w:t>
      </w:r>
      <w:r w:rsidRPr="00E01F31">
        <w:rPr>
          <w:rFonts w:ascii="Arial" w:hAnsi="Arial" w:cs="Arial" w:hint="eastAsia"/>
          <w:szCs w:val="22"/>
        </w:rPr>
        <w:t xml:space="preserve"> Intention</w:t>
      </w:r>
    </w:p>
    <w:p w14:paraId="21C7EB08" w14:textId="77777777" w:rsidR="00E01F31" w:rsidRPr="00E01F31" w:rsidRDefault="00E01F31" w:rsidP="00E01F31">
      <w:pPr>
        <w:rPr>
          <w:rFonts w:ascii="Arial" w:hAnsi="Arial" w:cs="Arial"/>
          <w:szCs w:val="22"/>
        </w:rPr>
      </w:pPr>
      <w:r w:rsidRPr="00E01F31">
        <w:rPr>
          <w:rFonts w:ascii="Arial" w:hAnsi="Arial" w:cs="Arial" w:hint="eastAsia"/>
          <w:szCs w:val="22"/>
        </w:rPr>
        <w:t>P1: The impact is significant; we have no dedicated circular economy investment plans</w:t>
      </w:r>
      <w:r w:rsidRPr="00E01F31">
        <w:rPr>
          <w:rFonts w:ascii="Arial" w:hAnsi="Arial" w:cs="Arial" w:hint="eastAsia"/>
          <w:szCs w:val="22"/>
        </w:rPr>
        <w:t>…</w:t>
      </w:r>
      <w:r w:rsidRPr="00E01F31">
        <w:rPr>
          <w:rFonts w:ascii="Arial" w:hAnsi="Arial" w:cs="Arial" w:hint="eastAsia"/>
          <w:szCs w:val="22"/>
        </w:rPr>
        <w:t xml:space="preserve"> only low-cost improvements.</w:t>
      </w:r>
    </w:p>
    <w:p w14:paraId="0D9053B2" w14:textId="719166B7" w:rsidR="00E01F31" w:rsidRPr="00E01F31" w:rsidRDefault="00E01F31" w:rsidP="00E01F31">
      <w:pPr>
        <w:rPr>
          <w:rFonts w:ascii="Arial" w:hAnsi="Arial" w:cs="Arial"/>
          <w:szCs w:val="22"/>
        </w:rPr>
      </w:pPr>
      <w:r w:rsidRPr="00E01F31">
        <w:rPr>
          <w:rFonts w:ascii="Arial" w:hAnsi="Arial" w:cs="Arial" w:hint="eastAsia"/>
          <w:szCs w:val="22"/>
        </w:rPr>
        <w:t xml:space="preserve">Code: Low willingness | Reactive attitude | Theme: Motivation </w:t>
      </w:r>
      <w:r>
        <w:rPr>
          <w:rFonts w:ascii="Arial" w:hAnsi="Arial" w:cs="Arial" w:hint="eastAsia"/>
          <w:szCs w:val="22"/>
        </w:rPr>
        <w:t>and</w:t>
      </w:r>
      <w:r w:rsidRPr="00E01F31">
        <w:rPr>
          <w:rFonts w:ascii="Arial" w:hAnsi="Arial" w:cs="Arial" w:hint="eastAsia"/>
          <w:szCs w:val="22"/>
        </w:rPr>
        <w:t xml:space="preserve"> Intention</w:t>
      </w:r>
    </w:p>
    <w:p w14:paraId="74E79992" w14:textId="77777777" w:rsidR="00E01F31" w:rsidRPr="00E01F31" w:rsidRDefault="00E01F31" w:rsidP="00E01F31">
      <w:pPr>
        <w:rPr>
          <w:rFonts w:ascii="Arial" w:hAnsi="Arial" w:cs="Arial"/>
          <w:szCs w:val="22"/>
        </w:rPr>
      </w:pPr>
      <w:r w:rsidRPr="00E01F31">
        <w:rPr>
          <w:rFonts w:ascii="Arial" w:hAnsi="Arial" w:cs="Arial" w:hint="eastAsia"/>
          <w:szCs w:val="22"/>
        </w:rPr>
        <w:t>Interviewer: What actions have you considered to address barriers?</w:t>
      </w:r>
    </w:p>
    <w:p w14:paraId="73FB61EF" w14:textId="77777777" w:rsidR="00E01F31" w:rsidRPr="00E01F31" w:rsidRDefault="00E01F31" w:rsidP="00E01F31">
      <w:pPr>
        <w:rPr>
          <w:rFonts w:ascii="Arial" w:hAnsi="Arial" w:cs="Arial"/>
          <w:szCs w:val="22"/>
        </w:rPr>
      </w:pPr>
      <w:r w:rsidRPr="00E01F31">
        <w:rPr>
          <w:rFonts w:ascii="Arial" w:hAnsi="Arial" w:cs="Arial" w:hint="eastAsia"/>
          <w:szCs w:val="22"/>
        </w:rPr>
        <w:t>Code: Coping strategies | Theme: Practical Actions</w:t>
      </w:r>
    </w:p>
    <w:p w14:paraId="0DE8FD3F" w14:textId="77777777" w:rsidR="00E01F31" w:rsidRPr="00E01F31" w:rsidRDefault="00E01F31" w:rsidP="00E01F31">
      <w:pPr>
        <w:rPr>
          <w:rFonts w:ascii="Arial" w:hAnsi="Arial" w:cs="Arial"/>
          <w:szCs w:val="22"/>
        </w:rPr>
      </w:pPr>
      <w:r w:rsidRPr="00E01F31">
        <w:rPr>
          <w:rFonts w:ascii="Arial" w:hAnsi="Arial" w:cs="Arial" w:hint="eastAsia"/>
          <w:szCs w:val="22"/>
        </w:rPr>
        <w:t>P1: We have consulted peers</w:t>
      </w:r>
      <w:r w:rsidRPr="00E01F31">
        <w:rPr>
          <w:rFonts w:ascii="Arial" w:hAnsi="Arial" w:cs="Arial" w:hint="eastAsia"/>
          <w:szCs w:val="22"/>
        </w:rPr>
        <w:t>…</w:t>
      </w:r>
      <w:r w:rsidRPr="00E01F31">
        <w:rPr>
          <w:rFonts w:ascii="Arial" w:hAnsi="Arial" w:cs="Arial" w:hint="eastAsia"/>
          <w:szCs w:val="22"/>
        </w:rPr>
        <w:t xml:space="preserve"> benchmarked green factories</w:t>
      </w:r>
      <w:r w:rsidRPr="00E01F31">
        <w:rPr>
          <w:rFonts w:ascii="Arial" w:hAnsi="Arial" w:cs="Arial" w:hint="eastAsia"/>
          <w:szCs w:val="22"/>
        </w:rPr>
        <w:t>…</w:t>
      </w:r>
      <w:r w:rsidRPr="00E01F31">
        <w:rPr>
          <w:rFonts w:ascii="Arial" w:hAnsi="Arial" w:cs="Arial" w:hint="eastAsia"/>
          <w:szCs w:val="22"/>
        </w:rPr>
        <w:t xml:space="preserve"> discussed instalment plans</w:t>
      </w:r>
      <w:r w:rsidRPr="00E01F31">
        <w:rPr>
          <w:rFonts w:ascii="Arial" w:hAnsi="Arial" w:cs="Arial" w:hint="eastAsia"/>
          <w:szCs w:val="22"/>
        </w:rPr>
        <w:t>…</w:t>
      </w:r>
      <w:r w:rsidRPr="00E01F31">
        <w:rPr>
          <w:rFonts w:ascii="Arial" w:hAnsi="Arial" w:cs="Arial" w:hint="eastAsia"/>
          <w:szCs w:val="22"/>
        </w:rPr>
        <w:t xml:space="preserve"> applied for subsidies.</w:t>
      </w:r>
    </w:p>
    <w:p w14:paraId="3E481142" w14:textId="77777777" w:rsidR="00E01F31" w:rsidRPr="00E01F31" w:rsidRDefault="00E01F31" w:rsidP="00E01F31">
      <w:pPr>
        <w:rPr>
          <w:rFonts w:ascii="Arial" w:hAnsi="Arial" w:cs="Arial"/>
          <w:szCs w:val="22"/>
        </w:rPr>
      </w:pPr>
      <w:r w:rsidRPr="00E01F31">
        <w:rPr>
          <w:rFonts w:ascii="Arial" w:hAnsi="Arial" w:cs="Arial" w:hint="eastAsia"/>
          <w:szCs w:val="22"/>
        </w:rPr>
        <w:t>Code: Peer consultation | Benchmarking | Subsidy application | Theme: Practical Actions</w:t>
      </w:r>
    </w:p>
    <w:p w14:paraId="6DCAF3BB" w14:textId="77777777" w:rsidR="00E01F31" w:rsidRPr="00E01F31" w:rsidRDefault="00E01F31" w:rsidP="00E01F31">
      <w:pPr>
        <w:rPr>
          <w:rFonts w:ascii="Arial" w:hAnsi="Arial" w:cs="Arial"/>
          <w:szCs w:val="22"/>
        </w:rPr>
      </w:pPr>
      <w:r w:rsidRPr="00E01F31">
        <w:rPr>
          <w:rFonts w:ascii="Arial" w:hAnsi="Arial" w:cs="Arial" w:hint="eastAsia"/>
          <w:szCs w:val="22"/>
        </w:rPr>
        <w:t>Interviewer: How do you balance Dual Carbon and daily operations?</w:t>
      </w:r>
    </w:p>
    <w:p w14:paraId="1DF53636" w14:textId="77777777" w:rsidR="00E01F31" w:rsidRPr="00E01F31" w:rsidRDefault="00E01F31" w:rsidP="00E01F31">
      <w:pPr>
        <w:rPr>
          <w:rFonts w:ascii="Arial" w:hAnsi="Arial" w:cs="Arial"/>
          <w:szCs w:val="22"/>
        </w:rPr>
      </w:pPr>
      <w:r w:rsidRPr="00E01F31">
        <w:rPr>
          <w:rFonts w:ascii="Arial" w:hAnsi="Arial" w:cs="Arial" w:hint="eastAsia"/>
          <w:szCs w:val="22"/>
        </w:rPr>
        <w:t>Code: Policy-operation balance | Theme: Strategy</w:t>
      </w:r>
    </w:p>
    <w:p w14:paraId="632D7109" w14:textId="77777777" w:rsidR="00E01F31" w:rsidRPr="00E01F31" w:rsidRDefault="00E01F31" w:rsidP="00E01F31">
      <w:pPr>
        <w:rPr>
          <w:rFonts w:ascii="Arial" w:hAnsi="Arial" w:cs="Arial"/>
          <w:szCs w:val="22"/>
        </w:rPr>
      </w:pPr>
      <w:r w:rsidRPr="00E01F31">
        <w:rPr>
          <w:rFonts w:ascii="Arial" w:hAnsi="Arial" w:cs="Arial" w:hint="eastAsia"/>
          <w:szCs w:val="22"/>
        </w:rPr>
        <w:t>P1: We focus on environmental compliance</w:t>
      </w:r>
      <w:r w:rsidRPr="00E01F31">
        <w:rPr>
          <w:rFonts w:ascii="Arial" w:hAnsi="Arial" w:cs="Arial" w:hint="eastAsia"/>
          <w:szCs w:val="22"/>
        </w:rPr>
        <w:t>…</w:t>
      </w:r>
      <w:r w:rsidRPr="00E01F31">
        <w:rPr>
          <w:rFonts w:ascii="Arial" w:hAnsi="Arial" w:cs="Arial" w:hint="eastAsia"/>
          <w:szCs w:val="22"/>
        </w:rPr>
        <w:t xml:space="preserve"> install energy-efficient motors and LED lighting.</w:t>
      </w:r>
    </w:p>
    <w:p w14:paraId="615641AE" w14:textId="77777777" w:rsidR="00E01F31" w:rsidRPr="00E01F31" w:rsidRDefault="00E01F31" w:rsidP="00E01F31">
      <w:pPr>
        <w:rPr>
          <w:rFonts w:ascii="Arial" w:hAnsi="Arial" w:cs="Arial"/>
          <w:szCs w:val="22"/>
        </w:rPr>
      </w:pPr>
      <w:r w:rsidRPr="00E01F31">
        <w:rPr>
          <w:rFonts w:ascii="Arial" w:hAnsi="Arial" w:cs="Arial" w:hint="eastAsia"/>
          <w:szCs w:val="22"/>
        </w:rPr>
        <w:t>Code: Compliance | Energy saving | Theme: Strategy</w:t>
      </w:r>
    </w:p>
    <w:p w14:paraId="4522A121" w14:textId="77777777" w:rsidR="00E01F31" w:rsidRPr="00E01F31" w:rsidRDefault="00E01F31" w:rsidP="00E01F31">
      <w:pPr>
        <w:rPr>
          <w:rFonts w:ascii="Arial" w:hAnsi="Arial" w:cs="Arial"/>
          <w:szCs w:val="22"/>
        </w:rPr>
      </w:pPr>
      <w:r w:rsidRPr="00E01F31">
        <w:rPr>
          <w:rFonts w:ascii="Arial" w:hAnsi="Arial" w:cs="Arial" w:hint="eastAsia"/>
          <w:szCs w:val="22"/>
        </w:rPr>
        <w:t>Interviewer: Have your perceptions changed over time?</w:t>
      </w:r>
    </w:p>
    <w:p w14:paraId="5C8C3E90" w14:textId="151EEB4B" w:rsidR="00E01F31" w:rsidRPr="00E01F31" w:rsidRDefault="00E01F31" w:rsidP="00E01F31">
      <w:pPr>
        <w:rPr>
          <w:rFonts w:ascii="Arial" w:hAnsi="Arial" w:cs="Arial"/>
          <w:szCs w:val="22"/>
        </w:rPr>
      </w:pPr>
      <w:r w:rsidRPr="00E01F31">
        <w:rPr>
          <w:rFonts w:ascii="Arial" w:hAnsi="Arial" w:cs="Arial" w:hint="eastAsia"/>
          <w:szCs w:val="22"/>
        </w:rPr>
        <w:t xml:space="preserve">Code: Attitude change | Theme: Perception </w:t>
      </w:r>
      <w:r>
        <w:rPr>
          <w:rFonts w:ascii="Arial" w:hAnsi="Arial" w:cs="Arial" w:hint="eastAsia"/>
          <w:szCs w:val="22"/>
        </w:rPr>
        <w:t>and</w:t>
      </w:r>
      <w:r w:rsidRPr="00E01F31">
        <w:rPr>
          <w:rFonts w:ascii="Arial" w:hAnsi="Arial" w:cs="Arial" w:hint="eastAsia"/>
          <w:szCs w:val="22"/>
        </w:rPr>
        <w:t xml:space="preserve"> Awareness</w:t>
      </w:r>
    </w:p>
    <w:p w14:paraId="0B48F069" w14:textId="77777777" w:rsidR="00E01F31" w:rsidRPr="00E01F31" w:rsidRDefault="00E01F31" w:rsidP="00E01F31">
      <w:pPr>
        <w:rPr>
          <w:rFonts w:ascii="Arial" w:hAnsi="Arial" w:cs="Arial"/>
          <w:szCs w:val="22"/>
        </w:rPr>
      </w:pPr>
      <w:r w:rsidRPr="00E01F31">
        <w:rPr>
          <w:rFonts w:ascii="Arial" w:hAnsi="Arial" w:cs="Arial" w:hint="eastAsia"/>
          <w:szCs w:val="22"/>
        </w:rPr>
        <w:t>P1: Three years ago, we paid little attention</w:t>
      </w:r>
      <w:r w:rsidRPr="00E01F31">
        <w:rPr>
          <w:rFonts w:ascii="Arial" w:hAnsi="Arial" w:cs="Arial" w:hint="eastAsia"/>
          <w:szCs w:val="22"/>
        </w:rPr>
        <w:t>…</w:t>
      </w:r>
      <w:r w:rsidRPr="00E01F31">
        <w:rPr>
          <w:rFonts w:ascii="Arial" w:hAnsi="Arial" w:cs="Arial" w:hint="eastAsia"/>
          <w:szCs w:val="22"/>
        </w:rPr>
        <w:t xml:space="preserve"> Now we view it as a trend.</w:t>
      </w:r>
    </w:p>
    <w:p w14:paraId="7E2A65B7" w14:textId="61BB1C93" w:rsidR="00E01F31" w:rsidRDefault="00E01F31" w:rsidP="00E01F31">
      <w:pPr>
        <w:rPr>
          <w:rFonts w:ascii="Arial" w:hAnsi="Arial" w:cs="Arial"/>
          <w:szCs w:val="22"/>
        </w:rPr>
      </w:pPr>
      <w:r w:rsidRPr="00E01F31">
        <w:rPr>
          <w:rFonts w:ascii="Arial" w:hAnsi="Arial" w:cs="Arial" w:hint="eastAsia"/>
          <w:szCs w:val="22"/>
        </w:rPr>
        <w:t xml:space="preserve">Code: From indifference to interest | Theme: Perception </w:t>
      </w:r>
      <w:r>
        <w:rPr>
          <w:rFonts w:ascii="Arial" w:hAnsi="Arial" w:cs="Arial" w:hint="eastAsia"/>
          <w:szCs w:val="22"/>
        </w:rPr>
        <w:t>and</w:t>
      </w:r>
      <w:r w:rsidRPr="00E01F31">
        <w:rPr>
          <w:rFonts w:ascii="Arial" w:hAnsi="Arial" w:cs="Arial" w:hint="eastAsia"/>
          <w:szCs w:val="22"/>
        </w:rPr>
        <w:t xml:space="preserve"> Awareness</w:t>
      </w:r>
    </w:p>
    <w:p w14:paraId="678A4B9A" w14:textId="77777777" w:rsidR="00E01F31" w:rsidRDefault="00E01F31" w:rsidP="00E01F31">
      <w:pPr>
        <w:rPr>
          <w:rFonts w:ascii="Arial" w:hAnsi="Arial" w:cs="Arial"/>
          <w:szCs w:val="22"/>
        </w:rPr>
      </w:pPr>
    </w:p>
    <w:p w14:paraId="5ED3FB84" w14:textId="4B5A62B3" w:rsidR="00E01F31" w:rsidRPr="00C56236" w:rsidRDefault="001A4B0D" w:rsidP="00E01F31">
      <w:pPr>
        <w:rPr>
          <w:rFonts w:ascii="Arial" w:hAnsi="Arial" w:cs="Arial"/>
          <w:b/>
          <w:bCs/>
          <w:szCs w:val="22"/>
        </w:rPr>
      </w:pPr>
      <w:r w:rsidRPr="00C56236">
        <w:rPr>
          <w:rFonts w:ascii="Arial" w:hAnsi="Arial" w:cs="Arial"/>
          <w:b/>
          <w:bCs/>
          <w:szCs w:val="22"/>
        </w:rPr>
        <w:t>Appendix 4</w:t>
      </w:r>
      <w:r w:rsidRPr="00C56236">
        <w:rPr>
          <w:rFonts w:ascii="Arial" w:hAnsi="Arial" w:cs="Arial"/>
          <w:b/>
          <w:bCs/>
          <w:szCs w:val="22"/>
        </w:rPr>
        <w:t>：</w:t>
      </w:r>
      <w:r w:rsidRPr="00C56236">
        <w:rPr>
          <w:rFonts w:ascii="Arial" w:hAnsi="Arial" w:cs="Arial"/>
          <w:b/>
          <w:bCs/>
          <w:szCs w:val="22"/>
        </w:rPr>
        <w:t>Research &amp; Interview Matrix</w:t>
      </w:r>
    </w:p>
    <w:p w14:paraId="09F5330A" w14:textId="18C7277B" w:rsidR="00E01F31" w:rsidRDefault="001A4B0D" w:rsidP="00E01F31">
      <w:pPr>
        <w:rPr>
          <w:rFonts w:ascii="Arial" w:hAnsi="Arial" w:cs="Arial"/>
          <w:szCs w:val="22"/>
        </w:rPr>
      </w:pPr>
      <w:r>
        <w:rPr>
          <w:rFonts w:ascii="Arial" w:hAnsi="Arial" w:cs="Arial"/>
          <w:noProof/>
          <w:szCs w:val="22"/>
        </w:rPr>
        <w:lastRenderedPageBreak/>
        <w:drawing>
          <wp:inline distT="0" distB="0" distL="0" distR="0" wp14:anchorId="2B424A77" wp14:editId="3D4F9FCD">
            <wp:extent cx="5274310" cy="2954655"/>
            <wp:effectExtent l="0" t="0" r="2540" b="0"/>
            <wp:docPr id="99117425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74256" name="图片 9911742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954655"/>
                    </a:xfrm>
                    <a:prstGeom prst="rect">
                      <a:avLst/>
                    </a:prstGeom>
                  </pic:spPr>
                </pic:pic>
              </a:graphicData>
            </a:graphic>
          </wp:inline>
        </w:drawing>
      </w:r>
    </w:p>
    <w:p w14:paraId="7064D0ED" w14:textId="375FDBB1" w:rsidR="00E01F31" w:rsidRDefault="001A4B0D" w:rsidP="00E01F31">
      <w:pPr>
        <w:rPr>
          <w:rFonts w:ascii="Arial" w:hAnsi="Arial" w:cs="Arial"/>
          <w:szCs w:val="22"/>
        </w:rPr>
      </w:pPr>
      <w:r>
        <w:rPr>
          <w:rFonts w:ascii="Arial" w:hAnsi="Arial" w:cs="Arial" w:hint="eastAsia"/>
          <w:noProof/>
          <w:szCs w:val="22"/>
        </w:rPr>
        <w:drawing>
          <wp:inline distT="0" distB="0" distL="0" distR="0" wp14:anchorId="737BD789" wp14:editId="58EF6EFA">
            <wp:extent cx="5274310" cy="2712720"/>
            <wp:effectExtent l="0" t="0" r="2540" b="0"/>
            <wp:docPr id="7593559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355957" name="图片 75935595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712720"/>
                    </a:xfrm>
                    <a:prstGeom prst="rect">
                      <a:avLst/>
                    </a:prstGeom>
                  </pic:spPr>
                </pic:pic>
              </a:graphicData>
            </a:graphic>
          </wp:inline>
        </w:drawing>
      </w:r>
    </w:p>
    <w:p w14:paraId="1899C393" w14:textId="7CE1B47F" w:rsidR="001A4B0D" w:rsidRPr="00C56236" w:rsidRDefault="001A4B0D" w:rsidP="00E01F31">
      <w:pPr>
        <w:rPr>
          <w:rFonts w:ascii="Arial" w:hAnsi="Arial" w:cs="Arial"/>
          <w:b/>
          <w:bCs/>
          <w:szCs w:val="22"/>
        </w:rPr>
      </w:pPr>
      <w:r w:rsidRPr="00C56236">
        <w:rPr>
          <w:rFonts w:ascii="Arial" w:hAnsi="Arial" w:cs="Arial"/>
          <w:b/>
          <w:bCs/>
          <w:szCs w:val="22"/>
        </w:rPr>
        <w:t>Appendix 5</w:t>
      </w:r>
      <w:r w:rsidRPr="00C56236">
        <w:rPr>
          <w:rFonts w:ascii="Arial" w:hAnsi="Arial" w:cs="Arial"/>
          <w:b/>
          <w:bCs/>
          <w:szCs w:val="22"/>
        </w:rPr>
        <w:t>：</w:t>
      </w:r>
      <w:r w:rsidRPr="00C56236">
        <w:rPr>
          <w:rFonts w:ascii="Arial" w:hAnsi="Arial" w:cs="Arial"/>
          <w:b/>
          <w:bCs/>
          <w:szCs w:val="22"/>
        </w:rPr>
        <w:t>Participant Info Sheet</w:t>
      </w:r>
    </w:p>
    <w:p w14:paraId="1E9963EE" w14:textId="77777777" w:rsidR="001A4B0D" w:rsidRPr="001A4B0D" w:rsidRDefault="001A4B0D" w:rsidP="001A4B0D">
      <w:pPr>
        <w:rPr>
          <w:rFonts w:ascii="Arial" w:hAnsi="Arial" w:cs="Arial"/>
          <w:szCs w:val="22"/>
        </w:rPr>
      </w:pPr>
      <w:r w:rsidRPr="001A4B0D">
        <w:rPr>
          <w:rFonts w:ascii="Arial" w:hAnsi="Arial" w:cs="Arial" w:hint="eastAsia"/>
          <w:szCs w:val="22"/>
        </w:rPr>
        <w:t>PARTICIPANT INFORMATION SHEET</w:t>
      </w:r>
    </w:p>
    <w:p w14:paraId="7D9B51ED" w14:textId="77777777" w:rsidR="001A4B0D" w:rsidRPr="001A4B0D" w:rsidRDefault="001A4B0D" w:rsidP="001A4B0D">
      <w:pPr>
        <w:rPr>
          <w:rFonts w:ascii="Arial" w:hAnsi="Arial" w:cs="Arial"/>
          <w:szCs w:val="22"/>
        </w:rPr>
      </w:pPr>
      <w:r w:rsidRPr="001A4B0D">
        <w:rPr>
          <w:rFonts w:ascii="Arial" w:hAnsi="Arial" w:cs="Arial" w:hint="eastAsia"/>
          <w:szCs w:val="22"/>
        </w:rPr>
        <w:t>A Pilot Study on Stakeholders</w:t>
      </w:r>
      <w:proofErr w:type="gramStart"/>
      <w:r w:rsidRPr="001A4B0D">
        <w:rPr>
          <w:rFonts w:ascii="Arial" w:hAnsi="Arial" w:cs="Arial" w:hint="eastAsia"/>
          <w:szCs w:val="22"/>
        </w:rPr>
        <w:t>’</w:t>
      </w:r>
      <w:proofErr w:type="gramEnd"/>
      <w:r w:rsidRPr="001A4B0D">
        <w:rPr>
          <w:rFonts w:ascii="Arial" w:hAnsi="Arial" w:cs="Arial" w:hint="eastAsia"/>
          <w:szCs w:val="22"/>
        </w:rPr>
        <w:t xml:space="preserve"> Perceptions of Circular Economy Practices among SMEs in China</w:t>
      </w:r>
      <w:r w:rsidRPr="001A4B0D">
        <w:rPr>
          <w:rFonts w:ascii="Arial" w:hAnsi="Arial" w:cs="Arial" w:hint="eastAsia"/>
          <w:szCs w:val="22"/>
        </w:rPr>
        <w:t>’</w:t>
      </w:r>
      <w:r w:rsidRPr="001A4B0D">
        <w:rPr>
          <w:rFonts w:ascii="Arial" w:hAnsi="Arial" w:cs="Arial" w:hint="eastAsia"/>
          <w:szCs w:val="22"/>
        </w:rPr>
        <w:t>s Textile Industry against the Backdrop of Dual Carbon Targets</w:t>
      </w:r>
    </w:p>
    <w:p w14:paraId="4AA2F60F" w14:textId="77777777" w:rsidR="001A4B0D" w:rsidRPr="001A4B0D" w:rsidRDefault="001A4B0D" w:rsidP="001A4B0D">
      <w:pPr>
        <w:rPr>
          <w:rFonts w:ascii="Arial" w:hAnsi="Arial" w:cs="Arial"/>
          <w:szCs w:val="22"/>
        </w:rPr>
      </w:pPr>
      <w:r w:rsidRPr="001A4B0D">
        <w:rPr>
          <w:rFonts w:ascii="Arial" w:hAnsi="Arial" w:cs="Arial" w:hint="eastAsia"/>
          <w:szCs w:val="22"/>
        </w:rPr>
        <w:t>Invitation</w:t>
      </w:r>
    </w:p>
    <w:p w14:paraId="68C6708B" w14:textId="019F5794" w:rsidR="001A4B0D" w:rsidRPr="001A4B0D" w:rsidRDefault="001A4B0D" w:rsidP="001A4B0D">
      <w:pPr>
        <w:rPr>
          <w:rFonts w:ascii="Arial" w:hAnsi="Arial" w:cs="Arial"/>
          <w:szCs w:val="22"/>
        </w:rPr>
      </w:pPr>
      <w:r w:rsidRPr="001A4B0D">
        <w:rPr>
          <w:rFonts w:ascii="Arial" w:hAnsi="Arial" w:cs="Arial" w:hint="eastAsia"/>
          <w:szCs w:val="22"/>
        </w:rPr>
        <w:t xml:space="preserve">You are invited to take part in a research project conducted as part of a Doctor of Business Administration (DBA) </w:t>
      </w:r>
      <w:r w:rsidRPr="001A4B0D">
        <w:rPr>
          <w:rFonts w:ascii="Arial" w:hAnsi="Arial" w:cs="Arial"/>
          <w:szCs w:val="22"/>
        </w:rPr>
        <w:t>program</w:t>
      </w:r>
      <w:r w:rsidRPr="001A4B0D">
        <w:rPr>
          <w:rFonts w:ascii="Arial" w:hAnsi="Arial" w:cs="Arial" w:hint="eastAsia"/>
          <w:szCs w:val="22"/>
        </w:rPr>
        <w:t xml:space="preserve"> at the University of Wales Trinity Saint David (UWTSD). Please read the following information carefully before deciding whether to participate.</w:t>
      </w:r>
    </w:p>
    <w:p w14:paraId="1FD86F32" w14:textId="77777777" w:rsidR="001A4B0D" w:rsidRPr="001A4B0D" w:rsidRDefault="001A4B0D" w:rsidP="001A4B0D">
      <w:pPr>
        <w:rPr>
          <w:rFonts w:ascii="Arial" w:hAnsi="Arial" w:cs="Arial"/>
          <w:szCs w:val="22"/>
        </w:rPr>
      </w:pPr>
      <w:r w:rsidRPr="001A4B0D">
        <w:rPr>
          <w:rFonts w:ascii="Arial" w:hAnsi="Arial" w:cs="Arial" w:hint="eastAsia"/>
          <w:szCs w:val="22"/>
        </w:rPr>
        <w:t>Ethical Approval</w:t>
      </w:r>
    </w:p>
    <w:p w14:paraId="4D2E9DD1" w14:textId="77777777" w:rsidR="001A4B0D" w:rsidRPr="001A4B0D" w:rsidRDefault="001A4B0D" w:rsidP="001A4B0D">
      <w:pPr>
        <w:rPr>
          <w:rFonts w:ascii="Arial" w:hAnsi="Arial" w:cs="Arial"/>
          <w:szCs w:val="22"/>
        </w:rPr>
      </w:pPr>
      <w:r w:rsidRPr="001A4B0D">
        <w:rPr>
          <w:rFonts w:ascii="Arial" w:hAnsi="Arial" w:cs="Arial" w:hint="eastAsia"/>
          <w:szCs w:val="22"/>
        </w:rPr>
        <w:lastRenderedPageBreak/>
        <w:t>Ethical approval for this project is currently under review</w:t>
      </w:r>
    </w:p>
    <w:p w14:paraId="10692DCD" w14:textId="77777777" w:rsidR="001A4B0D" w:rsidRPr="001A4B0D" w:rsidRDefault="001A4B0D" w:rsidP="001A4B0D">
      <w:pPr>
        <w:rPr>
          <w:rFonts w:ascii="Arial" w:hAnsi="Arial" w:cs="Arial"/>
          <w:szCs w:val="22"/>
        </w:rPr>
      </w:pPr>
      <w:r w:rsidRPr="001A4B0D">
        <w:rPr>
          <w:rFonts w:ascii="Arial" w:hAnsi="Arial" w:cs="Arial" w:hint="eastAsia"/>
          <w:szCs w:val="22"/>
        </w:rPr>
        <w:t>What is the purpose of this research?</w:t>
      </w:r>
    </w:p>
    <w:p w14:paraId="2E0EC0E7" w14:textId="77777777" w:rsidR="001A4B0D" w:rsidRPr="001A4B0D" w:rsidRDefault="001A4B0D" w:rsidP="001A4B0D">
      <w:pPr>
        <w:rPr>
          <w:rFonts w:ascii="Arial" w:hAnsi="Arial" w:cs="Arial"/>
          <w:szCs w:val="22"/>
        </w:rPr>
      </w:pPr>
      <w:r w:rsidRPr="001A4B0D">
        <w:rPr>
          <w:rFonts w:ascii="Arial" w:hAnsi="Arial" w:cs="Arial" w:hint="eastAsia"/>
          <w:szCs w:val="22"/>
        </w:rPr>
        <w:t>This research aims to explore owner-managers</w:t>
      </w:r>
      <w:proofErr w:type="gramStart"/>
      <w:r w:rsidRPr="001A4B0D">
        <w:rPr>
          <w:rFonts w:ascii="Arial" w:hAnsi="Arial" w:cs="Arial" w:hint="eastAsia"/>
          <w:szCs w:val="22"/>
        </w:rPr>
        <w:t>’</w:t>
      </w:r>
      <w:proofErr w:type="gramEnd"/>
      <w:r w:rsidRPr="001A4B0D">
        <w:rPr>
          <w:rFonts w:ascii="Arial" w:hAnsi="Arial" w:cs="Arial" w:hint="eastAsia"/>
          <w:szCs w:val="22"/>
        </w:rPr>
        <w:t xml:space="preserve"> perceptions of circular economy (CE) practices from economic, institutional, and normative perspectives under the situation of dual carbon targets in China</w:t>
      </w:r>
      <w:r w:rsidRPr="001A4B0D">
        <w:rPr>
          <w:rFonts w:ascii="Arial" w:hAnsi="Arial" w:cs="Arial" w:hint="eastAsia"/>
          <w:szCs w:val="22"/>
        </w:rPr>
        <w:t>’</w:t>
      </w:r>
      <w:r w:rsidRPr="001A4B0D">
        <w:rPr>
          <w:rFonts w:ascii="Arial" w:hAnsi="Arial" w:cs="Arial" w:hint="eastAsia"/>
          <w:szCs w:val="22"/>
        </w:rPr>
        <w:t>s textile SMEs. It seeks to examine how these key stakeholders experience, interpret, and make sense of CE practices, as well as the factors driving or constraining such practices. The findings will enrich academic research on circular economy and green transformation of Chinese textile SMEs, and provide practical insights for textile SMEs, industry associations and policy makers to promote the implementation of circular economy practices.</w:t>
      </w:r>
    </w:p>
    <w:p w14:paraId="070B36F0" w14:textId="77777777" w:rsidR="001A4B0D" w:rsidRPr="001A4B0D" w:rsidRDefault="001A4B0D" w:rsidP="001A4B0D">
      <w:pPr>
        <w:rPr>
          <w:rFonts w:ascii="Arial" w:hAnsi="Arial" w:cs="Arial"/>
          <w:szCs w:val="22"/>
        </w:rPr>
      </w:pPr>
      <w:r w:rsidRPr="001A4B0D">
        <w:rPr>
          <w:rFonts w:ascii="Arial" w:hAnsi="Arial" w:cs="Arial" w:hint="eastAsia"/>
          <w:szCs w:val="22"/>
        </w:rPr>
        <w:t>Why have I been chosen?</w:t>
      </w:r>
    </w:p>
    <w:p w14:paraId="54474092" w14:textId="77777777" w:rsidR="001A4B0D" w:rsidRPr="001A4B0D" w:rsidRDefault="001A4B0D" w:rsidP="001A4B0D">
      <w:pPr>
        <w:rPr>
          <w:rFonts w:ascii="Arial" w:hAnsi="Arial" w:cs="Arial"/>
          <w:szCs w:val="22"/>
        </w:rPr>
      </w:pPr>
      <w:r w:rsidRPr="001A4B0D">
        <w:rPr>
          <w:rFonts w:ascii="Arial" w:hAnsi="Arial" w:cs="Arial" w:hint="eastAsia"/>
          <w:szCs w:val="22"/>
        </w:rPr>
        <w:t>You have been invited because you are an adult (aged 18 or over) who is an owner or manager of a small and medium-sized enterprise (SME) in China</w:t>
      </w:r>
      <w:proofErr w:type="gramStart"/>
      <w:r w:rsidRPr="001A4B0D">
        <w:rPr>
          <w:rFonts w:ascii="Arial" w:hAnsi="Arial" w:cs="Arial" w:hint="eastAsia"/>
          <w:szCs w:val="22"/>
        </w:rPr>
        <w:t>’</w:t>
      </w:r>
      <w:proofErr w:type="gramEnd"/>
      <w:r w:rsidRPr="001A4B0D">
        <w:rPr>
          <w:rFonts w:ascii="Arial" w:hAnsi="Arial" w:cs="Arial" w:hint="eastAsia"/>
          <w:szCs w:val="22"/>
        </w:rPr>
        <w:t>s textile industry and directly participates in the decision-making of enterprise green transformation and circular economy practice implementation. The study is seeking 6 participants for this pilot research.</w:t>
      </w:r>
    </w:p>
    <w:p w14:paraId="4C850165" w14:textId="77777777" w:rsidR="001A4B0D" w:rsidRPr="001A4B0D" w:rsidRDefault="001A4B0D" w:rsidP="001A4B0D">
      <w:pPr>
        <w:rPr>
          <w:rFonts w:ascii="Arial" w:hAnsi="Arial" w:cs="Arial"/>
          <w:szCs w:val="22"/>
        </w:rPr>
      </w:pPr>
      <w:r w:rsidRPr="001A4B0D">
        <w:rPr>
          <w:rFonts w:ascii="Arial" w:hAnsi="Arial" w:cs="Arial" w:hint="eastAsia"/>
          <w:szCs w:val="22"/>
        </w:rPr>
        <w:t>Do I have to take part?</w:t>
      </w:r>
    </w:p>
    <w:p w14:paraId="25937029" w14:textId="77777777" w:rsidR="001A4B0D" w:rsidRPr="001A4B0D" w:rsidRDefault="001A4B0D" w:rsidP="001A4B0D">
      <w:pPr>
        <w:rPr>
          <w:rFonts w:ascii="Arial" w:hAnsi="Arial" w:cs="Arial"/>
          <w:szCs w:val="22"/>
        </w:rPr>
      </w:pPr>
      <w:r w:rsidRPr="001A4B0D">
        <w:rPr>
          <w:rFonts w:ascii="Arial" w:hAnsi="Arial" w:cs="Arial" w:hint="eastAsia"/>
          <w:szCs w:val="22"/>
        </w:rPr>
        <w:t>Participation is entirely voluntary. You are free to withdraw at any time without giving a reason. Your decision will not affect any existing relationship you may have with UWTSD or the research team.</w:t>
      </w:r>
    </w:p>
    <w:p w14:paraId="2442A106" w14:textId="77777777" w:rsidR="001A4B0D" w:rsidRPr="001A4B0D" w:rsidRDefault="001A4B0D" w:rsidP="001A4B0D">
      <w:pPr>
        <w:rPr>
          <w:rFonts w:ascii="Arial" w:hAnsi="Arial" w:cs="Arial"/>
          <w:szCs w:val="22"/>
        </w:rPr>
      </w:pPr>
      <w:r w:rsidRPr="001A4B0D">
        <w:rPr>
          <w:rFonts w:ascii="Arial" w:hAnsi="Arial" w:cs="Arial" w:hint="eastAsia"/>
          <w:szCs w:val="22"/>
        </w:rPr>
        <w:t>What will taking part involve?</w:t>
      </w:r>
    </w:p>
    <w:p w14:paraId="2B282BA3" w14:textId="77777777" w:rsidR="001A4B0D" w:rsidRPr="001A4B0D" w:rsidRDefault="001A4B0D" w:rsidP="001A4B0D">
      <w:pPr>
        <w:rPr>
          <w:rFonts w:ascii="Arial" w:hAnsi="Arial" w:cs="Arial"/>
          <w:szCs w:val="22"/>
        </w:rPr>
      </w:pPr>
      <w:r w:rsidRPr="001A4B0D">
        <w:rPr>
          <w:rFonts w:ascii="Arial" w:hAnsi="Arial" w:cs="Arial" w:hint="eastAsia"/>
          <w:szCs w:val="22"/>
        </w:rPr>
        <w:t>You will be asked to take part in a one-to-one semi-structured interview lasting approximately 30 minutes. Interviews will be conducted online via Tencent Meeting in Mandarin. The interview will explore your perceptions, experiences and practical challenges of implementing circular economy practices under the dual carbon targets. You will receive the information sheet, consent form, and outline interview questions at least one week before your interview.</w:t>
      </w:r>
    </w:p>
    <w:p w14:paraId="3F1ED87E" w14:textId="77777777" w:rsidR="001A4B0D" w:rsidRPr="001A4B0D" w:rsidRDefault="001A4B0D" w:rsidP="001A4B0D">
      <w:pPr>
        <w:rPr>
          <w:rFonts w:ascii="Arial" w:hAnsi="Arial" w:cs="Arial"/>
          <w:szCs w:val="22"/>
        </w:rPr>
      </w:pPr>
      <w:r w:rsidRPr="001A4B0D">
        <w:rPr>
          <w:rFonts w:ascii="Arial" w:hAnsi="Arial" w:cs="Arial" w:hint="eastAsia"/>
          <w:szCs w:val="22"/>
        </w:rPr>
        <w:t>Will the interview be recorded?</w:t>
      </w:r>
    </w:p>
    <w:p w14:paraId="1D64302B" w14:textId="77777777" w:rsidR="001A4B0D" w:rsidRPr="001A4B0D" w:rsidRDefault="001A4B0D" w:rsidP="001A4B0D">
      <w:pPr>
        <w:rPr>
          <w:rFonts w:ascii="Arial" w:hAnsi="Arial" w:cs="Arial"/>
          <w:szCs w:val="22"/>
        </w:rPr>
      </w:pPr>
      <w:r w:rsidRPr="001A4B0D">
        <w:rPr>
          <w:rFonts w:ascii="Arial" w:hAnsi="Arial" w:cs="Arial" w:hint="eastAsia"/>
          <w:szCs w:val="22"/>
        </w:rPr>
        <w:t>Yes. With your consent, the interview will be audio-recorded to assist with transcription and translation (Mandarin to English). Video recording may also be used, where you agree, to capture non-verbal communication. Recordings will be used solely for analysis and will be securely deleted after transcription. No one outside the research project will have access to the original recordings.</w:t>
      </w:r>
    </w:p>
    <w:p w14:paraId="2798A5A8" w14:textId="77777777" w:rsidR="001A4B0D" w:rsidRPr="001A4B0D" w:rsidRDefault="001A4B0D" w:rsidP="001A4B0D">
      <w:pPr>
        <w:rPr>
          <w:rFonts w:ascii="Arial" w:hAnsi="Arial" w:cs="Arial"/>
          <w:szCs w:val="22"/>
        </w:rPr>
      </w:pPr>
      <w:r w:rsidRPr="001A4B0D">
        <w:rPr>
          <w:rFonts w:ascii="Arial" w:hAnsi="Arial" w:cs="Arial" w:hint="eastAsia"/>
          <w:szCs w:val="22"/>
        </w:rPr>
        <w:lastRenderedPageBreak/>
        <w:t>Are there any risks or benefits?</w:t>
      </w:r>
    </w:p>
    <w:p w14:paraId="2617F52D" w14:textId="77777777" w:rsidR="001A4B0D" w:rsidRPr="001A4B0D" w:rsidRDefault="001A4B0D" w:rsidP="001A4B0D">
      <w:pPr>
        <w:rPr>
          <w:rFonts w:ascii="Arial" w:hAnsi="Arial" w:cs="Arial"/>
          <w:szCs w:val="22"/>
        </w:rPr>
      </w:pPr>
      <w:r w:rsidRPr="001A4B0D">
        <w:rPr>
          <w:rFonts w:ascii="Arial" w:hAnsi="Arial" w:cs="Arial" w:hint="eastAsia"/>
          <w:szCs w:val="22"/>
        </w:rPr>
        <w:t>There are no significant anticipated risks. However, some interview questions may touch on topics such as enterprise operation difficulties, cost pressure of circular economic transformation, which could cause minor emotional discomfort. You are free to skip any question or pause the interview at any time. Whilst there may be no direct personal benefit, your participation will contribute to a better understanding of circular economy practice implementation in China</w:t>
      </w:r>
      <w:proofErr w:type="gramStart"/>
      <w:r w:rsidRPr="001A4B0D">
        <w:rPr>
          <w:rFonts w:ascii="Arial" w:hAnsi="Arial" w:cs="Arial" w:hint="eastAsia"/>
          <w:szCs w:val="22"/>
        </w:rPr>
        <w:t>’</w:t>
      </w:r>
      <w:proofErr w:type="gramEnd"/>
      <w:r w:rsidRPr="001A4B0D">
        <w:rPr>
          <w:rFonts w:ascii="Arial" w:hAnsi="Arial" w:cs="Arial" w:hint="eastAsia"/>
          <w:szCs w:val="22"/>
        </w:rPr>
        <w:t>s textile SMEs under dual carbon targets.</w:t>
      </w:r>
    </w:p>
    <w:p w14:paraId="00257C58" w14:textId="77777777" w:rsidR="001A4B0D" w:rsidRPr="001A4B0D" w:rsidRDefault="001A4B0D" w:rsidP="001A4B0D">
      <w:pPr>
        <w:rPr>
          <w:rFonts w:ascii="Arial" w:hAnsi="Arial" w:cs="Arial"/>
          <w:szCs w:val="22"/>
        </w:rPr>
      </w:pPr>
      <w:r w:rsidRPr="001A4B0D">
        <w:rPr>
          <w:rFonts w:ascii="Arial" w:hAnsi="Arial" w:cs="Arial" w:hint="eastAsia"/>
          <w:szCs w:val="22"/>
        </w:rPr>
        <w:t>How will my information be managed?</w:t>
      </w:r>
    </w:p>
    <w:p w14:paraId="391FE9E7" w14:textId="77777777" w:rsidR="001A4B0D" w:rsidRPr="001A4B0D" w:rsidRDefault="001A4B0D" w:rsidP="001A4B0D">
      <w:pPr>
        <w:rPr>
          <w:rFonts w:ascii="Arial" w:hAnsi="Arial" w:cs="Arial"/>
          <w:szCs w:val="22"/>
        </w:rPr>
      </w:pPr>
      <w:r w:rsidRPr="001A4B0D">
        <w:rPr>
          <w:rFonts w:ascii="Arial" w:hAnsi="Arial" w:cs="Arial" w:hint="eastAsia"/>
          <w:szCs w:val="22"/>
        </w:rPr>
        <w:t>UWTSD is the Data Controller for this study. All data will be managed in accordance with UK data protection legislation (UK GDPR) and China</w:t>
      </w:r>
      <w:proofErr w:type="gramStart"/>
      <w:r w:rsidRPr="001A4B0D">
        <w:rPr>
          <w:rFonts w:ascii="Arial" w:hAnsi="Arial" w:cs="Arial" w:hint="eastAsia"/>
          <w:szCs w:val="22"/>
        </w:rPr>
        <w:t>’</w:t>
      </w:r>
      <w:proofErr w:type="gramEnd"/>
      <w:r w:rsidRPr="001A4B0D">
        <w:rPr>
          <w:rFonts w:ascii="Arial" w:hAnsi="Arial" w:cs="Arial" w:hint="eastAsia"/>
          <w:szCs w:val="22"/>
        </w:rPr>
        <w:t>s Personal Information Protection Law (2021).</w:t>
      </w:r>
    </w:p>
    <w:p w14:paraId="185D03A9" w14:textId="77777777" w:rsidR="001A4B0D" w:rsidRPr="001A4B0D" w:rsidRDefault="001A4B0D" w:rsidP="001A4B0D">
      <w:pPr>
        <w:rPr>
          <w:rFonts w:ascii="Arial" w:hAnsi="Arial" w:cs="Arial"/>
          <w:szCs w:val="22"/>
        </w:rPr>
      </w:pPr>
    </w:p>
    <w:p w14:paraId="436229DC" w14:textId="77777777" w:rsidR="001A4B0D" w:rsidRPr="001A4B0D" w:rsidRDefault="001A4B0D" w:rsidP="001A4B0D">
      <w:pPr>
        <w:rPr>
          <w:rFonts w:ascii="Arial" w:hAnsi="Arial" w:cs="Arial"/>
          <w:szCs w:val="22"/>
        </w:rPr>
      </w:pPr>
      <w:r w:rsidRPr="001A4B0D">
        <w:rPr>
          <w:rFonts w:ascii="Arial" w:hAnsi="Arial" w:cs="Arial" w:hint="eastAsia"/>
          <w:szCs w:val="22"/>
        </w:rPr>
        <w:t xml:space="preserve">    You will be assigned a unique code. No personally identifiable information will appear in any research outputs.</w:t>
      </w:r>
    </w:p>
    <w:p w14:paraId="27ECB0FE" w14:textId="77777777" w:rsidR="001A4B0D" w:rsidRPr="001A4B0D" w:rsidRDefault="001A4B0D" w:rsidP="001A4B0D">
      <w:pPr>
        <w:rPr>
          <w:rFonts w:ascii="Arial" w:hAnsi="Arial" w:cs="Arial"/>
          <w:szCs w:val="22"/>
        </w:rPr>
      </w:pPr>
      <w:r w:rsidRPr="001A4B0D">
        <w:rPr>
          <w:rFonts w:ascii="Arial" w:hAnsi="Arial" w:cs="Arial" w:hint="eastAsia"/>
          <w:szCs w:val="22"/>
        </w:rPr>
        <w:t xml:space="preserve">    Data will be stored securely on UWTSD</w:t>
      </w:r>
      <w:proofErr w:type="gramStart"/>
      <w:r w:rsidRPr="001A4B0D">
        <w:rPr>
          <w:rFonts w:ascii="Arial" w:hAnsi="Arial" w:cs="Arial" w:hint="eastAsia"/>
          <w:szCs w:val="22"/>
        </w:rPr>
        <w:t>’</w:t>
      </w:r>
      <w:proofErr w:type="gramEnd"/>
      <w:r w:rsidRPr="001A4B0D">
        <w:rPr>
          <w:rFonts w:ascii="Arial" w:hAnsi="Arial" w:cs="Arial" w:hint="eastAsia"/>
          <w:szCs w:val="22"/>
        </w:rPr>
        <w:t>s password-protected cloud platform and on encrypted devices.</w:t>
      </w:r>
    </w:p>
    <w:p w14:paraId="3E4ED278" w14:textId="77777777" w:rsidR="001A4B0D" w:rsidRPr="001A4B0D" w:rsidRDefault="001A4B0D" w:rsidP="001A4B0D">
      <w:pPr>
        <w:rPr>
          <w:rFonts w:ascii="Arial" w:hAnsi="Arial" w:cs="Arial"/>
          <w:szCs w:val="22"/>
        </w:rPr>
      </w:pPr>
      <w:r w:rsidRPr="001A4B0D">
        <w:rPr>
          <w:rFonts w:ascii="Arial" w:hAnsi="Arial" w:cs="Arial" w:hint="eastAsia"/>
          <w:szCs w:val="22"/>
        </w:rPr>
        <w:t xml:space="preserve">    Only the researcher (Guangzheng Wu) and supervisory team (Dr Caroline Jawad) will have access to identifiable data.</w:t>
      </w:r>
    </w:p>
    <w:p w14:paraId="70ED2965" w14:textId="77777777" w:rsidR="001A4B0D" w:rsidRPr="001A4B0D" w:rsidRDefault="001A4B0D" w:rsidP="001A4B0D">
      <w:pPr>
        <w:rPr>
          <w:rFonts w:ascii="Arial" w:hAnsi="Arial" w:cs="Arial"/>
          <w:szCs w:val="22"/>
        </w:rPr>
      </w:pPr>
      <w:r w:rsidRPr="001A4B0D">
        <w:rPr>
          <w:rFonts w:ascii="Arial" w:hAnsi="Arial" w:cs="Arial" w:hint="eastAsia"/>
          <w:szCs w:val="22"/>
        </w:rPr>
        <w:t xml:space="preserve">    Where interviews are conducted in China, you will be informed that data will be transferred to and processed in the United Kingdom. Your explicit consent for this cross-border transfer will be obtained.</w:t>
      </w:r>
    </w:p>
    <w:p w14:paraId="555A05CB" w14:textId="77777777" w:rsidR="001A4B0D" w:rsidRPr="001A4B0D" w:rsidRDefault="001A4B0D" w:rsidP="001A4B0D">
      <w:pPr>
        <w:rPr>
          <w:rFonts w:ascii="Arial" w:hAnsi="Arial" w:cs="Arial"/>
          <w:szCs w:val="22"/>
        </w:rPr>
      </w:pPr>
      <w:r w:rsidRPr="001A4B0D">
        <w:rPr>
          <w:rFonts w:ascii="Arial" w:hAnsi="Arial" w:cs="Arial" w:hint="eastAsia"/>
          <w:szCs w:val="22"/>
        </w:rPr>
        <w:t xml:space="preserve">    </w:t>
      </w:r>
      <w:proofErr w:type="spellStart"/>
      <w:r w:rsidRPr="001A4B0D">
        <w:rPr>
          <w:rFonts w:ascii="Arial" w:hAnsi="Arial" w:cs="Arial" w:hint="eastAsia"/>
          <w:szCs w:val="22"/>
        </w:rPr>
        <w:t>Anonymised</w:t>
      </w:r>
      <w:proofErr w:type="spellEnd"/>
      <w:r w:rsidRPr="001A4B0D">
        <w:rPr>
          <w:rFonts w:ascii="Arial" w:hAnsi="Arial" w:cs="Arial" w:hint="eastAsia"/>
          <w:szCs w:val="22"/>
        </w:rPr>
        <w:t xml:space="preserve"> data will be retained for five years following data collection. Audio recordings will be securely deleted after transcription.</w:t>
      </w:r>
    </w:p>
    <w:p w14:paraId="799D318E" w14:textId="77777777" w:rsidR="001A4B0D" w:rsidRPr="001A4B0D" w:rsidRDefault="001A4B0D" w:rsidP="001A4B0D">
      <w:pPr>
        <w:rPr>
          <w:rFonts w:ascii="Arial" w:hAnsi="Arial" w:cs="Arial"/>
          <w:szCs w:val="22"/>
        </w:rPr>
      </w:pPr>
    </w:p>
    <w:p w14:paraId="1E831B9C" w14:textId="77777777" w:rsidR="001A4B0D" w:rsidRPr="001A4B0D" w:rsidRDefault="001A4B0D" w:rsidP="001A4B0D">
      <w:pPr>
        <w:rPr>
          <w:rFonts w:ascii="Arial" w:hAnsi="Arial" w:cs="Arial"/>
          <w:szCs w:val="22"/>
        </w:rPr>
      </w:pPr>
      <w:r w:rsidRPr="001A4B0D">
        <w:rPr>
          <w:rFonts w:ascii="Arial" w:hAnsi="Arial" w:cs="Arial" w:hint="eastAsia"/>
          <w:szCs w:val="22"/>
        </w:rPr>
        <w:t>What if I change my mind?</w:t>
      </w:r>
    </w:p>
    <w:p w14:paraId="26C6EF70" w14:textId="77777777" w:rsidR="001A4B0D" w:rsidRPr="001A4B0D" w:rsidRDefault="001A4B0D" w:rsidP="001A4B0D">
      <w:pPr>
        <w:rPr>
          <w:rFonts w:ascii="Arial" w:hAnsi="Arial" w:cs="Arial"/>
          <w:szCs w:val="22"/>
        </w:rPr>
      </w:pPr>
      <w:r w:rsidRPr="001A4B0D">
        <w:rPr>
          <w:rFonts w:ascii="Arial" w:hAnsi="Arial" w:cs="Arial" w:hint="eastAsia"/>
          <w:szCs w:val="22"/>
        </w:rPr>
        <w:t xml:space="preserve">You may withdraw from studying at any time during or after your interview. You may withdraw your data for up to 14 days after your interview by contacting the researcher. After this point, your data will have been </w:t>
      </w:r>
      <w:proofErr w:type="spellStart"/>
      <w:proofErr w:type="gramStart"/>
      <w:r w:rsidRPr="001A4B0D">
        <w:rPr>
          <w:rFonts w:ascii="Arial" w:hAnsi="Arial" w:cs="Arial" w:hint="eastAsia"/>
          <w:szCs w:val="22"/>
        </w:rPr>
        <w:t>anonymised</w:t>
      </w:r>
      <w:proofErr w:type="spellEnd"/>
      <w:proofErr w:type="gramEnd"/>
      <w:r w:rsidRPr="001A4B0D">
        <w:rPr>
          <w:rFonts w:ascii="Arial" w:hAnsi="Arial" w:cs="Arial" w:hint="eastAsia"/>
          <w:szCs w:val="22"/>
        </w:rPr>
        <w:t xml:space="preserve"> and it will no longer be possible to identify and remove it.</w:t>
      </w:r>
    </w:p>
    <w:p w14:paraId="38DC6545" w14:textId="77777777" w:rsidR="001A4B0D" w:rsidRPr="001A4B0D" w:rsidRDefault="001A4B0D" w:rsidP="001A4B0D">
      <w:pPr>
        <w:rPr>
          <w:rFonts w:ascii="Arial" w:hAnsi="Arial" w:cs="Arial"/>
          <w:szCs w:val="22"/>
        </w:rPr>
      </w:pPr>
      <w:r w:rsidRPr="001A4B0D">
        <w:rPr>
          <w:rFonts w:ascii="Arial" w:hAnsi="Arial" w:cs="Arial" w:hint="eastAsia"/>
          <w:szCs w:val="22"/>
        </w:rPr>
        <w:t>Will I see a copy of my interview?</w:t>
      </w:r>
    </w:p>
    <w:p w14:paraId="7A25C9C6" w14:textId="77777777" w:rsidR="001A4B0D" w:rsidRPr="001A4B0D" w:rsidRDefault="001A4B0D" w:rsidP="001A4B0D">
      <w:pPr>
        <w:rPr>
          <w:rFonts w:ascii="Arial" w:hAnsi="Arial" w:cs="Arial"/>
          <w:szCs w:val="22"/>
        </w:rPr>
      </w:pPr>
      <w:r w:rsidRPr="001A4B0D">
        <w:rPr>
          <w:rFonts w:ascii="Arial" w:hAnsi="Arial" w:cs="Arial" w:hint="eastAsia"/>
          <w:szCs w:val="22"/>
        </w:rPr>
        <w:t xml:space="preserve">Yes. Once transcription and translation are complete, you will be sent your individual </w:t>
      </w:r>
      <w:r w:rsidRPr="001A4B0D">
        <w:rPr>
          <w:rFonts w:ascii="Arial" w:hAnsi="Arial" w:cs="Arial" w:hint="eastAsia"/>
          <w:szCs w:val="22"/>
        </w:rPr>
        <w:lastRenderedPageBreak/>
        <w:t>transcript (in both Mandarin and English, where applicable) by email so that you can confirm it accurately reflects your responses. Following the conclusion of the study, you will also be offered a summary of the research findings.</w:t>
      </w:r>
    </w:p>
    <w:p w14:paraId="16BABC99" w14:textId="77777777" w:rsidR="001A4B0D" w:rsidRPr="001A4B0D" w:rsidRDefault="001A4B0D" w:rsidP="001A4B0D">
      <w:pPr>
        <w:rPr>
          <w:rFonts w:ascii="Arial" w:hAnsi="Arial" w:cs="Arial"/>
          <w:szCs w:val="22"/>
        </w:rPr>
      </w:pPr>
      <w:r w:rsidRPr="001A4B0D">
        <w:rPr>
          <w:rFonts w:ascii="Arial" w:hAnsi="Arial" w:cs="Arial" w:hint="eastAsia"/>
          <w:szCs w:val="22"/>
        </w:rPr>
        <w:t>Contact Information</w:t>
      </w:r>
    </w:p>
    <w:p w14:paraId="14E2033D" w14:textId="77777777" w:rsidR="001A4B0D" w:rsidRPr="001A4B0D" w:rsidRDefault="001A4B0D" w:rsidP="001A4B0D">
      <w:pPr>
        <w:rPr>
          <w:rFonts w:ascii="Arial" w:hAnsi="Arial" w:cs="Arial"/>
          <w:szCs w:val="22"/>
        </w:rPr>
      </w:pPr>
      <w:r w:rsidRPr="001A4B0D">
        <w:rPr>
          <w:rFonts w:ascii="Arial" w:hAnsi="Arial" w:cs="Arial" w:hint="eastAsia"/>
          <w:szCs w:val="22"/>
        </w:rPr>
        <w:t>For questions about this research, please contact: WU GUANGZHENG | 2501013@student.uwtsd.ac.uk</w:t>
      </w:r>
    </w:p>
    <w:p w14:paraId="3DA303D7" w14:textId="77777777" w:rsidR="001A4B0D" w:rsidRPr="001A4B0D" w:rsidRDefault="001A4B0D" w:rsidP="001A4B0D">
      <w:pPr>
        <w:rPr>
          <w:rFonts w:ascii="Arial" w:hAnsi="Arial" w:cs="Arial"/>
          <w:szCs w:val="22"/>
        </w:rPr>
      </w:pPr>
      <w:r w:rsidRPr="001A4B0D">
        <w:rPr>
          <w:rFonts w:ascii="Arial" w:hAnsi="Arial" w:cs="Arial" w:hint="eastAsia"/>
          <w:szCs w:val="22"/>
        </w:rPr>
        <w:t>Supervised by: Dr Caroline Jawad</w:t>
      </w:r>
    </w:p>
    <w:p w14:paraId="31D7304A" w14:textId="77777777" w:rsidR="001A4B0D" w:rsidRPr="001A4B0D" w:rsidRDefault="001A4B0D" w:rsidP="001A4B0D">
      <w:pPr>
        <w:rPr>
          <w:rFonts w:ascii="Arial" w:hAnsi="Arial" w:cs="Arial"/>
          <w:szCs w:val="22"/>
        </w:rPr>
      </w:pPr>
      <w:r w:rsidRPr="001A4B0D">
        <w:rPr>
          <w:rFonts w:ascii="Arial" w:hAnsi="Arial" w:cs="Arial" w:hint="eastAsia"/>
          <w:szCs w:val="22"/>
        </w:rPr>
        <w:t>For complaints or concerns about data protection, please contact Paul Osborne, Data Protection Officer, University of Wales Trinity Saint David Email: foi@uwtsd.ac.uk</w:t>
      </w:r>
    </w:p>
    <w:p w14:paraId="7013A22D" w14:textId="276450EA" w:rsidR="001A4B0D" w:rsidRDefault="001A4B0D" w:rsidP="001A4B0D">
      <w:pPr>
        <w:rPr>
          <w:rFonts w:ascii="Arial" w:hAnsi="Arial" w:cs="Arial"/>
          <w:szCs w:val="22"/>
        </w:rPr>
      </w:pPr>
      <w:r w:rsidRPr="001A4B0D">
        <w:rPr>
          <w:rFonts w:ascii="Arial" w:hAnsi="Arial" w:cs="Arial" w:hint="eastAsia"/>
          <w:szCs w:val="22"/>
        </w:rPr>
        <w:t>Thank you for considering taking part in this research.</w:t>
      </w:r>
    </w:p>
    <w:p w14:paraId="3A2A5AB2" w14:textId="77777777" w:rsidR="001A4B0D" w:rsidRDefault="001A4B0D" w:rsidP="00E01F31">
      <w:pPr>
        <w:rPr>
          <w:rFonts w:ascii="Arial" w:hAnsi="Arial" w:cs="Arial"/>
          <w:szCs w:val="22"/>
        </w:rPr>
      </w:pPr>
    </w:p>
    <w:p w14:paraId="68554999" w14:textId="341905F3" w:rsidR="001A4B0D" w:rsidRPr="00C56236" w:rsidRDefault="001A4B0D" w:rsidP="00E01F31">
      <w:pPr>
        <w:rPr>
          <w:rFonts w:ascii="Arial" w:hAnsi="Arial" w:cs="Arial"/>
          <w:b/>
          <w:bCs/>
          <w:szCs w:val="22"/>
        </w:rPr>
      </w:pPr>
      <w:r w:rsidRPr="00C56236">
        <w:rPr>
          <w:rFonts w:ascii="Arial" w:hAnsi="Arial" w:cs="Arial"/>
          <w:b/>
          <w:bCs/>
          <w:szCs w:val="22"/>
        </w:rPr>
        <w:t>Appendix 6</w:t>
      </w:r>
      <w:r w:rsidRPr="00C56236">
        <w:rPr>
          <w:rFonts w:ascii="Arial" w:hAnsi="Arial" w:cs="Arial"/>
          <w:b/>
          <w:bCs/>
          <w:szCs w:val="22"/>
        </w:rPr>
        <w:t>：</w:t>
      </w:r>
      <w:r w:rsidRPr="00C56236">
        <w:rPr>
          <w:rFonts w:ascii="Arial" w:hAnsi="Arial" w:cs="Arial"/>
          <w:b/>
          <w:bCs/>
          <w:szCs w:val="22"/>
        </w:rPr>
        <w:t>Consent Form</w:t>
      </w:r>
    </w:p>
    <w:p w14:paraId="3948C70E" w14:textId="4BC6C569" w:rsidR="001A4B0D" w:rsidRDefault="001A4B0D" w:rsidP="00E01F31">
      <w:pPr>
        <w:rPr>
          <w:rFonts w:ascii="Arial" w:hAnsi="Arial" w:cs="Arial"/>
          <w:szCs w:val="22"/>
        </w:rPr>
      </w:pPr>
      <w:r>
        <w:rPr>
          <w:rFonts w:ascii="Arial" w:hAnsi="Arial" w:cs="Arial"/>
          <w:noProof/>
          <w:szCs w:val="22"/>
        </w:rPr>
        <w:lastRenderedPageBreak/>
        <w:drawing>
          <wp:inline distT="0" distB="0" distL="0" distR="0" wp14:anchorId="23903406" wp14:editId="2788C883">
            <wp:extent cx="5274310" cy="7473950"/>
            <wp:effectExtent l="0" t="0" r="2540" b="0"/>
            <wp:docPr id="1903416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1621" name="图片 190341621"/>
                    <pic:cNvPicPr/>
                  </pic:nvPicPr>
                  <pic:blipFill>
                    <a:blip r:embed="rId15">
                      <a:extLst>
                        <a:ext uri="{28A0092B-C50C-407E-A947-70E740481C1C}">
                          <a14:useLocalDpi xmlns:a14="http://schemas.microsoft.com/office/drawing/2010/main" val="0"/>
                        </a:ext>
                      </a:extLst>
                    </a:blip>
                    <a:stretch>
                      <a:fillRect/>
                    </a:stretch>
                  </pic:blipFill>
                  <pic:spPr>
                    <a:xfrm>
                      <a:off x="0" y="0"/>
                      <a:ext cx="5274310" cy="7473950"/>
                    </a:xfrm>
                    <a:prstGeom prst="rect">
                      <a:avLst/>
                    </a:prstGeom>
                  </pic:spPr>
                </pic:pic>
              </a:graphicData>
            </a:graphic>
          </wp:inline>
        </w:drawing>
      </w:r>
    </w:p>
    <w:p w14:paraId="00E681F0" w14:textId="55BE5CA3" w:rsidR="001A4B0D" w:rsidRDefault="001A4B0D" w:rsidP="00E01F31">
      <w:pPr>
        <w:rPr>
          <w:rFonts w:ascii="Arial" w:hAnsi="Arial" w:cs="Arial"/>
          <w:szCs w:val="22"/>
        </w:rPr>
      </w:pPr>
      <w:r>
        <w:rPr>
          <w:rFonts w:ascii="Arial" w:hAnsi="Arial" w:cs="Arial" w:hint="eastAsia"/>
          <w:noProof/>
          <w:szCs w:val="22"/>
        </w:rPr>
        <w:lastRenderedPageBreak/>
        <w:drawing>
          <wp:inline distT="0" distB="0" distL="0" distR="0" wp14:anchorId="02F4C41B" wp14:editId="5FECF5F7">
            <wp:extent cx="5274310" cy="7484110"/>
            <wp:effectExtent l="0" t="0" r="2540" b="2540"/>
            <wp:docPr id="6778690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69023" name="图片 677869023"/>
                    <pic:cNvPicPr/>
                  </pic:nvPicPr>
                  <pic:blipFill>
                    <a:blip r:embed="rId16">
                      <a:extLst>
                        <a:ext uri="{28A0092B-C50C-407E-A947-70E740481C1C}">
                          <a14:useLocalDpi xmlns:a14="http://schemas.microsoft.com/office/drawing/2010/main" val="0"/>
                        </a:ext>
                      </a:extLst>
                    </a:blip>
                    <a:stretch>
                      <a:fillRect/>
                    </a:stretch>
                  </pic:blipFill>
                  <pic:spPr>
                    <a:xfrm>
                      <a:off x="0" y="0"/>
                      <a:ext cx="5274310" cy="7484110"/>
                    </a:xfrm>
                    <a:prstGeom prst="rect">
                      <a:avLst/>
                    </a:prstGeom>
                  </pic:spPr>
                </pic:pic>
              </a:graphicData>
            </a:graphic>
          </wp:inline>
        </w:drawing>
      </w:r>
    </w:p>
    <w:p w14:paraId="568DD3C7" w14:textId="580F9171" w:rsidR="001A4B0D" w:rsidRPr="00C56236" w:rsidRDefault="001A4B0D" w:rsidP="00E01F31">
      <w:pPr>
        <w:rPr>
          <w:rFonts w:ascii="Arial" w:hAnsi="Arial" w:cs="Arial"/>
          <w:b/>
          <w:bCs/>
          <w:szCs w:val="22"/>
        </w:rPr>
      </w:pPr>
      <w:r w:rsidRPr="00C56236">
        <w:rPr>
          <w:rFonts w:ascii="Arial" w:hAnsi="Arial" w:cs="Arial"/>
          <w:b/>
          <w:bCs/>
          <w:szCs w:val="22"/>
        </w:rPr>
        <w:t>Appendix 7</w:t>
      </w:r>
      <w:r w:rsidRPr="00C56236">
        <w:rPr>
          <w:rFonts w:ascii="Arial" w:hAnsi="Arial" w:cs="Arial"/>
          <w:b/>
          <w:bCs/>
          <w:szCs w:val="22"/>
        </w:rPr>
        <w:t>：</w:t>
      </w:r>
      <w:r w:rsidRPr="00C56236">
        <w:rPr>
          <w:rFonts w:ascii="Arial" w:hAnsi="Arial" w:cs="Arial"/>
          <w:b/>
          <w:bCs/>
          <w:szCs w:val="22"/>
        </w:rPr>
        <w:t>Final Codes &amp; Themes</w:t>
      </w:r>
    </w:p>
    <w:tbl>
      <w:tblPr>
        <w:tblStyle w:val="af4"/>
        <w:tblW w:w="0" w:type="auto"/>
        <w:tblLook w:val="04A0" w:firstRow="1" w:lastRow="0" w:firstColumn="1" w:lastColumn="0" w:noHBand="0" w:noVBand="1"/>
      </w:tblPr>
      <w:tblGrid>
        <w:gridCol w:w="2765"/>
        <w:gridCol w:w="2765"/>
        <w:gridCol w:w="2766"/>
      </w:tblGrid>
      <w:tr w:rsidR="00C56236" w:rsidRPr="009556E2" w14:paraId="3EBBF632" w14:textId="77777777" w:rsidTr="001C41B4">
        <w:tc>
          <w:tcPr>
            <w:tcW w:w="8296" w:type="dxa"/>
            <w:gridSpan w:val="3"/>
          </w:tcPr>
          <w:p w14:paraId="2F93B16E" w14:textId="77777777" w:rsidR="00C56236" w:rsidRPr="009556E2" w:rsidRDefault="00C56236" w:rsidP="001C41B4">
            <w:pPr>
              <w:jc w:val="both"/>
              <w:rPr>
                <w:rFonts w:ascii="Arial" w:hAnsi="Arial" w:cs="Arial"/>
                <w:szCs w:val="22"/>
              </w:rPr>
            </w:pPr>
            <w:r w:rsidRPr="009556E2">
              <w:rPr>
                <w:rFonts w:ascii="Arial" w:hAnsi="Arial" w:cs="Arial"/>
                <w:szCs w:val="22"/>
              </w:rPr>
              <w:t>Theme Development Table with Supporting Codes and Participant Quotations</w:t>
            </w:r>
          </w:p>
          <w:p w14:paraId="500A85CD" w14:textId="77777777" w:rsidR="00C56236" w:rsidRPr="009556E2" w:rsidRDefault="00C56236" w:rsidP="001C41B4">
            <w:pPr>
              <w:jc w:val="both"/>
              <w:rPr>
                <w:rFonts w:ascii="Arial" w:hAnsi="Arial" w:cs="Arial"/>
                <w:szCs w:val="22"/>
              </w:rPr>
            </w:pPr>
          </w:p>
        </w:tc>
      </w:tr>
      <w:tr w:rsidR="00C56236" w:rsidRPr="009556E2" w14:paraId="08821400" w14:textId="77777777" w:rsidTr="001C41B4">
        <w:tc>
          <w:tcPr>
            <w:tcW w:w="2765" w:type="dxa"/>
          </w:tcPr>
          <w:p w14:paraId="4BE0A525" w14:textId="77777777" w:rsidR="00C56236" w:rsidRPr="009556E2" w:rsidRDefault="00C56236" w:rsidP="001C41B4">
            <w:pPr>
              <w:jc w:val="both"/>
              <w:rPr>
                <w:rFonts w:ascii="Arial" w:hAnsi="Arial" w:cs="Arial"/>
                <w:szCs w:val="22"/>
              </w:rPr>
            </w:pPr>
            <w:r w:rsidRPr="009556E2">
              <w:rPr>
                <w:rFonts w:ascii="Arial" w:hAnsi="Arial" w:cs="Arial"/>
                <w:szCs w:val="22"/>
              </w:rPr>
              <w:t>Final Theme</w:t>
            </w:r>
          </w:p>
        </w:tc>
        <w:tc>
          <w:tcPr>
            <w:tcW w:w="2765" w:type="dxa"/>
          </w:tcPr>
          <w:p w14:paraId="042C5323" w14:textId="77777777" w:rsidR="00C56236" w:rsidRPr="009556E2" w:rsidRDefault="00C56236" w:rsidP="001C41B4">
            <w:pPr>
              <w:jc w:val="both"/>
              <w:rPr>
                <w:rFonts w:ascii="Arial" w:hAnsi="Arial" w:cs="Arial"/>
                <w:szCs w:val="22"/>
              </w:rPr>
            </w:pPr>
            <w:r w:rsidRPr="009556E2">
              <w:rPr>
                <w:rFonts w:ascii="Arial" w:hAnsi="Arial" w:cs="Arial"/>
                <w:szCs w:val="22"/>
              </w:rPr>
              <w:t>Codes</w:t>
            </w:r>
          </w:p>
        </w:tc>
        <w:tc>
          <w:tcPr>
            <w:tcW w:w="2766" w:type="dxa"/>
          </w:tcPr>
          <w:p w14:paraId="337E1F43" w14:textId="77777777" w:rsidR="00C56236" w:rsidRPr="009556E2" w:rsidRDefault="00C56236" w:rsidP="001C41B4">
            <w:pPr>
              <w:jc w:val="both"/>
              <w:rPr>
                <w:rFonts w:ascii="Arial" w:hAnsi="Arial" w:cs="Arial"/>
                <w:szCs w:val="22"/>
              </w:rPr>
            </w:pPr>
            <w:r w:rsidRPr="009556E2">
              <w:rPr>
                <w:rFonts w:ascii="Arial" w:hAnsi="Arial" w:cs="Arial"/>
                <w:szCs w:val="22"/>
              </w:rPr>
              <w:t>Example Participant Quotations</w:t>
            </w:r>
          </w:p>
        </w:tc>
      </w:tr>
      <w:tr w:rsidR="00C56236" w:rsidRPr="009556E2" w14:paraId="1E208C07" w14:textId="77777777" w:rsidTr="001C41B4">
        <w:tc>
          <w:tcPr>
            <w:tcW w:w="2765" w:type="dxa"/>
          </w:tcPr>
          <w:p w14:paraId="0146027F" w14:textId="77777777" w:rsidR="00C56236" w:rsidRPr="009556E2" w:rsidRDefault="00C56236" w:rsidP="001C41B4">
            <w:pPr>
              <w:jc w:val="both"/>
              <w:rPr>
                <w:rFonts w:ascii="Arial" w:hAnsi="Arial" w:cs="Arial"/>
                <w:szCs w:val="22"/>
              </w:rPr>
            </w:pPr>
            <w:r w:rsidRPr="009556E2">
              <w:rPr>
                <w:rFonts w:ascii="Arial" w:hAnsi="Arial" w:cs="Arial"/>
                <w:szCs w:val="22"/>
              </w:rPr>
              <w:lastRenderedPageBreak/>
              <w:t>Understanding of Circular Economy and Dual Carbon Goals</w:t>
            </w:r>
          </w:p>
        </w:tc>
        <w:tc>
          <w:tcPr>
            <w:tcW w:w="2765" w:type="dxa"/>
          </w:tcPr>
          <w:p w14:paraId="75DA61FA" w14:textId="77777777" w:rsidR="00C56236" w:rsidRPr="009556E2" w:rsidRDefault="00C56236" w:rsidP="001C41B4">
            <w:pPr>
              <w:jc w:val="both"/>
              <w:rPr>
                <w:rFonts w:ascii="Arial" w:hAnsi="Arial" w:cs="Arial"/>
                <w:szCs w:val="22"/>
              </w:rPr>
            </w:pPr>
            <w:r w:rsidRPr="009556E2">
              <w:rPr>
                <w:rFonts w:ascii="Arial" w:hAnsi="Arial" w:cs="Arial"/>
                <w:szCs w:val="22"/>
              </w:rPr>
              <w:t>green and sustainable values; dual carbon awareness; energy-intensive; water-intensive; reduce consumption; waste-to-resource; carbon neutrality; no systematic plan; basic cognition</w:t>
            </w:r>
          </w:p>
        </w:tc>
        <w:tc>
          <w:tcPr>
            <w:tcW w:w="2766" w:type="dxa"/>
          </w:tcPr>
          <w:p w14:paraId="55EDBB97" w14:textId="77777777" w:rsidR="00C56236" w:rsidRPr="009556E2" w:rsidRDefault="00C56236" w:rsidP="001C41B4">
            <w:pPr>
              <w:jc w:val="both"/>
              <w:rPr>
                <w:rFonts w:ascii="Arial" w:hAnsi="Arial" w:cs="Arial"/>
                <w:szCs w:val="22"/>
              </w:rPr>
            </w:pPr>
            <w:r w:rsidRPr="009556E2">
              <w:rPr>
                <w:rFonts w:ascii="Arial" w:hAnsi="Arial" w:cs="Arial"/>
                <w:szCs w:val="22"/>
              </w:rPr>
              <w:t>“Green, intelligent and sustainable as our core values.” (P1)</w:t>
            </w:r>
          </w:p>
          <w:p w14:paraId="1C427A55" w14:textId="77777777" w:rsidR="00C56236" w:rsidRPr="009556E2" w:rsidRDefault="00C56236" w:rsidP="001C41B4">
            <w:pPr>
              <w:jc w:val="both"/>
              <w:rPr>
                <w:rFonts w:ascii="Arial" w:hAnsi="Arial" w:cs="Arial"/>
                <w:szCs w:val="22"/>
              </w:rPr>
            </w:pPr>
            <w:r w:rsidRPr="009556E2">
              <w:rPr>
                <w:rFonts w:ascii="Arial" w:hAnsi="Arial" w:cs="Arial"/>
                <w:szCs w:val="22"/>
              </w:rPr>
              <w:t>“Textile industry is high in energy and water consumption.” (P2)</w:t>
            </w:r>
          </w:p>
          <w:p w14:paraId="3D5BC6A0" w14:textId="77777777" w:rsidR="00C56236" w:rsidRPr="009556E2" w:rsidRDefault="00C56236" w:rsidP="001C41B4">
            <w:pPr>
              <w:jc w:val="both"/>
              <w:rPr>
                <w:rFonts w:ascii="Arial" w:hAnsi="Arial" w:cs="Arial"/>
                <w:szCs w:val="22"/>
              </w:rPr>
            </w:pPr>
            <w:r w:rsidRPr="009556E2">
              <w:rPr>
                <w:rFonts w:ascii="Arial" w:hAnsi="Arial" w:cs="Arial"/>
                <w:szCs w:val="22"/>
              </w:rPr>
              <w:t>“Dual carbon means carbon peak by 2030 and carbon neutrality by 2060.” (P3)</w:t>
            </w:r>
          </w:p>
          <w:p w14:paraId="04DFC75D" w14:textId="77777777" w:rsidR="00C56236" w:rsidRPr="009556E2" w:rsidRDefault="00C56236" w:rsidP="001C41B4">
            <w:pPr>
              <w:jc w:val="both"/>
              <w:rPr>
                <w:rFonts w:ascii="Arial" w:hAnsi="Arial" w:cs="Arial"/>
                <w:szCs w:val="22"/>
              </w:rPr>
            </w:pPr>
            <w:r w:rsidRPr="009556E2">
              <w:rPr>
                <w:rFonts w:ascii="Arial" w:hAnsi="Arial" w:cs="Arial"/>
                <w:szCs w:val="22"/>
              </w:rPr>
              <w:t>“We have awareness but no complete dual-carbon plan.” (P4)</w:t>
            </w:r>
          </w:p>
          <w:p w14:paraId="17EFE918" w14:textId="77777777" w:rsidR="00C56236" w:rsidRPr="009556E2" w:rsidRDefault="00C56236" w:rsidP="001C41B4">
            <w:pPr>
              <w:jc w:val="both"/>
              <w:rPr>
                <w:rFonts w:ascii="Arial" w:hAnsi="Arial" w:cs="Arial"/>
                <w:szCs w:val="22"/>
              </w:rPr>
            </w:pPr>
            <w:r w:rsidRPr="009556E2">
              <w:rPr>
                <w:rFonts w:ascii="Arial" w:hAnsi="Arial" w:cs="Arial"/>
                <w:szCs w:val="22"/>
              </w:rPr>
              <w:t>“Only preliminary understanding of circular economy.” (P5)</w:t>
            </w:r>
          </w:p>
          <w:p w14:paraId="69CDFAEF" w14:textId="77777777" w:rsidR="00C56236" w:rsidRPr="009556E2" w:rsidRDefault="00C56236" w:rsidP="001C41B4">
            <w:pPr>
              <w:jc w:val="both"/>
              <w:rPr>
                <w:rFonts w:ascii="Arial" w:hAnsi="Arial" w:cs="Arial"/>
                <w:szCs w:val="22"/>
              </w:rPr>
            </w:pPr>
            <w:r w:rsidRPr="009556E2">
              <w:rPr>
                <w:rFonts w:ascii="Arial" w:hAnsi="Arial" w:cs="Arial"/>
                <w:szCs w:val="22"/>
              </w:rPr>
              <w:t>“Awareness exists but no formal carbon commitment.” (P6)</w:t>
            </w:r>
          </w:p>
        </w:tc>
      </w:tr>
      <w:tr w:rsidR="00C56236" w:rsidRPr="009556E2" w14:paraId="0B639B3D" w14:textId="77777777" w:rsidTr="001C41B4">
        <w:tc>
          <w:tcPr>
            <w:tcW w:w="2765" w:type="dxa"/>
          </w:tcPr>
          <w:p w14:paraId="61A89CEB" w14:textId="77777777" w:rsidR="00C56236" w:rsidRPr="009556E2" w:rsidRDefault="00C56236" w:rsidP="001C41B4">
            <w:pPr>
              <w:jc w:val="both"/>
              <w:rPr>
                <w:rFonts w:ascii="Arial" w:hAnsi="Arial" w:cs="Arial"/>
                <w:szCs w:val="22"/>
              </w:rPr>
            </w:pPr>
            <w:r w:rsidRPr="009556E2">
              <w:rPr>
                <w:rFonts w:ascii="Arial" w:hAnsi="Arial" w:cs="Arial"/>
                <w:szCs w:val="22"/>
              </w:rPr>
              <w:t xml:space="preserve">Current Circular Economy Practices </w:t>
            </w:r>
            <w:r>
              <w:rPr>
                <w:rFonts w:ascii="Arial" w:hAnsi="Arial" w:cs="Arial"/>
                <w:szCs w:val="22"/>
              </w:rPr>
              <w:t>and</w:t>
            </w:r>
            <w:r w:rsidRPr="009556E2">
              <w:rPr>
                <w:rFonts w:ascii="Arial" w:hAnsi="Arial" w:cs="Arial"/>
                <w:szCs w:val="22"/>
              </w:rPr>
              <w:t xml:space="preserve"> Trials</w:t>
            </w:r>
          </w:p>
        </w:tc>
        <w:tc>
          <w:tcPr>
            <w:tcW w:w="2765" w:type="dxa"/>
          </w:tcPr>
          <w:p w14:paraId="1C98BBF0" w14:textId="77777777" w:rsidR="00C56236" w:rsidRPr="009556E2" w:rsidRDefault="00C56236" w:rsidP="001C41B4">
            <w:pPr>
              <w:jc w:val="both"/>
              <w:rPr>
                <w:rFonts w:ascii="Arial" w:hAnsi="Arial" w:cs="Arial"/>
                <w:szCs w:val="22"/>
              </w:rPr>
            </w:pPr>
            <w:r w:rsidRPr="009556E2">
              <w:rPr>
                <w:rFonts w:ascii="Arial" w:hAnsi="Arial" w:cs="Arial"/>
                <w:szCs w:val="22"/>
              </w:rPr>
              <w:t>dyeing bath ratio reduction; waste recycling trial line; reuse cooling water; sell fabric scraps; energy-saving motors; LED lighting; green factory application; RDS certification</w:t>
            </w:r>
          </w:p>
        </w:tc>
        <w:tc>
          <w:tcPr>
            <w:tcW w:w="2766" w:type="dxa"/>
          </w:tcPr>
          <w:p w14:paraId="2A6EB47D" w14:textId="77777777" w:rsidR="00C56236" w:rsidRPr="009556E2" w:rsidRDefault="00C56236" w:rsidP="001C41B4">
            <w:pPr>
              <w:jc w:val="both"/>
              <w:rPr>
                <w:rFonts w:ascii="Arial" w:hAnsi="Arial" w:cs="Arial"/>
                <w:szCs w:val="22"/>
              </w:rPr>
            </w:pPr>
            <w:r w:rsidRPr="009556E2">
              <w:rPr>
                <w:rFonts w:ascii="Arial" w:hAnsi="Arial" w:cs="Arial"/>
                <w:szCs w:val="22"/>
              </w:rPr>
              <w:t>“Reduced bath ratio from 1:12 to 1:8.” (P1)</w:t>
            </w:r>
          </w:p>
          <w:p w14:paraId="740EF221" w14:textId="77777777" w:rsidR="00C56236" w:rsidRPr="009556E2" w:rsidRDefault="00C56236" w:rsidP="001C41B4">
            <w:pPr>
              <w:jc w:val="both"/>
              <w:rPr>
                <w:rFonts w:ascii="Arial" w:hAnsi="Arial" w:cs="Arial"/>
                <w:szCs w:val="22"/>
              </w:rPr>
            </w:pPr>
            <w:r w:rsidRPr="009556E2">
              <w:rPr>
                <w:rFonts w:ascii="Arial" w:hAnsi="Arial" w:cs="Arial"/>
                <w:szCs w:val="22"/>
              </w:rPr>
              <w:t>“Sell scraps to recycling companies.” (P2)</w:t>
            </w:r>
          </w:p>
          <w:p w14:paraId="7C6BCA34" w14:textId="77777777" w:rsidR="00C56236" w:rsidRPr="009556E2" w:rsidRDefault="00C56236" w:rsidP="001C41B4">
            <w:pPr>
              <w:jc w:val="both"/>
              <w:rPr>
                <w:rFonts w:ascii="Arial" w:hAnsi="Arial" w:cs="Arial"/>
                <w:szCs w:val="22"/>
              </w:rPr>
            </w:pPr>
            <w:r w:rsidRPr="009556E2">
              <w:rPr>
                <w:rFonts w:ascii="Arial" w:hAnsi="Arial" w:cs="Arial"/>
                <w:szCs w:val="22"/>
              </w:rPr>
              <w:t>“Reuse cooling water for cleaning.” (P3)</w:t>
            </w:r>
          </w:p>
          <w:p w14:paraId="4E393496" w14:textId="77777777" w:rsidR="00C56236" w:rsidRPr="009556E2" w:rsidRDefault="00C56236" w:rsidP="001C41B4">
            <w:pPr>
              <w:jc w:val="both"/>
              <w:rPr>
                <w:rFonts w:ascii="Arial" w:hAnsi="Arial" w:cs="Arial"/>
                <w:szCs w:val="22"/>
              </w:rPr>
            </w:pPr>
            <w:r w:rsidRPr="009556E2">
              <w:rPr>
                <w:rFonts w:ascii="Arial" w:hAnsi="Arial" w:cs="Arial"/>
                <w:szCs w:val="22"/>
              </w:rPr>
              <w:t>“Small energy-saving equipment upgrades.” (P4)</w:t>
            </w:r>
          </w:p>
          <w:p w14:paraId="03A33689" w14:textId="77777777" w:rsidR="00C56236" w:rsidRPr="009556E2" w:rsidRDefault="00C56236" w:rsidP="001C41B4">
            <w:pPr>
              <w:jc w:val="both"/>
              <w:rPr>
                <w:rFonts w:ascii="Arial" w:hAnsi="Arial" w:cs="Arial"/>
                <w:szCs w:val="22"/>
              </w:rPr>
            </w:pPr>
            <w:r w:rsidRPr="009556E2">
              <w:rPr>
                <w:rFonts w:ascii="Arial" w:hAnsi="Arial" w:cs="Arial"/>
                <w:szCs w:val="22"/>
              </w:rPr>
              <w:t>“Optimize packaging materials.” (P5)</w:t>
            </w:r>
          </w:p>
          <w:p w14:paraId="276FE9A8" w14:textId="77777777" w:rsidR="00C56236" w:rsidRPr="009556E2" w:rsidRDefault="00C56236" w:rsidP="001C41B4">
            <w:pPr>
              <w:jc w:val="both"/>
              <w:rPr>
                <w:rFonts w:ascii="Arial" w:hAnsi="Arial" w:cs="Arial"/>
                <w:szCs w:val="22"/>
              </w:rPr>
            </w:pPr>
            <w:r w:rsidRPr="009556E2">
              <w:rPr>
                <w:rFonts w:ascii="Arial" w:hAnsi="Arial" w:cs="Arial"/>
                <w:szCs w:val="22"/>
              </w:rPr>
              <w:t>“Obtained RDS certification.” (P6)</w:t>
            </w:r>
          </w:p>
        </w:tc>
      </w:tr>
      <w:tr w:rsidR="00C56236" w:rsidRPr="009556E2" w14:paraId="51B5BC8D" w14:textId="77777777" w:rsidTr="001C41B4">
        <w:tc>
          <w:tcPr>
            <w:tcW w:w="2765" w:type="dxa"/>
          </w:tcPr>
          <w:p w14:paraId="07473866" w14:textId="77777777" w:rsidR="00C56236" w:rsidRPr="009556E2" w:rsidRDefault="00C56236" w:rsidP="001C41B4">
            <w:pPr>
              <w:jc w:val="both"/>
              <w:rPr>
                <w:rFonts w:ascii="Arial" w:hAnsi="Arial" w:cs="Arial"/>
                <w:szCs w:val="22"/>
              </w:rPr>
            </w:pPr>
            <w:r w:rsidRPr="009556E2">
              <w:rPr>
                <w:rFonts w:ascii="Arial" w:hAnsi="Arial" w:cs="Arial"/>
                <w:szCs w:val="22"/>
              </w:rPr>
              <w:t>Technology Barriers in Circular Implementation</w:t>
            </w:r>
          </w:p>
        </w:tc>
        <w:tc>
          <w:tcPr>
            <w:tcW w:w="2765" w:type="dxa"/>
          </w:tcPr>
          <w:p w14:paraId="524B4E3C" w14:textId="77777777" w:rsidR="00C56236" w:rsidRPr="009556E2" w:rsidRDefault="00C56236" w:rsidP="001C41B4">
            <w:pPr>
              <w:jc w:val="both"/>
              <w:rPr>
                <w:rFonts w:ascii="Arial" w:hAnsi="Arial" w:cs="Arial"/>
                <w:szCs w:val="22"/>
              </w:rPr>
            </w:pPr>
            <w:r w:rsidRPr="009556E2">
              <w:rPr>
                <w:rFonts w:ascii="Arial" w:hAnsi="Arial" w:cs="Arial"/>
                <w:szCs w:val="22"/>
              </w:rPr>
              <w:t xml:space="preserve">recycled quality drop; strength loss; color fading; hand feel decline; immature tech; lab-scale only; lack </w:t>
            </w:r>
            <w:proofErr w:type="spellStart"/>
            <w:r w:rsidRPr="009556E2">
              <w:rPr>
                <w:rFonts w:ascii="Arial" w:hAnsi="Arial" w:cs="Arial"/>
                <w:szCs w:val="22"/>
              </w:rPr>
              <w:t>R</w:t>
            </w:r>
            <w:r>
              <w:rPr>
                <w:rFonts w:ascii="Arial" w:hAnsi="Arial" w:cs="Arial"/>
                <w:szCs w:val="22"/>
              </w:rPr>
              <w:t>and</w:t>
            </w:r>
            <w:r w:rsidRPr="009556E2">
              <w:rPr>
                <w:rFonts w:ascii="Arial" w:hAnsi="Arial" w:cs="Arial"/>
                <w:szCs w:val="22"/>
              </w:rPr>
              <w:t>D</w:t>
            </w:r>
            <w:proofErr w:type="spellEnd"/>
            <w:r w:rsidRPr="009556E2">
              <w:rPr>
                <w:rFonts w:ascii="Arial" w:hAnsi="Arial" w:cs="Arial"/>
                <w:szCs w:val="22"/>
              </w:rPr>
              <w:t xml:space="preserve"> capacity; unstable effect</w:t>
            </w:r>
          </w:p>
        </w:tc>
        <w:tc>
          <w:tcPr>
            <w:tcW w:w="2766" w:type="dxa"/>
          </w:tcPr>
          <w:p w14:paraId="2E0541F1" w14:textId="77777777" w:rsidR="00C56236" w:rsidRPr="009556E2" w:rsidRDefault="00C56236" w:rsidP="001C41B4">
            <w:pPr>
              <w:jc w:val="both"/>
              <w:rPr>
                <w:rFonts w:ascii="Arial" w:hAnsi="Arial" w:cs="Arial"/>
                <w:szCs w:val="22"/>
              </w:rPr>
            </w:pPr>
            <w:r w:rsidRPr="009556E2">
              <w:rPr>
                <w:rFonts w:ascii="Arial" w:hAnsi="Arial" w:cs="Arial"/>
                <w:szCs w:val="22"/>
              </w:rPr>
              <w:t>“Only laboratory-scale trials.” (P1)</w:t>
            </w:r>
          </w:p>
          <w:p w14:paraId="1ABF94D8" w14:textId="77777777" w:rsidR="00C56236" w:rsidRPr="009556E2" w:rsidRDefault="00C56236" w:rsidP="001C41B4">
            <w:pPr>
              <w:jc w:val="both"/>
              <w:rPr>
                <w:rFonts w:ascii="Arial" w:hAnsi="Arial" w:cs="Arial"/>
                <w:szCs w:val="22"/>
              </w:rPr>
            </w:pPr>
            <w:r w:rsidRPr="009556E2">
              <w:rPr>
                <w:rFonts w:ascii="Arial" w:hAnsi="Arial" w:cs="Arial"/>
                <w:szCs w:val="22"/>
              </w:rPr>
              <w:t>“Technology not fully reliable.” (P3)</w:t>
            </w:r>
          </w:p>
          <w:p w14:paraId="42BDD139" w14:textId="77777777" w:rsidR="00C56236" w:rsidRPr="009556E2" w:rsidRDefault="00C56236" w:rsidP="001C41B4">
            <w:pPr>
              <w:jc w:val="both"/>
              <w:rPr>
                <w:rFonts w:ascii="Arial" w:hAnsi="Arial" w:cs="Arial"/>
                <w:szCs w:val="22"/>
              </w:rPr>
            </w:pPr>
            <w:r w:rsidRPr="009556E2">
              <w:rPr>
                <w:rFonts w:ascii="Arial" w:hAnsi="Arial" w:cs="Arial"/>
                <w:szCs w:val="22"/>
              </w:rPr>
              <w:t>“Long cycle and high failure risk.” (P4)</w:t>
            </w:r>
          </w:p>
          <w:p w14:paraId="07105EBD" w14:textId="77777777" w:rsidR="00C56236" w:rsidRPr="009556E2" w:rsidRDefault="00C56236" w:rsidP="001C41B4">
            <w:pPr>
              <w:jc w:val="both"/>
              <w:rPr>
                <w:rFonts w:ascii="Arial" w:hAnsi="Arial" w:cs="Arial"/>
                <w:szCs w:val="22"/>
              </w:rPr>
            </w:pPr>
            <w:r w:rsidRPr="009556E2">
              <w:rPr>
                <w:rFonts w:ascii="Arial" w:hAnsi="Arial" w:cs="Arial"/>
                <w:szCs w:val="22"/>
              </w:rPr>
              <w:t>“No mature textile recycling technology.” (P5)</w:t>
            </w:r>
          </w:p>
          <w:p w14:paraId="1A0F22C6" w14:textId="77777777" w:rsidR="00C56236" w:rsidRPr="009556E2" w:rsidRDefault="00C56236" w:rsidP="001C41B4">
            <w:pPr>
              <w:jc w:val="both"/>
              <w:rPr>
                <w:rFonts w:ascii="Arial" w:hAnsi="Arial" w:cs="Arial"/>
                <w:szCs w:val="22"/>
              </w:rPr>
            </w:pPr>
            <w:r w:rsidRPr="009556E2">
              <w:rPr>
                <w:rFonts w:ascii="Arial" w:hAnsi="Arial" w:cs="Arial"/>
                <w:szCs w:val="22"/>
              </w:rPr>
              <w:t>“Recycled down cleaning is difficult.” (P6)</w:t>
            </w:r>
          </w:p>
        </w:tc>
      </w:tr>
      <w:tr w:rsidR="00C56236" w:rsidRPr="009556E2" w14:paraId="3229D257" w14:textId="77777777" w:rsidTr="001C41B4">
        <w:tc>
          <w:tcPr>
            <w:tcW w:w="2765" w:type="dxa"/>
          </w:tcPr>
          <w:p w14:paraId="440F5705" w14:textId="77777777" w:rsidR="00C56236" w:rsidRPr="009556E2" w:rsidRDefault="00C56236" w:rsidP="001C41B4">
            <w:pPr>
              <w:jc w:val="both"/>
              <w:rPr>
                <w:rFonts w:ascii="Arial" w:hAnsi="Arial" w:cs="Arial"/>
                <w:szCs w:val="22"/>
              </w:rPr>
            </w:pPr>
            <w:r w:rsidRPr="009556E2">
              <w:rPr>
                <w:rFonts w:ascii="Arial" w:hAnsi="Arial" w:cs="Arial"/>
                <w:szCs w:val="22"/>
              </w:rPr>
              <w:t xml:space="preserve">High Costs and </w:t>
            </w:r>
            <w:r w:rsidRPr="009556E2">
              <w:rPr>
                <w:rFonts w:ascii="Arial" w:hAnsi="Arial" w:cs="Arial"/>
                <w:szCs w:val="22"/>
              </w:rPr>
              <w:lastRenderedPageBreak/>
              <w:t>Unfavorable Economics</w:t>
            </w:r>
          </w:p>
        </w:tc>
        <w:tc>
          <w:tcPr>
            <w:tcW w:w="2765" w:type="dxa"/>
          </w:tcPr>
          <w:p w14:paraId="1B8A46F1" w14:textId="77777777" w:rsidR="00C56236" w:rsidRPr="009556E2" w:rsidRDefault="00C56236" w:rsidP="001C41B4">
            <w:pPr>
              <w:jc w:val="both"/>
              <w:rPr>
                <w:rFonts w:ascii="Arial" w:hAnsi="Arial" w:cs="Arial"/>
                <w:szCs w:val="22"/>
              </w:rPr>
            </w:pPr>
            <w:r w:rsidRPr="009556E2">
              <w:rPr>
                <w:rFonts w:ascii="Arial" w:hAnsi="Arial" w:cs="Arial"/>
                <w:szCs w:val="22"/>
              </w:rPr>
              <w:lastRenderedPageBreak/>
              <w:t xml:space="preserve">high investment; long </w:t>
            </w:r>
            <w:r w:rsidRPr="009556E2">
              <w:rPr>
                <w:rFonts w:ascii="Arial" w:hAnsi="Arial" w:cs="Arial"/>
                <w:szCs w:val="22"/>
              </w:rPr>
              <w:lastRenderedPageBreak/>
              <w:t>payback period; recycling costs higher than virgin; no green premium; thin profit margin</w:t>
            </w:r>
          </w:p>
        </w:tc>
        <w:tc>
          <w:tcPr>
            <w:tcW w:w="2766" w:type="dxa"/>
          </w:tcPr>
          <w:p w14:paraId="22D04326" w14:textId="77777777" w:rsidR="00C56236" w:rsidRPr="009556E2" w:rsidRDefault="00C56236" w:rsidP="001C41B4">
            <w:pPr>
              <w:jc w:val="both"/>
              <w:rPr>
                <w:rFonts w:ascii="Arial" w:hAnsi="Arial" w:cs="Arial"/>
                <w:szCs w:val="22"/>
              </w:rPr>
            </w:pPr>
            <w:r w:rsidRPr="009556E2">
              <w:rPr>
                <w:rFonts w:ascii="Arial" w:hAnsi="Arial" w:cs="Arial"/>
                <w:szCs w:val="22"/>
              </w:rPr>
              <w:lastRenderedPageBreak/>
              <w:t xml:space="preserve">“Recycling cost higher.” </w:t>
            </w:r>
            <w:r w:rsidRPr="009556E2">
              <w:rPr>
                <w:rFonts w:ascii="Arial" w:hAnsi="Arial" w:cs="Arial"/>
                <w:szCs w:val="22"/>
              </w:rPr>
              <w:lastRenderedPageBreak/>
              <w:t>(P1)</w:t>
            </w:r>
          </w:p>
          <w:p w14:paraId="2AACDA1A" w14:textId="77777777" w:rsidR="00C56236" w:rsidRPr="009556E2" w:rsidRDefault="00C56236" w:rsidP="001C41B4">
            <w:pPr>
              <w:jc w:val="both"/>
              <w:rPr>
                <w:rFonts w:ascii="Arial" w:hAnsi="Arial" w:cs="Arial"/>
                <w:szCs w:val="22"/>
              </w:rPr>
            </w:pPr>
            <w:r w:rsidRPr="009556E2">
              <w:rPr>
                <w:rFonts w:ascii="Arial" w:hAnsi="Arial" w:cs="Arial"/>
                <w:szCs w:val="22"/>
              </w:rPr>
              <w:t>“Payback period 7–8 years.” (P3)</w:t>
            </w:r>
          </w:p>
          <w:p w14:paraId="4437F45B" w14:textId="77777777" w:rsidR="00C56236" w:rsidRPr="009556E2" w:rsidRDefault="00C56236" w:rsidP="001C41B4">
            <w:pPr>
              <w:jc w:val="both"/>
              <w:rPr>
                <w:rFonts w:ascii="Arial" w:hAnsi="Arial" w:cs="Arial"/>
                <w:szCs w:val="22"/>
              </w:rPr>
            </w:pPr>
            <w:r w:rsidRPr="009556E2">
              <w:rPr>
                <w:rFonts w:ascii="Arial" w:hAnsi="Arial" w:cs="Arial"/>
                <w:szCs w:val="22"/>
              </w:rPr>
              <w:t>“Huge investment required.” (P4)</w:t>
            </w:r>
          </w:p>
          <w:p w14:paraId="31A629E4" w14:textId="77777777" w:rsidR="00C56236" w:rsidRPr="009556E2" w:rsidRDefault="00C56236" w:rsidP="001C41B4">
            <w:pPr>
              <w:jc w:val="both"/>
              <w:rPr>
                <w:rFonts w:ascii="Arial" w:hAnsi="Arial" w:cs="Arial"/>
                <w:szCs w:val="22"/>
              </w:rPr>
            </w:pPr>
            <w:r w:rsidRPr="009556E2">
              <w:rPr>
                <w:rFonts w:ascii="Arial" w:hAnsi="Arial" w:cs="Arial"/>
                <w:szCs w:val="22"/>
              </w:rPr>
              <w:t>“Green certification increases costs.” (P5)</w:t>
            </w:r>
          </w:p>
          <w:p w14:paraId="4EA1D9B5" w14:textId="77777777" w:rsidR="00C56236" w:rsidRPr="009556E2" w:rsidRDefault="00C56236" w:rsidP="001C41B4">
            <w:pPr>
              <w:jc w:val="both"/>
              <w:rPr>
                <w:rFonts w:ascii="Arial" w:hAnsi="Arial" w:cs="Arial"/>
                <w:szCs w:val="22"/>
              </w:rPr>
            </w:pPr>
            <w:r w:rsidRPr="009556E2">
              <w:rPr>
                <w:rFonts w:ascii="Arial" w:hAnsi="Arial" w:cs="Arial"/>
                <w:szCs w:val="22"/>
              </w:rPr>
              <w:t>“High-end recycling is very costly.” (P6)</w:t>
            </w:r>
          </w:p>
        </w:tc>
      </w:tr>
      <w:tr w:rsidR="00C56236" w:rsidRPr="009556E2" w14:paraId="3DA2D3E9" w14:textId="77777777" w:rsidTr="001C41B4">
        <w:tc>
          <w:tcPr>
            <w:tcW w:w="2765" w:type="dxa"/>
          </w:tcPr>
          <w:p w14:paraId="0977286E" w14:textId="77777777" w:rsidR="00C56236" w:rsidRPr="009556E2" w:rsidRDefault="00C56236" w:rsidP="001C41B4">
            <w:pPr>
              <w:jc w:val="both"/>
              <w:rPr>
                <w:rFonts w:ascii="Arial" w:hAnsi="Arial" w:cs="Arial"/>
                <w:szCs w:val="22"/>
              </w:rPr>
            </w:pPr>
            <w:r w:rsidRPr="009556E2">
              <w:rPr>
                <w:rFonts w:ascii="Arial" w:hAnsi="Arial" w:cs="Arial"/>
                <w:szCs w:val="22"/>
              </w:rPr>
              <w:lastRenderedPageBreak/>
              <w:t>Supply Chain and Industry Ecosystem Defects</w:t>
            </w:r>
          </w:p>
        </w:tc>
        <w:tc>
          <w:tcPr>
            <w:tcW w:w="2765" w:type="dxa"/>
          </w:tcPr>
          <w:p w14:paraId="3B56A8C0" w14:textId="77777777" w:rsidR="00C56236" w:rsidRPr="009556E2" w:rsidRDefault="00C56236" w:rsidP="001C41B4">
            <w:pPr>
              <w:jc w:val="both"/>
              <w:rPr>
                <w:rFonts w:ascii="Arial" w:hAnsi="Arial" w:cs="Arial"/>
                <w:szCs w:val="22"/>
              </w:rPr>
            </w:pPr>
            <w:r w:rsidRPr="009556E2">
              <w:rPr>
                <w:rFonts w:ascii="Arial" w:hAnsi="Arial" w:cs="Arial"/>
                <w:szCs w:val="22"/>
              </w:rPr>
              <w:t>unstable waste supply; no sorting standards; no testing system; immature upstream/downstream; fragmented recycling</w:t>
            </w:r>
          </w:p>
        </w:tc>
        <w:tc>
          <w:tcPr>
            <w:tcW w:w="2766" w:type="dxa"/>
          </w:tcPr>
          <w:p w14:paraId="0694AEB6" w14:textId="77777777" w:rsidR="00C56236" w:rsidRPr="009556E2" w:rsidRDefault="00C56236" w:rsidP="001C41B4">
            <w:pPr>
              <w:jc w:val="both"/>
              <w:rPr>
                <w:rFonts w:ascii="Arial" w:hAnsi="Arial" w:cs="Arial"/>
                <w:szCs w:val="22"/>
              </w:rPr>
            </w:pPr>
            <w:r w:rsidRPr="009556E2">
              <w:rPr>
                <w:rFonts w:ascii="Arial" w:hAnsi="Arial" w:cs="Arial"/>
                <w:szCs w:val="22"/>
              </w:rPr>
              <w:t>“No standard for waste sorting and testing.” (P1)</w:t>
            </w:r>
          </w:p>
          <w:p w14:paraId="10FF313F" w14:textId="77777777" w:rsidR="00C56236" w:rsidRPr="009556E2" w:rsidRDefault="00C56236" w:rsidP="001C41B4">
            <w:pPr>
              <w:jc w:val="both"/>
              <w:rPr>
                <w:rFonts w:ascii="Arial" w:hAnsi="Arial" w:cs="Arial"/>
                <w:szCs w:val="22"/>
              </w:rPr>
            </w:pPr>
            <w:r w:rsidRPr="009556E2">
              <w:rPr>
                <w:rFonts w:ascii="Arial" w:hAnsi="Arial" w:cs="Arial"/>
                <w:szCs w:val="22"/>
              </w:rPr>
              <w:t>“Cannot find stable waste sources.” (P1)</w:t>
            </w:r>
          </w:p>
          <w:p w14:paraId="2910E90C" w14:textId="77777777" w:rsidR="00C56236" w:rsidRPr="009556E2" w:rsidRDefault="00C56236" w:rsidP="001C41B4">
            <w:pPr>
              <w:jc w:val="both"/>
              <w:rPr>
                <w:rFonts w:ascii="Arial" w:hAnsi="Arial" w:cs="Arial"/>
                <w:szCs w:val="22"/>
              </w:rPr>
            </w:pPr>
            <w:r w:rsidRPr="009556E2">
              <w:rPr>
                <w:rFonts w:ascii="Arial" w:hAnsi="Arial" w:cs="Arial"/>
                <w:szCs w:val="22"/>
              </w:rPr>
              <w:t>“Industry supporting facilities incomplete.” (P4)</w:t>
            </w:r>
          </w:p>
          <w:p w14:paraId="08C93CD1" w14:textId="77777777" w:rsidR="00C56236" w:rsidRPr="009556E2" w:rsidRDefault="00C56236" w:rsidP="001C41B4">
            <w:pPr>
              <w:jc w:val="both"/>
              <w:rPr>
                <w:rFonts w:ascii="Arial" w:hAnsi="Arial" w:cs="Arial"/>
                <w:szCs w:val="22"/>
              </w:rPr>
            </w:pPr>
            <w:r w:rsidRPr="009556E2">
              <w:rPr>
                <w:rFonts w:ascii="Arial" w:hAnsi="Arial" w:cs="Arial"/>
                <w:szCs w:val="22"/>
              </w:rPr>
              <w:t>“Recycling system fragmented.” (P5)</w:t>
            </w:r>
          </w:p>
          <w:p w14:paraId="2B2ECE08" w14:textId="77777777" w:rsidR="00C56236" w:rsidRPr="009556E2" w:rsidRDefault="00C56236" w:rsidP="001C41B4">
            <w:pPr>
              <w:jc w:val="both"/>
              <w:rPr>
                <w:rFonts w:ascii="Arial" w:hAnsi="Arial" w:cs="Arial"/>
                <w:szCs w:val="22"/>
              </w:rPr>
            </w:pPr>
            <w:r w:rsidRPr="009556E2">
              <w:rPr>
                <w:rFonts w:ascii="Arial" w:hAnsi="Arial" w:cs="Arial"/>
                <w:szCs w:val="22"/>
              </w:rPr>
              <w:t>“High-end supply chain not mature.” (P6)</w:t>
            </w:r>
          </w:p>
        </w:tc>
      </w:tr>
      <w:tr w:rsidR="00C56236" w:rsidRPr="009556E2" w14:paraId="3E59CA93" w14:textId="77777777" w:rsidTr="001C41B4">
        <w:tc>
          <w:tcPr>
            <w:tcW w:w="2765" w:type="dxa"/>
          </w:tcPr>
          <w:p w14:paraId="2AA864AB" w14:textId="77777777" w:rsidR="00C56236" w:rsidRPr="009556E2" w:rsidRDefault="00C56236" w:rsidP="001C41B4">
            <w:pPr>
              <w:jc w:val="both"/>
              <w:rPr>
                <w:rFonts w:ascii="Arial" w:hAnsi="Arial" w:cs="Arial"/>
                <w:szCs w:val="22"/>
              </w:rPr>
            </w:pPr>
            <w:r w:rsidRPr="009556E2">
              <w:rPr>
                <w:rFonts w:ascii="Arial" w:hAnsi="Arial" w:cs="Arial"/>
                <w:szCs w:val="22"/>
              </w:rPr>
              <w:t xml:space="preserve">Financial Constraints </w:t>
            </w:r>
            <w:r>
              <w:rPr>
                <w:rFonts w:ascii="Arial" w:hAnsi="Arial" w:cs="Arial"/>
                <w:szCs w:val="22"/>
              </w:rPr>
              <w:t>and</w:t>
            </w:r>
            <w:r w:rsidRPr="009556E2">
              <w:rPr>
                <w:rFonts w:ascii="Arial" w:hAnsi="Arial" w:cs="Arial"/>
                <w:szCs w:val="22"/>
              </w:rPr>
              <w:t xml:space="preserve"> Short-Term Profit Conflict</w:t>
            </w:r>
          </w:p>
        </w:tc>
        <w:tc>
          <w:tcPr>
            <w:tcW w:w="2765" w:type="dxa"/>
          </w:tcPr>
          <w:p w14:paraId="192AB17D" w14:textId="77777777" w:rsidR="00C56236" w:rsidRPr="009556E2" w:rsidRDefault="00C56236" w:rsidP="001C41B4">
            <w:pPr>
              <w:jc w:val="both"/>
              <w:rPr>
                <w:rFonts w:ascii="Arial" w:hAnsi="Arial" w:cs="Arial"/>
                <w:szCs w:val="22"/>
              </w:rPr>
            </w:pPr>
            <w:r w:rsidRPr="009556E2">
              <w:rPr>
                <w:rFonts w:ascii="Arial" w:hAnsi="Arial" w:cs="Arial"/>
                <w:szCs w:val="22"/>
              </w:rPr>
              <w:t xml:space="preserve">limited budget; large </w:t>
            </w:r>
            <w:proofErr w:type="spellStart"/>
            <w:r w:rsidRPr="009556E2">
              <w:rPr>
                <w:rFonts w:ascii="Arial" w:hAnsi="Arial" w:cs="Arial"/>
                <w:szCs w:val="22"/>
              </w:rPr>
              <w:t>R</w:t>
            </w:r>
            <w:r>
              <w:rPr>
                <w:rFonts w:ascii="Arial" w:hAnsi="Arial" w:cs="Arial"/>
                <w:szCs w:val="22"/>
              </w:rPr>
              <w:t>and</w:t>
            </w:r>
            <w:r w:rsidRPr="009556E2">
              <w:rPr>
                <w:rFonts w:ascii="Arial" w:hAnsi="Arial" w:cs="Arial"/>
                <w:szCs w:val="22"/>
              </w:rPr>
              <w:t>D</w:t>
            </w:r>
            <w:proofErr w:type="spellEnd"/>
            <w:r w:rsidRPr="009556E2">
              <w:rPr>
                <w:rFonts w:ascii="Arial" w:hAnsi="Arial" w:cs="Arial"/>
                <w:szCs w:val="22"/>
              </w:rPr>
              <w:t xml:space="preserve"> cost; no short-term return; shareholder disputes; thin margins</w:t>
            </w:r>
          </w:p>
        </w:tc>
        <w:tc>
          <w:tcPr>
            <w:tcW w:w="2766" w:type="dxa"/>
          </w:tcPr>
          <w:p w14:paraId="15E7D930" w14:textId="77777777" w:rsidR="00C56236" w:rsidRPr="009556E2" w:rsidRDefault="00C56236" w:rsidP="001C41B4">
            <w:pPr>
              <w:jc w:val="both"/>
              <w:rPr>
                <w:rFonts w:ascii="Arial" w:hAnsi="Arial" w:cs="Arial"/>
                <w:szCs w:val="22"/>
              </w:rPr>
            </w:pPr>
            <w:r w:rsidRPr="009556E2">
              <w:rPr>
                <w:rFonts w:ascii="Arial" w:hAnsi="Arial" w:cs="Arial"/>
                <w:szCs w:val="22"/>
              </w:rPr>
              <w:t>“Millions invested with no short-term return.” (P1)</w:t>
            </w:r>
          </w:p>
          <w:p w14:paraId="7A83B291" w14:textId="77777777" w:rsidR="00C56236" w:rsidRPr="009556E2" w:rsidRDefault="00C56236" w:rsidP="001C41B4">
            <w:pPr>
              <w:jc w:val="both"/>
              <w:rPr>
                <w:rFonts w:ascii="Arial" w:hAnsi="Arial" w:cs="Arial"/>
                <w:szCs w:val="22"/>
              </w:rPr>
            </w:pPr>
            <w:r w:rsidRPr="009556E2">
              <w:rPr>
                <w:rFonts w:ascii="Arial" w:hAnsi="Arial" w:cs="Arial"/>
                <w:szCs w:val="22"/>
              </w:rPr>
              <w:t>“Profit margins are very thin.” (P2)</w:t>
            </w:r>
          </w:p>
          <w:p w14:paraId="2966645B" w14:textId="77777777" w:rsidR="00C56236" w:rsidRPr="009556E2" w:rsidRDefault="00C56236" w:rsidP="001C41B4">
            <w:pPr>
              <w:jc w:val="both"/>
              <w:rPr>
                <w:rFonts w:ascii="Arial" w:hAnsi="Arial" w:cs="Arial"/>
                <w:szCs w:val="22"/>
              </w:rPr>
            </w:pPr>
            <w:r w:rsidRPr="009556E2">
              <w:rPr>
                <w:rFonts w:ascii="Arial" w:hAnsi="Arial" w:cs="Arial"/>
                <w:szCs w:val="22"/>
              </w:rPr>
              <w:t>“No special circular economy budget.” (P4)</w:t>
            </w:r>
          </w:p>
          <w:p w14:paraId="5824BE50" w14:textId="77777777" w:rsidR="00C56236" w:rsidRPr="009556E2" w:rsidRDefault="00C56236" w:rsidP="001C41B4">
            <w:pPr>
              <w:jc w:val="both"/>
              <w:rPr>
                <w:rFonts w:ascii="Arial" w:hAnsi="Arial" w:cs="Arial"/>
                <w:szCs w:val="22"/>
              </w:rPr>
            </w:pPr>
            <w:r w:rsidRPr="009556E2">
              <w:rPr>
                <w:rFonts w:ascii="Arial" w:hAnsi="Arial" w:cs="Arial"/>
                <w:szCs w:val="22"/>
              </w:rPr>
              <w:t>“No funds for green transformation.” (P5)</w:t>
            </w:r>
          </w:p>
          <w:p w14:paraId="14A5F94D" w14:textId="77777777" w:rsidR="00C56236" w:rsidRPr="009556E2" w:rsidRDefault="00C56236" w:rsidP="001C41B4">
            <w:pPr>
              <w:jc w:val="both"/>
              <w:rPr>
                <w:rFonts w:ascii="Arial" w:hAnsi="Arial" w:cs="Arial"/>
                <w:szCs w:val="22"/>
              </w:rPr>
            </w:pPr>
            <w:r w:rsidRPr="009556E2">
              <w:rPr>
                <w:rFonts w:ascii="Arial" w:hAnsi="Arial" w:cs="Arial"/>
                <w:szCs w:val="22"/>
              </w:rPr>
              <w:t>“</w:t>
            </w:r>
            <w:proofErr w:type="spellStart"/>
            <w:r w:rsidRPr="009556E2">
              <w:rPr>
                <w:rFonts w:ascii="Arial" w:hAnsi="Arial" w:cs="Arial"/>
                <w:szCs w:val="22"/>
              </w:rPr>
              <w:t>R</w:t>
            </w:r>
            <w:r>
              <w:rPr>
                <w:rFonts w:ascii="Arial" w:hAnsi="Arial" w:cs="Arial"/>
                <w:szCs w:val="22"/>
              </w:rPr>
              <w:t>and</w:t>
            </w:r>
            <w:r w:rsidRPr="009556E2">
              <w:rPr>
                <w:rFonts w:ascii="Arial" w:hAnsi="Arial" w:cs="Arial"/>
                <w:szCs w:val="22"/>
              </w:rPr>
              <w:t>D</w:t>
            </w:r>
            <w:proofErr w:type="spellEnd"/>
            <w:r w:rsidRPr="009556E2">
              <w:rPr>
                <w:rFonts w:ascii="Arial" w:hAnsi="Arial" w:cs="Arial"/>
                <w:szCs w:val="22"/>
              </w:rPr>
              <w:t xml:space="preserve"> vs profit conflicts.” (P6)</w:t>
            </w:r>
          </w:p>
        </w:tc>
      </w:tr>
      <w:tr w:rsidR="00C56236" w:rsidRPr="009556E2" w14:paraId="6ED928A6" w14:textId="77777777" w:rsidTr="001C41B4">
        <w:tc>
          <w:tcPr>
            <w:tcW w:w="2765" w:type="dxa"/>
          </w:tcPr>
          <w:p w14:paraId="15BD4DCF" w14:textId="77777777" w:rsidR="00C56236" w:rsidRPr="009556E2" w:rsidRDefault="00C56236" w:rsidP="001C41B4">
            <w:pPr>
              <w:jc w:val="both"/>
              <w:rPr>
                <w:rFonts w:ascii="Arial" w:hAnsi="Arial" w:cs="Arial"/>
                <w:szCs w:val="22"/>
              </w:rPr>
            </w:pPr>
            <w:r w:rsidRPr="009556E2">
              <w:rPr>
                <w:rFonts w:ascii="Arial" w:hAnsi="Arial" w:cs="Arial"/>
                <w:szCs w:val="22"/>
              </w:rPr>
              <w:t>Management and Human Resource Limitations</w:t>
            </w:r>
          </w:p>
        </w:tc>
        <w:tc>
          <w:tcPr>
            <w:tcW w:w="2765" w:type="dxa"/>
          </w:tcPr>
          <w:p w14:paraId="1A5EC0F7" w14:textId="77777777" w:rsidR="00C56236" w:rsidRPr="009556E2" w:rsidRDefault="00C56236" w:rsidP="001C41B4">
            <w:pPr>
              <w:jc w:val="both"/>
              <w:rPr>
                <w:rFonts w:ascii="Arial" w:hAnsi="Arial" w:cs="Arial"/>
                <w:szCs w:val="22"/>
              </w:rPr>
            </w:pPr>
            <w:r w:rsidRPr="009556E2">
              <w:rPr>
                <w:rFonts w:ascii="Arial" w:hAnsi="Arial" w:cs="Arial"/>
                <w:szCs w:val="22"/>
              </w:rPr>
              <w:t>lack technical talents; understaffed; limited management energy; no dedicated team</w:t>
            </w:r>
          </w:p>
        </w:tc>
        <w:tc>
          <w:tcPr>
            <w:tcW w:w="2766" w:type="dxa"/>
          </w:tcPr>
          <w:p w14:paraId="401D7123" w14:textId="77777777" w:rsidR="00C56236" w:rsidRPr="009556E2" w:rsidRDefault="00C56236" w:rsidP="001C41B4">
            <w:pPr>
              <w:jc w:val="both"/>
              <w:rPr>
                <w:rFonts w:ascii="Arial" w:hAnsi="Arial" w:cs="Arial"/>
                <w:szCs w:val="22"/>
              </w:rPr>
            </w:pPr>
            <w:r w:rsidRPr="009556E2">
              <w:rPr>
                <w:rFonts w:ascii="Arial" w:hAnsi="Arial" w:cs="Arial"/>
                <w:szCs w:val="22"/>
              </w:rPr>
              <w:t>“Technical team is overloaded.” (P1)</w:t>
            </w:r>
          </w:p>
          <w:p w14:paraId="448A2867" w14:textId="77777777" w:rsidR="00C56236" w:rsidRPr="009556E2" w:rsidRDefault="00C56236" w:rsidP="001C41B4">
            <w:pPr>
              <w:jc w:val="both"/>
              <w:rPr>
                <w:rFonts w:ascii="Arial" w:hAnsi="Arial" w:cs="Arial"/>
                <w:szCs w:val="22"/>
              </w:rPr>
            </w:pPr>
            <w:r w:rsidRPr="009556E2">
              <w:rPr>
                <w:rFonts w:ascii="Arial" w:hAnsi="Arial" w:cs="Arial"/>
                <w:szCs w:val="22"/>
              </w:rPr>
              <w:t>“Priorities production over green projects.” (P2)</w:t>
            </w:r>
          </w:p>
          <w:p w14:paraId="033CC559" w14:textId="77777777" w:rsidR="00C56236" w:rsidRPr="009556E2" w:rsidRDefault="00C56236" w:rsidP="001C41B4">
            <w:pPr>
              <w:jc w:val="both"/>
              <w:rPr>
                <w:rFonts w:ascii="Arial" w:hAnsi="Arial" w:cs="Arial"/>
                <w:szCs w:val="22"/>
              </w:rPr>
            </w:pPr>
            <w:r w:rsidRPr="009556E2">
              <w:rPr>
                <w:rFonts w:ascii="Arial" w:hAnsi="Arial" w:cs="Arial"/>
                <w:szCs w:val="22"/>
              </w:rPr>
              <w:t>“No circular economy specialist.” (P4)</w:t>
            </w:r>
          </w:p>
          <w:p w14:paraId="4D6B9736" w14:textId="77777777" w:rsidR="00C56236" w:rsidRPr="009556E2" w:rsidRDefault="00C56236" w:rsidP="001C41B4">
            <w:pPr>
              <w:jc w:val="both"/>
              <w:rPr>
                <w:rFonts w:ascii="Arial" w:hAnsi="Arial" w:cs="Arial"/>
                <w:szCs w:val="22"/>
              </w:rPr>
            </w:pPr>
            <w:r w:rsidRPr="009556E2">
              <w:rPr>
                <w:rFonts w:ascii="Arial" w:hAnsi="Arial" w:cs="Arial"/>
                <w:szCs w:val="22"/>
              </w:rPr>
              <w:t>“Small team with limited capacity.” (P5)</w:t>
            </w:r>
          </w:p>
          <w:p w14:paraId="3394CF15" w14:textId="77777777" w:rsidR="00C56236" w:rsidRPr="009556E2" w:rsidRDefault="00C56236" w:rsidP="001C41B4">
            <w:pPr>
              <w:jc w:val="both"/>
              <w:rPr>
                <w:rFonts w:ascii="Arial" w:hAnsi="Arial" w:cs="Arial"/>
                <w:szCs w:val="22"/>
              </w:rPr>
            </w:pPr>
            <w:r w:rsidRPr="009556E2">
              <w:rPr>
                <w:rFonts w:ascii="Arial" w:hAnsi="Arial" w:cs="Arial"/>
                <w:szCs w:val="22"/>
              </w:rPr>
              <w:t>“</w:t>
            </w:r>
            <w:proofErr w:type="spellStart"/>
            <w:r w:rsidRPr="009556E2">
              <w:rPr>
                <w:rFonts w:ascii="Arial" w:hAnsi="Arial" w:cs="Arial"/>
                <w:szCs w:val="22"/>
              </w:rPr>
              <w:t>R</w:t>
            </w:r>
            <w:r>
              <w:rPr>
                <w:rFonts w:ascii="Arial" w:hAnsi="Arial" w:cs="Arial"/>
                <w:szCs w:val="22"/>
              </w:rPr>
              <w:t>and</w:t>
            </w:r>
            <w:r w:rsidRPr="009556E2">
              <w:rPr>
                <w:rFonts w:ascii="Arial" w:hAnsi="Arial" w:cs="Arial"/>
                <w:szCs w:val="22"/>
              </w:rPr>
              <w:t>D</w:t>
            </w:r>
            <w:proofErr w:type="spellEnd"/>
            <w:r w:rsidRPr="009556E2">
              <w:rPr>
                <w:rFonts w:ascii="Arial" w:hAnsi="Arial" w:cs="Arial"/>
                <w:szCs w:val="22"/>
              </w:rPr>
              <w:t xml:space="preserve"> team understaffed.” (P6)</w:t>
            </w:r>
          </w:p>
        </w:tc>
      </w:tr>
      <w:tr w:rsidR="00C56236" w:rsidRPr="009556E2" w14:paraId="7E7BEA87" w14:textId="77777777" w:rsidTr="001C41B4">
        <w:tc>
          <w:tcPr>
            <w:tcW w:w="2765" w:type="dxa"/>
          </w:tcPr>
          <w:p w14:paraId="1BF96836" w14:textId="77777777" w:rsidR="00C56236" w:rsidRPr="009556E2" w:rsidRDefault="00C56236" w:rsidP="001C41B4">
            <w:pPr>
              <w:jc w:val="both"/>
              <w:rPr>
                <w:rFonts w:ascii="Arial" w:hAnsi="Arial" w:cs="Arial"/>
                <w:szCs w:val="22"/>
              </w:rPr>
            </w:pPr>
            <w:r w:rsidRPr="009556E2">
              <w:rPr>
                <w:rFonts w:ascii="Arial" w:hAnsi="Arial" w:cs="Arial"/>
                <w:szCs w:val="22"/>
              </w:rPr>
              <w:t xml:space="preserve">Low Market Demand </w:t>
            </w:r>
            <w:r>
              <w:rPr>
                <w:rFonts w:ascii="Arial" w:hAnsi="Arial" w:cs="Arial"/>
                <w:szCs w:val="22"/>
              </w:rPr>
              <w:t>and</w:t>
            </w:r>
            <w:r w:rsidRPr="009556E2">
              <w:rPr>
                <w:rFonts w:ascii="Arial" w:hAnsi="Arial" w:cs="Arial"/>
                <w:szCs w:val="22"/>
              </w:rPr>
              <w:t xml:space="preserve"> Customer Reluctance</w:t>
            </w:r>
          </w:p>
        </w:tc>
        <w:tc>
          <w:tcPr>
            <w:tcW w:w="2765" w:type="dxa"/>
          </w:tcPr>
          <w:p w14:paraId="4A1F957E" w14:textId="77777777" w:rsidR="00C56236" w:rsidRPr="009556E2" w:rsidRDefault="00C56236" w:rsidP="001C41B4">
            <w:pPr>
              <w:jc w:val="both"/>
              <w:rPr>
                <w:rFonts w:ascii="Arial" w:hAnsi="Arial" w:cs="Arial"/>
                <w:szCs w:val="22"/>
              </w:rPr>
            </w:pPr>
            <w:r w:rsidRPr="009556E2">
              <w:rPr>
                <w:rFonts w:ascii="Arial" w:hAnsi="Arial" w:cs="Arial"/>
                <w:szCs w:val="22"/>
              </w:rPr>
              <w:t>clients’ priorities price; no green premium; recycled materials not required; weak brand pressure</w:t>
            </w:r>
          </w:p>
        </w:tc>
        <w:tc>
          <w:tcPr>
            <w:tcW w:w="2766" w:type="dxa"/>
          </w:tcPr>
          <w:p w14:paraId="38B6CD41" w14:textId="77777777" w:rsidR="00C56236" w:rsidRPr="009556E2" w:rsidRDefault="00C56236" w:rsidP="001C41B4">
            <w:pPr>
              <w:jc w:val="both"/>
              <w:rPr>
                <w:rFonts w:ascii="Arial" w:hAnsi="Arial" w:cs="Arial"/>
                <w:szCs w:val="22"/>
              </w:rPr>
            </w:pPr>
            <w:r w:rsidRPr="009556E2">
              <w:rPr>
                <w:rFonts w:ascii="Arial" w:hAnsi="Arial" w:cs="Arial"/>
                <w:szCs w:val="22"/>
              </w:rPr>
              <w:t>“Customers care about price most.” (P2)</w:t>
            </w:r>
          </w:p>
          <w:p w14:paraId="57ECFF38" w14:textId="77777777" w:rsidR="00C56236" w:rsidRPr="009556E2" w:rsidRDefault="00C56236" w:rsidP="001C41B4">
            <w:pPr>
              <w:jc w:val="both"/>
              <w:rPr>
                <w:rFonts w:ascii="Arial" w:hAnsi="Arial" w:cs="Arial"/>
                <w:szCs w:val="22"/>
              </w:rPr>
            </w:pPr>
            <w:r w:rsidRPr="009556E2">
              <w:rPr>
                <w:rFonts w:ascii="Arial" w:hAnsi="Arial" w:cs="Arial"/>
                <w:szCs w:val="22"/>
              </w:rPr>
              <w:t>“Few clients request green products.” (P3)</w:t>
            </w:r>
          </w:p>
          <w:p w14:paraId="3A07E18F" w14:textId="77777777" w:rsidR="00C56236" w:rsidRPr="009556E2" w:rsidRDefault="00C56236" w:rsidP="001C41B4">
            <w:pPr>
              <w:jc w:val="both"/>
              <w:rPr>
                <w:rFonts w:ascii="Arial" w:hAnsi="Arial" w:cs="Arial"/>
                <w:szCs w:val="22"/>
              </w:rPr>
            </w:pPr>
            <w:r w:rsidRPr="009556E2">
              <w:rPr>
                <w:rFonts w:ascii="Arial" w:hAnsi="Arial" w:cs="Arial"/>
                <w:szCs w:val="22"/>
              </w:rPr>
              <w:t xml:space="preserve">“No mandatory recycled </w:t>
            </w:r>
            <w:r w:rsidRPr="009556E2">
              <w:rPr>
                <w:rFonts w:ascii="Arial" w:hAnsi="Arial" w:cs="Arial"/>
                <w:szCs w:val="22"/>
              </w:rPr>
              <w:lastRenderedPageBreak/>
              <w:t>fiber requirements.” (P4)</w:t>
            </w:r>
          </w:p>
          <w:p w14:paraId="5B64F919" w14:textId="77777777" w:rsidR="00C56236" w:rsidRPr="009556E2" w:rsidRDefault="00C56236" w:rsidP="001C41B4">
            <w:pPr>
              <w:jc w:val="both"/>
              <w:rPr>
                <w:rFonts w:ascii="Arial" w:hAnsi="Arial" w:cs="Arial"/>
                <w:szCs w:val="22"/>
              </w:rPr>
            </w:pPr>
            <w:r w:rsidRPr="009556E2">
              <w:rPr>
                <w:rFonts w:ascii="Arial" w:hAnsi="Arial" w:cs="Arial"/>
                <w:szCs w:val="22"/>
              </w:rPr>
              <w:t>“No market incentive for green costs.” (P5)</w:t>
            </w:r>
          </w:p>
          <w:p w14:paraId="4BB51F3B" w14:textId="77777777" w:rsidR="00C56236" w:rsidRPr="009556E2" w:rsidRDefault="00C56236" w:rsidP="001C41B4">
            <w:pPr>
              <w:jc w:val="both"/>
              <w:rPr>
                <w:rFonts w:ascii="Arial" w:hAnsi="Arial" w:cs="Arial"/>
                <w:szCs w:val="22"/>
              </w:rPr>
            </w:pPr>
            <w:r w:rsidRPr="009556E2">
              <w:rPr>
                <w:rFonts w:ascii="Arial" w:hAnsi="Arial" w:cs="Arial"/>
                <w:szCs w:val="22"/>
              </w:rPr>
              <w:t>“High-end clients resist recycled products.” (P6)</w:t>
            </w:r>
          </w:p>
        </w:tc>
      </w:tr>
      <w:tr w:rsidR="00C56236" w:rsidRPr="009556E2" w14:paraId="5FAA05B6" w14:textId="77777777" w:rsidTr="001C41B4">
        <w:tc>
          <w:tcPr>
            <w:tcW w:w="2765" w:type="dxa"/>
          </w:tcPr>
          <w:p w14:paraId="72E143E9" w14:textId="77777777" w:rsidR="00C56236" w:rsidRPr="009556E2" w:rsidRDefault="00C56236" w:rsidP="001C41B4">
            <w:pPr>
              <w:jc w:val="both"/>
              <w:rPr>
                <w:rFonts w:ascii="Arial" w:hAnsi="Arial" w:cs="Arial"/>
                <w:szCs w:val="22"/>
              </w:rPr>
            </w:pPr>
            <w:r w:rsidRPr="009556E2">
              <w:rPr>
                <w:rFonts w:ascii="Arial" w:hAnsi="Arial" w:cs="Arial"/>
                <w:szCs w:val="22"/>
              </w:rPr>
              <w:lastRenderedPageBreak/>
              <w:t>Institutional and Policy Factors</w:t>
            </w:r>
          </w:p>
        </w:tc>
        <w:tc>
          <w:tcPr>
            <w:tcW w:w="2765" w:type="dxa"/>
          </w:tcPr>
          <w:p w14:paraId="46F7400C" w14:textId="77777777" w:rsidR="00C56236" w:rsidRPr="009556E2" w:rsidRDefault="00C56236" w:rsidP="001C41B4">
            <w:pPr>
              <w:jc w:val="both"/>
              <w:rPr>
                <w:rFonts w:ascii="Arial" w:hAnsi="Arial" w:cs="Arial"/>
                <w:szCs w:val="22"/>
              </w:rPr>
            </w:pPr>
            <w:r w:rsidRPr="009556E2">
              <w:rPr>
                <w:rFonts w:ascii="Arial" w:hAnsi="Arial" w:cs="Arial"/>
                <w:szCs w:val="22"/>
              </w:rPr>
              <w:t>no carbon quota; weak enforcement; complex subsidies; high application thresholds; reactive attitude</w:t>
            </w:r>
          </w:p>
        </w:tc>
        <w:tc>
          <w:tcPr>
            <w:tcW w:w="2766" w:type="dxa"/>
          </w:tcPr>
          <w:p w14:paraId="1660F6AF" w14:textId="77777777" w:rsidR="00C56236" w:rsidRPr="009556E2" w:rsidRDefault="00C56236" w:rsidP="001C41B4">
            <w:pPr>
              <w:jc w:val="both"/>
              <w:rPr>
                <w:rFonts w:ascii="Arial" w:hAnsi="Arial" w:cs="Arial"/>
                <w:szCs w:val="22"/>
              </w:rPr>
            </w:pPr>
            <w:r w:rsidRPr="009556E2">
              <w:rPr>
                <w:rFonts w:ascii="Arial" w:hAnsi="Arial" w:cs="Arial"/>
                <w:szCs w:val="22"/>
              </w:rPr>
              <w:t>“No mandatory carbon quota for cashmere textile industry.” (P1)</w:t>
            </w:r>
          </w:p>
          <w:p w14:paraId="20E467C0" w14:textId="77777777" w:rsidR="00C56236" w:rsidRPr="009556E2" w:rsidRDefault="00C56236" w:rsidP="001C41B4">
            <w:pPr>
              <w:jc w:val="both"/>
              <w:rPr>
                <w:rFonts w:ascii="Arial" w:hAnsi="Arial" w:cs="Arial"/>
                <w:szCs w:val="22"/>
              </w:rPr>
            </w:pPr>
            <w:r w:rsidRPr="009556E2">
              <w:rPr>
                <w:rFonts w:ascii="Arial" w:hAnsi="Arial" w:cs="Arial"/>
                <w:szCs w:val="22"/>
              </w:rPr>
              <w:t>“Subsidy procedures are complex.” (P2)</w:t>
            </w:r>
          </w:p>
          <w:p w14:paraId="756CF1DC" w14:textId="77777777" w:rsidR="00C56236" w:rsidRPr="009556E2" w:rsidRDefault="00C56236" w:rsidP="001C41B4">
            <w:pPr>
              <w:jc w:val="both"/>
              <w:rPr>
                <w:rFonts w:ascii="Arial" w:hAnsi="Arial" w:cs="Arial"/>
                <w:szCs w:val="22"/>
              </w:rPr>
            </w:pPr>
            <w:r w:rsidRPr="009556E2">
              <w:rPr>
                <w:rFonts w:ascii="Arial" w:hAnsi="Arial" w:cs="Arial"/>
                <w:szCs w:val="22"/>
              </w:rPr>
              <w:t>“No strict emission targets for SMEs.” (P4)</w:t>
            </w:r>
          </w:p>
          <w:p w14:paraId="6F877F34" w14:textId="77777777" w:rsidR="00C56236" w:rsidRPr="009556E2" w:rsidRDefault="00C56236" w:rsidP="001C41B4">
            <w:pPr>
              <w:jc w:val="both"/>
              <w:rPr>
                <w:rFonts w:ascii="Arial" w:hAnsi="Arial" w:cs="Arial"/>
                <w:szCs w:val="22"/>
              </w:rPr>
            </w:pPr>
            <w:r w:rsidRPr="009556E2">
              <w:rPr>
                <w:rFonts w:ascii="Arial" w:hAnsi="Arial" w:cs="Arial"/>
                <w:szCs w:val="22"/>
              </w:rPr>
              <w:t>“Policy pressure is low.” (P5)</w:t>
            </w:r>
          </w:p>
          <w:p w14:paraId="3C27D884" w14:textId="77777777" w:rsidR="00C56236" w:rsidRPr="009556E2" w:rsidRDefault="00C56236" w:rsidP="001C41B4">
            <w:pPr>
              <w:jc w:val="both"/>
              <w:rPr>
                <w:rFonts w:ascii="Arial" w:hAnsi="Arial" w:cs="Arial"/>
                <w:szCs w:val="22"/>
              </w:rPr>
            </w:pPr>
            <w:r w:rsidRPr="009556E2">
              <w:rPr>
                <w:rFonts w:ascii="Arial" w:hAnsi="Arial" w:cs="Arial"/>
                <w:szCs w:val="22"/>
              </w:rPr>
              <w:t>“No carbon disclosure requirements yet.” (P6)</w:t>
            </w:r>
          </w:p>
        </w:tc>
      </w:tr>
      <w:tr w:rsidR="00C56236" w:rsidRPr="009556E2" w14:paraId="06FD3CC2" w14:textId="77777777" w:rsidTr="001C41B4">
        <w:tc>
          <w:tcPr>
            <w:tcW w:w="2765" w:type="dxa"/>
          </w:tcPr>
          <w:p w14:paraId="18A9F514" w14:textId="77777777" w:rsidR="00C56236" w:rsidRPr="009556E2" w:rsidRDefault="00C56236" w:rsidP="001C41B4">
            <w:pPr>
              <w:jc w:val="both"/>
              <w:rPr>
                <w:rFonts w:ascii="Arial" w:hAnsi="Arial" w:cs="Arial"/>
                <w:szCs w:val="22"/>
              </w:rPr>
            </w:pPr>
            <w:r w:rsidRPr="009556E2">
              <w:rPr>
                <w:rFonts w:ascii="Arial" w:hAnsi="Arial" w:cs="Arial"/>
                <w:szCs w:val="22"/>
              </w:rPr>
              <w:t xml:space="preserve">Passive Strategy </w:t>
            </w:r>
            <w:r>
              <w:rPr>
                <w:rFonts w:ascii="Arial" w:hAnsi="Arial" w:cs="Arial"/>
                <w:szCs w:val="22"/>
              </w:rPr>
              <w:t>and</w:t>
            </w:r>
            <w:r w:rsidRPr="009556E2">
              <w:rPr>
                <w:rFonts w:ascii="Arial" w:hAnsi="Arial" w:cs="Arial"/>
                <w:szCs w:val="22"/>
              </w:rPr>
              <w:t xml:space="preserve"> Waiting Attitude</w:t>
            </w:r>
          </w:p>
        </w:tc>
        <w:tc>
          <w:tcPr>
            <w:tcW w:w="2765" w:type="dxa"/>
          </w:tcPr>
          <w:p w14:paraId="4B2BD190" w14:textId="77777777" w:rsidR="00C56236" w:rsidRPr="009556E2" w:rsidRDefault="00C56236" w:rsidP="001C41B4">
            <w:pPr>
              <w:jc w:val="both"/>
              <w:rPr>
                <w:rFonts w:ascii="Arial" w:hAnsi="Arial" w:cs="Arial"/>
                <w:szCs w:val="22"/>
              </w:rPr>
            </w:pPr>
            <w:r w:rsidRPr="009556E2">
              <w:rPr>
                <w:rFonts w:ascii="Arial" w:hAnsi="Arial" w:cs="Arial"/>
                <w:szCs w:val="22"/>
              </w:rPr>
              <w:t>follow not lead; wait for mandates; track technology cautiously; non-priority; reactive</w:t>
            </w:r>
          </w:p>
        </w:tc>
        <w:tc>
          <w:tcPr>
            <w:tcW w:w="2766" w:type="dxa"/>
          </w:tcPr>
          <w:p w14:paraId="6B135E39" w14:textId="77777777" w:rsidR="00C56236" w:rsidRPr="009556E2" w:rsidRDefault="00C56236" w:rsidP="001C41B4">
            <w:pPr>
              <w:jc w:val="both"/>
              <w:rPr>
                <w:rFonts w:ascii="Arial" w:hAnsi="Arial" w:cs="Arial"/>
                <w:szCs w:val="22"/>
              </w:rPr>
            </w:pPr>
            <w:r w:rsidRPr="009556E2">
              <w:rPr>
                <w:rFonts w:ascii="Arial" w:hAnsi="Arial" w:cs="Arial"/>
                <w:szCs w:val="22"/>
              </w:rPr>
              <w:t>“Not top strategic priority.” (P1)</w:t>
            </w:r>
          </w:p>
          <w:p w14:paraId="61129389" w14:textId="77777777" w:rsidR="00C56236" w:rsidRPr="009556E2" w:rsidRDefault="00C56236" w:rsidP="001C41B4">
            <w:pPr>
              <w:jc w:val="both"/>
              <w:rPr>
                <w:rFonts w:ascii="Arial" w:hAnsi="Arial" w:cs="Arial"/>
                <w:szCs w:val="22"/>
              </w:rPr>
            </w:pPr>
            <w:r w:rsidRPr="009556E2">
              <w:rPr>
                <w:rFonts w:ascii="Arial" w:hAnsi="Arial" w:cs="Arial"/>
                <w:szCs w:val="22"/>
              </w:rPr>
              <w:t>“Only act if required by clients.” (P2)</w:t>
            </w:r>
          </w:p>
          <w:p w14:paraId="20B2DF17" w14:textId="77777777" w:rsidR="00C56236" w:rsidRPr="009556E2" w:rsidRDefault="00C56236" w:rsidP="001C41B4">
            <w:pPr>
              <w:jc w:val="both"/>
              <w:rPr>
                <w:rFonts w:ascii="Arial" w:hAnsi="Arial" w:cs="Arial"/>
                <w:szCs w:val="22"/>
              </w:rPr>
            </w:pPr>
            <w:r w:rsidRPr="009556E2">
              <w:rPr>
                <w:rFonts w:ascii="Arial" w:hAnsi="Arial" w:cs="Arial"/>
                <w:szCs w:val="22"/>
              </w:rPr>
              <w:t>“Passive and wait-and-see.” (P3)</w:t>
            </w:r>
          </w:p>
          <w:p w14:paraId="0925338D" w14:textId="77777777" w:rsidR="00C56236" w:rsidRPr="009556E2" w:rsidRDefault="00C56236" w:rsidP="001C41B4">
            <w:pPr>
              <w:jc w:val="both"/>
              <w:rPr>
                <w:rFonts w:ascii="Arial" w:hAnsi="Arial" w:cs="Arial"/>
                <w:szCs w:val="22"/>
              </w:rPr>
            </w:pPr>
            <w:r w:rsidRPr="009556E2">
              <w:rPr>
                <w:rFonts w:ascii="Arial" w:hAnsi="Arial" w:cs="Arial"/>
                <w:szCs w:val="22"/>
              </w:rPr>
              <w:t>“Just keep up with industry trends.” (P4)</w:t>
            </w:r>
          </w:p>
          <w:p w14:paraId="7337528E" w14:textId="77777777" w:rsidR="00C56236" w:rsidRPr="009556E2" w:rsidRDefault="00C56236" w:rsidP="001C41B4">
            <w:pPr>
              <w:jc w:val="both"/>
              <w:rPr>
                <w:rFonts w:ascii="Arial" w:hAnsi="Arial" w:cs="Arial"/>
                <w:szCs w:val="22"/>
              </w:rPr>
            </w:pPr>
            <w:r w:rsidRPr="009556E2">
              <w:rPr>
                <w:rFonts w:ascii="Arial" w:hAnsi="Arial" w:cs="Arial"/>
                <w:szCs w:val="22"/>
              </w:rPr>
              <w:t>“No proactive circular plans.” (P5)</w:t>
            </w:r>
          </w:p>
          <w:p w14:paraId="2C67037A" w14:textId="77777777" w:rsidR="00C56236" w:rsidRPr="009556E2" w:rsidRDefault="00C56236" w:rsidP="001C41B4">
            <w:pPr>
              <w:jc w:val="both"/>
              <w:rPr>
                <w:rFonts w:ascii="Arial" w:hAnsi="Arial" w:cs="Arial"/>
                <w:szCs w:val="22"/>
              </w:rPr>
            </w:pPr>
            <w:r w:rsidRPr="009556E2">
              <w:rPr>
                <w:rFonts w:ascii="Arial" w:hAnsi="Arial" w:cs="Arial"/>
                <w:szCs w:val="22"/>
              </w:rPr>
              <w:t>“Reserve tech and wait for policy.” (P6)</w:t>
            </w:r>
          </w:p>
        </w:tc>
      </w:tr>
    </w:tbl>
    <w:p w14:paraId="723FFE96" w14:textId="77777777" w:rsidR="001A4B0D" w:rsidRDefault="001A4B0D" w:rsidP="00E01F31">
      <w:pPr>
        <w:rPr>
          <w:rFonts w:ascii="Arial" w:hAnsi="Arial" w:cs="Arial"/>
          <w:szCs w:val="22"/>
        </w:rPr>
      </w:pPr>
    </w:p>
    <w:p w14:paraId="2BD4ED7D" w14:textId="77777777" w:rsidR="001A4B0D" w:rsidRDefault="001A4B0D" w:rsidP="00E01F31">
      <w:pPr>
        <w:rPr>
          <w:rFonts w:ascii="Arial" w:hAnsi="Arial" w:cs="Arial"/>
          <w:szCs w:val="22"/>
        </w:rPr>
      </w:pPr>
    </w:p>
    <w:p w14:paraId="11A46F2A" w14:textId="77777777" w:rsidR="001A4B0D" w:rsidRDefault="001A4B0D" w:rsidP="00E01F31">
      <w:pPr>
        <w:rPr>
          <w:rFonts w:ascii="Arial" w:hAnsi="Arial" w:cs="Arial"/>
          <w:szCs w:val="22"/>
        </w:rPr>
      </w:pPr>
    </w:p>
    <w:p w14:paraId="5424C738" w14:textId="77777777" w:rsidR="001A4B0D" w:rsidRDefault="001A4B0D" w:rsidP="00E01F31">
      <w:pPr>
        <w:rPr>
          <w:rFonts w:ascii="Arial" w:hAnsi="Arial" w:cs="Arial"/>
          <w:szCs w:val="22"/>
        </w:rPr>
      </w:pPr>
    </w:p>
    <w:p w14:paraId="4912AA06" w14:textId="77777777" w:rsidR="001A4B0D" w:rsidRPr="001A4B0D" w:rsidRDefault="001A4B0D" w:rsidP="00E01F31">
      <w:pPr>
        <w:rPr>
          <w:rFonts w:ascii="Arial" w:hAnsi="Arial" w:cs="Arial"/>
          <w:szCs w:val="22"/>
        </w:rPr>
      </w:pPr>
    </w:p>
    <w:sectPr w:rsidR="001A4B0D" w:rsidRPr="001A4B0D" w:rsidSect="001A4B0D">
      <w:pgSz w:w="11906" w:h="16838" w:code="9"/>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D823" w14:textId="77777777" w:rsidR="00D32053" w:rsidRDefault="00D32053" w:rsidP="00312015">
      <w:pPr>
        <w:spacing w:after="0" w:line="240" w:lineRule="auto"/>
        <w:rPr>
          <w:rFonts w:hint="eastAsia"/>
        </w:rPr>
      </w:pPr>
      <w:r>
        <w:separator/>
      </w:r>
    </w:p>
  </w:endnote>
  <w:endnote w:type="continuationSeparator" w:id="0">
    <w:p w14:paraId="6F9040BC" w14:textId="77777777" w:rsidR="00D32053" w:rsidRDefault="00D32053" w:rsidP="0031201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A29BF" w14:textId="77777777" w:rsidR="00D32053" w:rsidRDefault="00D32053" w:rsidP="00312015">
      <w:pPr>
        <w:spacing w:after="0" w:line="240" w:lineRule="auto"/>
        <w:rPr>
          <w:rFonts w:hint="eastAsia"/>
        </w:rPr>
      </w:pPr>
      <w:r>
        <w:separator/>
      </w:r>
    </w:p>
  </w:footnote>
  <w:footnote w:type="continuationSeparator" w:id="0">
    <w:p w14:paraId="199CEE1F" w14:textId="77777777" w:rsidR="00D32053" w:rsidRDefault="00D32053" w:rsidP="0031201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E65BF"/>
    <w:multiLevelType w:val="hybridMultilevel"/>
    <w:tmpl w:val="00D41EF0"/>
    <w:lvl w:ilvl="0" w:tplc="54D6F47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8AB5B34"/>
    <w:multiLevelType w:val="hybridMultilevel"/>
    <w:tmpl w:val="C0922B14"/>
    <w:lvl w:ilvl="0" w:tplc="E1BCA76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18624470">
    <w:abstractNumId w:val="0"/>
  </w:num>
  <w:num w:numId="2" w16cid:durableId="772945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057"/>
    <w:rsid w:val="000832A0"/>
    <w:rsid w:val="00087FB9"/>
    <w:rsid w:val="000B7D69"/>
    <w:rsid w:val="000D0A21"/>
    <w:rsid w:val="00132640"/>
    <w:rsid w:val="00137622"/>
    <w:rsid w:val="001A4B0D"/>
    <w:rsid w:val="001B6B2E"/>
    <w:rsid w:val="001C3DD4"/>
    <w:rsid w:val="0024585B"/>
    <w:rsid w:val="00275EE8"/>
    <w:rsid w:val="00292809"/>
    <w:rsid w:val="00297CFA"/>
    <w:rsid w:val="00307ABC"/>
    <w:rsid w:val="0031021C"/>
    <w:rsid w:val="00312015"/>
    <w:rsid w:val="0032731D"/>
    <w:rsid w:val="00331460"/>
    <w:rsid w:val="00357056"/>
    <w:rsid w:val="00385825"/>
    <w:rsid w:val="003A3C20"/>
    <w:rsid w:val="003B1F43"/>
    <w:rsid w:val="004216F4"/>
    <w:rsid w:val="00440FF3"/>
    <w:rsid w:val="004506AB"/>
    <w:rsid w:val="00472E6C"/>
    <w:rsid w:val="004C3588"/>
    <w:rsid w:val="004E1635"/>
    <w:rsid w:val="00501752"/>
    <w:rsid w:val="005A30C1"/>
    <w:rsid w:val="005D46E0"/>
    <w:rsid w:val="00622A38"/>
    <w:rsid w:val="006A27F3"/>
    <w:rsid w:val="006A7820"/>
    <w:rsid w:val="006C67B3"/>
    <w:rsid w:val="00705045"/>
    <w:rsid w:val="00755B7D"/>
    <w:rsid w:val="007D37AA"/>
    <w:rsid w:val="007D578C"/>
    <w:rsid w:val="00816D9D"/>
    <w:rsid w:val="00843140"/>
    <w:rsid w:val="00873F34"/>
    <w:rsid w:val="009168E4"/>
    <w:rsid w:val="009556E2"/>
    <w:rsid w:val="0097243C"/>
    <w:rsid w:val="009B6DD1"/>
    <w:rsid w:val="009D3642"/>
    <w:rsid w:val="009E7E00"/>
    <w:rsid w:val="009F4BC7"/>
    <w:rsid w:val="00A352DC"/>
    <w:rsid w:val="00A55586"/>
    <w:rsid w:val="00A77F1F"/>
    <w:rsid w:val="00A80190"/>
    <w:rsid w:val="00A81F1C"/>
    <w:rsid w:val="00A97B1B"/>
    <w:rsid w:val="00AA2DB3"/>
    <w:rsid w:val="00AA79A1"/>
    <w:rsid w:val="00AE1832"/>
    <w:rsid w:val="00AF3FF6"/>
    <w:rsid w:val="00B10B4C"/>
    <w:rsid w:val="00B24F89"/>
    <w:rsid w:val="00B44D94"/>
    <w:rsid w:val="00B86273"/>
    <w:rsid w:val="00B97C8E"/>
    <w:rsid w:val="00BC5FAF"/>
    <w:rsid w:val="00BF1ED5"/>
    <w:rsid w:val="00C039A5"/>
    <w:rsid w:val="00C20E36"/>
    <w:rsid w:val="00C24C13"/>
    <w:rsid w:val="00C4337D"/>
    <w:rsid w:val="00C56236"/>
    <w:rsid w:val="00CA0C30"/>
    <w:rsid w:val="00CB5789"/>
    <w:rsid w:val="00CB739B"/>
    <w:rsid w:val="00CD30CB"/>
    <w:rsid w:val="00CD419A"/>
    <w:rsid w:val="00CE0057"/>
    <w:rsid w:val="00CF00B9"/>
    <w:rsid w:val="00CF615F"/>
    <w:rsid w:val="00D03C67"/>
    <w:rsid w:val="00D32053"/>
    <w:rsid w:val="00D651BE"/>
    <w:rsid w:val="00DA026F"/>
    <w:rsid w:val="00DB02CA"/>
    <w:rsid w:val="00DD7768"/>
    <w:rsid w:val="00E01F31"/>
    <w:rsid w:val="00E2378B"/>
    <w:rsid w:val="00E66731"/>
    <w:rsid w:val="00E66D19"/>
    <w:rsid w:val="00E87E5F"/>
    <w:rsid w:val="00EC6ACE"/>
    <w:rsid w:val="00F0360D"/>
    <w:rsid w:val="00F264BB"/>
    <w:rsid w:val="00F636E9"/>
    <w:rsid w:val="00F77F44"/>
    <w:rsid w:val="00F845C8"/>
    <w:rsid w:val="00F93D64"/>
    <w:rsid w:val="00FA7089"/>
    <w:rsid w:val="00FF7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D4D01C"/>
  <w15:chartTrackingRefBased/>
  <w15:docId w15:val="{7CC8CA7C-C3AA-43B3-AAAF-01946551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236"/>
    <w:pPr>
      <w:widowControl w:val="0"/>
    </w:pPr>
  </w:style>
  <w:style w:type="paragraph" w:styleId="1">
    <w:name w:val="heading 1"/>
    <w:basedOn w:val="a"/>
    <w:next w:val="a"/>
    <w:link w:val="10"/>
    <w:uiPriority w:val="9"/>
    <w:qFormat/>
    <w:rsid w:val="00CE005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CE005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CE005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E005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E005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E0057"/>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E005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E005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E005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E005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CE005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CE005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E0057"/>
    <w:rPr>
      <w:rFonts w:cstheme="majorBidi"/>
      <w:color w:val="0F4761" w:themeColor="accent1" w:themeShade="BF"/>
      <w:sz w:val="28"/>
      <w:szCs w:val="28"/>
    </w:rPr>
  </w:style>
  <w:style w:type="character" w:customStyle="1" w:styleId="50">
    <w:name w:val="标题 5 字符"/>
    <w:basedOn w:val="a0"/>
    <w:link w:val="5"/>
    <w:uiPriority w:val="9"/>
    <w:semiHidden/>
    <w:rsid w:val="00CE0057"/>
    <w:rPr>
      <w:rFonts w:cstheme="majorBidi"/>
      <w:color w:val="0F4761" w:themeColor="accent1" w:themeShade="BF"/>
      <w:sz w:val="24"/>
    </w:rPr>
  </w:style>
  <w:style w:type="character" w:customStyle="1" w:styleId="60">
    <w:name w:val="标题 6 字符"/>
    <w:basedOn w:val="a0"/>
    <w:link w:val="6"/>
    <w:uiPriority w:val="9"/>
    <w:semiHidden/>
    <w:rsid w:val="00CE0057"/>
    <w:rPr>
      <w:rFonts w:cstheme="majorBidi"/>
      <w:b/>
      <w:bCs/>
      <w:color w:val="0F4761" w:themeColor="accent1" w:themeShade="BF"/>
    </w:rPr>
  </w:style>
  <w:style w:type="character" w:customStyle="1" w:styleId="70">
    <w:name w:val="标题 7 字符"/>
    <w:basedOn w:val="a0"/>
    <w:link w:val="7"/>
    <w:uiPriority w:val="9"/>
    <w:semiHidden/>
    <w:rsid w:val="00CE0057"/>
    <w:rPr>
      <w:rFonts w:cstheme="majorBidi"/>
      <w:b/>
      <w:bCs/>
      <w:color w:val="595959" w:themeColor="text1" w:themeTint="A6"/>
    </w:rPr>
  </w:style>
  <w:style w:type="character" w:customStyle="1" w:styleId="80">
    <w:name w:val="标题 8 字符"/>
    <w:basedOn w:val="a0"/>
    <w:link w:val="8"/>
    <w:uiPriority w:val="9"/>
    <w:semiHidden/>
    <w:rsid w:val="00CE0057"/>
    <w:rPr>
      <w:rFonts w:cstheme="majorBidi"/>
      <w:color w:val="595959" w:themeColor="text1" w:themeTint="A6"/>
    </w:rPr>
  </w:style>
  <w:style w:type="character" w:customStyle="1" w:styleId="90">
    <w:name w:val="标题 9 字符"/>
    <w:basedOn w:val="a0"/>
    <w:link w:val="9"/>
    <w:uiPriority w:val="9"/>
    <w:semiHidden/>
    <w:rsid w:val="00CE0057"/>
    <w:rPr>
      <w:rFonts w:eastAsiaTheme="majorEastAsia" w:cstheme="majorBidi"/>
      <w:color w:val="595959" w:themeColor="text1" w:themeTint="A6"/>
    </w:rPr>
  </w:style>
  <w:style w:type="paragraph" w:styleId="a3">
    <w:name w:val="Title"/>
    <w:basedOn w:val="a"/>
    <w:next w:val="a"/>
    <w:link w:val="a4"/>
    <w:uiPriority w:val="10"/>
    <w:qFormat/>
    <w:rsid w:val="00CE005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E00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E005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E005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E0057"/>
    <w:pPr>
      <w:spacing w:before="160"/>
      <w:jc w:val="center"/>
    </w:pPr>
    <w:rPr>
      <w:i/>
      <w:iCs/>
      <w:color w:val="404040" w:themeColor="text1" w:themeTint="BF"/>
    </w:rPr>
  </w:style>
  <w:style w:type="character" w:customStyle="1" w:styleId="a8">
    <w:name w:val="引用 字符"/>
    <w:basedOn w:val="a0"/>
    <w:link w:val="a7"/>
    <w:uiPriority w:val="29"/>
    <w:rsid w:val="00CE0057"/>
    <w:rPr>
      <w:i/>
      <w:iCs/>
      <w:color w:val="404040" w:themeColor="text1" w:themeTint="BF"/>
    </w:rPr>
  </w:style>
  <w:style w:type="paragraph" w:styleId="a9">
    <w:name w:val="List Paragraph"/>
    <w:basedOn w:val="a"/>
    <w:uiPriority w:val="34"/>
    <w:qFormat/>
    <w:rsid w:val="00CE0057"/>
    <w:pPr>
      <w:ind w:left="720"/>
      <w:contextualSpacing/>
    </w:pPr>
  </w:style>
  <w:style w:type="character" w:styleId="aa">
    <w:name w:val="Intense Emphasis"/>
    <w:basedOn w:val="a0"/>
    <w:uiPriority w:val="21"/>
    <w:qFormat/>
    <w:rsid w:val="00CE0057"/>
    <w:rPr>
      <w:i/>
      <w:iCs/>
      <w:color w:val="0F4761" w:themeColor="accent1" w:themeShade="BF"/>
    </w:rPr>
  </w:style>
  <w:style w:type="paragraph" w:styleId="ab">
    <w:name w:val="Intense Quote"/>
    <w:basedOn w:val="a"/>
    <w:next w:val="a"/>
    <w:link w:val="ac"/>
    <w:uiPriority w:val="30"/>
    <w:qFormat/>
    <w:rsid w:val="00CE0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E0057"/>
    <w:rPr>
      <w:i/>
      <w:iCs/>
      <w:color w:val="0F4761" w:themeColor="accent1" w:themeShade="BF"/>
    </w:rPr>
  </w:style>
  <w:style w:type="character" w:styleId="ad">
    <w:name w:val="Intense Reference"/>
    <w:basedOn w:val="a0"/>
    <w:uiPriority w:val="32"/>
    <w:qFormat/>
    <w:rsid w:val="00CE0057"/>
    <w:rPr>
      <w:b/>
      <w:bCs/>
      <w:smallCaps/>
      <w:color w:val="0F4761" w:themeColor="accent1" w:themeShade="BF"/>
      <w:spacing w:val="5"/>
    </w:rPr>
  </w:style>
  <w:style w:type="paragraph" w:styleId="ae">
    <w:name w:val="header"/>
    <w:basedOn w:val="a"/>
    <w:link w:val="af"/>
    <w:uiPriority w:val="99"/>
    <w:unhideWhenUsed/>
    <w:rsid w:val="0031201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12015"/>
    <w:rPr>
      <w:sz w:val="18"/>
      <w:szCs w:val="18"/>
    </w:rPr>
  </w:style>
  <w:style w:type="paragraph" w:styleId="af0">
    <w:name w:val="footer"/>
    <w:basedOn w:val="a"/>
    <w:link w:val="af1"/>
    <w:uiPriority w:val="99"/>
    <w:unhideWhenUsed/>
    <w:rsid w:val="0031201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12015"/>
    <w:rPr>
      <w:sz w:val="18"/>
      <w:szCs w:val="18"/>
    </w:rPr>
  </w:style>
  <w:style w:type="character" w:styleId="af2">
    <w:name w:val="Hyperlink"/>
    <w:basedOn w:val="a0"/>
    <w:uiPriority w:val="99"/>
    <w:unhideWhenUsed/>
    <w:rsid w:val="00CD30CB"/>
    <w:rPr>
      <w:color w:val="467886" w:themeColor="hyperlink"/>
      <w:u w:val="single"/>
    </w:rPr>
  </w:style>
  <w:style w:type="character" w:styleId="af3">
    <w:name w:val="Unresolved Mention"/>
    <w:basedOn w:val="a0"/>
    <w:uiPriority w:val="99"/>
    <w:semiHidden/>
    <w:unhideWhenUsed/>
    <w:rsid w:val="00CD30CB"/>
    <w:rPr>
      <w:color w:val="605E5C"/>
      <w:shd w:val="clear" w:color="auto" w:fill="E1DFDD"/>
    </w:rPr>
  </w:style>
  <w:style w:type="table" w:styleId="af4">
    <w:name w:val="Table Grid"/>
    <w:basedOn w:val="a1"/>
    <w:uiPriority w:val="39"/>
    <w:rsid w:val="00EC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quest.com/docview/3132854500?pq-origsite=gscholar&amp;fromopenview=true&amp;sourcetype=Dissertations%20&amp;%20Theses"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bse.396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itch-asia.eu/project/transitions-to-circular-economy-practices-in-textile-and-apparel-msmes-along-the-lifecycle-in-huzhou-and-shaoxing/"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doi.org/10.1002/smj.4250140303" TargetMode="External"/><Relationship Id="rId4" Type="http://schemas.openxmlformats.org/officeDocument/2006/relationships/settings" Target="settings.xml"/><Relationship Id="rId9" Type="http://schemas.openxmlformats.org/officeDocument/2006/relationships/hyperlink" Target="https://doi.org/10.1108/rjta-07-2017-0036" TargetMode="External"/><Relationship Id="rId14"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A66E4-A824-4321-B76F-23EEC3157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Pages>58</Pages>
  <Words>15897</Words>
  <Characters>90297</Characters>
  <Application>Microsoft Office Word</Application>
  <DocSecurity>0</DocSecurity>
  <Lines>3762</Lines>
  <Paragraphs>2528</Paragraphs>
  <ScaleCrop>false</ScaleCrop>
  <Company/>
  <LinksUpToDate>false</LinksUpToDate>
  <CharactersWithSpaces>103666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Guangzheng Wu (2501013)</dc:creator>
  <cp:keywords/>
  <dc:description/>
  <cp:lastModifiedBy>Guangzheng Wu (2501013)</cp:lastModifiedBy>
  <cp:revision>26</cp:revision>
  <dcterms:created xsi:type="dcterms:W3CDTF">2026-05-19T07:52:00Z</dcterms:created>
  <dcterms:modified xsi:type="dcterms:W3CDTF">2026-05-31T22:43:00Z</dcterms:modified>
</cp:coreProperties>
</file>