
<file path=[Content_Types].xml><?xml version="1.0" encoding="utf-8"?>
<Types xmlns="http://schemas.openxmlformats.org/package/2006/content-types">
  <Override PartName="/word/footnotes.xml" ContentType="application/vnd.openxmlformats-officedocument.wordprocessingml.footnotes+xml"/>
  <Override PartName="/word/webextensions/taskpanes.xml" ContentType="application/vnd.ms-office.webextensiontaskpan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3636" w:rsidRPr="00483636" w:rsidRDefault="00483636" w:rsidP="00483636">
      <w:pPr>
        <w:jc w:val="center"/>
        <w:rPr>
          <w:b/>
          <w:bCs/>
          <w:sz w:val="48"/>
          <w:szCs w:val="48"/>
        </w:rPr>
      </w:pPr>
      <w:r w:rsidRPr="00483636">
        <w:rPr>
          <w:b/>
          <w:bCs/>
          <w:sz w:val="48"/>
          <w:szCs w:val="48"/>
        </w:rPr>
        <w:t>Academic and Employability Skills</w:t>
      </w:r>
    </w:p>
    <w:p w:rsidR="00483636" w:rsidRDefault="00483636" w:rsidP="00483636">
      <w:pPr>
        <w:jc w:val="center"/>
      </w:pPr>
      <w:r w:rsidRPr="00483636">
        <w:rPr>
          <w:noProof/>
          <w:lang w:eastAsia="en-GB"/>
        </w:rPr>
        <w:drawing>
          <wp:inline distT="0" distB="0" distL="0" distR="0">
            <wp:extent cx="5731510" cy="1995509"/>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1995509"/>
                    </a:xfrm>
                    <a:prstGeom prst="rect">
                      <a:avLst/>
                    </a:prstGeom>
                    <a:noFill/>
                    <a:ln>
                      <a:noFill/>
                    </a:ln>
                  </pic:spPr>
                </pic:pic>
              </a:graphicData>
            </a:graphic>
          </wp:inline>
        </w:drawing>
      </w:r>
    </w:p>
    <w:p w:rsidR="00483636" w:rsidRDefault="00483636" w:rsidP="00483636">
      <w:pPr>
        <w:jc w:val="center"/>
        <w:rPr>
          <w:sz w:val="32"/>
          <w:szCs w:val="32"/>
        </w:rPr>
      </w:pPr>
      <w:r w:rsidRPr="00483636">
        <w:rPr>
          <w:sz w:val="32"/>
          <w:szCs w:val="32"/>
        </w:rPr>
        <w:t>Name of the Student</w:t>
      </w:r>
      <w:r w:rsidR="006D6745">
        <w:rPr>
          <w:sz w:val="32"/>
          <w:szCs w:val="32"/>
        </w:rPr>
        <w:t xml:space="preserve"> </w:t>
      </w:r>
    </w:p>
    <w:p w:rsidR="006D6745" w:rsidRPr="00483636" w:rsidRDefault="006D6745" w:rsidP="00483636">
      <w:pPr>
        <w:jc w:val="center"/>
        <w:rPr>
          <w:sz w:val="32"/>
          <w:szCs w:val="32"/>
        </w:rPr>
      </w:pPr>
      <w:proofErr w:type="spellStart"/>
      <w:r>
        <w:rPr>
          <w:sz w:val="32"/>
          <w:szCs w:val="32"/>
        </w:rPr>
        <w:t>Jesmin</w:t>
      </w:r>
      <w:proofErr w:type="spellEnd"/>
      <w:r>
        <w:rPr>
          <w:sz w:val="32"/>
          <w:szCs w:val="32"/>
        </w:rPr>
        <w:t xml:space="preserve"> Islam</w:t>
      </w:r>
    </w:p>
    <w:p w:rsidR="00483636" w:rsidRDefault="00483636" w:rsidP="00483636">
      <w:pPr>
        <w:jc w:val="center"/>
        <w:rPr>
          <w:sz w:val="32"/>
          <w:szCs w:val="32"/>
        </w:rPr>
      </w:pPr>
      <w:r w:rsidRPr="00483636">
        <w:rPr>
          <w:sz w:val="32"/>
          <w:szCs w:val="32"/>
        </w:rPr>
        <w:t>Name of the University</w:t>
      </w:r>
    </w:p>
    <w:p w:rsidR="006D6745" w:rsidRPr="00483636" w:rsidRDefault="006D6745" w:rsidP="00483636">
      <w:pPr>
        <w:jc w:val="center"/>
        <w:rPr>
          <w:sz w:val="32"/>
          <w:szCs w:val="32"/>
        </w:rPr>
      </w:pPr>
      <w:r>
        <w:rPr>
          <w:sz w:val="32"/>
          <w:szCs w:val="32"/>
        </w:rPr>
        <w:t>University of Wales Trinity Saint David</w:t>
      </w:r>
    </w:p>
    <w:p w:rsidR="00483636" w:rsidRPr="00483636" w:rsidRDefault="00483636" w:rsidP="00483636">
      <w:pPr>
        <w:jc w:val="center"/>
        <w:rPr>
          <w:sz w:val="32"/>
          <w:szCs w:val="32"/>
        </w:rPr>
      </w:pPr>
    </w:p>
    <w:p w:rsidR="00483636" w:rsidRDefault="00483636" w:rsidP="00483636">
      <w:pPr>
        <w:jc w:val="center"/>
      </w:pPr>
      <w:r w:rsidRPr="00483636">
        <w:rPr>
          <w:sz w:val="32"/>
          <w:szCs w:val="32"/>
        </w:rPr>
        <w:t>Author’s Note</w:t>
      </w:r>
    </w:p>
    <w:p w:rsidR="00483636" w:rsidRDefault="00483636">
      <w:r>
        <w:br w:type="column"/>
      </w:r>
    </w:p>
    <w:sdt>
      <w:sdtPr>
        <w:rPr>
          <w:rFonts w:ascii="Arial" w:eastAsiaTheme="minorHAnsi" w:hAnsi="Arial" w:cstheme="minorBidi"/>
          <w:color w:val="auto"/>
          <w:sz w:val="24"/>
          <w:szCs w:val="22"/>
          <w:lang w:val="en-GB"/>
        </w:rPr>
        <w:id w:val="-1804148294"/>
        <w:docPartObj>
          <w:docPartGallery w:val="Table of Contents"/>
          <w:docPartUnique/>
        </w:docPartObj>
      </w:sdtPr>
      <w:sdtEndPr>
        <w:rPr>
          <w:b/>
          <w:bCs/>
          <w:noProof/>
        </w:rPr>
      </w:sdtEndPr>
      <w:sdtContent>
        <w:p w:rsidR="00483636" w:rsidRPr="00483636" w:rsidRDefault="00483636">
          <w:pPr>
            <w:pStyle w:val="TOCHeading"/>
            <w:rPr>
              <w:rFonts w:ascii="Arial" w:hAnsi="Arial" w:cs="Arial"/>
              <w:color w:val="auto"/>
            </w:rPr>
          </w:pPr>
          <w:r w:rsidRPr="00483636">
            <w:rPr>
              <w:rFonts w:ascii="Arial" w:hAnsi="Arial" w:cs="Arial"/>
              <w:color w:val="auto"/>
            </w:rPr>
            <w:t>Table of Contents</w:t>
          </w:r>
        </w:p>
        <w:p w:rsidR="00483636" w:rsidRPr="00483636" w:rsidRDefault="002E684A">
          <w:pPr>
            <w:pStyle w:val="TOC1"/>
            <w:tabs>
              <w:tab w:val="right" w:leader="dot" w:pos="9016"/>
            </w:tabs>
            <w:rPr>
              <w:rFonts w:cs="Arial"/>
              <w:noProof/>
            </w:rPr>
          </w:pPr>
          <w:r w:rsidRPr="002E684A">
            <w:rPr>
              <w:rFonts w:cs="Arial"/>
            </w:rPr>
            <w:fldChar w:fldCharType="begin"/>
          </w:r>
          <w:r w:rsidR="00483636" w:rsidRPr="00483636">
            <w:rPr>
              <w:rFonts w:cs="Arial"/>
            </w:rPr>
            <w:instrText xml:space="preserve"> TOC \o "1-3" \h \z \u </w:instrText>
          </w:r>
          <w:r w:rsidRPr="002E684A">
            <w:rPr>
              <w:rFonts w:cs="Arial"/>
            </w:rPr>
            <w:fldChar w:fldCharType="separate"/>
          </w:r>
          <w:hyperlink w:anchor="_Toc501728514" w:history="1">
            <w:r w:rsidR="00483636" w:rsidRPr="00483636">
              <w:rPr>
                <w:rStyle w:val="Hyperlink"/>
                <w:rFonts w:cs="Arial"/>
                <w:noProof/>
                <w:color w:val="auto"/>
              </w:rPr>
              <w:t>Introduction</w:t>
            </w:r>
            <w:r w:rsidR="00483636" w:rsidRPr="00483636">
              <w:rPr>
                <w:rFonts w:cs="Arial"/>
                <w:noProof/>
                <w:webHidden/>
              </w:rPr>
              <w:tab/>
            </w:r>
            <w:r w:rsidRPr="00483636">
              <w:rPr>
                <w:rFonts w:cs="Arial"/>
                <w:noProof/>
                <w:webHidden/>
              </w:rPr>
              <w:fldChar w:fldCharType="begin"/>
            </w:r>
            <w:r w:rsidR="00483636" w:rsidRPr="00483636">
              <w:rPr>
                <w:rFonts w:cs="Arial"/>
                <w:noProof/>
                <w:webHidden/>
              </w:rPr>
              <w:instrText xml:space="preserve"> PAGEREF _Toc501728514 \h </w:instrText>
            </w:r>
            <w:r w:rsidRPr="00483636">
              <w:rPr>
                <w:rFonts w:cs="Arial"/>
                <w:noProof/>
                <w:webHidden/>
              </w:rPr>
            </w:r>
            <w:r w:rsidRPr="00483636">
              <w:rPr>
                <w:rFonts w:cs="Arial"/>
                <w:noProof/>
                <w:webHidden/>
              </w:rPr>
              <w:fldChar w:fldCharType="separate"/>
            </w:r>
            <w:r w:rsidR="00483636" w:rsidRPr="00483636">
              <w:rPr>
                <w:rFonts w:cs="Arial"/>
                <w:noProof/>
                <w:webHidden/>
              </w:rPr>
              <w:t>3</w:t>
            </w:r>
            <w:r w:rsidRPr="00483636">
              <w:rPr>
                <w:rFonts w:cs="Arial"/>
                <w:noProof/>
                <w:webHidden/>
              </w:rPr>
              <w:fldChar w:fldCharType="end"/>
            </w:r>
          </w:hyperlink>
        </w:p>
        <w:p w:rsidR="00483636" w:rsidRPr="00483636" w:rsidRDefault="002E684A">
          <w:pPr>
            <w:pStyle w:val="TOC1"/>
            <w:tabs>
              <w:tab w:val="right" w:leader="dot" w:pos="9016"/>
            </w:tabs>
            <w:rPr>
              <w:rFonts w:cs="Arial"/>
              <w:noProof/>
            </w:rPr>
          </w:pPr>
          <w:hyperlink w:anchor="_Toc501728515" w:history="1">
            <w:r w:rsidR="00483636" w:rsidRPr="00483636">
              <w:rPr>
                <w:rStyle w:val="Hyperlink"/>
                <w:rFonts w:cs="Arial"/>
                <w:noProof/>
                <w:color w:val="auto"/>
              </w:rPr>
              <w:t>Important Employability Skills</w:t>
            </w:r>
            <w:r w:rsidR="00483636" w:rsidRPr="00483636">
              <w:rPr>
                <w:rFonts w:cs="Arial"/>
                <w:noProof/>
                <w:webHidden/>
              </w:rPr>
              <w:tab/>
            </w:r>
            <w:r w:rsidRPr="00483636">
              <w:rPr>
                <w:rFonts w:cs="Arial"/>
                <w:noProof/>
                <w:webHidden/>
              </w:rPr>
              <w:fldChar w:fldCharType="begin"/>
            </w:r>
            <w:r w:rsidR="00483636" w:rsidRPr="00483636">
              <w:rPr>
                <w:rFonts w:cs="Arial"/>
                <w:noProof/>
                <w:webHidden/>
              </w:rPr>
              <w:instrText xml:space="preserve"> PAGEREF _Toc501728515 \h </w:instrText>
            </w:r>
            <w:r w:rsidRPr="00483636">
              <w:rPr>
                <w:rFonts w:cs="Arial"/>
                <w:noProof/>
                <w:webHidden/>
              </w:rPr>
            </w:r>
            <w:r w:rsidRPr="00483636">
              <w:rPr>
                <w:rFonts w:cs="Arial"/>
                <w:noProof/>
                <w:webHidden/>
              </w:rPr>
              <w:fldChar w:fldCharType="separate"/>
            </w:r>
            <w:r w:rsidR="00483636" w:rsidRPr="00483636">
              <w:rPr>
                <w:rFonts w:cs="Arial"/>
                <w:noProof/>
                <w:webHidden/>
              </w:rPr>
              <w:t>3</w:t>
            </w:r>
            <w:r w:rsidRPr="00483636">
              <w:rPr>
                <w:rFonts w:cs="Arial"/>
                <w:noProof/>
                <w:webHidden/>
              </w:rPr>
              <w:fldChar w:fldCharType="end"/>
            </w:r>
          </w:hyperlink>
        </w:p>
        <w:p w:rsidR="00483636" w:rsidRPr="00483636" w:rsidRDefault="002E684A">
          <w:pPr>
            <w:pStyle w:val="TOC1"/>
            <w:tabs>
              <w:tab w:val="right" w:leader="dot" w:pos="9016"/>
            </w:tabs>
            <w:rPr>
              <w:rFonts w:cs="Arial"/>
              <w:noProof/>
            </w:rPr>
          </w:pPr>
          <w:hyperlink w:anchor="_Toc501728516" w:history="1">
            <w:r w:rsidR="00483636" w:rsidRPr="00483636">
              <w:rPr>
                <w:rStyle w:val="Hyperlink"/>
                <w:rFonts w:cs="Arial"/>
                <w:noProof/>
                <w:color w:val="auto"/>
              </w:rPr>
              <w:t>Importance of Employability Skills</w:t>
            </w:r>
            <w:r w:rsidR="00483636" w:rsidRPr="00483636">
              <w:rPr>
                <w:rFonts w:cs="Arial"/>
                <w:noProof/>
                <w:webHidden/>
              </w:rPr>
              <w:tab/>
            </w:r>
            <w:r w:rsidRPr="00483636">
              <w:rPr>
                <w:rFonts w:cs="Arial"/>
                <w:noProof/>
                <w:webHidden/>
              </w:rPr>
              <w:fldChar w:fldCharType="begin"/>
            </w:r>
            <w:r w:rsidR="00483636" w:rsidRPr="00483636">
              <w:rPr>
                <w:rFonts w:cs="Arial"/>
                <w:noProof/>
                <w:webHidden/>
              </w:rPr>
              <w:instrText xml:space="preserve"> PAGEREF _Toc501728516 \h </w:instrText>
            </w:r>
            <w:r w:rsidRPr="00483636">
              <w:rPr>
                <w:rFonts w:cs="Arial"/>
                <w:noProof/>
                <w:webHidden/>
              </w:rPr>
            </w:r>
            <w:r w:rsidRPr="00483636">
              <w:rPr>
                <w:rFonts w:cs="Arial"/>
                <w:noProof/>
                <w:webHidden/>
              </w:rPr>
              <w:fldChar w:fldCharType="separate"/>
            </w:r>
            <w:r w:rsidR="00483636" w:rsidRPr="00483636">
              <w:rPr>
                <w:rFonts w:cs="Arial"/>
                <w:noProof/>
                <w:webHidden/>
              </w:rPr>
              <w:t>7</w:t>
            </w:r>
            <w:r w:rsidRPr="00483636">
              <w:rPr>
                <w:rFonts w:cs="Arial"/>
                <w:noProof/>
                <w:webHidden/>
              </w:rPr>
              <w:fldChar w:fldCharType="end"/>
            </w:r>
          </w:hyperlink>
        </w:p>
        <w:p w:rsidR="00483636" w:rsidRPr="00483636" w:rsidRDefault="002E684A">
          <w:pPr>
            <w:pStyle w:val="TOC1"/>
            <w:tabs>
              <w:tab w:val="right" w:leader="dot" w:pos="9016"/>
            </w:tabs>
            <w:rPr>
              <w:rFonts w:cs="Arial"/>
              <w:noProof/>
            </w:rPr>
          </w:pPr>
          <w:hyperlink w:anchor="_Toc501728517" w:history="1">
            <w:r w:rsidR="00483636" w:rsidRPr="00483636">
              <w:rPr>
                <w:rStyle w:val="Hyperlink"/>
                <w:rFonts w:cs="Arial"/>
                <w:noProof/>
                <w:color w:val="auto"/>
              </w:rPr>
              <w:t>Conclusion</w:t>
            </w:r>
            <w:r w:rsidR="00483636" w:rsidRPr="00483636">
              <w:rPr>
                <w:rFonts w:cs="Arial"/>
                <w:noProof/>
                <w:webHidden/>
              </w:rPr>
              <w:tab/>
            </w:r>
            <w:r w:rsidRPr="00483636">
              <w:rPr>
                <w:rFonts w:cs="Arial"/>
                <w:noProof/>
                <w:webHidden/>
              </w:rPr>
              <w:fldChar w:fldCharType="begin"/>
            </w:r>
            <w:r w:rsidR="00483636" w:rsidRPr="00483636">
              <w:rPr>
                <w:rFonts w:cs="Arial"/>
                <w:noProof/>
                <w:webHidden/>
              </w:rPr>
              <w:instrText xml:space="preserve"> PAGEREF _Toc501728517 \h </w:instrText>
            </w:r>
            <w:r w:rsidRPr="00483636">
              <w:rPr>
                <w:rFonts w:cs="Arial"/>
                <w:noProof/>
                <w:webHidden/>
              </w:rPr>
            </w:r>
            <w:r w:rsidRPr="00483636">
              <w:rPr>
                <w:rFonts w:cs="Arial"/>
                <w:noProof/>
                <w:webHidden/>
              </w:rPr>
              <w:fldChar w:fldCharType="separate"/>
            </w:r>
            <w:r w:rsidR="00483636" w:rsidRPr="00483636">
              <w:rPr>
                <w:rFonts w:cs="Arial"/>
                <w:noProof/>
                <w:webHidden/>
              </w:rPr>
              <w:t>8</w:t>
            </w:r>
            <w:r w:rsidRPr="00483636">
              <w:rPr>
                <w:rFonts w:cs="Arial"/>
                <w:noProof/>
                <w:webHidden/>
              </w:rPr>
              <w:fldChar w:fldCharType="end"/>
            </w:r>
          </w:hyperlink>
        </w:p>
        <w:p w:rsidR="00483636" w:rsidRPr="00483636" w:rsidRDefault="002E684A">
          <w:pPr>
            <w:pStyle w:val="TOC1"/>
            <w:tabs>
              <w:tab w:val="right" w:leader="dot" w:pos="9016"/>
            </w:tabs>
            <w:rPr>
              <w:rFonts w:cs="Arial"/>
              <w:noProof/>
            </w:rPr>
          </w:pPr>
          <w:hyperlink w:anchor="_Toc501728518" w:history="1">
            <w:r w:rsidR="00483636" w:rsidRPr="00483636">
              <w:rPr>
                <w:rStyle w:val="Hyperlink"/>
                <w:rFonts w:cs="Arial"/>
                <w:noProof/>
                <w:color w:val="auto"/>
              </w:rPr>
              <w:t>References</w:t>
            </w:r>
            <w:r w:rsidR="00483636" w:rsidRPr="00483636">
              <w:rPr>
                <w:rFonts w:cs="Arial"/>
                <w:noProof/>
                <w:webHidden/>
              </w:rPr>
              <w:tab/>
            </w:r>
            <w:r w:rsidRPr="00483636">
              <w:rPr>
                <w:rFonts w:cs="Arial"/>
                <w:noProof/>
                <w:webHidden/>
              </w:rPr>
              <w:fldChar w:fldCharType="begin"/>
            </w:r>
            <w:r w:rsidR="00483636" w:rsidRPr="00483636">
              <w:rPr>
                <w:rFonts w:cs="Arial"/>
                <w:noProof/>
                <w:webHidden/>
              </w:rPr>
              <w:instrText xml:space="preserve"> PAGEREF _Toc501728518 \h </w:instrText>
            </w:r>
            <w:r w:rsidRPr="00483636">
              <w:rPr>
                <w:rFonts w:cs="Arial"/>
                <w:noProof/>
                <w:webHidden/>
              </w:rPr>
            </w:r>
            <w:r w:rsidRPr="00483636">
              <w:rPr>
                <w:rFonts w:cs="Arial"/>
                <w:noProof/>
                <w:webHidden/>
              </w:rPr>
              <w:fldChar w:fldCharType="separate"/>
            </w:r>
            <w:r w:rsidR="00483636" w:rsidRPr="00483636">
              <w:rPr>
                <w:rFonts w:cs="Arial"/>
                <w:noProof/>
                <w:webHidden/>
              </w:rPr>
              <w:t>9</w:t>
            </w:r>
            <w:r w:rsidRPr="00483636">
              <w:rPr>
                <w:rFonts w:cs="Arial"/>
                <w:noProof/>
                <w:webHidden/>
              </w:rPr>
              <w:fldChar w:fldCharType="end"/>
            </w:r>
          </w:hyperlink>
        </w:p>
        <w:p w:rsidR="00483636" w:rsidRDefault="002E684A">
          <w:r w:rsidRPr="00483636">
            <w:rPr>
              <w:rFonts w:cs="Arial"/>
              <w:b/>
              <w:bCs/>
              <w:noProof/>
            </w:rPr>
            <w:fldChar w:fldCharType="end"/>
          </w:r>
        </w:p>
      </w:sdtContent>
    </w:sdt>
    <w:p w:rsidR="00A231B2" w:rsidRDefault="00A231B2"/>
    <w:p w:rsidR="00724EBB" w:rsidRDefault="00A231B2" w:rsidP="00483636">
      <w:pPr>
        <w:pStyle w:val="Heading1"/>
      </w:pPr>
      <w:r>
        <w:br w:type="column"/>
      </w:r>
      <w:bookmarkStart w:id="0" w:name="_Toc501728514"/>
      <w:r w:rsidR="005E124F">
        <w:lastRenderedPageBreak/>
        <w:t>Introduction</w:t>
      </w:r>
      <w:bookmarkEnd w:id="0"/>
    </w:p>
    <w:p w:rsidR="005E124F" w:rsidRDefault="009A115E">
      <w:r>
        <w:t>Employability skills mainly refer to the necessary transferable skills, which should be possessed by an individual to enable them as ‘</w:t>
      </w:r>
      <w:r>
        <w:rPr>
          <w:i/>
          <w:iCs/>
        </w:rPr>
        <w:t>employable</w:t>
      </w:r>
      <w:r>
        <w:t>’. From the employer’s perspective, an</w:t>
      </w:r>
      <w:r w:rsidR="00F66013">
        <w:t xml:space="preserve"> organisation always </w:t>
      </w:r>
      <w:r w:rsidR="00F66013" w:rsidRPr="00046365">
        <w:rPr>
          <w:noProof/>
        </w:rPr>
        <w:t>look</w:t>
      </w:r>
      <w:r w:rsidR="00B733AB">
        <w:rPr>
          <w:noProof/>
        </w:rPr>
        <w:t>s</w:t>
      </w:r>
      <w:r w:rsidR="00F66013">
        <w:t xml:space="preserve"> for an </w:t>
      </w:r>
      <w:proofErr w:type="gramStart"/>
      <w:r w:rsidR="00F66013">
        <w:t>employee</w:t>
      </w:r>
      <w:proofErr w:type="gramEnd"/>
      <w:r w:rsidR="00F66013">
        <w:t xml:space="preserve"> who </w:t>
      </w:r>
      <w:r w:rsidR="00F66013" w:rsidRPr="00046365">
        <w:rPr>
          <w:noProof/>
        </w:rPr>
        <w:t>ha</w:t>
      </w:r>
      <w:r w:rsidR="00B733AB">
        <w:rPr>
          <w:noProof/>
        </w:rPr>
        <w:t>sthe</w:t>
      </w:r>
      <w:r w:rsidR="00F66013">
        <w:t xml:space="preserve"> desired combination of skills, including good technical knowledge and understanding of </w:t>
      </w:r>
      <w:r w:rsidR="00F66013" w:rsidRPr="00B733AB">
        <w:rPr>
          <w:noProof/>
        </w:rPr>
        <w:t>subject</w:t>
      </w:r>
      <w:r w:rsidR="00F66013">
        <w:t>, for the identified job position (</w:t>
      </w:r>
      <w:proofErr w:type="spellStart"/>
      <w:r w:rsidR="00F66013" w:rsidRPr="00F66013">
        <w:t>Messum</w:t>
      </w:r>
      <w:r w:rsidR="00F66013">
        <w:rPr>
          <w:i/>
          <w:iCs/>
        </w:rPr>
        <w:t>et</w:t>
      </w:r>
      <w:proofErr w:type="spellEnd"/>
      <w:r w:rsidR="00F66013">
        <w:rPr>
          <w:i/>
          <w:iCs/>
        </w:rPr>
        <w:t xml:space="preserve"> al.</w:t>
      </w:r>
      <w:r w:rsidR="00F66013">
        <w:t xml:space="preserve"> 2016). Therefore, these skills </w:t>
      </w:r>
      <w:r w:rsidR="00F66013" w:rsidRPr="00B733AB">
        <w:rPr>
          <w:noProof/>
        </w:rPr>
        <w:t>are believed</w:t>
      </w:r>
      <w:r w:rsidR="00F66013">
        <w:t xml:space="preserve"> to the </w:t>
      </w:r>
      <w:r w:rsidR="009F0D88">
        <w:t xml:space="preserve">best possible drivers helping an individual to carry out job roles optimally. </w:t>
      </w:r>
      <w:r w:rsidR="009F0D88" w:rsidRPr="00B733AB">
        <w:rPr>
          <w:noProof/>
        </w:rPr>
        <w:t>Effectiveness</w:t>
      </w:r>
      <w:r w:rsidR="009F0D88">
        <w:t xml:space="preserve"> of employability skills depends on the extent of knowledge, skills and attitudes alongside their utilisation </w:t>
      </w:r>
      <w:r w:rsidR="00F87977">
        <w:t>and presentation to the employers. These skills are highly important for all industries alongside the individual looking for a suitable employment opportunity and the employers seeking to recruit talented individuals to the workplace. Based on the requirement of an organisation, operations and industry trends, employability skills can vary to a significant extent</w:t>
      </w:r>
      <w:r w:rsidR="00936574">
        <w:t>. Considering the backdrop of UK industries, this report presents an analysis of relevant employability skills that can be used to gain credibility in search of employment opportunities for various individuals. As part of the analysis, it largely prioritises on the perspectives of UK employers regarding their recruitment and selection of candidates.</w:t>
      </w:r>
    </w:p>
    <w:p w:rsidR="00936574" w:rsidRDefault="00E32BDE" w:rsidP="00E32BDE">
      <w:pPr>
        <w:pStyle w:val="Heading1"/>
      </w:pPr>
      <w:bookmarkStart w:id="1" w:name="_Toc501728515"/>
      <w:r>
        <w:t>Important Employability Skills</w:t>
      </w:r>
      <w:bookmarkEnd w:id="1"/>
    </w:p>
    <w:p w:rsidR="00E32BDE" w:rsidRDefault="00E32BDE">
      <w:r>
        <w:t xml:space="preserve">As discussed earlier, employers across the country look for suitable talents from the market with </w:t>
      </w:r>
      <w:r w:rsidR="0014267C">
        <w:t xml:space="preserve">adequate skills and expertise to use those to achieve exceptional results in different divisions of the business. </w:t>
      </w:r>
      <w:r w:rsidR="00F1252A">
        <w:t xml:space="preserve">Employers from various industries look for some common </w:t>
      </w:r>
      <w:r w:rsidR="00F1252A" w:rsidRPr="00B733AB">
        <w:rPr>
          <w:noProof/>
        </w:rPr>
        <w:t>skillsets</w:t>
      </w:r>
      <w:r w:rsidR="00F1252A">
        <w:t xml:space="preserve"> present among potential employees, who want to gain credibility in the search for employment opportunities. </w:t>
      </w:r>
      <w:r w:rsidR="008A3802">
        <w:t xml:space="preserve">These employability skills </w:t>
      </w:r>
      <w:r w:rsidR="008A3802" w:rsidRPr="00B733AB">
        <w:rPr>
          <w:noProof/>
        </w:rPr>
        <w:t>are outlined</w:t>
      </w:r>
      <w:r w:rsidR="008A3802">
        <w:t xml:space="preserve"> below:</w:t>
      </w:r>
    </w:p>
    <w:p w:rsidR="008A3802" w:rsidRDefault="008A3802">
      <w:r w:rsidRPr="00116FF5">
        <w:rPr>
          <w:b/>
          <w:bCs/>
          <w:i/>
          <w:iCs/>
        </w:rPr>
        <w:t>Communication and Interpersonal Skills</w:t>
      </w:r>
      <w:r>
        <w:t xml:space="preserve"> – These skills refer to the ability to explain knowledge and understanding of employees in a clear and concise manner </w:t>
      </w:r>
      <w:r w:rsidR="00862262">
        <w:t xml:space="preserve">using written and spoken means. It also indicates listening and relating to other people within the organisation while acting upon key information and instructions. </w:t>
      </w:r>
      <w:r w:rsidR="00E717C1">
        <w:t xml:space="preserve">Depending on the job requirement, a person must have good communication and interpersonal skills to be a good talker or writer while interacting confidently with </w:t>
      </w:r>
      <w:r w:rsidR="00E717C1">
        <w:lastRenderedPageBreak/>
        <w:t xml:space="preserve">people. </w:t>
      </w:r>
      <w:r w:rsidR="00602E00">
        <w:t xml:space="preserve">These skills involve writing formal documents in the form of emails or memos alongside presenting individual ideas confidently during presentations, meetings or conferences. Therefore, interpersonal skills are skills people use </w:t>
      </w:r>
      <w:r w:rsidR="000D0434">
        <w:t xml:space="preserve">every </w:t>
      </w:r>
      <w:proofErr w:type="spellStart"/>
      <w:r w:rsidR="000D0434">
        <w:t>daywhile</w:t>
      </w:r>
      <w:proofErr w:type="spellEnd"/>
      <w:r w:rsidR="000D0434">
        <w:t xml:space="preserve"> communicating and interacting with other people individually or in groups. Individuals seeking to enrich credibility in the eyes of </w:t>
      </w:r>
      <w:r w:rsidR="009D7F39">
        <w:t xml:space="preserve">employers </w:t>
      </w:r>
      <w:r w:rsidR="00D10640">
        <w:t xml:space="preserve">must possess strong interpersonal skills to become successful in both their professional and personal lives. Although many </w:t>
      </w:r>
      <w:r w:rsidR="00D10640" w:rsidRPr="00B733AB">
        <w:rPr>
          <w:noProof/>
        </w:rPr>
        <w:t xml:space="preserve">are </w:t>
      </w:r>
      <w:proofErr w:type="spellStart"/>
      <w:r w:rsidR="00D10640" w:rsidRPr="00B733AB">
        <w:rPr>
          <w:noProof/>
        </w:rPr>
        <w:t>centred</w:t>
      </w:r>
      <w:r w:rsidR="00116FF5">
        <w:t>on</w:t>
      </w:r>
      <w:proofErr w:type="spellEnd"/>
      <w:r w:rsidR="00D10640">
        <w:t xml:space="preserve"> communication, interpersonal skills </w:t>
      </w:r>
      <w:r w:rsidR="00D10640" w:rsidRPr="00B733AB">
        <w:rPr>
          <w:noProof/>
        </w:rPr>
        <w:t>compriseof</w:t>
      </w:r>
      <w:r w:rsidR="00D10640">
        <w:t xml:space="preserve"> a wide range of expertise, including listening, questioning and understanding body language. It also </w:t>
      </w:r>
      <w:r w:rsidR="00116FF5" w:rsidRPr="00B733AB">
        <w:rPr>
          <w:noProof/>
        </w:rPr>
        <w:t>include</w:t>
      </w:r>
      <w:r w:rsidR="00B733AB">
        <w:rPr>
          <w:noProof/>
        </w:rPr>
        <w:t>s</w:t>
      </w:r>
      <w:r w:rsidR="00116FF5">
        <w:t xml:space="preserve"> skills and attributes associated with emotional intelligence related to understand and manage own and others’ emotions (</w:t>
      </w:r>
      <w:r w:rsidR="00116FF5" w:rsidRPr="00116FF5">
        <w:t>Benson, Morgan</w:t>
      </w:r>
      <w:r w:rsidR="00116FF5">
        <w:t xml:space="preserve"> and</w:t>
      </w:r>
      <w:r w:rsidR="00116FF5" w:rsidRPr="00116FF5">
        <w:t xml:space="preserve"> </w:t>
      </w:r>
      <w:proofErr w:type="spellStart"/>
      <w:r w:rsidR="00116FF5" w:rsidRPr="00116FF5">
        <w:t>Filippaios</w:t>
      </w:r>
      <w:proofErr w:type="spellEnd"/>
      <w:r w:rsidR="00116FF5">
        <w:t xml:space="preserve"> 2014).</w:t>
      </w:r>
      <w:r w:rsidR="0084309A">
        <w:t xml:space="preserve"> Employers across the industries are likely to select people with good interpersonal skills, as they can work effectively in a team or group while managing other people suitably.</w:t>
      </w:r>
    </w:p>
    <w:p w:rsidR="0084309A" w:rsidRDefault="0084309A">
      <w:r w:rsidRPr="00174EC1">
        <w:rPr>
          <w:b/>
          <w:bCs/>
          <w:i/>
          <w:iCs/>
        </w:rPr>
        <w:t>Teamwork</w:t>
      </w:r>
      <w:r w:rsidR="00341AB6">
        <w:t xml:space="preserve">–Teamwork refers to the effectiveness of working with others, including colleagues and acquaintance, while conducting daily functions within an organisation. </w:t>
      </w:r>
      <w:r w:rsidR="006F5010">
        <w:t>Employers</w:t>
      </w:r>
      <w:r w:rsidR="00341AB6">
        <w:t xml:space="preserve"> expec</w:t>
      </w:r>
      <w:r w:rsidR="006F5010">
        <w:t xml:space="preserve">t employees to be team players, as teamwork is required in almost every industry, ranging from business services and information technology to food services. According to </w:t>
      </w:r>
      <w:r w:rsidR="006F5010" w:rsidRPr="00116FF5">
        <w:t>Benson, Morgan</w:t>
      </w:r>
      <w:r w:rsidR="006F5010">
        <w:t xml:space="preserve"> and</w:t>
      </w:r>
      <w:r w:rsidR="006F5010" w:rsidRPr="00116FF5">
        <w:t xml:space="preserve"> </w:t>
      </w:r>
      <w:proofErr w:type="spellStart"/>
      <w:proofErr w:type="gramStart"/>
      <w:r w:rsidR="006F5010" w:rsidRPr="00116FF5">
        <w:t>Filippaios</w:t>
      </w:r>
      <w:proofErr w:type="spellEnd"/>
      <w:r w:rsidR="006F5010">
        <w:t>(</w:t>
      </w:r>
      <w:proofErr w:type="gramEnd"/>
      <w:r w:rsidR="006F5010">
        <w:t xml:space="preserve">2014), </w:t>
      </w:r>
      <w:r w:rsidR="0021229F">
        <w:t>teamwork serves as a critical driver for an organisation to achie</w:t>
      </w:r>
      <w:r w:rsidR="00C8716E">
        <w:t xml:space="preserve">ve its </w:t>
      </w:r>
      <w:r w:rsidR="00C8716E" w:rsidRPr="00B733AB">
        <w:rPr>
          <w:noProof/>
        </w:rPr>
        <w:t>corporate wide</w:t>
      </w:r>
      <w:r w:rsidR="00C8716E">
        <w:t xml:space="preserve"> goals while communicating accomplishments to other people within the organisation. </w:t>
      </w:r>
      <w:r w:rsidR="00962BB6">
        <w:t>Regardless</w:t>
      </w:r>
      <w:r w:rsidR="00C8716E">
        <w:t xml:space="preserve"> of their </w:t>
      </w:r>
      <w:r w:rsidR="00C8716E" w:rsidRPr="00B733AB">
        <w:rPr>
          <w:noProof/>
        </w:rPr>
        <w:t>individual</w:t>
      </w:r>
      <w:r w:rsidR="00C8716E">
        <w:t xml:space="preserve"> job roles, potential jobseekers must be able to work well with others while conveying such fact to hiring managers, recruiters and prospective employers. </w:t>
      </w:r>
      <w:r w:rsidR="00962BB6">
        <w:t xml:space="preserve">A certain list of skills employers always </w:t>
      </w:r>
      <w:r w:rsidR="00962BB6" w:rsidRPr="00B733AB">
        <w:rPr>
          <w:noProof/>
        </w:rPr>
        <w:t>look</w:t>
      </w:r>
      <w:r w:rsidR="00B733AB">
        <w:rPr>
          <w:noProof/>
        </w:rPr>
        <w:t>s</w:t>
      </w:r>
      <w:r w:rsidR="00962BB6">
        <w:t xml:space="preserve"> for in resumes, cover letters, job applications and interviews of potential candidates</w:t>
      </w:r>
      <w:r w:rsidR="00BC0DC0">
        <w:t>, such as communication, conflict management, listening ability, reliability and respectfulness (</w:t>
      </w:r>
      <w:r w:rsidR="00BC0DC0" w:rsidRPr="00BC0DC0">
        <w:t xml:space="preserve">El </w:t>
      </w:r>
      <w:proofErr w:type="spellStart"/>
      <w:r w:rsidR="00BC0DC0" w:rsidRPr="00BC0DC0">
        <w:t>Mansour</w:t>
      </w:r>
      <w:proofErr w:type="spellEnd"/>
      <w:r w:rsidR="00BC0DC0">
        <w:t xml:space="preserve"> and</w:t>
      </w:r>
      <w:r w:rsidR="00BC0DC0" w:rsidRPr="00BC0DC0">
        <w:t xml:space="preserve"> Dean</w:t>
      </w:r>
      <w:r w:rsidR="00BC0DC0">
        <w:t xml:space="preserve"> 2016). Being a good team player means the ability of an individual to communicate </w:t>
      </w:r>
      <w:r w:rsidR="00B42979">
        <w:t xml:space="preserve">ideas clearly within a group while mediating problems between team members using appropriate conflict management skills. Furthermore, the person must listen to the ideas and concerns of peers and other team members to enhance communication alongside improve trustworthiness and reliability </w:t>
      </w:r>
      <w:r w:rsidR="006659C2">
        <w:t>with each other.</w:t>
      </w:r>
    </w:p>
    <w:p w:rsidR="006659C2" w:rsidRDefault="006659C2">
      <w:r w:rsidRPr="00174EC1">
        <w:rPr>
          <w:b/>
          <w:bCs/>
          <w:i/>
          <w:iCs/>
        </w:rPr>
        <w:t>Problem Solving</w:t>
      </w:r>
      <w:r>
        <w:t xml:space="preserve"> – Problem solving </w:t>
      </w:r>
      <w:r w:rsidRPr="00B733AB">
        <w:rPr>
          <w:noProof/>
        </w:rPr>
        <w:t>mainly</w:t>
      </w:r>
      <w:r>
        <w:t xml:space="preserve"> indicates the ability to find solutions while facing key difficulties and setbacks. Problem solving requires an individual to </w:t>
      </w:r>
      <w:r>
        <w:lastRenderedPageBreak/>
        <w:t>possess tw</w:t>
      </w:r>
      <w:r w:rsidR="00D53134">
        <w:t xml:space="preserve">o distinct set of mental skills such as analytical and </w:t>
      </w:r>
      <w:r w:rsidR="00D53134" w:rsidRPr="00B733AB">
        <w:rPr>
          <w:noProof/>
        </w:rPr>
        <w:t>creativ</w:t>
      </w:r>
      <w:r w:rsidR="00B733AB">
        <w:rPr>
          <w:noProof/>
        </w:rPr>
        <w:t>e</w:t>
      </w:r>
      <w:r w:rsidR="00D53134">
        <w:t>.</w:t>
      </w:r>
      <w:r w:rsidR="00B46484">
        <w:t xml:space="preserve"> As discussed by </w:t>
      </w:r>
      <w:r w:rsidR="00B46484" w:rsidRPr="00BC0DC0">
        <w:t xml:space="preserve">El </w:t>
      </w:r>
      <w:proofErr w:type="spellStart"/>
      <w:r w:rsidR="00B46484" w:rsidRPr="00BC0DC0">
        <w:t>Mansour</w:t>
      </w:r>
      <w:proofErr w:type="spellEnd"/>
      <w:r w:rsidR="00B46484">
        <w:t xml:space="preserve"> and</w:t>
      </w:r>
      <w:r w:rsidR="00B46484" w:rsidRPr="00BC0DC0">
        <w:t xml:space="preserve"> </w:t>
      </w:r>
      <w:proofErr w:type="gramStart"/>
      <w:r w:rsidR="00B46484" w:rsidRPr="00BC0DC0">
        <w:t>Dean</w:t>
      </w:r>
      <w:r w:rsidR="00B46484">
        <w:t>(</w:t>
      </w:r>
      <w:proofErr w:type="gramEnd"/>
      <w:r w:rsidR="00B46484">
        <w:t xml:space="preserve">2016), analytical skill, also called as logical thinking includes expertise related to ordering, comparing, contrasting, evaluating and selecting to </w:t>
      </w:r>
      <w:r w:rsidR="00B501F5">
        <w:t xml:space="preserve">ensure establishing a logical framework for problem solving, with selecting best alternative by narrowing down the range of possibilities. </w:t>
      </w:r>
      <w:r w:rsidR="00F33784">
        <w:t xml:space="preserve">It is known as a convergent process often predominates in resolving closed problems, where a wide range of possible causes needs to be identified and analysed to detect the real cause. </w:t>
      </w:r>
      <w:r w:rsidR="00174EC1">
        <w:t>Alternatively, creative thinking is a divergent process, which uses imagination to develop a large range of ideas for a selected problem, thereby finding solutions.</w:t>
      </w:r>
      <w:r w:rsidR="006F6250">
        <w:t xml:space="preserve"> It requires individuals to look beyond obvious ideas, which may seem unrealistic or have no logical connection with the problem at first. </w:t>
      </w:r>
      <w:r w:rsidR="00511322">
        <w:t>The larg</w:t>
      </w:r>
      <w:r w:rsidR="009019E0">
        <w:t>e elements of creative thinking, such as fluency, flexibility and elaboration, are</w:t>
      </w:r>
      <w:r w:rsidR="00511322">
        <w:t xml:space="preserve"> sui</w:t>
      </w:r>
      <w:r w:rsidR="009019E0">
        <w:t>table for solving open problems</w:t>
      </w:r>
      <w:r w:rsidR="00D844EF">
        <w:t xml:space="preserve"> (</w:t>
      </w:r>
      <w:r w:rsidR="00D844EF" w:rsidRPr="00D844EF">
        <w:t>de Guzman</w:t>
      </w:r>
      <w:r w:rsidR="00D844EF">
        <w:t xml:space="preserve"> and</w:t>
      </w:r>
      <w:r w:rsidR="00D844EF" w:rsidRPr="00D844EF">
        <w:t xml:space="preserve"> </w:t>
      </w:r>
      <w:proofErr w:type="spellStart"/>
      <w:r w:rsidR="00D844EF" w:rsidRPr="00D844EF">
        <w:t>Choi</w:t>
      </w:r>
      <w:proofErr w:type="spellEnd"/>
      <w:r w:rsidR="00D844EF">
        <w:t xml:space="preserve"> 2013)</w:t>
      </w:r>
      <w:r w:rsidR="009019E0">
        <w:t>. Individuals look</w:t>
      </w:r>
      <w:r w:rsidR="00D844EF">
        <w:t>ing</w:t>
      </w:r>
      <w:r w:rsidR="009019E0">
        <w:t xml:space="preserve"> to enhance credibility during searching for potential employment opportunities while increasing the change of favourable selection must have problem solving skill with a controlled mixture of analytical and creative thinking.</w:t>
      </w:r>
    </w:p>
    <w:p w:rsidR="00D844EF" w:rsidRDefault="00D844EF">
      <w:r w:rsidRPr="00D844EF">
        <w:rPr>
          <w:b/>
          <w:bCs/>
          <w:i/>
          <w:iCs/>
        </w:rPr>
        <w:t>Initiative and Enterprise</w:t>
      </w:r>
      <w:r>
        <w:t xml:space="preserve"> – This particular type of skills refers to </w:t>
      </w:r>
      <w:r w:rsidRPr="00B733AB">
        <w:rPr>
          <w:noProof/>
        </w:rPr>
        <w:t>ability</w:t>
      </w:r>
      <w:r>
        <w:t xml:space="preserve"> to think creatively and to make improvements to the way things are.</w:t>
      </w:r>
      <w:r w:rsidR="008F2CFC">
        <w:t xml:space="preserve"> The </w:t>
      </w:r>
      <w:proofErr w:type="spellStart"/>
      <w:r w:rsidR="008F2CFC">
        <w:t>skillsets</w:t>
      </w:r>
      <w:proofErr w:type="spellEnd"/>
      <w:r w:rsidR="008F2CFC">
        <w:t xml:space="preserve"> allow employees to gain the ability to see </w:t>
      </w:r>
      <w:r w:rsidR="008F2CFC" w:rsidRPr="00B733AB">
        <w:rPr>
          <w:noProof/>
        </w:rPr>
        <w:t>bigger picture</w:t>
      </w:r>
      <w:r w:rsidR="008F2CFC">
        <w:t xml:space="preserve"> while improving the way their roles and functions fit into the particular context.</w:t>
      </w:r>
      <w:r w:rsidR="000061CB">
        <w:t xml:space="preserve"> Employers across the industries always look for employees with their fundamental ability to find new opportunities and ideas to use them in practical contexts while improving current working conditions. Therefore, initiative and enterprise skills are significant for an organisation helping it to develop new and bet</w:t>
      </w:r>
      <w:r w:rsidR="00E617B2">
        <w:t xml:space="preserve">ter opportunities </w:t>
      </w:r>
      <w:r w:rsidR="00B733AB">
        <w:rPr>
          <w:noProof/>
        </w:rPr>
        <w:t>for</w:t>
      </w:r>
      <w:r w:rsidR="00E617B2">
        <w:t xml:space="preserve"> the work. One of the vital skills for enhancing workplace productivity is the ability of individuals to recognise the need to improve different aspects of operations or job roles (</w:t>
      </w:r>
      <w:proofErr w:type="spellStart"/>
      <w:r w:rsidR="00E617B2" w:rsidRPr="00E617B2">
        <w:t>Osmani</w:t>
      </w:r>
      <w:r w:rsidR="00E617B2">
        <w:rPr>
          <w:i/>
          <w:iCs/>
        </w:rPr>
        <w:t>et</w:t>
      </w:r>
      <w:proofErr w:type="spellEnd"/>
      <w:r w:rsidR="00E617B2">
        <w:rPr>
          <w:i/>
          <w:iCs/>
        </w:rPr>
        <w:t xml:space="preserve"> al.</w:t>
      </w:r>
      <w:r w:rsidR="00E617B2">
        <w:t xml:space="preserve"> 2015). </w:t>
      </w:r>
      <w:r w:rsidR="00A0121B">
        <w:t>The skills require individuals to demonstrate their enthusiasm to transform ideas into reality since enterprising largely involves going beyond normal efforts.</w:t>
      </w:r>
      <w:r w:rsidR="00E52620">
        <w:t xml:space="preserve"> Employers from different industries largely value individuals who tend to recognise the need </w:t>
      </w:r>
      <w:r w:rsidR="00B733AB">
        <w:rPr>
          <w:noProof/>
        </w:rPr>
        <w:t>for</w:t>
      </w:r>
      <w:r w:rsidR="00E52620">
        <w:t xml:space="preserve"> a new opportunity or way of conducts that can essentially lead to a useful change in current working practice. Hence, potential employees should undertake</w:t>
      </w:r>
      <w:r w:rsidR="00B733AB">
        <w:t xml:space="preserve"> </w:t>
      </w:r>
      <w:proofErr w:type="spellStart"/>
      <w:r w:rsidR="00B733AB">
        <w:t>an</w:t>
      </w:r>
      <w:r w:rsidR="00E52620" w:rsidRPr="00B733AB">
        <w:rPr>
          <w:noProof/>
        </w:rPr>
        <w:t>initiative</w:t>
      </w:r>
      <w:proofErr w:type="spellEnd"/>
      <w:r w:rsidR="00E52620">
        <w:t xml:space="preserve"> to find better solutions to make it their usual habits for improving their way of approach and </w:t>
      </w:r>
      <w:proofErr w:type="spellStart"/>
      <w:r w:rsidR="00B733AB">
        <w:t>l</w:t>
      </w:r>
      <w:r w:rsidR="00E52620" w:rsidRPr="00B733AB">
        <w:rPr>
          <w:noProof/>
        </w:rPr>
        <w:t>earning</w:t>
      </w:r>
      <w:r w:rsidR="004A349D">
        <w:t>outcomes</w:t>
      </w:r>
      <w:proofErr w:type="spellEnd"/>
      <w:r w:rsidR="004A349D">
        <w:t xml:space="preserve"> that are more effective</w:t>
      </w:r>
      <w:r w:rsidR="00E52620">
        <w:t>.</w:t>
      </w:r>
    </w:p>
    <w:p w:rsidR="004A349D" w:rsidRDefault="004A349D">
      <w:r>
        <w:rPr>
          <w:b/>
          <w:bCs/>
          <w:i/>
          <w:iCs/>
        </w:rPr>
        <w:lastRenderedPageBreak/>
        <w:t>Planning and Organising</w:t>
      </w:r>
      <w:r>
        <w:t xml:space="preserve"> – These refer to the </w:t>
      </w:r>
      <w:proofErr w:type="spellStart"/>
      <w:r>
        <w:t>skillset</w:t>
      </w:r>
      <w:proofErr w:type="spellEnd"/>
      <w:r>
        <w:t xml:space="preserve"> involving working out on something to ensure</w:t>
      </w:r>
      <w:r w:rsidR="004A6A68">
        <w:t xml:space="preserve"> proper accomplishment of a job. </w:t>
      </w:r>
      <w:r w:rsidR="0079337B">
        <w:t xml:space="preserve">Specifically, planning and organising skills </w:t>
      </w:r>
      <w:r w:rsidR="0079337B" w:rsidRPr="00B733AB">
        <w:rPr>
          <w:noProof/>
        </w:rPr>
        <w:t>refer</w:t>
      </w:r>
      <w:r w:rsidR="0079337B">
        <w:t xml:space="preserve"> to the ability of an individual to manage self and others alongside time, resources and surrounding circumstances to reach ultimate goals of an organisation. </w:t>
      </w:r>
      <w:r w:rsidR="00A5194B">
        <w:t xml:space="preserve">According to </w:t>
      </w:r>
      <w:r w:rsidR="00A5194B" w:rsidRPr="00D844EF">
        <w:t>de Guzman</w:t>
      </w:r>
      <w:r w:rsidR="00A5194B">
        <w:t xml:space="preserve"> and</w:t>
      </w:r>
      <w:r w:rsidR="00A5194B" w:rsidRPr="00D844EF">
        <w:t xml:space="preserve"> </w:t>
      </w:r>
      <w:proofErr w:type="spellStart"/>
      <w:proofErr w:type="gramStart"/>
      <w:r w:rsidR="00A5194B" w:rsidRPr="00D844EF">
        <w:t>Choi</w:t>
      </w:r>
      <w:proofErr w:type="spellEnd"/>
      <w:r w:rsidR="00A5194B">
        <w:t>(</w:t>
      </w:r>
      <w:proofErr w:type="gramEnd"/>
      <w:r w:rsidR="00A5194B">
        <w:t xml:space="preserve">2013), the presence of these certain skills can </w:t>
      </w:r>
      <w:r w:rsidR="00A5194B" w:rsidRPr="00B733AB">
        <w:rPr>
          <w:noProof/>
        </w:rPr>
        <w:t>be identified</w:t>
      </w:r>
      <w:r w:rsidR="00A5194B">
        <w:t xml:space="preserve"> by behavioural indicators included in individuals. For example, planning depends on accurate estimation of time and efforts required to accomplish a task </w:t>
      </w:r>
      <w:r w:rsidR="00F610FF">
        <w:t xml:space="preserve">while identifying and organising required systems and resources. On the other hand, the </w:t>
      </w:r>
      <w:proofErr w:type="spellStart"/>
      <w:r w:rsidR="00F610FF">
        <w:t>skillset</w:t>
      </w:r>
      <w:proofErr w:type="spellEnd"/>
      <w:r w:rsidR="00F610FF">
        <w:t xml:space="preserve"> also includes prioritising based on </w:t>
      </w:r>
      <w:r w:rsidR="00F610FF" w:rsidRPr="00B733AB">
        <w:rPr>
          <w:noProof/>
        </w:rPr>
        <w:t>identification</w:t>
      </w:r>
      <w:r w:rsidR="00F610FF">
        <w:t xml:space="preserve"> of critical tasks, </w:t>
      </w:r>
      <w:r w:rsidR="00F610FF" w:rsidRPr="00B733AB">
        <w:rPr>
          <w:noProof/>
        </w:rPr>
        <w:t>arrangement</w:t>
      </w:r>
      <w:r w:rsidR="00F610FF">
        <w:t xml:space="preserve"> of tasks in logical order and establishing key priorities systematically. Therefore, employees looking to </w:t>
      </w:r>
      <w:r w:rsidR="00C121D2">
        <w:t xml:space="preserve">capture a suitable employment opportunity are </w:t>
      </w:r>
      <w:r w:rsidR="00C121D2" w:rsidRPr="00B733AB">
        <w:rPr>
          <w:noProof/>
        </w:rPr>
        <w:t>actually</w:t>
      </w:r>
      <w:r w:rsidR="00C121D2">
        <w:t xml:space="preserve"> required proving employers that they have the required skills asked for the job. As part of the process, they would require proving their level of competency </w:t>
      </w:r>
      <w:r w:rsidR="00BA418B">
        <w:t>to</w:t>
      </w:r>
      <w:r w:rsidR="00C121D2">
        <w:t xml:space="preserve"> the recruiter, hiring manager or employer </w:t>
      </w:r>
      <w:r w:rsidR="00BA418B">
        <w:t xml:space="preserve">by considering a given scenario </w:t>
      </w:r>
      <w:proofErr w:type="spellStart"/>
      <w:r w:rsidR="00BA418B">
        <w:t>or</w:t>
      </w:r>
      <w:proofErr w:type="spellEnd"/>
      <w:r w:rsidR="00BA418B">
        <w:t xml:space="preserve"> example.</w:t>
      </w:r>
    </w:p>
    <w:p w:rsidR="00BA418B" w:rsidRDefault="00BA418B">
      <w:r w:rsidRPr="00BA418B">
        <w:rPr>
          <w:b/>
          <w:bCs/>
          <w:i/>
          <w:iCs/>
        </w:rPr>
        <w:t>Self-management</w:t>
      </w:r>
      <w:r>
        <w:t xml:space="preserve"> – Self-management is the particular skill of an individual to manage own activities and functions related to the job roles effectively without </w:t>
      </w:r>
      <w:r w:rsidR="00E42C21">
        <w:t xml:space="preserve">obtaining frequent guidance from supervisors. </w:t>
      </w:r>
      <w:r w:rsidR="00431281">
        <w:t>Self-management largely involves setting individual goals and managing time to help an i</w:t>
      </w:r>
      <w:r w:rsidR="00E43D7C">
        <w:t xml:space="preserve">ndividual throughout the life. </w:t>
      </w:r>
      <w:r w:rsidR="00E43D7C" w:rsidRPr="00B733AB">
        <w:rPr>
          <w:noProof/>
        </w:rPr>
        <w:t>In order to</w:t>
      </w:r>
      <w:r w:rsidR="00E43D7C">
        <w:t xml:space="preserve"> improve this skill, individuals are greatly required enhancing their </w:t>
      </w:r>
      <w:r w:rsidR="00E43D7C" w:rsidRPr="00B733AB">
        <w:rPr>
          <w:noProof/>
        </w:rPr>
        <w:t>personal</w:t>
      </w:r>
      <w:r w:rsidR="00E43D7C">
        <w:t xml:space="preserve"> motivation and concentration skills to enable elimination of stress as</w:t>
      </w:r>
      <w:r w:rsidR="001A50A4">
        <w:t xml:space="preserve">sociated with professional life. As a result, individuals can </w:t>
      </w:r>
      <w:r w:rsidR="001A50A4" w:rsidRPr="00B733AB">
        <w:rPr>
          <w:noProof/>
        </w:rPr>
        <w:t>be provided</w:t>
      </w:r>
      <w:r w:rsidR="001A50A4">
        <w:t xml:space="preserve"> with greater opportunities to involve in engage in daily activities of their lives to develop a suitable balance thereby promoting mental satisfaction. According to </w:t>
      </w:r>
      <w:proofErr w:type="spellStart"/>
      <w:r w:rsidR="001A50A4" w:rsidRPr="001A50A4">
        <w:t>Aithal</w:t>
      </w:r>
      <w:proofErr w:type="spellEnd"/>
      <w:r w:rsidR="001A50A4" w:rsidRPr="001A50A4">
        <w:t xml:space="preserve">, </w:t>
      </w:r>
      <w:proofErr w:type="spellStart"/>
      <w:r w:rsidR="001A50A4" w:rsidRPr="001A50A4">
        <w:t>Shailashree</w:t>
      </w:r>
      <w:proofErr w:type="spellEnd"/>
      <w:r w:rsidR="001A50A4">
        <w:t xml:space="preserve"> and</w:t>
      </w:r>
      <w:r w:rsidR="001A50A4" w:rsidRPr="001A50A4">
        <w:t xml:space="preserve"> Kumar</w:t>
      </w:r>
      <w:r w:rsidR="001A50A4">
        <w:t xml:space="preserve"> (2016)</w:t>
      </w:r>
      <w:r w:rsidR="008F11AB">
        <w:t>, self-regulation is one of the key skills in self-management that helps individuals to monitor, control and govern different aspects of their learning for themselves</w:t>
      </w:r>
      <w:r w:rsidR="00DA228A">
        <w:t>. The study also specified monitoring, evaluation and reinforcement as the pivotal</w:t>
      </w:r>
      <w:r w:rsidR="00F32086">
        <w:t xml:space="preserve"> self-management strategies, which not only help individuals to assess surrounding circumstances but also enable them to evaluate </w:t>
      </w:r>
      <w:r w:rsidR="00A56952">
        <w:t>and reinforce the optimum alternatives.</w:t>
      </w:r>
    </w:p>
    <w:p w:rsidR="00A56952" w:rsidRDefault="00A56952">
      <w:r w:rsidRPr="00B733AB">
        <w:rPr>
          <w:b/>
          <w:bCs/>
          <w:i/>
          <w:iCs/>
          <w:noProof/>
        </w:rPr>
        <w:t>Learning</w:t>
      </w:r>
      <w:r>
        <w:t xml:space="preserve"> – Learning skills involves</w:t>
      </w:r>
      <w:r w:rsidR="00B733AB">
        <w:t xml:space="preserve"> </w:t>
      </w:r>
      <w:proofErr w:type="spellStart"/>
      <w:r w:rsidR="00B733AB">
        <w:t>a</w:t>
      </w:r>
      <w:r w:rsidRPr="00B733AB">
        <w:rPr>
          <w:noProof/>
        </w:rPr>
        <w:t>personal</w:t>
      </w:r>
      <w:proofErr w:type="spellEnd"/>
      <w:r w:rsidRPr="00B733AB">
        <w:rPr>
          <w:noProof/>
        </w:rPr>
        <w:t xml:space="preserve"> drive</w:t>
      </w:r>
      <w:r>
        <w:t xml:space="preserve"> of every individu</w:t>
      </w:r>
      <w:r w:rsidR="00AA2D66">
        <w:t>al to understand new things while being able to comprehend a subject promptly. In the opening of</w:t>
      </w:r>
      <w:r w:rsidR="00B733AB">
        <w:t xml:space="preserve"> the</w:t>
      </w:r>
      <w:r w:rsidR="00AA2D66" w:rsidRPr="00B733AB">
        <w:rPr>
          <w:noProof/>
        </w:rPr>
        <w:t>21</w:t>
      </w:r>
      <w:r w:rsidR="00AA2D66" w:rsidRPr="00B733AB">
        <w:rPr>
          <w:noProof/>
          <w:vertAlign w:val="superscript"/>
        </w:rPr>
        <w:t>st</w:t>
      </w:r>
      <w:r w:rsidR="00AA2D66" w:rsidRPr="00B733AB">
        <w:rPr>
          <w:noProof/>
        </w:rPr>
        <w:t xml:space="preserve"> century</w:t>
      </w:r>
      <w:r w:rsidR="00AA2D66">
        <w:t xml:space="preserve">, learning skills </w:t>
      </w:r>
      <w:r w:rsidR="00AA2D66" w:rsidRPr="00B733AB">
        <w:rPr>
          <w:noProof/>
        </w:rPr>
        <w:t>are often comprised</w:t>
      </w:r>
      <w:r w:rsidR="00AA2D66">
        <w:t xml:space="preserve"> of four C’s, such as critical </w:t>
      </w:r>
      <w:r w:rsidR="00AA2D66">
        <w:lastRenderedPageBreak/>
        <w:t xml:space="preserve">thinking, creative thinking, communicating and collaborating. </w:t>
      </w:r>
      <w:r w:rsidR="00771DA1">
        <w:t xml:space="preserve">The </w:t>
      </w:r>
      <w:proofErr w:type="gramStart"/>
      <w:r w:rsidR="00771DA1">
        <w:t>combination of these C’s help a learner learn</w:t>
      </w:r>
      <w:proofErr w:type="gramEnd"/>
      <w:r w:rsidR="00771DA1">
        <w:t xml:space="preserve"> different things during his/her educational period to ensure success in both personal and professional lives. While critical thinking relates to </w:t>
      </w:r>
      <w:r w:rsidR="00771DA1" w:rsidRPr="00B733AB">
        <w:rPr>
          <w:noProof/>
        </w:rPr>
        <w:t>focused and careful analysis</w:t>
      </w:r>
      <w:r w:rsidR="00771DA1">
        <w:t xml:space="preserve"> of something for understanding, </w:t>
      </w:r>
      <w:r w:rsidR="004569AA">
        <w:t xml:space="preserve">creative thinking is expansive and </w:t>
      </w:r>
      <w:r w:rsidR="004569AA" w:rsidRPr="00B733AB">
        <w:rPr>
          <w:noProof/>
        </w:rPr>
        <w:t>open-ended invention</w:t>
      </w:r>
      <w:r w:rsidR="004569AA">
        <w:t xml:space="preserve"> dealing with the discovery of possibilities. In case of communicating, it largely </w:t>
      </w:r>
      <w:r w:rsidR="004569AA" w:rsidRPr="00B733AB">
        <w:rPr>
          <w:noProof/>
        </w:rPr>
        <w:t>involve</w:t>
      </w:r>
      <w:r w:rsidR="00B733AB">
        <w:rPr>
          <w:noProof/>
        </w:rPr>
        <w:t>s</w:t>
      </w:r>
      <w:r w:rsidR="004569AA">
        <w:t xml:space="preserve"> analysing the situation, choosing a medium, evaluating of messages and following conventions </w:t>
      </w:r>
      <w:r w:rsidR="00121F01">
        <w:t>alongside listening actively and using technology. Lastly, collaborating deals with brainstorming, decision-making, evaluation and goal setting to ensure effective delegation of responsibilities and allocation of resources to work optimally (</w:t>
      </w:r>
      <w:proofErr w:type="spellStart"/>
      <w:r w:rsidR="00121F01" w:rsidRPr="001A50A4">
        <w:t>Aithal</w:t>
      </w:r>
      <w:proofErr w:type="spellEnd"/>
      <w:r w:rsidR="00121F01" w:rsidRPr="001A50A4">
        <w:t xml:space="preserve">, </w:t>
      </w:r>
      <w:proofErr w:type="spellStart"/>
      <w:r w:rsidR="00121F01" w:rsidRPr="001A50A4">
        <w:t>Shailashree</w:t>
      </w:r>
      <w:proofErr w:type="spellEnd"/>
      <w:r w:rsidR="00121F01">
        <w:t xml:space="preserve"> and</w:t>
      </w:r>
      <w:r w:rsidR="00121F01" w:rsidRPr="001A50A4">
        <w:t xml:space="preserve"> Kumar</w:t>
      </w:r>
      <w:r w:rsidR="00121F01">
        <w:t xml:space="preserve"> 2016).</w:t>
      </w:r>
      <w:r w:rsidR="006C6557">
        <w:t xml:space="preserve"> Learning skills are highly preferred by employers across all industries, as employees with adequate learning and understanding can </w:t>
      </w:r>
      <w:r w:rsidR="00123476">
        <w:t>greatly contribute to the elevation of competitive advantage and operating effectiveness of respective organisations.</w:t>
      </w:r>
    </w:p>
    <w:p w:rsidR="006C6557" w:rsidRDefault="006C6557">
      <w:r w:rsidRPr="00DD56B6">
        <w:rPr>
          <w:b/>
          <w:bCs/>
          <w:i/>
          <w:iCs/>
        </w:rPr>
        <w:t>Technology</w:t>
      </w:r>
      <w:r w:rsidR="00245D7A">
        <w:t xml:space="preserve">–Due to the emergence of technologic advancement, work processes of different industries are rapidly becoming oriented to the use of technology. </w:t>
      </w:r>
      <w:r w:rsidR="00A82B35">
        <w:t>As</w:t>
      </w:r>
      <w:r w:rsidR="00245D7A">
        <w:t xml:space="preserve"> a result, employers largely prefer candidates with general technology skills, such as basic computing knowledge, wo</w:t>
      </w:r>
      <w:r w:rsidR="00A82B35">
        <w:t>rd processing, handling emails and internet,</w:t>
      </w:r>
      <w:r w:rsidR="00245D7A">
        <w:t xml:space="preserve"> and so on. </w:t>
      </w:r>
      <w:r w:rsidR="00A82B35">
        <w:t>Because of continuous change and evolution of compu</w:t>
      </w:r>
      <w:r w:rsidR="00DD56B6">
        <w:t xml:space="preserve">ter and associated technologies, potential participants of </w:t>
      </w:r>
      <w:r w:rsidR="00DD56B6" w:rsidRPr="00B733AB">
        <w:rPr>
          <w:noProof/>
        </w:rPr>
        <w:t>workforce</w:t>
      </w:r>
      <w:r w:rsidR="00DD56B6">
        <w:t xml:space="preserve"> are largely required to possess technology skills while continuing to strive for achieving excellence in their work. Some of the basic technology skills include word processing, spreadsheets, database, electronic presentation, web navigation, website design, email management, digital cameras, computer </w:t>
      </w:r>
      <w:r w:rsidR="0082114E">
        <w:t>network knowledge and so forth</w:t>
      </w:r>
      <w:r w:rsidR="00483636">
        <w:t xml:space="preserve"> (</w:t>
      </w:r>
      <w:r w:rsidR="00483636" w:rsidRPr="00483636">
        <w:t>Jackson</w:t>
      </w:r>
      <w:r w:rsidR="00483636">
        <w:t xml:space="preserve"> 2014)</w:t>
      </w:r>
      <w:r w:rsidR="0082114E">
        <w:t xml:space="preserve">. Since increased priority related to technology skills, individuals, during their course to improve employment credibility must participate in short courses or ask for training at work to </w:t>
      </w:r>
      <w:r w:rsidR="00EF2BE1">
        <w:t>gather those skills and utilise them to achieve most benefits.</w:t>
      </w:r>
    </w:p>
    <w:p w:rsidR="00EF2BE1" w:rsidRDefault="00EF2BE1" w:rsidP="00802E09">
      <w:pPr>
        <w:pStyle w:val="Heading1"/>
      </w:pPr>
      <w:bookmarkStart w:id="2" w:name="_Toc501728516"/>
      <w:r>
        <w:t xml:space="preserve">Importance </w:t>
      </w:r>
      <w:r w:rsidR="00802E09">
        <w:t>of Employability Skills</w:t>
      </w:r>
      <w:bookmarkEnd w:id="2"/>
    </w:p>
    <w:p w:rsidR="00802E09" w:rsidRDefault="00802E09">
      <w:r>
        <w:t>Globalisation has caused a significant shift in economies throughout the world with</w:t>
      </w:r>
      <w:r w:rsidR="00B733AB">
        <w:t xml:space="preserve"> </w:t>
      </w:r>
      <w:proofErr w:type="spellStart"/>
      <w:r w:rsidR="00B733AB">
        <w:t>an</w:t>
      </w:r>
      <w:r w:rsidRPr="00B733AB">
        <w:rPr>
          <w:noProof/>
        </w:rPr>
        <w:t>increased</w:t>
      </w:r>
      <w:proofErr w:type="spellEnd"/>
      <w:r w:rsidRPr="00B733AB">
        <w:rPr>
          <w:noProof/>
        </w:rPr>
        <w:t xml:space="preserve"> level</w:t>
      </w:r>
      <w:r>
        <w:t xml:space="preserve"> of technological changes, competitive pressure and sophistication of clients and customers. </w:t>
      </w:r>
      <w:r w:rsidR="00F91A51">
        <w:t xml:space="preserve">As a result, employers are increasingly looking for a set of generic skills to accompany technical skills. </w:t>
      </w:r>
      <w:r w:rsidR="00F91A51" w:rsidRPr="00B733AB">
        <w:rPr>
          <w:noProof/>
        </w:rPr>
        <w:t xml:space="preserve">From the employers’ perspective, </w:t>
      </w:r>
      <w:r w:rsidR="00F91A51" w:rsidRPr="00B733AB">
        <w:rPr>
          <w:noProof/>
        </w:rPr>
        <w:lastRenderedPageBreak/>
        <w:t xml:space="preserve">researchers at the Universities of Nottingham and Exeter studied the combination of generic and technical skills </w:t>
      </w:r>
      <w:r w:rsidR="00FC4703" w:rsidRPr="00B733AB">
        <w:rPr>
          <w:noProof/>
        </w:rPr>
        <w:t>as a means of developing workforce that ca</w:t>
      </w:r>
      <w:bookmarkStart w:id="3" w:name="_GoBack"/>
      <w:bookmarkEnd w:id="3"/>
      <w:r w:rsidR="00FC4703" w:rsidRPr="00B733AB">
        <w:rPr>
          <w:noProof/>
        </w:rPr>
        <w:t>n cope up with increasingly complex work practice, greater job flexibility and rotation, increased interaction with consumers, reduced supervision and team working (Rizvi, Teckchandany and Ahuja 2013).</w:t>
      </w:r>
      <w:r w:rsidR="00FC4703">
        <w:t xml:space="preserve"> The scenario leads them to provide importance on greater employability skills </w:t>
      </w:r>
      <w:r w:rsidR="00410A0F">
        <w:t xml:space="preserve">because of intensive labour market competition. Employers from both private and public sectors are looking for potential talents with their flexibility and ability to undertake </w:t>
      </w:r>
      <w:proofErr w:type="spellStart"/>
      <w:r w:rsidR="00410A0F" w:rsidRPr="00B733AB">
        <w:rPr>
          <w:noProof/>
        </w:rPr>
        <w:t>initiative</w:t>
      </w:r>
      <w:r w:rsidR="001904F5">
        <w:t>to</w:t>
      </w:r>
      <w:proofErr w:type="spellEnd"/>
      <w:r w:rsidR="001904F5">
        <w:t xml:space="preserve"> perform a variety of tasks in different environments.</w:t>
      </w:r>
      <w:r w:rsidR="00015C7C">
        <w:t xml:space="preserve"> Employability skills, as identified and discussed above, have evolved from narrowly prescribed and defined </w:t>
      </w:r>
      <w:proofErr w:type="spellStart"/>
      <w:r w:rsidR="00261A23">
        <w:t>skillsets</w:t>
      </w:r>
      <w:proofErr w:type="spellEnd"/>
      <w:r w:rsidR="00261A23">
        <w:t xml:space="preserve"> in the past to become highly oriented towards making information and social skills.</w:t>
      </w:r>
    </w:p>
    <w:p w:rsidR="00261A23" w:rsidRDefault="00261A23" w:rsidP="00261A23">
      <w:pPr>
        <w:pStyle w:val="Heading1"/>
      </w:pPr>
      <w:bookmarkStart w:id="4" w:name="_Toc501728517"/>
      <w:r>
        <w:t>Conclusion</w:t>
      </w:r>
      <w:bookmarkEnd w:id="4"/>
    </w:p>
    <w:p w:rsidR="00261A23" w:rsidRPr="004A349D" w:rsidRDefault="000E4F26">
      <w:r>
        <w:t xml:space="preserve">The identified </w:t>
      </w:r>
      <w:proofErr w:type="spellStart"/>
      <w:r>
        <w:t>skillsets</w:t>
      </w:r>
      <w:proofErr w:type="spellEnd"/>
      <w:r>
        <w:t xml:space="preserve"> as part of the employability skills are highly relevant for employees to gain credibility in future during the search employment opportunities. For example, the global trend towards an increase in service sector jobs, such as business, finance and retail sectors, requires individuals to possess a great level of interpersonal skills in addition to their educational qualifications. </w:t>
      </w:r>
      <w:r w:rsidR="00A231B2">
        <w:t>The particular skill in the service sector can help individuals to provide proper explanation while responding adequately to different issues faced by clients. As a result, employability of such individuals can enhance significantly to enable employers selecting right talents from the market to excel growth and success.</w:t>
      </w:r>
    </w:p>
    <w:p w:rsidR="00675975" w:rsidRDefault="00675975"/>
    <w:p w:rsidR="00675975" w:rsidRDefault="00A231B2" w:rsidP="00A231B2">
      <w:pPr>
        <w:pStyle w:val="Heading1"/>
      </w:pPr>
      <w:r>
        <w:br w:type="column"/>
      </w:r>
      <w:bookmarkStart w:id="5" w:name="_Toc501728518"/>
      <w:r>
        <w:lastRenderedPageBreak/>
        <w:t>References</w:t>
      </w:r>
      <w:bookmarkEnd w:id="5"/>
    </w:p>
    <w:p w:rsidR="00A231B2" w:rsidRDefault="00A231B2" w:rsidP="00A231B2">
      <w:proofErr w:type="spellStart"/>
      <w:proofErr w:type="gramStart"/>
      <w:r w:rsidRPr="00A231B2">
        <w:t>Aithal</w:t>
      </w:r>
      <w:proofErr w:type="spellEnd"/>
      <w:r w:rsidRPr="00A231B2">
        <w:t xml:space="preserve">, P.S., </w:t>
      </w:r>
      <w:proofErr w:type="spellStart"/>
      <w:r w:rsidRPr="00A231B2">
        <w:t>Shailashree</w:t>
      </w:r>
      <w:proofErr w:type="spellEnd"/>
      <w:r w:rsidRPr="00A231B2">
        <w:t>, V.T. and Kumar, P.M., 2016.</w:t>
      </w:r>
      <w:proofErr w:type="gramEnd"/>
      <w:r w:rsidRPr="00A231B2">
        <w:t xml:space="preserve"> </w:t>
      </w:r>
      <w:proofErr w:type="gramStart"/>
      <w:r w:rsidRPr="00A231B2">
        <w:t>ABCD analysis of Stage Model in Higher Education.</w:t>
      </w:r>
      <w:proofErr w:type="gramEnd"/>
    </w:p>
    <w:p w:rsidR="00A231B2" w:rsidRDefault="00A231B2" w:rsidP="00A231B2">
      <w:proofErr w:type="gramStart"/>
      <w:r w:rsidRPr="00A231B2">
        <w:t xml:space="preserve">Benson, V., Morgan, S. and </w:t>
      </w:r>
      <w:proofErr w:type="spellStart"/>
      <w:r w:rsidRPr="00A231B2">
        <w:t>Filippaios</w:t>
      </w:r>
      <w:proofErr w:type="spellEnd"/>
      <w:r w:rsidRPr="00A231B2">
        <w:t>, F., 2014.</w:t>
      </w:r>
      <w:proofErr w:type="gramEnd"/>
      <w:r w:rsidRPr="00A231B2">
        <w:t xml:space="preserve"> Social career management: Social media and employability skills gap. </w:t>
      </w:r>
      <w:proofErr w:type="gramStart"/>
      <w:r w:rsidRPr="00A231B2">
        <w:t xml:space="preserve">Computers in Human </w:t>
      </w:r>
      <w:proofErr w:type="spellStart"/>
      <w:r w:rsidRPr="00A231B2">
        <w:t>Behavior</w:t>
      </w:r>
      <w:proofErr w:type="spellEnd"/>
      <w:r w:rsidRPr="00A231B2">
        <w:t>, 30, pp.519-525.</w:t>
      </w:r>
      <w:proofErr w:type="gramEnd"/>
    </w:p>
    <w:p w:rsidR="00A231B2" w:rsidRDefault="00A231B2" w:rsidP="00A231B2">
      <w:r w:rsidRPr="00B733AB">
        <w:rPr>
          <w:noProof/>
        </w:rPr>
        <w:t>de</w:t>
      </w:r>
      <w:r w:rsidRPr="00A231B2">
        <w:t xml:space="preserve"> Guzman, A.B. and </w:t>
      </w:r>
      <w:proofErr w:type="spellStart"/>
      <w:r w:rsidRPr="00A231B2">
        <w:t>Choi</w:t>
      </w:r>
      <w:proofErr w:type="spellEnd"/>
      <w:r w:rsidRPr="00A231B2">
        <w:t xml:space="preserve">, K.O., 2013. </w:t>
      </w:r>
      <w:proofErr w:type="gramStart"/>
      <w:r w:rsidRPr="00A231B2">
        <w:t>The relations of employability skills to career adaptability among technical school students.</w:t>
      </w:r>
      <w:proofErr w:type="gramEnd"/>
      <w:r w:rsidRPr="00A231B2">
        <w:t xml:space="preserve"> </w:t>
      </w:r>
      <w:proofErr w:type="gramStart"/>
      <w:r w:rsidRPr="00A231B2">
        <w:t xml:space="preserve">Journal of Vocational </w:t>
      </w:r>
      <w:proofErr w:type="spellStart"/>
      <w:r w:rsidRPr="00A231B2">
        <w:t>Behavior</w:t>
      </w:r>
      <w:proofErr w:type="spellEnd"/>
      <w:r w:rsidRPr="00A231B2">
        <w:t>, 82(3), pp.199-207.</w:t>
      </w:r>
      <w:proofErr w:type="gramEnd"/>
    </w:p>
    <w:p w:rsidR="00A231B2" w:rsidRDefault="00A231B2" w:rsidP="00A231B2">
      <w:r w:rsidRPr="00A231B2">
        <w:t xml:space="preserve">El </w:t>
      </w:r>
      <w:proofErr w:type="spellStart"/>
      <w:r w:rsidRPr="00A231B2">
        <w:t>Mansour</w:t>
      </w:r>
      <w:proofErr w:type="spellEnd"/>
      <w:r w:rsidRPr="00A231B2">
        <w:t xml:space="preserve">, B. and Dean, J.C., 2016. Employability Skills as Perceived by Employers and University Faculty in the Fields of Human Resource Development (HRD) for Entry Level Graduate Jobs. </w:t>
      </w:r>
      <w:proofErr w:type="gramStart"/>
      <w:r w:rsidRPr="00A231B2">
        <w:t>Journal of Human Resource and Sustainability Studies, 4(01), p.39.</w:t>
      </w:r>
      <w:proofErr w:type="gramEnd"/>
    </w:p>
    <w:p w:rsidR="00483636" w:rsidRDefault="00483636" w:rsidP="00A231B2">
      <w:r w:rsidRPr="00483636">
        <w:t xml:space="preserve">Jackson, D., 2014. </w:t>
      </w:r>
      <w:proofErr w:type="gramStart"/>
      <w:r w:rsidRPr="00483636">
        <w:t>Testing a model of undergraduate competence in employability skills and its implications for stakeholders.</w:t>
      </w:r>
      <w:proofErr w:type="gramEnd"/>
      <w:r w:rsidRPr="00483636">
        <w:t xml:space="preserve"> </w:t>
      </w:r>
      <w:proofErr w:type="gramStart"/>
      <w:r w:rsidRPr="00483636">
        <w:t>Journal of Education and Work, 27(2), pp.220-242.</w:t>
      </w:r>
      <w:proofErr w:type="gramEnd"/>
    </w:p>
    <w:p w:rsidR="00A231B2" w:rsidRDefault="00A231B2" w:rsidP="00A231B2">
      <w:proofErr w:type="spellStart"/>
      <w:r w:rsidRPr="00A231B2">
        <w:t>Messum</w:t>
      </w:r>
      <w:proofErr w:type="spellEnd"/>
      <w:r w:rsidRPr="00A231B2">
        <w:t xml:space="preserve">, D., Wilkes, L., Peters, K. and Jackson, D., 2016. Content analysis of vacancy advertisements for employability skills: Challenges and opportunities for informing curriculum development. </w:t>
      </w:r>
      <w:proofErr w:type="gramStart"/>
      <w:r w:rsidRPr="00A231B2">
        <w:t>Journal of Teaching and Learning for Graduate Employability, 7(1), p.72.</w:t>
      </w:r>
      <w:proofErr w:type="gramEnd"/>
    </w:p>
    <w:p w:rsidR="00A231B2" w:rsidRDefault="00A231B2" w:rsidP="00A231B2">
      <w:proofErr w:type="spellStart"/>
      <w:proofErr w:type="gramStart"/>
      <w:r w:rsidRPr="00A231B2">
        <w:t>Osmani</w:t>
      </w:r>
      <w:proofErr w:type="spellEnd"/>
      <w:r w:rsidRPr="00A231B2">
        <w:t xml:space="preserve">, M., </w:t>
      </w:r>
      <w:proofErr w:type="spellStart"/>
      <w:r w:rsidRPr="00A231B2">
        <w:t>Weerakkody</w:t>
      </w:r>
      <w:proofErr w:type="spellEnd"/>
      <w:r w:rsidRPr="00A231B2">
        <w:t>, V., Hindi, N.M., Al</w:t>
      </w:r>
      <w:r w:rsidRPr="00A231B2">
        <w:rPr>
          <w:rFonts w:ascii="Cambria Math" w:hAnsi="Cambria Math" w:cs="Cambria Math"/>
        </w:rPr>
        <w:t>‐</w:t>
      </w:r>
      <w:proofErr w:type="spellStart"/>
      <w:r w:rsidRPr="00A231B2">
        <w:t>Esmail</w:t>
      </w:r>
      <w:proofErr w:type="spellEnd"/>
      <w:r w:rsidRPr="00A231B2">
        <w:t xml:space="preserve">, R., </w:t>
      </w:r>
      <w:proofErr w:type="spellStart"/>
      <w:r w:rsidRPr="00A231B2">
        <w:t>Eldabi</w:t>
      </w:r>
      <w:proofErr w:type="spellEnd"/>
      <w:r w:rsidRPr="00A231B2">
        <w:t xml:space="preserve">, T., </w:t>
      </w:r>
      <w:proofErr w:type="spellStart"/>
      <w:r w:rsidRPr="00A231B2">
        <w:t>Kapoor</w:t>
      </w:r>
      <w:proofErr w:type="spellEnd"/>
      <w:r w:rsidRPr="00A231B2">
        <w:t xml:space="preserve">, K. and </w:t>
      </w:r>
      <w:proofErr w:type="spellStart"/>
      <w:r w:rsidRPr="00A231B2">
        <w:t>Irani</w:t>
      </w:r>
      <w:proofErr w:type="spellEnd"/>
      <w:r w:rsidRPr="00A231B2">
        <w:t>, Z., 2015.</w:t>
      </w:r>
      <w:proofErr w:type="gramEnd"/>
      <w:r w:rsidRPr="00A231B2">
        <w:t xml:space="preserve"> </w:t>
      </w:r>
      <w:proofErr w:type="gramStart"/>
      <w:r w:rsidRPr="00A231B2">
        <w:t>Identifying the trends and impact of graduate attributes on employability: a literature review.</w:t>
      </w:r>
      <w:proofErr w:type="gramEnd"/>
      <w:r w:rsidRPr="00A231B2">
        <w:t xml:space="preserve"> </w:t>
      </w:r>
      <w:proofErr w:type="gramStart"/>
      <w:r w:rsidRPr="00A231B2">
        <w:t>Tertiary Education and Management, 21(4), pp.367-379.</w:t>
      </w:r>
      <w:proofErr w:type="gramEnd"/>
    </w:p>
    <w:p w:rsidR="00A231B2" w:rsidRDefault="00A231B2" w:rsidP="00A231B2">
      <w:proofErr w:type="spellStart"/>
      <w:proofErr w:type="gramStart"/>
      <w:r w:rsidRPr="00A231B2">
        <w:t>Rizvi</w:t>
      </w:r>
      <w:proofErr w:type="spellEnd"/>
      <w:r w:rsidRPr="00A231B2">
        <w:t xml:space="preserve">, S., </w:t>
      </w:r>
      <w:proofErr w:type="spellStart"/>
      <w:r w:rsidRPr="00A231B2">
        <w:t>Teckchandany</w:t>
      </w:r>
      <w:proofErr w:type="spellEnd"/>
      <w:r w:rsidRPr="00A231B2">
        <w:t xml:space="preserve">, S. and </w:t>
      </w:r>
      <w:proofErr w:type="spellStart"/>
      <w:r w:rsidRPr="00A231B2">
        <w:t>Ahuja</w:t>
      </w:r>
      <w:proofErr w:type="spellEnd"/>
      <w:r w:rsidRPr="00A231B2">
        <w:t>, G., 2013.</w:t>
      </w:r>
      <w:proofErr w:type="gramEnd"/>
      <w:r w:rsidRPr="00A231B2">
        <w:t xml:space="preserve"> </w:t>
      </w:r>
      <w:proofErr w:type="gramStart"/>
      <w:r w:rsidRPr="00A231B2">
        <w:t>A STUDY OF COMPETENCIES AND SKILL SETS NEEDED BY POTENTIAL RECRUITERS IN THE FINANCIAL SECTOR FOR MANAGEMENT GRADUATES.</w:t>
      </w:r>
      <w:proofErr w:type="gramEnd"/>
      <w:r w:rsidRPr="00A231B2">
        <w:t xml:space="preserve"> </w:t>
      </w:r>
      <w:proofErr w:type="gramStart"/>
      <w:r w:rsidRPr="00A231B2">
        <w:t>Management Dynamics, 13(1).</w:t>
      </w:r>
      <w:proofErr w:type="gramEnd"/>
    </w:p>
    <w:p w:rsidR="00675975" w:rsidRDefault="00675975"/>
    <w:sectPr w:rsidR="00675975" w:rsidSect="00483636">
      <w:headerReference w:type="default" r:id="rId8"/>
      <w:pgSz w:w="11906" w:h="16838"/>
      <w:pgMar w:top="1440" w:right="1440" w:bottom="1440" w:left="1440" w:header="708" w:footer="708" w:gutter="0"/>
      <w:pgBorders w:display="notFirstPage" w:offsetFrom="page">
        <w:left w:val="thickThin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1527" w:rsidRDefault="00071527" w:rsidP="00483636">
      <w:pPr>
        <w:spacing w:after="0" w:line="240" w:lineRule="auto"/>
      </w:pPr>
      <w:r>
        <w:separator/>
      </w:r>
    </w:p>
  </w:endnote>
  <w:endnote w:type="continuationSeparator" w:id="1">
    <w:p w:rsidR="00071527" w:rsidRDefault="00071527" w:rsidP="004836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rinda">
    <w:panose1 w:val="01010600010101010101"/>
    <w:charset w:val="00"/>
    <w:family w:val="auto"/>
    <w:pitch w:val="variable"/>
    <w:sig w:usb0="00010003" w:usb1="00000000" w:usb2="00000000" w:usb3="00000000" w:csb0="00000001" w:csb1="00000000"/>
  </w:font>
  <w:font w:name="Times New Roman">
    <w:panose1 w:val="02020603050405020304"/>
    <w:charset w:val="00"/>
    <w:family w:val="roman"/>
    <w:pitch w:val="variable"/>
    <w:sig w:usb0="E0002AE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 w:name="Cambria Math">
    <w:panose1 w:val="02040503050406030204"/>
    <w:charset w:val="00"/>
    <w:family w:val="roman"/>
    <w:pitch w:val="variable"/>
    <w:sig w:usb0="A00002EF" w:usb1="420020E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1527" w:rsidRDefault="00071527" w:rsidP="00483636">
      <w:pPr>
        <w:spacing w:after="0" w:line="240" w:lineRule="auto"/>
      </w:pPr>
      <w:r>
        <w:separator/>
      </w:r>
    </w:p>
  </w:footnote>
  <w:footnote w:type="continuationSeparator" w:id="1">
    <w:p w:rsidR="00071527" w:rsidRDefault="00071527" w:rsidP="004836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245315156"/>
      <w:docPartObj>
        <w:docPartGallery w:val="Page Numbers (Top of Page)"/>
        <w:docPartUnique/>
      </w:docPartObj>
    </w:sdtPr>
    <w:sdtEndPr>
      <w:rPr>
        <w:b/>
        <w:bCs/>
        <w:noProof/>
        <w:color w:val="auto"/>
        <w:spacing w:val="0"/>
      </w:rPr>
    </w:sdtEndPr>
    <w:sdtContent>
      <w:p w:rsidR="00483636" w:rsidRDefault="0048363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sidR="002E684A" w:rsidRPr="002E684A">
          <w:fldChar w:fldCharType="begin"/>
        </w:r>
        <w:r>
          <w:instrText xml:space="preserve"> PAGE   \* MERGEFORMAT </w:instrText>
        </w:r>
        <w:r w:rsidR="002E684A" w:rsidRPr="002E684A">
          <w:fldChar w:fldCharType="separate"/>
        </w:r>
        <w:r w:rsidR="006D6745" w:rsidRPr="006D6745">
          <w:rPr>
            <w:b/>
            <w:bCs/>
            <w:noProof/>
          </w:rPr>
          <w:t>2</w:t>
        </w:r>
        <w:r w:rsidR="002E684A">
          <w:rPr>
            <w:b/>
            <w:bCs/>
            <w:noProof/>
          </w:rPr>
          <w:fldChar w:fldCharType="end"/>
        </w:r>
      </w:p>
    </w:sdtContent>
  </w:sdt>
  <w:p w:rsidR="00483636" w:rsidRDefault="0048363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EF559F"/>
    <w:multiLevelType w:val="hybridMultilevel"/>
    <w:tmpl w:val="012C6F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TC2tDS1MDQ2MzQxMzdX0lEKTi0uzszPAykwrAUAmGeq4ywAAAA="/>
  </w:docVars>
  <w:rsids>
    <w:rsidRoot w:val="00675975"/>
    <w:rsid w:val="000061CB"/>
    <w:rsid w:val="00015C7C"/>
    <w:rsid w:val="00046365"/>
    <w:rsid w:val="00071527"/>
    <w:rsid w:val="000D0434"/>
    <w:rsid w:val="000E4F26"/>
    <w:rsid w:val="00116FF5"/>
    <w:rsid w:val="00121F01"/>
    <w:rsid w:val="00123476"/>
    <w:rsid w:val="0013748D"/>
    <w:rsid w:val="0014267C"/>
    <w:rsid w:val="001648CF"/>
    <w:rsid w:val="00174EC1"/>
    <w:rsid w:val="001904F5"/>
    <w:rsid w:val="001A50A4"/>
    <w:rsid w:val="001F7881"/>
    <w:rsid w:val="0021229F"/>
    <w:rsid w:val="00245D7A"/>
    <w:rsid w:val="00261A23"/>
    <w:rsid w:val="002E684A"/>
    <w:rsid w:val="00341AB6"/>
    <w:rsid w:val="00410A0F"/>
    <w:rsid w:val="00431281"/>
    <w:rsid w:val="004569AA"/>
    <w:rsid w:val="00483636"/>
    <w:rsid w:val="004A349D"/>
    <w:rsid w:val="004A6A68"/>
    <w:rsid w:val="00511322"/>
    <w:rsid w:val="005E124F"/>
    <w:rsid w:val="00602E00"/>
    <w:rsid w:val="006659C2"/>
    <w:rsid w:val="00675975"/>
    <w:rsid w:val="006C6557"/>
    <w:rsid w:val="006D6745"/>
    <w:rsid w:val="006F5010"/>
    <w:rsid w:val="006F6250"/>
    <w:rsid w:val="00724EBB"/>
    <w:rsid w:val="00771DA1"/>
    <w:rsid w:val="0079337B"/>
    <w:rsid w:val="00802E09"/>
    <w:rsid w:val="0082114E"/>
    <w:rsid w:val="0084309A"/>
    <w:rsid w:val="00862262"/>
    <w:rsid w:val="008A3802"/>
    <w:rsid w:val="008D060A"/>
    <w:rsid w:val="008F11AB"/>
    <w:rsid w:val="008F2CFC"/>
    <w:rsid w:val="009019E0"/>
    <w:rsid w:val="00936574"/>
    <w:rsid w:val="00962BB6"/>
    <w:rsid w:val="009A115E"/>
    <w:rsid w:val="009D7F39"/>
    <w:rsid w:val="009F0D88"/>
    <w:rsid w:val="00A0121B"/>
    <w:rsid w:val="00A231B2"/>
    <w:rsid w:val="00A5194B"/>
    <w:rsid w:val="00A56952"/>
    <w:rsid w:val="00A82B35"/>
    <w:rsid w:val="00AA2D66"/>
    <w:rsid w:val="00B42979"/>
    <w:rsid w:val="00B46484"/>
    <w:rsid w:val="00B501F5"/>
    <w:rsid w:val="00B733AB"/>
    <w:rsid w:val="00BA418B"/>
    <w:rsid w:val="00BC0DC0"/>
    <w:rsid w:val="00C121D2"/>
    <w:rsid w:val="00C8716E"/>
    <w:rsid w:val="00D10640"/>
    <w:rsid w:val="00D53134"/>
    <w:rsid w:val="00D844EF"/>
    <w:rsid w:val="00DA228A"/>
    <w:rsid w:val="00DC384D"/>
    <w:rsid w:val="00DD56B6"/>
    <w:rsid w:val="00E32BDE"/>
    <w:rsid w:val="00E42C21"/>
    <w:rsid w:val="00E43D7C"/>
    <w:rsid w:val="00E52620"/>
    <w:rsid w:val="00E617B2"/>
    <w:rsid w:val="00E717C1"/>
    <w:rsid w:val="00EC0117"/>
    <w:rsid w:val="00EF2BE1"/>
    <w:rsid w:val="00F1252A"/>
    <w:rsid w:val="00F32086"/>
    <w:rsid w:val="00F33784"/>
    <w:rsid w:val="00F610FF"/>
    <w:rsid w:val="00F66013"/>
    <w:rsid w:val="00F87977"/>
    <w:rsid w:val="00F87A05"/>
    <w:rsid w:val="00F91A51"/>
    <w:rsid w:val="00FC4703"/>
    <w:rsid w:val="00FD446B"/>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sz w:val="24"/>
        <w:szCs w:val="22"/>
        <w:lang w:val="en-IN" w:eastAsia="en-US" w:bidi="ar-SA"/>
      </w:rPr>
    </w:rPrDefault>
    <w:pPrDefault>
      <w:pPr>
        <w:spacing w:after="160" w:line="360" w:lineRule="auto"/>
        <w:ind w:firstLine="56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446B"/>
    <w:pPr>
      <w:ind w:firstLine="0"/>
    </w:pPr>
    <w:rPr>
      <w:lang w:val="en-GB"/>
    </w:rPr>
  </w:style>
  <w:style w:type="paragraph" w:styleId="Heading1">
    <w:name w:val="heading 1"/>
    <w:basedOn w:val="Normal"/>
    <w:next w:val="Normal"/>
    <w:link w:val="Heading1Char"/>
    <w:autoRedefine/>
    <w:uiPriority w:val="9"/>
    <w:qFormat/>
    <w:rsid w:val="00EC0117"/>
    <w:pPr>
      <w:keepNext/>
      <w:keepLines/>
      <w:spacing w:before="360" w:after="120"/>
      <w:jc w:val="left"/>
      <w:outlineLvl w:val="0"/>
    </w:pPr>
    <w:rPr>
      <w:rFonts w:eastAsiaTheme="majorEastAsia" w:cstheme="majorBidi"/>
      <w:b/>
      <w:color w:val="000000" w:themeColor="text1"/>
      <w:sz w:val="30"/>
      <w:szCs w:val="30"/>
    </w:rPr>
  </w:style>
  <w:style w:type="paragraph" w:styleId="Heading2">
    <w:name w:val="heading 2"/>
    <w:basedOn w:val="Normal"/>
    <w:next w:val="Normal"/>
    <w:link w:val="Heading2Char"/>
    <w:autoRedefine/>
    <w:uiPriority w:val="9"/>
    <w:unhideWhenUsed/>
    <w:qFormat/>
    <w:rsid w:val="008D060A"/>
    <w:pPr>
      <w:keepNext/>
      <w:keepLines/>
      <w:spacing w:before="280" w:after="240"/>
      <w:jc w:val="left"/>
      <w:outlineLvl w:val="1"/>
    </w:pPr>
    <w:rPr>
      <w:rFonts w:eastAsiaTheme="majorEastAsia" w:cstheme="majorBidi"/>
      <w:b/>
      <w:color w:val="000000" w:themeColor="text1"/>
      <w:sz w:val="28"/>
      <w:szCs w:val="28"/>
    </w:rPr>
  </w:style>
  <w:style w:type="paragraph" w:styleId="Heading3">
    <w:name w:val="heading 3"/>
    <w:basedOn w:val="Normal"/>
    <w:next w:val="Normal"/>
    <w:link w:val="Heading3Char"/>
    <w:autoRedefine/>
    <w:uiPriority w:val="9"/>
    <w:unhideWhenUsed/>
    <w:qFormat/>
    <w:rsid w:val="0013748D"/>
    <w:pPr>
      <w:jc w:val="left"/>
      <w:outlineLvl w:val="2"/>
    </w:pPr>
    <w:rPr>
      <w:b/>
      <w:bCs/>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117"/>
    <w:rPr>
      <w:rFonts w:eastAsiaTheme="majorEastAsia" w:cstheme="majorBidi"/>
      <w:b/>
      <w:color w:val="000000" w:themeColor="text1"/>
      <w:sz w:val="30"/>
      <w:szCs w:val="30"/>
      <w:lang w:val="en-GB"/>
    </w:rPr>
  </w:style>
  <w:style w:type="character" w:customStyle="1" w:styleId="Heading2Char">
    <w:name w:val="Heading 2 Char"/>
    <w:basedOn w:val="DefaultParagraphFont"/>
    <w:link w:val="Heading2"/>
    <w:uiPriority w:val="9"/>
    <w:rsid w:val="008D060A"/>
    <w:rPr>
      <w:rFonts w:eastAsiaTheme="majorEastAsia" w:cstheme="majorBidi"/>
      <w:b/>
      <w:color w:val="000000" w:themeColor="text1"/>
      <w:sz w:val="28"/>
      <w:szCs w:val="28"/>
      <w:lang w:val="en-GB"/>
    </w:rPr>
  </w:style>
  <w:style w:type="character" w:customStyle="1" w:styleId="Heading3Char">
    <w:name w:val="Heading 3 Char"/>
    <w:basedOn w:val="DefaultParagraphFont"/>
    <w:link w:val="Heading3"/>
    <w:uiPriority w:val="9"/>
    <w:rsid w:val="0013748D"/>
    <w:rPr>
      <w:b/>
      <w:bCs/>
      <w:sz w:val="26"/>
      <w:u w:val="single"/>
      <w:lang w:val="en-GB"/>
    </w:rPr>
  </w:style>
  <w:style w:type="paragraph" w:styleId="ListParagraph">
    <w:name w:val="List Paragraph"/>
    <w:basedOn w:val="Normal"/>
    <w:uiPriority w:val="34"/>
    <w:qFormat/>
    <w:rsid w:val="00A231B2"/>
    <w:pPr>
      <w:ind w:left="720"/>
      <w:contextualSpacing/>
    </w:pPr>
  </w:style>
  <w:style w:type="paragraph" w:styleId="TOCHeading">
    <w:name w:val="TOC Heading"/>
    <w:basedOn w:val="Heading1"/>
    <w:next w:val="Normal"/>
    <w:uiPriority w:val="39"/>
    <w:unhideWhenUsed/>
    <w:qFormat/>
    <w:rsid w:val="00483636"/>
    <w:pPr>
      <w:spacing w:before="240" w:after="0" w:line="259" w:lineRule="auto"/>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483636"/>
    <w:pPr>
      <w:spacing w:after="100"/>
    </w:pPr>
  </w:style>
  <w:style w:type="character" w:styleId="Hyperlink">
    <w:name w:val="Hyperlink"/>
    <w:basedOn w:val="DefaultParagraphFont"/>
    <w:uiPriority w:val="99"/>
    <w:unhideWhenUsed/>
    <w:rsid w:val="00483636"/>
    <w:rPr>
      <w:color w:val="0563C1" w:themeColor="hyperlink"/>
      <w:u w:val="single"/>
    </w:rPr>
  </w:style>
  <w:style w:type="paragraph" w:styleId="Header">
    <w:name w:val="header"/>
    <w:basedOn w:val="Normal"/>
    <w:link w:val="HeaderChar"/>
    <w:uiPriority w:val="99"/>
    <w:unhideWhenUsed/>
    <w:rsid w:val="00483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636"/>
    <w:rPr>
      <w:lang w:val="en-GB"/>
    </w:rPr>
  </w:style>
  <w:style w:type="paragraph" w:styleId="Footer">
    <w:name w:val="footer"/>
    <w:basedOn w:val="Normal"/>
    <w:link w:val="FooterChar"/>
    <w:uiPriority w:val="99"/>
    <w:unhideWhenUsed/>
    <w:rsid w:val="00483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636"/>
    <w:rPr>
      <w:lang w:val="en-GB"/>
    </w:rPr>
  </w:style>
  <w:style w:type="paragraph" w:styleId="BalloonText">
    <w:name w:val="Balloon Text"/>
    <w:basedOn w:val="Normal"/>
    <w:link w:val="BalloonTextChar"/>
    <w:uiPriority w:val="99"/>
    <w:semiHidden/>
    <w:unhideWhenUsed/>
    <w:rsid w:val="006D67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74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85FF09-28EC-4B8E-917F-72B44783E055}">
  <we:reference id="wa102920437" version="1.3.1.1"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335</TotalTime>
  <Pages>9</Pages>
  <Words>2465</Words>
  <Characters>14052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Bhattacharya</dc:creator>
  <cp:keywords/>
  <dc:description/>
  <cp:lastModifiedBy>Ruhelio</cp:lastModifiedBy>
  <cp:revision>9</cp:revision>
  <dcterms:created xsi:type="dcterms:W3CDTF">2017-12-22T06:59:00Z</dcterms:created>
  <dcterms:modified xsi:type="dcterms:W3CDTF">2018-01-02T21:57:00Z</dcterms:modified>
</cp:coreProperties>
</file>