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0BB0D2" w14:textId="77777777" w:rsidR="003E2F6D" w:rsidRPr="00B92CF7" w:rsidRDefault="003E2F6D" w:rsidP="003E2F6D">
      <w:pPr>
        <w:spacing w:line="360" w:lineRule="auto"/>
        <w:jc w:val="center"/>
        <w:rPr>
          <w:rFonts w:ascii="Times New Roman" w:eastAsia="Times New Roman" w:hAnsi="Times New Roman" w:cs="Times New Roman"/>
          <w:b/>
          <w:sz w:val="32"/>
          <w:szCs w:val="32"/>
          <w:highlight w:val="white"/>
          <w:lang w:val="en-GB"/>
        </w:rPr>
      </w:pPr>
    </w:p>
    <w:p w14:paraId="368B24FB" w14:textId="77777777" w:rsidR="003E2F6D" w:rsidRPr="00B92CF7" w:rsidRDefault="003E2F6D" w:rsidP="003E2F6D">
      <w:pPr>
        <w:spacing w:line="360" w:lineRule="auto"/>
        <w:jc w:val="center"/>
        <w:rPr>
          <w:rFonts w:ascii="Times New Roman" w:eastAsia="Times New Roman" w:hAnsi="Times New Roman" w:cs="Times New Roman"/>
          <w:b/>
          <w:sz w:val="32"/>
          <w:szCs w:val="32"/>
          <w:highlight w:val="white"/>
        </w:rPr>
      </w:pPr>
    </w:p>
    <w:p w14:paraId="13168FF9" w14:textId="77777777" w:rsidR="003E2F6D" w:rsidRPr="00B92CF7" w:rsidRDefault="003E2F6D" w:rsidP="003E2F6D">
      <w:pPr>
        <w:spacing w:line="360" w:lineRule="auto"/>
        <w:jc w:val="center"/>
        <w:rPr>
          <w:rFonts w:ascii="Times New Roman" w:eastAsia="Times New Roman" w:hAnsi="Times New Roman" w:cs="Times New Roman"/>
          <w:b/>
          <w:sz w:val="32"/>
          <w:szCs w:val="32"/>
          <w:highlight w:val="white"/>
        </w:rPr>
      </w:pPr>
    </w:p>
    <w:p w14:paraId="639DEE50" w14:textId="77777777" w:rsidR="003E2F6D" w:rsidRPr="00B92CF7" w:rsidRDefault="003E2F6D" w:rsidP="003E2F6D">
      <w:pPr>
        <w:spacing w:line="360" w:lineRule="auto"/>
        <w:jc w:val="center"/>
        <w:rPr>
          <w:rFonts w:ascii="Times New Roman" w:eastAsia="Times New Roman" w:hAnsi="Times New Roman" w:cs="Times New Roman"/>
          <w:b/>
          <w:sz w:val="32"/>
          <w:szCs w:val="32"/>
          <w:highlight w:val="white"/>
        </w:rPr>
      </w:pPr>
    </w:p>
    <w:p w14:paraId="3CCC6F5E" w14:textId="77777777" w:rsidR="003E2F6D" w:rsidRPr="00B92CF7" w:rsidRDefault="003E2F6D" w:rsidP="003E2F6D">
      <w:pPr>
        <w:spacing w:line="360" w:lineRule="auto"/>
        <w:jc w:val="center"/>
        <w:rPr>
          <w:rFonts w:ascii="Times New Roman" w:eastAsia="Times New Roman" w:hAnsi="Times New Roman" w:cs="Times New Roman"/>
          <w:b/>
          <w:sz w:val="32"/>
          <w:szCs w:val="32"/>
          <w:highlight w:val="white"/>
        </w:rPr>
      </w:pPr>
    </w:p>
    <w:p w14:paraId="09D9501B" w14:textId="77777777" w:rsidR="003E2F6D" w:rsidRPr="00B92CF7" w:rsidRDefault="003E2F6D" w:rsidP="003E2F6D">
      <w:pPr>
        <w:spacing w:line="360" w:lineRule="auto"/>
        <w:jc w:val="center"/>
        <w:rPr>
          <w:rFonts w:ascii="Times New Roman" w:eastAsia="Times New Roman" w:hAnsi="Times New Roman" w:cs="Times New Roman"/>
          <w:b/>
          <w:sz w:val="32"/>
          <w:szCs w:val="32"/>
          <w:highlight w:val="white"/>
        </w:rPr>
      </w:pPr>
    </w:p>
    <w:p w14:paraId="70E2BEF3" w14:textId="77777777" w:rsidR="003E2F6D" w:rsidRPr="00B92CF7" w:rsidRDefault="003E2F6D" w:rsidP="003E2F6D">
      <w:pPr>
        <w:spacing w:line="360" w:lineRule="auto"/>
        <w:jc w:val="center"/>
        <w:rPr>
          <w:rFonts w:ascii="Times New Roman" w:hAnsi="Times New Roman" w:cs="Times New Roman"/>
          <w:b/>
          <w:bCs/>
          <w:sz w:val="32"/>
          <w:szCs w:val="32"/>
        </w:rPr>
      </w:pPr>
      <w:bookmarkStart w:id="0" w:name="_Hlk49798057"/>
      <w:r w:rsidRPr="00B92CF7">
        <w:rPr>
          <w:rFonts w:ascii="Times New Roman" w:hAnsi="Times New Roman" w:cs="Times New Roman"/>
          <w:b/>
          <w:bCs/>
          <w:sz w:val="32"/>
          <w:szCs w:val="32"/>
        </w:rPr>
        <w:t>University of Wales Trinity Saint David London</w:t>
      </w:r>
    </w:p>
    <w:p w14:paraId="45C45162" w14:textId="77777777" w:rsidR="003E2F6D" w:rsidRPr="00B92CF7" w:rsidRDefault="003E2F6D" w:rsidP="003E2F6D">
      <w:pPr>
        <w:spacing w:line="360" w:lineRule="auto"/>
        <w:jc w:val="center"/>
        <w:rPr>
          <w:rFonts w:ascii="Times New Roman" w:hAnsi="Times New Roman" w:cs="Times New Roman"/>
          <w:b/>
          <w:bCs/>
          <w:sz w:val="32"/>
          <w:szCs w:val="32"/>
        </w:rPr>
      </w:pPr>
      <w:proofErr w:type="spellStart"/>
      <w:r w:rsidRPr="00B92CF7">
        <w:rPr>
          <w:rFonts w:ascii="Times New Roman" w:hAnsi="Times New Roman" w:cs="Times New Roman"/>
          <w:b/>
          <w:bCs/>
          <w:sz w:val="32"/>
          <w:szCs w:val="32"/>
        </w:rPr>
        <w:t>Programme</w:t>
      </w:r>
      <w:proofErr w:type="spellEnd"/>
      <w:r w:rsidRPr="00B92CF7">
        <w:rPr>
          <w:rFonts w:ascii="Times New Roman" w:hAnsi="Times New Roman" w:cs="Times New Roman"/>
          <w:b/>
          <w:bCs/>
          <w:sz w:val="32"/>
          <w:szCs w:val="32"/>
        </w:rPr>
        <w:t>: BSc Cloud Computing</w:t>
      </w:r>
    </w:p>
    <w:p w14:paraId="17730607" w14:textId="77777777" w:rsidR="003E2F6D" w:rsidRPr="00B92CF7" w:rsidRDefault="003E2F6D" w:rsidP="003E2F6D">
      <w:pPr>
        <w:spacing w:line="360" w:lineRule="auto"/>
        <w:jc w:val="center"/>
        <w:rPr>
          <w:rFonts w:ascii="Times New Roman" w:hAnsi="Times New Roman" w:cs="Times New Roman"/>
          <w:b/>
          <w:bCs/>
          <w:sz w:val="32"/>
          <w:szCs w:val="32"/>
        </w:rPr>
      </w:pPr>
      <w:r w:rsidRPr="00B92CF7">
        <w:rPr>
          <w:rFonts w:ascii="Times New Roman" w:hAnsi="Times New Roman" w:cs="Times New Roman"/>
          <w:b/>
          <w:bCs/>
          <w:sz w:val="32"/>
          <w:szCs w:val="32"/>
        </w:rPr>
        <w:t xml:space="preserve">Module: </w:t>
      </w:r>
      <w:bookmarkStart w:id="1" w:name="_Hlk49798199"/>
      <w:r w:rsidRPr="00B92CF7">
        <w:rPr>
          <w:rFonts w:ascii="Times New Roman" w:hAnsi="Times New Roman" w:cs="Times New Roman"/>
          <w:b/>
          <w:bCs/>
          <w:sz w:val="32"/>
          <w:szCs w:val="32"/>
        </w:rPr>
        <w:t>Network Operating Systems and Security</w:t>
      </w:r>
      <w:bookmarkEnd w:id="1"/>
      <w:r w:rsidRPr="00B92CF7">
        <w:rPr>
          <w:rFonts w:ascii="Times New Roman" w:hAnsi="Times New Roman" w:cs="Times New Roman"/>
          <w:b/>
          <w:bCs/>
          <w:sz w:val="32"/>
          <w:szCs w:val="32"/>
        </w:rPr>
        <w:t>- Assignment 2</w:t>
      </w:r>
    </w:p>
    <w:p w14:paraId="32BB03D3" w14:textId="77777777" w:rsidR="003E2F6D" w:rsidRPr="00B92CF7" w:rsidRDefault="003E2F6D" w:rsidP="003E2F6D">
      <w:pPr>
        <w:spacing w:line="360" w:lineRule="auto"/>
        <w:jc w:val="center"/>
        <w:rPr>
          <w:rFonts w:ascii="Times New Roman" w:hAnsi="Times New Roman" w:cs="Times New Roman"/>
          <w:b/>
          <w:bCs/>
          <w:sz w:val="32"/>
          <w:szCs w:val="32"/>
        </w:rPr>
      </w:pPr>
      <w:r w:rsidRPr="00B92CF7">
        <w:rPr>
          <w:rFonts w:ascii="Times New Roman" w:hAnsi="Times New Roman" w:cs="Times New Roman"/>
          <w:b/>
          <w:bCs/>
          <w:sz w:val="32"/>
          <w:szCs w:val="32"/>
        </w:rPr>
        <w:t xml:space="preserve">Lecturer: Md </w:t>
      </w:r>
      <w:proofErr w:type="spellStart"/>
      <w:r w:rsidRPr="00B92CF7">
        <w:rPr>
          <w:rFonts w:ascii="Times New Roman" w:hAnsi="Times New Roman" w:cs="Times New Roman"/>
          <w:b/>
          <w:bCs/>
          <w:sz w:val="32"/>
          <w:szCs w:val="32"/>
        </w:rPr>
        <w:t>Sadeque</w:t>
      </w:r>
      <w:proofErr w:type="spellEnd"/>
      <w:r w:rsidRPr="00B92CF7">
        <w:rPr>
          <w:rFonts w:ascii="Times New Roman" w:hAnsi="Times New Roman" w:cs="Times New Roman"/>
          <w:b/>
          <w:bCs/>
          <w:sz w:val="32"/>
          <w:szCs w:val="32"/>
        </w:rPr>
        <w:t xml:space="preserve"> Imam Shaikh </w:t>
      </w:r>
    </w:p>
    <w:p w14:paraId="4B8E81DB" w14:textId="77777777" w:rsidR="003E2F6D" w:rsidRPr="00B92CF7" w:rsidRDefault="003E2F6D" w:rsidP="003E2F6D">
      <w:pPr>
        <w:spacing w:line="360" w:lineRule="auto"/>
        <w:jc w:val="center"/>
        <w:rPr>
          <w:rFonts w:ascii="Times New Roman" w:hAnsi="Times New Roman" w:cs="Times New Roman"/>
          <w:b/>
          <w:bCs/>
          <w:sz w:val="32"/>
          <w:szCs w:val="32"/>
        </w:rPr>
      </w:pPr>
      <w:r w:rsidRPr="00B92CF7">
        <w:rPr>
          <w:rFonts w:ascii="Times New Roman" w:hAnsi="Times New Roman" w:cs="Times New Roman"/>
          <w:b/>
          <w:bCs/>
          <w:sz w:val="32"/>
          <w:szCs w:val="32"/>
        </w:rPr>
        <w:t>Name: Celdwan Bandeira</w:t>
      </w:r>
    </w:p>
    <w:p w14:paraId="35187DFC" w14:textId="77777777" w:rsidR="003E2F6D" w:rsidRPr="00B92CF7" w:rsidRDefault="003E2F6D" w:rsidP="003E2F6D">
      <w:pPr>
        <w:spacing w:line="360" w:lineRule="auto"/>
        <w:jc w:val="center"/>
        <w:rPr>
          <w:rFonts w:ascii="Times New Roman" w:hAnsi="Times New Roman" w:cs="Times New Roman"/>
          <w:b/>
          <w:bCs/>
          <w:sz w:val="32"/>
          <w:szCs w:val="32"/>
        </w:rPr>
      </w:pPr>
      <w:r w:rsidRPr="00B92CF7">
        <w:rPr>
          <w:rFonts w:ascii="Times New Roman" w:hAnsi="Times New Roman" w:cs="Times New Roman"/>
          <w:b/>
          <w:bCs/>
          <w:sz w:val="32"/>
          <w:szCs w:val="32"/>
        </w:rPr>
        <w:t>ID:1812407</w:t>
      </w:r>
    </w:p>
    <w:bookmarkEnd w:id="0"/>
    <w:p w14:paraId="07A5F4B5" w14:textId="77777777" w:rsidR="003E2F6D" w:rsidRPr="00B92CF7" w:rsidRDefault="003E2F6D" w:rsidP="003E2F6D">
      <w:pPr>
        <w:spacing w:line="360" w:lineRule="auto"/>
        <w:jc w:val="center"/>
        <w:rPr>
          <w:rFonts w:ascii="Times New Roman" w:eastAsia="Times New Roman" w:hAnsi="Times New Roman" w:cs="Times New Roman"/>
          <w:b/>
          <w:sz w:val="32"/>
          <w:szCs w:val="32"/>
          <w:highlight w:val="white"/>
        </w:rPr>
      </w:pPr>
    </w:p>
    <w:p w14:paraId="04A97429" w14:textId="77777777" w:rsidR="003E2F6D" w:rsidRPr="00B92CF7" w:rsidRDefault="003E2F6D" w:rsidP="003E2F6D">
      <w:pPr>
        <w:spacing w:line="360" w:lineRule="auto"/>
        <w:jc w:val="center"/>
        <w:rPr>
          <w:rFonts w:ascii="Times New Roman" w:eastAsia="Times New Roman" w:hAnsi="Times New Roman" w:cs="Times New Roman"/>
          <w:b/>
          <w:sz w:val="32"/>
          <w:szCs w:val="32"/>
          <w:highlight w:val="white"/>
        </w:rPr>
      </w:pPr>
      <w:r w:rsidRPr="00B92CF7">
        <w:rPr>
          <w:rFonts w:ascii="Times New Roman" w:hAnsi="Times New Roman" w:cs="Times New Roman"/>
        </w:rPr>
        <w:br w:type="page"/>
      </w:r>
    </w:p>
    <w:p w14:paraId="73DA0968" w14:textId="77777777" w:rsidR="003E2F6D" w:rsidRPr="00B92CF7" w:rsidRDefault="003E2F6D" w:rsidP="003E2F6D">
      <w:pPr>
        <w:spacing w:line="360" w:lineRule="auto"/>
        <w:jc w:val="center"/>
        <w:rPr>
          <w:rFonts w:ascii="Times New Roman" w:eastAsia="Times New Roman" w:hAnsi="Times New Roman" w:cs="Times New Roman"/>
          <w:b/>
          <w:sz w:val="32"/>
          <w:szCs w:val="32"/>
          <w:highlight w:val="white"/>
        </w:rPr>
      </w:pPr>
      <w:r w:rsidRPr="00B92CF7">
        <w:rPr>
          <w:rFonts w:ascii="Times New Roman" w:eastAsia="Times New Roman" w:hAnsi="Times New Roman" w:cs="Times New Roman"/>
          <w:b/>
          <w:sz w:val="32"/>
          <w:szCs w:val="32"/>
          <w:highlight w:val="white"/>
        </w:rPr>
        <w:lastRenderedPageBreak/>
        <w:t>Executive summary</w:t>
      </w:r>
    </w:p>
    <w:p w14:paraId="0EA7C3AF" w14:textId="77777777" w:rsidR="003E2F6D" w:rsidRPr="00B92CF7" w:rsidRDefault="003E2F6D" w:rsidP="003E2F6D">
      <w:pPr>
        <w:spacing w:line="360" w:lineRule="auto"/>
        <w:jc w:val="both"/>
        <w:rPr>
          <w:rFonts w:ascii="Times New Roman" w:eastAsia="Times New Roman" w:hAnsi="Times New Roman" w:cs="Times New Roman"/>
          <w:b/>
          <w:sz w:val="24"/>
          <w:szCs w:val="24"/>
          <w:highlight w:val="white"/>
        </w:rPr>
      </w:pPr>
      <w:r w:rsidRPr="00B92CF7">
        <w:rPr>
          <w:rFonts w:ascii="Times New Roman" w:eastAsia="Times New Roman" w:hAnsi="Times New Roman" w:cs="Times New Roman"/>
          <w:sz w:val="24"/>
          <w:szCs w:val="24"/>
          <w:highlight w:val="white"/>
        </w:rPr>
        <w:t xml:space="preserve">This report demonstrates a concept of information security </w:t>
      </w:r>
      <w:proofErr w:type="gramStart"/>
      <w:r w:rsidRPr="00B92CF7">
        <w:rPr>
          <w:rFonts w:ascii="Times New Roman" w:eastAsia="Times New Roman" w:hAnsi="Times New Roman" w:cs="Times New Roman"/>
          <w:sz w:val="24"/>
          <w:szCs w:val="24"/>
          <w:highlight w:val="white"/>
        </w:rPr>
        <w:t>taking into account</w:t>
      </w:r>
      <w:proofErr w:type="gramEnd"/>
      <w:r w:rsidRPr="00B92CF7">
        <w:rPr>
          <w:rFonts w:ascii="Times New Roman" w:eastAsia="Times New Roman" w:hAnsi="Times New Roman" w:cs="Times New Roman"/>
          <w:sz w:val="24"/>
          <w:szCs w:val="24"/>
          <w:highlight w:val="white"/>
        </w:rPr>
        <w:t xml:space="preserve"> an issue faced by “Republic of </w:t>
      </w:r>
      <w:proofErr w:type="spellStart"/>
      <w:r w:rsidRPr="00B92CF7">
        <w:rPr>
          <w:rFonts w:ascii="Times New Roman" w:eastAsia="Times New Roman" w:hAnsi="Times New Roman" w:cs="Times New Roman"/>
          <w:sz w:val="24"/>
          <w:szCs w:val="24"/>
          <w:highlight w:val="white"/>
        </w:rPr>
        <w:t>Snowdenia</w:t>
      </w:r>
      <w:proofErr w:type="spellEnd"/>
      <w:r w:rsidRPr="00B92CF7">
        <w:rPr>
          <w:rFonts w:ascii="Times New Roman" w:eastAsia="Times New Roman" w:hAnsi="Times New Roman" w:cs="Times New Roman"/>
          <w:sz w:val="24"/>
          <w:szCs w:val="24"/>
          <w:highlight w:val="white"/>
        </w:rPr>
        <w:t xml:space="preserve"> County Council" concerning a low-level hacking. Cybersecurity attacks such as "Man-in-the-Middle '' has been described along with measures to mitigate issues concerning malicious loss of data and illegal activities. Detection measures along with measures to prevent such issues has also been explored further for securing information and data.</w:t>
      </w:r>
    </w:p>
    <w:p w14:paraId="550ACF70" w14:textId="77777777" w:rsidR="003E2F6D" w:rsidRPr="00B92CF7" w:rsidRDefault="003E2F6D" w:rsidP="003E2F6D">
      <w:pPr>
        <w:spacing w:line="360" w:lineRule="auto"/>
        <w:jc w:val="center"/>
        <w:rPr>
          <w:rFonts w:ascii="Times New Roman" w:eastAsia="Times New Roman" w:hAnsi="Times New Roman" w:cs="Times New Roman"/>
          <w:b/>
          <w:sz w:val="32"/>
          <w:szCs w:val="32"/>
          <w:highlight w:val="white"/>
        </w:rPr>
      </w:pPr>
      <w:r w:rsidRPr="00B92CF7">
        <w:rPr>
          <w:rFonts w:ascii="Times New Roman" w:hAnsi="Times New Roman" w:cs="Times New Roman"/>
        </w:rPr>
        <w:br w:type="page"/>
      </w:r>
    </w:p>
    <w:p w14:paraId="1AC4E4BD" w14:textId="77777777" w:rsidR="003E2F6D" w:rsidRPr="00B92CF7" w:rsidRDefault="003E2F6D" w:rsidP="003E2F6D">
      <w:pPr>
        <w:spacing w:line="360" w:lineRule="auto"/>
        <w:jc w:val="center"/>
        <w:rPr>
          <w:rFonts w:ascii="Times New Roman" w:eastAsia="Times New Roman" w:hAnsi="Times New Roman" w:cs="Times New Roman"/>
          <w:b/>
          <w:sz w:val="32"/>
          <w:szCs w:val="32"/>
          <w:highlight w:val="white"/>
        </w:rPr>
      </w:pPr>
      <w:r w:rsidRPr="00B92CF7">
        <w:rPr>
          <w:rFonts w:ascii="Times New Roman" w:eastAsia="Times New Roman" w:hAnsi="Times New Roman" w:cs="Times New Roman"/>
          <w:b/>
          <w:sz w:val="32"/>
          <w:szCs w:val="32"/>
          <w:highlight w:val="white"/>
        </w:rPr>
        <w:lastRenderedPageBreak/>
        <w:t>Table of contents</w:t>
      </w:r>
    </w:p>
    <w:sdt>
      <w:sdtPr>
        <w:rPr>
          <w:rFonts w:ascii="Times New Roman" w:hAnsi="Times New Roman" w:cs="Times New Roman"/>
        </w:rPr>
        <w:id w:val="-1564480169"/>
        <w:docPartObj>
          <w:docPartGallery w:val="Table of Contents"/>
          <w:docPartUnique/>
        </w:docPartObj>
      </w:sdtPr>
      <w:sdtEndPr/>
      <w:sdtContent>
        <w:p w14:paraId="0E87F377" w14:textId="77777777" w:rsidR="003E2F6D" w:rsidRPr="00B92CF7" w:rsidRDefault="003E2F6D" w:rsidP="003E2F6D">
          <w:pPr>
            <w:pStyle w:val="TOC1"/>
            <w:tabs>
              <w:tab w:val="right" w:leader="dot" w:pos="9019"/>
            </w:tabs>
            <w:spacing w:line="360" w:lineRule="auto"/>
            <w:jc w:val="both"/>
            <w:rPr>
              <w:rFonts w:ascii="Times New Roman" w:hAnsi="Times New Roman" w:cs="Times New Roman"/>
              <w:noProof/>
              <w:sz w:val="24"/>
              <w:szCs w:val="24"/>
            </w:rPr>
          </w:pPr>
          <w:r w:rsidRPr="00B92CF7">
            <w:rPr>
              <w:rFonts w:ascii="Times New Roman" w:hAnsi="Times New Roman" w:cs="Times New Roman"/>
              <w:sz w:val="24"/>
              <w:szCs w:val="24"/>
            </w:rPr>
            <w:fldChar w:fldCharType="begin"/>
          </w:r>
          <w:r w:rsidRPr="00B92CF7">
            <w:rPr>
              <w:rFonts w:ascii="Times New Roman" w:hAnsi="Times New Roman" w:cs="Times New Roman"/>
              <w:sz w:val="24"/>
              <w:szCs w:val="24"/>
            </w:rPr>
            <w:instrText xml:space="preserve"> TOC \o "1-3" \h \z \u </w:instrText>
          </w:r>
          <w:r w:rsidRPr="00B92CF7">
            <w:rPr>
              <w:rFonts w:ascii="Times New Roman" w:hAnsi="Times New Roman" w:cs="Times New Roman"/>
              <w:sz w:val="24"/>
              <w:szCs w:val="24"/>
            </w:rPr>
            <w:fldChar w:fldCharType="separate"/>
          </w:r>
          <w:hyperlink r:id="rId5" w:anchor="_Toc50052251" w:history="1">
            <w:r w:rsidRPr="00B92CF7">
              <w:rPr>
                <w:rStyle w:val="Hyperlink"/>
                <w:rFonts w:ascii="Times New Roman" w:hAnsi="Times New Roman" w:cs="Times New Roman"/>
                <w:noProof/>
                <w:color w:val="auto"/>
                <w:sz w:val="24"/>
                <w:szCs w:val="24"/>
                <w:highlight w:val="white"/>
              </w:rPr>
              <w:t>Introduction</w:t>
            </w:r>
            <w:r w:rsidRPr="00B92CF7">
              <w:rPr>
                <w:rStyle w:val="Hyperlink"/>
                <w:rFonts w:ascii="Times New Roman" w:hAnsi="Times New Roman" w:cs="Times New Roman"/>
                <w:noProof/>
                <w:webHidden/>
                <w:color w:val="auto"/>
                <w:sz w:val="24"/>
                <w:szCs w:val="24"/>
              </w:rPr>
              <w:tab/>
            </w:r>
            <w:r w:rsidRPr="00B92CF7">
              <w:rPr>
                <w:rStyle w:val="Hyperlink"/>
                <w:rFonts w:ascii="Times New Roman" w:hAnsi="Times New Roman" w:cs="Times New Roman"/>
                <w:noProof/>
                <w:webHidden/>
                <w:color w:val="auto"/>
                <w:sz w:val="24"/>
                <w:szCs w:val="24"/>
              </w:rPr>
              <w:fldChar w:fldCharType="begin"/>
            </w:r>
            <w:r w:rsidRPr="00B92CF7">
              <w:rPr>
                <w:rStyle w:val="Hyperlink"/>
                <w:rFonts w:ascii="Times New Roman" w:hAnsi="Times New Roman" w:cs="Times New Roman"/>
                <w:noProof/>
                <w:webHidden/>
                <w:color w:val="auto"/>
                <w:sz w:val="24"/>
                <w:szCs w:val="24"/>
              </w:rPr>
              <w:instrText xml:space="preserve"> PAGEREF _Toc50052251 \h </w:instrText>
            </w:r>
            <w:r w:rsidRPr="00B92CF7">
              <w:rPr>
                <w:rStyle w:val="Hyperlink"/>
                <w:rFonts w:ascii="Times New Roman" w:hAnsi="Times New Roman" w:cs="Times New Roman"/>
                <w:noProof/>
                <w:webHidden/>
                <w:color w:val="auto"/>
                <w:sz w:val="24"/>
                <w:szCs w:val="24"/>
              </w:rPr>
            </w:r>
            <w:r w:rsidRPr="00B92CF7">
              <w:rPr>
                <w:rStyle w:val="Hyperlink"/>
                <w:rFonts w:ascii="Times New Roman" w:hAnsi="Times New Roman" w:cs="Times New Roman"/>
                <w:noProof/>
                <w:webHidden/>
                <w:color w:val="auto"/>
                <w:sz w:val="24"/>
                <w:szCs w:val="24"/>
              </w:rPr>
              <w:fldChar w:fldCharType="separate"/>
            </w:r>
            <w:r w:rsidRPr="00B92CF7">
              <w:rPr>
                <w:rStyle w:val="Hyperlink"/>
                <w:rFonts w:ascii="Times New Roman" w:hAnsi="Times New Roman" w:cs="Times New Roman"/>
                <w:noProof/>
                <w:webHidden/>
                <w:color w:val="auto"/>
                <w:sz w:val="24"/>
                <w:szCs w:val="24"/>
              </w:rPr>
              <w:t>3</w:t>
            </w:r>
            <w:r w:rsidRPr="00B92CF7">
              <w:rPr>
                <w:rStyle w:val="Hyperlink"/>
                <w:rFonts w:ascii="Times New Roman" w:hAnsi="Times New Roman" w:cs="Times New Roman"/>
                <w:noProof/>
                <w:webHidden/>
                <w:color w:val="auto"/>
                <w:sz w:val="24"/>
                <w:szCs w:val="24"/>
              </w:rPr>
              <w:fldChar w:fldCharType="end"/>
            </w:r>
          </w:hyperlink>
        </w:p>
        <w:p w14:paraId="1093D6AE" w14:textId="77777777" w:rsidR="003E2F6D" w:rsidRPr="00B92CF7" w:rsidRDefault="008375E2" w:rsidP="003E2F6D">
          <w:pPr>
            <w:pStyle w:val="TOC1"/>
            <w:tabs>
              <w:tab w:val="right" w:leader="dot" w:pos="9019"/>
            </w:tabs>
            <w:spacing w:line="360" w:lineRule="auto"/>
            <w:jc w:val="both"/>
            <w:rPr>
              <w:rFonts w:ascii="Times New Roman" w:hAnsi="Times New Roman" w:cs="Times New Roman"/>
              <w:noProof/>
              <w:sz w:val="24"/>
              <w:szCs w:val="24"/>
            </w:rPr>
          </w:pPr>
          <w:hyperlink r:id="rId6" w:anchor="_Toc50052252" w:history="1">
            <w:r w:rsidR="003E2F6D" w:rsidRPr="00B92CF7">
              <w:rPr>
                <w:rStyle w:val="Hyperlink"/>
                <w:rFonts w:ascii="Times New Roman" w:hAnsi="Times New Roman" w:cs="Times New Roman"/>
                <w:noProof/>
                <w:color w:val="auto"/>
                <w:sz w:val="24"/>
                <w:szCs w:val="24"/>
                <w:highlight w:val="white"/>
              </w:rPr>
              <w:t>1. Basic Requirements of securing confidentiality, integrity and availability for the Council’s information</w:t>
            </w:r>
            <w:r w:rsidR="003E2F6D" w:rsidRPr="00B92CF7">
              <w:rPr>
                <w:rStyle w:val="Hyperlink"/>
                <w:rFonts w:ascii="Times New Roman" w:hAnsi="Times New Roman" w:cs="Times New Roman"/>
                <w:noProof/>
                <w:webHidden/>
                <w:color w:val="auto"/>
                <w:sz w:val="24"/>
                <w:szCs w:val="24"/>
              </w:rPr>
              <w:tab/>
            </w:r>
            <w:r w:rsidR="003E2F6D" w:rsidRPr="00B92CF7">
              <w:rPr>
                <w:rStyle w:val="Hyperlink"/>
                <w:rFonts w:ascii="Times New Roman" w:hAnsi="Times New Roman" w:cs="Times New Roman"/>
                <w:noProof/>
                <w:webHidden/>
                <w:color w:val="auto"/>
                <w:sz w:val="24"/>
                <w:szCs w:val="24"/>
              </w:rPr>
              <w:fldChar w:fldCharType="begin"/>
            </w:r>
            <w:r w:rsidR="003E2F6D" w:rsidRPr="00B92CF7">
              <w:rPr>
                <w:rStyle w:val="Hyperlink"/>
                <w:rFonts w:ascii="Times New Roman" w:hAnsi="Times New Roman" w:cs="Times New Roman"/>
                <w:noProof/>
                <w:webHidden/>
                <w:color w:val="auto"/>
                <w:sz w:val="24"/>
                <w:szCs w:val="24"/>
              </w:rPr>
              <w:instrText xml:space="preserve"> PAGEREF _Toc50052252 \h </w:instrText>
            </w:r>
            <w:r w:rsidR="003E2F6D" w:rsidRPr="00B92CF7">
              <w:rPr>
                <w:rStyle w:val="Hyperlink"/>
                <w:rFonts w:ascii="Times New Roman" w:hAnsi="Times New Roman" w:cs="Times New Roman"/>
                <w:noProof/>
                <w:webHidden/>
                <w:color w:val="auto"/>
                <w:sz w:val="24"/>
                <w:szCs w:val="24"/>
              </w:rPr>
            </w:r>
            <w:r w:rsidR="003E2F6D" w:rsidRPr="00B92CF7">
              <w:rPr>
                <w:rStyle w:val="Hyperlink"/>
                <w:rFonts w:ascii="Times New Roman" w:hAnsi="Times New Roman" w:cs="Times New Roman"/>
                <w:noProof/>
                <w:webHidden/>
                <w:color w:val="auto"/>
                <w:sz w:val="24"/>
                <w:szCs w:val="24"/>
              </w:rPr>
              <w:fldChar w:fldCharType="separate"/>
            </w:r>
            <w:r w:rsidR="003E2F6D" w:rsidRPr="00B92CF7">
              <w:rPr>
                <w:rStyle w:val="Hyperlink"/>
                <w:rFonts w:ascii="Times New Roman" w:hAnsi="Times New Roman" w:cs="Times New Roman"/>
                <w:noProof/>
                <w:webHidden/>
                <w:color w:val="auto"/>
                <w:sz w:val="24"/>
                <w:szCs w:val="24"/>
              </w:rPr>
              <w:t>3</w:t>
            </w:r>
            <w:r w:rsidR="003E2F6D" w:rsidRPr="00B92CF7">
              <w:rPr>
                <w:rStyle w:val="Hyperlink"/>
                <w:rFonts w:ascii="Times New Roman" w:hAnsi="Times New Roman" w:cs="Times New Roman"/>
                <w:noProof/>
                <w:webHidden/>
                <w:color w:val="auto"/>
                <w:sz w:val="24"/>
                <w:szCs w:val="24"/>
              </w:rPr>
              <w:fldChar w:fldCharType="end"/>
            </w:r>
          </w:hyperlink>
        </w:p>
        <w:p w14:paraId="129F7867" w14:textId="77777777" w:rsidR="003E2F6D" w:rsidRPr="00B92CF7" w:rsidRDefault="008375E2" w:rsidP="003E2F6D">
          <w:pPr>
            <w:pStyle w:val="TOC1"/>
            <w:tabs>
              <w:tab w:val="right" w:leader="dot" w:pos="9019"/>
            </w:tabs>
            <w:spacing w:line="360" w:lineRule="auto"/>
            <w:jc w:val="both"/>
            <w:rPr>
              <w:rFonts w:ascii="Times New Roman" w:hAnsi="Times New Roman" w:cs="Times New Roman"/>
              <w:noProof/>
              <w:sz w:val="24"/>
              <w:szCs w:val="24"/>
            </w:rPr>
          </w:pPr>
          <w:hyperlink r:id="rId7" w:anchor="_Toc50052253" w:history="1">
            <w:r w:rsidR="003E2F6D" w:rsidRPr="00B92CF7">
              <w:rPr>
                <w:rStyle w:val="Hyperlink"/>
                <w:rFonts w:ascii="Times New Roman" w:hAnsi="Times New Roman" w:cs="Times New Roman"/>
                <w:noProof/>
                <w:color w:val="auto"/>
                <w:sz w:val="24"/>
                <w:szCs w:val="24"/>
                <w:highlight w:val="white"/>
              </w:rPr>
              <w:t>2. Critique of hacking problem and indication of detection and prevention of attacks</w:t>
            </w:r>
            <w:r w:rsidR="003E2F6D" w:rsidRPr="00B92CF7">
              <w:rPr>
                <w:rStyle w:val="Hyperlink"/>
                <w:rFonts w:ascii="Times New Roman" w:hAnsi="Times New Roman" w:cs="Times New Roman"/>
                <w:noProof/>
                <w:webHidden/>
                <w:color w:val="auto"/>
                <w:sz w:val="24"/>
                <w:szCs w:val="24"/>
              </w:rPr>
              <w:tab/>
            </w:r>
            <w:r w:rsidR="003E2F6D" w:rsidRPr="00B92CF7">
              <w:rPr>
                <w:rStyle w:val="Hyperlink"/>
                <w:rFonts w:ascii="Times New Roman" w:hAnsi="Times New Roman" w:cs="Times New Roman"/>
                <w:noProof/>
                <w:webHidden/>
                <w:color w:val="auto"/>
                <w:sz w:val="24"/>
                <w:szCs w:val="24"/>
              </w:rPr>
              <w:fldChar w:fldCharType="begin"/>
            </w:r>
            <w:r w:rsidR="003E2F6D" w:rsidRPr="00B92CF7">
              <w:rPr>
                <w:rStyle w:val="Hyperlink"/>
                <w:rFonts w:ascii="Times New Roman" w:hAnsi="Times New Roman" w:cs="Times New Roman"/>
                <w:noProof/>
                <w:webHidden/>
                <w:color w:val="auto"/>
                <w:sz w:val="24"/>
                <w:szCs w:val="24"/>
              </w:rPr>
              <w:instrText xml:space="preserve"> PAGEREF _Toc50052253 \h </w:instrText>
            </w:r>
            <w:r w:rsidR="003E2F6D" w:rsidRPr="00B92CF7">
              <w:rPr>
                <w:rStyle w:val="Hyperlink"/>
                <w:rFonts w:ascii="Times New Roman" w:hAnsi="Times New Roman" w:cs="Times New Roman"/>
                <w:noProof/>
                <w:webHidden/>
                <w:color w:val="auto"/>
                <w:sz w:val="24"/>
                <w:szCs w:val="24"/>
              </w:rPr>
            </w:r>
            <w:r w:rsidR="003E2F6D" w:rsidRPr="00B92CF7">
              <w:rPr>
                <w:rStyle w:val="Hyperlink"/>
                <w:rFonts w:ascii="Times New Roman" w:hAnsi="Times New Roman" w:cs="Times New Roman"/>
                <w:noProof/>
                <w:webHidden/>
                <w:color w:val="auto"/>
                <w:sz w:val="24"/>
                <w:szCs w:val="24"/>
              </w:rPr>
              <w:fldChar w:fldCharType="separate"/>
            </w:r>
            <w:r w:rsidR="003E2F6D" w:rsidRPr="00B92CF7">
              <w:rPr>
                <w:rStyle w:val="Hyperlink"/>
                <w:rFonts w:ascii="Times New Roman" w:hAnsi="Times New Roman" w:cs="Times New Roman"/>
                <w:noProof/>
                <w:webHidden/>
                <w:color w:val="auto"/>
                <w:sz w:val="24"/>
                <w:szCs w:val="24"/>
              </w:rPr>
              <w:t>5</w:t>
            </w:r>
            <w:r w:rsidR="003E2F6D" w:rsidRPr="00B92CF7">
              <w:rPr>
                <w:rStyle w:val="Hyperlink"/>
                <w:rFonts w:ascii="Times New Roman" w:hAnsi="Times New Roman" w:cs="Times New Roman"/>
                <w:noProof/>
                <w:webHidden/>
                <w:color w:val="auto"/>
                <w:sz w:val="24"/>
                <w:szCs w:val="24"/>
              </w:rPr>
              <w:fldChar w:fldCharType="end"/>
            </w:r>
          </w:hyperlink>
        </w:p>
        <w:p w14:paraId="0ADABAD3" w14:textId="77777777" w:rsidR="003E2F6D" w:rsidRPr="00B92CF7" w:rsidRDefault="008375E2" w:rsidP="003E2F6D">
          <w:pPr>
            <w:pStyle w:val="TOC1"/>
            <w:tabs>
              <w:tab w:val="right" w:leader="dot" w:pos="9019"/>
            </w:tabs>
            <w:spacing w:line="360" w:lineRule="auto"/>
            <w:jc w:val="both"/>
            <w:rPr>
              <w:rFonts w:ascii="Times New Roman" w:hAnsi="Times New Roman" w:cs="Times New Roman"/>
              <w:noProof/>
              <w:sz w:val="24"/>
              <w:szCs w:val="24"/>
            </w:rPr>
          </w:pPr>
          <w:hyperlink r:id="rId8" w:anchor="_Toc50052254" w:history="1">
            <w:r w:rsidR="003E2F6D" w:rsidRPr="00B92CF7">
              <w:rPr>
                <w:rStyle w:val="Hyperlink"/>
                <w:rFonts w:ascii="Times New Roman" w:hAnsi="Times New Roman" w:cs="Times New Roman"/>
                <w:noProof/>
                <w:color w:val="auto"/>
                <w:sz w:val="24"/>
                <w:szCs w:val="24"/>
                <w:highlight w:val="white"/>
              </w:rPr>
              <w:t>3. Details of an auditing or testing approach to demonstrate better compliance with data protection legislation</w:t>
            </w:r>
            <w:r w:rsidR="003E2F6D" w:rsidRPr="00B92CF7">
              <w:rPr>
                <w:rStyle w:val="Hyperlink"/>
                <w:rFonts w:ascii="Times New Roman" w:hAnsi="Times New Roman" w:cs="Times New Roman"/>
                <w:noProof/>
                <w:webHidden/>
                <w:color w:val="auto"/>
                <w:sz w:val="24"/>
                <w:szCs w:val="24"/>
              </w:rPr>
              <w:tab/>
            </w:r>
            <w:r w:rsidR="003E2F6D" w:rsidRPr="00B92CF7">
              <w:rPr>
                <w:rStyle w:val="Hyperlink"/>
                <w:rFonts w:ascii="Times New Roman" w:hAnsi="Times New Roman" w:cs="Times New Roman"/>
                <w:noProof/>
                <w:webHidden/>
                <w:color w:val="auto"/>
                <w:sz w:val="24"/>
                <w:szCs w:val="24"/>
              </w:rPr>
              <w:fldChar w:fldCharType="begin"/>
            </w:r>
            <w:r w:rsidR="003E2F6D" w:rsidRPr="00B92CF7">
              <w:rPr>
                <w:rStyle w:val="Hyperlink"/>
                <w:rFonts w:ascii="Times New Roman" w:hAnsi="Times New Roman" w:cs="Times New Roman"/>
                <w:noProof/>
                <w:webHidden/>
                <w:color w:val="auto"/>
                <w:sz w:val="24"/>
                <w:szCs w:val="24"/>
              </w:rPr>
              <w:instrText xml:space="preserve"> PAGEREF _Toc50052254 \h </w:instrText>
            </w:r>
            <w:r w:rsidR="003E2F6D" w:rsidRPr="00B92CF7">
              <w:rPr>
                <w:rStyle w:val="Hyperlink"/>
                <w:rFonts w:ascii="Times New Roman" w:hAnsi="Times New Roman" w:cs="Times New Roman"/>
                <w:noProof/>
                <w:webHidden/>
                <w:color w:val="auto"/>
                <w:sz w:val="24"/>
                <w:szCs w:val="24"/>
              </w:rPr>
            </w:r>
            <w:r w:rsidR="003E2F6D" w:rsidRPr="00B92CF7">
              <w:rPr>
                <w:rStyle w:val="Hyperlink"/>
                <w:rFonts w:ascii="Times New Roman" w:hAnsi="Times New Roman" w:cs="Times New Roman"/>
                <w:noProof/>
                <w:webHidden/>
                <w:color w:val="auto"/>
                <w:sz w:val="24"/>
                <w:szCs w:val="24"/>
              </w:rPr>
              <w:fldChar w:fldCharType="separate"/>
            </w:r>
            <w:r w:rsidR="003E2F6D" w:rsidRPr="00B92CF7">
              <w:rPr>
                <w:rStyle w:val="Hyperlink"/>
                <w:rFonts w:ascii="Times New Roman" w:hAnsi="Times New Roman" w:cs="Times New Roman"/>
                <w:noProof/>
                <w:webHidden/>
                <w:color w:val="auto"/>
                <w:sz w:val="24"/>
                <w:szCs w:val="24"/>
              </w:rPr>
              <w:t>7</w:t>
            </w:r>
            <w:r w:rsidR="003E2F6D" w:rsidRPr="00B92CF7">
              <w:rPr>
                <w:rStyle w:val="Hyperlink"/>
                <w:rFonts w:ascii="Times New Roman" w:hAnsi="Times New Roman" w:cs="Times New Roman"/>
                <w:noProof/>
                <w:webHidden/>
                <w:color w:val="auto"/>
                <w:sz w:val="24"/>
                <w:szCs w:val="24"/>
              </w:rPr>
              <w:fldChar w:fldCharType="end"/>
            </w:r>
          </w:hyperlink>
        </w:p>
        <w:p w14:paraId="043DD4FF" w14:textId="77777777" w:rsidR="003E2F6D" w:rsidRPr="00B92CF7" w:rsidRDefault="008375E2" w:rsidP="003E2F6D">
          <w:pPr>
            <w:pStyle w:val="TOC1"/>
            <w:tabs>
              <w:tab w:val="right" w:leader="dot" w:pos="9019"/>
            </w:tabs>
            <w:spacing w:line="360" w:lineRule="auto"/>
            <w:jc w:val="both"/>
            <w:rPr>
              <w:rFonts w:ascii="Times New Roman" w:hAnsi="Times New Roman" w:cs="Times New Roman"/>
              <w:noProof/>
              <w:sz w:val="24"/>
              <w:szCs w:val="24"/>
            </w:rPr>
          </w:pPr>
          <w:hyperlink r:id="rId9" w:anchor="_Toc50052255" w:history="1">
            <w:r w:rsidR="003E2F6D" w:rsidRPr="00B92CF7">
              <w:rPr>
                <w:rStyle w:val="Hyperlink"/>
                <w:rFonts w:ascii="Times New Roman" w:hAnsi="Times New Roman" w:cs="Times New Roman"/>
                <w:noProof/>
                <w:color w:val="auto"/>
                <w:sz w:val="24"/>
                <w:szCs w:val="24"/>
                <w:highlight w:val="white"/>
              </w:rPr>
              <w:t>Conclusion</w:t>
            </w:r>
            <w:r w:rsidR="003E2F6D" w:rsidRPr="00B92CF7">
              <w:rPr>
                <w:rStyle w:val="Hyperlink"/>
                <w:rFonts w:ascii="Times New Roman" w:hAnsi="Times New Roman" w:cs="Times New Roman"/>
                <w:noProof/>
                <w:webHidden/>
                <w:color w:val="auto"/>
                <w:sz w:val="24"/>
                <w:szCs w:val="24"/>
              </w:rPr>
              <w:tab/>
            </w:r>
            <w:r w:rsidR="003E2F6D" w:rsidRPr="00B92CF7">
              <w:rPr>
                <w:rStyle w:val="Hyperlink"/>
                <w:rFonts w:ascii="Times New Roman" w:hAnsi="Times New Roman" w:cs="Times New Roman"/>
                <w:noProof/>
                <w:webHidden/>
                <w:color w:val="auto"/>
                <w:sz w:val="24"/>
                <w:szCs w:val="24"/>
              </w:rPr>
              <w:fldChar w:fldCharType="begin"/>
            </w:r>
            <w:r w:rsidR="003E2F6D" w:rsidRPr="00B92CF7">
              <w:rPr>
                <w:rStyle w:val="Hyperlink"/>
                <w:rFonts w:ascii="Times New Roman" w:hAnsi="Times New Roman" w:cs="Times New Roman"/>
                <w:noProof/>
                <w:webHidden/>
                <w:color w:val="auto"/>
                <w:sz w:val="24"/>
                <w:szCs w:val="24"/>
              </w:rPr>
              <w:instrText xml:space="preserve"> PAGEREF _Toc50052255 \h </w:instrText>
            </w:r>
            <w:r w:rsidR="003E2F6D" w:rsidRPr="00B92CF7">
              <w:rPr>
                <w:rStyle w:val="Hyperlink"/>
                <w:rFonts w:ascii="Times New Roman" w:hAnsi="Times New Roman" w:cs="Times New Roman"/>
                <w:noProof/>
                <w:webHidden/>
                <w:color w:val="auto"/>
                <w:sz w:val="24"/>
                <w:szCs w:val="24"/>
              </w:rPr>
            </w:r>
            <w:r w:rsidR="003E2F6D" w:rsidRPr="00B92CF7">
              <w:rPr>
                <w:rStyle w:val="Hyperlink"/>
                <w:rFonts w:ascii="Times New Roman" w:hAnsi="Times New Roman" w:cs="Times New Roman"/>
                <w:noProof/>
                <w:webHidden/>
                <w:color w:val="auto"/>
                <w:sz w:val="24"/>
                <w:szCs w:val="24"/>
              </w:rPr>
              <w:fldChar w:fldCharType="separate"/>
            </w:r>
            <w:r w:rsidR="003E2F6D" w:rsidRPr="00B92CF7">
              <w:rPr>
                <w:rStyle w:val="Hyperlink"/>
                <w:rFonts w:ascii="Times New Roman" w:hAnsi="Times New Roman" w:cs="Times New Roman"/>
                <w:noProof/>
                <w:webHidden/>
                <w:color w:val="auto"/>
                <w:sz w:val="24"/>
                <w:szCs w:val="24"/>
              </w:rPr>
              <w:t>8</w:t>
            </w:r>
            <w:r w:rsidR="003E2F6D" w:rsidRPr="00B92CF7">
              <w:rPr>
                <w:rStyle w:val="Hyperlink"/>
                <w:rFonts w:ascii="Times New Roman" w:hAnsi="Times New Roman" w:cs="Times New Roman"/>
                <w:noProof/>
                <w:webHidden/>
                <w:color w:val="auto"/>
                <w:sz w:val="24"/>
                <w:szCs w:val="24"/>
              </w:rPr>
              <w:fldChar w:fldCharType="end"/>
            </w:r>
          </w:hyperlink>
        </w:p>
        <w:p w14:paraId="5320F1C8" w14:textId="77777777" w:rsidR="003E2F6D" w:rsidRPr="00B92CF7" w:rsidRDefault="008375E2" w:rsidP="003E2F6D">
          <w:pPr>
            <w:pStyle w:val="TOC1"/>
            <w:tabs>
              <w:tab w:val="right" w:leader="dot" w:pos="9019"/>
            </w:tabs>
            <w:spacing w:line="360" w:lineRule="auto"/>
            <w:jc w:val="both"/>
            <w:rPr>
              <w:rFonts w:ascii="Times New Roman" w:hAnsi="Times New Roman" w:cs="Times New Roman"/>
              <w:noProof/>
              <w:sz w:val="24"/>
              <w:szCs w:val="24"/>
            </w:rPr>
          </w:pPr>
          <w:hyperlink r:id="rId10" w:anchor="_Toc50052256" w:history="1">
            <w:r w:rsidR="003E2F6D" w:rsidRPr="00B92CF7">
              <w:rPr>
                <w:rStyle w:val="Hyperlink"/>
                <w:rFonts w:ascii="Times New Roman" w:hAnsi="Times New Roman" w:cs="Times New Roman"/>
                <w:noProof/>
                <w:color w:val="auto"/>
                <w:sz w:val="24"/>
                <w:szCs w:val="24"/>
                <w:highlight w:val="white"/>
              </w:rPr>
              <w:t>Recommendations</w:t>
            </w:r>
            <w:r w:rsidR="003E2F6D" w:rsidRPr="00B92CF7">
              <w:rPr>
                <w:rStyle w:val="Hyperlink"/>
                <w:rFonts w:ascii="Times New Roman" w:hAnsi="Times New Roman" w:cs="Times New Roman"/>
                <w:noProof/>
                <w:webHidden/>
                <w:color w:val="auto"/>
                <w:sz w:val="24"/>
                <w:szCs w:val="24"/>
              </w:rPr>
              <w:tab/>
            </w:r>
            <w:r w:rsidR="003E2F6D" w:rsidRPr="00B92CF7">
              <w:rPr>
                <w:rStyle w:val="Hyperlink"/>
                <w:rFonts w:ascii="Times New Roman" w:hAnsi="Times New Roman" w:cs="Times New Roman"/>
                <w:noProof/>
                <w:webHidden/>
                <w:color w:val="auto"/>
                <w:sz w:val="24"/>
                <w:szCs w:val="24"/>
              </w:rPr>
              <w:fldChar w:fldCharType="begin"/>
            </w:r>
            <w:r w:rsidR="003E2F6D" w:rsidRPr="00B92CF7">
              <w:rPr>
                <w:rStyle w:val="Hyperlink"/>
                <w:rFonts w:ascii="Times New Roman" w:hAnsi="Times New Roman" w:cs="Times New Roman"/>
                <w:noProof/>
                <w:webHidden/>
                <w:color w:val="auto"/>
                <w:sz w:val="24"/>
                <w:szCs w:val="24"/>
              </w:rPr>
              <w:instrText xml:space="preserve"> PAGEREF _Toc50052256 \h </w:instrText>
            </w:r>
            <w:r w:rsidR="003E2F6D" w:rsidRPr="00B92CF7">
              <w:rPr>
                <w:rStyle w:val="Hyperlink"/>
                <w:rFonts w:ascii="Times New Roman" w:hAnsi="Times New Roman" w:cs="Times New Roman"/>
                <w:noProof/>
                <w:webHidden/>
                <w:color w:val="auto"/>
                <w:sz w:val="24"/>
                <w:szCs w:val="24"/>
              </w:rPr>
            </w:r>
            <w:r w:rsidR="003E2F6D" w:rsidRPr="00B92CF7">
              <w:rPr>
                <w:rStyle w:val="Hyperlink"/>
                <w:rFonts w:ascii="Times New Roman" w:hAnsi="Times New Roman" w:cs="Times New Roman"/>
                <w:noProof/>
                <w:webHidden/>
                <w:color w:val="auto"/>
                <w:sz w:val="24"/>
                <w:szCs w:val="24"/>
              </w:rPr>
              <w:fldChar w:fldCharType="separate"/>
            </w:r>
            <w:r w:rsidR="003E2F6D" w:rsidRPr="00B92CF7">
              <w:rPr>
                <w:rStyle w:val="Hyperlink"/>
                <w:rFonts w:ascii="Times New Roman" w:hAnsi="Times New Roman" w:cs="Times New Roman"/>
                <w:noProof/>
                <w:webHidden/>
                <w:color w:val="auto"/>
                <w:sz w:val="24"/>
                <w:szCs w:val="24"/>
              </w:rPr>
              <w:t>8</w:t>
            </w:r>
            <w:r w:rsidR="003E2F6D" w:rsidRPr="00B92CF7">
              <w:rPr>
                <w:rStyle w:val="Hyperlink"/>
                <w:rFonts w:ascii="Times New Roman" w:hAnsi="Times New Roman" w:cs="Times New Roman"/>
                <w:noProof/>
                <w:webHidden/>
                <w:color w:val="auto"/>
                <w:sz w:val="24"/>
                <w:szCs w:val="24"/>
              </w:rPr>
              <w:fldChar w:fldCharType="end"/>
            </w:r>
          </w:hyperlink>
        </w:p>
        <w:p w14:paraId="31E879DF" w14:textId="77777777" w:rsidR="003E2F6D" w:rsidRPr="00B92CF7" w:rsidRDefault="008375E2" w:rsidP="003E2F6D">
          <w:pPr>
            <w:pStyle w:val="TOC1"/>
            <w:tabs>
              <w:tab w:val="right" w:leader="dot" w:pos="9019"/>
            </w:tabs>
            <w:spacing w:line="360" w:lineRule="auto"/>
            <w:jc w:val="both"/>
            <w:rPr>
              <w:rFonts w:ascii="Times New Roman" w:hAnsi="Times New Roman" w:cs="Times New Roman"/>
              <w:noProof/>
              <w:sz w:val="24"/>
              <w:szCs w:val="24"/>
            </w:rPr>
          </w:pPr>
          <w:hyperlink r:id="rId11" w:anchor="_Toc50052257" w:history="1">
            <w:r w:rsidR="003E2F6D" w:rsidRPr="00B92CF7">
              <w:rPr>
                <w:rStyle w:val="Hyperlink"/>
                <w:rFonts w:ascii="Times New Roman" w:hAnsi="Times New Roman" w:cs="Times New Roman"/>
                <w:noProof/>
                <w:color w:val="auto"/>
                <w:sz w:val="24"/>
                <w:szCs w:val="24"/>
                <w:highlight w:val="white"/>
              </w:rPr>
              <w:t>References</w:t>
            </w:r>
            <w:r w:rsidR="003E2F6D" w:rsidRPr="00B92CF7">
              <w:rPr>
                <w:rStyle w:val="Hyperlink"/>
                <w:rFonts w:ascii="Times New Roman" w:hAnsi="Times New Roman" w:cs="Times New Roman"/>
                <w:noProof/>
                <w:webHidden/>
                <w:color w:val="auto"/>
                <w:sz w:val="24"/>
                <w:szCs w:val="24"/>
              </w:rPr>
              <w:tab/>
            </w:r>
            <w:r w:rsidR="003E2F6D" w:rsidRPr="00B92CF7">
              <w:rPr>
                <w:rStyle w:val="Hyperlink"/>
                <w:rFonts w:ascii="Times New Roman" w:hAnsi="Times New Roman" w:cs="Times New Roman"/>
                <w:noProof/>
                <w:webHidden/>
                <w:color w:val="auto"/>
                <w:sz w:val="24"/>
                <w:szCs w:val="24"/>
              </w:rPr>
              <w:fldChar w:fldCharType="begin"/>
            </w:r>
            <w:r w:rsidR="003E2F6D" w:rsidRPr="00B92CF7">
              <w:rPr>
                <w:rStyle w:val="Hyperlink"/>
                <w:rFonts w:ascii="Times New Roman" w:hAnsi="Times New Roman" w:cs="Times New Roman"/>
                <w:noProof/>
                <w:webHidden/>
                <w:color w:val="auto"/>
                <w:sz w:val="24"/>
                <w:szCs w:val="24"/>
              </w:rPr>
              <w:instrText xml:space="preserve"> PAGEREF _Toc50052257 \h </w:instrText>
            </w:r>
            <w:r w:rsidR="003E2F6D" w:rsidRPr="00B92CF7">
              <w:rPr>
                <w:rStyle w:val="Hyperlink"/>
                <w:rFonts w:ascii="Times New Roman" w:hAnsi="Times New Roman" w:cs="Times New Roman"/>
                <w:noProof/>
                <w:webHidden/>
                <w:color w:val="auto"/>
                <w:sz w:val="24"/>
                <w:szCs w:val="24"/>
              </w:rPr>
            </w:r>
            <w:r w:rsidR="003E2F6D" w:rsidRPr="00B92CF7">
              <w:rPr>
                <w:rStyle w:val="Hyperlink"/>
                <w:rFonts w:ascii="Times New Roman" w:hAnsi="Times New Roman" w:cs="Times New Roman"/>
                <w:noProof/>
                <w:webHidden/>
                <w:color w:val="auto"/>
                <w:sz w:val="24"/>
                <w:szCs w:val="24"/>
              </w:rPr>
              <w:fldChar w:fldCharType="separate"/>
            </w:r>
            <w:r w:rsidR="003E2F6D" w:rsidRPr="00B92CF7">
              <w:rPr>
                <w:rStyle w:val="Hyperlink"/>
                <w:rFonts w:ascii="Times New Roman" w:hAnsi="Times New Roman" w:cs="Times New Roman"/>
                <w:noProof/>
                <w:webHidden/>
                <w:color w:val="auto"/>
                <w:sz w:val="24"/>
                <w:szCs w:val="24"/>
              </w:rPr>
              <w:t>9</w:t>
            </w:r>
            <w:r w:rsidR="003E2F6D" w:rsidRPr="00B92CF7">
              <w:rPr>
                <w:rStyle w:val="Hyperlink"/>
                <w:rFonts w:ascii="Times New Roman" w:hAnsi="Times New Roman" w:cs="Times New Roman"/>
                <w:noProof/>
                <w:webHidden/>
                <w:color w:val="auto"/>
                <w:sz w:val="24"/>
                <w:szCs w:val="24"/>
              </w:rPr>
              <w:fldChar w:fldCharType="end"/>
            </w:r>
          </w:hyperlink>
        </w:p>
        <w:p w14:paraId="3E982F49" w14:textId="77777777" w:rsidR="003E2F6D" w:rsidRPr="00B92CF7" w:rsidRDefault="003E2F6D" w:rsidP="003E2F6D">
          <w:pPr>
            <w:spacing w:line="360" w:lineRule="auto"/>
            <w:jc w:val="both"/>
            <w:rPr>
              <w:rFonts w:ascii="Times New Roman" w:hAnsi="Times New Roman" w:cs="Times New Roman"/>
              <w:sz w:val="24"/>
              <w:szCs w:val="24"/>
            </w:rPr>
          </w:pPr>
          <w:r w:rsidRPr="00B92CF7">
            <w:rPr>
              <w:rFonts w:ascii="Times New Roman" w:hAnsi="Times New Roman" w:cs="Times New Roman"/>
              <w:b/>
              <w:bCs/>
              <w:noProof/>
              <w:sz w:val="24"/>
              <w:szCs w:val="24"/>
            </w:rPr>
            <w:fldChar w:fldCharType="end"/>
          </w:r>
        </w:p>
      </w:sdtContent>
    </w:sdt>
    <w:p w14:paraId="6F5AE419" w14:textId="77777777" w:rsidR="003E2F6D" w:rsidRPr="00B92CF7" w:rsidRDefault="003E2F6D" w:rsidP="003E2F6D">
      <w:pPr>
        <w:spacing w:line="360" w:lineRule="auto"/>
        <w:jc w:val="center"/>
        <w:rPr>
          <w:rFonts w:ascii="Times New Roman" w:eastAsia="Times New Roman" w:hAnsi="Times New Roman" w:cs="Times New Roman"/>
          <w:b/>
          <w:sz w:val="24"/>
          <w:szCs w:val="24"/>
          <w:highlight w:val="white"/>
        </w:rPr>
      </w:pPr>
    </w:p>
    <w:p w14:paraId="0CED9875" w14:textId="77777777" w:rsidR="003E2F6D" w:rsidRPr="00B92CF7" w:rsidRDefault="003E2F6D" w:rsidP="003E2F6D">
      <w:pPr>
        <w:spacing w:line="360" w:lineRule="auto"/>
        <w:jc w:val="center"/>
        <w:rPr>
          <w:rFonts w:ascii="Times New Roman" w:eastAsia="Times New Roman" w:hAnsi="Times New Roman" w:cs="Times New Roman"/>
          <w:b/>
          <w:sz w:val="24"/>
          <w:szCs w:val="24"/>
          <w:highlight w:val="white"/>
        </w:rPr>
      </w:pPr>
      <w:r w:rsidRPr="00B92CF7">
        <w:rPr>
          <w:rFonts w:ascii="Times New Roman" w:eastAsia="Times New Roman" w:hAnsi="Times New Roman" w:cs="Times New Roman"/>
          <w:b/>
          <w:sz w:val="24"/>
          <w:szCs w:val="24"/>
          <w:highlight w:val="white"/>
        </w:rPr>
        <w:br w:type="page"/>
      </w:r>
    </w:p>
    <w:p w14:paraId="11FE8045" w14:textId="77777777" w:rsidR="003E2F6D" w:rsidRPr="008375E2" w:rsidRDefault="003E2F6D" w:rsidP="003E2F6D">
      <w:pPr>
        <w:pStyle w:val="Heading1"/>
        <w:rPr>
          <w:rFonts w:ascii="Times New Roman" w:eastAsia="Arial" w:hAnsi="Times New Roman" w:cs="Times New Roman"/>
          <w:b/>
          <w:bCs/>
          <w:color w:val="auto"/>
          <w:sz w:val="32"/>
          <w:szCs w:val="32"/>
          <w:highlight w:val="white"/>
        </w:rPr>
      </w:pPr>
      <w:bookmarkStart w:id="2" w:name="_Toc50052251"/>
      <w:r w:rsidRPr="008375E2">
        <w:rPr>
          <w:rFonts w:ascii="Times New Roman" w:eastAsia="Arial" w:hAnsi="Times New Roman" w:cs="Times New Roman"/>
          <w:b/>
          <w:bCs/>
          <w:color w:val="auto"/>
          <w:sz w:val="32"/>
          <w:szCs w:val="32"/>
          <w:highlight w:val="white"/>
        </w:rPr>
        <w:lastRenderedPageBreak/>
        <w:t>Introduction</w:t>
      </w:r>
      <w:bookmarkEnd w:id="2"/>
      <w:r w:rsidRPr="008375E2">
        <w:rPr>
          <w:rFonts w:ascii="Times New Roman" w:eastAsia="Arial" w:hAnsi="Times New Roman" w:cs="Times New Roman"/>
          <w:b/>
          <w:bCs/>
          <w:color w:val="auto"/>
          <w:sz w:val="32"/>
          <w:szCs w:val="32"/>
          <w:highlight w:val="white"/>
        </w:rPr>
        <w:t xml:space="preserve"> </w:t>
      </w:r>
    </w:p>
    <w:p w14:paraId="6B8BA0A5" w14:textId="77777777" w:rsidR="003E2F6D" w:rsidRPr="00B92CF7" w:rsidRDefault="003E2F6D" w:rsidP="003E2F6D">
      <w:pPr>
        <w:spacing w:line="360" w:lineRule="auto"/>
        <w:jc w:val="both"/>
        <w:rPr>
          <w:rFonts w:ascii="Times New Roman" w:eastAsia="Times New Roman" w:hAnsi="Times New Roman" w:cs="Times New Roman"/>
          <w:b/>
          <w:sz w:val="24"/>
          <w:szCs w:val="24"/>
          <w:highlight w:val="white"/>
        </w:rPr>
      </w:pPr>
      <w:r w:rsidRPr="00B92CF7">
        <w:rPr>
          <w:rFonts w:ascii="Times New Roman" w:eastAsia="Times New Roman" w:hAnsi="Times New Roman" w:cs="Times New Roman"/>
          <w:sz w:val="24"/>
          <w:szCs w:val="24"/>
          <w:highlight w:val="white"/>
        </w:rPr>
        <w:t xml:space="preserve">Network operating systems play an important role in ensuring successful adoption of security measures. Securing data and information from external threats and hacks has become an integral part of organizations. Factors of securing confidentiality, integrity and information are amongst the major priorities amongst enterprises today. Upon securing confidentiality, an organization can handle data and resources adequate and sleep them </w:t>
      </w:r>
      <w:bookmarkStart w:id="3" w:name="_GoBack"/>
      <w:bookmarkEnd w:id="3"/>
      <w:r w:rsidRPr="00B92CF7">
        <w:rPr>
          <w:rFonts w:ascii="Times New Roman" w:eastAsia="Times New Roman" w:hAnsi="Times New Roman" w:cs="Times New Roman"/>
          <w:sz w:val="24"/>
          <w:szCs w:val="24"/>
          <w:highlight w:val="white"/>
        </w:rPr>
        <w:t xml:space="preserve">safe from third parties or unauthorized viewership.  Similarly, securing integrity enables an organization to ensure a factor of reliability. Availability of proper accession of data and information is also an important part of network operating systems. This report sheds light on an issue faced by “Republic of </w:t>
      </w:r>
      <w:proofErr w:type="spellStart"/>
      <w:r w:rsidRPr="00B92CF7">
        <w:rPr>
          <w:rFonts w:ascii="Times New Roman" w:eastAsia="Times New Roman" w:hAnsi="Times New Roman" w:cs="Times New Roman"/>
          <w:sz w:val="24"/>
          <w:szCs w:val="24"/>
          <w:highlight w:val="white"/>
        </w:rPr>
        <w:t>Snowdenia</w:t>
      </w:r>
      <w:proofErr w:type="spellEnd"/>
      <w:r w:rsidRPr="00B92CF7">
        <w:rPr>
          <w:rFonts w:ascii="Times New Roman" w:eastAsia="Times New Roman" w:hAnsi="Times New Roman" w:cs="Times New Roman"/>
          <w:sz w:val="24"/>
          <w:szCs w:val="24"/>
          <w:highlight w:val="white"/>
        </w:rPr>
        <w:t xml:space="preserve"> County Council” in terms of incidents concerning low-level hacking. In tacking the mentioned issue "Jones Smith Truman Consultants (JSTC)" has been approached to offer valuable advice on the issue. Impact of attacks such as "Man-in-the-Middle '' has been explored and further measures to mitigate issues and policies are being examined. Measures for detecting and further prevention of such issues has also been demonstrated for securing information such as the council's information. For establishing better means of compliance with legislation concerning data protection, approaches of auditing and testing has also been explained further in this study.</w:t>
      </w:r>
    </w:p>
    <w:p w14:paraId="669EC204" w14:textId="77777777" w:rsidR="003E2F6D" w:rsidRPr="008375E2" w:rsidRDefault="003E2F6D" w:rsidP="003E2F6D">
      <w:pPr>
        <w:pStyle w:val="Heading1"/>
        <w:rPr>
          <w:rFonts w:ascii="Times New Roman" w:eastAsia="Arial" w:hAnsi="Times New Roman" w:cs="Times New Roman"/>
          <w:b/>
          <w:bCs/>
          <w:color w:val="auto"/>
          <w:sz w:val="32"/>
          <w:szCs w:val="32"/>
          <w:highlight w:val="white"/>
        </w:rPr>
      </w:pPr>
      <w:bookmarkStart w:id="4" w:name="_Toc50052252"/>
      <w:r w:rsidRPr="008375E2">
        <w:rPr>
          <w:rFonts w:ascii="Times New Roman" w:eastAsia="Arial" w:hAnsi="Times New Roman" w:cs="Times New Roman"/>
          <w:b/>
          <w:bCs/>
          <w:color w:val="auto"/>
          <w:sz w:val="32"/>
          <w:szCs w:val="32"/>
          <w:highlight w:val="white"/>
        </w:rPr>
        <w:t>1. Basic Requirements of securing confidentiality, integrity and availability for the Council’s information</w:t>
      </w:r>
      <w:bookmarkEnd w:id="4"/>
      <w:r w:rsidRPr="008375E2">
        <w:rPr>
          <w:rFonts w:ascii="Times New Roman" w:eastAsia="Arial" w:hAnsi="Times New Roman" w:cs="Times New Roman"/>
          <w:b/>
          <w:bCs/>
          <w:color w:val="auto"/>
          <w:sz w:val="32"/>
          <w:szCs w:val="32"/>
          <w:highlight w:val="white"/>
        </w:rPr>
        <w:t xml:space="preserve"> </w:t>
      </w:r>
    </w:p>
    <w:p w14:paraId="7385F8D4" w14:textId="1D0B1F51" w:rsidR="003E2F6D" w:rsidRPr="00B92CF7" w:rsidRDefault="003E2F6D" w:rsidP="003E2F6D">
      <w:pPr>
        <w:spacing w:line="360" w:lineRule="auto"/>
        <w:jc w:val="both"/>
        <w:rPr>
          <w:rFonts w:ascii="Times New Roman" w:eastAsia="Times New Roman" w:hAnsi="Times New Roman" w:cs="Times New Roman"/>
          <w:sz w:val="24"/>
          <w:szCs w:val="24"/>
          <w:highlight w:val="white"/>
        </w:rPr>
      </w:pPr>
      <w:r w:rsidRPr="00B92CF7">
        <w:rPr>
          <w:rFonts w:ascii="Times New Roman" w:eastAsia="Times New Roman" w:hAnsi="Times New Roman" w:cs="Times New Roman"/>
          <w:sz w:val="24"/>
          <w:szCs w:val="24"/>
          <w:highlight w:val="white"/>
        </w:rPr>
        <w:t xml:space="preserve">Confidentiality, integrity and availability are three crucial aspects that are best illustrated through a model named CIA model. Upon assessing knowledge regarding "Republic of </w:t>
      </w:r>
      <w:proofErr w:type="spellStart"/>
      <w:r w:rsidRPr="00B92CF7">
        <w:rPr>
          <w:rFonts w:ascii="Times New Roman" w:eastAsia="Times New Roman" w:hAnsi="Times New Roman" w:cs="Times New Roman"/>
          <w:sz w:val="24"/>
          <w:szCs w:val="24"/>
          <w:highlight w:val="white"/>
        </w:rPr>
        <w:t>Snowdenia</w:t>
      </w:r>
      <w:proofErr w:type="spellEnd"/>
      <w:r w:rsidRPr="00B92CF7">
        <w:rPr>
          <w:rFonts w:ascii="Times New Roman" w:eastAsia="Times New Roman" w:hAnsi="Times New Roman" w:cs="Times New Roman"/>
          <w:sz w:val="24"/>
          <w:szCs w:val="24"/>
          <w:highlight w:val="white"/>
        </w:rPr>
        <w:t xml:space="preserve"> County Council", it has been found out that an issue regarding safeguarding of private data has been observed.  </w:t>
      </w:r>
      <w:r w:rsidR="00EC3615" w:rsidRPr="00B92CF7">
        <w:rPr>
          <w:rFonts w:ascii="Times New Roman" w:eastAsia="Times New Roman" w:hAnsi="Times New Roman" w:cs="Times New Roman"/>
          <w:sz w:val="24"/>
          <w:szCs w:val="24"/>
          <w:highlight w:val="white"/>
        </w:rPr>
        <w:t>Thus,</w:t>
      </w:r>
      <w:r w:rsidRPr="00B92CF7">
        <w:rPr>
          <w:rFonts w:ascii="Times New Roman" w:eastAsia="Times New Roman" w:hAnsi="Times New Roman" w:cs="Times New Roman"/>
          <w:sz w:val="24"/>
          <w:szCs w:val="24"/>
          <w:highlight w:val="white"/>
        </w:rPr>
        <w:t xml:space="preserve"> for securing these aspects adoption of the CIA model proves to be an essential requirement. As asserted by [1], protection of data and adoption of measures such as small assessments </w:t>
      </w:r>
      <w:r w:rsidR="00EC3615" w:rsidRPr="00B92CF7">
        <w:rPr>
          <w:rFonts w:ascii="Times New Roman" w:eastAsia="Times New Roman" w:hAnsi="Times New Roman" w:cs="Times New Roman"/>
          <w:sz w:val="24"/>
          <w:szCs w:val="24"/>
          <w:highlight w:val="white"/>
        </w:rPr>
        <w:t>have</w:t>
      </w:r>
      <w:r w:rsidRPr="00B92CF7">
        <w:rPr>
          <w:rFonts w:ascii="Times New Roman" w:eastAsia="Times New Roman" w:hAnsi="Times New Roman" w:cs="Times New Roman"/>
          <w:sz w:val="24"/>
          <w:szCs w:val="24"/>
          <w:highlight w:val="white"/>
        </w:rPr>
        <w:t xml:space="preserve"> become extremely important in an era of digitalization. The CIA model primarily comprises three essential elements namely confidentiality, integrity and availability. Confidentiality as suggested by [2], involves securing sensitive and private information. Integrity involves attaining consistency of data and further helps in recovering data in cases of data being lost. Similarly, availability refresh to free accession of data and information.</w:t>
      </w:r>
    </w:p>
    <w:p w14:paraId="75A7D400" w14:textId="4E00F4F4" w:rsidR="003E2F6D" w:rsidRPr="00B92CF7" w:rsidRDefault="003E2F6D" w:rsidP="003E2F6D">
      <w:pPr>
        <w:spacing w:line="360" w:lineRule="auto"/>
        <w:jc w:val="center"/>
        <w:rPr>
          <w:rFonts w:ascii="Times New Roman" w:eastAsia="Times New Roman" w:hAnsi="Times New Roman" w:cs="Times New Roman"/>
          <w:sz w:val="24"/>
          <w:szCs w:val="24"/>
          <w:highlight w:val="white"/>
        </w:rPr>
      </w:pPr>
      <w:r w:rsidRPr="00B92CF7">
        <w:rPr>
          <w:rFonts w:ascii="Times New Roman" w:eastAsia="Times New Roman" w:hAnsi="Times New Roman" w:cs="Times New Roman"/>
          <w:noProof/>
          <w:sz w:val="24"/>
          <w:szCs w:val="24"/>
        </w:rPr>
        <w:lastRenderedPageBreak/>
        <w:drawing>
          <wp:inline distT="0" distB="0" distL="0" distR="0" wp14:anchorId="7E9DD65F" wp14:editId="73E908BB">
            <wp:extent cx="4530090" cy="3548380"/>
            <wp:effectExtent l="19050" t="19050" r="22860" b="139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30090" cy="3548380"/>
                    </a:xfrm>
                    <a:prstGeom prst="rect">
                      <a:avLst/>
                    </a:prstGeom>
                    <a:noFill/>
                    <a:ln w="12700" cmpd="sng">
                      <a:solidFill>
                        <a:srgbClr val="000000"/>
                      </a:solidFill>
                      <a:miter lim="800000"/>
                      <a:headEnd/>
                      <a:tailEnd/>
                    </a:ln>
                    <a:effectLst/>
                  </pic:spPr>
                </pic:pic>
              </a:graphicData>
            </a:graphic>
          </wp:inline>
        </w:drawing>
      </w:r>
    </w:p>
    <w:p w14:paraId="427CEEEC" w14:textId="77777777" w:rsidR="003E2F6D" w:rsidRPr="00B92CF7" w:rsidRDefault="003E2F6D" w:rsidP="003E2F6D">
      <w:pPr>
        <w:spacing w:line="360" w:lineRule="auto"/>
        <w:jc w:val="center"/>
        <w:rPr>
          <w:rFonts w:ascii="Times New Roman" w:eastAsia="Times New Roman" w:hAnsi="Times New Roman" w:cs="Times New Roman"/>
          <w:b/>
          <w:sz w:val="24"/>
          <w:szCs w:val="24"/>
          <w:highlight w:val="white"/>
        </w:rPr>
      </w:pPr>
      <w:r w:rsidRPr="00B92CF7">
        <w:rPr>
          <w:rFonts w:ascii="Times New Roman" w:eastAsia="Times New Roman" w:hAnsi="Times New Roman" w:cs="Times New Roman"/>
          <w:b/>
          <w:sz w:val="24"/>
          <w:szCs w:val="24"/>
          <w:highlight w:val="white"/>
        </w:rPr>
        <w:t>Figure:  CIA model</w:t>
      </w:r>
    </w:p>
    <w:p w14:paraId="4DE6B55E" w14:textId="77777777" w:rsidR="003E2F6D" w:rsidRPr="00B92CF7" w:rsidRDefault="003E2F6D" w:rsidP="003E2F6D">
      <w:pPr>
        <w:spacing w:line="360" w:lineRule="auto"/>
        <w:jc w:val="center"/>
        <w:rPr>
          <w:rFonts w:ascii="Times New Roman" w:eastAsia="Times New Roman" w:hAnsi="Times New Roman" w:cs="Times New Roman"/>
          <w:sz w:val="24"/>
          <w:szCs w:val="24"/>
          <w:highlight w:val="white"/>
        </w:rPr>
      </w:pPr>
      <w:r w:rsidRPr="00B92CF7">
        <w:rPr>
          <w:rFonts w:ascii="Times New Roman" w:eastAsia="Times New Roman" w:hAnsi="Times New Roman" w:cs="Times New Roman"/>
          <w:sz w:val="24"/>
          <w:szCs w:val="24"/>
          <w:highlight w:val="white"/>
        </w:rPr>
        <w:t xml:space="preserve">(Source: Influenced by [2]) </w:t>
      </w:r>
    </w:p>
    <w:p w14:paraId="26C8A4A0" w14:textId="77777777" w:rsidR="003E2F6D" w:rsidRPr="00B92CF7" w:rsidRDefault="003E2F6D" w:rsidP="003E2F6D">
      <w:pPr>
        <w:spacing w:line="360" w:lineRule="auto"/>
        <w:jc w:val="both"/>
        <w:rPr>
          <w:rFonts w:ascii="Times New Roman" w:eastAsia="Times New Roman" w:hAnsi="Times New Roman" w:cs="Times New Roman"/>
          <w:sz w:val="24"/>
          <w:szCs w:val="24"/>
          <w:highlight w:val="white"/>
        </w:rPr>
      </w:pPr>
      <w:r w:rsidRPr="00B92CF7">
        <w:rPr>
          <w:rFonts w:ascii="Times New Roman" w:eastAsia="Times New Roman" w:hAnsi="Times New Roman" w:cs="Times New Roman"/>
          <w:sz w:val="24"/>
          <w:szCs w:val="24"/>
          <w:highlight w:val="white"/>
        </w:rPr>
        <w:t xml:space="preserve">The CIA model thus helps in guiding policies for information security within an organization. In the case of "Republic of </w:t>
      </w:r>
      <w:proofErr w:type="spellStart"/>
      <w:r w:rsidRPr="00B92CF7">
        <w:rPr>
          <w:rFonts w:ascii="Times New Roman" w:eastAsia="Times New Roman" w:hAnsi="Times New Roman" w:cs="Times New Roman"/>
          <w:sz w:val="24"/>
          <w:szCs w:val="24"/>
          <w:highlight w:val="white"/>
        </w:rPr>
        <w:t>Snowdenia</w:t>
      </w:r>
      <w:proofErr w:type="spellEnd"/>
      <w:r w:rsidRPr="00B92CF7">
        <w:rPr>
          <w:rFonts w:ascii="Times New Roman" w:eastAsia="Times New Roman" w:hAnsi="Times New Roman" w:cs="Times New Roman"/>
          <w:sz w:val="24"/>
          <w:szCs w:val="24"/>
          <w:highlight w:val="white"/>
        </w:rPr>
        <w:t xml:space="preserve"> County Council '', three main elements as illustrated in the CIA model have been subjected to risk.  "Jones Smith Truman Consultants (JSTC), upon seeking information has found out that a three-pronged intrusion has been adopted by a staff member that is based upon an attack namely "Man-in-the-middle". Further, issues involving cracking up of password and unethical access through Wi-Fi have been observed. Therefore, to resolve issues observed endangering information of council, below are addressed some essential requirements-</w:t>
      </w:r>
    </w:p>
    <w:p w14:paraId="7A6060EB" w14:textId="77777777" w:rsidR="003E2F6D" w:rsidRPr="00B92CF7" w:rsidRDefault="003E2F6D" w:rsidP="003E2F6D">
      <w:pPr>
        <w:numPr>
          <w:ilvl w:val="0"/>
          <w:numId w:val="1"/>
        </w:numPr>
        <w:spacing w:line="360" w:lineRule="auto"/>
        <w:jc w:val="both"/>
        <w:rPr>
          <w:rFonts w:ascii="Times New Roman" w:eastAsia="Times New Roman" w:hAnsi="Times New Roman" w:cs="Times New Roman"/>
          <w:sz w:val="24"/>
          <w:szCs w:val="24"/>
          <w:highlight w:val="white"/>
        </w:rPr>
      </w:pPr>
      <w:r w:rsidRPr="00B92CF7">
        <w:rPr>
          <w:rFonts w:ascii="Times New Roman" w:eastAsia="Times New Roman" w:hAnsi="Times New Roman" w:cs="Times New Roman"/>
          <w:sz w:val="24"/>
          <w:szCs w:val="24"/>
          <w:highlight w:val="white"/>
        </w:rPr>
        <w:t xml:space="preserve">Data encryption </w:t>
      </w:r>
    </w:p>
    <w:p w14:paraId="5E730C8F" w14:textId="77777777" w:rsidR="003E2F6D" w:rsidRPr="00B92CF7" w:rsidRDefault="003E2F6D" w:rsidP="003E2F6D">
      <w:pPr>
        <w:numPr>
          <w:ilvl w:val="0"/>
          <w:numId w:val="1"/>
        </w:numPr>
        <w:spacing w:line="360" w:lineRule="auto"/>
        <w:jc w:val="both"/>
        <w:rPr>
          <w:rFonts w:ascii="Times New Roman" w:eastAsia="Times New Roman" w:hAnsi="Times New Roman" w:cs="Times New Roman"/>
          <w:sz w:val="24"/>
          <w:szCs w:val="24"/>
          <w:highlight w:val="white"/>
        </w:rPr>
      </w:pPr>
      <w:r w:rsidRPr="00B92CF7">
        <w:rPr>
          <w:rFonts w:ascii="Times New Roman" w:eastAsia="Times New Roman" w:hAnsi="Times New Roman" w:cs="Times New Roman"/>
          <w:sz w:val="24"/>
          <w:szCs w:val="24"/>
          <w:highlight w:val="white"/>
        </w:rPr>
        <w:t>Ensuring data backup</w:t>
      </w:r>
    </w:p>
    <w:p w14:paraId="7EB5A715" w14:textId="77777777" w:rsidR="003E2F6D" w:rsidRPr="00B92CF7" w:rsidRDefault="003E2F6D" w:rsidP="003E2F6D">
      <w:pPr>
        <w:numPr>
          <w:ilvl w:val="0"/>
          <w:numId w:val="1"/>
        </w:numPr>
        <w:spacing w:line="360" w:lineRule="auto"/>
        <w:jc w:val="both"/>
        <w:rPr>
          <w:rFonts w:ascii="Times New Roman" w:eastAsia="Times New Roman" w:hAnsi="Times New Roman" w:cs="Times New Roman"/>
          <w:sz w:val="24"/>
          <w:szCs w:val="24"/>
          <w:highlight w:val="white"/>
        </w:rPr>
      </w:pPr>
      <w:r w:rsidRPr="00B92CF7">
        <w:rPr>
          <w:rFonts w:ascii="Times New Roman" w:eastAsia="Times New Roman" w:hAnsi="Times New Roman" w:cs="Times New Roman"/>
          <w:sz w:val="24"/>
          <w:szCs w:val="24"/>
          <w:highlight w:val="white"/>
        </w:rPr>
        <w:t xml:space="preserve">Securing wireless networks </w:t>
      </w:r>
    </w:p>
    <w:p w14:paraId="19D7C85E" w14:textId="0A390D90" w:rsidR="003E2F6D" w:rsidRPr="00B92CF7" w:rsidRDefault="003E2F6D" w:rsidP="003E2F6D">
      <w:pPr>
        <w:spacing w:line="360" w:lineRule="auto"/>
        <w:jc w:val="both"/>
        <w:rPr>
          <w:rFonts w:ascii="Times New Roman" w:eastAsia="Times New Roman" w:hAnsi="Times New Roman" w:cs="Times New Roman"/>
          <w:sz w:val="24"/>
          <w:szCs w:val="24"/>
          <w:highlight w:val="white"/>
        </w:rPr>
      </w:pPr>
      <w:r w:rsidRPr="00B92CF7">
        <w:rPr>
          <w:rFonts w:ascii="Times New Roman" w:eastAsia="Times New Roman" w:hAnsi="Times New Roman" w:cs="Times New Roman"/>
          <w:sz w:val="24"/>
          <w:szCs w:val="24"/>
          <w:highlight w:val="white"/>
        </w:rPr>
        <w:t xml:space="preserve">Private data of the council has been observed to have related in the public domain which was further published via website. </w:t>
      </w:r>
      <w:r w:rsidR="00EC3615" w:rsidRPr="00B92CF7">
        <w:rPr>
          <w:rFonts w:ascii="Times New Roman" w:eastAsia="Times New Roman" w:hAnsi="Times New Roman" w:cs="Times New Roman"/>
          <w:sz w:val="24"/>
          <w:szCs w:val="24"/>
          <w:highlight w:val="white"/>
        </w:rPr>
        <w:t>Therefore,</w:t>
      </w:r>
      <w:r w:rsidRPr="00B92CF7">
        <w:rPr>
          <w:rFonts w:ascii="Times New Roman" w:eastAsia="Times New Roman" w:hAnsi="Times New Roman" w:cs="Times New Roman"/>
          <w:sz w:val="24"/>
          <w:szCs w:val="24"/>
          <w:highlight w:val="white"/>
        </w:rPr>
        <w:t xml:space="preserve"> upon utilizing means of data encryption council would be able to secure data and keep it encoded. As stated by [3], data encryption also restricts any third party to access encrypted data and even if hackers are successful the data is transformed into unreadable. Similarly, upon creating a backup of a data, council would be able to generate a copy. However, this may not be effective for data that has been leaked.  In case of RSCC data has been hacked via wireless medium through Wi-Fi and further released </w:t>
      </w:r>
      <w:r w:rsidRPr="00B92CF7">
        <w:rPr>
          <w:rFonts w:ascii="Times New Roman" w:eastAsia="Times New Roman" w:hAnsi="Times New Roman" w:cs="Times New Roman"/>
          <w:sz w:val="24"/>
          <w:szCs w:val="24"/>
          <w:highlight w:val="white"/>
        </w:rPr>
        <w:lastRenderedPageBreak/>
        <w:t>in a website, means of securing wireless networks would be profitable in future. Adequate means of password-protected wireless network would restrict hackers into obtaining valuable information. In case of password cracking, a need for unbreakable and strong passwords is needed.</w:t>
      </w:r>
    </w:p>
    <w:p w14:paraId="062E7BD1" w14:textId="77777777" w:rsidR="003E2F6D" w:rsidRPr="008375E2" w:rsidRDefault="003E2F6D" w:rsidP="003E2F6D">
      <w:pPr>
        <w:spacing w:line="360" w:lineRule="auto"/>
        <w:jc w:val="both"/>
        <w:rPr>
          <w:rFonts w:ascii="Times New Roman" w:eastAsia="Times New Roman" w:hAnsi="Times New Roman" w:cs="Times New Roman"/>
          <w:b/>
          <w:sz w:val="32"/>
          <w:szCs w:val="32"/>
          <w:highlight w:val="white"/>
        </w:rPr>
      </w:pPr>
      <w:r w:rsidRPr="008375E2">
        <w:rPr>
          <w:rFonts w:ascii="Times New Roman" w:eastAsia="Times New Roman" w:hAnsi="Times New Roman" w:cs="Times New Roman"/>
          <w:b/>
          <w:sz w:val="32"/>
          <w:szCs w:val="32"/>
          <w:highlight w:val="white"/>
        </w:rPr>
        <w:t xml:space="preserve">Associated policies and procedures underpinning security-aware operation </w:t>
      </w:r>
    </w:p>
    <w:p w14:paraId="4050C735" w14:textId="77777777" w:rsidR="003E2F6D" w:rsidRPr="00B92CF7" w:rsidRDefault="003E2F6D" w:rsidP="003E2F6D">
      <w:pPr>
        <w:spacing w:line="360" w:lineRule="auto"/>
        <w:jc w:val="both"/>
        <w:rPr>
          <w:rFonts w:ascii="Times New Roman" w:eastAsia="Times New Roman" w:hAnsi="Times New Roman" w:cs="Times New Roman"/>
          <w:sz w:val="24"/>
          <w:szCs w:val="24"/>
          <w:highlight w:val="white"/>
        </w:rPr>
      </w:pPr>
      <w:r w:rsidRPr="00B92CF7">
        <w:rPr>
          <w:rFonts w:ascii="Times New Roman" w:eastAsia="Times New Roman" w:hAnsi="Times New Roman" w:cs="Times New Roman"/>
          <w:sz w:val="24"/>
          <w:szCs w:val="24"/>
          <w:highlight w:val="white"/>
        </w:rPr>
        <w:t xml:space="preserve">Data protection policies such as "The Data Protect act 2018", has been effective in imposing strict guidelines involving protection of data. As per the law is concerned, it ensures control over issues of personal information and data [4]. Policy of data protection also provides guidelines for being informed about issues of data and information. Apart from being informed about adequate policies related to data protection, a need to inspect on approaches and procedures to be aware of security within an organization is crucial. Staff at "Republic of </w:t>
      </w:r>
      <w:proofErr w:type="spellStart"/>
      <w:r w:rsidRPr="00B92CF7">
        <w:rPr>
          <w:rFonts w:ascii="Times New Roman" w:eastAsia="Times New Roman" w:hAnsi="Times New Roman" w:cs="Times New Roman"/>
          <w:sz w:val="24"/>
          <w:szCs w:val="24"/>
          <w:highlight w:val="white"/>
        </w:rPr>
        <w:t>Snowdenia</w:t>
      </w:r>
      <w:proofErr w:type="spellEnd"/>
      <w:r w:rsidRPr="00B92CF7">
        <w:rPr>
          <w:rFonts w:ascii="Times New Roman" w:eastAsia="Times New Roman" w:hAnsi="Times New Roman" w:cs="Times New Roman"/>
          <w:sz w:val="24"/>
          <w:szCs w:val="24"/>
          <w:highlight w:val="white"/>
        </w:rPr>
        <w:t xml:space="preserve"> County Council '' needs to be aware of various types of attacks occurring within MITM such As IP spoofing and Wi-Fi eavesdropping. Staff are required to follow procedures involving upgrading of VPN or home router. Campaigns such as "Information security awareness program and training against threats from hacks also contribute as a major procedure. As suggested by [5], through means of IS awareness campaigns, specialized training is being provided which helps in preparing against threats. Upon incorporating the above-mentioned procedures and Policy, RSCC would be able to keep data and information secure.</w:t>
      </w:r>
    </w:p>
    <w:p w14:paraId="75F724A0" w14:textId="77777777" w:rsidR="003E2F6D" w:rsidRPr="008375E2" w:rsidRDefault="003E2F6D" w:rsidP="003E2F6D">
      <w:pPr>
        <w:pStyle w:val="Heading1"/>
        <w:rPr>
          <w:rFonts w:ascii="Times New Roman" w:eastAsia="Arial" w:hAnsi="Times New Roman" w:cs="Times New Roman"/>
          <w:b/>
          <w:bCs/>
          <w:color w:val="auto"/>
          <w:sz w:val="32"/>
          <w:szCs w:val="32"/>
          <w:highlight w:val="white"/>
        </w:rPr>
      </w:pPr>
      <w:bookmarkStart w:id="5" w:name="_Toc50052253"/>
      <w:r w:rsidRPr="00B92CF7">
        <w:rPr>
          <w:rFonts w:ascii="Times New Roman" w:eastAsia="Arial" w:hAnsi="Times New Roman" w:cs="Times New Roman"/>
          <w:color w:val="auto"/>
          <w:highlight w:val="white"/>
        </w:rPr>
        <w:t xml:space="preserve">2. </w:t>
      </w:r>
      <w:r w:rsidRPr="008375E2">
        <w:rPr>
          <w:rFonts w:ascii="Times New Roman" w:eastAsia="Arial" w:hAnsi="Times New Roman" w:cs="Times New Roman"/>
          <w:b/>
          <w:bCs/>
          <w:color w:val="auto"/>
          <w:sz w:val="32"/>
          <w:szCs w:val="32"/>
          <w:highlight w:val="white"/>
        </w:rPr>
        <w:t>Critique of hacking problem and indication of detection and prevention of attacks</w:t>
      </w:r>
      <w:bookmarkEnd w:id="5"/>
      <w:r w:rsidRPr="008375E2">
        <w:rPr>
          <w:rFonts w:ascii="Times New Roman" w:eastAsia="Arial" w:hAnsi="Times New Roman" w:cs="Times New Roman"/>
          <w:b/>
          <w:bCs/>
          <w:color w:val="auto"/>
          <w:sz w:val="32"/>
          <w:szCs w:val="32"/>
          <w:highlight w:val="white"/>
        </w:rPr>
        <w:t xml:space="preserve"> </w:t>
      </w:r>
    </w:p>
    <w:p w14:paraId="25450F4E" w14:textId="77777777" w:rsidR="003E2F6D" w:rsidRPr="00B92CF7" w:rsidRDefault="003E2F6D" w:rsidP="003E2F6D">
      <w:pPr>
        <w:spacing w:line="360" w:lineRule="auto"/>
        <w:jc w:val="both"/>
        <w:rPr>
          <w:rFonts w:ascii="Times New Roman" w:eastAsia="Times New Roman" w:hAnsi="Times New Roman" w:cs="Times New Roman"/>
          <w:b/>
          <w:sz w:val="24"/>
          <w:szCs w:val="24"/>
          <w:highlight w:val="white"/>
        </w:rPr>
      </w:pPr>
      <w:r w:rsidRPr="00B92CF7">
        <w:rPr>
          <w:rFonts w:ascii="Times New Roman" w:eastAsia="Times New Roman" w:hAnsi="Times New Roman" w:cs="Times New Roman"/>
          <w:b/>
          <w:sz w:val="24"/>
          <w:szCs w:val="24"/>
          <w:highlight w:val="white"/>
        </w:rPr>
        <w:t>Man-in-the-Middle</w:t>
      </w:r>
    </w:p>
    <w:p w14:paraId="6568DC81" w14:textId="420D1D9B" w:rsidR="003E2F6D" w:rsidRPr="00B92CF7" w:rsidRDefault="003E2F6D" w:rsidP="003E2F6D">
      <w:pPr>
        <w:spacing w:line="360" w:lineRule="auto"/>
        <w:jc w:val="center"/>
        <w:rPr>
          <w:rFonts w:ascii="Times New Roman" w:eastAsia="Times New Roman" w:hAnsi="Times New Roman" w:cs="Times New Roman"/>
          <w:b/>
          <w:sz w:val="24"/>
          <w:szCs w:val="24"/>
          <w:highlight w:val="white"/>
        </w:rPr>
      </w:pPr>
      <w:r w:rsidRPr="00B92CF7">
        <w:rPr>
          <w:rFonts w:ascii="Times New Roman" w:eastAsia="Times New Roman" w:hAnsi="Times New Roman" w:cs="Times New Roman"/>
          <w:b/>
          <w:noProof/>
          <w:sz w:val="24"/>
          <w:szCs w:val="24"/>
        </w:rPr>
        <w:lastRenderedPageBreak/>
        <w:drawing>
          <wp:inline distT="0" distB="0" distL="0" distR="0" wp14:anchorId="0835E7D6" wp14:editId="7C00B42D">
            <wp:extent cx="4513580" cy="2600325"/>
            <wp:effectExtent l="19050" t="19050" r="20320" b="285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13580" cy="2600325"/>
                    </a:xfrm>
                    <a:prstGeom prst="rect">
                      <a:avLst/>
                    </a:prstGeom>
                    <a:noFill/>
                    <a:ln w="12700" cmpd="sng">
                      <a:solidFill>
                        <a:srgbClr val="000000"/>
                      </a:solidFill>
                      <a:miter lim="800000"/>
                      <a:headEnd/>
                      <a:tailEnd/>
                    </a:ln>
                    <a:effectLst/>
                  </pic:spPr>
                </pic:pic>
              </a:graphicData>
            </a:graphic>
          </wp:inline>
        </w:drawing>
      </w:r>
    </w:p>
    <w:p w14:paraId="02E03169" w14:textId="77777777" w:rsidR="003E2F6D" w:rsidRPr="00B92CF7" w:rsidRDefault="003E2F6D" w:rsidP="003E2F6D">
      <w:pPr>
        <w:spacing w:line="360" w:lineRule="auto"/>
        <w:jc w:val="center"/>
        <w:rPr>
          <w:rFonts w:ascii="Times New Roman" w:eastAsia="Times New Roman" w:hAnsi="Times New Roman" w:cs="Times New Roman"/>
          <w:b/>
          <w:sz w:val="24"/>
          <w:szCs w:val="24"/>
          <w:highlight w:val="white"/>
        </w:rPr>
      </w:pPr>
      <w:r w:rsidRPr="00B92CF7">
        <w:rPr>
          <w:rFonts w:ascii="Times New Roman" w:eastAsia="Times New Roman" w:hAnsi="Times New Roman" w:cs="Times New Roman"/>
          <w:b/>
          <w:sz w:val="24"/>
          <w:szCs w:val="24"/>
          <w:highlight w:val="white"/>
        </w:rPr>
        <w:t>Figure 2: Man-in-the-Middle attack</w:t>
      </w:r>
    </w:p>
    <w:p w14:paraId="6DD435E0" w14:textId="77777777" w:rsidR="003E2F6D" w:rsidRPr="00B92CF7" w:rsidRDefault="003E2F6D" w:rsidP="003E2F6D">
      <w:pPr>
        <w:spacing w:line="360" w:lineRule="auto"/>
        <w:jc w:val="center"/>
        <w:rPr>
          <w:rFonts w:ascii="Times New Roman" w:eastAsia="Times New Roman" w:hAnsi="Times New Roman" w:cs="Times New Roman"/>
          <w:sz w:val="24"/>
          <w:szCs w:val="24"/>
          <w:highlight w:val="white"/>
        </w:rPr>
      </w:pPr>
      <w:r w:rsidRPr="00B92CF7">
        <w:rPr>
          <w:rFonts w:ascii="Times New Roman" w:eastAsia="Times New Roman" w:hAnsi="Times New Roman" w:cs="Times New Roman"/>
          <w:sz w:val="24"/>
          <w:szCs w:val="24"/>
          <w:highlight w:val="white"/>
        </w:rPr>
        <w:t>(Source: Influenced by [6])</w:t>
      </w:r>
    </w:p>
    <w:p w14:paraId="0123BD14" w14:textId="77777777" w:rsidR="003E2F6D" w:rsidRPr="00B92CF7" w:rsidRDefault="003E2F6D" w:rsidP="003E2F6D">
      <w:pPr>
        <w:spacing w:line="360" w:lineRule="auto"/>
        <w:jc w:val="both"/>
        <w:rPr>
          <w:rFonts w:ascii="Times New Roman" w:eastAsia="Times New Roman" w:hAnsi="Times New Roman" w:cs="Times New Roman"/>
          <w:sz w:val="24"/>
          <w:szCs w:val="24"/>
          <w:highlight w:val="white"/>
        </w:rPr>
      </w:pPr>
      <w:r w:rsidRPr="00B92CF7">
        <w:rPr>
          <w:rFonts w:ascii="Times New Roman" w:eastAsia="Times New Roman" w:hAnsi="Times New Roman" w:cs="Times New Roman"/>
          <w:sz w:val="24"/>
          <w:szCs w:val="24"/>
          <w:highlight w:val="white"/>
        </w:rPr>
        <w:t>MITM is a type of cybersecurity attack that primarily involves a middle man or a perpetrator who through means of eavesdropping steals information obtained from communication between two parties. MITM attacks as asserted by [6], are usually witnessed in two different forms, either as a physical proximity or involving a malicious application. These types of attacks are usually initiated at times of poor Wi-Fi routers. As in the case of RSCC, a case of poor Wi-Fi router is witnessed leading to hackers attacking and gaining private data. In such attacks main motives of attackers are primarily to steal private data, important account numbers or login credentials. As in the case of RSCC, it has been observed that all these mentioned data and information were hacked illegal activities. MITM, as opined, are executed in two distinctive phases namely, Interception and Decryption. Phase of interception involves attackers maliciously availing hotspots for networks such as Wi-Fi to gain adequate visibility. Some other attacks involved in interception include means of spoofing IP, ARP and DNS.  Phase of decryption as are being deployed with support from methods including HTTPS spoofing or SSL hacking. Data and information are secretly decrypted without notice of users. As in the case of RSCC, either of these methods have been adopted. IP spoofing as stated by [7], commonly used technique of hacking that involves spoofing IP addresses and making other parties be tricked and fall prey to malicious hack.</w:t>
      </w:r>
    </w:p>
    <w:p w14:paraId="531965A2" w14:textId="77777777" w:rsidR="003E2F6D" w:rsidRPr="008375E2" w:rsidRDefault="003E2F6D" w:rsidP="003E2F6D">
      <w:pPr>
        <w:spacing w:line="360" w:lineRule="auto"/>
        <w:jc w:val="both"/>
        <w:rPr>
          <w:rFonts w:ascii="Times New Roman" w:eastAsia="Times New Roman" w:hAnsi="Times New Roman" w:cs="Times New Roman"/>
          <w:b/>
          <w:sz w:val="32"/>
          <w:szCs w:val="32"/>
          <w:highlight w:val="white"/>
        </w:rPr>
      </w:pPr>
      <w:r w:rsidRPr="008375E2">
        <w:rPr>
          <w:rFonts w:ascii="Times New Roman" w:eastAsia="Times New Roman" w:hAnsi="Times New Roman" w:cs="Times New Roman"/>
          <w:b/>
          <w:sz w:val="32"/>
          <w:szCs w:val="32"/>
          <w:highlight w:val="white"/>
        </w:rPr>
        <w:t>Detection and prevention measures</w:t>
      </w:r>
    </w:p>
    <w:p w14:paraId="105CC8A1" w14:textId="47E0206C" w:rsidR="003E2F6D" w:rsidRPr="00B92CF7" w:rsidRDefault="003E2F6D" w:rsidP="003E2F6D">
      <w:pPr>
        <w:spacing w:line="360" w:lineRule="auto"/>
        <w:jc w:val="both"/>
        <w:rPr>
          <w:rFonts w:ascii="Times New Roman" w:eastAsia="Times New Roman" w:hAnsi="Times New Roman" w:cs="Times New Roman"/>
          <w:sz w:val="24"/>
          <w:szCs w:val="24"/>
          <w:highlight w:val="white"/>
        </w:rPr>
      </w:pPr>
      <w:r w:rsidRPr="00B92CF7">
        <w:rPr>
          <w:rFonts w:ascii="Times New Roman" w:eastAsia="Times New Roman" w:hAnsi="Times New Roman" w:cs="Times New Roman"/>
          <w:sz w:val="24"/>
          <w:szCs w:val="24"/>
          <w:highlight w:val="white"/>
        </w:rPr>
        <w:t xml:space="preserve">There are very measures that could be adopted by RSCC for detecting or preventing MITM attacks in future. </w:t>
      </w:r>
      <w:r w:rsidR="00EC3615" w:rsidRPr="00B92CF7">
        <w:rPr>
          <w:rFonts w:ascii="Times New Roman" w:eastAsia="Times New Roman" w:hAnsi="Times New Roman" w:cs="Times New Roman"/>
          <w:sz w:val="24"/>
          <w:szCs w:val="24"/>
          <w:highlight w:val="white"/>
        </w:rPr>
        <w:t>Firstly,</w:t>
      </w:r>
      <w:r w:rsidRPr="00B92CF7">
        <w:rPr>
          <w:rFonts w:ascii="Times New Roman" w:eastAsia="Times New Roman" w:hAnsi="Times New Roman" w:cs="Times New Roman"/>
          <w:sz w:val="24"/>
          <w:szCs w:val="24"/>
          <w:highlight w:val="white"/>
        </w:rPr>
        <w:t xml:space="preserve"> it is essential for any organization or council handling private data to avoid use if Wi-Fi serves that are not well protected by a strong password. In case of software </w:t>
      </w:r>
      <w:r w:rsidRPr="00B92CF7">
        <w:rPr>
          <w:rFonts w:ascii="Times New Roman" w:eastAsia="Times New Roman" w:hAnsi="Times New Roman" w:cs="Times New Roman"/>
          <w:sz w:val="24"/>
          <w:szCs w:val="24"/>
          <w:highlight w:val="white"/>
        </w:rPr>
        <w:lastRenderedPageBreak/>
        <w:t xml:space="preserve">or application not in use, it is always beneficial to logout.  A proper means of encryption needs to be adopted to secure data and information [8]. Internet security solutions such as Norton are amongst commonly used security solutions that could be adopted by RSCC. Further, for detection, any means of malicious activity or inappropriate movements needs to be arrested with utmost seriousness. VPN proves to be an affluent technique that helps to secure data by privately accessing important data in websites. Thus, to adopt preventive measures it is a wise decision to connect a network router with a VPN after installing a firmware. Companies are actively looking for a VPN that are cheaper and free of charge. But as suggested by [9], an organization involving private data must avoid the use of VPNs that come as free as they involve high intensity of risks. It is always beneficial to be on guard against emails that could potentially be sent for phishing. Upon adopting these mentioned measures, to a larger extent threats against data protection could be limited </w:t>
      </w:r>
    </w:p>
    <w:p w14:paraId="52898016" w14:textId="77777777" w:rsidR="003E2F6D" w:rsidRPr="00B92CF7" w:rsidRDefault="003E2F6D" w:rsidP="003E2F6D">
      <w:pPr>
        <w:pStyle w:val="Heading1"/>
        <w:rPr>
          <w:rFonts w:ascii="Times New Roman" w:eastAsia="Arial" w:hAnsi="Times New Roman" w:cs="Times New Roman"/>
          <w:color w:val="auto"/>
          <w:sz w:val="24"/>
          <w:szCs w:val="40"/>
          <w:highlight w:val="white"/>
        </w:rPr>
      </w:pPr>
      <w:bookmarkStart w:id="6" w:name="_Toc50052254"/>
      <w:r w:rsidRPr="00B92CF7">
        <w:rPr>
          <w:rFonts w:ascii="Times New Roman" w:eastAsia="Arial" w:hAnsi="Times New Roman" w:cs="Times New Roman"/>
          <w:color w:val="auto"/>
          <w:highlight w:val="white"/>
        </w:rPr>
        <w:t xml:space="preserve">3. </w:t>
      </w:r>
      <w:r w:rsidRPr="008375E2">
        <w:rPr>
          <w:rFonts w:ascii="Times New Roman" w:eastAsia="Arial" w:hAnsi="Times New Roman" w:cs="Times New Roman"/>
          <w:b/>
          <w:bCs/>
          <w:color w:val="auto"/>
          <w:sz w:val="32"/>
          <w:szCs w:val="32"/>
          <w:highlight w:val="white"/>
        </w:rPr>
        <w:t>Details of an auditing or testing approach to demonstrate better compliance with data protection legislation</w:t>
      </w:r>
      <w:bookmarkEnd w:id="6"/>
      <w:r w:rsidRPr="00B92CF7">
        <w:rPr>
          <w:rFonts w:ascii="Times New Roman" w:eastAsia="Arial" w:hAnsi="Times New Roman" w:cs="Times New Roman"/>
          <w:color w:val="auto"/>
          <w:highlight w:val="white"/>
        </w:rPr>
        <w:t xml:space="preserve"> </w:t>
      </w:r>
    </w:p>
    <w:p w14:paraId="00039D4B" w14:textId="77777777" w:rsidR="003E2F6D" w:rsidRPr="00B92CF7" w:rsidRDefault="003E2F6D" w:rsidP="003E2F6D">
      <w:pPr>
        <w:spacing w:line="360" w:lineRule="auto"/>
        <w:jc w:val="both"/>
        <w:rPr>
          <w:rFonts w:ascii="Times New Roman" w:eastAsia="Times New Roman" w:hAnsi="Times New Roman" w:cs="Times New Roman"/>
          <w:b/>
          <w:sz w:val="24"/>
          <w:szCs w:val="24"/>
          <w:highlight w:val="white"/>
        </w:rPr>
      </w:pPr>
      <w:r w:rsidRPr="00B92CF7">
        <w:rPr>
          <w:rFonts w:ascii="Times New Roman" w:eastAsia="Times New Roman" w:hAnsi="Times New Roman" w:cs="Times New Roman"/>
          <w:b/>
          <w:sz w:val="24"/>
          <w:szCs w:val="24"/>
          <w:highlight w:val="white"/>
        </w:rPr>
        <w:t>Auditing and testing</w:t>
      </w:r>
    </w:p>
    <w:p w14:paraId="25B5FCCC" w14:textId="7DB144C0" w:rsidR="003E2F6D" w:rsidRPr="00B92CF7" w:rsidRDefault="003E2F6D" w:rsidP="003E2F6D">
      <w:pPr>
        <w:spacing w:line="360" w:lineRule="auto"/>
        <w:jc w:val="both"/>
        <w:rPr>
          <w:rFonts w:ascii="Times New Roman" w:eastAsia="Times New Roman" w:hAnsi="Times New Roman" w:cs="Times New Roman"/>
          <w:sz w:val="24"/>
          <w:szCs w:val="24"/>
          <w:highlight w:val="white"/>
        </w:rPr>
      </w:pPr>
      <w:r w:rsidRPr="00B92CF7">
        <w:rPr>
          <w:rFonts w:ascii="Times New Roman" w:eastAsia="Times New Roman" w:hAnsi="Times New Roman" w:cs="Times New Roman"/>
          <w:sz w:val="24"/>
          <w:szCs w:val="24"/>
          <w:highlight w:val="white"/>
        </w:rPr>
        <w:t xml:space="preserve">Data auditing is an important aspect when it comes to protecting important data. As per the views of [10], auditing ensures assessing an organization's compliance with means of obligations and legislations. For auditing services, eminent purpose to inform about potential threat from risks or hacks. Auditing has become an essential step for organizations recently particularly after the proposal of "The General Data Protection Regulation (GDPR). GDPR is a legislative regulation that has been passed under EU regulating protection of data and ensuring privacy [11]. Auditing after adoption of GDPR has become more than a compulsion </w:t>
      </w:r>
      <w:proofErr w:type="gramStart"/>
      <w:r w:rsidR="00EC3615" w:rsidRPr="00B92CF7">
        <w:rPr>
          <w:rFonts w:ascii="Times New Roman" w:eastAsia="Times New Roman" w:hAnsi="Times New Roman" w:cs="Times New Roman"/>
          <w:sz w:val="24"/>
          <w:szCs w:val="24"/>
          <w:highlight w:val="white"/>
        </w:rPr>
        <w:t>in regard to</w:t>
      </w:r>
      <w:proofErr w:type="gramEnd"/>
      <w:r w:rsidRPr="00B92CF7">
        <w:rPr>
          <w:rFonts w:ascii="Times New Roman" w:eastAsia="Times New Roman" w:hAnsi="Times New Roman" w:cs="Times New Roman"/>
          <w:sz w:val="24"/>
          <w:szCs w:val="24"/>
          <w:highlight w:val="white"/>
        </w:rPr>
        <w:t xml:space="preserve"> the processing of personal data and information. Since data and information are being shared and handled extensively in recent times, the need to comply with legislation and conduct data auditing has become a crucial part. As per benefits concerned with auditing are immense. On crucial benefits </w:t>
      </w:r>
      <w:proofErr w:type="gramStart"/>
      <w:r w:rsidRPr="00B92CF7">
        <w:rPr>
          <w:rFonts w:ascii="Times New Roman" w:eastAsia="Times New Roman" w:hAnsi="Times New Roman" w:cs="Times New Roman"/>
          <w:sz w:val="24"/>
          <w:szCs w:val="24"/>
          <w:highlight w:val="white"/>
        </w:rPr>
        <w:t>has to</w:t>
      </w:r>
      <w:proofErr w:type="gramEnd"/>
      <w:r w:rsidRPr="00B92CF7">
        <w:rPr>
          <w:rFonts w:ascii="Times New Roman" w:eastAsia="Times New Roman" w:hAnsi="Times New Roman" w:cs="Times New Roman"/>
          <w:sz w:val="24"/>
          <w:szCs w:val="24"/>
          <w:highlight w:val="white"/>
        </w:rPr>
        <w:t xml:space="preserve"> be regarding being compliance with regulations and laws related to data protection. Further means if auditing also helps in aiding control and improving internal control systems within an organization. As already mentioned earlier, credibility is a crucial part in terms of handling data and information. </w:t>
      </w:r>
      <w:r w:rsidR="00EC3615" w:rsidRPr="00B92CF7">
        <w:rPr>
          <w:rFonts w:ascii="Times New Roman" w:eastAsia="Times New Roman" w:hAnsi="Times New Roman" w:cs="Times New Roman"/>
          <w:sz w:val="24"/>
          <w:szCs w:val="24"/>
          <w:highlight w:val="white"/>
        </w:rPr>
        <w:t>Thus,</w:t>
      </w:r>
      <w:r w:rsidRPr="00B92CF7">
        <w:rPr>
          <w:rFonts w:ascii="Times New Roman" w:eastAsia="Times New Roman" w:hAnsi="Times New Roman" w:cs="Times New Roman"/>
          <w:sz w:val="24"/>
          <w:szCs w:val="24"/>
          <w:highlight w:val="white"/>
        </w:rPr>
        <w:t xml:space="preserve"> through Auditing, an organization can attain utmost credibility by adequate means of handling data. Most importantly, auditing also happens in detecting fraudulent acts and further provides preventive measures to control occurrence of fraudulence. </w:t>
      </w:r>
    </w:p>
    <w:p w14:paraId="51AFDA94" w14:textId="26062CEA" w:rsidR="003E2F6D" w:rsidRPr="00B92CF7" w:rsidRDefault="003E2F6D" w:rsidP="003E2F6D">
      <w:pPr>
        <w:spacing w:line="360" w:lineRule="auto"/>
        <w:jc w:val="both"/>
        <w:rPr>
          <w:rFonts w:ascii="Times New Roman" w:eastAsia="Times New Roman" w:hAnsi="Times New Roman" w:cs="Times New Roman"/>
          <w:sz w:val="24"/>
          <w:szCs w:val="24"/>
          <w:highlight w:val="white"/>
        </w:rPr>
      </w:pPr>
      <w:r w:rsidRPr="00B92CF7">
        <w:rPr>
          <w:rFonts w:ascii="Times New Roman" w:eastAsia="Times New Roman" w:hAnsi="Times New Roman" w:cs="Times New Roman"/>
          <w:sz w:val="24"/>
          <w:szCs w:val="24"/>
          <w:highlight w:val="white"/>
        </w:rPr>
        <w:lastRenderedPageBreak/>
        <w:t xml:space="preserve">During the process of auditing, it is crucial for an organization or a council to incorporate adequate testing.  As mentioned earlier, compliance with legislative laws such as the "Data Protection Act" </w:t>
      </w:r>
      <w:proofErr w:type="gramStart"/>
      <w:r w:rsidRPr="00B92CF7">
        <w:rPr>
          <w:rFonts w:ascii="Times New Roman" w:eastAsia="Times New Roman" w:hAnsi="Times New Roman" w:cs="Times New Roman"/>
          <w:sz w:val="24"/>
          <w:szCs w:val="24"/>
          <w:highlight w:val="white"/>
        </w:rPr>
        <w:t>has to</w:t>
      </w:r>
      <w:proofErr w:type="gramEnd"/>
      <w:r w:rsidRPr="00B92CF7">
        <w:rPr>
          <w:rFonts w:ascii="Times New Roman" w:eastAsia="Times New Roman" w:hAnsi="Times New Roman" w:cs="Times New Roman"/>
          <w:sz w:val="24"/>
          <w:szCs w:val="24"/>
          <w:highlight w:val="white"/>
        </w:rPr>
        <w:t xml:space="preserve"> be arrested before applying testing procedures. For means of testing, it is essential to ensure that data are quality </w:t>
      </w:r>
      <w:r w:rsidR="00EC3615" w:rsidRPr="00B92CF7">
        <w:rPr>
          <w:rFonts w:ascii="Times New Roman" w:eastAsia="Times New Roman" w:hAnsi="Times New Roman" w:cs="Times New Roman"/>
          <w:sz w:val="24"/>
          <w:szCs w:val="24"/>
          <w:highlight w:val="white"/>
        </w:rPr>
        <w:t>assured,</w:t>
      </w:r>
      <w:r w:rsidRPr="00B92CF7">
        <w:rPr>
          <w:rFonts w:ascii="Times New Roman" w:eastAsia="Times New Roman" w:hAnsi="Times New Roman" w:cs="Times New Roman"/>
          <w:sz w:val="24"/>
          <w:szCs w:val="24"/>
          <w:highlight w:val="white"/>
        </w:rPr>
        <w:t xml:space="preserve"> and it poses no means of inappropriateness. For organizations </w:t>
      </w:r>
      <w:proofErr w:type="gramStart"/>
      <w:r w:rsidRPr="00B92CF7">
        <w:rPr>
          <w:rFonts w:ascii="Times New Roman" w:eastAsia="Times New Roman" w:hAnsi="Times New Roman" w:cs="Times New Roman"/>
          <w:sz w:val="24"/>
          <w:szCs w:val="24"/>
          <w:highlight w:val="white"/>
        </w:rPr>
        <w:t>in particular as</w:t>
      </w:r>
      <w:proofErr w:type="gramEnd"/>
      <w:r w:rsidRPr="00B92CF7">
        <w:rPr>
          <w:rFonts w:ascii="Times New Roman" w:eastAsia="Times New Roman" w:hAnsi="Times New Roman" w:cs="Times New Roman"/>
          <w:sz w:val="24"/>
          <w:szCs w:val="24"/>
          <w:highlight w:val="white"/>
        </w:rPr>
        <w:t xml:space="preserve"> suggested by [12], testing must be processed in such a way that users could only gain accessible information. In short, testing is an important attempt to further heat rid of hacks and risks. Means of testing allows organizations of councils to cross-checks any means of malicious attempts. Management of password and monitoring accession of control management falls under some of the effective ways of conducting a data security testing. There might be some errors or defects in system scoring data and information, hence testing allows us to be prepared and be aware of such loopholes.</w:t>
      </w:r>
    </w:p>
    <w:p w14:paraId="62613778" w14:textId="77777777" w:rsidR="003E2F6D" w:rsidRPr="008375E2" w:rsidRDefault="003E2F6D" w:rsidP="003E2F6D">
      <w:pPr>
        <w:pStyle w:val="Heading1"/>
        <w:rPr>
          <w:rFonts w:ascii="Times New Roman" w:eastAsia="Arial" w:hAnsi="Times New Roman" w:cs="Times New Roman"/>
          <w:b/>
          <w:bCs/>
          <w:color w:val="auto"/>
          <w:sz w:val="32"/>
          <w:szCs w:val="32"/>
          <w:highlight w:val="white"/>
        </w:rPr>
      </w:pPr>
      <w:bookmarkStart w:id="7" w:name="_Toc50052255"/>
      <w:r w:rsidRPr="008375E2">
        <w:rPr>
          <w:rFonts w:ascii="Times New Roman" w:eastAsia="Arial" w:hAnsi="Times New Roman" w:cs="Times New Roman"/>
          <w:b/>
          <w:bCs/>
          <w:color w:val="auto"/>
          <w:sz w:val="32"/>
          <w:szCs w:val="32"/>
          <w:highlight w:val="white"/>
        </w:rPr>
        <w:t>Conclusion</w:t>
      </w:r>
      <w:bookmarkEnd w:id="7"/>
      <w:r w:rsidRPr="008375E2">
        <w:rPr>
          <w:rFonts w:ascii="Times New Roman" w:eastAsia="Arial" w:hAnsi="Times New Roman" w:cs="Times New Roman"/>
          <w:b/>
          <w:bCs/>
          <w:color w:val="auto"/>
          <w:sz w:val="32"/>
          <w:szCs w:val="32"/>
          <w:highlight w:val="white"/>
        </w:rPr>
        <w:t xml:space="preserve"> </w:t>
      </w:r>
    </w:p>
    <w:p w14:paraId="4699D4B4" w14:textId="1E154260" w:rsidR="003E2F6D" w:rsidRPr="00B92CF7" w:rsidRDefault="003E2F6D" w:rsidP="003E2F6D">
      <w:pPr>
        <w:spacing w:line="360" w:lineRule="auto"/>
        <w:jc w:val="both"/>
        <w:rPr>
          <w:rFonts w:ascii="Times New Roman" w:eastAsia="Times New Roman" w:hAnsi="Times New Roman" w:cs="Times New Roman"/>
          <w:sz w:val="24"/>
          <w:szCs w:val="24"/>
          <w:highlight w:val="white"/>
        </w:rPr>
      </w:pPr>
      <w:r w:rsidRPr="00B92CF7">
        <w:rPr>
          <w:rFonts w:ascii="Times New Roman" w:eastAsia="Times New Roman" w:hAnsi="Times New Roman" w:cs="Times New Roman"/>
          <w:sz w:val="24"/>
          <w:szCs w:val="24"/>
          <w:highlight w:val="white"/>
        </w:rPr>
        <w:t xml:space="preserve">The successful completion of this study has adequately covered the importance of information security systems. Taking into consideration a case of malicious starting of information of a council, suggestions throughout this study have been provided for securing data and being aware of threats from hackers. Unlike traditional means of storing and evaluating data through means of paper, advancement in technology has provided a great opportunity for scoring unlimited data and information in the digital medium. However, this has brought about a huge disadvantage of threats from hackers. Illustrating a concept of the CIA model, a need for securing confidential, integral and available data and information has been demonstrated. An important counterattack namely, MITM has been thoroughly examined and its existence in current scenario has been highlighted. Since MITM is a concerning issue, measures of prevention and control have also been assessed in this study. As a result, safeguarding information by council and further tackling threats from MITM need for early detection and testing has been demonstrated. </w:t>
      </w:r>
      <w:r w:rsidR="00EC3615" w:rsidRPr="00B92CF7">
        <w:rPr>
          <w:rFonts w:ascii="Times New Roman" w:eastAsia="Times New Roman" w:hAnsi="Times New Roman" w:cs="Times New Roman"/>
          <w:sz w:val="24"/>
          <w:szCs w:val="24"/>
          <w:highlight w:val="white"/>
        </w:rPr>
        <w:t>Overall,</w:t>
      </w:r>
      <w:r w:rsidRPr="00B92CF7">
        <w:rPr>
          <w:rFonts w:ascii="Times New Roman" w:eastAsia="Times New Roman" w:hAnsi="Times New Roman" w:cs="Times New Roman"/>
          <w:sz w:val="24"/>
          <w:szCs w:val="24"/>
          <w:highlight w:val="white"/>
        </w:rPr>
        <w:t xml:space="preserve"> this study has been extremely useful to generate awareness regarding malicious threats from hacks and how it could be effectively addressed. This study has also </w:t>
      </w:r>
      <w:proofErr w:type="gramStart"/>
      <w:r w:rsidRPr="00B92CF7">
        <w:rPr>
          <w:rFonts w:ascii="Times New Roman" w:eastAsia="Times New Roman" w:hAnsi="Times New Roman" w:cs="Times New Roman"/>
          <w:sz w:val="24"/>
          <w:szCs w:val="24"/>
          <w:highlight w:val="white"/>
        </w:rPr>
        <w:t>taken into account</w:t>
      </w:r>
      <w:proofErr w:type="gramEnd"/>
      <w:r w:rsidRPr="00B92CF7">
        <w:rPr>
          <w:rFonts w:ascii="Times New Roman" w:eastAsia="Times New Roman" w:hAnsi="Times New Roman" w:cs="Times New Roman"/>
          <w:sz w:val="24"/>
          <w:szCs w:val="24"/>
          <w:highlight w:val="white"/>
        </w:rPr>
        <w:t xml:space="preserve"> regulations imposed by legislative laws and has underpinned useful recommendations for future.</w:t>
      </w:r>
    </w:p>
    <w:p w14:paraId="1681DCA1" w14:textId="77777777" w:rsidR="003E2F6D" w:rsidRPr="00B92CF7" w:rsidRDefault="003E2F6D" w:rsidP="003E2F6D">
      <w:pPr>
        <w:spacing w:line="360" w:lineRule="auto"/>
        <w:jc w:val="both"/>
        <w:rPr>
          <w:rFonts w:ascii="Times New Roman" w:eastAsia="Times New Roman" w:hAnsi="Times New Roman" w:cs="Times New Roman"/>
          <w:sz w:val="24"/>
          <w:szCs w:val="24"/>
          <w:highlight w:val="white"/>
        </w:rPr>
      </w:pPr>
    </w:p>
    <w:p w14:paraId="0EF9BACC" w14:textId="77777777" w:rsidR="003E2F6D" w:rsidRPr="008375E2" w:rsidRDefault="003E2F6D" w:rsidP="003E2F6D">
      <w:pPr>
        <w:pStyle w:val="Heading1"/>
        <w:rPr>
          <w:rFonts w:ascii="Times New Roman" w:eastAsia="Arial" w:hAnsi="Times New Roman" w:cs="Times New Roman"/>
          <w:b/>
          <w:bCs/>
          <w:color w:val="auto"/>
          <w:sz w:val="32"/>
          <w:szCs w:val="32"/>
          <w:highlight w:val="white"/>
        </w:rPr>
      </w:pPr>
      <w:bookmarkStart w:id="8" w:name="_Toc50052256"/>
      <w:r w:rsidRPr="008375E2">
        <w:rPr>
          <w:rFonts w:ascii="Times New Roman" w:eastAsia="Arial" w:hAnsi="Times New Roman" w:cs="Times New Roman"/>
          <w:b/>
          <w:bCs/>
          <w:color w:val="auto"/>
          <w:sz w:val="32"/>
          <w:szCs w:val="32"/>
          <w:highlight w:val="white"/>
        </w:rPr>
        <w:lastRenderedPageBreak/>
        <w:t>Recommendations</w:t>
      </w:r>
      <w:bookmarkEnd w:id="8"/>
      <w:r w:rsidRPr="008375E2">
        <w:rPr>
          <w:rFonts w:ascii="Times New Roman" w:eastAsia="Arial" w:hAnsi="Times New Roman" w:cs="Times New Roman"/>
          <w:b/>
          <w:bCs/>
          <w:color w:val="auto"/>
          <w:sz w:val="32"/>
          <w:szCs w:val="32"/>
          <w:highlight w:val="white"/>
        </w:rPr>
        <w:t xml:space="preserve"> </w:t>
      </w:r>
    </w:p>
    <w:p w14:paraId="1D7FE154" w14:textId="77777777" w:rsidR="003E2F6D" w:rsidRPr="00B92CF7" w:rsidRDefault="003E2F6D" w:rsidP="003E2F6D">
      <w:pPr>
        <w:spacing w:line="360" w:lineRule="auto"/>
        <w:jc w:val="both"/>
        <w:rPr>
          <w:rFonts w:ascii="Times New Roman" w:eastAsia="Times New Roman" w:hAnsi="Times New Roman" w:cs="Times New Roman"/>
          <w:sz w:val="24"/>
          <w:szCs w:val="24"/>
          <w:highlight w:val="white"/>
        </w:rPr>
      </w:pPr>
      <w:r w:rsidRPr="00B92CF7">
        <w:rPr>
          <w:rFonts w:ascii="Times New Roman" w:eastAsia="Times New Roman" w:hAnsi="Times New Roman" w:cs="Times New Roman"/>
          <w:sz w:val="24"/>
          <w:szCs w:val="24"/>
          <w:highlight w:val="white"/>
        </w:rPr>
        <w:t xml:space="preserve">Upon monitoring the case of “Republic of </w:t>
      </w:r>
      <w:proofErr w:type="spellStart"/>
      <w:r w:rsidRPr="00B92CF7">
        <w:rPr>
          <w:rFonts w:ascii="Times New Roman" w:eastAsia="Times New Roman" w:hAnsi="Times New Roman" w:cs="Times New Roman"/>
          <w:sz w:val="24"/>
          <w:szCs w:val="24"/>
          <w:highlight w:val="white"/>
        </w:rPr>
        <w:t>Snowdenia</w:t>
      </w:r>
      <w:proofErr w:type="spellEnd"/>
      <w:r w:rsidRPr="00B92CF7">
        <w:rPr>
          <w:rFonts w:ascii="Times New Roman" w:eastAsia="Times New Roman" w:hAnsi="Times New Roman" w:cs="Times New Roman"/>
          <w:sz w:val="24"/>
          <w:szCs w:val="24"/>
          <w:highlight w:val="white"/>
        </w:rPr>
        <w:t xml:space="preserve"> County Councils' ', it has been evident that she's lack of security has been observed. In support and compliance with the findings, here I present some recommendations that the council could have adopted-</w:t>
      </w:r>
    </w:p>
    <w:p w14:paraId="4DF4165A" w14:textId="77777777" w:rsidR="003E2F6D" w:rsidRPr="00B92CF7" w:rsidRDefault="003E2F6D" w:rsidP="003E2F6D">
      <w:pPr>
        <w:numPr>
          <w:ilvl w:val="0"/>
          <w:numId w:val="2"/>
        </w:numPr>
        <w:spacing w:line="360" w:lineRule="auto"/>
        <w:jc w:val="both"/>
        <w:rPr>
          <w:rFonts w:ascii="Times New Roman" w:eastAsia="Times New Roman" w:hAnsi="Times New Roman" w:cs="Times New Roman"/>
          <w:sz w:val="24"/>
          <w:szCs w:val="24"/>
          <w:highlight w:val="white"/>
        </w:rPr>
      </w:pPr>
      <w:r w:rsidRPr="00B92CF7">
        <w:rPr>
          <w:rFonts w:ascii="Times New Roman" w:eastAsia="Times New Roman" w:hAnsi="Times New Roman" w:cs="Times New Roman"/>
          <w:sz w:val="24"/>
          <w:szCs w:val="24"/>
          <w:highlight w:val="white"/>
        </w:rPr>
        <w:t>Adoption of a strong and uncrackable password</w:t>
      </w:r>
    </w:p>
    <w:p w14:paraId="280A556F" w14:textId="77777777" w:rsidR="003E2F6D" w:rsidRPr="00B92CF7" w:rsidRDefault="003E2F6D" w:rsidP="003E2F6D">
      <w:pPr>
        <w:numPr>
          <w:ilvl w:val="0"/>
          <w:numId w:val="2"/>
        </w:numPr>
        <w:spacing w:line="360" w:lineRule="auto"/>
        <w:jc w:val="both"/>
        <w:rPr>
          <w:rFonts w:ascii="Times New Roman" w:eastAsia="Times New Roman" w:hAnsi="Times New Roman" w:cs="Times New Roman"/>
          <w:sz w:val="24"/>
          <w:szCs w:val="24"/>
          <w:highlight w:val="white"/>
        </w:rPr>
      </w:pPr>
      <w:r w:rsidRPr="00B92CF7">
        <w:rPr>
          <w:rFonts w:ascii="Times New Roman" w:eastAsia="Times New Roman" w:hAnsi="Times New Roman" w:cs="Times New Roman"/>
          <w:sz w:val="24"/>
          <w:szCs w:val="24"/>
          <w:highlight w:val="white"/>
        </w:rPr>
        <w:t>Limit usage of Wi-Fi networks that are not protected by password</w:t>
      </w:r>
    </w:p>
    <w:p w14:paraId="2F7C5BE4" w14:textId="77777777" w:rsidR="003E2F6D" w:rsidRPr="00B92CF7" w:rsidRDefault="003E2F6D" w:rsidP="003E2F6D">
      <w:pPr>
        <w:numPr>
          <w:ilvl w:val="0"/>
          <w:numId w:val="2"/>
        </w:numPr>
        <w:spacing w:line="360" w:lineRule="auto"/>
        <w:jc w:val="both"/>
        <w:rPr>
          <w:rFonts w:ascii="Times New Roman" w:eastAsia="Times New Roman" w:hAnsi="Times New Roman" w:cs="Times New Roman"/>
          <w:sz w:val="24"/>
          <w:szCs w:val="24"/>
          <w:highlight w:val="white"/>
        </w:rPr>
      </w:pPr>
      <w:r w:rsidRPr="00B92CF7">
        <w:rPr>
          <w:rFonts w:ascii="Times New Roman" w:eastAsia="Times New Roman" w:hAnsi="Times New Roman" w:cs="Times New Roman"/>
          <w:sz w:val="24"/>
          <w:szCs w:val="24"/>
          <w:highlight w:val="white"/>
        </w:rPr>
        <w:t>Limit access of three-pronged intrusion</w:t>
      </w:r>
    </w:p>
    <w:p w14:paraId="50DE0821" w14:textId="77777777" w:rsidR="003E2F6D" w:rsidRPr="00B92CF7" w:rsidRDefault="003E2F6D" w:rsidP="003E2F6D">
      <w:pPr>
        <w:numPr>
          <w:ilvl w:val="0"/>
          <w:numId w:val="2"/>
        </w:numPr>
        <w:spacing w:line="360" w:lineRule="auto"/>
        <w:jc w:val="both"/>
        <w:rPr>
          <w:rFonts w:ascii="Times New Roman" w:eastAsia="Times New Roman" w:hAnsi="Times New Roman" w:cs="Times New Roman"/>
          <w:sz w:val="24"/>
          <w:szCs w:val="24"/>
          <w:highlight w:val="white"/>
        </w:rPr>
      </w:pPr>
      <w:r w:rsidRPr="00B92CF7">
        <w:rPr>
          <w:rFonts w:ascii="Times New Roman" w:eastAsia="Times New Roman" w:hAnsi="Times New Roman" w:cs="Times New Roman"/>
          <w:sz w:val="24"/>
          <w:szCs w:val="24"/>
          <w:highlight w:val="white"/>
        </w:rPr>
        <w:t xml:space="preserve">Incorporate adware means of risk assessment and management plan </w:t>
      </w:r>
    </w:p>
    <w:p w14:paraId="70EAACB5" w14:textId="77777777" w:rsidR="003E2F6D" w:rsidRPr="00B92CF7" w:rsidRDefault="003E2F6D" w:rsidP="003E2F6D">
      <w:pPr>
        <w:numPr>
          <w:ilvl w:val="0"/>
          <w:numId w:val="2"/>
        </w:numPr>
        <w:spacing w:line="360" w:lineRule="auto"/>
        <w:jc w:val="both"/>
        <w:rPr>
          <w:rFonts w:ascii="Times New Roman" w:eastAsia="Times New Roman" w:hAnsi="Times New Roman" w:cs="Times New Roman"/>
          <w:sz w:val="24"/>
          <w:szCs w:val="24"/>
          <w:highlight w:val="white"/>
        </w:rPr>
      </w:pPr>
      <w:r w:rsidRPr="00B92CF7">
        <w:rPr>
          <w:rFonts w:ascii="Times New Roman" w:eastAsia="Times New Roman" w:hAnsi="Times New Roman" w:cs="Times New Roman"/>
          <w:sz w:val="24"/>
          <w:szCs w:val="24"/>
          <w:highlight w:val="white"/>
        </w:rPr>
        <w:t xml:space="preserve">Incorporate strong firewall software </w:t>
      </w:r>
    </w:p>
    <w:p w14:paraId="75F089F8" w14:textId="77777777" w:rsidR="003E2F6D" w:rsidRPr="00B92CF7" w:rsidRDefault="003E2F6D" w:rsidP="003E2F6D">
      <w:pPr>
        <w:spacing w:line="360" w:lineRule="auto"/>
        <w:jc w:val="both"/>
        <w:rPr>
          <w:rFonts w:ascii="Times New Roman" w:eastAsia="Times New Roman" w:hAnsi="Times New Roman" w:cs="Times New Roman"/>
          <w:b/>
          <w:sz w:val="24"/>
          <w:szCs w:val="24"/>
          <w:highlight w:val="white"/>
        </w:rPr>
      </w:pPr>
      <w:r w:rsidRPr="00B92CF7">
        <w:rPr>
          <w:rFonts w:ascii="Times New Roman" w:hAnsi="Times New Roman" w:cs="Times New Roman"/>
        </w:rPr>
        <w:br w:type="page"/>
      </w:r>
    </w:p>
    <w:p w14:paraId="27E9F6CA" w14:textId="77777777" w:rsidR="003E2F6D" w:rsidRPr="00B92CF7" w:rsidRDefault="003E2F6D" w:rsidP="003E2F6D">
      <w:pPr>
        <w:pStyle w:val="Heading1"/>
        <w:rPr>
          <w:rFonts w:ascii="Times New Roman" w:eastAsia="Arial" w:hAnsi="Times New Roman" w:cs="Times New Roman"/>
          <w:b/>
          <w:color w:val="auto"/>
          <w:sz w:val="32"/>
          <w:szCs w:val="32"/>
          <w:highlight w:val="white"/>
        </w:rPr>
      </w:pPr>
      <w:bookmarkStart w:id="9" w:name="_Toc50052257"/>
      <w:r w:rsidRPr="00B92CF7">
        <w:rPr>
          <w:rFonts w:ascii="Times New Roman" w:eastAsia="Arial" w:hAnsi="Times New Roman" w:cs="Times New Roman"/>
          <w:color w:val="auto"/>
          <w:sz w:val="32"/>
          <w:szCs w:val="32"/>
          <w:highlight w:val="white"/>
        </w:rPr>
        <w:lastRenderedPageBreak/>
        <w:t>References</w:t>
      </w:r>
      <w:bookmarkEnd w:id="9"/>
    </w:p>
    <w:p w14:paraId="55AD7B6C" w14:textId="77777777" w:rsidR="003E2F6D" w:rsidRPr="00B92CF7" w:rsidRDefault="003E2F6D" w:rsidP="003E2F6D">
      <w:pPr>
        <w:spacing w:line="360" w:lineRule="auto"/>
        <w:jc w:val="both"/>
        <w:rPr>
          <w:rFonts w:ascii="Times New Roman" w:hAnsi="Times New Roman" w:cs="Times New Roman"/>
          <w:sz w:val="24"/>
          <w:szCs w:val="24"/>
        </w:rPr>
      </w:pPr>
      <w:r w:rsidRPr="00B92CF7">
        <w:rPr>
          <w:rFonts w:ascii="Times New Roman" w:hAnsi="Times New Roman" w:cs="Times New Roman"/>
          <w:sz w:val="24"/>
          <w:szCs w:val="24"/>
          <w:shd w:val="clear" w:color="auto" w:fill="FFFFFF"/>
        </w:rPr>
        <w:t xml:space="preserve">[1] N. v. Dijk, R. Gellert, and K. </w:t>
      </w:r>
      <w:proofErr w:type="spellStart"/>
      <w:r w:rsidRPr="00B92CF7">
        <w:rPr>
          <w:rFonts w:ascii="Times New Roman" w:hAnsi="Times New Roman" w:cs="Times New Roman"/>
          <w:sz w:val="24"/>
          <w:szCs w:val="24"/>
          <w:shd w:val="clear" w:color="auto" w:fill="FFFFFF"/>
        </w:rPr>
        <w:t>Rommetveit</w:t>
      </w:r>
      <w:proofErr w:type="spellEnd"/>
      <w:r w:rsidRPr="00B92CF7">
        <w:rPr>
          <w:rFonts w:ascii="Times New Roman" w:hAnsi="Times New Roman" w:cs="Times New Roman"/>
          <w:sz w:val="24"/>
          <w:szCs w:val="24"/>
          <w:shd w:val="clear" w:color="auto" w:fill="FFFFFF"/>
        </w:rPr>
        <w:t>, “A risk to a right? Beyond data protection risk assessments,” </w:t>
      </w:r>
      <w:r w:rsidRPr="00B92CF7">
        <w:rPr>
          <w:rFonts w:ascii="Times New Roman" w:hAnsi="Times New Roman" w:cs="Times New Roman"/>
          <w:i/>
          <w:iCs/>
          <w:sz w:val="24"/>
          <w:szCs w:val="24"/>
        </w:rPr>
        <w:t>Computer Law &amp; Security Review</w:t>
      </w:r>
      <w:r w:rsidRPr="00B92CF7">
        <w:rPr>
          <w:rFonts w:ascii="Times New Roman" w:hAnsi="Times New Roman" w:cs="Times New Roman"/>
          <w:sz w:val="24"/>
          <w:szCs w:val="24"/>
        </w:rPr>
        <w:t>, </w:t>
      </w:r>
      <w:r w:rsidRPr="00B92CF7">
        <w:rPr>
          <w:rFonts w:ascii="Times New Roman" w:hAnsi="Times New Roman" w:cs="Times New Roman"/>
        </w:rPr>
        <w:t xml:space="preserve">The International Journal of Technology Law and Practice, </w:t>
      </w:r>
      <w:r w:rsidRPr="00B92CF7">
        <w:rPr>
          <w:rFonts w:ascii="Times New Roman" w:hAnsi="Times New Roman" w:cs="Times New Roman"/>
          <w:i/>
          <w:iCs/>
          <w:sz w:val="24"/>
          <w:szCs w:val="24"/>
        </w:rPr>
        <w:t>32</w:t>
      </w:r>
      <w:r w:rsidRPr="00B92CF7">
        <w:rPr>
          <w:rFonts w:ascii="Times New Roman" w:hAnsi="Times New Roman" w:cs="Times New Roman"/>
          <w:sz w:val="24"/>
          <w:szCs w:val="24"/>
        </w:rPr>
        <w:t xml:space="preserve">(2), pp.286-306, </w:t>
      </w:r>
      <w:r w:rsidRPr="00B92CF7">
        <w:rPr>
          <w:rFonts w:ascii="Times New Roman" w:hAnsi="Times New Roman" w:cs="Times New Roman"/>
          <w:sz w:val="24"/>
          <w:szCs w:val="24"/>
          <w:shd w:val="clear" w:color="auto" w:fill="FFFFFF"/>
        </w:rPr>
        <w:t>2015</w:t>
      </w:r>
      <w:r w:rsidRPr="00B92CF7">
        <w:rPr>
          <w:rFonts w:ascii="Times New Roman" w:hAnsi="Times New Roman" w:cs="Times New Roman"/>
          <w:sz w:val="24"/>
          <w:szCs w:val="24"/>
        </w:rPr>
        <w:t>.</w:t>
      </w:r>
    </w:p>
    <w:p w14:paraId="7B64C87B" w14:textId="77777777" w:rsidR="003E2F6D" w:rsidRPr="00B92CF7" w:rsidRDefault="003E2F6D" w:rsidP="003E2F6D">
      <w:pPr>
        <w:spacing w:line="360" w:lineRule="auto"/>
        <w:jc w:val="both"/>
        <w:rPr>
          <w:rFonts w:ascii="Times New Roman" w:hAnsi="Times New Roman" w:cs="Times New Roman"/>
          <w:sz w:val="24"/>
          <w:szCs w:val="24"/>
        </w:rPr>
      </w:pPr>
      <w:r w:rsidRPr="00B92CF7">
        <w:rPr>
          <w:rFonts w:ascii="Times New Roman" w:hAnsi="Times New Roman" w:cs="Times New Roman"/>
          <w:sz w:val="24"/>
          <w:szCs w:val="24"/>
        </w:rPr>
        <w:t>[2] M. Zak, and A. Ware, “Cloud based Distributed Denial of Service Alleviation System,” </w:t>
      </w:r>
      <w:r w:rsidRPr="00B92CF7">
        <w:rPr>
          <w:rFonts w:ascii="Times New Roman" w:hAnsi="Times New Roman" w:cs="Times New Roman"/>
          <w:i/>
          <w:iCs/>
          <w:sz w:val="24"/>
          <w:szCs w:val="24"/>
        </w:rPr>
        <w:t>Annals of Emerging Technologies in Computing (</w:t>
      </w:r>
      <w:proofErr w:type="spellStart"/>
      <w:r w:rsidRPr="00B92CF7">
        <w:rPr>
          <w:rFonts w:ascii="Times New Roman" w:hAnsi="Times New Roman" w:cs="Times New Roman"/>
          <w:i/>
          <w:iCs/>
          <w:sz w:val="24"/>
          <w:szCs w:val="24"/>
        </w:rPr>
        <w:t>AETiC</w:t>
      </w:r>
      <w:proofErr w:type="spellEnd"/>
      <w:r w:rsidRPr="00B92CF7">
        <w:rPr>
          <w:rFonts w:ascii="Times New Roman" w:hAnsi="Times New Roman" w:cs="Times New Roman"/>
          <w:i/>
          <w:iCs/>
          <w:sz w:val="24"/>
          <w:szCs w:val="24"/>
        </w:rPr>
        <w:t>), Print ISSN</w:t>
      </w:r>
      <w:r w:rsidRPr="00B92CF7">
        <w:rPr>
          <w:rFonts w:ascii="Times New Roman" w:hAnsi="Times New Roman" w:cs="Times New Roman"/>
          <w:sz w:val="24"/>
          <w:szCs w:val="24"/>
        </w:rPr>
        <w:t>, pp.2516-0281, 2020.</w:t>
      </w:r>
    </w:p>
    <w:p w14:paraId="646C0640" w14:textId="77777777" w:rsidR="003E2F6D" w:rsidRPr="00B92CF7" w:rsidRDefault="003E2F6D" w:rsidP="003E2F6D">
      <w:pPr>
        <w:spacing w:line="360" w:lineRule="auto"/>
        <w:jc w:val="both"/>
        <w:rPr>
          <w:rFonts w:ascii="Times New Roman" w:hAnsi="Times New Roman" w:cs="Times New Roman"/>
          <w:sz w:val="24"/>
          <w:szCs w:val="24"/>
        </w:rPr>
      </w:pPr>
      <w:r w:rsidRPr="00B92CF7">
        <w:rPr>
          <w:rFonts w:ascii="Times New Roman" w:hAnsi="Times New Roman" w:cs="Times New Roman"/>
          <w:sz w:val="24"/>
          <w:szCs w:val="24"/>
        </w:rPr>
        <w:t xml:space="preserve">[3] D. Sánchez, and M. </w:t>
      </w:r>
      <w:proofErr w:type="spellStart"/>
      <w:r w:rsidRPr="00B92CF7">
        <w:rPr>
          <w:rFonts w:ascii="Times New Roman" w:hAnsi="Times New Roman" w:cs="Times New Roman"/>
          <w:sz w:val="24"/>
          <w:szCs w:val="24"/>
        </w:rPr>
        <w:t>Batet</w:t>
      </w:r>
      <w:proofErr w:type="spellEnd"/>
      <w:r w:rsidRPr="00B92CF7">
        <w:rPr>
          <w:rFonts w:ascii="Times New Roman" w:hAnsi="Times New Roman" w:cs="Times New Roman"/>
          <w:sz w:val="24"/>
          <w:szCs w:val="24"/>
        </w:rPr>
        <w:t>, “Privacy-preserving data outsourcing in the cloud via semantic data splitting”. </w:t>
      </w:r>
      <w:r w:rsidRPr="00B92CF7">
        <w:rPr>
          <w:rFonts w:ascii="Times New Roman" w:hAnsi="Times New Roman" w:cs="Times New Roman"/>
          <w:i/>
          <w:iCs/>
          <w:sz w:val="24"/>
          <w:szCs w:val="24"/>
        </w:rPr>
        <w:t>Computer Communications</w:t>
      </w:r>
      <w:r w:rsidRPr="00B92CF7">
        <w:rPr>
          <w:rFonts w:ascii="Times New Roman" w:hAnsi="Times New Roman" w:cs="Times New Roman"/>
          <w:sz w:val="24"/>
          <w:szCs w:val="24"/>
        </w:rPr>
        <w:t>, </w:t>
      </w:r>
      <w:r w:rsidRPr="00B92CF7">
        <w:rPr>
          <w:rFonts w:ascii="Times New Roman" w:hAnsi="Times New Roman" w:cs="Times New Roman"/>
          <w:i/>
          <w:iCs/>
          <w:sz w:val="24"/>
          <w:szCs w:val="24"/>
        </w:rPr>
        <w:t>110</w:t>
      </w:r>
      <w:r w:rsidRPr="00B92CF7">
        <w:rPr>
          <w:rFonts w:ascii="Times New Roman" w:hAnsi="Times New Roman" w:cs="Times New Roman"/>
          <w:sz w:val="24"/>
          <w:szCs w:val="24"/>
        </w:rPr>
        <w:t>, pp.187-201, 2017.</w:t>
      </w:r>
    </w:p>
    <w:p w14:paraId="1F38B0ED" w14:textId="77777777" w:rsidR="003E2F6D" w:rsidRPr="00B92CF7" w:rsidRDefault="003E2F6D" w:rsidP="003E2F6D">
      <w:pPr>
        <w:pStyle w:val="Heading1"/>
        <w:shd w:val="clear" w:color="auto" w:fill="FFFFFF"/>
        <w:spacing w:before="0" w:after="0"/>
        <w:textAlignment w:val="baseline"/>
        <w:rPr>
          <w:rFonts w:ascii="Times New Roman" w:eastAsia="Arial" w:hAnsi="Times New Roman" w:cs="Times New Roman"/>
          <w:bCs/>
          <w:color w:val="auto"/>
          <w:sz w:val="24"/>
          <w:szCs w:val="24"/>
        </w:rPr>
      </w:pPr>
      <w:r w:rsidRPr="00B92CF7">
        <w:rPr>
          <w:rFonts w:ascii="Times New Roman" w:eastAsia="Arial" w:hAnsi="Times New Roman" w:cs="Times New Roman"/>
          <w:b/>
          <w:color w:val="auto"/>
          <w:sz w:val="24"/>
          <w:szCs w:val="24"/>
        </w:rPr>
        <w:t>[</w:t>
      </w:r>
      <w:r w:rsidRPr="00B92CF7">
        <w:rPr>
          <w:rFonts w:ascii="Times New Roman" w:eastAsia="Arial" w:hAnsi="Times New Roman" w:cs="Times New Roman"/>
          <w:bCs/>
          <w:color w:val="auto"/>
          <w:sz w:val="24"/>
          <w:szCs w:val="24"/>
        </w:rPr>
        <w:t>4] gov.uk (2020), “Data protection,”</w:t>
      </w:r>
      <w:r w:rsidRPr="00B92CF7">
        <w:rPr>
          <w:rFonts w:ascii="Times New Roman" w:eastAsia="Arial" w:hAnsi="Times New Roman" w:cs="Times New Roman"/>
          <w:bCs/>
          <w:i/>
          <w:color w:val="auto"/>
          <w:sz w:val="24"/>
          <w:szCs w:val="24"/>
        </w:rPr>
        <w:t xml:space="preserve"> The Data Protection act 2018</w:t>
      </w:r>
      <w:r w:rsidRPr="00B92CF7">
        <w:rPr>
          <w:rFonts w:ascii="Times New Roman" w:eastAsia="Arial" w:hAnsi="Times New Roman" w:cs="Times New Roman"/>
          <w:bCs/>
          <w:color w:val="auto"/>
          <w:sz w:val="24"/>
          <w:szCs w:val="24"/>
        </w:rPr>
        <w:t>. Available at. https://www.gov.uk/data-protection [Accessed Aug. 25, 2020].</w:t>
      </w:r>
    </w:p>
    <w:p w14:paraId="5CE8283F" w14:textId="77777777" w:rsidR="003E2F6D" w:rsidRPr="00B92CF7" w:rsidRDefault="003E2F6D" w:rsidP="003E2F6D">
      <w:pPr>
        <w:spacing w:line="360" w:lineRule="auto"/>
        <w:jc w:val="both"/>
        <w:rPr>
          <w:rFonts w:ascii="Times New Roman" w:hAnsi="Times New Roman" w:cs="Times New Roman"/>
          <w:sz w:val="24"/>
          <w:szCs w:val="24"/>
        </w:rPr>
      </w:pPr>
      <w:r w:rsidRPr="00B92CF7">
        <w:rPr>
          <w:rFonts w:ascii="Times New Roman" w:hAnsi="Times New Roman" w:cs="Times New Roman"/>
          <w:sz w:val="24"/>
          <w:szCs w:val="24"/>
        </w:rPr>
        <w:t xml:space="preserve">[5] L. </w:t>
      </w:r>
      <w:proofErr w:type="spellStart"/>
      <w:r w:rsidRPr="00B92CF7">
        <w:rPr>
          <w:rFonts w:ascii="Times New Roman" w:hAnsi="Times New Roman" w:cs="Times New Roman"/>
          <w:sz w:val="24"/>
          <w:szCs w:val="24"/>
        </w:rPr>
        <w:t>Hadlington</w:t>
      </w:r>
      <w:proofErr w:type="spellEnd"/>
      <w:r w:rsidRPr="00B92CF7">
        <w:rPr>
          <w:rFonts w:ascii="Times New Roman" w:hAnsi="Times New Roman" w:cs="Times New Roman"/>
          <w:sz w:val="24"/>
          <w:szCs w:val="24"/>
        </w:rPr>
        <w:t xml:space="preserve">, M. </w:t>
      </w:r>
      <w:proofErr w:type="spellStart"/>
      <w:r w:rsidRPr="00B92CF7">
        <w:rPr>
          <w:rFonts w:ascii="Times New Roman" w:hAnsi="Times New Roman" w:cs="Times New Roman"/>
          <w:sz w:val="24"/>
          <w:szCs w:val="24"/>
        </w:rPr>
        <w:t>Popovac</w:t>
      </w:r>
      <w:proofErr w:type="spellEnd"/>
      <w:r w:rsidRPr="00B92CF7">
        <w:rPr>
          <w:rFonts w:ascii="Times New Roman" w:hAnsi="Times New Roman" w:cs="Times New Roman"/>
          <w:sz w:val="24"/>
          <w:szCs w:val="24"/>
        </w:rPr>
        <w:t xml:space="preserve">, H. </w:t>
      </w:r>
      <w:proofErr w:type="spellStart"/>
      <w:r w:rsidRPr="00B92CF7">
        <w:rPr>
          <w:rFonts w:ascii="Times New Roman" w:hAnsi="Times New Roman" w:cs="Times New Roman"/>
          <w:sz w:val="24"/>
          <w:szCs w:val="24"/>
        </w:rPr>
        <w:t>Janicke</w:t>
      </w:r>
      <w:proofErr w:type="spellEnd"/>
      <w:r w:rsidRPr="00B92CF7">
        <w:rPr>
          <w:rFonts w:ascii="Times New Roman" w:hAnsi="Times New Roman" w:cs="Times New Roman"/>
          <w:sz w:val="24"/>
          <w:szCs w:val="24"/>
        </w:rPr>
        <w:t xml:space="preserve">, I. </w:t>
      </w:r>
      <w:proofErr w:type="spellStart"/>
      <w:r w:rsidRPr="00B92CF7">
        <w:rPr>
          <w:rFonts w:ascii="Times New Roman" w:hAnsi="Times New Roman" w:cs="Times New Roman"/>
          <w:sz w:val="24"/>
          <w:szCs w:val="24"/>
        </w:rPr>
        <w:t>Yevseyeva</w:t>
      </w:r>
      <w:proofErr w:type="spellEnd"/>
      <w:r w:rsidRPr="00B92CF7">
        <w:rPr>
          <w:rFonts w:ascii="Times New Roman" w:hAnsi="Times New Roman" w:cs="Times New Roman"/>
          <w:sz w:val="24"/>
          <w:szCs w:val="24"/>
        </w:rPr>
        <w:t xml:space="preserve"> and K. Jones, “Exploring the role of work identity and work locus of control in information security awareness,” </w:t>
      </w:r>
      <w:r w:rsidRPr="00B92CF7">
        <w:rPr>
          <w:rFonts w:ascii="Times New Roman" w:hAnsi="Times New Roman" w:cs="Times New Roman"/>
          <w:i/>
          <w:iCs/>
          <w:sz w:val="24"/>
          <w:szCs w:val="24"/>
        </w:rPr>
        <w:t>Computers &amp; Security</w:t>
      </w:r>
      <w:r w:rsidRPr="00B92CF7">
        <w:rPr>
          <w:rFonts w:ascii="Times New Roman" w:hAnsi="Times New Roman" w:cs="Times New Roman"/>
          <w:sz w:val="24"/>
          <w:szCs w:val="24"/>
        </w:rPr>
        <w:t>, </w:t>
      </w:r>
      <w:r w:rsidRPr="00B92CF7">
        <w:rPr>
          <w:rFonts w:ascii="Times New Roman" w:hAnsi="Times New Roman" w:cs="Times New Roman"/>
          <w:i/>
          <w:iCs/>
          <w:sz w:val="24"/>
          <w:szCs w:val="24"/>
        </w:rPr>
        <w:t>81</w:t>
      </w:r>
      <w:r w:rsidRPr="00B92CF7">
        <w:rPr>
          <w:rFonts w:ascii="Times New Roman" w:hAnsi="Times New Roman" w:cs="Times New Roman"/>
          <w:sz w:val="24"/>
          <w:szCs w:val="24"/>
        </w:rPr>
        <w:t>, pp.41-48, 2019.</w:t>
      </w:r>
    </w:p>
    <w:p w14:paraId="515CE2E9" w14:textId="77777777" w:rsidR="003E2F6D" w:rsidRPr="00B92CF7" w:rsidRDefault="003E2F6D" w:rsidP="003E2F6D">
      <w:pPr>
        <w:spacing w:line="360" w:lineRule="auto"/>
        <w:jc w:val="both"/>
        <w:rPr>
          <w:rFonts w:ascii="Times New Roman" w:hAnsi="Times New Roman" w:cs="Times New Roman"/>
          <w:sz w:val="24"/>
          <w:szCs w:val="24"/>
        </w:rPr>
      </w:pPr>
      <w:r w:rsidRPr="00B92CF7">
        <w:rPr>
          <w:rFonts w:ascii="Times New Roman" w:hAnsi="Times New Roman" w:cs="Times New Roman"/>
          <w:sz w:val="24"/>
          <w:szCs w:val="24"/>
        </w:rPr>
        <w:t xml:space="preserve">[6] Z. </w:t>
      </w:r>
      <w:proofErr w:type="spellStart"/>
      <w:r w:rsidRPr="00B92CF7">
        <w:rPr>
          <w:rFonts w:ascii="Times New Roman" w:hAnsi="Times New Roman" w:cs="Times New Roman"/>
          <w:sz w:val="24"/>
          <w:szCs w:val="24"/>
        </w:rPr>
        <w:t>Cekerevac</w:t>
      </w:r>
      <w:proofErr w:type="spellEnd"/>
      <w:r w:rsidRPr="00B92CF7">
        <w:rPr>
          <w:rFonts w:ascii="Times New Roman" w:hAnsi="Times New Roman" w:cs="Times New Roman"/>
          <w:sz w:val="24"/>
          <w:szCs w:val="24"/>
        </w:rPr>
        <w:t xml:space="preserve">, Z. Dvorak, L. </w:t>
      </w:r>
      <w:proofErr w:type="spellStart"/>
      <w:r w:rsidRPr="00B92CF7">
        <w:rPr>
          <w:rFonts w:ascii="Times New Roman" w:hAnsi="Times New Roman" w:cs="Times New Roman"/>
          <w:sz w:val="24"/>
          <w:szCs w:val="24"/>
        </w:rPr>
        <w:t>Prigoda</w:t>
      </w:r>
      <w:proofErr w:type="spellEnd"/>
      <w:r w:rsidRPr="00B92CF7">
        <w:rPr>
          <w:rFonts w:ascii="Times New Roman" w:hAnsi="Times New Roman" w:cs="Times New Roman"/>
          <w:sz w:val="24"/>
          <w:szCs w:val="24"/>
        </w:rPr>
        <w:t xml:space="preserve">, and P. </w:t>
      </w:r>
      <w:proofErr w:type="spellStart"/>
      <w:r w:rsidRPr="00B92CF7">
        <w:rPr>
          <w:rFonts w:ascii="Times New Roman" w:hAnsi="Times New Roman" w:cs="Times New Roman"/>
          <w:sz w:val="24"/>
          <w:szCs w:val="24"/>
        </w:rPr>
        <w:t>Cekerevac</w:t>
      </w:r>
      <w:proofErr w:type="spellEnd"/>
      <w:r w:rsidRPr="00B92CF7">
        <w:rPr>
          <w:rFonts w:ascii="Times New Roman" w:hAnsi="Times New Roman" w:cs="Times New Roman"/>
          <w:sz w:val="24"/>
          <w:szCs w:val="24"/>
        </w:rPr>
        <w:t>. “Internet of things and the man-in-the-middle attacks–security and economic risks,” </w:t>
      </w:r>
      <w:r w:rsidRPr="00B92CF7">
        <w:rPr>
          <w:rFonts w:ascii="Times New Roman" w:hAnsi="Times New Roman" w:cs="Times New Roman"/>
          <w:i/>
          <w:iCs/>
          <w:sz w:val="24"/>
          <w:szCs w:val="24"/>
        </w:rPr>
        <w:t>MEST Journal</w:t>
      </w:r>
      <w:r w:rsidRPr="00B92CF7">
        <w:rPr>
          <w:rFonts w:ascii="Times New Roman" w:hAnsi="Times New Roman" w:cs="Times New Roman"/>
          <w:sz w:val="24"/>
          <w:szCs w:val="24"/>
        </w:rPr>
        <w:t>, </w:t>
      </w:r>
      <w:r w:rsidRPr="00B92CF7">
        <w:rPr>
          <w:rFonts w:ascii="Times New Roman" w:hAnsi="Times New Roman" w:cs="Times New Roman"/>
          <w:i/>
          <w:iCs/>
          <w:sz w:val="24"/>
          <w:szCs w:val="24"/>
        </w:rPr>
        <w:t>5</w:t>
      </w:r>
      <w:r w:rsidRPr="00B92CF7">
        <w:rPr>
          <w:rFonts w:ascii="Times New Roman" w:hAnsi="Times New Roman" w:cs="Times New Roman"/>
          <w:sz w:val="24"/>
          <w:szCs w:val="24"/>
        </w:rPr>
        <w:t>(2), pp.15-25, 2017.</w:t>
      </w:r>
    </w:p>
    <w:p w14:paraId="7379DF4E" w14:textId="77777777" w:rsidR="003E2F6D" w:rsidRPr="00B92CF7" w:rsidRDefault="003E2F6D" w:rsidP="003E2F6D">
      <w:pPr>
        <w:spacing w:line="360" w:lineRule="auto"/>
        <w:jc w:val="both"/>
        <w:rPr>
          <w:rFonts w:ascii="Times New Roman" w:hAnsi="Times New Roman" w:cs="Times New Roman"/>
          <w:sz w:val="24"/>
          <w:szCs w:val="24"/>
        </w:rPr>
      </w:pPr>
      <w:r w:rsidRPr="00B92CF7">
        <w:rPr>
          <w:rFonts w:ascii="Times New Roman" w:hAnsi="Times New Roman" w:cs="Times New Roman"/>
          <w:sz w:val="24"/>
          <w:szCs w:val="24"/>
        </w:rPr>
        <w:t xml:space="preserve">[7] V. </w:t>
      </w:r>
      <w:proofErr w:type="spellStart"/>
      <w:r w:rsidRPr="00B92CF7">
        <w:rPr>
          <w:rFonts w:ascii="Times New Roman" w:hAnsi="Times New Roman" w:cs="Times New Roman"/>
          <w:sz w:val="24"/>
          <w:szCs w:val="24"/>
        </w:rPr>
        <w:t>Radhakishan</w:t>
      </w:r>
      <w:proofErr w:type="spellEnd"/>
      <w:r w:rsidRPr="00B92CF7">
        <w:rPr>
          <w:rFonts w:ascii="Times New Roman" w:hAnsi="Times New Roman" w:cs="Times New Roman"/>
          <w:sz w:val="24"/>
          <w:szCs w:val="24"/>
        </w:rPr>
        <w:t xml:space="preserve">, and S. </w:t>
      </w:r>
      <w:proofErr w:type="spellStart"/>
      <w:r w:rsidRPr="00B92CF7">
        <w:rPr>
          <w:rFonts w:ascii="Times New Roman" w:hAnsi="Times New Roman" w:cs="Times New Roman"/>
          <w:sz w:val="24"/>
          <w:szCs w:val="24"/>
        </w:rPr>
        <w:t>Selvakumar</w:t>
      </w:r>
      <w:proofErr w:type="spellEnd"/>
      <w:r w:rsidRPr="00B92CF7">
        <w:rPr>
          <w:rFonts w:ascii="Times New Roman" w:hAnsi="Times New Roman" w:cs="Times New Roman"/>
          <w:sz w:val="24"/>
          <w:szCs w:val="24"/>
        </w:rPr>
        <w:t xml:space="preserve">, “Prevention of man-in-the-middle attacks using ID based signatures," In: (2011) </w:t>
      </w:r>
      <w:r w:rsidRPr="00B92CF7">
        <w:rPr>
          <w:rFonts w:ascii="Times New Roman" w:hAnsi="Times New Roman" w:cs="Times New Roman"/>
          <w:i/>
          <w:sz w:val="24"/>
          <w:szCs w:val="24"/>
        </w:rPr>
        <w:t>Second International Conference on Networking and Distributed Computing</w:t>
      </w:r>
      <w:r w:rsidRPr="00B92CF7">
        <w:rPr>
          <w:rFonts w:ascii="Times New Roman" w:hAnsi="Times New Roman" w:cs="Times New Roman"/>
          <w:sz w:val="24"/>
          <w:szCs w:val="24"/>
        </w:rPr>
        <w:t>. IEEE, p. 165-169, 2011</w:t>
      </w:r>
    </w:p>
    <w:p w14:paraId="2578AB4C" w14:textId="77777777" w:rsidR="003E2F6D" w:rsidRPr="00B92CF7" w:rsidRDefault="003E2F6D" w:rsidP="003E2F6D">
      <w:pPr>
        <w:spacing w:line="360" w:lineRule="auto"/>
        <w:jc w:val="both"/>
        <w:rPr>
          <w:rFonts w:ascii="Times New Roman" w:hAnsi="Times New Roman" w:cs="Times New Roman"/>
          <w:sz w:val="24"/>
          <w:szCs w:val="24"/>
        </w:rPr>
      </w:pPr>
      <w:r w:rsidRPr="00B92CF7">
        <w:rPr>
          <w:rFonts w:ascii="Times New Roman" w:hAnsi="Times New Roman" w:cs="Times New Roman"/>
          <w:sz w:val="24"/>
          <w:szCs w:val="24"/>
        </w:rPr>
        <w:t xml:space="preserve">[8] </w:t>
      </w:r>
      <w:proofErr w:type="spellStart"/>
      <w:r w:rsidRPr="00B92CF7">
        <w:rPr>
          <w:rFonts w:ascii="Times New Roman" w:hAnsi="Times New Roman" w:cs="Times New Roman"/>
          <w:sz w:val="24"/>
          <w:szCs w:val="24"/>
        </w:rPr>
        <w:t>Ordean</w:t>
      </w:r>
      <w:proofErr w:type="spellEnd"/>
      <w:r w:rsidRPr="00B92CF7">
        <w:rPr>
          <w:rFonts w:ascii="Times New Roman" w:hAnsi="Times New Roman" w:cs="Times New Roman"/>
          <w:sz w:val="24"/>
          <w:szCs w:val="24"/>
        </w:rPr>
        <w:t>, Mihai; GIURGIU, “Mircea. Towards securing client-server connections against man-in-the-middle attacks”. In: (2012) 10th International Symposium on Electronics and Telecommunications. IEEE, p. 127-130, 2012</w:t>
      </w:r>
    </w:p>
    <w:p w14:paraId="2150551C" w14:textId="77777777" w:rsidR="003E2F6D" w:rsidRPr="00B92CF7" w:rsidRDefault="003E2F6D" w:rsidP="003E2F6D">
      <w:pPr>
        <w:spacing w:line="360" w:lineRule="auto"/>
        <w:jc w:val="both"/>
        <w:rPr>
          <w:rFonts w:ascii="Times New Roman" w:hAnsi="Times New Roman" w:cs="Times New Roman"/>
          <w:sz w:val="24"/>
          <w:szCs w:val="24"/>
        </w:rPr>
      </w:pPr>
      <w:r w:rsidRPr="00B92CF7">
        <w:rPr>
          <w:rFonts w:ascii="Times New Roman" w:hAnsi="Times New Roman" w:cs="Times New Roman"/>
          <w:sz w:val="24"/>
          <w:szCs w:val="24"/>
        </w:rPr>
        <w:t xml:space="preserve">[9] Y. Mansouri, V. </w:t>
      </w:r>
      <w:proofErr w:type="spellStart"/>
      <w:r w:rsidRPr="00B92CF7">
        <w:rPr>
          <w:rFonts w:ascii="Times New Roman" w:hAnsi="Times New Roman" w:cs="Times New Roman"/>
          <w:sz w:val="24"/>
          <w:szCs w:val="24"/>
        </w:rPr>
        <w:t>Prokhorenko</w:t>
      </w:r>
      <w:proofErr w:type="spellEnd"/>
      <w:r w:rsidRPr="00B92CF7">
        <w:rPr>
          <w:rFonts w:ascii="Times New Roman" w:hAnsi="Times New Roman" w:cs="Times New Roman"/>
          <w:sz w:val="24"/>
          <w:szCs w:val="24"/>
        </w:rPr>
        <w:t xml:space="preserve">, and </w:t>
      </w:r>
      <w:proofErr w:type="spellStart"/>
      <w:r w:rsidRPr="00B92CF7">
        <w:rPr>
          <w:rFonts w:ascii="Times New Roman" w:hAnsi="Times New Roman" w:cs="Times New Roman"/>
          <w:sz w:val="24"/>
          <w:szCs w:val="24"/>
        </w:rPr>
        <w:t>M.</w:t>
      </w:r>
      <w:proofErr w:type="gramStart"/>
      <w:r w:rsidRPr="00B92CF7">
        <w:rPr>
          <w:rFonts w:ascii="Times New Roman" w:hAnsi="Times New Roman" w:cs="Times New Roman"/>
          <w:sz w:val="24"/>
          <w:szCs w:val="24"/>
        </w:rPr>
        <w:t>A.Babar</w:t>
      </w:r>
      <w:proofErr w:type="spellEnd"/>
      <w:proofErr w:type="gramEnd"/>
      <w:r w:rsidRPr="00B92CF7">
        <w:rPr>
          <w:rFonts w:ascii="Times New Roman" w:hAnsi="Times New Roman" w:cs="Times New Roman"/>
          <w:sz w:val="24"/>
          <w:szCs w:val="24"/>
        </w:rPr>
        <w:t xml:space="preserve">, “An automated implementation of hybrid cloud for performance evaluation of distributed databases,” </w:t>
      </w:r>
      <w:r w:rsidRPr="00B92CF7">
        <w:rPr>
          <w:rFonts w:ascii="Times New Roman" w:hAnsi="Times New Roman" w:cs="Times New Roman"/>
          <w:i/>
          <w:iCs/>
          <w:sz w:val="24"/>
          <w:szCs w:val="24"/>
        </w:rPr>
        <w:t>Journal of Network and Computer Applications</w:t>
      </w:r>
      <w:r w:rsidRPr="00B92CF7">
        <w:rPr>
          <w:rFonts w:ascii="Times New Roman" w:hAnsi="Times New Roman" w:cs="Times New Roman"/>
          <w:sz w:val="24"/>
          <w:szCs w:val="24"/>
        </w:rPr>
        <w:t>, p.102740, 2020.</w:t>
      </w:r>
    </w:p>
    <w:p w14:paraId="21DDC620" w14:textId="77777777" w:rsidR="003E2F6D" w:rsidRPr="00B92CF7" w:rsidRDefault="003E2F6D" w:rsidP="003E2F6D">
      <w:pPr>
        <w:spacing w:line="360" w:lineRule="auto"/>
        <w:jc w:val="both"/>
        <w:rPr>
          <w:rFonts w:ascii="Times New Roman" w:hAnsi="Times New Roman" w:cs="Times New Roman"/>
          <w:sz w:val="24"/>
          <w:szCs w:val="24"/>
        </w:rPr>
      </w:pPr>
      <w:r w:rsidRPr="00B92CF7">
        <w:rPr>
          <w:rFonts w:ascii="Times New Roman" w:hAnsi="Times New Roman" w:cs="Times New Roman"/>
          <w:sz w:val="24"/>
          <w:szCs w:val="24"/>
        </w:rPr>
        <w:t xml:space="preserve">[10] B. </w:t>
      </w:r>
      <w:proofErr w:type="spellStart"/>
      <w:r w:rsidRPr="00B92CF7">
        <w:rPr>
          <w:rFonts w:ascii="Times New Roman" w:hAnsi="Times New Roman" w:cs="Times New Roman"/>
          <w:sz w:val="24"/>
          <w:szCs w:val="24"/>
        </w:rPr>
        <w:t>Mittelstadt</w:t>
      </w:r>
      <w:proofErr w:type="spellEnd"/>
      <w:r w:rsidRPr="00B92CF7">
        <w:rPr>
          <w:rFonts w:ascii="Times New Roman" w:hAnsi="Times New Roman" w:cs="Times New Roman"/>
          <w:sz w:val="24"/>
          <w:szCs w:val="24"/>
        </w:rPr>
        <w:t>, “Automation, algorithms, and politics| auditing for transparency in content personalization systems,” </w:t>
      </w:r>
      <w:r w:rsidRPr="00B92CF7">
        <w:rPr>
          <w:rFonts w:ascii="Times New Roman" w:hAnsi="Times New Roman" w:cs="Times New Roman"/>
          <w:i/>
          <w:iCs/>
          <w:sz w:val="24"/>
          <w:szCs w:val="24"/>
        </w:rPr>
        <w:t>International Journal of Communication</w:t>
      </w:r>
      <w:r w:rsidRPr="00B92CF7">
        <w:rPr>
          <w:rFonts w:ascii="Times New Roman" w:hAnsi="Times New Roman" w:cs="Times New Roman"/>
          <w:sz w:val="24"/>
          <w:szCs w:val="24"/>
        </w:rPr>
        <w:t>, </w:t>
      </w:r>
      <w:r w:rsidRPr="00B92CF7">
        <w:rPr>
          <w:rFonts w:ascii="Times New Roman" w:hAnsi="Times New Roman" w:cs="Times New Roman"/>
          <w:i/>
          <w:iCs/>
          <w:sz w:val="24"/>
          <w:szCs w:val="24"/>
        </w:rPr>
        <w:t>10</w:t>
      </w:r>
      <w:r w:rsidRPr="00B92CF7">
        <w:rPr>
          <w:rFonts w:ascii="Times New Roman" w:hAnsi="Times New Roman" w:cs="Times New Roman"/>
          <w:sz w:val="24"/>
          <w:szCs w:val="24"/>
        </w:rPr>
        <w:t>, p.12, 2016</w:t>
      </w:r>
    </w:p>
    <w:p w14:paraId="540680E2" w14:textId="77777777" w:rsidR="003E2F6D" w:rsidRPr="00B92CF7" w:rsidRDefault="003E2F6D" w:rsidP="003E2F6D">
      <w:pPr>
        <w:spacing w:line="360" w:lineRule="auto"/>
        <w:jc w:val="both"/>
        <w:rPr>
          <w:rFonts w:ascii="Times New Roman" w:hAnsi="Times New Roman" w:cs="Times New Roman"/>
          <w:sz w:val="24"/>
          <w:szCs w:val="24"/>
        </w:rPr>
      </w:pPr>
      <w:r w:rsidRPr="00B92CF7">
        <w:rPr>
          <w:rFonts w:ascii="Times New Roman" w:hAnsi="Times New Roman" w:cs="Times New Roman"/>
          <w:sz w:val="24"/>
          <w:szCs w:val="24"/>
        </w:rPr>
        <w:t xml:space="preserve">[11] iia.org.uk, </w:t>
      </w:r>
      <w:r w:rsidRPr="00B92CF7">
        <w:rPr>
          <w:rFonts w:ascii="Times New Roman" w:hAnsi="Times New Roman" w:cs="Times New Roman"/>
          <w:i/>
          <w:sz w:val="24"/>
          <w:szCs w:val="24"/>
        </w:rPr>
        <w:t>GDPR: What? When? Why?</w:t>
      </w:r>
      <w:r w:rsidRPr="00B92CF7">
        <w:rPr>
          <w:rFonts w:ascii="Times New Roman" w:hAnsi="Times New Roman" w:cs="Times New Roman"/>
          <w:sz w:val="24"/>
          <w:szCs w:val="24"/>
        </w:rPr>
        <w:t xml:space="preserve"> Available at. https://www.iia.org.uk/resources/auditing-business-functions/data-protection/gdpr-what-when-why/ [Accessed Aug. 24, 2020].</w:t>
      </w:r>
    </w:p>
    <w:p w14:paraId="75BFE2CB" w14:textId="2E8BFD42" w:rsidR="004C0295" w:rsidRPr="00B92CF7" w:rsidRDefault="003E2F6D" w:rsidP="003E2F6D">
      <w:pPr>
        <w:spacing w:line="360" w:lineRule="auto"/>
        <w:jc w:val="both"/>
        <w:rPr>
          <w:rFonts w:ascii="Times New Roman" w:hAnsi="Times New Roman" w:cs="Times New Roman"/>
        </w:rPr>
      </w:pPr>
      <w:r w:rsidRPr="00B92CF7">
        <w:rPr>
          <w:rFonts w:ascii="Times New Roman" w:hAnsi="Times New Roman" w:cs="Times New Roman"/>
          <w:sz w:val="24"/>
          <w:szCs w:val="24"/>
        </w:rPr>
        <w:t xml:space="preserve"> [12] T. May, “Sociogenetic risks—ancestry DNA testing, third-party identity, and protection of privacy,” </w:t>
      </w:r>
      <w:r w:rsidRPr="00B92CF7">
        <w:rPr>
          <w:rFonts w:ascii="Times New Roman" w:hAnsi="Times New Roman" w:cs="Times New Roman"/>
          <w:i/>
          <w:iCs/>
          <w:sz w:val="24"/>
          <w:szCs w:val="24"/>
        </w:rPr>
        <w:t>N. Engl. J. Med</w:t>
      </w:r>
      <w:r w:rsidRPr="00B92CF7">
        <w:rPr>
          <w:rFonts w:ascii="Times New Roman" w:hAnsi="Times New Roman" w:cs="Times New Roman"/>
          <w:sz w:val="24"/>
          <w:szCs w:val="24"/>
        </w:rPr>
        <w:t>, </w:t>
      </w:r>
      <w:r w:rsidRPr="00B92CF7">
        <w:rPr>
          <w:rFonts w:ascii="Times New Roman" w:hAnsi="Times New Roman" w:cs="Times New Roman"/>
          <w:i/>
          <w:iCs/>
          <w:sz w:val="24"/>
          <w:szCs w:val="24"/>
        </w:rPr>
        <w:t>379</w:t>
      </w:r>
      <w:r w:rsidRPr="00B92CF7">
        <w:rPr>
          <w:rFonts w:ascii="Times New Roman" w:hAnsi="Times New Roman" w:cs="Times New Roman"/>
          <w:sz w:val="24"/>
          <w:szCs w:val="24"/>
        </w:rPr>
        <w:t>, pp.410-412, 2018.</w:t>
      </w:r>
    </w:p>
    <w:sectPr w:rsidR="004C0295" w:rsidRPr="00B92C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FDA5F1F"/>
    <w:multiLevelType w:val="multilevel"/>
    <w:tmpl w:val="03C4DBE4"/>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 w15:restartNumberingAfterBreak="0">
    <w:nsid w:val="5BB50644"/>
    <w:multiLevelType w:val="multilevel"/>
    <w:tmpl w:val="10E443D4"/>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27CE"/>
    <w:rsid w:val="000A6101"/>
    <w:rsid w:val="003E2F6D"/>
    <w:rsid w:val="004C0295"/>
    <w:rsid w:val="006B27CE"/>
    <w:rsid w:val="008375E2"/>
    <w:rsid w:val="00AD215E"/>
    <w:rsid w:val="00B92CF7"/>
    <w:rsid w:val="00EC36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E91D4DE-79C8-46C9-95FB-578CF46C5B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before="100" w:beforeAutospacing="1" w:after="100" w:afterAutospacing="1"/>
        <w:jc w:val="both"/>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2F6D"/>
    <w:pPr>
      <w:spacing w:before="0" w:beforeAutospacing="0" w:after="0" w:afterAutospacing="0" w:line="276" w:lineRule="auto"/>
      <w:jc w:val="left"/>
    </w:pPr>
    <w:rPr>
      <w:rFonts w:ascii="Arial" w:eastAsia="Arial" w:hAnsi="Arial" w:cs="Arial"/>
      <w:lang w:val="en-US"/>
    </w:rPr>
  </w:style>
  <w:style w:type="paragraph" w:styleId="Heading1">
    <w:name w:val="heading 1"/>
    <w:basedOn w:val="Normal"/>
    <w:next w:val="Normal"/>
    <w:link w:val="Heading1Char"/>
    <w:qFormat/>
    <w:rsid w:val="000A6101"/>
    <w:pPr>
      <w:keepNext/>
      <w:keepLines/>
      <w:spacing w:before="400" w:after="40"/>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0A6101"/>
    <w:pPr>
      <w:keepNext/>
      <w:keepLines/>
      <w:spacing w:before="4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0A6101"/>
    <w:pPr>
      <w:keepNext/>
      <w:keepLines/>
      <w:spacing w:before="40"/>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0A6101"/>
    <w:pPr>
      <w:keepNext/>
      <w:keepLines/>
      <w:spacing w:before="4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0A6101"/>
    <w:pPr>
      <w:keepNext/>
      <w:keepLines/>
      <w:spacing w:before="4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0A6101"/>
    <w:pPr>
      <w:keepNext/>
      <w:keepLines/>
      <w:spacing w:before="4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0A6101"/>
    <w:pPr>
      <w:keepNext/>
      <w:keepLines/>
      <w:spacing w:before="4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0A6101"/>
    <w:pPr>
      <w:keepNext/>
      <w:keepLines/>
      <w:spacing w:before="4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0A6101"/>
    <w:pPr>
      <w:keepNext/>
      <w:keepLines/>
      <w:spacing w:before="4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0A6101"/>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rsid w:val="000A610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0A6101"/>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rsid w:val="000A6101"/>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0A6101"/>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0A6101"/>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0A6101"/>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0A6101"/>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0A6101"/>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0A6101"/>
    <w:rPr>
      <w:b/>
      <w:bCs/>
      <w:smallCaps/>
      <w:color w:val="44546A" w:themeColor="text2"/>
    </w:rPr>
  </w:style>
  <w:style w:type="paragraph" w:styleId="Title">
    <w:name w:val="Title"/>
    <w:basedOn w:val="Normal"/>
    <w:next w:val="Normal"/>
    <w:link w:val="TitleChar"/>
    <w:uiPriority w:val="10"/>
    <w:qFormat/>
    <w:rsid w:val="000A6101"/>
    <w:pPr>
      <w:spacing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0A6101"/>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0A6101"/>
    <w:pPr>
      <w:numPr>
        <w:ilvl w:val="1"/>
      </w:numPr>
      <w:spacing w:after="240"/>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0A6101"/>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0A6101"/>
    <w:rPr>
      <w:b/>
      <w:bCs/>
    </w:rPr>
  </w:style>
  <w:style w:type="character" w:styleId="Emphasis">
    <w:name w:val="Emphasis"/>
    <w:basedOn w:val="DefaultParagraphFont"/>
    <w:uiPriority w:val="20"/>
    <w:qFormat/>
    <w:rsid w:val="000A6101"/>
    <w:rPr>
      <w:i/>
      <w:iCs/>
    </w:rPr>
  </w:style>
  <w:style w:type="paragraph" w:styleId="NoSpacing">
    <w:name w:val="No Spacing"/>
    <w:uiPriority w:val="1"/>
    <w:qFormat/>
    <w:rsid w:val="000A6101"/>
    <w:pPr>
      <w:spacing w:after="0"/>
    </w:pPr>
  </w:style>
  <w:style w:type="paragraph" w:styleId="Quote">
    <w:name w:val="Quote"/>
    <w:basedOn w:val="Normal"/>
    <w:next w:val="Normal"/>
    <w:link w:val="QuoteChar"/>
    <w:uiPriority w:val="29"/>
    <w:qFormat/>
    <w:rsid w:val="000A6101"/>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0A6101"/>
    <w:rPr>
      <w:color w:val="44546A" w:themeColor="text2"/>
      <w:sz w:val="24"/>
      <w:szCs w:val="24"/>
    </w:rPr>
  </w:style>
  <w:style w:type="paragraph" w:styleId="IntenseQuote">
    <w:name w:val="Intense Quote"/>
    <w:basedOn w:val="Normal"/>
    <w:next w:val="Normal"/>
    <w:link w:val="IntenseQuoteChar"/>
    <w:uiPriority w:val="30"/>
    <w:qFormat/>
    <w:rsid w:val="000A6101"/>
    <w:pPr>
      <w:spacing w:after="240"/>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0A6101"/>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0A6101"/>
    <w:rPr>
      <w:i/>
      <w:iCs/>
      <w:color w:val="595959" w:themeColor="text1" w:themeTint="A6"/>
    </w:rPr>
  </w:style>
  <w:style w:type="character" w:styleId="IntenseEmphasis">
    <w:name w:val="Intense Emphasis"/>
    <w:basedOn w:val="DefaultParagraphFont"/>
    <w:uiPriority w:val="21"/>
    <w:qFormat/>
    <w:rsid w:val="000A6101"/>
    <w:rPr>
      <w:b/>
      <w:bCs/>
      <w:i/>
      <w:iCs/>
    </w:rPr>
  </w:style>
  <w:style w:type="character" w:styleId="SubtleReference">
    <w:name w:val="Subtle Reference"/>
    <w:basedOn w:val="DefaultParagraphFont"/>
    <w:uiPriority w:val="31"/>
    <w:qFormat/>
    <w:rsid w:val="000A610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0A6101"/>
    <w:rPr>
      <w:b/>
      <w:bCs/>
      <w:smallCaps/>
      <w:color w:val="44546A" w:themeColor="text2"/>
      <w:u w:val="single"/>
    </w:rPr>
  </w:style>
  <w:style w:type="character" w:styleId="BookTitle">
    <w:name w:val="Book Title"/>
    <w:basedOn w:val="DefaultParagraphFont"/>
    <w:uiPriority w:val="33"/>
    <w:qFormat/>
    <w:rsid w:val="000A6101"/>
    <w:rPr>
      <w:b/>
      <w:bCs/>
      <w:smallCaps/>
      <w:spacing w:val="10"/>
    </w:rPr>
  </w:style>
  <w:style w:type="paragraph" w:styleId="TOCHeading">
    <w:name w:val="TOC Heading"/>
    <w:basedOn w:val="Heading1"/>
    <w:next w:val="Normal"/>
    <w:uiPriority w:val="39"/>
    <w:semiHidden/>
    <w:unhideWhenUsed/>
    <w:qFormat/>
    <w:rsid w:val="000A6101"/>
    <w:pPr>
      <w:outlineLvl w:val="9"/>
    </w:pPr>
  </w:style>
  <w:style w:type="character" w:styleId="Hyperlink">
    <w:name w:val="Hyperlink"/>
    <w:basedOn w:val="DefaultParagraphFont"/>
    <w:uiPriority w:val="99"/>
    <w:semiHidden/>
    <w:unhideWhenUsed/>
    <w:rsid w:val="003E2F6D"/>
    <w:rPr>
      <w:color w:val="0563C1" w:themeColor="hyperlink"/>
      <w:u w:val="single"/>
    </w:rPr>
  </w:style>
  <w:style w:type="paragraph" w:styleId="TOC1">
    <w:name w:val="toc 1"/>
    <w:basedOn w:val="Normal"/>
    <w:next w:val="Normal"/>
    <w:autoRedefine/>
    <w:uiPriority w:val="39"/>
    <w:semiHidden/>
    <w:unhideWhenUsed/>
    <w:rsid w:val="003E2F6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11235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e_di\OneDrive\Ambiente%20de%20Trabalho\NOSS.docx" TargetMode="External"/><Relationship Id="rId13"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hyperlink" Target="file:///C:\Users\ce_di\OneDrive\Ambiente%20de%20Trabalho\NOSS.docx" TargetMode="External"/><Relationship Id="rId12"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file:///C:\Users\ce_di\OneDrive\Ambiente%20de%20Trabalho\NOSS.docx" TargetMode="External"/><Relationship Id="rId11" Type="http://schemas.openxmlformats.org/officeDocument/2006/relationships/hyperlink" Target="file:///C:\Users\ce_di\OneDrive\Ambiente%20de%20Trabalho\NOSS.docx" TargetMode="External"/><Relationship Id="rId5" Type="http://schemas.openxmlformats.org/officeDocument/2006/relationships/hyperlink" Target="file:///C:\Users\ce_di\OneDrive\Ambiente%20de%20Trabalho\NOSS.docx" TargetMode="External"/><Relationship Id="rId15" Type="http://schemas.openxmlformats.org/officeDocument/2006/relationships/theme" Target="theme/theme1.xml"/><Relationship Id="rId10" Type="http://schemas.openxmlformats.org/officeDocument/2006/relationships/hyperlink" Target="file:///C:\Users\ce_di\OneDrive\Ambiente%20de%20Trabalho\NOSS.docx" TargetMode="External"/><Relationship Id="rId4" Type="http://schemas.openxmlformats.org/officeDocument/2006/relationships/webSettings" Target="webSettings.xml"/><Relationship Id="rId9" Type="http://schemas.openxmlformats.org/officeDocument/2006/relationships/hyperlink" Target="file:///C:\Users\ce_di\OneDrive\Ambiente%20de%20Trabalho\NOSS.docx"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11</Pages>
  <Words>2597</Words>
  <Characters>14803</Characters>
  <Application>Microsoft Office Word</Application>
  <DocSecurity>0</DocSecurity>
  <Lines>123</Lines>
  <Paragraphs>34</Paragraphs>
  <ScaleCrop>false</ScaleCrop>
  <Company/>
  <LinksUpToDate>false</LinksUpToDate>
  <CharactersWithSpaces>17366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Celdwan De pina bandeira (1812407)</dc:creator>
  <cp:keywords/>
  <dc:description/>
  <cp:lastModifiedBy>Celdwan De pina bandeira (1812407)</cp:lastModifiedBy>
  <cp:revision>6</cp:revision>
  <dcterms:created xsi:type="dcterms:W3CDTF">2020-09-04T13:48:00Z</dcterms:created>
  <dcterms:modified xsi:type="dcterms:W3CDTF">2020-09-04T13:56:00Z</dcterms:modified>
</cp:coreProperties>
</file>