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D05" w:rsidRPr="006222F2" w:rsidRDefault="00195C08" w:rsidP="00195C08">
      <w:pPr>
        <w:jc w:val="center"/>
        <w:rPr>
          <w:rFonts w:ascii="Arial" w:hAnsi="Arial" w:cs="Arial"/>
          <w:b/>
          <w:sz w:val="36"/>
          <w:lang w:val="en-GB"/>
        </w:rPr>
      </w:pPr>
      <w:r w:rsidRPr="006222F2">
        <w:rPr>
          <w:rFonts w:ascii="Arial" w:hAnsi="Arial" w:cs="Arial"/>
          <w:b/>
          <w:sz w:val="36"/>
          <w:lang w:val="en-GB"/>
        </w:rPr>
        <w:t>CRIMINAL LAW</w:t>
      </w:r>
    </w:p>
    <w:p w:rsidR="009A7D13" w:rsidRPr="006222F2" w:rsidRDefault="009A7D13" w:rsidP="00195C08">
      <w:pPr>
        <w:jc w:val="center"/>
        <w:rPr>
          <w:rFonts w:ascii="Arial" w:hAnsi="Arial" w:cs="Arial"/>
          <w:b/>
          <w:sz w:val="36"/>
          <w:lang w:val="en-GB"/>
        </w:rPr>
      </w:pPr>
      <w:r w:rsidRPr="006222F2">
        <w:rPr>
          <w:rFonts w:ascii="Arial" w:hAnsi="Arial" w:cs="Arial"/>
          <w:b/>
          <w:sz w:val="36"/>
          <w:lang w:val="en-GB"/>
        </w:rPr>
        <w:t>Assignment 2</w:t>
      </w:r>
    </w:p>
    <w:p w:rsidR="00195C08" w:rsidRPr="006222F2" w:rsidRDefault="00195C08">
      <w:pPr>
        <w:spacing w:after="200" w:line="276" w:lineRule="auto"/>
        <w:jc w:val="left"/>
        <w:rPr>
          <w:rFonts w:ascii="Arial" w:hAnsi="Arial" w:cs="Arial"/>
          <w:b/>
          <w:sz w:val="36"/>
          <w:lang w:val="en-GB"/>
        </w:rPr>
      </w:pPr>
      <w:r w:rsidRPr="006222F2">
        <w:rPr>
          <w:rFonts w:ascii="Arial" w:hAnsi="Arial" w:cs="Arial"/>
          <w:b/>
          <w:sz w:val="36"/>
          <w:lang w:val="en-GB"/>
        </w:rPr>
        <w:br w:type="page"/>
      </w:r>
    </w:p>
    <w:sdt>
      <w:sdtPr>
        <w:rPr>
          <w:rFonts w:ascii="Arial" w:eastAsiaTheme="minorEastAsia" w:hAnsi="Arial" w:cs="Arial"/>
          <w:b w:val="0"/>
          <w:bCs w:val="0"/>
          <w:color w:val="auto"/>
          <w:sz w:val="24"/>
          <w:szCs w:val="21"/>
          <w:lang w:val="en-GB" w:eastAsia="en-US"/>
        </w:rPr>
        <w:id w:val="-906919236"/>
        <w:docPartObj>
          <w:docPartGallery w:val="Table of Contents"/>
          <w:docPartUnique/>
        </w:docPartObj>
      </w:sdtPr>
      <w:sdtEndPr>
        <w:rPr>
          <w:noProof/>
        </w:rPr>
      </w:sdtEndPr>
      <w:sdtContent>
        <w:p w:rsidR="00195C08" w:rsidRPr="006222F2" w:rsidRDefault="00195C08">
          <w:pPr>
            <w:pStyle w:val="TOCHeading"/>
            <w:rPr>
              <w:rFonts w:ascii="Arial" w:hAnsi="Arial" w:cs="Arial"/>
              <w:lang w:val="en-GB"/>
            </w:rPr>
          </w:pPr>
          <w:r w:rsidRPr="006222F2">
            <w:rPr>
              <w:rFonts w:ascii="Arial" w:hAnsi="Arial" w:cs="Arial"/>
              <w:lang w:val="en-GB"/>
            </w:rPr>
            <w:t>Table of Contents</w:t>
          </w:r>
        </w:p>
        <w:p w:rsidR="006222F2" w:rsidRPr="006222F2" w:rsidRDefault="00AD3ADB">
          <w:pPr>
            <w:pStyle w:val="TOC1"/>
            <w:tabs>
              <w:tab w:val="right" w:leader="dot" w:pos="9350"/>
            </w:tabs>
            <w:rPr>
              <w:rFonts w:ascii="Arial" w:hAnsi="Arial" w:cs="Arial"/>
              <w:noProof/>
              <w:sz w:val="22"/>
              <w:szCs w:val="22"/>
              <w:lang w:eastAsia="ko-KR"/>
            </w:rPr>
          </w:pPr>
          <w:r w:rsidRPr="00AD3ADB">
            <w:rPr>
              <w:rFonts w:ascii="Arial" w:hAnsi="Arial" w:cs="Arial"/>
              <w:lang w:val="en-GB"/>
            </w:rPr>
            <w:fldChar w:fldCharType="begin"/>
          </w:r>
          <w:r w:rsidR="00195C08" w:rsidRPr="006222F2">
            <w:rPr>
              <w:rFonts w:ascii="Arial" w:hAnsi="Arial" w:cs="Arial"/>
              <w:lang w:val="en-GB"/>
            </w:rPr>
            <w:instrText xml:space="preserve"> TOC \o "1-3" \h \z \u </w:instrText>
          </w:r>
          <w:r w:rsidRPr="00AD3ADB">
            <w:rPr>
              <w:rFonts w:ascii="Arial" w:hAnsi="Arial" w:cs="Arial"/>
              <w:lang w:val="en-GB"/>
            </w:rPr>
            <w:fldChar w:fldCharType="separate"/>
          </w:r>
          <w:hyperlink w:anchor="_Toc69568430" w:history="1">
            <w:r w:rsidR="006222F2" w:rsidRPr="006222F2">
              <w:rPr>
                <w:rStyle w:val="Hyperlink"/>
                <w:rFonts w:ascii="Arial" w:hAnsi="Arial" w:cs="Arial"/>
                <w:noProof/>
              </w:rPr>
              <w:t>Introduction</w:t>
            </w:r>
            <w:r w:rsidR="006222F2" w:rsidRPr="006222F2">
              <w:rPr>
                <w:rFonts w:ascii="Arial" w:hAnsi="Arial" w:cs="Arial"/>
                <w:noProof/>
                <w:webHidden/>
              </w:rPr>
              <w:tab/>
            </w:r>
            <w:r w:rsidRPr="006222F2">
              <w:rPr>
                <w:rFonts w:ascii="Arial" w:hAnsi="Arial" w:cs="Arial"/>
                <w:noProof/>
                <w:webHidden/>
              </w:rPr>
              <w:fldChar w:fldCharType="begin"/>
            </w:r>
            <w:r w:rsidR="006222F2" w:rsidRPr="006222F2">
              <w:rPr>
                <w:rFonts w:ascii="Arial" w:hAnsi="Arial" w:cs="Arial"/>
                <w:noProof/>
                <w:webHidden/>
              </w:rPr>
              <w:instrText xml:space="preserve"> PAGEREF _Toc69568430 \h </w:instrText>
            </w:r>
            <w:r w:rsidRPr="006222F2">
              <w:rPr>
                <w:rFonts w:ascii="Arial" w:hAnsi="Arial" w:cs="Arial"/>
                <w:noProof/>
                <w:webHidden/>
              </w:rPr>
            </w:r>
            <w:r w:rsidRPr="006222F2">
              <w:rPr>
                <w:rFonts w:ascii="Arial" w:hAnsi="Arial" w:cs="Arial"/>
                <w:noProof/>
                <w:webHidden/>
              </w:rPr>
              <w:fldChar w:fldCharType="separate"/>
            </w:r>
            <w:r w:rsidR="00435E11">
              <w:rPr>
                <w:rFonts w:ascii="Arial" w:hAnsi="Arial" w:cs="Arial"/>
                <w:noProof/>
                <w:webHidden/>
              </w:rPr>
              <w:t>3</w:t>
            </w:r>
            <w:r w:rsidRPr="006222F2">
              <w:rPr>
                <w:rFonts w:ascii="Arial" w:hAnsi="Arial" w:cs="Arial"/>
                <w:noProof/>
                <w:webHidden/>
              </w:rPr>
              <w:fldChar w:fldCharType="end"/>
            </w:r>
          </w:hyperlink>
        </w:p>
        <w:p w:rsidR="006222F2" w:rsidRPr="006222F2" w:rsidRDefault="00AD3ADB">
          <w:pPr>
            <w:pStyle w:val="TOC1"/>
            <w:tabs>
              <w:tab w:val="right" w:leader="dot" w:pos="9350"/>
            </w:tabs>
            <w:rPr>
              <w:rFonts w:ascii="Arial" w:hAnsi="Arial" w:cs="Arial"/>
              <w:noProof/>
              <w:sz w:val="22"/>
              <w:szCs w:val="22"/>
              <w:lang w:eastAsia="ko-KR"/>
            </w:rPr>
          </w:pPr>
          <w:hyperlink w:anchor="_Toc69568431" w:history="1">
            <w:r w:rsidR="006222F2" w:rsidRPr="006222F2">
              <w:rPr>
                <w:rStyle w:val="Hyperlink"/>
                <w:rFonts w:ascii="Arial" w:hAnsi="Arial" w:cs="Arial"/>
                <w:noProof/>
              </w:rPr>
              <w:t>Question 1</w:t>
            </w:r>
            <w:r w:rsidR="006222F2" w:rsidRPr="006222F2">
              <w:rPr>
                <w:rFonts w:ascii="Arial" w:hAnsi="Arial" w:cs="Arial"/>
                <w:noProof/>
                <w:webHidden/>
              </w:rPr>
              <w:tab/>
            </w:r>
            <w:r w:rsidRPr="006222F2">
              <w:rPr>
                <w:rFonts w:ascii="Arial" w:hAnsi="Arial" w:cs="Arial"/>
                <w:noProof/>
                <w:webHidden/>
              </w:rPr>
              <w:fldChar w:fldCharType="begin"/>
            </w:r>
            <w:r w:rsidR="006222F2" w:rsidRPr="006222F2">
              <w:rPr>
                <w:rFonts w:ascii="Arial" w:hAnsi="Arial" w:cs="Arial"/>
                <w:noProof/>
                <w:webHidden/>
              </w:rPr>
              <w:instrText xml:space="preserve"> PAGEREF _Toc69568431 \h </w:instrText>
            </w:r>
            <w:r w:rsidRPr="006222F2">
              <w:rPr>
                <w:rFonts w:ascii="Arial" w:hAnsi="Arial" w:cs="Arial"/>
                <w:noProof/>
                <w:webHidden/>
              </w:rPr>
            </w:r>
            <w:r w:rsidRPr="006222F2">
              <w:rPr>
                <w:rFonts w:ascii="Arial" w:hAnsi="Arial" w:cs="Arial"/>
                <w:noProof/>
                <w:webHidden/>
              </w:rPr>
              <w:fldChar w:fldCharType="separate"/>
            </w:r>
            <w:r w:rsidR="00435E11">
              <w:rPr>
                <w:rFonts w:ascii="Arial" w:hAnsi="Arial" w:cs="Arial"/>
                <w:noProof/>
                <w:webHidden/>
              </w:rPr>
              <w:t>4</w:t>
            </w:r>
            <w:r w:rsidRPr="006222F2">
              <w:rPr>
                <w:rFonts w:ascii="Arial" w:hAnsi="Arial" w:cs="Arial"/>
                <w:noProof/>
                <w:webHidden/>
              </w:rPr>
              <w:fldChar w:fldCharType="end"/>
            </w:r>
          </w:hyperlink>
        </w:p>
        <w:p w:rsidR="006222F2" w:rsidRPr="006222F2" w:rsidRDefault="00AD3ADB">
          <w:pPr>
            <w:pStyle w:val="TOC2"/>
            <w:tabs>
              <w:tab w:val="right" w:leader="dot" w:pos="9350"/>
            </w:tabs>
            <w:rPr>
              <w:rFonts w:ascii="Arial" w:hAnsi="Arial" w:cs="Arial"/>
              <w:noProof/>
              <w:sz w:val="22"/>
              <w:szCs w:val="22"/>
              <w:lang w:eastAsia="ko-KR"/>
            </w:rPr>
          </w:pPr>
          <w:hyperlink w:anchor="_Toc69568432" w:history="1">
            <w:r w:rsidR="006222F2" w:rsidRPr="006222F2">
              <w:rPr>
                <w:rStyle w:val="Hyperlink"/>
                <w:rFonts w:ascii="Arial" w:hAnsi="Arial" w:cs="Arial"/>
                <w:noProof/>
                <w:lang w:val="en-GB"/>
              </w:rPr>
              <w:t>Consi</w:t>
            </w:r>
            <w:bookmarkStart w:id="0" w:name="_GoBack"/>
            <w:bookmarkEnd w:id="0"/>
            <w:r w:rsidR="006222F2" w:rsidRPr="006222F2">
              <w:rPr>
                <w:rStyle w:val="Hyperlink"/>
                <w:rFonts w:ascii="Arial" w:hAnsi="Arial" w:cs="Arial"/>
                <w:noProof/>
                <w:lang w:val="en-GB"/>
              </w:rPr>
              <w:t>deration of if the defence regarding insanity is suitable for the purpose or this requires reform</w:t>
            </w:r>
            <w:r w:rsidR="006222F2" w:rsidRPr="006222F2">
              <w:rPr>
                <w:rFonts w:ascii="Arial" w:hAnsi="Arial" w:cs="Arial"/>
                <w:noProof/>
                <w:webHidden/>
              </w:rPr>
              <w:tab/>
            </w:r>
            <w:r w:rsidRPr="006222F2">
              <w:rPr>
                <w:rFonts w:ascii="Arial" w:hAnsi="Arial" w:cs="Arial"/>
                <w:noProof/>
                <w:webHidden/>
              </w:rPr>
              <w:fldChar w:fldCharType="begin"/>
            </w:r>
            <w:r w:rsidR="006222F2" w:rsidRPr="006222F2">
              <w:rPr>
                <w:rFonts w:ascii="Arial" w:hAnsi="Arial" w:cs="Arial"/>
                <w:noProof/>
                <w:webHidden/>
              </w:rPr>
              <w:instrText xml:space="preserve"> PAGEREF _Toc69568432 \h </w:instrText>
            </w:r>
            <w:r w:rsidRPr="006222F2">
              <w:rPr>
                <w:rFonts w:ascii="Arial" w:hAnsi="Arial" w:cs="Arial"/>
                <w:noProof/>
                <w:webHidden/>
              </w:rPr>
            </w:r>
            <w:r w:rsidRPr="006222F2">
              <w:rPr>
                <w:rFonts w:ascii="Arial" w:hAnsi="Arial" w:cs="Arial"/>
                <w:noProof/>
                <w:webHidden/>
              </w:rPr>
              <w:fldChar w:fldCharType="separate"/>
            </w:r>
            <w:r w:rsidR="00435E11">
              <w:rPr>
                <w:rFonts w:ascii="Arial" w:hAnsi="Arial" w:cs="Arial"/>
                <w:noProof/>
                <w:webHidden/>
              </w:rPr>
              <w:t>4</w:t>
            </w:r>
            <w:r w:rsidRPr="006222F2">
              <w:rPr>
                <w:rFonts w:ascii="Arial" w:hAnsi="Arial" w:cs="Arial"/>
                <w:noProof/>
                <w:webHidden/>
              </w:rPr>
              <w:fldChar w:fldCharType="end"/>
            </w:r>
          </w:hyperlink>
        </w:p>
        <w:p w:rsidR="006222F2" w:rsidRPr="006222F2" w:rsidRDefault="00AD3ADB">
          <w:pPr>
            <w:pStyle w:val="TOC1"/>
            <w:tabs>
              <w:tab w:val="right" w:leader="dot" w:pos="9350"/>
            </w:tabs>
            <w:rPr>
              <w:rFonts w:ascii="Arial" w:hAnsi="Arial" w:cs="Arial"/>
              <w:noProof/>
              <w:sz w:val="22"/>
              <w:szCs w:val="22"/>
              <w:lang w:eastAsia="ko-KR"/>
            </w:rPr>
          </w:pPr>
          <w:hyperlink w:anchor="_Toc69568433" w:history="1">
            <w:r w:rsidR="006222F2" w:rsidRPr="006222F2">
              <w:rPr>
                <w:rStyle w:val="Hyperlink"/>
                <w:rFonts w:ascii="Arial" w:hAnsi="Arial" w:cs="Arial"/>
                <w:noProof/>
              </w:rPr>
              <w:t>Question 2</w:t>
            </w:r>
            <w:r w:rsidR="006222F2" w:rsidRPr="006222F2">
              <w:rPr>
                <w:rFonts w:ascii="Arial" w:hAnsi="Arial" w:cs="Arial"/>
                <w:noProof/>
                <w:webHidden/>
              </w:rPr>
              <w:tab/>
            </w:r>
            <w:r w:rsidRPr="006222F2">
              <w:rPr>
                <w:rFonts w:ascii="Arial" w:hAnsi="Arial" w:cs="Arial"/>
                <w:noProof/>
                <w:webHidden/>
              </w:rPr>
              <w:fldChar w:fldCharType="begin"/>
            </w:r>
            <w:r w:rsidR="006222F2" w:rsidRPr="006222F2">
              <w:rPr>
                <w:rFonts w:ascii="Arial" w:hAnsi="Arial" w:cs="Arial"/>
                <w:noProof/>
                <w:webHidden/>
              </w:rPr>
              <w:instrText xml:space="preserve"> PAGEREF _Toc69568433 \h </w:instrText>
            </w:r>
            <w:r w:rsidRPr="006222F2">
              <w:rPr>
                <w:rFonts w:ascii="Arial" w:hAnsi="Arial" w:cs="Arial"/>
                <w:noProof/>
                <w:webHidden/>
              </w:rPr>
            </w:r>
            <w:r w:rsidRPr="006222F2">
              <w:rPr>
                <w:rFonts w:ascii="Arial" w:hAnsi="Arial" w:cs="Arial"/>
                <w:noProof/>
                <w:webHidden/>
              </w:rPr>
              <w:fldChar w:fldCharType="separate"/>
            </w:r>
            <w:r w:rsidR="00435E11">
              <w:rPr>
                <w:rFonts w:ascii="Arial" w:hAnsi="Arial" w:cs="Arial"/>
                <w:noProof/>
                <w:webHidden/>
              </w:rPr>
              <w:t>7</w:t>
            </w:r>
            <w:r w:rsidRPr="006222F2">
              <w:rPr>
                <w:rFonts w:ascii="Arial" w:hAnsi="Arial" w:cs="Arial"/>
                <w:noProof/>
                <w:webHidden/>
              </w:rPr>
              <w:fldChar w:fldCharType="end"/>
            </w:r>
          </w:hyperlink>
        </w:p>
        <w:p w:rsidR="006222F2" w:rsidRPr="006222F2" w:rsidRDefault="00AD3ADB">
          <w:pPr>
            <w:pStyle w:val="TOC2"/>
            <w:tabs>
              <w:tab w:val="right" w:leader="dot" w:pos="9350"/>
            </w:tabs>
            <w:rPr>
              <w:rFonts w:ascii="Arial" w:hAnsi="Arial" w:cs="Arial"/>
              <w:noProof/>
              <w:sz w:val="22"/>
              <w:szCs w:val="22"/>
              <w:lang w:eastAsia="ko-KR"/>
            </w:rPr>
          </w:pPr>
          <w:hyperlink w:anchor="_Toc69568434" w:history="1">
            <w:r w:rsidR="006222F2" w:rsidRPr="006222F2">
              <w:rPr>
                <w:rStyle w:val="Hyperlink"/>
                <w:rFonts w:ascii="Arial" w:hAnsi="Arial" w:cs="Arial"/>
                <w:noProof/>
                <w:lang w:val="en-GB"/>
              </w:rPr>
              <w:t>Advising Ali regarding the potential criminal accountability for the offences he had committed</w:t>
            </w:r>
            <w:r w:rsidR="006222F2" w:rsidRPr="006222F2">
              <w:rPr>
                <w:rFonts w:ascii="Arial" w:hAnsi="Arial" w:cs="Arial"/>
                <w:noProof/>
                <w:webHidden/>
              </w:rPr>
              <w:tab/>
            </w:r>
            <w:r w:rsidRPr="006222F2">
              <w:rPr>
                <w:rFonts w:ascii="Arial" w:hAnsi="Arial" w:cs="Arial"/>
                <w:noProof/>
                <w:webHidden/>
              </w:rPr>
              <w:fldChar w:fldCharType="begin"/>
            </w:r>
            <w:r w:rsidR="006222F2" w:rsidRPr="006222F2">
              <w:rPr>
                <w:rFonts w:ascii="Arial" w:hAnsi="Arial" w:cs="Arial"/>
                <w:noProof/>
                <w:webHidden/>
              </w:rPr>
              <w:instrText xml:space="preserve"> PAGEREF _Toc69568434 \h </w:instrText>
            </w:r>
            <w:r w:rsidRPr="006222F2">
              <w:rPr>
                <w:rFonts w:ascii="Arial" w:hAnsi="Arial" w:cs="Arial"/>
                <w:noProof/>
                <w:webHidden/>
              </w:rPr>
            </w:r>
            <w:r w:rsidRPr="006222F2">
              <w:rPr>
                <w:rFonts w:ascii="Arial" w:hAnsi="Arial" w:cs="Arial"/>
                <w:noProof/>
                <w:webHidden/>
              </w:rPr>
              <w:fldChar w:fldCharType="separate"/>
            </w:r>
            <w:r w:rsidR="00435E11">
              <w:rPr>
                <w:rFonts w:ascii="Arial" w:hAnsi="Arial" w:cs="Arial"/>
                <w:noProof/>
                <w:webHidden/>
              </w:rPr>
              <w:t>7</w:t>
            </w:r>
            <w:r w:rsidRPr="006222F2">
              <w:rPr>
                <w:rFonts w:ascii="Arial" w:hAnsi="Arial" w:cs="Arial"/>
                <w:noProof/>
                <w:webHidden/>
              </w:rPr>
              <w:fldChar w:fldCharType="end"/>
            </w:r>
          </w:hyperlink>
        </w:p>
        <w:p w:rsidR="006222F2" w:rsidRPr="006222F2" w:rsidRDefault="00AD3ADB">
          <w:pPr>
            <w:pStyle w:val="TOC1"/>
            <w:tabs>
              <w:tab w:val="right" w:leader="dot" w:pos="9350"/>
            </w:tabs>
            <w:rPr>
              <w:rFonts w:ascii="Arial" w:hAnsi="Arial" w:cs="Arial"/>
              <w:noProof/>
              <w:sz w:val="22"/>
              <w:szCs w:val="22"/>
              <w:lang w:eastAsia="ko-KR"/>
            </w:rPr>
          </w:pPr>
          <w:hyperlink w:anchor="_Toc69568435" w:history="1">
            <w:r w:rsidR="006222F2" w:rsidRPr="006222F2">
              <w:rPr>
                <w:rStyle w:val="Hyperlink"/>
                <w:rFonts w:ascii="Arial" w:hAnsi="Arial" w:cs="Arial"/>
                <w:noProof/>
              </w:rPr>
              <w:t>Conclusion</w:t>
            </w:r>
            <w:r w:rsidR="006222F2" w:rsidRPr="006222F2">
              <w:rPr>
                <w:rFonts w:ascii="Arial" w:hAnsi="Arial" w:cs="Arial"/>
                <w:noProof/>
                <w:webHidden/>
              </w:rPr>
              <w:tab/>
            </w:r>
            <w:r w:rsidRPr="006222F2">
              <w:rPr>
                <w:rFonts w:ascii="Arial" w:hAnsi="Arial" w:cs="Arial"/>
                <w:noProof/>
                <w:webHidden/>
              </w:rPr>
              <w:fldChar w:fldCharType="begin"/>
            </w:r>
            <w:r w:rsidR="006222F2" w:rsidRPr="006222F2">
              <w:rPr>
                <w:rFonts w:ascii="Arial" w:hAnsi="Arial" w:cs="Arial"/>
                <w:noProof/>
                <w:webHidden/>
              </w:rPr>
              <w:instrText xml:space="preserve"> PAGEREF _Toc69568435 \h </w:instrText>
            </w:r>
            <w:r w:rsidRPr="006222F2">
              <w:rPr>
                <w:rFonts w:ascii="Arial" w:hAnsi="Arial" w:cs="Arial"/>
                <w:noProof/>
                <w:webHidden/>
              </w:rPr>
            </w:r>
            <w:r w:rsidRPr="006222F2">
              <w:rPr>
                <w:rFonts w:ascii="Arial" w:hAnsi="Arial" w:cs="Arial"/>
                <w:noProof/>
                <w:webHidden/>
              </w:rPr>
              <w:fldChar w:fldCharType="separate"/>
            </w:r>
            <w:r w:rsidR="00435E11">
              <w:rPr>
                <w:rFonts w:ascii="Arial" w:hAnsi="Arial" w:cs="Arial"/>
                <w:noProof/>
                <w:webHidden/>
              </w:rPr>
              <w:t>9</w:t>
            </w:r>
            <w:r w:rsidRPr="006222F2">
              <w:rPr>
                <w:rFonts w:ascii="Arial" w:hAnsi="Arial" w:cs="Arial"/>
                <w:noProof/>
                <w:webHidden/>
              </w:rPr>
              <w:fldChar w:fldCharType="end"/>
            </w:r>
          </w:hyperlink>
        </w:p>
        <w:p w:rsidR="006222F2" w:rsidRPr="006222F2" w:rsidRDefault="00AD3ADB">
          <w:pPr>
            <w:pStyle w:val="TOC1"/>
            <w:tabs>
              <w:tab w:val="right" w:leader="dot" w:pos="9350"/>
            </w:tabs>
            <w:rPr>
              <w:rFonts w:ascii="Arial" w:hAnsi="Arial" w:cs="Arial"/>
              <w:noProof/>
              <w:sz w:val="22"/>
              <w:szCs w:val="22"/>
              <w:lang w:eastAsia="ko-KR"/>
            </w:rPr>
          </w:pPr>
          <w:hyperlink w:anchor="_Toc69568436" w:history="1">
            <w:r w:rsidR="006222F2" w:rsidRPr="006222F2">
              <w:rPr>
                <w:rStyle w:val="Hyperlink"/>
                <w:rFonts w:ascii="Arial" w:hAnsi="Arial" w:cs="Arial"/>
                <w:noProof/>
              </w:rPr>
              <w:t>References</w:t>
            </w:r>
            <w:r w:rsidR="006222F2" w:rsidRPr="006222F2">
              <w:rPr>
                <w:rFonts w:ascii="Arial" w:hAnsi="Arial" w:cs="Arial"/>
                <w:noProof/>
                <w:webHidden/>
              </w:rPr>
              <w:tab/>
            </w:r>
            <w:r w:rsidRPr="006222F2">
              <w:rPr>
                <w:rFonts w:ascii="Arial" w:hAnsi="Arial" w:cs="Arial"/>
                <w:noProof/>
                <w:webHidden/>
              </w:rPr>
              <w:fldChar w:fldCharType="begin"/>
            </w:r>
            <w:r w:rsidR="006222F2" w:rsidRPr="006222F2">
              <w:rPr>
                <w:rFonts w:ascii="Arial" w:hAnsi="Arial" w:cs="Arial"/>
                <w:noProof/>
                <w:webHidden/>
              </w:rPr>
              <w:instrText xml:space="preserve"> PAGEREF _Toc69568436 \h </w:instrText>
            </w:r>
            <w:r w:rsidRPr="006222F2">
              <w:rPr>
                <w:rFonts w:ascii="Arial" w:hAnsi="Arial" w:cs="Arial"/>
                <w:noProof/>
                <w:webHidden/>
              </w:rPr>
            </w:r>
            <w:r w:rsidRPr="006222F2">
              <w:rPr>
                <w:rFonts w:ascii="Arial" w:hAnsi="Arial" w:cs="Arial"/>
                <w:noProof/>
                <w:webHidden/>
              </w:rPr>
              <w:fldChar w:fldCharType="separate"/>
            </w:r>
            <w:r w:rsidR="00435E11">
              <w:rPr>
                <w:rFonts w:ascii="Arial" w:hAnsi="Arial" w:cs="Arial"/>
                <w:noProof/>
                <w:webHidden/>
              </w:rPr>
              <w:t>10</w:t>
            </w:r>
            <w:r w:rsidRPr="006222F2">
              <w:rPr>
                <w:rFonts w:ascii="Arial" w:hAnsi="Arial" w:cs="Arial"/>
                <w:noProof/>
                <w:webHidden/>
              </w:rPr>
              <w:fldChar w:fldCharType="end"/>
            </w:r>
          </w:hyperlink>
        </w:p>
        <w:p w:rsidR="00195C08" w:rsidRPr="006222F2" w:rsidRDefault="00AD3ADB">
          <w:pPr>
            <w:rPr>
              <w:rFonts w:ascii="Arial" w:hAnsi="Arial" w:cs="Arial"/>
              <w:lang w:val="en-GB"/>
            </w:rPr>
          </w:pPr>
          <w:r w:rsidRPr="006222F2">
            <w:rPr>
              <w:rFonts w:ascii="Arial" w:hAnsi="Arial" w:cs="Arial"/>
              <w:b/>
              <w:bCs/>
              <w:noProof/>
              <w:lang w:val="en-GB"/>
            </w:rPr>
            <w:fldChar w:fldCharType="end"/>
          </w:r>
        </w:p>
      </w:sdtContent>
    </w:sdt>
    <w:p w:rsidR="00BC329E" w:rsidRPr="006222F2" w:rsidRDefault="001D112E" w:rsidP="004D7CF3">
      <w:pPr>
        <w:pStyle w:val="Heading1"/>
        <w:rPr>
          <w:rFonts w:ascii="Arial" w:hAnsi="Arial" w:cs="Arial"/>
          <w:sz w:val="36"/>
        </w:rPr>
      </w:pPr>
      <w:r w:rsidRPr="006222F2">
        <w:rPr>
          <w:rFonts w:ascii="Arial" w:hAnsi="Arial" w:cs="Arial"/>
          <w:sz w:val="36"/>
        </w:rPr>
        <w:br w:type="page"/>
      </w:r>
      <w:bookmarkStart w:id="1" w:name="_Toc69568430"/>
      <w:r w:rsidR="00BC329E" w:rsidRPr="006222F2">
        <w:rPr>
          <w:rFonts w:ascii="Arial" w:hAnsi="Arial" w:cs="Arial"/>
        </w:rPr>
        <w:lastRenderedPageBreak/>
        <w:t>Introduction</w:t>
      </w:r>
      <w:bookmarkEnd w:id="1"/>
    </w:p>
    <w:p w:rsidR="00BC329E" w:rsidRPr="006222F2" w:rsidRDefault="00797A0E" w:rsidP="00BC329E">
      <w:pPr>
        <w:rPr>
          <w:rFonts w:ascii="Arial" w:hAnsi="Arial" w:cs="Arial"/>
          <w:lang w:val="en-GB"/>
        </w:rPr>
      </w:pPr>
      <w:r w:rsidRPr="006222F2">
        <w:rPr>
          <w:rFonts w:ascii="Arial" w:hAnsi="Arial" w:cs="Arial"/>
          <w:lang w:val="en-GB"/>
        </w:rPr>
        <w:t>Criminal law is the crime-related law and it prohibits behaviour viewed as dan</w:t>
      </w:r>
      <w:r w:rsidR="009A7D13" w:rsidRPr="006222F2">
        <w:rPr>
          <w:rFonts w:ascii="Arial" w:hAnsi="Arial" w:cs="Arial"/>
          <w:lang w:val="en-GB"/>
        </w:rPr>
        <w:t>gerous, disruptive, or jeopardis</w:t>
      </w:r>
      <w:r w:rsidRPr="006222F2">
        <w:rPr>
          <w:rFonts w:ascii="Arial" w:hAnsi="Arial" w:cs="Arial"/>
          <w:lang w:val="en-GB"/>
        </w:rPr>
        <w:t>ing the land, fitness, life, and spiritual well-being of persons</w:t>
      </w:r>
      <w:r w:rsidR="00FD2846">
        <w:rPr>
          <w:rFonts w:ascii="Arial" w:hAnsi="Arial" w:cs="Arial"/>
          <w:lang w:val="en-GB"/>
        </w:rPr>
        <w:t>,</w:t>
      </w:r>
      <w:r w:rsidRPr="006222F2">
        <w:rPr>
          <w:rFonts w:ascii="Arial" w:hAnsi="Arial" w:cs="Arial"/>
          <w:lang w:val="en-GB"/>
        </w:rPr>
        <w:t xml:space="preserve"> including themselves. Criminal law requires punishing and rehabilitating those who break certain laws. Some of the questions related to Criminal law </w:t>
      </w:r>
      <w:r w:rsidR="00CA27A5" w:rsidRPr="006222F2">
        <w:rPr>
          <w:rFonts w:ascii="Arial" w:hAnsi="Arial" w:cs="Arial"/>
          <w:lang w:val="en-GB"/>
        </w:rPr>
        <w:t>are</w:t>
      </w:r>
      <w:r w:rsidRPr="006222F2">
        <w:rPr>
          <w:rFonts w:ascii="Arial" w:hAnsi="Arial" w:cs="Arial"/>
          <w:lang w:val="en-GB"/>
        </w:rPr>
        <w:t xml:space="preserve"> discussed in this report along with proper </w:t>
      </w:r>
      <w:r w:rsidR="00E82187" w:rsidRPr="006222F2">
        <w:rPr>
          <w:rFonts w:ascii="Arial" w:hAnsi="Arial" w:cs="Arial"/>
          <w:lang w:val="en-GB"/>
        </w:rPr>
        <w:t xml:space="preserve">analysing. </w:t>
      </w:r>
    </w:p>
    <w:p w:rsidR="004D7CF3" w:rsidRPr="006222F2" w:rsidRDefault="004D7CF3">
      <w:pPr>
        <w:spacing w:after="200" w:line="276" w:lineRule="auto"/>
        <w:jc w:val="left"/>
        <w:rPr>
          <w:rFonts w:ascii="Arial" w:eastAsiaTheme="majorEastAsia" w:hAnsi="Arial" w:cs="Arial"/>
          <w:b/>
          <w:color w:val="000000" w:themeColor="text1"/>
          <w:sz w:val="32"/>
          <w:szCs w:val="32"/>
          <w:lang w:val="en-GB"/>
        </w:rPr>
      </w:pPr>
      <w:r w:rsidRPr="006222F2">
        <w:rPr>
          <w:rFonts w:ascii="Arial" w:hAnsi="Arial" w:cs="Arial"/>
          <w:lang w:val="en-GB"/>
        </w:rPr>
        <w:br w:type="page"/>
      </w:r>
    </w:p>
    <w:p w:rsidR="001D112E" w:rsidRPr="006222F2" w:rsidRDefault="00185F0D" w:rsidP="00185F0D">
      <w:pPr>
        <w:pStyle w:val="Heading1"/>
        <w:rPr>
          <w:rFonts w:ascii="Arial" w:hAnsi="Arial" w:cs="Arial"/>
        </w:rPr>
      </w:pPr>
      <w:bookmarkStart w:id="2" w:name="_Toc69568431"/>
      <w:r w:rsidRPr="006222F2">
        <w:rPr>
          <w:rFonts w:ascii="Arial" w:hAnsi="Arial" w:cs="Arial"/>
        </w:rPr>
        <w:lastRenderedPageBreak/>
        <w:t>Question 1</w:t>
      </w:r>
      <w:bookmarkEnd w:id="2"/>
    </w:p>
    <w:p w:rsidR="00185F0D" w:rsidRPr="006222F2" w:rsidRDefault="00185F0D" w:rsidP="00451BB4">
      <w:pPr>
        <w:pStyle w:val="Heading2"/>
        <w:rPr>
          <w:rFonts w:ascii="Arial" w:hAnsi="Arial" w:cs="Arial"/>
          <w:lang w:val="en-GB"/>
        </w:rPr>
      </w:pPr>
      <w:bookmarkStart w:id="3" w:name="_Toc69568432"/>
      <w:r w:rsidRPr="006222F2">
        <w:rPr>
          <w:rFonts w:ascii="Arial" w:hAnsi="Arial" w:cs="Arial"/>
          <w:lang w:val="en-GB"/>
        </w:rPr>
        <w:t xml:space="preserve">Consideration of if the defence regarding insanity </w:t>
      </w:r>
      <w:r w:rsidR="00451BB4" w:rsidRPr="006222F2">
        <w:rPr>
          <w:rFonts w:ascii="Arial" w:hAnsi="Arial" w:cs="Arial"/>
          <w:lang w:val="en-GB"/>
        </w:rPr>
        <w:t xml:space="preserve">is suitable for </w:t>
      </w:r>
      <w:r w:rsidR="003676A4" w:rsidRPr="006222F2">
        <w:rPr>
          <w:rFonts w:ascii="Arial" w:hAnsi="Arial" w:cs="Arial"/>
          <w:lang w:val="en-GB"/>
        </w:rPr>
        <w:t xml:space="preserve">the </w:t>
      </w:r>
      <w:r w:rsidR="00451BB4" w:rsidRPr="006222F2">
        <w:rPr>
          <w:rFonts w:ascii="Arial" w:hAnsi="Arial" w:cs="Arial"/>
          <w:lang w:val="en-GB"/>
        </w:rPr>
        <w:t>purpose or this requires reform</w:t>
      </w:r>
      <w:bookmarkEnd w:id="3"/>
      <w:r w:rsidR="00451BB4" w:rsidRPr="006222F2">
        <w:rPr>
          <w:rFonts w:ascii="Arial" w:hAnsi="Arial" w:cs="Arial"/>
          <w:lang w:val="en-GB"/>
        </w:rPr>
        <w:t xml:space="preserve"> </w:t>
      </w:r>
    </w:p>
    <w:p w:rsidR="00B67EEC" w:rsidRPr="006222F2" w:rsidRDefault="00E7297A" w:rsidP="006D1A7F">
      <w:pPr>
        <w:rPr>
          <w:rFonts w:ascii="Arial" w:hAnsi="Arial" w:cs="Arial"/>
          <w:lang w:val="en-GB"/>
        </w:rPr>
      </w:pPr>
      <w:r w:rsidRPr="006222F2">
        <w:rPr>
          <w:rFonts w:ascii="Arial" w:hAnsi="Arial" w:cs="Arial"/>
          <w:lang w:val="en-GB"/>
        </w:rPr>
        <w:t>The term insanity defen</w:t>
      </w:r>
      <w:r w:rsidR="003676A4" w:rsidRPr="006222F2">
        <w:rPr>
          <w:rFonts w:ascii="Arial" w:hAnsi="Arial" w:cs="Arial"/>
          <w:lang w:val="en-GB"/>
        </w:rPr>
        <w:t>c</w:t>
      </w:r>
      <w:r w:rsidRPr="006222F2">
        <w:rPr>
          <w:rFonts w:ascii="Arial" w:hAnsi="Arial" w:cs="Arial"/>
          <w:lang w:val="en-GB"/>
        </w:rPr>
        <w:t>e, also classified as the psychological condition defen</w:t>
      </w:r>
      <w:r w:rsidR="003676A4" w:rsidRPr="006222F2">
        <w:rPr>
          <w:rFonts w:ascii="Arial" w:hAnsi="Arial" w:cs="Arial"/>
          <w:lang w:val="en-GB"/>
        </w:rPr>
        <w:t>c</w:t>
      </w:r>
      <w:r w:rsidRPr="006222F2">
        <w:rPr>
          <w:rFonts w:ascii="Arial" w:hAnsi="Arial" w:cs="Arial"/>
          <w:lang w:val="en-GB"/>
        </w:rPr>
        <w:t>e, seems to be a constructive defensive system by justification in court cases that claims the accused is not liable for their conduct</w:t>
      </w:r>
      <w:r w:rsidR="00FD2846">
        <w:rPr>
          <w:rFonts w:ascii="Arial" w:hAnsi="Arial" w:cs="Arial"/>
          <w:lang w:val="en-GB"/>
        </w:rPr>
        <w:t>,</w:t>
      </w:r>
      <w:r w:rsidRPr="006222F2">
        <w:rPr>
          <w:rFonts w:ascii="Arial" w:hAnsi="Arial" w:cs="Arial"/>
          <w:lang w:val="en-GB"/>
        </w:rPr>
        <w:t xml:space="preserve"> because they were suffering from a seria</w:t>
      </w:r>
      <w:r w:rsidR="009A7D13" w:rsidRPr="006222F2">
        <w:rPr>
          <w:rFonts w:ascii="Arial" w:hAnsi="Arial" w:cs="Arial"/>
          <w:lang w:val="en-GB"/>
        </w:rPr>
        <w:t>lis</w:t>
      </w:r>
      <w:r w:rsidRPr="006222F2">
        <w:rPr>
          <w:rFonts w:ascii="Arial" w:hAnsi="Arial" w:cs="Arial"/>
          <w:lang w:val="en-GB"/>
        </w:rPr>
        <w:t>ed or chronic psychological illness at the point of the crime.</w:t>
      </w:r>
      <w:r w:rsidR="00906EB8" w:rsidRPr="006222F2">
        <w:rPr>
          <w:rFonts w:ascii="Arial" w:hAnsi="Arial" w:cs="Arial"/>
          <w:lang w:val="en-GB"/>
        </w:rPr>
        <w:t xml:space="preserve"> Insanity defen</w:t>
      </w:r>
      <w:r w:rsidR="003676A4" w:rsidRPr="006222F2">
        <w:rPr>
          <w:rFonts w:ascii="Arial" w:hAnsi="Arial" w:cs="Arial"/>
          <w:lang w:val="en-GB"/>
        </w:rPr>
        <w:t>c</w:t>
      </w:r>
      <w:r w:rsidR="00906EB8" w:rsidRPr="006222F2">
        <w:rPr>
          <w:rFonts w:ascii="Arial" w:hAnsi="Arial" w:cs="Arial"/>
          <w:lang w:val="en-GB"/>
        </w:rPr>
        <w:t>es are used by accused with less than 1percent of all criminal prosecutions, and they are only effective around one</w:t>
      </w:r>
      <w:r w:rsidR="003676A4" w:rsidRPr="006222F2">
        <w:rPr>
          <w:rFonts w:ascii="Arial" w:hAnsi="Arial" w:cs="Arial"/>
          <w:lang w:val="en-GB"/>
        </w:rPr>
        <w:t>-</w:t>
      </w:r>
      <w:r w:rsidR="00906EB8" w:rsidRPr="006222F2">
        <w:rPr>
          <w:rFonts w:ascii="Arial" w:hAnsi="Arial" w:cs="Arial"/>
          <w:lang w:val="en-GB"/>
        </w:rPr>
        <w:t>quarter of the period. Many suspects pretend to be insane; several criminals who plead insanity have such long symptoms of neurological disease and previous hospital stays.</w:t>
      </w:r>
      <w:r w:rsidR="00B67EEC" w:rsidRPr="006222F2">
        <w:rPr>
          <w:rFonts w:ascii="Arial" w:hAnsi="Arial" w:cs="Arial"/>
          <w:lang w:val="en-GB"/>
        </w:rPr>
        <w:t xml:space="preserve"> </w:t>
      </w:r>
      <w:r w:rsidR="000E2146" w:rsidRPr="006222F2">
        <w:rPr>
          <w:rFonts w:ascii="Arial" w:hAnsi="Arial" w:cs="Arial"/>
          <w:lang w:val="en-GB"/>
        </w:rPr>
        <w:t xml:space="preserve">According to The Plea of Insanity in Criminal Cases (1843) </w:t>
      </w:r>
      <w:r w:rsidR="00B67EEC" w:rsidRPr="006222F2">
        <w:rPr>
          <w:rFonts w:ascii="Arial" w:hAnsi="Arial" w:cs="Arial"/>
          <w:lang w:val="en-GB"/>
        </w:rPr>
        <w:t>The responsibility of proof on the prosecution of insanity is on the victim to show that he or she is insane by plain</w:t>
      </w:r>
      <w:r w:rsidR="00FD2846">
        <w:rPr>
          <w:rFonts w:ascii="Arial" w:hAnsi="Arial" w:cs="Arial"/>
          <w:lang w:val="en-GB"/>
        </w:rPr>
        <w:t>,</w:t>
      </w:r>
      <w:r w:rsidR="00B67EEC" w:rsidRPr="006222F2">
        <w:rPr>
          <w:rFonts w:ascii="Arial" w:hAnsi="Arial" w:cs="Arial"/>
          <w:lang w:val="en-GB"/>
        </w:rPr>
        <w:t xml:space="preserve"> and compelling testimony and</w:t>
      </w:r>
      <w:r w:rsidRPr="006222F2">
        <w:rPr>
          <w:rFonts w:ascii="Arial" w:hAnsi="Arial" w:cs="Arial"/>
          <w:lang w:val="en-GB"/>
        </w:rPr>
        <w:t xml:space="preserve"> </w:t>
      </w:r>
      <w:r w:rsidR="00906EB8" w:rsidRPr="006222F2">
        <w:rPr>
          <w:rFonts w:ascii="Arial" w:hAnsi="Arial" w:cs="Arial"/>
          <w:lang w:val="en-GB"/>
        </w:rPr>
        <w:t>t</w:t>
      </w:r>
      <w:r w:rsidR="00095807" w:rsidRPr="006222F2">
        <w:rPr>
          <w:rFonts w:ascii="Arial" w:hAnsi="Arial" w:cs="Arial"/>
          <w:lang w:val="en-GB"/>
        </w:rPr>
        <w:t>he accused must now show that "at the period of the occurrence of the actions establishing the offence, the accused, as a consequence of a serious psychiatric disorder or malfunction, would have been unable to understand the essence and content or the unlawfulness of his activities" by "simple and compelling testimony."</w:t>
      </w:r>
      <w:r w:rsidR="00B04D78" w:rsidRPr="006222F2">
        <w:rPr>
          <w:rFonts w:ascii="Arial" w:hAnsi="Arial" w:cs="Arial"/>
          <w:lang w:val="en-GB"/>
        </w:rPr>
        <w:t xml:space="preserve"> Accused could show before the judge because they didn't even rea</w:t>
      </w:r>
      <w:r w:rsidR="009A7D13" w:rsidRPr="006222F2">
        <w:rPr>
          <w:rFonts w:ascii="Arial" w:hAnsi="Arial" w:cs="Arial"/>
          <w:lang w:val="en-GB"/>
        </w:rPr>
        <w:t>lis</w:t>
      </w:r>
      <w:r w:rsidR="00B04D78" w:rsidRPr="006222F2">
        <w:rPr>
          <w:rFonts w:ascii="Arial" w:hAnsi="Arial" w:cs="Arial"/>
          <w:lang w:val="en-GB"/>
        </w:rPr>
        <w:t>e what they're doing, didn't rea</w:t>
      </w:r>
      <w:r w:rsidR="009A7D13" w:rsidRPr="006222F2">
        <w:rPr>
          <w:rFonts w:ascii="Arial" w:hAnsi="Arial" w:cs="Arial"/>
          <w:lang w:val="en-GB"/>
        </w:rPr>
        <w:t>lis</w:t>
      </w:r>
      <w:r w:rsidR="00B04D78" w:rsidRPr="006222F2">
        <w:rPr>
          <w:rFonts w:ascii="Arial" w:hAnsi="Arial" w:cs="Arial"/>
          <w:lang w:val="en-GB"/>
        </w:rPr>
        <w:t>e the difference between right behaved in an inexplicable instinct or a combination of these reasons in states that enable the insanity defen</w:t>
      </w:r>
      <w:r w:rsidR="003676A4" w:rsidRPr="006222F2">
        <w:rPr>
          <w:rFonts w:ascii="Arial" w:hAnsi="Arial" w:cs="Arial"/>
          <w:lang w:val="en-GB"/>
        </w:rPr>
        <w:t>c</w:t>
      </w:r>
      <w:r w:rsidR="00B04D78" w:rsidRPr="006222F2">
        <w:rPr>
          <w:rFonts w:ascii="Arial" w:hAnsi="Arial" w:cs="Arial"/>
          <w:lang w:val="en-GB"/>
        </w:rPr>
        <w:t>e</w:t>
      </w:r>
      <w:r w:rsidR="00C36839" w:rsidRPr="006222F2">
        <w:rPr>
          <w:rFonts w:ascii="Arial" w:hAnsi="Arial" w:cs="Arial"/>
          <w:lang w:val="en-GB"/>
        </w:rPr>
        <w:t xml:space="preserve"> </w:t>
      </w:r>
      <w:r w:rsidR="00D71B2D" w:rsidRPr="006222F2">
        <w:rPr>
          <w:rFonts w:ascii="Arial" w:hAnsi="Arial" w:cs="Arial"/>
          <w:lang w:val="en-GB"/>
        </w:rPr>
        <w:t>which can be related with the case of Clarke and Clarke</w:t>
      </w:r>
      <w:r w:rsidR="00C36839" w:rsidRPr="006222F2">
        <w:rPr>
          <w:rFonts w:ascii="Arial" w:hAnsi="Arial" w:cs="Arial"/>
          <w:lang w:val="en-GB"/>
        </w:rPr>
        <w:t xml:space="preserve"> </w:t>
      </w:r>
      <w:r w:rsidR="00D71B2D" w:rsidRPr="006222F2">
        <w:rPr>
          <w:rFonts w:ascii="Arial" w:hAnsi="Arial" w:cs="Arial"/>
          <w:lang w:val="en-GB"/>
        </w:rPr>
        <w:t>(</w:t>
      </w:r>
      <w:r w:rsidR="00C36839" w:rsidRPr="006222F2">
        <w:rPr>
          <w:rFonts w:ascii="Arial" w:hAnsi="Arial" w:cs="Arial"/>
          <w:lang w:val="en-GB"/>
        </w:rPr>
        <w:t>1972)</w:t>
      </w:r>
      <w:r w:rsidR="00B04D78" w:rsidRPr="006222F2">
        <w:rPr>
          <w:rFonts w:ascii="Arial" w:hAnsi="Arial" w:cs="Arial"/>
          <w:lang w:val="en-GB"/>
        </w:rPr>
        <w:t xml:space="preserve">. </w:t>
      </w:r>
    </w:p>
    <w:p w:rsidR="003D059C" w:rsidRPr="006222F2" w:rsidRDefault="003D059C" w:rsidP="003D059C">
      <w:pPr>
        <w:rPr>
          <w:rFonts w:ascii="Arial" w:hAnsi="Arial" w:cs="Arial"/>
          <w:lang w:val="en-GB"/>
        </w:rPr>
      </w:pPr>
      <w:r w:rsidRPr="006222F2">
        <w:rPr>
          <w:rFonts w:ascii="Arial" w:hAnsi="Arial" w:cs="Arial"/>
          <w:lang w:val="en-GB"/>
        </w:rPr>
        <w:t xml:space="preserve">The goal of a clinical impairment is to ultimately treat the </w:t>
      </w:r>
      <w:proofErr w:type="spellStart"/>
      <w:r w:rsidRPr="006222F2">
        <w:rPr>
          <w:rFonts w:ascii="Arial" w:hAnsi="Arial" w:cs="Arial"/>
          <w:lang w:val="en-GB"/>
        </w:rPr>
        <w:t>accused's</w:t>
      </w:r>
      <w:proofErr w:type="spellEnd"/>
      <w:r w:rsidRPr="006222F2">
        <w:rPr>
          <w:rFonts w:ascii="Arial" w:hAnsi="Arial" w:cs="Arial"/>
          <w:lang w:val="en-GB"/>
        </w:rPr>
        <w:t xml:space="preserve"> disease, although the </w:t>
      </w:r>
      <w:r w:rsidR="00E2360C" w:rsidRPr="006222F2">
        <w:rPr>
          <w:rFonts w:ascii="Arial" w:hAnsi="Arial" w:cs="Arial"/>
          <w:lang w:val="en-GB"/>
        </w:rPr>
        <w:t xml:space="preserve">ultimate </w:t>
      </w:r>
      <w:r w:rsidRPr="006222F2">
        <w:rPr>
          <w:rFonts w:ascii="Arial" w:hAnsi="Arial" w:cs="Arial"/>
          <w:lang w:val="en-GB"/>
        </w:rPr>
        <w:t xml:space="preserve">goal of </w:t>
      </w:r>
      <w:r w:rsidR="003676A4" w:rsidRPr="006222F2">
        <w:rPr>
          <w:rFonts w:ascii="Arial" w:hAnsi="Arial" w:cs="Arial"/>
          <w:lang w:val="en-GB"/>
        </w:rPr>
        <w:t xml:space="preserve">the </w:t>
      </w:r>
      <w:r w:rsidRPr="006222F2">
        <w:rPr>
          <w:rFonts w:ascii="Arial" w:hAnsi="Arial" w:cs="Arial"/>
          <w:lang w:val="en-GB"/>
        </w:rPr>
        <w:t>justice system is to prosecute him. As a result, whether the criminal or community may recover from incarceration, the criminal’s actions are not forgiven.</w:t>
      </w:r>
      <w:r w:rsidR="00FD2846">
        <w:rPr>
          <w:rFonts w:ascii="Arial" w:hAnsi="Arial" w:cs="Arial"/>
          <w:lang w:val="en-GB"/>
        </w:rPr>
        <w:t xml:space="preserve"> The </w:t>
      </w:r>
      <w:r w:rsidR="00C57BDF" w:rsidRPr="006222F2">
        <w:rPr>
          <w:rFonts w:ascii="Arial" w:hAnsi="Arial" w:cs="Arial"/>
          <w:lang w:val="en-GB"/>
        </w:rPr>
        <w:t xml:space="preserve">Hennessy </w:t>
      </w:r>
      <w:r w:rsidR="00FD2846">
        <w:rPr>
          <w:rFonts w:ascii="Arial" w:hAnsi="Arial" w:cs="Arial"/>
          <w:lang w:val="en-GB"/>
        </w:rPr>
        <w:t>case</w:t>
      </w:r>
      <w:r w:rsidR="00F53C39">
        <w:rPr>
          <w:rFonts w:ascii="Arial" w:hAnsi="Arial" w:cs="Arial"/>
          <w:lang w:val="en-GB"/>
        </w:rPr>
        <w:t xml:space="preserve"> </w:t>
      </w:r>
      <w:r w:rsidR="00C57BDF" w:rsidRPr="006222F2">
        <w:rPr>
          <w:rFonts w:ascii="Arial" w:hAnsi="Arial" w:cs="Arial"/>
          <w:lang w:val="en-GB"/>
        </w:rPr>
        <w:t>(1989) stated that,</w:t>
      </w:r>
      <w:r w:rsidRPr="006222F2">
        <w:rPr>
          <w:rFonts w:ascii="Arial" w:hAnsi="Arial" w:cs="Arial"/>
          <w:lang w:val="en-GB"/>
        </w:rPr>
        <w:t xml:space="preserve"> </w:t>
      </w:r>
      <w:r w:rsidR="00C57BDF" w:rsidRPr="006222F2">
        <w:rPr>
          <w:rFonts w:ascii="Arial" w:hAnsi="Arial" w:cs="Arial"/>
          <w:lang w:val="en-GB"/>
        </w:rPr>
        <w:t>the</w:t>
      </w:r>
      <w:r w:rsidRPr="006222F2">
        <w:rPr>
          <w:rFonts w:ascii="Arial" w:hAnsi="Arial" w:cs="Arial"/>
          <w:lang w:val="en-GB"/>
        </w:rPr>
        <w:t xml:space="preserve"> insanity defen</w:t>
      </w:r>
      <w:r w:rsidR="003676A4" w:rsidRPr="006222F2">
        <w:rPr>
          <w:rFonts w:ascii="Arial" w:hAnsi="Arial" w:cs="Arial"/>
          <w:lang w:val="en-GB"/>
        </w:rPr>
        <w:t>c</w:t>
      </w:r>
      <w:r w:rsidRPr="006222F2">
        <w:rPr>
          <w:rFonts w:ascii="Arial" w:hAnsi="Arial" w:cs="Arial"/>
          <w:lang w:val="en-GB"/>
        </w:rPr>
        <w:t xml:space="preserve">e is supported by a two-pronged policy. </w:t>
      </w:r>
      <w:r w:rsidR="004853BE" w:rsidRPr="006222F2">
        <w:rPr>
          <w:rFonts w:ascii="Arial" w:hAnsi="Arial" w:cs="Arial"/>
          <w:lang w:val="en-GB"/>
        </w:rPr>
        <w:t xml:space="preserve">To begin with, a psychotic defendant </w:t>
      </w:r>
      <w:r w:rsidR="003676A4" w:rsidRPr="006222F2">
        <w:rPr>
          <w:rFonts w:ascii="Arial" w:hAnsi="Arial" w:cs="Arial"/>
          <w:lang w:val="en-GB"/>
        </w:rPr>
        <w:t>does not influence</w:t>
      </w:r>
      <w:r w:rsidR="004853BE" w:rsidRPr="006222F2">
        <w:rPr>
          <w:rFonts w:ascii="Arial" w:hAnsi="Arial" w:cs="Arial"/>
          <w:lang w:val="en-GB"/>
        </w:rPr>
        <w:t xml:space="preserve"> his or her actions.</w:t>
      </w:r>
      <w:r w:rsidR="009A7D13" w:rsidRPr="006222F2">
        <w:rPr>
          <w:rFonts w:ascii="Arial" w:hAnsi="Arial" w:cs="Arial"/>
          <w:lang w:val="en-GB"/>
        </w:rPr>
        <w:t xml:space="preserve"> This is analogous to a hypnotis</w:t>
      </w:r>
      <w:r w:rsidR="004853BE" w:rsidRPr="006222F2">
        <w:rPr>
          <w:rFonts w:ascii="Arial" w:hAnsi="Arial" w:cs="Arial"/>
          <w:lang w:val="en-GB"/>
        </w:rPr>
        <w:t xml:space="preserve">ed or sleepwalking victim. Furthermore, a psychotic defendant is incapable of forming </w:t>
      </w:r>
      <w:r w:rsidR="003676A4" w:rsidRPr="006222F2">
        <w:rPr>
          <w:rFonts w:ascii="Arial" w:hAnsi="Arial" w:cs="Arial"/>
          <w:lang w:val="en-GB"/>
        </w:rPr>
        <w:t xml:space="preserve">the </w:t>
      </w:r>
      <w:r w:rsidR="004853BE" w:rsidRPr="006222F2">
        <w:rPr>
          <w:rFonts w:ascii="Arial" w:hAnsi="Arial" w:cs="Arial"/>
          <w:lang w:val="en-GB"/>
        </w:rPr>
        <w:t xml:space="preserve">intent to commit a crime. A psychotic defendant would almost certainly commit offences over and over again and whether he </w:t>
      </w:r>
      <w:r w:rsidR="004853BE" w:rsidRPr="006222F2">
        <w:rPr>
          <w:rFonts w:ascii="Arial" w:hAnsi="Arial" w:cs="Arial"/>
          <w:lang w:val="en-GB"/>
        </w:rPr>
        <w:lastRenderedPageBreak/>
        <w:t>or she lacks the capacity to regulate their behavio</w:t>
      </w:r>
      <w:r w:rsidR="003676A4" w:rsidRPr="006222F2">
        <w:rPr>
          <w:rFonts w:ascii="Arial" w:hAnsi="Arial" w:cs="Arial"/>
          <w:lang w:val="en-GB"/>
        </w:rPr>
        <w:t>u</w:t>
      </w:r>
      <w:r w:rsidR="004853BE" w:rsidRPr="006222F2">
        <w:rPr>
          <w:rFonts w:ascii="Arial" w:hAnsi="Arial" w:cs="Arial"/>
          <w:lang w:val="en-GB"/>
        </w:rPr>
        <w:t>r or the knowledge that their behavio</w:t>
      </w:r>
      <w:r w:rsidR="003676A4" w:rsidRPr="006222F2">
        <w:rPr>
          <w:rFonts w:ascii="Arial" w:hAnsi="Arial" w:cs="Arial"/>
          <w:lang w:val="en-GB"/>
        </w:rPr>
        <w:t>u</w:t>
      </w:r>
      <w:r w:rsidR="004853BE" w:rsidRPr="006222F2">
        <w:rPr>
          <w:rFonts w:ascii="Arial" w:hAnsi="Arial" w:cs="Arial"/>
          <w:lang w:val="en-GB"/>
        </w:rPr>
        <w:t xml:space="preserve">r is immoral or bad by conventional norms. </w:t>
      </w:r>
      <w:r w:rsidR="0085145D" w:rsidRPr="006222F2">
        <w:rPr>
          <w:rFonts w:ascii="Arial" w:hAnsi="Arial" w:cs="Arial"/>
          <w:lang w:val="en-GB"/>
        </w:rPr>
        <w:t>An</w:t>
      </w:r>
      <w:r w:rsidR="004853BE" w:rsidRPr="006222F2">
        <w:rPr>
          <w:rFonts w:ascii="Arial" w:hAnsi="Arial" w:cs="Arial"/>
          <w:lang w:val="en-GB"/>
        </w:rPr>
        <w:t xml:space="preserve"> overwhelming compulsion measure is being used to decide if an accused would be powerless to restrain or suppress his or her urges, resulting in a serious crime, as a consequence of a psychiatric illness or malfunction.</w:t>
      </w:r>
      <w:r w:rsidR="00C3182F" w:rsidRPr="006222F2">
        <w:rPr>
          <w:rFonts w:ascii="Arial" w:hAnsi="Arial" w:cs="Arial"/>
          <w:lang w:val="en-GB"/>
        </w:rPr>
        <w:t xml:space="preserve"> If people legitimately claim insanity as a defen</w:t>
      </w:r>
      <w:r w:rsidR="003676A4" w:rsidRPr="006222F2">
        <w:rPr>
          <w:rFonts w:ascii="Arial" w:hAnsi="Arial" w:cs="Arial"/>
          <w:lang w:val="en-GB"/>
        </w:rPr>
        <w:t>c</w:t>
      </w:r>
      <w:r w:rsidR="00C3182F" w:rsidRPr="006222F2">
        <w:rPr>
          <w:rFonts w:ascii="Arial" w:hAnsi="Arial" w:cs="Arial"/>
          <w:lang w:val="en-GB"/>
        </w:rPr>
        <w:t>e, individuals will not be sentenced to trial or parole for their crime. They’ll be admitted to a federal psychiatric institution afterwards.</w:t>
      </w:r>
    </w:p>
    <w:p w:rsidR="00C676A7" w:rsidRPr="006222F2" w:rsidRDefault="00C02C20" w:rsidP="00C02C20">
      <w:pPr>
        <w:rPr>
          <w:rFonts w:ascii="Arial" w:hAnsi="Arial" w:cs="Arial"/>
          <w:lang w:val="en-GB"/>
        </w:rPr>
      </w:pPr>
      <w:r w:rsidRPr="006222F2">
        <w:rPr>
          <w:rFonts w:ascii="Arial" w:hAnsi="Arial" w:cs="Arial"/>
          <w:lang w:val="en-GB"/>
        </w:rPr>
        <w:t>Automatism is a term used to describe a series of short unconscious actions and this may last anywhere from a few seconds to several minutes or much larger, and during that moment the individual is entirely ignorant of his or her behavio</w:t>
      </w:r>
      <w:r w:rsidR="003676A4" w:rsidRPr="006222F2">
        <w:rPr>
          <w:rFonts w:ascii="Arial" w:hAnsi="Arial" w:cs="Arial"/>
          <w:lang w:val="en-GB"/>
        </w:rPr>
        <w:t>u</w:t>
      </w:r>
      <w:r w:rsidRPr="006222F2">
        <w:rPr>
          <w:rFonts w:ascii="Arial" w:hAnsi="Arial" w:cs="Arial"/>
          <w:lang w:val="en-GB"/>
        </w:rPr>
        <w:t xml:space="preserve">r. </w:t>
      </w:r>
      <w:r w:rsidR="00697DF1" w:rsidRPr="006222F2">
        <w:rPr>
          <w:rFonts w:ascii="Arial" w:hAnsi="Arial" w:cs="Arial"/>
          <w:lang w:val="en-GB"/>
        </w:rPr>
        <w:t>There seem to be two kinds of automatism: sane and insane automatisms. A sane automatism results in a complete guilty verdict, while an insane automatism results in a not responsible by virtue of insanity judgment. The above enables managers to uti</w:t>
      </w:r>
      <w:r w:rsidR="009A7D13" w:rsidRPr="006222F2">
        <w:rPr>
          <w:rFonts w:ascii="Arial" w:hAnsi="Arial" w:cs="Arial"/>
          <w:lang w:val="en-GB"/>
        </w:rPr>
        <w:t>lis</w:t>
      </w:r>
      <w:r w:rsidR="00697DF1" w:rsidRPr="006222F2">
        <w:rPr>
          <w:rFonts w:ascii="Arial" w:hAnsi="Arial" w:cs="Arial"/>
          <w:lang w:val="en-GB"/>
        </w:rPr>
        <w:t>e the entire spectrum of case law dispositions</w:t>
      </w:r>
      <w:r w:rsidR="004A3BB3" w:rsidRPr="006222F2">
        <w:rPr>
          <w:rFonts w:ascii="Arial" w:hAnsi="Arial" w:cs="Arial"/>
          <w:lang w:val="en-GB"/>
        </w:rPr>
        <w:t xml:space="preserve"> as per the case of </w:t>
      </w:r>
      <w:proofErr w:type="spellStart"/>
      <w:r w:rsidR="004A3BB3" w:rsidRPr="006222F2">
        <w:rPr>
          <w:rFonts w:ascii="Arial" w:hAnsi="Arial" w:cs="Arial"/>
          <w:lang w:val="en-GB"/>
        </w:rPr>
        <w:t>Codere</w:t>
      </w:r>
      <w:proofErr w:type="spellEnd"/>
      <w:r w:rsidR="004A3BB3" w:rsidRPr="006222F2">
        <w:rPr>
          <w:rFonts w:ascii="Arial" w:hAnsi="Arial" w:cs="Arial"/>
          <w:lang w:val="en-GB"/>
        </w:rPr>
        <w:t xml:space="preserve"> and </w:t>
      </w:r>
      <w:proofErr w:type="spellStart"/>
      <w:r w:rsidR="004A3BB3" w:rsidRPr="006222F2">
        <w:rPr>
          <w:rFonts w:ascii="Arial" w:hAnsi="Arial" w:cs="Arial"/>
          <w:lang w:val="en-GB"/>
        </w:rPr>
        <w:t>Enzenauer</w:t>
      </w:r>
      <w:proofErr w:type="spellEnd"/>
      <w:r w:rsidR="004A3BB3" w:rsidRPr="006222F2">
        <w:rPr>
          <w:rFonts w:ascii="Arial" w:hAnsi="Arial" w:cs="Arial"/>
          <w:lang w:val="en-GB"/>
        </w:rPr>
        <w:t xml:space="preserve"> (2003)</w:t>
      </w:r>
      <w:r w:rsidR="00697DF1" w:rsidRPr="006222F2">
        <w:rPr>
          <w:rFonts w:ascii="Arial" w:hAnsi="Arial" w:cs="Arial"/>
          <w:lang w:val="en-GB"/>
        </w:rPr>
        <w:t xml:space="preserve">. </w:t>
      </w:r>
      <w:r w:rsidR="009F2BDE" w:rsidRPr="006222F2">
        <w:rPr>
          <w:rFonts w:ascii="Arial" w:hAnsi="Arial" w:cs="Arial"/>
          <w:lang w:val="en-GB"/>
        </w:rPr>
        <w:t xml:space="preserve">The difference </w:t>
      </w:r>
      <w:r w:rsidR="003676A4" w:rsidRPr="006222F2">
        <w:rPr>
          <w:rFonts w:ascii="Arial" w:hAnsi="Arial" w:cs="Arial"/>
          <w:lang w:val="en-GB"/>
        </w:rPr>
        <w:t>between</w:t>
      </w:r>
      <w:r w:rsidR="009F2BDE" w:rsidRPr="006222F2">
        <w:rPr>
          <w:rFonts w:ascii="Arial" w:hAnsi="Arial" w:cs="Arial"/>
          <w:lang w:val="en-GB"/>
        </w:rPr>
        <w:t xml:space="preserve"> automatism and insanity is determined as to whether the spontaneous behavio</w:t>
      </w:r>
      <w:r w:rsidR="003676A4" w:rsidRPr="006222F2">
        <w:rPr>
          <w:rFonts w:ascii="Arial" w:hAnsi="Arial" w:cs="Arial"/>
          <w:lang w:val="en-GB"/>
        </w:rPr>
        <w:t>u</w:t>
      </w:r>
      <w:r w:rsidR="009F2BDE" w:rsidRPr="006222F2">
        <w:rPr>
          <w:rFonts w:ascii="Arial" w:hAnsi="Arial" w:cs="Arial"/>
          <w:lang w:val="en-GB"/>
        </w:rPr>
        <w:t xml:space="preserve">r was caused by an explicit or implicit force. If the cause is inner, the plea isn't convicted due to insanity; whereas if </w:t>
      </w:r>
      <w:r w:rsidR="003676A4" w:rsidRPr="006222F2">
        <w:rPr>
          <w:rFonts w:ascii="Arial" w:hAnsi="Arial" w:cs="Arial"/>
          <w:lang w:val="en-GB"/>
        </w:rPr>
        <w:t xml:space="preserve">the </w:t>
      </w:r>
      <w:r w:rsidR="009F2BDE" w:rsidRPr="006222F2">
        <w:rPr>
          <w:rFonts w:ascii="Arial" w:hAnsi="Arial" w:cs="Arial"/>
          <w:lang w:val="en-GB"/>
        </w:rPr>
        <w:t xml:space="preserve">factor is outer, the plea is innocent. </w:t>
      </w:r>
    </w:p>
    <w:p w:rsidR="00D57D12" w:rsidRPr="006222F2" w:rsidRDefault="00C676A7" w:rsidP="00C02C20">
      <w:pPr>
        <w:rPr>
          <w:rFonts w:ascii="Arial" w:hAnsi="Arial" w:cs="Arial"/>
          <w:lang w:val="en-GB"/>
        </w:rPr>
      </w:pPr>
      <w:r w:rsidRPr="006222F2">
        <w:rPr>
          <w:rFonts w:ascii="Arial" w:hAnsi="Arial" w:cs="Arial"/>
          <w:lang w:val="en-GB"/>
        </w:rPr>
        <w:t xml:space="preserve">The early discharge of unstable people from medical hospitals, a jury's failure to distinguish amongst contradictory clinical evidence regarding an </w:t>
      </w:r>
      <w:proofErr w:type="spellStart"/>
      <w:r w:rsidRPr="006222F2">
        <w:rPr>
          <w:rFonts w:ascii="Arial" w:hAnsi="Arial" w:cs="Arial"/>
          <w:lang w:val="en-GB"/>
        </w:rPr>
        <w:t>accused's</w:t>
      </w:r>
      <w:proofErr w:type="spellEnd"/>
      <w:r w:rsidRPr="006222F2">
        <w:rPr>
          <w:rFonts w:ascii="Arial" w:hAnsi="Arial" w:cs="Arial"/>
          <w:lang w:val="en-GB"/>
        </w:rPr>
        <w:t xml:space="preserve"> mental condition at the scene of the offence at hand, and the subjective experience of psychiatric evaluation are among some of the problems highlighted by the insanity defen</w:t>
      </w:r>
      <w:r w:rsidR="003676A4" w:rsidRPr="006222F2">
        <w:rPr>
          <w:rFonts w:ascii="Arial" w:hAnsi="Arial" w:cs="Arial"/>
          <w:lang w:val="en-GB"/>
        </w:rPr>
        <w:t>c</w:t>
      </w:r>
      <w:r w:rsidRPr="006222F2">
        <w:rPr>
          <w:rFonts w:ascii="Arial" w:hAnsi="Arial" w:cs="Arial"/>
          <w:lang w:val="en-GB"/>
        </w:rPr>
        <w:t xml:space="preserve">e. </w:t>
      </w:r>
      <w:r w:rsidR="00885E99" w:rsidRPr="006222F2">
        <w:rPr>
          <w:rFonts w:ascii="Arial" w:hAnsi="Arial" w:cs="Arial"/>
          <w:lang w:val="en-GB"/>
        </w:rPr>
        <w:t>A suspect will be expected to justify his or her insanity to a legally acceptable degree such as further than a sensible qualm. As a result, putting the burden of proof on the complainant to demonstrate insanity by plain an</w:t>
      </w:r>
      <w:r w:rsidR="007A03DA" w:rsidRPr="006222F2">
        <w:rPr>
          <w:rFonts w:ascii="Arial" w:hAnsi="Arial" w:cs="Arial"/>
          <w:lang w:val="en-GB"/>
        </w:rPr>
        <w:t>d compelling testimony is legal and both versions of the insanity defen</w:t>
      </w:r>
      <w:r w:rsidR="003676A4" w:rsidRPr="006222F2">
        <w:rPr>
          <w:rFonts w:ascii="Arial" w:hAnsi="Arial" w:cs="Arial"/>
          <w:lang w:val="en-GB"/>
        </w:rPr>
        <w:t>c</w:t>
      </w:r>
      <w:r w:rsidR="007A03DA" w:rsidRPr="006222F2">
        <w:rPr>
          <w:rFonts w:ascii="Arial" w:hAnsi="Arial" w:cs="Arial"/>
          <w:lang w:val="en-GB"/>
        </w:rPr>
        <w:t xml:space="preserve">e call for the alleged deficiency of mental control to be caused by a psychological disorder or deficiency. </w:t>
      </w:r>
      <w:r w:rsidR="00223E05" w:rsidRPr="006222F2">
        <w:rPr>
          <w:rFonts w:ascii="Arial" w:hAnsi="Arial" w:cs="Arial"/>
          <w:lang w:val="en-GB"/>
        </w:rPr>
        <w:t xml:space="preserve">On October 12, 1984, President Ronald Reagan approved the Insanity </w:t>
      </w:r>
      <w:r w:rsidR="00090882" w:rsidRPr="006222F2">
        <w:rPr>
          <w:rFonts w:ascii="Arial" w:hAnsi="Arial" w:cs="Arial"/>
          <w:lang w:val="en-GB"/>
        </w:rPr>
        <w:t>Defence</w:t>
      </w:r>
      <w:r w:rsidR="00223E05" w:rsidRPr="006222F2">
        <w:rPr>
          <w:rFonts w:ascii="Arial" w:hAnsi="Arial" w:cs="Arial"/>
          <w:lang w:val="en-GB"/>
        </w:rPr>
        <w:t xml:space="preserve"> Reform Law was enacted, ratifying US federal statutes regulating criminals with psychiatric illnesses or disorders to find it substantially extremely complicated to secure a not convicted by definition of insanity </w:t>
      </w:r>
      <w:r w:rsidR="00223E05" w:rsidRPr="006222F2">
        <w:rPr>
          <w:rFonts w:ascii="Arial" w:hAnsi="Arial" w:cs="Arial"/>
          <w:lang w:val="en-GB"/>
        </w:rPr>
        <w:lastRenderedPageBreak/>
        <w:t>conviction. It eliminated the ALI test's purposive aspect, which determined whether an accused lost the ability to adapt his or her behavio</w:t>
      </w:r>
      <w:r w:rsidR="003676A4" w:rsidRPr="006222F2">
        <w:rPr>
          <w:rFonts w:ascii="Arial" w:hAnsi="Arial" w:cs="Arial"/>
          <w:lang w:val="en-GB"/>
        </w:rPr>
        <w:t>u</w:t>
      </w:r>
      <w:r w:rsidR="00223E05" w:rsidRPr="006222F2">
        <w:rPr>
          <w:rFonts w:ascii="Arial" w:hAnsi="Arial" w:cs="Arial"/>
          <w:lang w:val="en-GB"/>
        </w:rPr>
        <w:t xml:space="preserve">r to the statute. </w:t>
      </w:r>
      <w:r w:rsidR="006C5FC2" w:rsidRPr="006222F2">
        <w:rPr>
          <w:rFonts w:ascii="Arial" w:hAnsi="Arial" w:cs="Arial"/>
          <w:lang w:val="en-GB"/>
        </w:rPr>
        <w:t xml:space="preserve">Also due to the change in Homicide Act, It was enacted as a partial reform of the common law offence of murder in English law by abolishing the doctrine of constructive malice also the Diminished responsibility is not a known or </w:t>
      </w:r>
      <w:r w:rsidR="00D57D12" w:rsidRPr="006222F2">
        <w:rPr>
          <w:rFonts w:ascii="Arial" w:hAnsi="Arial" w:cs="Arial"/>
          <w:lang w:val="en-GB"/>
        </w:rPr>
        <w:t>practi</w:t>
      </w:r>
      <w:r w:rsidR="003676A4" w:rsidRPr="006222F2">
        <w:rPr>
          <w:rFonts w:ascii="Arial" w:hAnsi="Arial" w:cs="Arial"/>
          <w:lang w:val="en-GB"/>
        </w:rPr>
        <w:t>s</w:t>
      </w:r>
      <w:r w:rsidR="00D57D12" w:rsidRPr="006222F2">
        <w:rPr>
          <w:rFonts w:ascii="Arial" w:hAnsi="Arial" w:cs="Arial"/>
          <w:lang w:val="en-GB"/>
        </w:rPr>
        <w:t>ed law</w:t>
      </w:r>
      <w:r w:rsidR="006C5FC2" w:rsidRPr="006222F2">
        <w:rPr>
          <w:rFonts w:ascii="Arial" w:hAnsi="Arial" w:cs="Arial"/>
          <w:lang w:val="en-GB"/>
        </w:rPr>
        <w:t xml:space="preserve"> hence it has been merged with the insanity law.</w:t>
      </w:r>
    </w:p>
    <w:p w:rsidR="003D059C" w:rsidRPr="006222F2" w:rsidRDefault="00D57D12" w:rsidP="00C02C20">
      <w:pPr>
        <w:rPr>
          <w:rFonts w:ascii="Arial" w:hAnsi="Arial" w:cs="Arial"/>
          <w:lang w:val="en-GB"/>
        </w:rPr>
      </w:pPr>
      <w:r w:rsidRPr="006222F2">
        <w:rPr>
          <w:rFonts w:ascii="Arial" w:hAnsi="Arial" w:cs="Arial"/>
          <w:lang w:val="en-GB"/>
        </w:rPr>
        <w:t>The insanity defen</w:t>
      </w:r>
      <w:r w:rsidR="003676A4" w:rsidRPr="006222F2">
        <w:rPr>
          <w:rFonts w:ascii="Arial" w:hAnsi="Arial" w:cs="Arial"/>
          <w:lang w:val="en-GB"/>
        </w:rPr>
        <w:t>c</w:t>
      </w:r>
      <w:r w:rsidRPr="006222F2">
        <w:rPr>
          <w:rFonts w:ascii="Arial" w:hAnsi="Arial" w:cs="Arial"/>
          <w:lang w:val="en-GB"/>
        </w:rPr>
        <w:t>e, despite the statutory norm, is seldom used and much less often effective. Also</w:t>
      </w:r>
      <w:r w:rsidR="003676A4" w:rsidRPr="006222F2">
        <w:rPr>
          <w:rFonts w:ascii="Arial" w:hAnsi="Arial" w:cs="Arial"/>
          <w:lang w:val="en-GB"/>
        </w:rPr>
        <w:t>,</w:t>
      </w:r>
      <w:r w:rsidRPr="006222F2">
        <w:rPr>
          <w:rFonts w:ascii="Arial" w:hAnsi="Arial" w:cs="Arial"/>
          <w:lang w:val="en-GB"/>
        </w:rPr>
        <w:t xml:space="preserve"> it doesn’t fit for its purposes to an extent and it needs to be reformed so that </w:t>
      </w:r>
      <w:r w:rsidR="00417308" w:rsidRPr="006222F2">
        <w:rPr>
          <w:rFonts w:ascii="Arial" w:hAnsi="Arial" w:cs="Arial"/>
          <w:lang w:val="en-GB"/>
        </w:rPr>
        <w:t>it can be widely used and best fit for the purposes it serves</w:t>
      </w:r>
      <w:r w:rsidR="00B36707" w:rsidRPr="006222F2">
        <w:rPr>
          <w:rFonts w:ascii="Arial" w:hAnsi="Arial" w:cs="Arial"/>
          <w:lang w:val="en-GB"/>
        </w:rPr>
        <w:t xml:space="preserve"> that was decided in the case of </w:t>
      </w:r>
      <w:r w:rsidR="00964728" w:rsidRPr="006222F2">
        <w:rPr>
          <w:rFonts w:ascii="Arial" w:hAnsi="Arial" w:cs="Arial"/>
          <w:lang w:val="en-GB"/>
        </w:rPr>
        <w:t>WINDLE</w:t>
      </w:r>
      <w:r w:rsidR="00B36707" w:rsidRPr="006222F2">
        <w:rPr>
          <w:rFonts w:ascii="Arial" w:hAnsi="Arial" w:cs="Arial"/>
          <w:lang w:val="en-GB"/>
        </w:rPr>
        <w:t xml:space="preserve"> </w:t>
      </w:r>
      <w:r w:rsidR="00964728" w:rsidRPr="006222F2">
        <w:rPr>
          <w:rFonts w:ascii="Arial" w:hAnsi="Arial" w:cs="Arial"/>
          <w:lang w:val="en-GB"/>
        </w:rPr>
        <w:t>(</w:t>
      </w:r>
      <w:r w:rsidR="00B36707" w:rsidRPr="006222F2">
        <w:rPr>
          <w:rFonts w:ascii="Arial" w:hAnsi="Arial" w:cs="Arial"/>
          <w:lang w:val="en-GB"/>
        </w:rPr>
        <w:t>1952)</w:t>
      </w:r>
      <w:r w:rsidR="00417308" w:rsidRPr="006222F2">
        <w:rPr>
          <w:rFonts w:ascii="Arial" w:hAnsi="Arial" w:cs="Arial"/>
          <w:lang w:val="en-GB"/>
        </w:rPr>
        <w:t xml:space="preserve">. </w:t>
      </w:r>
      <w:r w:rsidR="0099755B" w:rsidRPr="006222F2">
        <w:rPr>
          <w:rFonts w:ascii="Arial" w:hAnsi="Arial" w:cs="Arial"/>
          <w:lang w:val="en-GB"/>
        </w:rPr>
        <w:t>Despite the fact that cases that involve the insanity defen</w:t>
      </w:r>
      <w:r w:rsidR="003676A4" w:rsidRPr="006222F2">
        <w:rPr>
          <w:rFonts w:ascii="Arial" w:hAnsi="Arial" w:cs="Arial"/>
          <w:lang w:val="en-GB"/>
        </w:rPr>
        <w:t>c</w:t>
      </w:r>
      <w:r w:rsidR="0099755B" w:rsidRPr="006222F2">
        <w:rPr>
          <w:rFonts w:ascii="Arial" w:hAnsi="Arial" w:cs="Arial"/>
          <w:lang w:val="en-GB"/>
        </w:rPr>
        <w:t>e attract a lot of public coverage, the defen</w:t>
      </w:r>
      <w:r w:rsidR="003676A4" w:rsidRPr="006222F2">
        <w:rPr>
          <w:rFonts w:ascii="Arial" w:hAnsi="Arial" w:cs="Arial"/>
          <w:lang w:val="en-GB"/>
        </w:rPr>
        <w:t>c</w:t>
      </w:r>
      <w:r w:rsidR="0099755B" w:rsidRPr="006222F2">
        <w:rPr>
          <w:rFonts w:ascii="Arial" w:hAnsi="Arial" w:cs="Arial"/>
          <w:lang w:val="en-GB"/>
        </w:rPr>
        <w:t>e isn't used frequently. About all reports suggest that the insanity defen</w:t>
      </w:r>
      <w:r w:rsidR="003676A4" w:rsidRPr="006222F2">
        <w:rPr>
          <w:rFonts w:ascii="Arial" w:hAnsi="Arial" w:cs="Arial"/>
          <w:lang w:val="en-GB"/>
        </w:rPr>
        <w:t>c</w:t>
      </w:r>
      <w:r w:rsidR="0099755B" w:rsidRPr="006222F2">
        <w:rPr>
          <w:rFonts w:ascii="Arial" w:hAnsi="Arial" w:cs="Arial"/>
          <w:lang w:val="en-GB"/>
        </w:rPr>
        <w:t xml:space="preserve">e is used in less than 1% of criminal cases, and therefore it is only used in a small percentage of such situations. </w:t>
      </w:r>
      <w:r w:rsidR="00513C47" w:rsidRPr="006222F2">
        <w:rPr>
          <w:rFonts w:ascii="Arial" w:hAnsi="Arial" w:cs="Arial"/>
          <w:lang w:val="en-GB"/>
        </w:rPr>
        <w:t>Moreover</w:t>
      </w:r>
      <w:r w:rsidR="003676A4" w:rsidRPr="006222F2">
        <w:rPr>
          <w:rFonts w:ascii="Arial" w:hAnsi="Arial" w:cs="Arial"/>
          <w:lang w:val="en-GB"/>
        </w:rPr>
        <w:t>,</w:t>
      </w:r>
      <w:r w:rsidR="00513C47" w:rsidRPr="006222F2">
        <w:rPr>
          <w:rFonts w:ascii="Arial" w:hAnsi="Arial" w:cs="Arial"/>
          <w:lang w:val="en-GB"/>
        </w:rPr>
        <w:t xml:space="preserve"> it is found from the supportive research stated above and the cases that the defen</w:t>
      </w:r>
      <w:r w:rsidR="003676A4" w:rsidRPr="006222F2">
        <w:rPr>
          <w:rFonts w:ascii="Arial" w:hAnsi="Arial" w:cs="Arial"/>
          <w:lang w:val="en-GB"/>
        </w:rPr>
        <w:t>c</w:t>
      </w:r>
      <w:r w:rsidR="00513C47" w:rsidRPr="006222F2">
        <w:rPr>
          <w:rFonts w:ascii="Arial" w:hAnsi="Arial" w:cs="Arial"/>
          <w:lang w:val="en-GB"/>
        </w:rPr>
        <w:t xml:space="preserve">e of insanity should be reformed and some of the areas that </w:t>
      </w:r>
      <w:r w:rsidR="008B738A" w:rsidRPr="006222F2">
        <w:rPr>
          <w:rFonts w:ascii="Arial" w:hAnsi="Arial" w:cs="Arial"/>
          <w:lang w:val="en-GB"/>
        </w:rPr>
        <w:t xml:space="preserve">should come into the concentration are the pleading procedures, the medical </w:t>
      </w:r>
      <w:r w:rsidR="00C76794" w:rsidRPr="006222F2">
        <w:rPr>
          <w:rFonts w:ascii="Arial" w:hAnsi="Arial" w:cs="Arial"/>
          <w:lang w:val="en-GB"/>
        </w:rPr>
        <w:t xml:space="preserve">proofs regarding this sector and most importantly the </w:t>
      </w:r>
      <w:r w:rsidR="002C5F39" w:rsidRPr="006222F2">
        <w:rPr>
          <w:rFonts w:ascii="Arial" w:hAnsi="Arial" w:cs="Arial"/>
          <w:lang w:val="en-GB"/>
        </w:rPr>
        <w:t>punishment procedures must be more strong</w:t>
      </w:r>
      <w:r w:rsidR="00373B9F" w:rsidRPr="006222F2">
        <w:rPr>
          <w:rFonts w:ascii="Arial" w:hAnsi="Arial" w:cs="Arial"/>
          <w:lang w:val="en-GB"/>
        </w:rPr>
        <w:t xml:space="preserve">, lengthy and </w:t>
      </w:r>
      <w:r w:rsidR="00964728" w:rsidRPr="006222F2">
        <w:rPr>
          <w:rFonts w:ascii="Arial" w:hAnsi="Arial" w:cs="Arial"/>
          <w:lang w:val="en-GB"/>
        </w:rPr>
        <w:t xml:space="preserve">tenacious. </w:t>
      </w:r>
      <w:r w:rsidR="003D059C" w:rsidRPr="006222F2">
        <w:rPr>
          <w:rFonts w:ascii="Arial" w:hAnsi="Arial" w:cs="Arial"/>
          <w:lang w:val="en-GB"/>
        </w:rPr>
        <w:br w:type="page"/>
      </w:r>
    </w:p>
    <w:p w:rsidR="00195C08" w:rsidRPr="006222F2" w:rsidRDefault="00451BB4" w:rsidP="003D059C">
      <w:pPr>
        <w:pStyle w:val="Heading1"/>
        <w:rPr>
          <w:rFonts w:ascii="Arial" w:hAnsi="Arial" w:cs="Arial"/>
        </w:rPr>
      </w:pPr>
      <w:bookmarkStart w:id="4" w:name="_Toc69568433"/>
      <w:r w:rsidRPr="006222F2">
        <w:rPr>
          <w:rFonts w:ascii="Arial" w:hAnsi="Arial" w:cs="Arial"/>
        </w:rPr>
        <w:lastRenderedPageBreak/>
        <w:t>Question 2</w:t>
      </w:r>
      <w:bookmarkEnd w:id="4"/>
    </w:p>
    <w:p w:rsidR="00F31194" w:rsidRPr="006222F2" w:rsidRDefault="003453FF" w:rsidP="00836C70">
      <w:pPr>
        <w:pStyle w:val="Heading2"/>
        <w:rPr>
          <w:rFonts w:ascii="Arial" w:hAnsi="Arial" w:cs="Arial"/>
          <w:lang w:val="en-GB"/>
        </w:rPr>
      </w:pPr>
      <w:bookmarkStart w:id="5" w:name="_Toc69568434"/>
      <w:r w:rsidRPr="006222F2">
        <w:rPr>
          <w:rFonts w:ascii="Arial" w:hAnsi="Arial" w:cs="Arial"/>
          <w:lang w:val="en-GB"/>
        </w:rPr>
        <w:t>Advising Ali regarding the potential criminal accountability for the offences he had committed</w:t>
      </w:r>
      <w:bookmarkEnd w:id="5"/>
      <w:r w:rsidRPr="006222F2">
        <w:rPr>
          <w:rFonts w:ascii="Arial" w:hAnsi="Arial" w:cs="Arial"/>
          <w:lang w:val="en-GB"/>
        </w:rPr>
        <w:t xml:space="preserve"> </w:t>
      </w:r>
    </w:p>
    <w:p w:rsidR="007D724A" w:rsidRPr="006222F2" w:rsidRDefault="0009245C" w:rsidP="0009245C">
      <w:pPr>
        <w:rPr>
          <w:rFonts w:ascii="Arial" w:hAnsi="Arial" w:cs="Arial"/>
          <w:lang w:val="en-GB"/>
        </w:rPr>
      </w:pPr>
      <w:r w:rsidRPr="006222F2">
        <w:rPr>
          <w:rFonts w:ascii="Arial" w:hAnsi="Arial" w:cs="Arial"/>
          <w:lang w:val="en-GB"/>
        </w:rPr>
        <w:t xml:space="preserve">The case given </w:t>
      </w:r>
      <w:r w:rsidR="007D724A" w:rsidRPr="006222F2">
        <w:rPr>
          <w:rFonts w:ascii="Arial" w:hAnsi="Arial" w:cs="Arial"/>
          <w:lang w:val="en-GB"/>
        </w:rPr>
        <w:t xml:space="preserve">can be analysed through </w:t>
      </w:r>
      <w:r w:rsidR="004D7CF3" w:rsidRPr="006222F2">
        <w:rPr>
          <w:rFonts w:ascii="Arial" w:hAnsi="Arial" w:cs="Arial"/>
          <w:lang w:val="en-GB"/>
        </w:rPr>
        <w:t xml:space="preserve">the </w:t>
      </w:r>
      <w:r w:rsidR="007D724A" w:rsidRPr="006222F2">
        <w:rPr>
          <w:rFonts w:ascii="Arial" w:hAnsi="Arial" w:cs="Arial"/>
          <w:lang w:val="en-GB"/>
        </w:rPr>
        <w:t xml:space="preserve">IRAC method and it will be easier to demonstrate and evaluate the entire context with various other cases similarities. The method is given below: </w:t>
      </w:r>
    </w:p>
    <w:p w:rsidR="00836C70" w:rsidRPr="006222F2" w:rsidRDefault="006C5208" w:rsidP="00836C70">
      <w:pPr>
        <w:rPr>
          <w:rFonts w:ascii="Arial" w:hAnsi="Arial" w:cs="Arial"/>
          <w:lang w:val="en-GB"/>
        </w:rPr>
      </w:pPr>
      <w:r w:rsidRPr="006222F2">
        <w:rPr>
          <w:rFonts w:ascii="Arial" w:hAnsi="Arial" w:cs="Arial"/>
          <w:b/>
          <w:lang w:val="en-GB"/>
        </w:rPr>
        <w:t>Issue</w:t>
      </w:r>
      <w:r w:rsidRPr="006222F2">
        <w:rPr>
          <w:rFonts w:ascii="Arial" w:hAnsi="Arial" w:cs="Arial"/>
          <w:lang w:val="en-GB"/>
        </w:rPr>
        <w:t xml:space="preserve">: </w:t>
      </w:r>
      <w:r w:rsidR="00836C70" w:rsidRPr="006222F2">
        <w:rPr>
          <w:rFonts w:ascii="Arial" w:hAnsi="Arial" w:cs="Arial"/>
          <w:lang w:val="en-GB"/>
        </w:rPr>
        <w:t>Ali has committe</w:t>
      </w:r>
      <w:r w:rsidR="003676A4" w:rsidRPr="006222F2">
        <w:rPr>
          <w:rFonts w:ascii="Arial" w:hAnsi="Arial" w:cs="Arial"/>
          <w:lang w:val="en-GB"/>
        </w:rPr>
        <w:t>d</w:t>
      </w:r>
      <w:r w:rsidR="00836C70" w:rsidRPr="006222F2">
        <w:rPr>
          <w:rFonts w:ascii="Arial" w:hAnsi="Arial" w:cs="Arial"/>
          <w:lang w:val="en-GB"/>
        </w:rPr>
        <w:t xml:space="preserve"> various crimes and offen</w:t>
      </w:r>
      <w:r w:rsidR="003676A4" w:rsidRPr="006222F2">
        <w:rPr>
          <w:rFonts w:ascii="Arial" w:hAnsi="Arial" w:cs="Arial"/>
          <w:lang w:val="en-GB"/>
        </w:rPr>
        <w:t>c</w:t>
      </w:r>
      <w:r w:rsidR="00836C70" w:rsidRPr="006222F2">
        <w:rPr>
          <w:rFonts w:ascii="Arial" w:hAnsi="Arial" w:cs="Arial"/>
          <w:lang w:val="en-GB"/>
        </w:rPr>
        <w:t>es as per the case given. First of all</w:t>
      </w:r>
      <w:r w:rsidR="003676A4" w:rsidRPr="006222F2">
        <w:rPr>
          <w:rFonts w:ascii="Arial" w:hAnsi="Arial" w:cs="Arial"/>
          <w:lang w:val="en-GB"/>
        </w:rPr>
        <w:t>,</w:t>
      </w:r>
      <w:r w:rsidR="00836C70" w:rsidRPr="006222F2">
        <w:rPr>
          <w:rFonts w:ascii="Arial" w:hAnsi="Arial" w:cs="Arial"/>
          <w:lang w:val="en-GB"/>
        </w:rPr>
        <w:t xml:space="preserve"> he tried to bully </w:t>
      </w:r>
      <w:r w:rsidR="00FE0992" w:rsidRPr="006222F2">
        <w:rPr>
          <w:rFonts w:ascii="Arial" w:hAnsi="Arial" w:cs="Arial"/>
          <w:lang w:val="en-GB"/>
        </w:rPr>
        <w:t>a couple by making disturbing comments and then he along with his friends willingly started fighting. When a third person</w:t>
      </w:r>
      <w:r w:rsidR="00477C9A" w:rsidRPr="006222F2">
        <w:rPr>
          <w:rFonts w:ascii="Arial" w:hAnsi="Arial" w:cs="Arial"/>
          <w:lang w:val="en-GB"/>
        </w:rPr>
        <w:t xml:space="preserve"> named Lee</w:t>
      </w:r>
      <w:r w:rsidR="00FE0992" w:rsidRPr="006222F2">
        <w:rPr>
          <w:rFonts w:ascii="Arial" w:hAnsi="Arial" w:cs="Arial"/>
          <w:lang w:val="en-GB"/>
        </w:rPr>
        <w:t xml:space="preserve"> came to stop him and told him to get out </w:t>
      </w:r>
      <w:r w:rsidR="003676A4" w:rsidRPr="006222F2">
        <w:rPr>
          <w:rFonts w:ascii="Arial" w:hAnsi="Arial" w:cs="Arial"/>
          <w:lang w:val="en-GB"/>
        </w:rPr>
        <w:t>of</w:t>
      </w:r>
      <w:r w:rsidR="00FE0992" w:rsidRPr="006222F2">
        <w:rPr>
          <w:rFonts w:ascii="Arial" w:hAnsi="Arial" w:cs="Arial"/>
          <w:lang w:val="en-GB"/>
        </w:rPr>
        <w:t xml:space="preserve"> the place Ali recklessly </w:t>
      </w:r>
      <w:r w:rsidR="009E499A" w:rsidRPr="006222F2">
        <w:rPr>
          <w:rFonts w:ascii="Arial" w:hAnsi="Arial" w:cs="Arial"/>
          <w:lang w:val="en-GB"/>
        </w:rPr>
        <w:t>punched the person and as a result</w:t>
      </w:r>
      <w:r w:rsidR="003676A4" w:rsidRPr="006222F2">
        <w:rPr>
          <w:rFonts w:ascii="Arial" w:hAnsi="Arial" w:cs="Arial"/>
          <w:lang w:val="en-GB"/>
        </w:rPr>
        <w:t>,</w:t>
      </w:r>
      <w:r w:rsidR="009E499A" w:rsidRPr="006222F2">
        <w:rPr>
          <w:rFonts w:ascii="Arial" w:hAnsi="Arial" w:cs="Arial"/>
          <w:lang w:val="en-GB"/>
        </w:rPr>
        <w:t xml:space="preserve"> the person died later that night. Though Ali ran away from the place, he was not out of danger for the crime he had committed. The police </w:t>
      </w:r>
      <w:r w:rsidR="00297E40" w:rsidRPr="006222F2">
        <w:rPr>
          <w:rFonts w:ascii="Arial" w:hAnsi="Arial" w:cs="Arial"/>
          <w:lang w:val="en-GB"/>
        </w:rPr>
        <w:t xml:space="preserve">wanted witnesses, as Colin was the witness he willingly threatened Colin </w:t>
      </w:r>
      <w:r w:rsidR="00722691" w:rsidRPr="006222F2">
        <w:rPr>
          <w:rFonts w:ascii="Arial" w:hAnsi="Arial" w:cs="Arial"/>
          <w:lang w:val="en-GB"/>
        </w:rPr>
        <w:t>and intended a criminal offen</w:t>
      </w:r>
      <w:r w:rsidR="003676A4" w:rsidRPr="006222F2">
        <w:rPr>
          <w:rFonts w:ascii="Arial" w:hAnsi="Arial" w:cs="Arial"/>
          <w:lang w:val="en-GB"/>
        </w:rPr>
        <w:t>c</w:t>
      </w:r>
      <w:r w:rsidR="00722691" w:rsidRPr="006222F2">
        <w:rPr>
          <w:rFonts w:ascii="Arial" w:hAnsi="Arial" w:cs="Arial"/>
          <w:lang w:val="en-GB"/>
        </w:rPr>
        <w:t xml:space="preserve">e by stabbing him. The first murder was a reckless </w:t>
      </w:r>
      <w:r w:rsidR="004C6668" w:rsidRPr="006222F2">
        <w:rPr>
          <w:rFonts w:ascii="Arial" w:hAnsi="Arial" w:cs="Arial"/>
          <w:lang w:val="en-GB"/>
        </w:rPr>
        <w:t xml:space="preserve">activity causing </w:t>
      </w:r>
      <w:r w:rsidR="003676A4" w:rsidRPr="006222F2">
        <w:rPr>
          <w:rFonts w:ascii="Arial" w:hAnsi="Arial" w:cs="Arial"/>
          <w:lang w:val="en-GB"/>
        </w:rPr>
        <w:t>by</w:t>
      </w:r>
      <w:r w:rsidR="004C6668" w:rsidRPr="006222F2">
        <w:rPr>
          <w:rFonts w:ascii="Arial" w:hAnsi="Arial" w:cs="Arial"/>
          <w:lang w:val="en-GB"/>
        </w:rPr>
        <w:t xml:space="preserve"> the lack of </w:t>
      </w:r>
      <w:proofErr w:type="spellStart"/>
      <w:r w:rsidR="004C6668" w:rsidRPr="006222F2">
        <w:rPr>
          <w:rFonts w:ascii="Arial" w:hAnsi="Arial" w:cs="Arial"/>
          <w:lang w:val="en-GB"/>
        </w:rPr>
        <w:t>Mens</w:t>
      </w:r>
      <w:proofErr w:type="spellEnd"/>
      <w:r w:rsidR="004C6668" w:rsidRPr="006222F2">
        <w:rPr>
          <w:rFonts w:ascii="Arial" w:hAnsi="Arial" w:cs="Arial"/>
          <w:lang w:val="en-GB"/>
        </w:rPr>
        <w:t xml:space="preserve"> Rea but the second crime was a planned and successful murder. Ali should be sued for </w:t>
      </w:r>
      <w:r w:rsidR="003676A4" w:rsidRPr="006222F2">
        <w:rPr>
          <w:rFonts w:ascii="Arial" w:hAnsi="Arial" w:cs="Arial"/>
          <w:lang w:val="en-GB"/>
        </w:rPr>
        <w:t xml:space="preserve">the </w:t>
      </w:r>
      <w:r w:rsidR="004C6668" w:rsidRPr="006222F2">
        <w:rPr>
          <w:rFonts w:ascii="Arial" w:hAnsi="Arial" w:cs="Arial"/>
          <w:lang w:val="en-GB"/>
        </w:rPr>
        <w:t>attempt to two murder cases</w:t>
      </w:r>
      <w:r w:rsidR="00734FDF" w:rsidRPr="006222F2">
        <w:rPr>
          <w:rFonts w:ascii="Arial" w:hAnsi="Arial" w:cs="Arial"/>
          <w:lang w:val="en-GB"/>
        </w:rPr>
        <w:t xml:space="preserve"> (R. v. Ireland; R. v. </w:t>
      </w:r>
      <w:proofErr w:type="spellStart"/>
      <w:r w:rsidR="00734FDF" w:rsidRPr="006222F2">
        <w:rPr>
          <w:rFonts w:ascii="Arial" w:hAnsi="Arial" w:cs="Arial"/>
          <w:lang w:val="en-GB"/>
        </w:rPr>
        <w:t>Burstow</w:t>
      </w:r>
      <w:proofErr w:type="spellEnd"/>
      <w:r w:rsidR="00734FDF" w:rsidRPr="006222F2">
        <w:rPr>
          <w:rFonts w:ascii="Arial" w:hAnsi="Arial" w:cs="Arial"/>
          <w:lang w:val="en-GB"/>
        </w:rPr>
        <w:t>, 2021)</w:t>
      </w:r>
      <w:r w:rsidR="004C6668" w:rsidRPr="006222F2">
        <w:rPr>
          <w:rFonts w:ascii="Arial" w:hAnsi="Arial" w:cs="Arial"/>
          <w:lang w:val="en-GB"/>
        </w:rPr>
        <w:t xml:space="preserve">. </w:t>
      </w:r>
      <w:r w:rsidR="00FE0992" w:rsidRPr="006222F2">
        <w:rPr>
          <w:rFonts w:ascii="Arial" w:hAnsi="Arial" w:cs="Arial"/>
          <w:lang w:val="en-GB"/>
        </w:rPr>
        <w:t xml:space="preserve"> </w:t>
      </w:r>
      <w:r w:rsidR="00836C70" w:rsidRPr="006222F2">
        <w:rPr>
          <w:rFonts w:ascii="Arial" w:hAnsi="Arial" w:cs="Arial"/>
          <w:lang w:val="en-GB"/>
        </w:rPr>
        <w:t xml:space="preserve"> </w:t>
      </w:r>
    </w:p>
    <w:p w:rsidR="001A66FA" w:rsidRPr="006222F2" w:rsidRDefault="0044734B" w:rsidP="00836C70">
      <w:pPr>
        <w:rPr>
          <w:rFonts w:ascii="Arial" w:hAnsi="Arial" w:cs="Arial"/>
          <w:lang w:val="en-GB"/>
        </w:rPr>
      </w:pPr>
      <w:r w:rsidRPr="006222F2">
        <w:rPr>
          <w:rFonts w:ascii="Arial" w:hAnsi="Arial" w:cs="Arial"/>
          <w:b/>
          <w:lang w:val="en-GB"/>
        </w:rPr>
        <w:t xml:space="preserve">Rule: </w:t>
      </w:r>
      <w:r w:rsidR="00785D26" w:rsidRPr="006222F2">
        <w:rPr>
          <w:rFonts w:ascii="Arial" w:hAnsi="Arial" w:cs="Arial"/>
          <w:lang w:val="en-GB"/>
        </w:rPr>
        <w:t xml:space="preserve">A brief romantic relationship existed between the convict and the victim’s current </w:t>
      </w:r>
      <w:r w:rsidR="0052068D" w:rsidRPr="006222F2">
        <w:rPr>
          <w:rFonts w:ascii="Arial" w:hAnsi="Arial" w:cs="Arial"/>
          <w:lang w:val="en-GB"/>
        </w:rPr>
        <w:t>girlfriend</w:t>
      </w:r>
      <w:r w:rsidR="00785D26" w:rsidRPr="006222F2">
        <w:rPr>
          <w:rFonts w:ascii="Arial" w:hAnsi="Arial" w:cs="Arial"/>
          <w:lang w:val="en-GB"/>
        </w:rPr>
        <w:t xml:space="preserve">, where the girl terminated the relationship. Miserable with this ruling, the defendant harassed the victim for months, making frequent phone calls, sending hate mail, randomly emerging, threatening her </w:t>
      </w:r>
      <w:r w:rsidR="0052068D" w:rsidRPr="006222F2">
        <w:rPr>
          <w:rFonts w:ascii="Arial" w:hAnsi="Arial" w:cs="Arial"/>
          <w:lang w:val="en-GB"/>
        </w:rPr>
        <w:t>neighbours</w:t>
      </w:r>
      <w:r w:rsidR="00785D26" w:rsidRPr="006222F2">
        <w:rPr>
          <w:rFonts w:ascii="Arial" w:hAnsi="Arial" w:cs="Arial"/>
          <w:lang w:val="en-GB"/>
        </w:rPr>
        <w:t>, and inducing her mental harm, among other things.</w:t>
      </w:r>
      <w:r w:rsidR="0052068D" w:rsidRPr="006222F2">
        <w:rPr>
          <w:rFonts w:ascii="Arial" w:hAnsi="Arial" w:cs="Arial"/>
          <w:lang w:val="en-GB"/>
        </w:rPr>
        <w:t xml:space="preserve"> These facts are the crime result according to the case Ireland and Barstow case.</w:t>
      </w:r>
      <w:r w:rsidR="00785D26" w:rsidRPr="006222F2">
        <w:rPr>
          <w:rFonts w:ascii="Arial" w:hAnsi="Arial" w:cs="Arial"/>
          <w:lang w:val="en-GB"/>
        </w:rPr>
        <w:t xml:space="preserve"> </w:t>
      </w:r>
      <w:r w:rsidR="00CA19A3" w:rsidRPr="006222F2">
        <w:rPr>
          <w:rFonts w:ascii="Arial" w:hAnsi="Arial" w:cs="Arial"/>
          <w:lang w:val="en-GB"/>
        </w:rPr>
        <w:t xml:space="preserve">According to </w:t>
      </w:r>
      <w:proofErr w:type="spellStart"/>
      <w:r w:rsidR="00CA19A3" w:rsidRPr="006222F2">
        <w:rPr>
          <w:rFonts w:ascii="Arial" w:hAnsi="Arial" w:cs="Arial"/>
          <w:lang w:val="en-GB"/>
        </w:rPr>
        <w:t>Venna</w:t>
      </w:r>
      <w:proofErr w:type="spellEnd"/>
      <w:r w:rsidR="00CA19A3" w:rsidRPr="006222F2">
        <w:rPr>
          <w:rFonts w:ascii="Arial" w:hAnsi="Arial" w:cs="Arial"/>
          <w:lang w:val="en-GB"/>
        </w:rPr>
        <w:t xml:space="preserve"> 1975, the very first activity by Ali was also a crime as he was disturbing some of his friends in the bar by commenting </w:t>
      </w:r>
      <w:r w:rsidR="006927EB" w:rsidRPr="006222F2">
        <w:rPr>
          <w:rFonts w:ascii="Arial" w:hAnsi="Arial" w:cs="Arial"/>
          <w:lang w:val="en-GB"/>
        </w:rPr>
        <w:t xml:space="preserve">irrelevant and disturbing sentences </w:t>
      </w:r>
      <w:r w:rsidR="003676A4" w:rsidRPr="006222F2">
        <w:rPr>
          <w:rFonts w:ascii="Arial" w:hAnsi="Arial" w:cs="Arial"/>
          <w:lang w:val="en-GB"/>
        </w:rPr>
        <w:t xml:space="preserve">to </w:t>
      </w:r>
      <w:r w:rsidR="006927EB" w:rsidRPr="006222F2">
        <w:rPr>
          <w:rFonts w:ascii="Arial" w:hAnsi="Arial" w:cs="Arial"/>
          <w:lang w:val="en-GB"/>
        </w:rPr>
        <w:t>the couple sitting there</w:t>
      </w:r>
      <w:r w:rsidR="006F6CE0" w:rsidRPr="006222F2">
        <w:rPr>
          <w:rFonts w:ascii="Arial" w:hAnsi="Arial" w:cs="Arial"/>
          <w:lang w:val="en-GB"/>
        </w:rPr>
        <w:t xml:space="preserve"> (R v </w:t>
      </w:r>
      <w:proofErr w:type="spellStart"/>
      <w:r w:rsidR="006F6CE0" w:rsidRPr="006222F2">
        <w:rPr>
          <w:rFonts w:ascii="Arial" w:hAnsi="Arial" w:cs="Arial"/>
          <w:lang w:val="en-GB"/>
        </w:rPr>
        <w:t>Venna</w:t>
      </w:r>
      <w:proofErr w:type="spellEnd"/>
      <w:r w:rsidR="006F6CE0" w:rsidRPr="006222F2">
        <w:rPr>
          <w:rFonts w:ascii="Arial" w:hAnsi="Arial" w:cs="Arial"/>
          <w:lang w:val="en-GB"/>
        </w:rPr>
        <w:t xml:space="preserve"> (Henson George) [1975] 3 W.L.R. 737 - Simple Studying, 2021)</w:t>
      </w:r>
      <w:r w:rsidR="006927EB" w:rsidRPr="006222F2">
        <w:rPr>
          <w:rFonts w:ascii="Arial" w:hAnsi="Arial" w:cs="Arial"/>
          <w:lang w:val="en-GB"/>
        </w:rPr>
        <w:t xml:space="preserve">. </w:t>
      </w:r>
      <w:r w:rsidR="00D95D0E" w:rsidRPr="006222F2">
        <w:rPr>
          <w:rFonts w:ascii="Arial" w:hAnsi="Arial" w:cs="Arial"/>
          <w:lang w:val="en-GB"/>
        </w:rPr>
        <w:t xml:space="preserve">This is a deliberate act </w:t>
      </w:r>
      <w:r w:rsidR="000D722D" w:rsidRPr="006222F2">
        <w:rPr>
          <w:rFonts w:ascii="Arial" w:hAnsi="Arial" w:cs="Arial"/>
          <w:lang w:val="en-GB"/>
        </w:rPr>
        <w:t>Ali in this case also guilty along with his friends for the offence.</w:t>
      </w:r>
      <w:r w:rsidR="00C616F0" w:rsidRPr="006222F2">
        <w:rPr>
          <w:rFonts w:ascii="Arial" w:hAnsi="Arial" w:cs="Arial"/>
          <w:lang w:val="en-GB"/>
        </w:rPr>
        <w:t xml:space="preserve"> </w:t>
      </w:r>
      <w:r w:rsidR="00D40753" w:rsidRPr="006222F2">
        <w:rPr>
          <w:rFonts w:ascii="Arial" w:hAnsi="Arial" w:cs="Arial"/>
          <w:lang w:val="en-GB"/>
        </w:rPr>
        <w:t xml:space="preserve">The fight broke out after the scene was intended by Ali and he wanted to harm Colin </w:t>
      </w:r>
      <w:r w:rsidR="0096504B" w:rsidRPr="006222F2">
        <w:rPr>
          <w:rFonts w:ascii="Arial" w:hAnsi="Arial" w:cs="Arial"/>
          <w:lang w:val="en-GB"/>
        </w:rPr>
        <w:t>physically</w:t>
      </w:r>
      <w:r w:rsidR="00D40753" w:rsidRPr="006222F2">
        <w:rPr>
          <w:rFonts w:ascii="Arial" w:hAnsi="Arial" w:cs="Arial"/>
          <w:lang w:val="en-GB"/>
        </w:rPr>
        <w:t xml:space="preserve"> </w:t>
      </w:r>
      <w:r w:rsidR="0096504B" w:rsidRPr="006222F2">
        <w:rPr>
          <w:rFonts w:ascii="Arial" w:hAnsi="Arial" w:cs="Arial"/>
          <w:lang w:val="en-GB"/>
        </w:rPr>
        <w:t xml:space="preserve">as per jealous activity as Colin was dating Ali’s Ex-girlfriend. </w:t>
      </w:r>
      <w:r w:rsidR="003676A4" w:rsidRPr="006222F2">
        <w:rPr>
          <w:rFonts w:ascii="Arial" w:hAnsi="Arial" w:cs="Arial"/>
          <w:lang w:val="en-GB"/>
        </w:rPr>
        <w:t>The p</w:t>
      </w:r>
      <w:r w:rsidR="00870B40" w:rsidRPr="006222F2">
        <w:rPr>
          <w:rFonts w:ascii="Arial" w:hAnsi="Arial" w:cs="Arial"/>
          <w:lang w:val="en-GB"/>
        </w:rPr>
        <w:t>roblem,</w:t>
      </w:r>
      <w:r w:rsidR="004C39C2" w:rsidRPr="006222F2">
        <w:rPr>
          <w:rFonts w:ascii="Arial" w:hAnsi="Arial" w:cs="Arial"/>
          <w:lang w:val="en-GB"/>
        </w:rPr>
        <w:t xml:space="preserve"> </w:t>
      </w:r>
      <w:r w:rsidR="00870B40" w:rsidRPr="006222F2">
        <w:rPr>
          <w:rFonts w:ascii="Arial" w:hAnsi="Arial" w:cs="Arial"/>
          <w:lang w:val="en-GB"/>
        </w:rPr>
        <w:t>the</w:t>
      </w:r>
      <w:r w:rsidR="004C39C2" w:rsidRPr="006222F2">
        <w:rPr>
          <w:rFonts w:ascii="Arial" w:hAnsi="Arial" w:cs="Arial"/>
          <w:lang w:val="en-GB"/>
        </w:rPr>
        <w:t xml:space="preserve"> lawsuit revolved a</w:t>
      </w:r>
      <w:r w:rsidR="003676A4" w:rsidRPr="006222F2">
        <w:rPr>
          <w:rFonts w:ascii="Arial" w:hAnsi="Arial" w:cs="Arial"/>
          <w:lang w:val="en-GB"/>
        </w:rPr>
        <w:t>round</w:t>
      </w:r>
      <w:r w:rsidR="004C39C2" w:rsidRPr="006222F2">
        <w:rPr>
          <w:rFonts w:ascii="Arial" w:hAnsi="Arial" w:cs="Arial"/>
          <w:lang w:val="en-GB"/>
        </w:rPr>
        <w:t xml:space="preserve"> whether the appeal court erred with his jury instructions and what the proper definition of malice is.</w:t>
      </w:r>
      <w:r w:rsidR="001C519E" w:rsidRPr="006222F2">
        <w:rPr>
          <w:rFonts w:ascii="Arial" w:hAnsi="Arial" w:cs="Arial"/>
          <w:lang w:val="en-GB"/>
        </w:rPr>
        <w:t xml:space="preserve"> Among purpose and </w:t>
      </w:r>
      <w:r w:rsidR="001C519E" w:rsidRPr="006222F2">
        <w:rPr>
          <w:rFonts w:ascii="Arial" w:hAnsi="Arial" w:cs="Arial"/>
          <w:lang w:val="en-GB"/>
        </w:rPr>
        <w:lastRenderedPageBreak/>
        <w:t xml:space="preserve">neglect is recklessness, </w:t>
      </w:r>
      <w:r w:rsidR="003676A4" w:rsidRPr="006222F2">
        <w:rPr>
          <w:rFonts w:ascii="Arial" w:hAnsi="Arial" w:cs="Arial"/>
          <w:lang w:val="en-GB"/>
        </w:rPr>
        <w:t>which</w:t>
      </w:r>
      <w:r w:rsidR="001C519E" w:rsidRPr="006222F2">
        <w:rPr>
          <w:rFonts w:ascii="Arial" w:hAnsi="Arial" w:cs="Arial"/>
          <w:lang w:val="en-GB"/>
        </w:rPr>
        <w:t xml:space="preserve"> is descri</w:t>
      </w:r>
      <w:r w:rsidR="00870B40" w:rsidRPr="006222F2">
        <w:rPr>
          <w:rFonts w:ascii="Arial" w:hAnsi="Arial" w:cs="Arial"/>
          <w:lang w:val="en-GB"/>
        </w:rPr>
        <w:t>bed as taking unwarranted risks</w:t>
      </w:r>
      <w:r w:rsidR="00F53C39">
        <w:rPr>
          <w:rFonts w:ascii="Arial" w:hAnsi="Arial" w:cs="Arial"/>
          <w:lang w:val="en-GB"/>
        </w:rPr>
        <w:t>.</w:t>
      </w:r>
      <w:r w:rsidR="00870B40" w:rsidRPr="006222F2">
        <w:rPr>
          <w:rFonts w:ascii="Arial" w:hAnsi="Arial" w:cs="Arial"/>
          <w:lang w:val="en-GB"/>
        </w:rPr>
        <w:t xml:space="preserve"> While this is wider than pure Cunningham recklessness, it also corresponds to a large unit of effects, including any kind of personal injury, rather than the idea of </w:t>
      </w:r>
      <w:r w:rsidR="003E01F8" w:rsidRPr="006222F2">
        <w:rPr>
          <w:rFonts w:ascii="Arial" w:hAnsi="Arial" w:cs="Arial"/>
          <w:lang w:val="en-GB"/>
        </w:rPr>
        <w:t>wilful</w:t>
      </w:r>
      <w:r w:rsidR="00870B40" w:rsidRPr="006222F2">
        <w:rPr>
          <w:rFonts w:ascii="Arial" w:hAnsi="Arial" w:cs="Arial"/>
          <w:lang w:val="en-GB"/>
        </w:rPr>
        <w:t xml:space="preserve"> disregard to the implications of one's behaviour</w:t>
      </w:r>
      <w:r w:rsidR="00954EAB" w:rsidRPr="006222F2">
        <w:rPr>
          <w:rFonts w:ascii="Arial" w:hAnsi="Arial" w:cs="Arial"/>
          <w:lang w:val="en-GB"/>
        </w:rPr>
        <w:t xml:space="preserve"> which was decided in the case </w:t>
      </w:r>
      <w:r w:rsidR="00B62B02" w:rsidRPr="006222F2">
        <w:rPr>
          <w:rFonts w:ascii="Arial" w:hAnsi="Arial" w:cs="Arial"/>
          <w:lang w:val="en-GB"/>
        </w:rPr>
        <w:t>of Cunningham (1957)</w:t>
      </w:r>
      <w:r w:rsidR="00870B40" w:rsidRPr="006222F2">
        <w:rPr>
          <w:rFonts w:ascii="Arial" w:hAnsi="Arial" w:cs="Arial"/>
          <w:lang w:val="en-GB"/>
        </w:rPr>
        <w:t>.</w:t>
      </w:r>
      <w:r w:rsidR="00477C9A" w:rsidRPr="006222F2">
        <w:rPr>
          <w:rFonts w:ascii="Arial" w:hAnsi="Arial" w:cs="Arial"/>
          <w:lang w:val="en-GB"/>
        </w:rPr>
        <w:t xml:space="preserve"> Ali punched Lee for threatening him as he was there to stop him but unfortunate</w:t>
      </w:r>
      <w:r w:rsidR="003B5117" w:rsidRPr="006222F2">
        <w:rPr>
          <w:rFonts w:ascii="Arial" w:hAnsi="Arial" w:cs="Arial"/>
          <w:lang w:val="en-GB"/>
        </w:rPr>
        <w:t>ly</w:t>
      </w:r>
      <w:r w:rsidR="003676A4" w:rsidRPr="006222F2">
        <w:rPr>
          <w:rFonts w:ascii="Arial" w:hAnsi="Arial" w:cs="Arial"/>
          <w:lang w:val="en-GB"/>
        </w:rPr>
        <w:t>,</w:t>
      </w:r>
      <w:r w:rsidR="003B5117" w:rsidRPr="006222F2">
        <w:rPr>
          <w:rFonts w:ascii="Arial" w:hAnsi="Arial" w:cs="Arial"/>
          <w:lang w:val="en-GB"/>
        </w:rPr>
        <w:t xml:space="preserve"> Lee died as a result of Ali’s reckless activity. </w:t>
      </w:r>
      <w:r w:rsidR="00FF0D05" w:rsidRPr="006222F2">
        <w:rPr>
          <w:rFonts w:ascii="Arial" w:hAnsi="Arial" w:cs="Arial"/>
          <w:lang w:val="en-GB"/>
        </w:rPr>
        <w:t xml:space="preserve">Manslaughter charges were brought against the suspect. </w:t>
      </w:r>
      <w:r w:rsidR="00AD5BDA" w:rsidRPr="006222F2">
        <w:rPr>
          <w:rFonts w:ascii="Arial" w:hAnsi="Arial" w:cs="Arial"/>
          <w:lang w:val="en-GB"/>
        </w:rPr>
        <w:t xml:space="preserve">The last murder was </w:t>
      </w:r>
      <w:r w:rsidR="003676A4" w:rsidRPr="006222F2">
        <w:rPr>
          <w:rFonts w:ascii="Arial" w:hAnsi="Arial" w:cs="Arial"/>
          <w:lang w:val="en-GB"/>
        </w:rPr>
        <w:t>intended</w:t>
      </w:r>
      <w:r w:rsidR="00AD5BDA" w:rsidRPr="006222F2">
        <w:rPr>
          <w:rFonts w:ascii="Arial" w:hAnsi="Arial" w:cs="Arial"/>
          <w:lang w:val="en-GB"/>
        </w:rPr>
        <w:t xml:space="preserve"> as Ali willingly stabbed Colin for killing him as he was the witness of his first murder. </w:t>
      </w:r>
    </w:p>
    <w:p w:rsidR="009E3C31" w:rsidRPr="006222F2" w:rsidRDefault="009E3C31" w:rsidP="00836C70">
      <w:pPr>
        <w:rPr>
          <w:rFonts w:ascii="Arial" w:hAnsi="Arial" w:cs="Arial"/>
          <w:lang w:val="en-GB"/>
        </w:rPr>
      </w:pPr>
      <w:r w:rsidRPr="006222F2">
        <w:rPr>
          <w:rFonts w:ascii="Arial" w:hAnsi="Arial" w:cs="Arial"/>
          <w:b/>
          <w:lang w:val="en-GB"/>
        </w:rPr>
        <w:t>Application:</w:t>
      </w:r>
      <w:r w:rsidR="009557CD" w:rsidRPr="006222F2">
        <w:rPr>
          <w:rFonts w:ascii="Arial" w:hAnsi="Arial" w:cs="Arial"/>
          <w:b/>
          <w:lang w:val="en-GB"/>
        </w:rPr>
        <w:t xml:space="preserve"> </w:t>
      </w:r>
      <w:r w:rsidR="009557CD" w:rsidRPr="006222F2">
        <w:rPr>
          <w:rFonts w:ascii="Arial" w:hAnsi="Arial" w:cs="Arial"/>
          <w:lang w:val="en-GB"/>
        </w:rPr>
        <w:t xml:space="preserve">The defendant must be arrested after doing such reckless activity in public and Ali along with his friends must be convicted to assault occasioning and it is stated that recklessness is inadequate </w:t>
      </w:r>
      <w:proofErr w:type="spellStart"/>
      <w:r w:rsidR="009557CD" w:rsidRPr="006222F2">
        <w:rPr>
          <w:rFonts w:ascii="Arial" w:hAnsi="Arial" w:cs="Arial"/>
          <w:lang w:val="en-GB"/>
        </w:rPr>
        <w:t>Mens</w:t>
      </w:r>
      <w:proofErr w:type="spellEnd"/>
      <w:r w:rsidR="009557CD" w:rsidRPr="006222F2">
        <w:rPr>
          <w:rFonts w:ascii="Arial" w:hAnsi="Arial" w:cs="Arial"/>
          <w:lang w:val="en-GB"/>
        </w:rPr>
        <w:t xml:space="preserve"> Rea for the crime.</w:t>
      </w:r>
      <w:r w:rsidR="00833667" w:rsidRPr="006222F2">
        <w:rPr>
          <w:rFonts w:ascii="Arial" w:hAnsi="Arial" w:cs="Arial"/>
          <w:lang w:val="en-GB"/>
        </w:rPr>
        <w:t xml:space="preserve"> The first murder is in response to appealing for a lack of </w:t>
      </w:r>
      <w:proofErr w:type="spellStart"/>
      <w:r w:rsidR="00833667" w:rsidRPr="006222F2">
        <w:rPr>
          <w:rFonts w:ascii="Arial" w:hAnsi="Arial" w:cs="Arial"/>
          <w:lang w:val="en-GB"/>
        </w:rPr>
        <w:t>Mens</w:t>
      </w:r>
      <w:proofErr w:type="spellEnd"/>
      <w:r w:rsidR="00833667" w:rsidRPr="006222F2">
        <w:rPr>
          <w:rFonts w:ascii="Arial" w:hAnsi="Arial" w:cs="Arial"/>
          <w:lang w:val="en-GB"/>
        </w:rPr>
        <w:t xml:space="preserve"> Rea to inflict damages; the defendant took the ruling based on this guide to the court. Will seems to be the most blameworthy frame of consciousness because it means criminal conduct, while incompetence signifies a degree of recklessness that just barely crosses the line of fault that warrants personal prosecution</w:t>
      </w:r>
      <w:r w:rsidR="000F4BEA" w:rsidRPr="006222F2">
        <w:rPr>
          <w:rFonts w:ascii="Arial" w:hAnsi="Arial" w:cs="Arial"/>
          <w:lang w:val="en-GB"/>
        </w:rPr>
        <w:t xml:space="preserve"> </w:t>
      </w:r>
      <w:r w:rsidR="00546A50" w:rsidRPr="006222F2">
        <w:rPr>
          <w:rFonts w:ascii="Arial" w:hAnsi="Arial" w:cs="Arial"/>
          <w:lang w:val="en-GB"/>
        </w:rPr>
        <w:t xml:space="preserve">decided in the case of </w:t>
      </w:r>
      <w:r w:rsidR="00154B60" w:rsidRPr="006222F2">
        <w:rPr>
          <w:rFonts w:ascii="Arial" w:hAnsi="Arial" w:cs="Arial"/>
          <w:lang w:val="en-GB"/>
        </w:rPr>
        <w:t xml:space="preserve">R v Church </w:t>
      </w:r>
      <w:r w:rsidR="000F4BEA" w:rsidRPr="006222F2">
        <w:rPr>
          <w:rFonts w:ascii="Arial" w:hAnsi="Arial" w:cs="Arial"/>
          <w:lang w:val="en-GB"/>
        </w:rPr>
        <w:t>(</w:t>
      </w:r>
      <w:r w:rsidR="00154B60" w:rsidRPr="006222F2">
        <w:rPr>
          <w:rFonts w:ascii="Arial" w:hAnsi="Arial" w:cs="Arial"/>
          <w:lang w:val="en-GB"/>
        </w:rPr>
        <w:t>1966)</w:t>
      </w:r>
      <w:r w:rsidR="00833667" w:rsidRPr="006222F2">
        <w:rPr>
          <w:rFonts w:ascii="Arial" w:hAnsi="Arial" w:cs="Arial"/>
          <w:lang w:val="en-GB"/>
        </w:rPr>
        <w:t>.</w:t>
      </w:r>
      <w:r w:rsidR="00EF54BC" w:rsidRPr="006222F2">
        <w:rPr>
          <w:rFonts w:ascii="Arial" w:hAnsi="Arial" w:cs="Arial"/>
          <w:lang w:val="en-GB"/>
        </w:rPr>
        <w:t xml:space="preserve"> These were decided that if an individual is engaging in an illegal act at the very same moment, and that death occurs, the defendant is eligible for the death penalty.  </w:t>
      </w:r>
    </w:p>
    <w:p w:rsidR="004D7CF3" w:rsidRPr="006222F2" w:rsidRDefault="009E3C31" w:rsidP="003F1924">
      <w:pPr>
        <w:rPr>
          <w:rFonts w:ascii="Arial" w:hAnsi="Arial" w:cs="Arial"/>
          <w:lang w:val="en-GB"/>
        </w:rPr>
      </w:pPr>
      <w:r w:rsidRPr="006222F2">
        <w:rPr>
          <w:rFonts w:ascii="Arial" w:hAnsi="Arial" w:cs="Arial"/>
          <w:b/>
          <w:lang w:val="en-GB"/>
        </w:rPr>
        <w:t>Conclusion:</w:t>
      </w:r>
      <w:r w:rsidR="0006650B" w:rsidRPr="006222F2">
        <w:rPr>
          <w:rFonts w:ascii="Arial" w:hAnsi="Arial" w:cs="Arial"/>
          <w:b/>
          <w:lang w:val="en-GB"/>
        </w:rPr>
        <w:t xml:space="preserve"> </w:t>
      </w:r>
      <w:r w:rsidR="0006650B" w:rsidRPr="006222F2">
        <w:rPr>
          <w:rFonts w:ascii="Arial" w:hAnsi="Arial" w:cs="Arial"/>
          <w:lang w:val="en-GB"/>
        </w:rPr>
        <w:t>The Above stated activities proved that that was necessary to accuse Ali as he was intending to do that unlawful activity resulting from his recklessness hence according to Rolfe case it is a satisfied and justified element of common assault</w:t>
      </w:r>
      <w:r w:rsidR="000E5355" w:rsidRPr="006222F2">
        <w:rPr>
          <w:rFonts w:ascii="Arial" w:hAnsi="Arial" w:cs="Arial"/>
          <w:lang w:val="en-GB"/>
        </w:rPr>
        <w:t xml:space="preserve"> which was decided in the case of Mohan (1976)</w:t>
      </w:r>
      <w:r w:rsidR="0006650B" w:rsidRPr="006222F2">
        <w:rPr>
          <w:rFonts w:ascii="Arial" w:hAnsi="Arial" w:cs="Arial"/>
          <w:lang w:val="en-GB"/>
        </w:rPr>
        <w:t xml:space="preserve">. </w:t>
      </w:r>
      <w:r w:rsidR="001A66FA" w:rsidRPr="006222F2">
        <w:rPr>
          <w:rFonts w:ascii="Arial" w:hAnsi="Arial" w:cs="Arial"/>
          <w:lang w:val="en-GB"/>
        </w:rPr>
        <w:t xml:space="preserve">Moreover, this is the liability of Li to bring proof against the case so that he can show them to the jury and appeal. These kinds of criminal liability require both the proof of </w:t>
      </w:r>
      <w:proofErr w:type="spellStart"/>
      <w:r w:rsidR="001A66FA" w:rsidRPr="006222F2">
        <w:rPr>
          <w:rFonts w:ascii="Arial" w:hAnsi="Arial" w:cs="Arial"/>
          <w:lang w:val="en-GB"/>
        </w:rPr>
        <w:t>Mens</w:t>
      </w:r>
      <w:proofErr w:type="spellEnd"/>
      <w:r w:rsidR="001A66FA" w:rsidRPr="006222F2">
        <w:rPr>
          <w:rFonts w:ascii="Arial" w:hAnsi="Arial" w:cs="Arial"/>
          <w:lang w:val="en-GB"/>
        </w:rPr>
        <w:t xml:space="preserve"> Rea and </w:t>
      </w:r>
      <w:proofErr w:type="spellStart"/>
      <w:r w:rsidR="001A66FA" w:rsidRPr="006222F2">
        <w:rPr>
          <w:rFonts w:ascii="Arial" w:hAnsi="Arial" w:cs="Arial"/>
          <w:lang w:val="en-GB"/>
        </w:rPr>
        <w:t>Actus</w:t>
      </w:r>
      <w:proofErr w:type="spellEnd"/>
      <w:r w:rsidR="001A66FA" w:rsidRPr="006222F2">
        <w:rPr>
          <w:rFonts w:ascii="Arial" w:hAnsi="Arial" w:cs="Arial"/>
          <w:lang w:val="en-GB"/>
        </w:rPr>
        <w:t xml:space="preserve"> Rea before convicting Ali as the criminal</w:t>
      </w:r>
      <w:r w:rsidR="00546A50" w:rsidRPr="006222F2">
        <w:rPr>
          <w:rFonts w:ascii="Arial" w:hAnsi="Arial" w:cs="Arial"/>
          <w:lang w:val="en-GB"/>
        </w:rPr>
        <w:t xml:space="preserve"> which was decided on the case of FRANK</w:t>
      </w:r>
      <w:r w:rsidR="00154B60" w:rsidRPr="006222F2">
        <w:rPr>
          <w:rFonts w:ascii="Arial" w:hAnsi="Arial" w:cs="Arial"/>
          <w:lang w:val="en-GB"/>
        </w:rPr>
        <w:t xml:space="preserve"> </w:t>
      </w:r>
      <w:r w:rsidR="00546A50" w:rsidRPr="006222F2">
        <w:rPr>
          <w:rFonts w:ascii="Arial" w:hAnsi="Arial" w:cs="Arial"/>
          <w:lang w:val="en-GB"/>
        </w:rPr>
        <w:t>(</w:t>
      </w:r>
      <w:r w:rsidR="00154B60" w:rsidRPr="006222F2">
        <w:rPr>
          <w:rFonts w:ascii="Arial" w:hAnsi="Arial" w:cs="Arial"/>
          <w:lang w:val="en-GB"/>
        </w:rPr>
        <w:t>1989)</w:t>
      </w:r>
      <w:r w:rsidR="001A66FA" w:rsidRPr="006222F2">
        <w:rPr>
          <w:rFonts w:ascii="Arial" w:hAnsi="Arial" w:cs="Arial"/>
          <w:lang w:val="en-GB"/>
        </w:rPr>
        <w:t xml:space="preserve">. For a criminal to be considered to have induced death, both procedural and substantive causation must be established. This is an attempt to murder case and Ali is entirely accused of the situation. a move to bring about some kind of execution of the alleged offence which the convicted intended to undertake, since it would be within the defendant's capacity, regardless of if the condemned wished the result of his act or otherwise. </w:t>
      </w:r>
    </w:p>
    <w:p w:rsidR="00E82187" w:rsidRPr="006222F2" w:rsidRDefault="00E82187" w:rsidP="00E82187">
      <w:pPr>
        <w:pStyle w:val="Heading1"/>
        <w:rPr>
          <w:rFonts w:ascii="Arial" w:hAnsi="Arial" w:cs="Arial"/>
        </w:rPr>
      </w:pPr>
      <w:bookmarkStart w:id="6" w:name="_Toc69568435"/>
      <w:r w:rsidRPr="006222F2">
        <w:rPr>
          <w:rFonts w:ascii="Arial" w:hAnsi="Arial" w:cs="Arial"/>
        </w:rPr>
        <w:lastRenderedPageBreak/>
        <w:t>Conclusion</w:t>
      </w:r>
      <w:bookmarkEnd w:id="6"/>
    </w:p>
    <w:p w:rsidR="00E82187" w:rsidRPr="006222F2" w:rsidRDefault="00FF692B" w:rsidP="00E82187">
      <w:pPr>
        <w:rPr>
          <w:rFonts w:ascii="Arial" w:hAnsi="Arial" w:cs="Arial"/>
          <w:lang w:val="en-GB"/>
        </w:rPr>
      </w:pPr>
      <w:r w:rsidRPr="006222F2">
        <w:rPr>
          <w:rFonts w:ascii="Arial" w:hAnsi="Arial" w:cs="Arial"/>
          <w:lang w:val="en-GB"/>
        </w:rPr>
        <w:t>This report demonstrates</w:t>
      </w:r>
      <w:r w:rsidR="00E541AD" w:rsidRPr="006222F2">
        <w:rPr>
          <w:rFonts w:ascii="Arial" w:hAnsi="Arial" w:cs="Arial"/>
          <w:lang w:val="en-GB"/>
        </w:rPr>
        <w:t xml:space="preserve"> some of the scenario</w:t>
      </w:r>
      <w:r w:rsidR="004D7CF3" w:rsidRPr="006222F2">
        <w:rPr>
          <w:rFonts w:ascii="Arial" w:hAnsi="Arial" w:cs="Arial"/>
          <w:lang w:val="en-GB"/>
        </w:rPr>
        <w:t>s</w:t>
      </w:r>
      <w:r w:rsidR="00E541AD" w:rsidRPr="006222F2">
        <w:rPr>
          <w:rFonts w:ascii="Arial" w:hAnsi="Arial" w:cs="Arial"/>
          <w:lang w:val="en-GB"/>
        </w:rPr>
        <w:t xml:space="preserve"> of criminal law such as insanity</w:t>
      </w:r>
      <w:r w:rsidR="00F53C39">
        <w:rPr>
          <w:rFonts w:ascii="Arial" w:hAnsi="Arial" w:cs="Arial"/>
          <w:lang w:val="en-GB"/>
        </w:rPr>
        <w:t>,</w:t>
      </w:r>
      <w:r w:rsidR="00E541AD" w:rsidRPr="006222F2">
        <w:rPr>
          <w:rFonts w:ascii="Arial" w:hAnsi="Arial" w:cs="Arial"/>
          <w:lang w:val="en-GB"/>
        </w:rPr>
        <w:t xml:space="preserve"> defence and other </w:t>
      </w:r>
      <w:r w:rsidRPr="006222F2">
        <w:rPr>
          <w:rFonts w:ascii="Arial" w:hAnsi="Arial" w:cs="Arial"/>
          <w:lang w:val="en-GB"/>
        </w:rPr>
        <w:t xml:space="preserve">crime based cases. </w:t>
      </w:r>
      <w:r w:rsidR="005847B2" w:rsidRPr="006222F2">
        <w:rPr>
          <w:rFonts w:ascii="Arial" w:hAnsi="Arial" w:cs="Arial"/>
          <w:lang w:val="en-GB"/>
        </w:rPr>
        <w:t xml:space="preserve">The first portion of this report answers various questions related to insanity defence with </w:t>
      </w:r>
      <w:r w:rsidR="004D7CF3" w:rsidRPr="006222F2">
        <w:rPr>
          <w:rFonts w:ascii="Arial" w:hAnsi="Arial" w:cs="Arial"/>
          <w:lang w:val="en-GB"/>
        </w:rPr>
        <w:t xml:space="preserve">the </w:t>
      </w:r>
      <w:r w:rsidR="005847B2" w:rsidRPr="006222F2">
        <w:rPr>
          <w:rFonts w:ascii="Arial" w:hAnsi="Arial" w:cs="Arial"/>
          <w:lang w:val="en-GB"/>
        </w:rPr>
        <w:t xml:space="preserve">recommendation and the second portion of this assignment shows </w:t>
      </w:r>
      <w:r w:rsidR="003C66D6" w:rsidRPr="006222F2">
        <w:rPr>
          <w:rFonts w:ascii="Arial" w:hAnsi="Arial" w:cs="Arial"/>
          <w:lang w:val="en-GB"/>
        </w:rPr>
        <w:t>the IRAC methods for the given case for proper evaluation and recommendation.</w:t>
      </w:r>
      <w:r w:rsidRPr="006222F2">
        <w:rPr>
          <w:rFonts w:ascii="Arial" w:hAnsi="Arial" w:cs="Arial"/>
          <w:lang w:val="en-GB"/>
        </w:rPr>
        <w:t xml:space="preserve">  </w:t>
      </w:r>
      <w:r w:rsidR="00E541AD" w:rsidRPr="006222F2">
        <w:rPr>
          <w:rFonts w:ascii="Arial" w:hAnsi="Arial" w:cs="Arial"/>
          <w:lang w:val="en-GB"/>
        </w:rPr>
        <w:t xml:space="preserve"> </w:t>
      </w:r>
    </w:p>
    <w:p w:rsidR="003F1924" w:rsidRPr="006222F2" w:rsidRDefault="003F1924">
      <w:pPr>
        <w:spacing w:after="200" w:line="276" w:lineRule="auto"/>
        <w:jc w:val="left"/>
        <w:rPr>
          <w:rFonts w:ascii="Arial" w:hAnsi="Arial" w:cs="Arial"/>
          <w:lang w:val="en-GB"/>
        </w:rPr>
      </w:pPr>
      <w:r w:rsidRPr="006222F2">
        <w:rPr>
          <w:rFonts w:ascii="Arial" w:hAnsi="Arial" w:cs="Arial"/>
          <w:lang w:val="en-GB"/>
        </w:rPr>
        <w:br w:type="page"/>
      </w:r>
    </w:p>
    <w:p w:rsidR="000C137F" w:rsidRPr="006222F2" w:rsidRDefault="003F1924" w:rsidP="000C137F">
      <w:pPr>
        <w:pStyle w:val="Heading1"/>
        <w:rPr>
          <w:rFonts w:ascii="Arial" w:hAnsi="Arial" w:cs="Arial"/>
        </w:rPr>
      </w:pPr>
      <w:bookmarkStart w:id="7" w:name="_Toc69568436"/>
      <w:r w:rsidRPr="006222F2">
        <w:rPr>
          <w:rFonts w:ascii="Arial" w:hAnsi="Arial" w:cs="Arial"/>
        </w:rPr>
        <w:lastRenderedPageBreak/>
        <w:t>References</w:t>
      </w:r>
      <w:bookmarkEnd w:id="7"/>
      <w:r w:rsidRPr="006222F2">
        <w:rPr>
          <w:rFonts w:ascii="Arial" w:hAnsi="Arial" w:cs="Arial"/>
        </w:rPr>
        <w:t xml:space="preserve"> </w:t>
      </w:r>
    </w:p>
    <w:p w:rsidR="00546A50" w:rsidRPr="006222F2" w:rsidRDefault="00546A50" w:rsidP="000C137F">
      <w:pPr>
        <w:rPr>
          <w:rFonts w:ascii="Arial" w:hAnsi="Arial" w:cs="Arial"/>
          <w:lang w:val="en-GB"/>
        </w:rPr>
      </w:pPr>
      <w:r w:rsidRPr="006222F2">
        <w:rPr>
          <w:rFonts w:ascii="Arial" w:hAnsi="Arial" w:cs="Arial"/>
          <w:i/>
          <w:iCs/>
          <w:lang w:val="en-GB"/>
        </w:rPr>
        <w:t>BMJ</w:t>
      </w:r>
      <w:r w:rsidRPr="006222F2">
        <w:rPr>
          <w:rFonts w:ascii="Arial" w:hAnsi="Arial" w:cs="Arial"/>
          <w:lang w:val="en-GB"/>
        </w:rPr>
        <w:t xml:space="preserve"> (1843) </w:t>
      </w:r>
      <w:proofErr w:type="gramStart"/>
      <w:r w:rsidRPr="006222F2">
        <w:rPr>
          <w:rFonts w:ascii="Arial" w:hAnsi="Arial" w:cs="Arial"/>
          <w:lang w:val="en-GB"/>
        </w:rPr>
        <w:t>The</w:t>
      </w:r>
      <w:proofErr w:type="gramEnd"/>
      <w:r w:rsidRPr="006222F2">
        <w:rPr>
          <w:rFonts w:ascii="Arial" w:hAnsi="Arial" w:cs="Arial"/>
          <w:lang w:val="en-GB"/>
        </w:rPr>
        <w:t xml:space="preserve"> Plea of Insanity in Criminal Cases. </w:t>
      </w:r>
      <w:proofErr w:type="gramStart"/>
      <w:r w:rsidRPr="006222F2">
        <w:rPr>
          <w:rFonts w:ascii="Arial" w:hAnsi="Arial" w:cs="Arial"/>
          <w:lang w:val="en-GB"/>
        </w:rPr>
        <w:t>s1-6(</w:t>
      </w:r>
      <w:proofErr w:type="gramEnd"/>
      <w:r w:rsidRPr="006222F2">
        <w:rPr>
          <w:rFonts w:ascii="Arial" w:hAnsi="Arial" w:cs="Arial"/>
          <w:lang w:val="en-GB"/>
        </w:rPr>
        <w:t>132), pp.37-37.</w:t>
      </w:r>
    </w:p>
    <w:p w:rsidR="00546A50" w:rsidRPr="006222F2" w:rsidRDefault="00546A50" w:rsidP="003F1924">
      <w:pPr>
        <w:rPr>
          <w:rFonts w:ascii="Arial" w:hAnsi="Arial" w:cs="Arial"/>
          <w:lang w:val="en-GB"/>
        </w:rPr>
      </w:pPr>
      <w:proofErr w:type="gramStart"/>
      <w:r w:rsidRPr="006222F2">
        <w:rPr>
          <w:rFonts w:ascii="Arial" w:hAnsi="Arial" w:cs="Arial"/>
        </w:rPr>
        <w:t>Casemine.com. (2021) </w:t>
      </w:r>
      <w:r w:rsidRPr="006222F2">
        <w:rPr>
          <w:rFonts w:ascii="Arial" w:hAnsi="Arial" w:cs="Arial"/>
          <w:i/>
          <w:iCs/>
        </w:rPr>
        <w:t xml:space="preserve">REGINA v Church | [1965] EWCA </w:t>
      </w:r>
      <w:proofErr w:type="spellStart"/>
      <w:r w:rsidRPr="006222F2">
        <w:rPr>
          <w:rFonts w:ascii="Arial" w:hAnsi="Arial" w:cs="Arial"/>
          <w:i/>
          <w:iCs/>
        </w:rPr>
        <w:t>Crim</w:t>
      </w:r>
      <w:proofErr w:type="spellEnd"/>
      <w:r w:rsidRPr="006222F2">
        <w:rPr>
          <w:rFonts w:ascii="Arial" w:hAnsi="Arial" w:cs="Arial"/>
          <w:i/>
          <w:iCs/>
        </w:rPr>
        <w:t xml:space="preserve"> 1 | England and Wales Court of Appeal (Criminal Division) | Judgment | Law | </w:t>
      </w:r>
      <w:proofErr w:type="spellStart"/>
      <w:r w:rsidRPr="006222F2">
        <w:rPr>
          <w:rFonts w:ascii="Arial" w:hAnsi="Arial" w:cs="Arial"/>
          <w:i/>
          <w:iCs/>
        </w:rPr>
        <w:t>CaseMine</w:t>
      </w:r>
      <w:proofErr w:type="spellEnd"/>
      <w:r w:rsidRPr="006222F2">
        <w:rPr>
          <w:rFonts w:ascii="Arial" w:hAnsi="Arial" w:cs="Arial"/>
        </w:rPr>
        <w:t>.</w:t>
      </w:r>
      <w:proofErr w:type="gramEnd"/>
      <w:r w:rsidRPr="006222F2">
        <w:rPr>
          <w:rFonts w:ascii="Arial" w:hAnsi="Arial" w:cs="Arial"/>
        </w:rPr>
        <w:t xml:space="preserve"> [</w:t>
      </w:r>
      <w:proofErr w:type="gramStart"/>
      <w:r w:rsidRPr="006222F2">
        <w:rPr>
          <w:rFonts w:ascii="Arial" w:hAnsi="Arial" w:cs="Arial"/>
        </w:rPr>
        <w:t>online</w:t>
      </w:r>
      <w:proofErr w:type="gramEnd"/>
      <w:r w:rsidRPr="006222F2">
        <w:rPr>
          <w:rFonts w:ascii="Arial" w:hAnsi="Arial" w:cs="Arial"/>
        </w:rPr>
        <w:t>] Available at: &lt;https://www.casemine.com/judgement/uk/5a8ff87960d03e7f57ec113b&gt; [Accessed 17 April 2021].</w:t>
      </w:r>
    </w:p>
    <w:p w:rsidR="00546A50" w:rsidRPr="006222F2" w:rsidRDefault="00546A50" w:rsidP="000C137F">
      <w:pPr>
        <w:rPr>
          <w:rFonts w:ascii="Arial" w:hAnsi="Arial" w:cs="Arial"/>
          <w:lang w:val="en-GB"/>
        </w:rPr>
      </w:pPr>
      <w:r w:rsidRPr="006222F2">
        <w:rPr>
          <w:rFonts w:ascii="Arial" w:hAnsi="Arial" w:cs="Arial"/>
          <w:lang w:val="en-GB"/>
        </w:rPr>
        <w:t xml:space="preserve">Clarke, J. and Clarke, R (1972) </w:t>
      </w:r>
      <w:proofErr w:type="gramStart"/>
      <w:r w:rsidRPr="006222F2">
        <w:rPr>
          <w:rFonts w:ascii="Arial" w:hAnsi="Arial" w:cs="Arial"/>
          <w:lang w:val="en-GB"/>
        </w:rPr>
        <w:t>The</w:t>
      </w:r>
      <w:proofErr w:type="gramEnd"/>
      <w:r w:rsidRPr="006222F2">
        <w:rPr>
          <w:rFonts w:ascii="Arial" w:hAnsi="Arial" w:cs="Arial"/>
          <w:lang w:val="en-GB"/>
        </w:rPr>
        <w:t xml:space="preserve"> </w:t>
      </w:r>
      <w:proofErr w:type="spellStart"/>
      <w:r w:rsidRPr="006222F2">
        <w:rPr>
          <w:rFonts w:ascii="Arial" w:hAnsi="Arial" w:cs="Arial"/>
          <w:lang w:val="en-GB"/>
        </w:rPr>
        <w:t>biotechnic</w:t>
      </w:r>
      <w:proofErr w:type="spellEnd"/>
      <w:r w:rsidRPr="006222F2">
        <w:rPr>
          <w:rFonts w:ascii="Arial" w:hAnsi="Arial" w:cs="Arial"/>
          <w:lang w:val="en-GB"/>
        </w:rPr>
        <w:t xml:space="preserve"> research community. </w:t>
      </w:r>
      <w:proofErr w:type="gramStart"/>
      <w:r w:rsidRPr="006222F2">
        <w:rPr>
          <w:rFonts w:ascii="Arial" w:hAnsi="Arial" w:cs="Arial"/>
          <w:i/>
          <w:iCs/>
          <w:lang w:val="en-GB"/>
        </w:rPr>
        <w:t>Futures</w:t>
      </w:r>
      <w:r w:rsidRPr="006222F2">
        <w:rPr>
          <w:rFonts w:ascii="Arial" w:hAnsi="Arial" w:cs="Arial"/>
          <w:lang w:val="en-GB"/>
        </w:rPr>
        <w:t>, 4(2), pp.168-173.</w:t>
      </w:r>
      <w:proofErr w:type="gramEnd"/>
    </w:p>
    <w:p w:rsidR="00546A50" w:rsidRPr="006222F2" w:rsidRDefault="00546A50" w:rsidP="000C137F">
      <w:pPr>
        <w:rPr>
          <w:rFonts w:ascii="Arial" w:hAnsi="Arial" w:cs="Arial"/>
          <w:lang w:val="en-GB"/>
        </w:rPr>
      </w:pPr>
      <w:proofErr w:type="spellStart"/>
      <w:proofErr w:type="gramStart"/>
      <w:r w:rsidRPr="006222F2">
        <w:rPr>
          <w:rFonts w:ascii="Arial" w:hAnsi="Arial" w:cs="Arial"/>
          <w:lang w:val="en-GB"/>
        </w:rPr>
        <w:t>Codere</w:t>
      </w:r>
      <w:proofErr w:type="spellEnd"/>
      <w:r w:rsidRPr="006222F2">
        <w:rPr>
          <w:rFonts w:ascii="Arial" w:hAnsi="Arial" w:cs="Arial"/>
          <w:lang w:val="en-GB"/>
        </w:rPr>
        <w:t xml:space="preserve">, F. and </w:t>
      </w:r>
      <w:proofErr w:type="spellStart"/>
      <w:r w:rsidRPr="006222F2">
        <w:rPr>
          <w:rFonts w:ascii="Arial" w:hAnsi="Arial" w:cs="Arial"/>
          <w:lang w:val="en-GB"/>
        </w:rPr>
        <w:t>Enzenauer</w:t>
      </w:r>
      <w:proofErr w:type="spellEnd"/>
      <w:r w:rsidRPr="006222F2">
        <w:rPr>
          <w:rFonts w:ascii="Arial" w:hAnsi="Arial" w:cs="Arial"/>
          <w:lang w:val="en-GB"/>
        </w:rPr>
        <w:t>, B (2003) Clinician's Corner.</w:t>
      </w:r>
      <w:proofErr w:type="gramEnd"/>
      <w:r w:rsidRPr="006222F2">
        <w:rPr>
          <w:rFonts w:ascii="Arial" w:hAnsi="Arial" w:cs="Arial"/>
          <w:lang w:val="en-GB"/>
        </w:rPr>
        <w:t> </w:t>
      </w:r>
      <w:proofErr w:type="gramStart"/>
      <w:r w:rsidRPr="006222F2">
        <w:rPr>
          <w:rFonts w:ascii="Arial" w:hAnsi="Arial" w:cs="Arial"/>
          <w:i/>
          <w:iCs/>
          <w:lang w:val="en-GB"/>
        </w:rPr>
        <w:t>Techniques in Ophthalmology</w:t>
      </w:r>
      <w:r w:rsidRPr="006222F2">
        <w:rPr>
          <w:rFonts w:ascii="Arial" w:hAnsi="Arial" w:cs="Arial"/>
          <w:lang w:val="en-GB"/>
        </w:rPr>
        <w:t>, 1(2), pp.116-118.</w:t>
      </w:r>
      <w:proofErr w:type="gramEnd"/>
    </w:p>
    <w:p w:rsidR="00546A50" w:rsidRPr="006222F2" w:rsidRDefault="00546A50" w:rsidP="000C137F">
      <w:pPr>
        <w:rPr>
          <w:rFonts w:ascii="Arial" w:hAnsi="Arial" w:cs="Arial"/>
          <w:lang w:val="en-GB"/>
        </w:rPr>
      </w:pPr>
      <w:r w:rsidRPr="006222F2">
        <w:rPr>
          <w:rFonts w:ascii="Arial" w:hAnsi="Arial" w:cs="Arial"/>
          <w:lang w:val="en-GB"/>
        </w:rPr>
        <w:t xml:space="preserve">Cunningham, </w:t>
      </w:r>
      <w:proofErr w:type="gramStart"/>
      <w:r w:rsidRPr="006222F2">
        <w:rPr>
          <w:rFonts w:ascii="Arial" w:hAnsi="Arial" w:cs="Arial"/>
          <w:lang w:val="en-GB"/>
        </w:rPr>
        <w:t>A</w:t>
      </w:r>
      <w:proofErr w:type="gramEnd"/>
      <w:r w:rsidRPr="006222F2">
        <w:rPr>
          <w:rFonts w:ascii="Arial" w:hAnsi="Arial" w:cs="Arial"/>
          <w:lang w:val="en-GB"/>
        </w:rPr>
        <w:t xml:space="preserve"> (1957) Exploration in the Northernmost Andes. </w:t>
      </w:r>
      <w:r w:rsidRPr="006222F2">
        <w:rPr>
          <w:rFonts w:ascii="Arial" w:hAnsi="Arial" w:cs="Arial"/>
          <w:i/>
          <w:iCs/>
          <w:lang w:val="en-GB"/>
        </w:rPr>
        <w:t>The Geographical Journal</w:t>
      </w:r>
      <w:r w:rsidRPr="006222F2">
        <w:rPr>
          <w:rFonts w:ascii="Arial" w:hAnsi="Arial" w:cs="Arial"/>
          <w:lang w:val="en-GB"/>
        </w:rPr>
        <w:t>, 123(3), p.344.</w:t>
      </w:r>
    </w:p>
    <w:p w:rsidR="00546A50" w:rsidRPr="006222F2" w:rsidRDefault="00546A50" w:rsidP="000C137F">
      <w:pPr>
        <w:rPr>
          <w:rFonts w:ascii="Arial" w:hAnsi="Arial" w:cs="Arial"/>
          <w:lang w:val="en-GB"/>
        </w:rPr>
      </w:pPr>
      <w:r w:rsidRPr="006222F2">
        <w:rPr>
          <w:rFonts w:ascii="Arial" w:hAnsi="Arial" w:cs="Arial"/>
          <w:lang w:val="en-GB"/>
        </w:rPr>
        <w:t xml:space="preserve">FRANK, G (1989) </w:t>
      </w:r>
      <w:proofErr w:type="spellStart"/>
      <w:r w:rsidRPr="006222F2">
        <w:rPr>
          <w:rFonts w:ascii="Arial" w:hAnsi="Arial" w:cs="Arial"/>
          <w:lang w:val="en-GB"/>
        </w:rPr>
        <w:t>Lnterpreting</w:t>
      </w:r>
      <w:proofErr w:type="spellEnd"/>
      <w:r w:rsidRPr="006222F2">
        <w:rPr>
          <w:rFonts w:ascii="Arial" w:hAnsi="Arial" w:cs="Arial"/>
          <w:lang w:val="en-GB"/>
        </w:rPr>
        <w:t xml:space="preserve"> Life Histories: An Anthropological </w:t>
      </w:r>
      <w:proofErr w:type="spellStart"/>
      <w:r w:rsidRPr="006222F2">
        <w:rPr>
          <w:rFonts w:ascii="Arial" w:hAnsi="Arial" w:cs="Arial"/>
          <w:lang w:val="en-GB"/>
        </w:rPr>
        <w:t>Inquirv</w:t>
      </w:r>
      <w:proofErr w:type="spellEnd"/>
      <w:r w:rsidRPr="006222F2">
        <w:rPr>
          <w:rFonts w:ascii="Arial" w:hAnsi="Arial" w:cs="Arial"/>
          <w:lang w:val="en-GB"/>
        </w:rPr>
        <w:t xml:space="preserve">. </w:t>
      </w:r>
      <w:proofErr w:type="gramStart"/>
      <w:r w:rsidRPr="006222F2">
        <w:rPr>
          <w:rFonts w:ascii="Arial" w:hAnsi="Arial" w:cs="Arial"/>
          <w:lang w:val="en-GB"/>
        </w:rPr>
        <w:t>LAWRENCE C. WATSON and MARIA BARBARA WATSON-FRANKE.</w:t>
      </w:r>
      <w:proofErr w:type="gramEnd"/>
      <w:r w:rsidRPr="006222F2">
        <w:rPr>
          <w:rFonts w:ascii="Arial" w:hAnsi="Arial" w:cs="Arial"/>
          <w:lang w:val="en-GB"/>
        </w:rPr>
        <w:t> </w:t>
      </w:r>
      <w:proofErr w:type="gramStart"/>
      <w:r w:rsidRPr="006222F2">
        <w:rPr>
          <w:rFonts w:ascii="Arial" w:hAnsi="Arial" w:cs="Arial"/>
          <w:i/>
          <w:iCs/>
          <w:lang w:val="en-GB"/>
        </w:rPr>
        <w:t>American Ethnologist</w:t>
      </w:r>
      <w:r w:rsidRPr="006222F2">
        <w:rPr>
          <w:rFonts w:ascii="Arial" w:hAnsi="Arial" w:cs="Arial"/>
          <w:lang w:val="en-GB"/>
        </w:rPr>
        <w:t>, 16(3), pp.599-600.</w:t>
      </w:r>
      <w:proofErr w:type="gramEnd"/>
    </w:p>
    <w:p w:rsidR="00546A50" w:rsidRPr="006222F2" w:rsidRDefault="00546A50" w:rsidP="000C137F">
      <w:pPr>
        <w:rPr>
          <w:rFonts w:ascii="Arial" w:hAnsi="Arial" w:cs="Arial"/>
          <w:lang w:val="en-GB"/>
        </w:rPr>
      </w:pPr>
      <w:proofErr w:type="gramStart"/>
      <w:r w:rsidRPr="006222F2">
        <w:rPr>
          <w:rFonts w:ascii="Arial" w:hAnsi="Arial" w:cs="Arial"/>
          <w:lang w:val="en-GB"/>
        </w:rPr>
        <w:t>Hennessy, J (1989) Surgical Infectious Diseases.</w:t>
      </w:r>
      <w:proofErr w:type="gramEnd"/>
      <w:r w:rsidRPr="006222F2">
        <w:rPr>
          <w:rFonts w:ascii="Arial" w:hAnsi="Arial" w:cs="Arial"/>
          <w:lang w:val="en-GB"/>
        </w:rPr>
        <w:t> </w:t>
      </w:r>
      <w:proofErr w:type="gramStart"/>
      <w:r w:rsidRPr="006222F2">
        <w:rPr>
          <w:rFonts w:ascii="Arial" w:hAnsi="Arial" w:cs="Arial"/>
          <w:i/>
          <w:iCs/>
          <w:lang w:val="en-GB"/>
        </w:rPr>
        <w:t>AORN Journal</w:t>
      </w:r>
      <w:r w:rsidRPr="006222F2">
        <w:rPr>
          <w:rFonts w:ascii="Arial" w:hAnsi="Arial" w:cs="Arial"/>
          <w:lang w:val="en-GB"/>
        </w:rPr>
        <w:t>, 49(5), pp.1447-1450.</w:t>
      </w:r>
      <w:proofErr w:type="gramEnd"/>
    </w:p>
    <w:p w:rsidR="00546A50" w:rsidRPr="006222F2" w:rsidRDefault="00546A50" w:rsidP="000C137F">
      <w:pPr>
        <w:rPr>
          <w:rFonts w:ascii="Arial" w:hAnsi="Arial" w:cs="Arial"/>
          <w:lang w:val="en-GB"/>
        </w:rPr>
      </w:pPr>
      <w:r w:rsidRPr="006222F2">
        <w:rPr>
          <w:rFonts w:ascii="Arial" w:hAnsi="Arial" w:cs="Arial"/>
          <w:lang w:val="en-GB"/>
        </w:rPr>
        <w:t>LII / Legal Information Institute (2021) </w:t>
      </w:r>
      <w:r w:rsidRPr="006222F2">
        <w:rPr>
          <w:rFonts w:ascii="Arial" w:hAnsi="Arial" w:cs="Arial"/>
          <w:i/>
          <w:iCs/>
          <w:lang w:val="en-GB"/>
        </w:rPr>
        <w:t xml:space="preserve">R. v. Ireland; R. v. </w:t>
      </w:r>
      <w:proofErr w:type="spellStart"/>
      <w:r w:rsidRPr="006222F2">
        <w:rPr>
          <w:rFonts w:ascii="Arial" w:hAnsi="Arial" w:cs="Arial"/>
          <w:i/>
          <w:iCs/>
          <w:lang w:val="en-GB"/>
        </w:rPr>
        <w:t>Burstow</w:t>
      </w:r>
      <w:proofErr w:type="spellEnd"/>
      <w:r w:rsidRPr="006222F2">
        <w:rPr>
          <w:rFonts w:ascii="Arial" w:hAnsi="Arial" w:cs="Arial"/>
          <w:lang w:val="en-GB"/>
        </w:rPr>
        <w:t>. [</w:t>
      </w:r>
      <w:proofErr w:type="gramStart"/>
      <w:r w:rsidRPr="006222F2">
        <w:rPr>
          <w:rFonts w:ascii="Arial" w:hAnsi="Arial" w:cs="Arial"/>
          <w:lang w:val="en-GB"/>
        </w:rPr>
        <w:t>online</w:t>
      </w:r>
      <w:proofErr w:type="gramEnd"/>
      <w:r w:rsidRPr="006222F2">
        <w:rPr>
          <w:rFonts w:ascii="Arial" w:hAnsi="Arial" w:cs="Arial"/>
          <w:lang w:val="en-GB"/>
        </w:rPr>
        <w:t xml:space="preserve">] Available at: </w:t>
      </w:r>
      <w:hyperlink r:id="rId7" w:history="1">
        <w:r w:rsidR="00A41F35" w:rsidRPr="006222F2">
          <w:rPr>
            <w:rStyle w:val="Hyperlink"/>
            <w:rFonts w:ascii="Arial" w:hAnsi="Arial" w:cs="Arial"/>
            <w:lang w:val="en-GB"/>
          </w:rPr>
          <w:t>https://www.law.cornell.edu/women-and-justice/resource/r_v_ireland_r_v_burstow</w:t>
        </w:r>
      </w:hyperlink>
      <w:r w:rsidR="00A41F35" w:rsidRPr="006222F2">
        <w:rPr>
          <w:rFonts w:ascii="Arial" w:hAnsi="Arial" w:cs="Arial"/>
          <w:lang w:val="en-GB"/>
        </w:rPr>
        <w:t xml:space="preserve"> </w:t>
      </w:r>
      <w:r w:rsidRPr="006222F2">
        <w:rPr>
          <w:rFonts w:ascii="Arial" w:hAnsi="Arial" w:cs="Arial"/>
          <w:lang w:val="en-GB"/>
        </w:rPr>
        <w:t>[Accessed 16 April 2021].</w:t>
      </w:r>
    </w:p>
    <w:p w:rsidR="00546A50" w:rsidRPr="006222F2" w:rsidRDefault="00546A50" w:rsidP="000C137F">
      <w:pPr>
        <w:rPr>
          <w:rFonts w:ascii="Arial" w:hAnsi="Arial" w:cs="Arial"/>
          <w:lang w:val="en-GB"/>
        </w:rPr>
      </w:pPr>
      <w:r w:rsidRPr="006222F2">
        <w:rPr>
          <w:rFonts w:ascii="Arial" w:hAnsi="Arial" w:cs="Arial"/>
          <w:lang w:val="en-GB"/>
        </w:rPr>
        <w:t xml:space="preserve">Mohan, G (1976) </w:t>
      </w:r>
      <w:proofErr w:type="spellStart"/>
      <w:r w:rsidRPr="006222F2">
        <w:rPr>
          <w:rFonts w:ascii="Arial" w:hAnsi="Arial" w:cs="Arial"/>
          <w:lang w:val="en-GB"/>
        </w:rPr>
        <w:t>Initia</w:t>
      </w:r>
      <w:proofErr w:type="spellEnd"/>
      <w:r w:rsidRPr="006222F2">
        <w:rPr>
          <w:rFonts w:ascii="Arial" w:hAnsi="Arial" w:cs="Arial"/>
          <w:lang w:val="en-GB"/>
        </w:rPr>
        <w:t xml:space="preserve"> </w:t>
      </w:r>
      <w:proofErr w:type="spellStart"/>
      <w:r w:rsidRPr="006222F2">
        <w:rPr>
          <w:rFonts w:ascii="Arial" w:hAnsi="Arial" w:cs="Arial"/>
          <w:lang w:val="en-GB"/>
        </w:rPr>
        <w:t>Operum</w:t>
      </w:r>
      <w:proofErr w:type="spellEnd"/>
      <w:r w:rsidRPr="006222F2">
        <w:rPr>
          <w:rFonts w:ascii="Arial" w:hAnsi="Arial" w:cs="Arial"/>
          <w:lang w:val="en-GB"/>
        </w:rPr>
        <w:t xml:space="preserve"> </w:t>
      </w:r>
      <w:proofErr w:type="spellStart"/>
      <w:r w:rsidRPr="006222F2">
        <w:rPr>
          <w:rFonts w:ascii="Arial" w:hAnsi="Arial" w:cs="Arial"/>
          <w:lang w:val="en-GB"/>
        </w:rPr>
        <w:t>Franciscalium</w:t>
      </w:r>
      <w:proofErr w:type="spellEnd"/>
      <w:r w:rsidRPr="006222F2">
        <w:rPr>
          <w:rFonts w:ascii="Arial" w:hAnsi="Arial" w:cs="Arial"/>
          <w:lang w:val="en-GB"/>
        </w:rPr>
        <w:t>. </w:t>
      </w:r>
      <w:proofErr w:type="gramStart"/>
      <w:r w:rsidRPr="006222F2">
        <w:rPr>
          <w:rFonts w:ascii="Arial" w:hAnsi="Arial" w:cs="Arial"/>
          <w:i/>
          <w:iCs/>
          <w:lang w:val="en-GB"/>
        </w:rPr>
        <w:t>Franciscan Studies</w:t>
      </w:r>
      <w:r w:rsidRPr="006222F2">
        <w:rPr>
          <w:rFonts w:ascii="Arial" w:hAnsi="Arial" w:cs="Arial"/>
          <w:lang w:val="en-GB"/>
        </w:rPr>
        <w:t>, 35(1), p.I-92.</w:t>
      </w:r>
      <w:proofErr w:type="gramEnd"/>
    </w:p>
    <w:p w:rsidR="00546A50" w:rsidRPr="006222F2" w:rsidRDefault="00546A50" w:rsidP="000C137F">
      <w:pPr>
        <w:rPr>
          <w:rFonts w:ascii="Arial" w:hAnsi="Arial" w:cs="Arial"/>
          <w:lang w:val="en-GB"/>
        </w:rPr>
      </w:pPr>
      <w:proofErr w:type="gramStart"/>
      <w:r w:rsidRPr="006222F2">
        <w:rPr>
          <w:rFonts w:ascii="Arial" w:hAnsi="Arial" w:cs="Arial"/>
          <w:lang w:val="en-GB"/>
        </w:rPr>
        <w:t>Simple Studying (2021) </w:t>
      </w:r>
      <w:r w:rsidRPr="006222F2">
        <w:rPr>
          <w:rFonts w:ascii="Arial" w:hAnsi="Arial" w:cs="Arial"/>
          <w:i/>
          <w:iCs/>
          <w:lang w:val="en-GB"/>
        </w:rPr>
        <w:t xml:space="preserve">R v </w:t>
      </w:r>
      <w:proofErr w:type="spellStart"/>
      <w:r w:rsidRPr="006222F2">
        <w:rPr>
          <w:rFonts w:ascii="Arial" w:hAnsi="Arial" w:cs="Arial"/>
          <w:i/>
          <w:iCs/>
          <w:lang w:val="en-GB"/>
        </w:rPr>
        <w:t>Venna</w:t>
      </w:r>
      <w:proofErr w:type="spellEnd"/>
      <w:r w:rsidRPr="006222F2">
        <w:rPr>
          <w:rFonts w:ascii="Arial" w:hAnsi="Arial" w:cs="Arial"/>
          <w:i/>
          <w:iCs/>
          <w:lang w:val="en-GB"/>
        </w:rPr>
        <w:t xml:space="preserve"> (Henson George) [1975] 3 W.L.R. 737 - Simple Studying</w:t>
      </w:r>
      <w:r w:rsidRPr="006222F2">
        <w:rPr>
          <w:rFonts w:ascii="Arial" w:hAnsi="Arial" w:cs="Arial"/>
          <w:lang w:val="en-GB"/>
        </w:rPr>
        <w:t>.</w:t>
      </w:r>
      <w:proofErr w:type="gramEnd"/>
      <w:r w:rsidRPr="006222F2">
        <w:rPr>
          <w:rFonts w:ascii="Arial" w:hAnsi="Arial" w:cs="Arial"/>
          <w:lang w:val="en-GB"/>
        </w:rPr>
        <w:t xml:space="preserve"> [</w:t>
      </w:r>
      <w:proofErr w:type="gramStart"/>
      <w:r w:rsidRPr="006222F2">
        <w:rPr>
          <w:rFonts w:ascii="Arial" w:hAnsi="Arial" w:cs="Arial"/>
          <w:lang w:val="en-GB"/>
        </w:rPr>
        <w:t>online</w:t>
      </w:r>
      <w:proofErr w:type="gramEnd"/>
      <w:r w:rsidRPr="006222F2">
        <w:rPr>
          <w:rFonts w:ascii="Arial" w:hAnsi="Arial" w:cs="Arial"/>
          <w:lang w:val="en-GB"/>
        </w:rPr>
        <w:t xml:space="preserve">] Available at: </w:t>
      </w:r>
      <w:hyperlink r:id="rId8" w:history="1">
        <w:r w:rsidR="00A41F35" w:rsidRPr="006222F2">
          <w:rPr>
            <w:rStyle w:val="Hyperlink"/>
            <w:rFonts w:ascii="Arial" w:hAnsi="Arial" w:cs="Arial"/>
            <w:lang w:val="en-GB"/>
          </w:rPr>
          <w:t>https://simplestudying.com/r-v-venna-henson-george-1975-3-w-l-r-737/</w:t>
        </w:r>
      </w:hyperlink>
      <w:r w:rsidR="00A41F35" w:rsidRPr="006222F2">
        <w:rPr>
          <w:rFonts w:ascii="Arial" w:hAnsi="Arial" w:cs="Arial"/>
          <w:lang w:val="en-GB"/>
        </w:rPr>
        <w:t xml:space="preserve"> </w:t>
      </w:r>
      <w:r w:rsidRPr="006222F2">
        <w:rPr>
          <w:rFonts w:ascii="Arial" w:hAnsi="Arial" w:cs="Arial"/>
          <w:lang w:val="en-GB"/>
        </w:rPr>
        <w:t xml:space="preserve"> [Accessed 16 April 2021].</w:t>
      </w:r>
    </w:p>
    <w:p w:rsidR="00546A50" w:rsidRPr="006222F2" w:rsidRDefault="00546A50" w:rsidP="000C137F">
      <w:pPr>
        <w:rPr>
          <w:rFonts w:ascii="Arial" w:hAnsi="Arial" w:cs="Arial"/>
          <w:lang w:val="en-GB"/>
        </w:rPr>
      </w:pPr>
      <w:r w:rsidRPr="006222F2">
        <w:rPr>
          <w:rFonts w:ascii="Arial" w:hAnsi="Arial" w:cs="Arial"/>
          <w:lang w:val="en-GB"/>
        </w:rPr>
        <w:t>WINDLE, W (1952) ACTIVITIES OF CERTAIN BACTERIAL POLYSACCHARIDES*</w:t>
      </w:r>
      <w:proofErr w:type="gramStart"/>
      <w:r w:rsidRPr="006222F2">
        <w:rPr>
          <w:rFonts w:ascii="Arial" w:hAnsi="Arial" w:cs="Arial"/>
          <w:lang w:val="en-GB"/>
        </w:rPr>
        <w:t>,†</w:t>
      </w:r>
      <w:proofErr w:type="gramEnd"/>
      <w:r w:rsidRPr="006222F2">
        <w:rPr>
          <w:rFonts w:ascii="Arial" w:hAnsi="Arial" w:cs="Arial"/>
          <w:lang w:val="en-GB"/>
        </w:rPr>
        <w:t>. </w:t>
      </w:r>
      <w:proofErr w:type="gramStart"/>
      <w:r w:rsidRPr="006222F2">
        <w:rPr>
          <w:rFonts w:ascii="Arial" w:hAnsi="Arial" w:cs="Arial"/>
          <w:i/>
          <w:iCs/>
          <w:lang w:val="en-GB"/>
        </w:rPr>
        <w:t>Transactions of the New York Academy of Sciences</w:t>
      </w:r>
      <w:r w:rsidRPr="006222F2">
        <w:rPr>
          <w:rFonts w:ascii="Arial" w:hAnsi="Arial" w:cs="Arial"/>
          <w:lang w:val="en-GB"/>
        </w:rPr>
        <w:t>, 14(4 Series II), pp.159-161.</w:t>
      </w:r>
      <w:proofErr w:type="gramEnd"/>
    </w:p>
    <w:p w:rsidR="009E3C31" w:rsidRPr="006222F2" w:rsidRDefault="009E3C31" w:rsidP="00836C70">
      <w:pPr>
        <w:rPr>
          <w:rFonts w:ascii="Arial" w:hAnsi="Arial" w:cs="Arial"/>
          <w:b/>
          <w:lang w:val="en-GB"/>
        </w:rPr>
      </w:pPr>
    </w:p>
    <w:sectPr w:rsidR="009E3C31" w:rsidRPr="006222F2" w:rsidSect="00FA1D5C">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69BD" w:rsidRDefault="00A469BD" w:rsidP="00195C08">
      <w:pPr>
        <w:spacing w:after="0" w:line="240" w:lineRule="auto"/>
      </w:pPr>
      <w:r>
        <w:separator/>
      </w:r>
    </w:p>
  </w:endnote>
  <w:endnote w:type="continuationSeparator" w:id="0">
    <w:p w:rsidR="00A469BD" w:rsidRDefault="00A469BD" w:rsidP="00195C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embedRegular r:id="rId1" w:fontKey="{185F9EBF-EEBE-4362-B542-6896098746BD}"/>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5F26B05D-F0E8-4B58-AD3E-9DEDDD9F2B57}"/>
    <w:embedBold r:id="rId3" w:fontKey="{A4875862-7E86-4BA0-9B3D-F0483C601D02}"/>
  </w:font>
  <w:font w:name="Tahoma">
    <w:panose1 w:val="020B0604030504040204"/>
    <w:charset w:val="00"/>
    <w:family w:val="swiss"/>
    <w:pitch w:val="variable"/>
    <w:sig w:usb0="E1002EFF" w:usb1="C000605B" w:usb2="00000029" w:usb3="00000000" w:csb0="000101FF" w:csb1="00000000"/>
    <w:embedRegular r:id="rId4" w:fontKey="{1C6A851C-1403-48FF-AFE2-51DA9969ACD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0420481"/>
      <w:docPartObj>
        <w:docPartGallery w:val="Page Numbers (Bottom of Page)"/>
        <w:docPartUnique/>
      </w:docPartObj>
    </w:sdtPr>
    <w:sdtEndPr>
      <w:rPr>
        <w:color w:val="808080" w:themeColor="background1" w:themeShade="80"/>
        <w:spacing w:val="60"/>
      </w:rPr>
    </w:sdtEndPr>
    <w:sdtContent>
      <w:p w:rsidR="004D7CF3" w:rsidRDefault="00AD3ADB">
        <w:pPr>
          <w:pStyle w:val="Footer"/>
          <w:pBdr>
            <w:top w:val="single" w:sz="4" w:space="1" w:color="D9D9D9" w:themeColor="background1" w:themeShade="D9"/>
          </w:pBdr>
          <w:rPr>
            <w:b/>
            <w:bCs/>
          </w:rPr>
        </w:pPr>
        <w:r w:rsidRPr="00AD3ADB">
          <w:fldChar w:fldCharType="begin"/>
        </w:r>
        <w:r w:rsidR="004D7CF3">
          <w:instrText xml:space="preserve"> PAGE   \* MERGEFORMAT </w:instrText>
        </w:r>
        <w:r w:rsidRPr="00AD3ADB">
          <w:fldChar w:fldCharType="separate"/>
        </w:r>
        <w:r w:rsidR="00F53C39" w:rsidRPr="00F53C39">
          <w:rPr>
            <w:b/>
            <w:bCs/>
            <w:noProof/>
          </w:rPr>
          <w:t>7</w:t>
        </w:r>
        <w:r>
          <w:rPr>
            <w:b/>
            <w:bCs/>
            <w:noProof/>
          </w:rPr>
          <w:fldChar w:fldCharType="end"/>
        </w:r>
        <w:r w:rsidR="004D7CF3">
          <w:rPr>
            <w:b/>
            <w:bCs/>
          </w:rPr>
          <w:t xml:space="preserve"> | </w:t>
        </w:r>
        <w:r w:rsidR="004D7CF3">
          <w:rPr>
            <w:color w:val="808080" w:themeColor="background1" w:themeShade="80"/>
            <w:spacing w:val="60"/>
          </w:rPr>
          <w:t>Page</w:t>
        </w:r>
      </w:p>
    </w:sdtContent>
  </w:sdt>
  <w:p w:rsidR="004D7CF3" w:rsidRDefault="004D7C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69BD" w:rsidRDefault="00A469BD" w:rsidP="00195C08">
      <w:pPr>
        <w:spacing w:after="0" w:line="240" w:lineRule="auto"/>
      </w:pPr>
      <w:r>
        <w:separator/>
      </w:r>
    </w:p>
  </w:footnote>
  <w:footnote w:type="continuationSeparator" w:id="0">
    <w:p w:rsidR="00A469BD" w:rsidRDefault="00A469BD" w:rsidP="00195C0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7K0NDIwtTAwNbYwNTdQ0lEKTi0uzszPAykwqQUAOISvCiwAAAA="/>
  </w:docVars>
  <w:rsids>
    <w:rsidRoot w:val="00195C08"/>
    <w:rsid w:val="0006650B"/>
    <w:rsid w:val="00090882"/>
    <w:rsid w:val="0009245C"/>
    <w:rsid w:val="00095807"/>
    <w:rsid w:val="000C137F"/>
    <w:rsid w:val="000C565C"/>
    <w:rsid w:val="000D722D"/>
    <w:rsid w:val="000E2146"/>
    <w:rsid w:val="000E5355"/>
    <w:rsid w:val="000F4BEA"/>
    <w:rsid w:val="001114DA"/>
    <w:rsid w:val="00111B0E"/>
    <w:rsid w:val="00113B68"/>
    <w:rsid w:val="001452DB"/>
    <w:rsid w:val="00154B60"/>
    <w:rsid w:val="00185F0D"/>
    <w:rsid w:val="00195C08"/>
    <w:rsid w:val="001A66FA"/>
    <w:rsid w:val="001C519E"/>
    <w:rsid w:val="001D112E"/>
    <w:rsid w:val="00222318"/>
    <w:rsid w:val="00223E05"/>
    <w:rsid w:val="002410FF"/>
    <w:rsid w:val="00282998"/>
    <w:rsid w:val="00297E40"/>
    <w:rsid w:val="002A4D05"/>
    <w:rsid w:val="002C5F39"/>
    <w:rsid w:val="002D1453"/>
    <w:rsid w:val="003453FF"/>
    <w:rsid w:val="00356BE0"/>
    <w:rsid w:val="003676A4"/>
    <w:rsid w:val="00373B9F"/>
    <w:rsid w:val="003B5117"/>
    <w:rsid w:val="003C154A"/>
    <w:rsid w:val="003C66D6"/>
    <w:rsid w:val="003D059C"/>
    <w:rsid w:val="003E01F8"/>
    <w:rsid w:val="003F1924"/>
    <w:rsid w:val="003F3E33"/>
    <w:rsid w:val="00417308"/>
    <w:rsid w:val="00435E11"/>
    <w:rsid w:val="0044734B"/>
    <w:rsid w:val="00451BB4"/>
    <w:rsid w:val="00460757"/>
    <w:rsid w:val="00477C9A"/>
    <w:rsid w:val="004853BE"/>
    <w:rsid w:val="004A3BB3"/>
    <w:rsid w:val="004C255F"/>
    <w:rsid w:val="004C39C2"/>
    <w:rsid w:val="004C6668"/>
    <w:rsid w:val="004D7CF3"/>
    <w:rsid w:val="00513C47"/>
    <w:rsid w:val="0052068D"/>
    <w:rsid w:val="00546A50"/>
    <w:rsid w:val="005513F2"/>
    <w:rsid w:val="005847B2"/>
    <w:rsid w:val="00586F6B"/>
    <w:rsid w:val="005A1004"/>
    <w:rsid w:val="005A4A9E"/>
    <w:rsid w:val="005D2911"/>
    <w:rsid w:val="00616479"/>
    <w:rsid w:val="00616ABA"/>
    <w:rsid w:val="006222F2"/>
    <w:rsid w:val="006608AA"/>
    <w:rsid w:val="00683C61"/>
    <w:rsid w:val="006927EB"/>
    <w:rsid w:val="00697DF1"/>
    <w:rsid w:val="006C5208"/>
    <w:rsid w:val="006C5FC2"/>
    <w:rsid w:val="006D1A7F"/>
    <w:rsid w:val="006F46B4"/>
    <w:rsid w:val="006F6539"/>
    <w:rsid w:val="006F6CE0"/>
    <w:rsid w:val="00722691"/>
    <w:rsid w:val="00725034"/>
    <w:rsid w:val="00734FDF"/>
    <w:rsid w:val="00785D26"/>
    <w:rsid w:val="00797A0E"/>
    <w:rsid w:val="007A03DA"/>
    <w:rsid w:val="007A3E66"/>
    <w:rsid w:val="007C7380"/>
    <w:rsid w:val="007D724A"/>
    <w:rsid w:val="00833667"/>
    <w:rsid w:val="00836C70"/>
    <w:rsid w:val="00842CE4"/>
    <w:rsid w:val="0085145D"/>
    <w:rsid w:val="00870B40"/>
    <w:rsid w:val="00885E99"/>
    <w:rsid w:val="008A4C88"/>
    <w:rsid w:val="008B2353"/>
    <w:rsid w:val="008B738A"/>
    <w:rsid w:val="008C1536"/>
    <w:rsid w:val="00905692"/>
    <w:rsid w:val="00906EB8"/>
    <w:rsid w:val="00921849"/>
    <w:rsid w:val="00942089"/>
    <w:rsid w:val="00954EAB"/>
    <w:rsid w:val="009557CD"/>
    <w:rsid w:val="00964728"/>
    <w:rsid w:val="0096504B"/>
    <w:rsid w:val="0099755B"/>
    <w:rsid w:val="009A7D13"/>
    <w:rsid w:val="009D60C7"/>
    <w:rsid w:val="009E3C31"/>
    <w:rsid w:val="009E499A"/>
    <w:rsid w:val="009F2BDE"/>
    <w:rsid w:val="00A41F35"/>
    <w:rsid w:val="00A469BD"/>
    <w:rsid w:val="00AA5C07"/>
    <w:rsid w:val="00AB67D3"/>
    <w:rsid w:val="00AD3ADB"/>
    <w:rsid w:val="00AD5BDA"/>
    <w:rsid w:val="00B04D78"/>
    <w:rsid w:val="00B12F21"/>
    <w:rsid w:val="00B36707"/>
    <w:rsid w:val="00B62B02"/>
    <w:rsid w:val="00B67EEC"/>
    <w:rsid w:val="00BC329E"/>
    <w:rsid w:val="00BC33F7"/>
    <w:rsid w:val="00C02C20"/>
    <w:rsid w:val="00C30993"/>
    <w:rsid w:val="00C3182F"/>
    <w:rsid w:val="00C36839"/>
    <w:rsid w:val="00C5342C"/>
    <w:rsid w:val="00C57BDF"/>
    <w:rsid w:val="00C616F0"/>
    <w:rsid w:val="00C676A7"/>
    <w:rsid w:val="00C76794"/>
    <w:rsid w:val="00C80AF8"/>
    <w:rsid w:val="00CA19A3"/>
    <w:rsid w:val="00CA27A5"/>
    <w:rsid w:val="00CD7925"/>
    <w:rsid w:val="00CF3F90"/>
    <w:rsid w:val="00D24199"/>
    <w:rsid w:val="00D31425"/>
    <w:rsid w:val="00D40753"/>
    <w:rsid w:val="00D433DC"/>
    <w:rsid w:val="00D57D12"/>
    <w:rsid w:val="00D71B2D"/>
    <w:rsid w:val="00D95D0E"/>
    <w:rsid w:val="00DB0879"/>
    <w:rsid w:val="00DB5FE6"/>
    <w:rsid w:val="00E00532"/>
    <w:rsid w:val="00E027F3"/>
    <w:rsid w:val="00E2360C"/>
    <w:rsid w:val="00E46B0E"/>
    <w:rsid w:val="00E541AD"/>
    <w:rsid w:val="00E6381C"/>
    <w:rsid w:val="00E71392"/>
    <w:rsid w:val="00E7297A"/>
    <w:rsid w:val="00E82187"/>
    <w:rsid w:val="00EF54BC"/>
    <w:rsid w:val="00F27852"/>
    <w:rsid w:val="00F31194"/>
    <w:rsid w:val="00F37E85"/>
    <w:rsid w:val="00F43FF0"/>
    <w:rsid w:val="00F53C39"/>
    <w:rsid w:val="00F6778C"/>
    <w:rsid w:val="00FA1D5C"/>
    <w:rsid w:val="00FC1110"/>
    <w:rsid w:val="00FD24E1"/>
    <w:rsid w:val="00FD2846"/>
    <w:rsid w:val="00FD7B40"/>
    <w:rsid w:val="00FE0992"/>
    <w:rsid w:val="00FF0D05"/>
    <w:rsid w:val="00FF69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199"/>
    <w:pPr>
      <w:spacing w:after="160" w:line="360" w:lineRule="auto"/>
      <w:jc w:val="both"/>
    </w:pPr>
    <w:rPr>
      <w:rFonts w:ascii="Times New Roman" w:eastAsiaTheme="minorEastAsia" w:hAnsi="Times New Roman"/>
      <w:sz w:val="24"/>
      <w:szCs w:val="21"/>
    </w:rPr>
  </w:style>
  <w:style w:type="paragraph" w:styleId="Heading1">
    <w:name w:val="heading 1"/>
    <w:basedOn w:val="Normal"/>
    <w:next w:val="Normal"/>
    <w:link w:val="Heading1Char"/>
    <w:uiPriority w:val="9"/>
    <w:qFormat/>
    <w:rsid w:val="005513F2"/>
    <w:pPr>
      <w:keepNext/>
      <w:keepLines/>
      <w:spacing w:before="240" w:after="0"/>
      <w:outlineLvl w:val="0"/>
    </w:pPr>
    <w:rPr>
      <w:rFonts w:eastAsiaTheme="majorEastAsia" w:cstheme="majorBidi"/>
      <w:b/>
      <w:color w:val="000000" w:themeColor="text1"/>
      <w:sz w:val="32"/>
      <w:szCs w:val="32"/>
      <w:lang w:val="en-GB"/>
    </w:rPr>
  </w:style>
  <w:style w:type="paragraph" w:styleId="Heading2">
    <w:name w:val="heading 2"/>
    <w:basedOn w:val="Normal"/>
    <w:next w:val="Normal"/>
    <w:link w:val="Heading2Char"/>
    <w:uiPriority w:val="9"/>
    <w:unhideWhenUsed/>
    <w:qFormat/>
    <w:rsid w:val="00D24199"/>
    <w:pPr>
      <w:keepNext/>
      <w:keepLines/>
      <w:spacing w:before="2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6608AA"/>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3F2"/>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D24199"/>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6608AA"/>
    <w:rPr>
      <w:rFonts w:ascii="Times New Roman" w:eastAsiaTheme="majorEastAsia" w:hAnsi="Times New Roman" w:cstheme="majorBidi"/>
      <w:b/>
      <w:bCs/>
      <w:color w:val="4F81BD" w:themeColor="accent1"/>
      <w:sz w:val="24"/>
    </w:rPr>
  </w:style>
  <w:style w:type="paragraph" w:styleId="Header">
    <w:name w:val="header"/>
    <w:basedOn w:val="Normal"/>
    <w:link w:val="HeaderChar"/>
    <w:uiPriority w:val="99"/>
    <w:unhideWhenUsed/>
    <w:rsid w:val="00195C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5C08"/>
    <w:rPr>
      <w:rFonts w:ascii="Times New Roman" w:eastAsiaTheme="minorEastAsia" w:hAnsi="Times New Roman"/>
      <w:sz w:val="24"/>
      <w:szCs w:val="21"/>
    </w:rPr>
  </w:style>
  <w:style w:type="paragraph" w:styleId="Footer">
    <w:name w:val="footer"/>
    <w:basedOn w:val="Normal"/>
    <w:link w:val="FooterChar"/>
    <w:uiPriority w:val="99"/>
    <w:unhideWhenUsed/>
    <w:rsid w:val="00195C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5C08"/>
    <w:rPr>
      <w:rFonts w:ascii="Times New Roman" w:eastAsiaTheme="minorEastAsia" w:hAnsi="Times New Roman"/>
      <w:sz w:val="24"/>
      <w:szCs w:val="21"/>
    </w:rPr>
  </w:style>
  <w:style w:type="paragraph" w:styleId="TOCHeading">
    <w:name w:val="TOC Heading"/>
    <w:basedOn w:val="Heading1"/>
    <w:next w:val="Normal"/>
    <w:uiPriority w:val="39"/>
    <w:semiHidden/>
    <w:unhideWhenUsed/>
    <w:qFormat/>
    <w:rsid w:val="00195C08"/>
    <w:pPr>
      <w:spacing w:before="480" w:line="276" w:lineRule="auto"/>
      <w:jc w:val="left"/>
      <w:outlineLvl w:val="9"/>
    </w:pPr>
    <w:rPr>
      <w:rFonts w:asciiTheme="majorHAnsi" w:hAnsiTheme="majorHAns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195C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C08"/>
    <w:rPr>
      <w:rFonts w:ascii="Tahoma" w:eastAsiaTheme="minorEastAsia" w:hAnsi="Tahoma" w:cs="Tahoma"/>
      <w:sz w:val="16"/>
      <w:szCs w:val="16"/>
    </w:rPr>
  </w:style>
  <w:style w:type="character" w:styleId="Emphasis">
    <w:name w:val="Emphasis"/>
    <w:basedOn w:val="DefaultParagraphFont"/>
    <w:uiPriority w:val="20"/>
    <w:qFormat/>
    <w:rsid w:val="006C5FC2"/>
    <w:rPr>
      <w:i/>
      <w:iCs/>
    </w:rPr>
  </w:style>
  <w:style w:type="paragraph" w:styleId="TOC1">
    <w:name w:val="toc 1"/>
    <w:basedOn w:val="Normal"/>
    <w:next w:val="Normal"/>
    <w:autoRedefine/>
    <w:uiPriority w:val="39"/>
    <w:unhideWhenUsed/>
    <w:rsid w:val="004D7CF3"/>
    <w:pPr>
      <w:spacing w:after="100"/>
    </w:pPr>
  </w:style>
  <w:style w:type="paragraph" w:styleId="TOC2">
    <w:name w:val="toc 2"/>
    <w:basedOn w:val="Normal"/>
    <w:next w:val="Normal"/>
    <w:autoRedefine/>
    <w:uiPriority w:val="39"/>
    <w:unhideWhenUsed/>
    <w:rsid w:val="004D7CF3"/>
    <w:pPr>
      <w:spacing w:after="100"/>
      <w:ind w:left="240"/>
    </w:pPr>
  </w:style>
  <w:style w:type="character" w:styleId="Hyperlink">
    <w:name w:val="Hyperlink"/>
    <w:basedOn w:val="DefaultParagraphFont"/>
    <w:uiPriority w:val="99"/>
    <w:unhideWhenUsed/>
    <w:rsid w:val="004D7CF3"/>
    <w:rPr>
      <w:color w:val="0000FF" w:themeColor="hyperlink"/>
      <w:u w:val="single"/>
    </w:rPr>
  </w:style>
  <w:style w:type="character" w:styleId="FollowedHyperlink">
    <w:name w:val="FollowedHyperlink"/>
    <w:basedOn w:val="DefaultParagraphFont"/>
    <w:uiPriority w:val="99"/>
    <w:semiHidden/>
    <w:unhideWhenUsed/>
    <w:rsid w:val="003E01F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mplestudying.com/r-v-venna-henson-george-1975-3-w-l-r-737/" TargetMode="External"/><Relationship Id="rId3" Type="http://schemas.openxmlformats.org/officeDocument/2006/relationships/settings" Target="settings.xml"/><Relationship Id="rId7" Type="http://schemas.openxmlformats.org/officeDocument/2006/relationships/hyperlink" Target="https://www.law.cornell.edu/women-and-justice/resource/r_v_ireland_r_v_burstow"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FDBC9-6909-464D-AF78-D9A1E523A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1</Pages>
  <Words>2101</Words>
  <Characters>11982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agheo</cp:lastModifiedBy>
  <cp:revision>71</cp:revision>
  <dcterms:created xsi:type="dcterms:W3CDTF">2021-04-15T20:27:00Z</dcterms:created>
  <dcterms:modified xsi:type="dcterms:W3CDTF">2021-04-27T21:31:00Z</dcterms:modified>
</cp:coreProperties>
</file>