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BB94B" w14:textId="77777777" w:rsidR="002F5D3D" w:rsidRDefault="002F5D3D" w:rsidP="002F5D3D">
      <w:pPr>
        <w:jc w:val="center"/>
      </w:pPr>
    </w:p>
    <w:p w14:paraId="440050CE" w14:textId="77777777" w:rsidR="0003311F" w:rsidRDefault="002F5D3D" w:rsidP="00313597">
      <w:pPr>
        <w:spacing w:line="360" w:lineRule="auto"/>
        <w:jc w:val="center"/>
        <w:rPr>
          <w:rFonts w:ascii="Arial" w:hAnsi="Arial" w:cs="Arial"/>
          <w:sz w:val="32"/>
          <w:u w:val="single"/>
        </w:rPr>
      </w:pPr>
      <w:r w:rsidRPr="002F5D3D">
        <w:rPr>
          <w:rFonts w:ascii="Arial" w:hAnsi="Arial" w:cs="Arial"/>
          <w:sz w:val="32"/>
          <w:u w:val="single"/>
        </w:rPr>
        <w:t>ECAD6001 – Exam (online)</w:t>
      </w:r>
    </w:p>
    <w:p w14:paraId="5B28D184" w14:textId="77777777" w:rsidR="002F5D3D" w:rsidRDefault="002F5D3D" w:rsidP="00313597">
      <w:pPr>
        <w:spacing w:line="360" w:lineRule="auto"/>
        <w:jc w:val="both"/>
        <w:rPr>
          <w:rFonts w:ascii="Arial" w:hAnsi="Arial" w:cs="Arial"/>
          <w:sz w:val="32"/>
          <w:u w:val="single"/>
        </w:rPr>
      </w:pPr>
    </w:p>
    <w:p w14:paraId="47FA9742" w14:textId="77777777" w:rsidR="002F5D3D" w:rsidRDefault="002F5D3D" w:rsidP="00313597">
      <w:pPr>
        <w:spacing w:line="360" w:lineRule="auto"/>
        <w:jc w:val="both"/>
        <w:rPr>
          <w:rFonts w:ascii="Arial" w:hAnsi="Arial" w:cs="Arial"/>
          <w:sz w:val="32"/>
          <w:u w:val="single"/>
        </w:rPr>
      </w:pPr>
      <w:r>
        <w:rPr>
          <w:rFonts w:ascii="Arial" w:hAnsi="Arial" w:cs="Arial"/>
          <w:sz w:val="32"/>
          <w:u w:val="single"/>
        </w:rPr>
        <w:t xml:space="preserve">Answer 1 – </w:t>
      </w:r>
      <w:r w:rsidR="00E72293" w:rsidRPr="00E72293">
        <w:rPr>
          <w:rFonts w:ascii="Arial" w:hAnsi="Arial" w:cs="Arial"/>
          <w:sz w:val="32"/>
          <w:u w:val="single"/>
        </w:rPr>
        <w:t>Critically evaluate the importance of wellbeing at the heart of a school’s</w:t>
      </w:r>
      <w:r w:rsidR="00E72293">
        <w:rPr>
          <w:rFonts w:ascii="Arial" w:hAnsi="Arial" w:cs="Arial"/>
          <w:sz w:val="32"/>
          <w:u w:val="single"/>
        </w:rPr>
        <w:t xml:space="preserve"> </w:t>
      </w:r>
      <w:r w:rsidR="00E72293" w:rsidRPr="00E72293">
        <w:rPr>
          <w:rFonts w:ascii="Arial" w:hAnsi="Arial" w:cs="Arial"/>
          <w:sz w:val="32"/>
          <w:u w:val="single"/>
        </w:rPr>
        <w:t>curriculum. Discuss what should be inclu</w:t>
      </w:r>
      <w:r w:rsidR="00E72293">
        <w:rPr>
          <w:rFonts w:ascii="Arial" w:hAnsi="Arial" w:cs="Arial"/>
          <w:sz w:val="32"/>
          <w:u w:val="single"/>
        </w:rPr>
        <w:t xml:space="preserve">ded within a school’s wellbeing </w:t>
      </w:r>
      <w:r w:rsidR="00E72293" w:rsidRPr="00E72293">
        <w:rPr>
          <w:rFonts w:ascii="Arial" w:hAnsi="Arial" w:cs="Arial"/>
          <w:sz w:val="32"/>
          <w:u w:val="single"/>
        </w:rPr>
        <w:t>policy and support the points made with research and appropriate</w:t>
      </w:r>
      <w:r w:rsidR="00E72293">
        <w:rPr>
          <w:rFonts w:ascii="Arial" w:hAnsi="Arial" w:cs="Arial"/>
          <w:sz w:val="32"/>
          <w:u w:val="single"/>
        </w:rPr>
        <w:t xml:space="preserve"> </w:t>
      </w:r>
      <w:r w:rsidR="00E72293" w:rsidRPr="00E72293">
        <w:rPr>
          <w:rFonts w:ascii="Arial" w:hAnsi="Arial" w:cs="Arial"/>
          <w:sz w:val="32"/>
          <w:u w:val="single"/>
        </w:rPr>
        <w:t>documentation.</w:t>
      </w:r>
    </w:p>
    <w:p w14:paraId="7389A4CD" w14:textId="7DBD2FC7" w:rsidR="000339CA" w:rsidRDefault="00390656" w:rsidP="00313597">
      <w:pPr>
        <w:spacing w:line="360" w:lineRule="auto"/>
        <w:jc w:val="both"/>
        <w:rPr>
          <w:rFonts w:ascii="Arial" w:hAnsi="Arial" w:cs="Arial"/>
        </w:rPr>
      </w:pPr>
      <w:r>
        <w:rPr>
          <w:rFonts w:ascii="Arial" w:hAnsi="Arial" w:cs="Arial"/>
        </w:rPr>
        <w:t>Well-being is defined as having good mental and physical health.  It can also be seen to have the ability to reduce stress levels.  Many people around the world seek to have good well-being as it benefits the lifestyle of the person.  The NHS (2018) found that having good well-being can improve a person’s lifespan as it will reduce their stress levels and the person with good well-being is normally fit and healthy physically and mentally.  Additionally</w:t>
      </w:r>
      <w:r w:rsidR="000339CA">
        <w:rPr>
          <w:rFonts w:ascii="Arial" w:hAnsi="Arial" w:cs="Arial"/>
        </w:rPr>
        <w:t>,</w:t>
      </w:r>
      <w:r>
        <w:rPr>
          <w:rFonts w:ascii="Arial" w:hAnsi="Arial" w:cs="Arial"/>
        </w:rPr>
        <w:t xml:space="preserve"> noted by the ‘Well-being of the future generations act</w:t>
      </w:r>
      <w:r w:rsidR="00F93887">
        <w:rPr>
          <w:rFonts w:ascii="Arial" w:hAnsi="Arial" w:cs="Arial"/>
        </w:rPr>
        <w:t xml:space="preserve">’ (2015) who </w:t>
      </w:r>
      <w:r w:rsidR="000339CA">
        <w:rPr>
          <w:rFonts w:ascii="Arial" w:hAnsi="Arial" w:cs="Arial"/>
        </w:rPr>
        <w:t>emphasise</w:t>
      </w:r>
      <w:r w:rsidR="00F93887">
        <w:rPr>
          <w:rFonts w:ascii="Arial" w:hAnsi="Arial" w:cs="Arial"/>
        </w:rPr>
        <w:t xml:space="preserve"> the importance of well-being in</w:t>
      </w:r>
      <w:r w:rsidR="00425633">
        <w:rPr>
          <w:rFonts w:ascii="Arial" w:hAnsi="Arial" w:cs="Arial"/>
        </w:rPr>
        <w:t xml:space="preserve"> the</w:t>
      </w:r>
      <w:r w:rsidR="00F93887">
        <w:rPr>
          <w:rFonts w:ascii="Arial" w:hAnsi="Arial" w:cs="Arial"/>
        </w:rPr>
        <w:t xml:space="preserve"> present day</w:t>
      </w:r>
      <w:r w:rsidR="00425633">
        <w:rPr>
          <w:rFonts w:ascii="Arial" w:hAnsi="Arial" w:cs="Arial"/>
        </w:rPr>
        <w:t>,</w:t>
      </w:r>
      <w:r w:rsidR="00F93887">
        <w:rPr>
          <w:rFonts w:ascii="Arial" w:hAnsi="Arial" w:cs="Arial"/>
        </w:rPr>
        <w:t xml:space="preserve"> but also look to improve the well-being of future </w:t>
      </w:r>
      <w:r w:rsidR="000339CA">
        <w:rPr>
          <w:rFonts w:ascii="Arial" w:hAnsi="Arial" w:cs="Arial"/>
        </w:rPr>
        <w:t>generations</w:t>
      </w:r>
      <w:r w:rsidR="00F93887">
        <w:rPr>
          <w:rFonts w:ascii="Arial" w:hAnsi="Arial" w:cs="Arial"/>
        </w:rPr>
        <w:t xml:space="preserve"> using their seven well-being goals.  This also links to the new curriculum in Wales </w:t>
      </w:r>
      <w:r w:rsidR="000339CA">
        <w:rPr>
          <w:rFonts w:ascii="Arial" w:hAnsi="Arial" w:cs="Arial"/>
        </w:rPr>
        <w:t>as created by professor Graham Donaldson who discusses the importance of well-being and children in schools</w:t>
      </w:r>
      <w:r w:rsidR="00425633">
        <w:rPr>
          <w:rFonts w:ascii="Arial" w:hAnsi="Arial" w:cs="Arial"/>
        </w:rPr>
        <w:t>.  As they</w:t>
      </w:r>
      <w:r w:rsidR="000339CA">
        <w:rPr>
          <w:rFonts w:ascii="Arial" w:hAnsi="Arial" w:cs="Arial"/>
        </w:rPr>
        <w:t xml:space="preserve"> need to have their well-being taken care of first, if children come into school not ready to learn then the </w:t>
      </w:r>
      <w:r w:rsidR="00425633">
        <w:rPr>
          <w:rFonts w:ascii="Arial" w:hAnsi="Arial" w:cs="Arial"/>
        </w:rPr>
        <w:t>learning is even</w:t>
      </w:r>
      <w:r w:rsidR="000339CA">
        <w:rPr>
          <w:rFonts w:ascii="Arial" w:hAnsi="Arial" w:cs="Arial"/>
        </w:rPr>
        <w:t xml:space="preserve"> harder for them (Donaldson, 2015).  Well-being is vital in school and the Welsh Government have put the new curriculum into Wales as one of the areas of learning is Health and Well-being this to help children and also the teachers in the school, the teachers now look at the new five what matters statements when teaching with two them </w:t>
      </w:r>
      <w:r w:rsidR="00425633">
        <w:rPr>
          <w:rFonts w:ascii="Arial" w:hAnsi="Arial" w:cs="Arial"/>
        </w:rPr>
        <w:t>centred</w:t>
      </w:r>
      <w:r w:rsidR="000339CA">
        <w:rPr>
          <w:rFonts w:ascii="Arial" w:hAnsi="Arial" w:cs="Arial"/>
        </w:rPr>
        <w:t xml:space="preserve"> around physical health and well-being and t</w:t>
      </w:r>
      <w:r w:rsidR="00425633">
        <w:rPr>
          <w:rFonts w:ascii="Arial" w:hAnsi="Arial" w:cs="Arial"/>
        </w:rPr>
        <w:t>he other statement</w:t>
      </w:r>
      <w:r w:rsidR="000339CA">
        <w:rPr>
          <w:rFonts w:ascii="Arial" w:hAnsi="Arial" w:cs="Arial"/>
        </w:rPr>
        <w:t xml:space="preserve"> is mental health and emotional well-being. </w:t>
      </w:r>
    </w:p>
    <w:p w14:paraId="77B4D248" w14:textId="1D906F7E" w:rsidR="00B2086B" w:rsidRDefault="000339CA" w:rsidP="00313597">
      <w:pPr>
        <w:spacing w:line="360" w:lineRule="auto"/>
        <w:jc w:val="both"/>
        <w:rPr>
          <w:rFonts w:ascii="Arial" w:hAnsi="Arial" w:cs="Arial"/>
        </w:rPr>
      </w:pPr>
      <w:r>
        <w:rPr>
          <w:rFonts w:ascii="Arial" w:hAnsi="Arial" w:cs="Arial"/>
        </w:rPr>
        <w:t>These lessons that the teacher will deliver will be based around hea</w:t>
      </w:r>
      <w:r w:rsidR="00425633">
        <w:rPr>
          <w:rFonts w:ascii="Arial" w:hAnsi="Arial" w:cs="Arial"/>
        </w:rPr>
        <w:t xml:space="preserve">lthy eating, physical activity and </w:t>
      </w:r>
      <w:r>
        <w:rPr>
          <w:rFonts w:ascii="Arial" w:hAnsi="Arial" w:cs="Arial"/>
        </w:rPr>
        <w:t xml:space="preserve">personal care and hygiene such as washing hands and cleaning teeth.  By teaching children these </w:t>
      </w:r>
      <w:r w:rsidR="00DC430E">
        <w:rPr>
          <w:rFonts w:ascii="Arial" w:hAnsi="Arial" w:cs="Arial"/>
        </w:rPr>
        <w:t>tasks,</w:t>
      </w:r>
      <w:r>
        <w:rPr>
          <w:rFonts w:ascii="Arial" w:hAnsi="Arial" w:cs="Arial"/>
        </w:rPr>
        <w:t xml:space="preserve"> it is hopeful that they will develop positive behaviours</w:t>
      </w:r>
      <w:r w:rsidR="00425633">
        <w:rPr>
          <w:rFonts w:ascii="Arial" w:hAnsi="Arial" w:cs="Arial"/>
        </w:rPr>
        <w:t>, how to learn to cope in</w:t>
      </w:r>
      <w:r>
        <w:rPr>
          <w:rFonts w:ascii="Arial" w:hAnsi="Arial" w:cs="Arial"/>
        </w:rPr>
        <w:t xml:space="preserve"> certain situations and have a better understanding of themselves.  In the new </w:t>
      </w:r>
      <w:r w:rsidR="00DC430E">
        <w:rPr>
          <w:rFonts w:ascii="Arial" w:hAnsi="Arial" w:cs="Arial"/>
        </w:rPr>
        <w:t>curriculum,</w:t>
      </w:r>
      <w:r>
        <w:rPr>
          <w:rFonts w:ascii="Arial" w:hAnsi="Arial" w:cs="Arial"/>
        </w:rPr>
        <w:t xml:space="preserve"> there is focus on four purposes one of them is ‘Heal</w:t>
      </w:r>
      <w:r w:rsidR="00DC430E">
        <w:rPr>
          <w:rFonts w:ascii="Arial" w:hAnsi="Arial" w:cs="Arial"/>
        </w:rPr>
        <w:t>thy, confident individuals who are ready to lead fulfilling lives as valued members of society’ (Donaldson, 2015).</w:t>
      </w:r>
      <w:r w:rsidR="00F13F84">
        <w:rPr>
          <w:rFonts w:ascii="Arial" w:hAnsi="Arial" w:cs="Arial"/>
        </w:rPr>
        <w:t xml:space="preserve">  In school children will also be taught about their rights as a child and how to ensure that their rights are being followed.  The UNCRC (1989) </w:t>
      </w:r>
      <w:r w:rsidR="00F13F84">
        <w:rPr>
          <w:rFonts w:ascii="Arial" w:hAnsi="Arial" w:cs="Arial"/>
        </w:rPr>
        <w:lastRenderedPageBreak/>
        <w:t xml:space="preserve">created many articles for children’s rights with some of them having a particular focus on well-being.  Although schools focus on well-being there is research to show that schools can put even more pressure on children. White (2005) suggest that schools can sometimes damage children’s well-being as there is pressure for good results when it comes to testing, also another focus was that of the influence of social media and online technology that children can have access too.  As future </w:t>
      </w:r>
      <w:r w:rsidR="00E72293">
        <w:rPr>
          <w:rFonts w:ascii="Arial" w:hAnsi="Arial" w:cs="Arial"/>
        </w:rPr>
        <w:t>teachers,</w:t>
      </w:r>
      <w:r w:rsidR="00F13F84">
        <w:rPr>
          <w:rFonts w:ascii="Arial" w:hAnsi="Arial" w:cs="Arial"/>
        </w:rPr>
        <w:t xml:space="preserve"> it is our job to ensure children’s well-being is taken care of, to do this we need to provide safe learning environment for children to learn whether that be in the classroom or other areas around the school</w:t>
      </w:r>
      <w:r w:rsidR="00E72293">
        <w:rPr>
          <w:rFonts w:ascii="Arial" w:hAnsi="Arial" w:cs="Arial"/>
        </w:rPr>
        <w:t>.  However, as this is relatively new t</w:t>
      </w:r>
      <w:r w:rsidR="00F431C7">
        <w:rPr>
          <w:rFonts w:ascii="Arial" w:hAnsi="Arial" w:cs="Arial"/>
        </w:rPr>
        <w:t xml:space="preserve">o schools and teachers therefore there </w:t>
      </w:r>
      <w:r w:rsidR="00E72293">
        <w:rPr>
          <w:rFonts w:ascii="Arial" w:hAnsi="Arial" w:cs="Arial"/>
        </w:rPr>
        <w:t>need</w:t>
      </w:r>
      <w:r w:rsidR="00F431C7">
        <w:rPr>
          <w:rFonts w:ascii="Arial" w:hAnsi="Arial" w:cs="Arial"/>
        </w:rPr>
        <w:t>s</w:t>
      </w:r>
      <w:r w:rsidR="00E72293">
        <w:rPr>
          <w:rFonts w:ascii="Arial" w:hAnsi="Arial" w:cs="Arial"/>
        </w:rPr>
        <w:t xml:space="preserve"> to be some training in schools for the teachers to know how to deal with situations and how to improve the well-being.  One piece of research shows that schools across the UK have put yoga and mindfulness classes into school to help children (Welsh Government, 2019).  There is theory to support the importance of well-being and how it can be developed.  Maslow’s hierarchy of needs (1943), is based on five stages and has focus on improving the state of mind.  Dan Sigel (2018) uses this theory to help support his idea of relationships, mind and brain.  He used this to help support the new curriculum and the health and well-being areas of learning.  He thought you could not separate the emotional and physical side of well-being.  For example, if a person is doing </w:t>
      </w:r>
      <w:r w:rsidR="00F431C7">
        <w:rPr>
          <w:rFonts w:ascii="Arial" w:hAnsi="Arial" w:cs="Arial"/>
        </w:rPr>
        <w:t xml:space="preserve">a </w:t>
      </w:r>
      <w:bookmarkStart w:id="0" w:name="_GoBack"/>
      <w:bookmarkEnd w:id="0"/>
      <w:r w:rsidR="00E72293">
        <w:rPr>
          <w:rFonts w:ascii="Arial" w:hAnsi="Arial" w:cs="Arial"/>
        </w:rPr>
        <w:t>physical activity then their mind and emotional well-being is also improving and developing.  He also suggested that children spend too much time online.  Supporting this point is Downe (2017) who believes when children spend too much time online/technology then</w:t>
      </w:r>
      <w:r w:rsidR="00757A5A">
        <w:rPr>
          <w:rFonts w:ascii="Arial" w:hAnsi="Arial" w:cs="Arial"/>
        </w:rPr>
        <w:t xml:space="preserve"> they may lack other skills such as communication skills as they are not talking to others, from a school perspective this can lead to children have language issues as they are unable to communicate and explain how they feel or what they need properly.  Additionally, there is the theory of </w:t>
      </w:r>
      <w:r w:rsidR="00757A5A" w:rsidRPr="00757A5A">
        <w:rPr>
          <w:rFonts w:ascii="Arial" w:hAnsi="Arial" w:cs="Arial"/>
        </w:rPr>
        <w:t>Urie Bronfenbrenner</w:t>
      </w:r>
      <w:r w:rsidR="00757A5A">
        <w:rPr>
          <w:rFonts w:ascii="Arial" w:hAnsi="Arial" w:cs="Arial"/>
        </w:rPr>
        <w:t xml:space="preserve"> who focus on the person/child to be in the centre of the circle and then many other circles around the centre of the person to have good well-being all the things on the outer layers need to be met.  For example, in school if the schools have a whole school approach to improving well-being then all members of staff in school not just teachers, it can be support staff, dinner ladies etc... then all these people are working together to help support the well-being of the children in school.  Apart from the school there are other people that help improve and develop child well-being.  Multi-agencies may come into the school and work with children and the school to help support the child.  The new curriculum allows room for people such as social services, police, occupational therapist, speech and language therapist and also health visitors to come into the school and provide children with a plan on how they can help them</w:t>
      </w:r>
      <w:r w:rsidR="001A55A4">
        <w:rPr>
          <w:rFonts w:ascii="Arial" w:hAnsi="Arial" w:cs="Arial"/>
        </w:rPr>
        <w:t>.  Estyn (2009) have noted it is best to act in the moment when helping to support a child’s well-being as leaving it for a few hours or days can have a negative impact on them and they may not want to talk to you then.  This why the new curriculum has created a new area of learning ‘Health and well-being’.  Some schools do circle time where is gives children to the opportunity to speak if they want to put also allows them to listen to their other peers.  For teachers, it is very important that they develop positive relationships with the children this will gain the trust of the children so when they have a problem in school or at home if they have a good relationship with their teacher they more likely to share with them, then the teacher can take the appropriate steps to help them (Welsh Government, 2019).  Looking, at the future and the new curriculum there is support and room for further development with regards to well-being, teacher now have some training in place to help support them and the Health and Well-being area of learning ensure that well-being is taught in school.</w:t>
      </w:r>
      <w:r w:rsidR="00C13987">
        <w:rPr>
          <w:rFonts w:ascii="Arial" w:hAnsi="Arial" w:cs="Arial"/>
        </w:rPr>
        <w:t xml:space="preserve"> </w:t>
      </w:r>
    </w:p>
    <w:p w14:paraId="27A104A1" w14:textId="77777777" w:rsidR="00DC430E" w:rsidRDefault="00DC430E" w:rsidP="00313597">
      <w:pPr>
        <w:spacing w:line="360" w:lineRule="auto"/>
        <w:jc w:val="both"/>
        <w:rPr>
          <w:rFonts w:ascii="Arial" w:hAnsi="Arial" w:cs="Arial"/>
        </w:rPr>
      </w:pPr>
    </w:p>
    <w:p w14:paraId="673B5FDE" w14:textId="77777777" w:rsidR="000339CA" w:rsidRPr="00390656" w:rsidRDefault="000339CA" w:rsidP="00313597">
      <w:pPr>
        <w:spacing w:line="360" w:lineRule="auto"/>
        <w:jc w:val="both"/>
        <w:rPr>
          <w:rFonts w:ascii="Arial" w:hAnsi="Arial" w:cs="Arial"/>
        </w:rPr>
      </w:pPr>
    </w:p>
    <w:p w14:paraId="6BD9AE26" w14:textId="77777777" w:rsidR="002F5D3D" w:rsidRPr="002F5D3D" w:rsidRDefault="002F5D3D" w:rsidP="00313597">
      <w:pPr>
        <w:spacing w:line="360" w:lineRule="auto"/>
        <w:jc w:val="both"/>
        <w:rPr>
          <w:rFonts w:ascii="Arial" w:hAnsi="Arial" w:cs="Arial"/>
        </w:rPr>
      </w:pPr>
    </w:p>
    <w:p w14:paraId="504D874D" w14:textId="0C0DC655" w:rsidR="00402875" w:rsidRPr="00402875" w:rsidRDefault="002F5D3D" w:rsidP="00313597">
      <w:pPr>
        <w:spacing w:line="360" w:lineRule="auto"/>
        <w:jc w:val="both"/>
        <w:rPr>
          <w:rFonts w:ascii="Arial" w:hAnsi="Arial" w:cs="Arial"/>
          <w:sz w:val="32"/>
          <w:u w:val="single"/>
        </w:rPr>
      </w:pPr>
      <w:r>
        <w:rPr>
          <w:rFonts w:ascii="Arial" w:hAnsi="Arial" w:cs="Arial"/>
          <w:sz w:val="32"/>
          <w:u w:val="single"/>
        </w:rPr>
        <w:t xml:space="preserve">Answer 2 – </w:t>
      </w:r>
      <w:r w:rsidR="00402875" w:rsidRPr="00402875">
        <w:rPr>
          <w:rFonts w:ascii="Arial" w:hAnsi="Arial" w:cs="Arial"/>
          <w:sz w:val="32"/>
          <w:u w:val="single"/>
        </w:rPr>
        <w:t>Article 30 of The United Nations Convention of the Rights of the Child states</w:t>
      </w:r>
      <w:r w:rsidR="00402875">
        <w:rPr>
          <w:rFonts w:ascii="Arial" w:hAnsi="Arial" w:cs="Arial"/>
          <w:sz w:val="32"/>
          <w:u w:val="single"/>
        </w:rPr>
        <w:t xml:space="preserve"> </w:t>
      </w:r>
      <w:r w:rsidR="00402875" w:rsidRPr="00402875">
        <w:rPr>
          <w:rFonts w:ascii="Arial" w:hAnsi="Arial" w:cs="Arial"/>
          <w:sz w:val="32"/>
          <w:u w:val="single"/>
        </w:rPr>
        <w:t>that all children ‘have the right to speak their own language and follow their</w:t>
      </w:r>
      <w:r w:rsidR="00402875">
        <w:rPr>
          <w:rFonts w:ascii="Arial" w:hAnsi="Arial" w:cs="Arial"/>
          <w:sz w:val="32"/>
          <w:u w:val="single"/>
        </w:rPr>
        <w:t xml:space="preserve"> </w:t>
      </w:r>
      <w:r w:rsidR="00402875" w:rsidRPr="00402875">
        <w:rPr>
          <w:rFonts w:ascii="Arial" w:hAnsi="Arial" w:cs="Arial"/>
          <w:sz w:val="32"/>
          <w:u w:val="single"/>
        </w:rPr>
        <w:t>family’s way of life.’</w:t>
      </w:r>
    </w:p>
    <w:p w14:paraId="18FAD43B" w14:textId="48E253E5" w:rsidR="002F5D3D" w:rsidRDefault="00402875" w:rsidP="00313597">
      <w:pPr>
        <w:spacing w:line="360" w:lineRule="auto"/>
        <w:jc w:val="both"/>
        <w:rPr>
          <w:rFonts w:ascii="Arial" w:hAnsi="Arial" w:cs="Arial"/>
          <w:sz w:val="32"/>
          <w:u w:val="single"/>
        </w:rPr>
      </w:pPr>
      <w:r w:rsidRPr="00402875">
        <w:rPr>
          <w:rFonts w:ascii="Arial" w:hAnsi="Arial" w:cs="Arial"/>
          <w:sz w:val="32"/>
          <w:u w:val="single"/>
        </w:rPr>
        <w:t>Critically evaluate how a school can ensure this right could be achieved by</w:t>
      </w:r>
      <w:r>
        <w:rPr>
          <w:rFonts w:ascii="Arial" w:hAnsi="Arial" w:cs="Arial"/>
          <w:sz w:val="32"/>
          <w:u w:val="single"/>
        </w:rPr>
        <w:t xml:space="preserve"> </w:t>
      </w:r>
      <w:r w:rsidRPr="00402875">
        <w:rPr>
          <w:rFonts w:ascii="Arial" w:hAnsi="Arial" w:cs="Arial"/>
          <w:sz w:val="32"/>
          <w:u w:val="single"/>
        </w:rPr>
        <w:t>Drawing on good practice examples and research.</w:t>
      </w:r>
    </w:p>
    <w:p w14:paraId="64CEB4D3" w14:textId="77777777" w:rsidR="00B2086B" w:rsidRDefault="00F661BB" w:rsidP="00313597">
      <w:pPr>
        <w:spacing w:line="360" w:lineRule="auto"/>
        <w:jc w:val="both"/>
        <w:rPr>
          <w:rFonts w:ascii="Arial" w:hAnsi="Arial" w:cs="Arial"/>
        </w:rPr>
      </w:pPr>
      <w:r>
        <w:rPr>
          <w:rFonts w:ascii="Arial" w:hAnsi="Arial" w:cs="Arial"/>
        </w:rPr>
        <w:t xml:space="preserve">It is very important for schools to allow different languages and cultures within the school.  Many school across the UK have developed a multi-cultural approach in school this is to support the various different languages that are spoken.  English as an additional language (EAL) in school can be hard for the school to support all the children but they have to ensure that each child in the school can access the learning.  The UNCRC has article 30 that all children have the right to speak their own language and follow their family’s way of life.  Schools support these children by helping integrate into school life, they allow the child to bring things in from home to show their class so that the children can learn from their culture.  Normally the children will have very little English so the school will look how they can support the child.  It is normally done by having a teaching assistant (TA) who speaks their language, the TA will then support them with their work using different resources.  Although </w:t>
      </w:r>
      <w:r w:rsidR="001D5432">
        <w:rPr>
          <w:rFonts w:ascii="Arial" w:hAnsi="Arial" w:cs="Arial"/>
        </w:rPr>
        <w:t xml:space="preserve">the majority of the time the child will pick up the language very quickly when they are immersed in a language on daily basis.  The child will start to pick up the language in school and when they go home they will speak their first language.  Many schools across the country have also adopted the approach of holding English classes after school to help support the child but some also allow parents to come along if they would like to learn too.  To ensure that parents and children are not left out some schools offer to send letters home in the language that is spoken at home.  Harries (2008) found that when parents feel involved in the school they are more likely to support the school and their child learning.  By sending the letters home to parents so they can read it, it allows them to feel involved, this why many schools support this approach of parental engagements as ultimately is benefits the child.  Schools also teach children about many cultures and take the classes on trips to religious places of worship to show the children and teach them different ways of life.  Although if parents do not wish for their child to attend then the schools must follow that wish.  Some parents may not want their child exposed to other religions or cultures which the school must follow.  </w:t>
      </w:r>
      <w:r>
        <w:rPr>
          <w:rFonts w:ascii="Arial" w:hAnsi="Arial" w:cs="Arial"/>
        </w:rPr>
        <w:t>Estyn (</w:t>
      </w:r>
      <w:r w:rsidRPr="00F8571D">
        <w:rPr>
          <w:rFonts w:ascii="Arial" w:hAnsi="Arial" w:cs="Arial"/>
        </w:rPr>
        <w:t>2018)</w:t>
      </w:r>
      <w:r>
        <w:rPr>
          <w:rFonts w:ascii="Arial" w:hAnsi="Arial" w:cs="Arial"/>
        </w:rPr>
        <w:t xml:space="preserve"> </w:t>
      </w:r>
      <w:r w:rsidR="001D5432">
        <w:rPr>
          <w:rFonts w:ascii="Arial" w:hAnsi="Arial" w:cs="Arial"/>
        </w:rPr>
        <w:t>ensure</w:t>
      </w:r>
      <w:r>
        <w:rPr>
          <w:rFonts w:ascii="Arial" w:hAnsi="Arial" w:cs="Arial"/>
        </w:rPr>
        <w:t xml:space="preserve"> the importance of parental engagement.  Westbourne School in Cardiff </w:t>
      </w:r>
      <w:r w:rsidR="001D5432">
        <w:rPr>
          <w:rFonts w:ascii="Arial" w:hAnsi="Arial" w:cs="Arial"/>
        </w:rPr>
        <w:t xml:space="preserve">looks at the level and ability of language the parents and child may speak before they join the school.  They then look to </w:t>
      </w:r>
      <w:r w:rsidR="004677EF">
        <w:rPr>
          <w:rFonts w:ascii="Arial" w:hAnsi="Arial" w:cs="Arial"/>
        </w:rPr>
        <w:t>have a summer school in the holidays which they can attended before they start, they found this helpful for children as they get to pick up some of the language skills prior to starting but also get to the know the school and the layout too, for parents they found that attending the summer school benefited them when the child brought back homework.  Roberts (2016) found that when schools involve people in the community who have the language skills needed then it helps the families settle into a new area and gives them some familiarity.  Supporting this is Chapelton (2017) who discuss that when schools involve all parents and children from all different language and cultures in schools it can benefit all involved.  Welsh Government (2019) notes that one school in Wales hold days called ‘international days’ these are when parents and children can come into the school and talk and teach other about their culture and language, this is proven to work as many parents have said it has helped engage with people from different cultures.  Also with regards to the children they feel they have more of an acceptance of different people when they understand the language and culture that their peers have.</w:t>
      </w:r>
      <w:r w:rsidR="00B2086B">
        <w:rPr>
          <w:rFonts w:ascii="Arial" w:hAnsi="Arial" w:cs="Arial"/>
        </w:rPr>
        <w:t xml:space="preserve">  </w:t>
      </w:r>
      <w:r w:rsidR="00B2086B">
        <w:rPr>
          <w:rFonts w:ascii="Arial" w:hAnsi="Arial" w:cs="Arial"/>
        </w:rPr>
        <w:t xml:space="preserve">Theory supporting this is Paiget Constructivist theory as it focuses on the importance of children being engrossed in their social, physical environment in order for them to feel safe in the new learning environment.  Looking at children who have a different language and culture, then when the child is placed into new environment and they are engrossed in the language and culture of other in school they start to feel safe and learn from others around them, although the school has focus on to ensure that the child feels welcome and has the support in place to help them learn the language but also ensure that their cultural background is still part of their daily life. </w:t>
      </w:r>
    </w:p>
    <w:p w14:paraId="68FBE7A7" w14:textId="77777777" w:rsidR="00B2086B" w:rsidRDefault="00B2086B" w:rsidP="00313597">
      <w:pPr>
        <w:spacing w:line="360" w:lineRule="auto"/>
        <w:jc w:val="both"/>
        <w:rPr>
          <w:rFonts w:ascii="Arial" w:hAnsi="Arial" w:cs="Arial"/>
        </w:rPr>
      </w:pPr>
      <w:r>
        <w:rPr>
          <w:rFonts w:ascii="Arial" w:hAnsi="Arial" w:cs="Arial"/>
        </w:rPr>
        <w:t xml:space="preserve">Looking to the future as teacher is important to support all children will different language and cultures and to ensure the child is taught about their rights to express their language and culture.  Specialised teachers who can speak different language are important to have in multi-cultural schools as the children the need the support in order to progress. </w:t>
      </w:r>
    </w:p>
    <w:p w14:paraId="3FC02436" w14:textId="0C52F005" w:rsidR="004677EF" w:rsidRDefault="004677EF" w:rsidP="00313597">
      <w:pPr>
        <w:spacing w:line="360" w:lineRule="auto"/>
        <w:jc w:val="both"/>
        <w:rPr>
          <w:rFonts w:ascii="Arial" w:hAnsi="Arial" w:cs="Arial"/>
        </w:rPr>
      </w:pPr>
      <w:r>
        <w:rPr>
          <w:rFonts w:ascii="Arial" w:hAnsi="Arial" w:cs="Arial"/>
        </w:rPr>
        <w:t xml:space="preserve"> </w:t>
      </w:r>
    </w:p>
    <w:p w14:paraId="10123F50" w14:textId="77777777" w:rsidR="00376B52" w:rsidRPr="00376B52" w:rsidRDefault="00376B52" w:rsidP="00313597">
      <w:pPr>
        <w:spacing w:line="360" w:lineRule="auto"/>
        <w:jc w:val="both"/>
        <w:rPr>
          <w:rFonts w:ascii="Arial" w:hAnsi="Arial" w:cs="Arial"/>
          <w:u w:val="single"/>
        </w:rPr>
      </w:pPr>
    </w:p>
    <w:p w14:paraId="69AC889D" w14:textId="77777777" w:rsidR="002F5D3D" w:rsidRDefault="002F5D3D" w:rsidP="00313597">
      <w:pPr>
        <w:spacing w:line="360" w:lineRule="auto"/>
        <w:jc w:val="both"/>
        <w:rPr>
          <w:rFonts w:ascii="Arial" w:hAnsi="Arial" w:cs="Arial"/>
          <w:sz w:val="32"/>
          <w:u w:val="single"/>
        </w:rPr>
      </w:pPr>
    </w:p>
    <w:p w14:paraId="1B01DD2F" w14:textId="446D9DA0" w:rsidR="002F5D3D" w:rsidRDefault="002F5D3D" w:rsidP="00313597">
      <w:pPr>
        <w:spacing w:line="360" w:lineRule="auto"/>
        <w:jc w:val="both"/>
        <w:rPr>
          <w:rFonts w:ascii="Arial" w:hAnsi="Arial" w:cs="Arial"/>
          <w:sz w:val="32"/>
          <w:u w:val="single"/>
        </w:rPr>
      </w:pPr>
      <w:r>
        <w:rPr>
          <w:rFonts w:ascii="Arial" w:hAnsi="Arial" w:cs="Arial"/>
          <w:sz w:val="32"/>
          <w:u w:val="single"/>
        </w:rPr>
        <w:t xml:space="preserve">Answer 3 – </w:t>
      </w:r>
      <w:r w:rsidR="003371C4" w:rsidRPr="003371C4">
        <w:rPr>
          <w:rFonts w:ascii="Arial" w:hAnsi="Arial" w:cs="Arial"/>
          <w:sz w:val="32"/>
          <w:u w:val="single"/>
        </w:rPr>
        <w:t>Critically discuss how you would utilise the Pupil Development Grant to</w:t>
      </w:r>
      <w:r w:rsidR="003371C4">
        <w:rPr>
          <w:rFonts w:ascii="Arial" w:hAnsi="Arial" w:cs="Arial"/>
          <w:sz w:val="32"/>
          <w:u w:val="single"/>
        </w:rPr>
        <w:t xml:space="preserve"> </w:t>
      </w:r>
      <w:r w:rsidR="003371C4" w:rsidRPr="003371C4">
        <w:rPr>
          <w:rFonts w:ascii="Arial" w:hAnsi="Arial" w:cs="Arial"/>
          <w:sz w:val="32"/>
          <w:u w:val="single"/>
        </w:rPr>
        <w:t>raise the a</w:t>
      </w:r>
      <w:r w:rsidR="003371C4">
        <w:rPr>
          <w:rFonts w:ascii="Arial" w:hAnsi="Arial" w:cs="Arial"/>
          <w:sz w:val="32"/>
          <w:u w:val="single"/>
        </w:rPr>
        <w:t xml:space="preserve">ttainment of children. Include </w:t>
      </w:r>
      <w:r w:rsidR="003371C4" w:rsidRPr="003371C4">
        <w:rPr>
          <w:rFonts w:ascii="Arial" w:hAnsi="Arial" w:cs="Arial"/>
          <w:sz w:val="32"/>
          <w:u w:val="single"/>
        </w:rPr>
        <w:t>appropriate documentation within</w:t>
      </w:r>
      <w:r w:rsidR="003371C4">
        <w:rPr>
          <w:rFonts w:ascii="Arial" w:hAnsi="Arial" w:cs="Arial"/>
          <w:sz w:val="32"/>
          <w:u w:val="single"/>
        </w:rPr>
        <w:t xml:space="preserve"> </w:t>
      </w:r>
      <w:r w:rsidR="003371C4" w:rsidRPr="003371C4">
        <w:rPr>
          <w:rFonts w:ascii="Arial" w:hAnsi="Arial" w:cs="Arial"/>
          <w:sz w:val="32"/>
          <w:u w:val="single"/>
        </w:rPr>
        <w:t>your discussion.</w:t>
      </w:r>
    </w:p>
    <w:p w14:paraId="11279B17" w14:textId="11248C78" w:rsidR="00292D6B" w:rsidRDefault="003371C4" w:rsidP="00313597">
      <w:pPr>
        <w:spacing w:line="360" w:lineRule="auto"/>
        <w:jc w:val="both"/>
        <w:rPr>
          <w:rFonts w:ascii="Arial" w:hAnsi="Arial" w:cs="Arial"/>
        </w:rPr>
      </w:pPr>
      <w:r>
        <w:rPr>
          <w:rFonts w:ascii="Arial" w:hAnsi="Arial" w:cs="Arial"/>
        </w:rPr>
        <w:t>The pupil development grant (PDG)</w:t>
      </w:r>
      <w:r w:rsidR="00292D6B">
        <w:rPr>
          <w:rFonts w:ascii="Arial" w:hAnsi="Arial" w:cs="Arial"/>
        </w:rPr>
        <w:t xml:space="preserve"> is for schools to have the access to funds for children in the school to help them develop.  The fund is focused on helping children from deprived areas and backgrounds with the main achievement to be raise the attainment levels of these children.  According to the </w:t>
      </w:r>
      <w:r w:rsidR="00292D6B" w:rsidRPr="00292D6B">
        <w:rPr>
          <w:rFonts w:ascii="Arial" w:hAnsi="Arial" w:cs="Arial"/>
        </w:rPr>
        <w:t>Vale of Glamorgan Council</w:t>
      </w:r>
      <w:r w:rsidR="00292D6B">
        <w:rPr>
          <w:rFonts w:ascii="Arial" w:hAnsi="Arial" w:cs="Arial"/>
        </w:rPr>
        <w:t xml:space="preserve"> (2020) the PDG which was known as the schools</w:t>
      </w:r>
      <w:r w:rsidR="00281F7B">
        <w:rPr>
          <w:rFonts w:ascii="Arial" w:hAnsi="Arial" w:cs="Arial"/>
        </w:rPr>
        <w:t>’</w:t>
      </w:r>
      <w:r w:rsidR="00292D6B">
        <w:rPr>
          <w:rFonts w:ascii="Arial" w:hAnsi="Arial" w:cs="Arial"/>
        </w:rPr>
        <w:t xml:space="preserve"> uniform grant is there to support families on low income to purchases uniform, sports kits, bags and school stationary that children may need.</w:t>
      </w:r>
      <w:r w:rsidR="00281F7B">
        <w:rPr>
          <w:rFonts w:ascii="Arial" w:hAnsi="Arial" w:cs="Arial"/>
        </w:rPr>
        <w:t xml:space="preserve">  The grant is also used or looked after children (LAC) and to help free school meals (FSM), although many schools have noted that there is not enough money to support this as there is no additional money to support LAC and FSM.  The intended purpose for the grant is for children from disadvantaged backgrounds to be able to reach their full potential.  Estyn (2019) found that over half of schools across Wales use their PDG effectively.  They also noticed that the grant given to schools to support these children was not used for them but into a larger pot of money and separated</w:t>
      </w:r>
      <w:r w:rsidR="00725DA9">
        <w:rPr>
          <w:rFonts w:ascii="Arial" w:hAnsi="Arial" w:cs="Arial"/>
        </w:rPr>
        <w:t xml:space="preserve"> out when needed. </w:t>
      </w:r>
      <w:r w:rsidR="00725DA9" w:rsidRPr="00725DA9">
        <w:rPr>
          <w:rFonts w:ascii="Arial" w:hAnsi="Arial" w:cs="Arial"/>
        </w:rPr>
        <w:t>However, research gathered from schools show a different outlook on how the money is being spent</w:t>
      </w:r>
      <w:r w:rsidR="00725DA9">
        <w:rPr>
          <w:rFonts w:ascii="Arial" w:hAnsi="Arial" w:cs="Arial"/>
        </w:rPr>
        <w:t xml:space="preserve"> (Welsh Government (2020)</w:t>
      </w:r>
      <w:r w:rsidR="00725DA9" w:rsidRPr="00725DA9">
        <w:rPr>
          <w:rFonts w:ascii="Arial" w:hAnsi="Arial" w:cs="Arial"/>
        </w:rPr>
        <w:t>.</w:t>
      </w:r>
      <w:r w:rsidR="00725DA9">
        <w:rPr>
          <w:rFonts w:ascii="Arial" w:hAnsi="Arial" w:cs="Arial"/>
        </w:rPr>
        <w:t xml:space="preserve">  There some successful schools who do use the PDG correctly.  These schools put plans using the PDG into the school development plan for all to see, although these plans are not published for everyone to see as it contains information about certain children.  The schools use the good practice that is already out there and working and simply adapt it suit their school.  Many of the schools who use the PDG correctly have noticed the attainment level raising of the focused children.  Normally the schools who have good practice have a whole school approach to raising attainment by putting in place interventions to help children reach their full potential.  Some of the interventions that are provided </w:t>
      </w:r>
      <w:r w:rsidR="004E73DF">
        <w:rPr>
          <w:rFonts w:ascii="Arial" w:hAnsi="Arial" w:cs="Arial"/>
        </w:rPr>
        <w:t>in schools across Wales are programmes that support Numeracy and Literacy skills, as these subjec</w:t>
      </w:r>
      <w:r w:rsidR="00117305">
        <w:rPr>
          <w:rFonts w:ascii="Arial" w:hAnsi="Arial" w:cs="Arial"/>
        </w:rPr>
        <w:t>t areas are seen to have a major an</w:t>
      </w:r>
      <w:r w:rsidR="004E73DF">
        <w:rPr>
          <w:rFonts w:ascii="Arial" w:hAnsi="Arial" w:cs="Arial"/>
        </w:rPr>
        <w:t xml:space="preserve"> impact on educational attainment</w:t>
      </w:r>
      <w:r w:rsidR="00117305">
        <w:rPr>
          <w:rFonts w:ascii="Arial" w:hAnsi="Arial" w:cs="Arial"/>
        </w:rPr>
        <w:t xml:space="preserve">.  The majority of the time schools take small groups for interventions </w:t>
      </w:r>
      <w:r w:rsidR="00E47C1E">
        <w:rPr>
          <w:rFonts w:ascii="Arial" w:hAnsi="Arial" w:cs="Arial"/>
        </w:rPr>
        <w:t xml:space="preserve">to help raise attainment these groups are normally taken out of assemblies or during topic lesson.  One school in the Cardiff areas has adopted the Numicon Intervention.  This particular intervention is used to help support and develop numeracy skills.  According Eves (2019) it is motioned to develop children’s problem solving skills and develops their fluency as they can visual see the number in front of them.  </w:t>
      </w:r>
    </w:p>
    <w:p w14:paraId="0E294642" w14:textId="77777777" w:rsidR="00675F34" w:rsidRDefault="00E47C1E" w:rsidP="00313597">
      <w:pPr>
        <w:spacing w:line="360" w:lineRule="auto"/>
        <w:jc w:val="both"/>
        <w:rPr>
          <w:rFonts w:ascii="Arial" w:hAnsi="Arial" w:cs="Arial"/>
        </w:rPr>
      </w:pPr>
      <w:r>
        <w:rPr>
          <w:rFonts w:ascii="Arial" w:hAnsi="Arial" w:cs="Arial"/>
        </w:rPr>
        <w:t xml:space="preserve">A Literacy intervention which is </w:t>
      </w:r>
      <w:r w:rsidR="00B6493B">
        <w:rPr>
          <w:rFonts w:ascii="Arial" w:hAnsi="Arial" w:cs="Arial"/>
        </w:rPr>
        <w:t>commonly</w:t>
      </w:r>
      <w:r>
        <w:rPr>
          <w:rFonts w:ascii="Arial" w:hAnsi="Arial" w:cs="Arial"/>
        </w:rPr>
        <w:t xml:space="preserve"> used in school is Read Write Inc</w:t>
      </w:r>
      <w:r w:rsidR="00B6493B">
        <w:rPr>
          <w:rFonts w:ascii="Arial" w:hAnsi="Arial" w:cs="Arial"/>
        </w:rPr>
        <w:t>.  This intervention uses phonics to help children r</w:t>
      </w:r>
      <w:r w:rsidR="002E3075">
        <w:rPr>
          <w:rFonts w:ascii="Arial" w:hAnsi="Arial" w:cs="Arial"/>
        </w:rPr>
        <w:t>ead and write.  For</w:t>
      </w:r>
      <w:r w:rsidR="002E3075" w:rsidRPr="002E3075">
        <w:rPr>
          <w:rFonts w:ascii="Arial" w:hAnsi="Arial" w:cs="Arial"/>
        </w:rPr>
        <w:t xml:space="preserve"> example</w:t>
      </w:r>
      <w:r w:rsidR="002E3075">
        <w:rPr>
          <w:rFonts w:ascii="Arial" w:hAnsi="Arial" w:cs="Arial"/>
        </w:rPr>
        <w:t>, schools use phonics and relate words to sounds for children to sound out the letter in order to help them spell and write.  Many staff in schools receive specialised raining to support and develop children with the interventions.  The main point of these interventions is to raise the attainment levels</w:t>
      </w:r>
      <w:r w:rsidR="00917621">
        <w:rPr>
          <w:rFonts w:ascii="Arial" w:hAnsi="Arial" w:cs="Arial"/>
        </w:rPr>
        <w:t xml:space="preserve"> and help support the children.  All these interventions are funded by the PDG. </w:t>
      </w:r>
      <w:r w:rsidR="002E3075" w:rsidRPr="002E3075">
        <w:rPr>
          <w:rFonts w:ascii="Arial" w:hAnsi="Arial" w:cs="Arial"/>
        </w:rPr>
        <w:t xml:space="preserve"> </w:t>
      </w:r>
      <w:r w:rsidR="00386E0A">
        <w:rPr>
          <w:rFonts w:ascii="Arial" w:hAnsi="Arial" w:cs="Arial"/>
        </w:rPr>
        <w:t xml:space="preserve">Many schools have noted that the </w:t>
      </w:r>
      <w:r w:rsidR="00EA2C4F">
        <w:rPr>
          <w:rFonts w:ascii="Arial" w:hAnsi="Arial" w:cs="Arial"/>
        </w:rPr>
        <w:t>guidance</w:t>
      </w:r>
      <w:r w:rsidR="00386E0A">
        <w:rPr>
          <w:rFonts w:ascii="Arial" w:hAnsi="Arial" w:cs="Arial"/>
        </w:rPr>
        <w:t xml:space="preserve"> on how to use the grant is not clear en</w:t>
      </w:r>
      <w:r w:rsidR="00EA2C4F">
        <w:rPr>
          <w:rFonts w:ascii="Arial" w:hAnsi="Arial" w:cs="Arial"/>
        </w:rPr>
        <w:t>ough, the Welsh Government (2018</w:t>
      </w:r>
      <w:r w:rsidR="00386E0A">
        <w:rPr>
          <w:rFonts w:ascii="Arial" w:hAnsi="Arial" w:cs="Arial"/>
        </w:rPr>
        <w:t xml:space="preserve">) noted this and has made changes </w:t>
      </w:r>
      <w:r w:rsidR="00EA2C4F">
        <w:rPr>
          <w:rFonts w:ascii="Arial" w:hAnsi="Arial" w:cs="Arial"/>
        </w:rPr>
        <w:t>creating specific guidance on how the grant should be used</w:t>
      </w:r>
      <w:r w:rsidR="00F02B8C">
        <w:rPr>
          <w:rFonts w:ascii="Arial" w:hAnsi="Arial" w:cs="Arial"/>
        </w:rPr>
        <w:t xml:space="preserve"> although it is constantly being changed due to circumstance that may arise. </w:t>
      </w:r>
    </w:p>
    <w:p w14:paraId="3706BEE2" w14:textId="3E856408" w:rsidR="007278BA" w:rsidRPr="009E3F5A" w:rsidRDefault="00675F34" w:rsidP="00313597">
      <w:pPr>
        <w:spacing w:line="360" w:lineRule="auto"/>
        <w:jc w:val="both"/>
        <w:rPr>
          <w:rFonts w:ascii="Arial" w:hAnsi="Arial" w:cs="Arial"/>
        </w:rPr>
      </w:pPr>
      <w:r>
        <w:rPr>
          <w:rFonts w:ascii="Arial" w:hAnsi="Arial" w:cs="Arial"/>
        </w:rPr>
        <w:t xml:space="preserve">Theory that may be used to help support the intervention is that of Vygotsky as he supports the scaffolding method of teaching which is when teacher put in steps to help the child learn.  The theory is based on the zone of proximity where there </w:t>
      </w:r>
      <w:r w:rsidR="009E3F5A">
        <w:rPr>
          <w:rFonts w:ascii="Arial" w:hAnsi="Arial" w:cs="Arial"/>
        </w:rPr>
        <w:t>are</w:t>
      </w:r>
      <w:r>
        <w:rPr>
          <w:rFonts w:ascii="Arial" w:hAnsi="Arial" w:cs="Arial"/>
        </w:rPr>
        <w:t xml:space="preserve"> three levels.  For example</w:t>
      </w:r>
      <w:r w:rsidR="009E3F5A">
        <w:rPr>
          <w:rFonts w:ascii="Arial" w:hAnsi="Arial" w:cs="Arial"/>
        </w:rPr>
        <w:t>,</w:t>
      </w:r>
      <w:r>
        <w:rPr>
          <w:rFonts w:ascii="Arial" w:hAnsi="Arial" w:cs="Arial"/>
        </w:rPr>
        <w:t xml:space="preserve"> the child can learn by themselves</w:t>
      </w:r>
      <w:r w:rsidR="009E3F5A">
        <w:rPr>
          <w:rFonts w:ascii="Arial" w:hAnsi="Arial" w:cs="Arial"/>
        </w:rPr>
        <w:t xml:space="preserve">, the child can learn with help and support and the child cannot learn not matter how much help.  He believes children learn most when supported from other as this can lead onto them not needing help at all.  </w:t>
      </w:r>
      <w:r>
        <w:rPr>
          <w:rFonts w:ascii="Arial" w:hAnsi="Arial" w:cs="Arial"/>
        </w:rPr>
        <w:t xml:space="preserve">Looking to the future the schools </w:t>
      </w:r>
      <w:r w:rsidR="00F02B8C">
        <w:rPr>
          <w:rFonts w:ascii="Arial" w:hAnsi="Arial" w:cs="Arial"/>
        </w:rPr>
        <w:t>main focus point is to look what other schools are doing for good practice and follow/adapted to best suit</w:t>
      </w:r>
      <w:r w:rsidR="00EA2C4F">
        <w:rPr>
          <w:rFonts w:ascii="Arial" w:hAnsi="Arial" w:cs="Arial"/>
        </w:rPr>
        <w:t>.</w:t>
      </w:r>
      <w:r w:rsidR="00F02B8C">
        <w:rPr>
          <w:rFonts w:ascii="Arial" w:hAnsi="Arial" w:cs="Arial"/>
        </w:rPr>
        <w:t xml:space="preserve">  </w:t>
      </w:r>
      <w:r>
        <w:rPr>
          <w:rFonts w:ascii="Arial" w:hAnsi="Arial" w:cs="Arial"/>
        </w:rPr>
        <w:t>In</w:t>
      </w:r>
      <w:r w:rsidR="002E5F34">
        <w:rPr>
          <w:rFonts w:ascii="Arial" w:hAnsi="Arial" w:cs="Arial"/>
        </w:rPr>
        <w:t xml:space="preserve"> Wales poverty is on the increase so the PDG need to be looked at and properly funded to help support the children and raise attainment levels.</w:t>
      </w:r>
      <w:r>
        <w:rPr>
          <w:rFonts w:ascii="Arial" w:hAnsi="Arial" w:cs="Arial"/>
        </w:rPr>
        <w:t xml:space="preserve">  As </w:t>
      </w:r>
      <w:r w:rsidR="009E3F5A">
        <w:rPr>
          <w:rFonts w:ascii="Arial" w:hAnsi="Arial" w:cs="Arial"/>
        </w:rPr>
        <w:t>teachers,</w:t>
      </w:r>
      <w:r>
        <w:rPr>
          <w:rFonts w:ascii="Arial" w:hAnsi="Arial" w:cs="Arial"/>
        </w:rPr>
        <w:t xml:space="preserve"> we can look out and observe the children who may need to help and support as the earlier the intervention is put into action then the better it is for child to catch up</w:t>
      </w:r>
      <w:r w:rsidR="009E3F5A">
        <w:rPr>
          <w:rFonts w:ascii="Arial" w:hAnsi="Arial" w:cs="Arial"/>
        </w:rPr>
        <w:t xml:space="preserve"> and progress further.</w:t>
      </w:r>
      <w:r>
        <w:rPr>
          <w:rFonts w:ascii="Arial" w:hAnsi="Arial" w:cs="Arial"/>
        </w:rPr>
        <w:t xml:space="preserve"> </w:t>
      </w:r>
    </w:p>
    <w:p w14:paraId="318F0800" w14:textId="77777777" w:rsidR="002F5D3D" w:rsidRPr="002F5D3D" w:rsidRDefault="002F5D3D" w:rsidP="002F5D3D">
      <w:pPr>
        <w:spacing w:line="360" w:lineRule="auto"/>
        <w:rPr>
          <w:rFonts w:ascii="Arial" w:hAnsi="Arial" w:cs="Arial"/>
          <w:sz w:val="32"/>
          <w:u w:val="single"/>
        </w:rPr>
      </w:pPr>
    </w:p>
    <w:sectPr w:rsidR="002F5D3D" w:rsidRPr="002F5D3D" w:rsidSect="009925CF">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2DC53" w14:textId="77777777" w:rsidR="00E54C92" w:rsidRDefault="00E54C92" w:rsidP="002F5D3D">
      <w:r>
        <w:separator/>
      </w:r>
    </w:p>
  </w:endnote>
  <w:endnote w:type="continuationSeparator" w:id="0">
    <w:p w14:paraId="36D503FC" w14:textId="77777777" w:rsidR="00E54C92" w:rsidRDefault="00E54C92" w:rsidP="002F5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FFC85" w14:textId="77777777" w:rsidR="00E54C92" w:rsidRDefault="00E54C92" w:rsidP="002F5D3D">
      <w:r>
        <w:separator/>
      </w:r>
    </w:p>
  </w:footnote>
  <w:footnote w:type="continuationSeparator" w:id="0">
    <w:p w14:paraId="32AAD6CA" w14:textId="77777777" w:rsidR="00E54C92" w:rsidRDefault="00E54C92" w:rsidP="002F5D3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E1664" w14:textId="77777777" w:rsidR="002F5D3D" w:rsidRPr="002F5D3D" w:rsidRDefault="002F5D3D" w:rsidP="002F5D3D">
    <w:pPr>
      <w:pStyle w:val="Header"/>
      <w:spacing w:line="360" w:lineRule="auto"/>
      <w:rPr>
        <w:rFonts w:ascii="Arial" w:hAnsi="Arial" w:cs="Arial"/>
      </w:rPr>
    </w:pPr>
    <w:r w:rsidRPr="002F5D3D">
      <w:rPr>
        <w:rFonts w:ascii="Arial" w:hAnsi="Arial" w:cs="Arial"/>
      </w:rPr>
      <w:t>Student Name: Zoe Noot</w:t>
    </w:r>
  </w:p>
  <w:p w14:paraId="5AEDA842" w14:textId="77777777" w:rsidR="002F5D3D" w:rsidRPr="002F5D3D" w:rsidRDefault="002F5D3D" w:rsidP="002F5D3D">
    <w:pPr>
      <w:pStyle w:val="Header"/>
      <w:spacing w:line="360" w:lineRule="auto"/>
      <w:rPr>
        <w:rFonts w:ascii="Arial" w:hAnsi="Arial" w:cs="Arial"/>
      </w:rPr>
    </w:pPr>
    <w:r w:rsidRPr="002F5D3D">
      <w:rPr>
        <w:rFonts w:ascii="Arial" w:hAnsi="Arial" w:cs="Arial"/>
      </w:rPr>
      <w:t>Student Number: 1700137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5A5E0B"/>
    <w:multiLevelType w:val="hybridMultilevel"/>
    <w:tmpl w:val="0F661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BE326C1"/>
    <w:multiLevelType w:val="multilevel"/>
    <w:tmpl w:val="CFE6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D3D"/>
    <w:rsid w:val="000339CA"/>
    <w:rsid w:val="00117305"/>
    <w:rsid w:val="001A55A4"/>
    <w:rsid w:val="001D5432"/>
    <w:rsid w:val="00281F7B"/>
    <w:rsid w:val="00292D6B"/>
    <w:rsid w:val="002E3075"/>
    <w:rsid w:val="002E5F34"/>
    <w:rsid w:val="002F5D3D"/>
    <w:rsid w:val="00313597"/>
    <w:rsid w:val="003371C4"/>
    <w:rsid w:val="00373B1D"/>
    <w:rsid w:val="00376B52"/>
    <w:rsid w:val="00386E0A"/>
    <w:rsid w:val="00390656"/>
    <w:rsid w:val="00402875"/>
    <w:rsid w:val="00425633"/>
    <w:rsid w:val="004677EF"/>
    <w:rsid w:val="004E73DF"/>
    <w:rsid w:val="00675F34"/>
    <w:rsid w:val="00725DA9"/>
    <w:rsid w:val="007278BA"/>
    <w:rsid w:val="00757A5A"/>
    <w:rsid w:val="008501EE"/>
    <w:rsid w:val="00891C07"/>
    <w:rsid w:val="008B4D6C"/>
    <w:rsid w:val="00917621"/>
    <w:rsid w:val="00940219"/>
    <w:rsid w:val="009925CF"/>
    <w:rsid w:val="009E3F5A"/>
    <w:rsid w:val="00B2086B"/>
    <w:rsid w:val="00B6493B"/>
    <w:rsid w:val="00BC6C79"/>
    <w:rsid w:val="00C13987"/>
    <w:rsid w:val="00D1038B"/>
    <w:rsid w:val="00D23841"/>
    <w:rsid w:val="00DC19DE"/>
    <w:rsid w:val="00DC430E"/>
    <w:rsid w:val="00E47C1E"/>
    <w:rsid w:val="00E54C92"/>
    <w:rsid w:val="00E72293"/>
    <w:rsid w:val="00EA2C4F"/>
    <w:rsid w:val="00F02805"/>
    <w:rsid w:val="00F02B8C"/>
    <w:rsid w:val="00F13F84"/>
    <w:rsid w:val="00F431C7"/>
    <w:rsid w:val="00F661BB"/>
    <w:rsid w:val="00F93887"/>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ecimalSymbol w:val="."/>
  <w:listSeparator w:val=","/>
  <w14:docId w14:val="038ED4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4">
    <w:name w:val="heading 4"/>
    <w:basedOn w:val="Normal"/>
    <w:link w:val="Heading4Char"/>
    <w:uiPriority w:val="9"/>
    <w:qFormat/>
    <w:rsid w:val="00E47C1E"/>
    <w:pPr>
      <w:spacing w:before="100" w:beforeAutospacing="1" w:after="100" w:afterAutospacing="1"/>
      <w:outlineLvl w:val="3"/>
    </w:pPr>
    <w:rPr>
      <w:rFonts w:ascii="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D3D"/>
    <w:pPr>
      <w:tabs>
        <w:tab w:val="center" w:pos="4513"/>
        <w:tab w:val="right" w:pos="9026"/>
      </w:tabs>
    </w:pPr>
  </w:style>
  <w:style w:type="character" w:customStyle="1" w:styleId="HeaderChar">
    <w:name w:val="Header Char"/>
    <w:basedOn w:val="DefaultParagraphFont"/>
    <w:link w:val="Header"/>
    <w:uiPriority w:val="99"/>
    <w:rsid w:val="002F5D3D"/>
  </w:style>
  <w:style w:type="paragraph" w:styleId="Footer">
    <w:name w:val="footer"/>
    <w:basedOn w:val="Normal"/>
    <w:link w:val="FooterChar"/>
    <w:uiPriority w:val="99"/>
    <w:unhideWhenUsed/>
    <w:rsid w:val="002F5D3D"/>
    <w:pPr>
      <w:tabs>
        <w:tab w:val="center" w:pos="4513"/>
        <w:tab w:val="right" w:pos="9026"/>
      </w:tabs>
    </w:pPr>
  </w:style>
  <w:style w:type="character" w:customStyle="1" w:styleId="FooterChar">
    <w:name w:val="Footer Char"/>
    <w:basedOn w:val="DefaultParagraphFont"/>
    <w:link w:val="Footer"/>
    <w:uiPriority w:val="99"/>
    <w:rsid w:val="002F5D3D"/>
  </w:style>
  <w:style w:type="paragraph" w:styleId="ListParagraph">
    <w:name w:val="List Paragraph"/>
    <w:basedOn w:val="Normal"/>
    <w:uiPriority w:val="34"/>
    <w:qFormat/>
    <w:rsid w:val="007278BA"/>
    <w:pPr>
      <w:ind w:left="720"/>
      <w:contextualSpacing/>
    </w:pPr>
  </w:style>
  <w:style w:type="character" w:styleId="Strong">
    <w:name w:val="Strong"/>
    <w:basedOn w:val="DefaultParagraphFont"/>
    <w:uiPriority w:val="22"/>
    <w:qFormat/>
    <w:rsid w:val="00940219"/>
    <w:rPr>
      <w:b/>
      <w:bCs/>
    </w:rPr>
  </w:style>
  <w:style w:type="paragraph" w:styleId="NormalWeb">
    <w:name w:val="Normal (Web)"/>
    <w:basedOn w:val="Normal"/>
    <w:uiPriority w:val="99"/>
    <w:semiHidden/>
    <w:unhideWhenUsed/>
    <w:rsid w:val="00281F7B"/>
    <w:pPr>
      <w:spacing w:before="100" w:beforeAutospacing="1" w:after="100" w:afterAutospacing="1"/>
    </w:pPr>
    <w:rPr>
      <w:rFonts w:ascii="Times New Roman" w:hAnsi="Times New Roman" w:cs="Times New Roman"/>
      <w:lang w:eastAsia="en-GB"/>
    </w:rPr>
  </w:style>
  <w:style w:type="character" w:customStyle="1" w:styleId="Heading4Char">
    <w:name w:val="Heading 4 Char"/>
    <w:basedOn w:val="DefaultParagraphFont"/>
    <w:link w:val="Heading4"/>
    <w:uiPriority w:val="9"/>
    <w:rsid w:val="00E47C1E"/>
    <w:rPr>
      <w:rFonts w:ascii="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635854">
      <w:bodyDiv w:val="1"/>
      <w:marLeft w:val="0"/>
      <w:marRight w:val="0"/>
      <w:marTop w:val="0"/>
      <w:marBottom w:val="0"/>
      <w:divBdr>
        <w:top w:val="none" w:sz="0" w:space="0" w:color="auto"/>
        <w:left w:val="none" w:sz="0" w:space="0" w:color="auto"/>
        <w:bottom w:val="none" w:sz="0" w:space="0" w:color="auto"/>
        <w:right w:val="none" w:sz="0" w:space="0" w:color="auto"/>
      </w:divBdr>
    </w:div>
    <w:div w:id="362823924">
      <w:bodyDiv w:val="1"/>
      <w:marLeft w:val="0"/>
      <w:marRight w:val="0"/>
      <w:marTop w:val="0"/>
      <w:marBottom w:val="0"/>
      <w:divBdr>
        <w:top w:val="none" w:sz="0" w:space="0" w:color="auto"/>
        <w:left w:val="none" w:sz="0" w:space="0" w:color="auto"/>
        <w:bottom w:val="none" w:sz="0" w:space="0" w:color="auto"/>
        <w:right w:val="none" w:sz="0" w:space="0" w:color="auto"/>
      </w:divBdr>
    </w:div>
    <w:div w:id="924192069">
      <w:bodyDiv w:val="1"/>
      <w:marLeft w:val="0"/>
      <w:marRight w:val="0"/>
      <w:marTop w:val="0"/>
      <w:marBottom w:val="0"/>
      <w:divBdr>
        <w:top w:val="none" w:sz="0" w:space="0" w:color="auto"/>
        <w:left w:val="none" w:sz="0" w:space="0" w:color="auto"/>
        <w:bottom w:val="none" w:sz="0" w:space="0" w:color="auto"/>
        <w:right w:val="none" w:sz="0" w:space="0" w:color="auto"/>
      </w:divBdr>
    </w:div>
    <w:div w:id="1076321517">
      <w:bodyDiv w:val="1"/>
      <w:marLeft w:val="0"/>
      <w:marRight w:val="0"/>
      <w:marTop w:val="0"/>
      <w:marBottom w:val="0"/>
      <w:divBdr>
        <w:top w:val="none" w:sz="0" w:space="0" w:color="auto"/>
        <w:left w:val="none" w:sz="0" w:space="0" w:color="auto"/>
        <w:bottom w:val="none" w:sz="0" w:space="0" w:color="auto"/>
        <w:right w:val="none" w:sz="0" w:space="0" w:color="auto"/>
      </w:divBdr>
    </w:div>
    <w:div w:id="1229419831">
      <w:bodyDiv w:val="1"/>
      <w:marLeft w:val="0"/>
      <w:marRight w:val="0"/>
      <w:marTop w:val="0"/>
      <w:marBottom w:val="0"/>
      <w:divBdr>
        <w:top w:val="none" w:sz="0" w:space="0" w:color="auto"/>
        <w:left w:val="none" w:sz="0" w:space="0" w:color="auto"/>
        <w:bottom w:val="none" w:sz="0" w:space="0" w:color="auto"/>
        <w:right w:val="none" w:sz="0" w:space="0" w:color="auto"/>
      </w:divBdr>
    </w:div>
    <w:div w:id="1572810610">
      <w:bodyDiv w:val="1"/>
      <w:marLeft w:val="0"/>
      <w:marRight w:val="0"/>
      <w:marTop w:val="0"/>
      <w:marBottom w:val="0"/>
      <w:divBdr>
        <w:top w:val="none" w:sz="0" w:space="0" w:color="auto"/>
        <w:left w:val="none" w:sz="0" w:space="0" w:color="auto"/>
        <w:bottom w:val="none" w:sz="0" w:space="0" w:color="auto"/>
        <w:right w:val="none" w:sz="0" w:space="0" w:color="auto"/>
      </w:divBdr>
    </w:div>
    <w:div w:id="1937593246">
      <w:bodyDiv w:val="1"/>
      <w:marLeft w:val="0"/>
      <w:marRight w:val="0"/>
      <w:marTop w:val="0"/>
      <w:marBottom w:val="0"/>
      <w:divBdr>
        <w:top w:val="none" w:sz="0" w:space="0" w:color="auto"/>
        <w:left w:val="none" w:sz="0" w:space="0" w:color="auto"/>
        <w:bottom w:val="none" w:sz="0" w:space="0" w:color="auto"/>
        <w:right w:val="none" w:sz="0" w:space="0" w:color="auto"/>
      </w:divBdr>
    </w:div>
    <w:div w:id="1937786563">
      <w:bodyDiv w:val="1"/>
      <w:marLeft w:val="0"/>
      <w:marRight w:val="0"/>
      <w:marTop w:val="0"/>
      <w:marBottom w:val="0"/>
      <w:divBdr>
        <w:top w:val="none" w:sz="0" w:space="0" w:color="auto"/>
        <w:left w:val="none" w:sz="0" w:space="0" w:color="auto"/>
        <w:bottom w:val="none" w:sz="0" w:space="0" w:color="auto"/>
        <w:right w:val="none" w:sz="0" w:space="0" w:color="auto"/>
      </w:divBdr>
    </w:div>
    <w:div w:id="2026246659">
      <w:bodyDiv w:val="1"/>
      <w:marLeft w:val="0"/>
      <w:marRight w:val="0"/>
      <w:marTop w:val="0"/>
      <w:marBottom w:val="0"/>
      <w:divBdr>
        <w:top w:val="none" w:sz="0" w:space="0" w:color="auto"/>
        <w:left w:val="none" w:sz="0" w:space="0" w:color="auto"/>
        <w:bottom w:val="none" w:sz="0" w:space="0" w:color="auto"/>
        <w:right w:val="none" w:sz="0" w:space="0" w:color="auto"/>
      </w:divBdr>
    </w:div>
    <w:div w:id="20689151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2801</Words>
  <Characters>13448</Characters>
  <Application>Microsoft Macintosh Word</Application>
  <DocSecurity>0</DocSecurity>
  <Lines>13448</Lines>
  <Paragraphs>649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Noot</dc:creator>
  <cp:keywords/>
  <dc:description/>
  <cp:lastModifiedBy>Zoe Noot</cp:lastModifiedBy>
  <cp:revision>2</cp:revision>
  <dcterms:created xsi:type="dcterms:W3CDTF">2020-05-13T11:14:00Z</dcterms:created>
  <dcterms:modified xsi:type="dcterms:W3CDTF">2020-05-13T11:14:00Z</dcterms:modified>
</cp:coreProperties>
</file>