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F03E4" w14:textId="6B663C5D" w:rsidR="00B747F6" w:rsidRDefault="00F3424E" w:rsidP="00F3424E">
      <w:pPr>
        <w:jc w:val="center"/>
        <w:rPr>
          <w:b/>
          <w:bCs w:val="0"/>
          <w:sz w:val="28"/>
          <w:szCs w:val="28"/>
          <w:shd w:val="clear" w:color="auto" w:fill="FFFFFF"/>
        </w:rPr>
      </w:pPr>
      <w:r w:rsidRPr="00F3424E">
        <w:rPr>
          <w:b/>
          <w:bCs w:val="0"/>
          <w:sz w:val="28"/>
          <w:szCs w:val="28"/>
          <w:shd w:val="clear" w:color="auto" w:fill="FFFFFF"/>
        </w:rPr>
        <w:t>Academic and Employability Skills</w:t>
      </w:r>
    </w:p>
    <w:p w14:paraId="4C26AC07" w14:textId="77777777" w:rsidR="00B747F6" w:rsidRDefault="00B747F6">
      <w:pPr>
        <w:spacing w:after="160" w:line="259" w:lineRule="auto"/>
        <w:jc w:val="left"/>
        <w:rPr>
          <w:b/>
          <w:bCs w:val="0"/>
          <w:sz w:val="28"/>
          <w:szCs w:val="28"/>
          <w:shd w:val="clear" w:color="auto" w:fill="FFFFFF"/>
        </w:rPr>
      </w:pPr>
      <w:r>
        <w:rPr>
          <w:b/>
          <w:bCs w:val="0"/>
          <w:sz w:val="28"/>
          <w:szCs w:val="28"/>
          <w:shd w:val="clear" w:color="auto" w:fill="FFFFFF"/>
        </w:rPr>
        <w:br w:type="page"/>
      </w:r>
    </w:p>
    <w:p w14:paraId="2436F51E" w14:textId="2231480D" w:rsidR="00F3424E" w:rsidRDefault="00B747F6" w:rsidP="00B747F6">
      <w:pPr>
        <w:jc w:val="center"/>
        <w:rPr>
          <w:b/>
          <w:bCs w:val="0"/>
          <w:shd w:val="clear" w:color="auto" w:fill="FFFFFF"/>
        </w:rPr>
      </w:pPr>
      <w:r w:rsidRPr="00B747F6">
        <w:rPr>
          <w:b/>
          <w:bCs w:val="0"/>
          <w:shd w:val="clear" w:color="auto" w:fill="FFFFFF"/>
        </w:rPr>
        <w:lastRenderedPageBreak/>
        <w:t>Abstract</w:t>
      </w:r>
    </w:p>
    <w:p w14:paraId="57A5DADC" w14:textId="47346BDB" w:rsidR="004258AD" w:rsidRDefault="00D70421" w:rsidP="00D70421">
      <w:pPr>
        <w:rPr>
          <w:shd w:val="clear" w:color="auto" w:fill="FFFFFF"/>
        </w:rPr>
      </w:pPr>
      <w:r>
        <w:rPr>
          <w:shd w:val="clear" w:color="auto" w:fill="FFFFFF"/>
        </w:rPr>
        <w:t xml:space="preserve">The following report has focused on </w:t>
      </w:r>
      <w:proofErr w:type="spellStart"/>
      <w:r>
        <w:rPr>
          <w:shd w:val="clear" w:color="auto" w:fill="FFFFFF"/>
        </w:rPr>
        <w:t>analysing</w:t>
      </w:r>
      <w:proofErr w:type="spellEnd"/>
      <w:r>
        <w:rPr>
          <w:shd w:val="clear" w:color="auto" w:fill="FFFFFF"/>
        </w:rPr>
        <w:t xml:space="preserve"> the various aspects and required skills for the academic and employability skill enhancement. In the report, different types of skills have been focused, which were discussed during the team. </w:t>
      </w:r>
      <w:r w:rsidR="00EF2623">
        <w:rPr>
          <w:shd w:val="clear" w:color="auto" w:fill="FFFFFF"/>
        </w:rPr>
        <w:t>There has been focus on the reflective model of Gibbs for following self-reflection</w:t>
      </w:r>
      <w:r w:rsidR="004258AD">
        <w:rPr>
          <w:shd w:val="clear" w:color="auto" w:fill="FFFFFF"/>
        </w:rPr>
        <w:t>.</w:t>
      </w:r>
    </w:p>
    <w:p w14:paraId="411A800F" w14:textId="77777777" w:rsidR="004258AD" w:rsidRDefault="004258AD">
      <w:pPr>
        <w:spacing w:after="160" w:line="259" w:lineRule="auto"/>
        <w:jc w:val="left"/>
        <w:rPr>
          <w:shd w:val="clear" w:color="auto" w:fill="FFFFFF"/>
        </w:rPr>
      </w:pPr>
      <w:r>
        <w:rPr>
          <w:shd w:val="clear" w:color="auto" w:fill="FFFFFF"/>
        </w:rPr>
        <w:br w:type="page"/>
      </w:r>
    </w:p>
    <w:sdt>
      <w:sdtPr>
        <w:rPr>
          <w:rFonts w:ascii="Times New Roman" w:eastAsiaTheme="minorHAnsi" w:hAnsi="Times New Roman" w:cs="Helvetica"/>
          <w:bCs/>
          <w:color w:val="auto"/>
          <w:sz w:val="24"/>
          <w:szCs w:val="27"/>
        </w:rPr>
        <w:id w:val="-904838256"/>
        <w:docPartObj>
          <w:docPartGallery w:val="Table of Contents"/>
          <w:docPartUnique/>
        </w:docPartObj>
      </w:sdtPr>
      <w:sdtEndPr>
        <w:rPr>
          <w:b/>
          <w:noProof/>
        </w:rPr>
      </w:sdtEndPr>
      <w:sdtContent>
        <w:p w14:paraId="74548FCB" w14:textId="676D3EA3" w:rsidR="004258AD" w:rsidRDefault="004258AD">
          <w:pPr>
            <w:pStyle w:val="TOCHeading"/>
          </w:pPr>
          <w:r>
            <w:t>Table of Contents</w:t>
          </w:r>
        </w:p>
        <w:p w14:paraId="09F95045" w14:textId="6AB72677" w:rsidR="001E3AE9" w:rsidRDefault="004258AD">
          <w:pPr>
            <w:pStyle w:val="TOC1"/>
            <w:tabs>
              <w:tab w:val="right" w:leader="dot" w:pos="9016"/>
            </w:tabs>
            <w:rPr>
              <w:rFonts w:asciiTheme="minorHAnsi" w:eastAsiaTheme="minorEastAsia" w:hAnsiTheme="minorHAnsi" w:cstheme="minorBidi"/>
              <w:bCs w:val="0"/>
              <w:noProof/>
              <w:sz w:val="22"/>
              <w:szCs w:val="22"/>
              <w:lang w:val="en-IN" w:eastAsia="en-IN"/>
            </w:rPr>
          </w:pPr>
          <w:r>
            <w:fldChar w:fldCharType="begin"/>
          </w:r>
          <w:r>
            <w:instrText xml:space="preserve"> TOC \o "1-3" \h \z \u </w:instrText>
          </w:r>
          <w:r>
            <w:fldChar w:fldCharType="separate"/>
          </w:r>
          <w:hyperlink w:anchor="_Toc78380733" w:history="1">
            <w:r w:rsidR="001E3AE9" w:rsidRPr="00495801">
              <w:rPr>
                <w:rStyle w:val="Hyperlink"/>
                <w:noProof/>
              </w:rPr>
              <w:t>Introduction</w:t>
            </w:r>
            <w:r w:rsidR="001E3AE9">
              <w:rPr>
                <w:noProof/>
                <w:webHidden/>
              </w:rPr>
              <w:tab/>
            </w:r>
            <w:r w:rsidR="001E3AE9">
              <w:rPr>
                <w:noProof/>
                <w:webHidden/>
              </w:rPr>
              <w:fldChar w:fldCharType="begin"/>
            </w:r>
            <w:r w:rsidR="001E3AE9">
              <w:rPr>
                <w:noProof/>
                <w:webHidden/>
              </w:rPr>
              <w:instrText xml:space="preserve"> PAGEREF _Toc78380733 \h </w:instrText>
            </w:r>
            <w:r w:rsidR="001E3AE9">
              <w:rPr>
                <w:noProof/>
                <w:webHidden/>
              </w:rPr>
            </w:r>
            <w:r w:rsidR="001E3AE9">
              <w:rPr>
                <w:noProof/>
                <w:webHidden/>
              </w:rPr>
              <w:fldChar w:fldCharType="separate"/>
            </w:r>
            <w:r w:rsidR="001E3AE9">
              <w:rPr>
                <w:noProof/>
                <w:webHidden/>
              </w:rPr>
              <w:t>4</w:t>
            </w:r>
            <w:r w:rsidR="001E3AE9">
              <w:rPr>
                <w:noProof/>
                <w:webHidden/>
              </w:rPr>
              <w:fldChar w:fldCharType="end"/>
            </w:r>
          </w:hyperlink>
        </w:p>
        <w:p w14:paraId="3C891A51" w14:textId="082184FD" w:rsidR="001E3AE9" w:rsidRDefault="006C64CF">
          <w:pPr>
            <w:pStyle w:val="TOC2"/>
            <w:tabs>
              <w:tab w:val="right" w:leader="dot" w:pos="9016"/>
            </w:tabs>
            <w:rPr>
              <w:rFonts w:asciiTheme="minorHAnsi" w:eastAsiaTheme="minorEastAsia" w:hAnsiTheme="minorHAnsi" w:cstheme="minorBidi"/>
              <w:bCs w:val="0"/>
              <w:noProof/>
              <w:sz w:val="22"/>
              <w:szCs w:val="22"/>
              <w:lang w:val="en-IN" w:eastAsia="en-IN"/>
            </w:rPr>
          </w:pPr>
          <w:hyperlink w:anchor="_Toc78380734" w:history="1">
            <w:r w:rsidR="001E3AE9" w:rsidRPr="00495801">
              <w:rPr>
                <w:rStyle w:val="Hyperlink"/>
                <w:noProof/>
              </w:rPr>
              <w:t>Time management</w:t>
            </w:r>
            <w:r w:rsidR="001E3AE9">
              <w:rPr>
                <w:noProof/>
                <w:webHidden/>
              </w:rPr>
              <w:tab/>
            </w:r>
            <w:r w:rsidR="001E3AE9">
              <w:rPr>
                <w:noProof/>
                <w:webHidden/>
              </w:rPr>
              <w:fldChar w:fldCharType="begin"/>
            </w:r>
            <w:r w:rsidR="001E3AE9">
              <w:rPr>
                <w:noProof/>
                <w:webHidden/>
              </w:rPr>
              <w:instrText xml:space="preserve"> PAGEREF _Toc78380734 \h </w:instrText>
            </w:r>
            <w:r w:rsidR="001E3AE9">
              <w:rPr>
                <w:noProof/>
                <w:webHidden/>
              </w:rPr>
            </w:r>
            <w:r w:rsidR="001E3AE9">
              <w:rPr>
                <w:noProof/>
                <w:webHidden/>
              </w:rPr>
              <w:fldChar w:fldCharType="separate"/>
            </w:r>
            <w:r w:rsidR="001E3AE9">
              <w:rPr>
                <w:noProof/>
                <w:webHidden/>
              </w:rPr>
              <w:t>5</w:t>
            </w:r>
            <w:r w:rsidR="001E3AE9">
              <w:rPr>
                <w:noProof/>
                <w:webHidden/>
              </w:rPr>
              <w:fldChar w:fldCharType="end"/>
            </w:r>
          </w:hyperlink>
        </w:p>
        <w:p w14:paraId="72C3788E" w14:textId="41834FA9" w:rsidR="001E3AE9" w:rsidRDefault="006C64CF">
          <w:pPr>
            <w:pStyle w:val="TOC2"/>
            <w:tabs>
              <w:tab w:val="right" w:leader="dot" w:pos="9016"/>
            </w:tabs>
            <w:rPr>
              <w:rFonts w:asciiTheme="minorHAnsi" w:eastAsiaTheme="minorEastAsia" w:hAnsiTheme="minorHAnsi" w:cstheme="minorBidi"/>
              <w:bCs w:val="0"/>
              <w:noProof/>
              <w:sz w:val="22"/>
              <w:szCs w:val="22"/>
              <w:lang w:val="en-IN" w:eastAsia="en-IN"/>
            </w:rPr>
          </w:pPr>
          <w:hyperlink w:anchor="_Toc78380735" w:history="1">
            <w:r w:rsidR="001E3AE9" w:rsidRPr="00495801">
              <w:rPr>
                <w:rStyle w:val="Hyperlink"/>
                <w:noProof/>
              </w:rPr>
              <w:t>Academic Writing</w:t>
            </w:r>
            <w:r w:rsidR="001E3AE9">
              <w:rPr>
                <w:noProof/>
                <w:webHidden/>
              </w:rPr>
              <w:tab/>
            </w:r>
            <w:r w:rsidR="001E3AE9">
              <w:rPr>
                <w:noProof/>
                <w:webHidden/>
              </w:rPr>
              <w:fldChar w:fldCharType="begin"/>
            </w:r>
            <w:r w:rsidR="001E3AE9">
              <w:rPr>
                <w:noProof/>
                <w:webHidden/>
              </w:rPr>
              <w:instrText xml:space="preserve"> PAGEREF _Toc78380735 \h </w:instrText>
            </w:r>
            <w:r w:rsidR="001E3AE9">
              <w:rPr>
                <w:noProof/>
                <w:webHidden/>
              </w:rPr>
            </w:r>
            <w:r w:rsidR="001E3AE9">
              <w:rPr>
                <w:noProof/>
                <w:webHidden/>
              </w:rPr>
              <w:fldChar w:fldCharType="separate"/>
            </w:r>
            <w:r w:rsidR="001E3AE9">
              <w:rPr>
                <w:noProof/>
                <w:webHidden/>
              </w:rPr>
              <w:t>6</w:t>
            </w:r>
            <w:r w:rsidR="001E3AE9">
              <w:rPr>
                <w:noProof/>
                <w:webHidden/>
              </w:rPr>
              <w:fldChar w:fldCharType="end"/>
            </w:r>
          </w:hyperlink>
        </w:p>
        <w:p w14:paraId="4FF4C557" w14:textId="4958068A" w:rsidR="001E3AE9" w:rsidRDefault="006C64CF">
          <w:pPr>
            <w:pStyle w:val="TOC2"/>
            <w:tabs>
              <w:tab w:val="right" w:leader="dot" w:pos="9016"/>
            </w:tabs>
            <w:rPr>
              <w:rFonts w:asciiTheme="minorHAnsi" w:eastAsiaTheme="minorEastAsia" w:hAnsiTheme="minorHAnsi" w:cstheme="minorBidi"/>
              <w:bCs w:val="0"/>
              <w:noProof/>
              <w:sz w:val="22"/>
              <w:szCs w:val="22"/>
              <w:lang w:val="en-IN" w:eastAsia="en-IN"/>
            </w:rPr>
          </w:pPr>
          <w:hyperlink w:anchor="_Toc78380736" w:history="1">
            <w:r w:rsidR="001E3AE9" w:rsidRPr="00495801">
              <w:rPr>
                <w:rStyle w:val="Hyperlink"/>
                <w:noProof/>
              </w:rPr>
              <w:t>Public speaking and giving presentations</w:t>
            </w:r>
            <w:r w:rsidR="001E3AE9">
              <w:rPr>
                <w:noProof/>
                <w:webHidden/>
              </w:rPr>
              <w:tab/>
            </w:r>
            <w:r w:rsidR="001E3AE9">
              <w:rPr>
                <w:noProof/>
                <w:webHidden/>
              </w:rPr>
              <w:fldChar w:fldCharType="begin"/>
            </w:r>
            <w:r w:rsidR="001E3AE9">
              <w:rPr>
                <w:noProof/>
                <w:webHidden/>
              </w:rPr>
              <w:instrText xml:space="preserve"> PAGEREF _Toc78380736 \h </w:instrText>
            </w:r>
            <w:r w:rsidR="001E3AE9">
              <w:rPr>
                <w:noProof/>
                <w:webHidden/>
              </w:rPr>
            </w:r>
            <w:r w:rsidR="001E3AE9">
              <w:rPr>
                <w:noProof/>
                <w:webHidden/>
              </w:rPr>
              <w:fldChar w:fldCharType="separate"/>
            </w:r>
            <w:r w:rsidR="001E3AE9">
              <w:rPr>
                <w:noProof/>
                <w:webHidden/>
              </w:rPr>
              <w:t>8</w:t>
            </w:r>
            <w:r w:rsidR="001E3AE9">
              <w:rPr>
                <w:noProof/>
                <w:webHidden/>
              </w:rPr>
              <w:fldChar w:fldCharType="end"/>
            </w:r>
          </w:hyperlink>
        </w:p>
        <w:p w14:paraId="7C4367DA" w14:textId="4E36DA28" w:rsidR="001E3AE9" w:rsidRDefault="006C64CF">
          <w:pPr>
            <w:pStyle w:val="TOC2"/>
            <w:tabs>
              <w:tab w:val="right" w:leader="dot" w:pos="9016"/>
            </w:tabs>
            <w:rPr>
              <w:rFonts w:asciiTheme="minorHAnsi" w:eastAsiaTheme="minorEastAsia" w:hAnsiTheme="minorHAnsi" w:cstheme="minorBidi"/>
              <w:bCs w:val="0"/>
              <w:noProof/>
              <w:sz w:val="22"/>
              <w:szCs w:val="22"/>
              <w:lang w:val="en-IN" w:eastAsia="en-IN"/>
            </w:rPr>
          </w:pPr>
          <w:hyperlink w:anchor="_Toc78380737" w:history="1">
            <w:r w:rsidR="001E3AE9" w:rsidRPr="00495801">
              <w:rPr>
                <w:rStyle w:val="Hyperlink"/>
                <w:noProof/>
              </w:rPr>
              <w:t>CV writing</w:t>
            </w:r>
            <w:r w:rsidR="001E3AE9">
              <w:rPr>
                <w:noProof/>
                <w:webHidden/>
              </w:rPr>
              <w:tab/>
            </w:r>
            <w:r w:rsidR="001E3AE9">
              <w:rPr>
                <w:noProof/>
                <w:webHidden/>
              </w:rPr>
              <w:fldChar w:fldCharType="begin"/>
            </w:r>
            <w:r w:rsidR="001E3AE9">
              <w:rPr>
                <w:noProof/>
                <w:webHidden/>
              </w:rPr>
              <w:instrText xml:space="preserve"> PAGEREF _Toc78380737 \h </w:instrText>
            </w:r>
            <w:r w:rsidR="001E3AE9">
              <w:rPr>
                <w:noProof/>
                <w:webHidden/>
              </w:rPr>
            </w:r>
            <w:r w:rsidR="001E3AE9">
              <w:rPr>
                <w:noProof/>
                <w:webHidden/>
              </w:rPr>
              <w:fldChar w:fldCharType="separate"/>
            </w:r>
            <w:r w:rsidR="001E3AE9">
              <w:rPr>
                <w:noProof/>
                <w:webHidden/>
              </w:rPr>
              <w:t>10</w:t>
            </w:r>
            <w:r w:rsidR="001E3AE9">
              <w:rPr>
                <w:noProof/>
                <w:webHidden/>
              </w:rPr>
              <w:fldChar w:fldCharType="end"/>
            </w:r>
          </w:hyperlink>
        </w:p>
        <w:p w14:paraId="40F420D0" w14:textId="6935FA86" w:rsidR="001E3AE9" w:rsidRDefault="006C64CF">
          <w:pPr>
            <w:pStyle w:val="TOC1"/>
            <w:tabs>
              <w:tab w:val="right" w:leader="dot" w:pos="9016"/>
            </w:tabs>
            <w:rPr>
              <w:rFonts w:asciiTheme="minorHAnsi" w:eastAsiaTheme="minorEastAsia" w:hAnsiTheme="minorHAnsi" w:cstheme="minorBidi"/>
              <w:bCs w:val="0"/>
              <w:noProof/>
              <w:sz w:val="22"/>
              <w:szCs w:val="22"/>
              <w:lang w:val="en-IN" w:eastAsia="en-IN"/>
            </w:rPr>
          </w:pPr>
          <w:hyperlink w:anchor="_Toc78380738" w:history="1">
            <w:r w:rsidR="001E3AE9" w:rsidRPr="00495801">
              <w:rPr>
                <w:rStyle w:val="Hyperlink"/>
                <w:noProof/>
              </w:rPr>
              <w:t>Conclusion</w:t>
            </w:r>
            <w:r w:rsidR="001E3AE9">
              <w:rPr>
                <w:noProof/>
                <w:webHidden/>
              </w:rPr>
              <w:tab/>
            </w:r>
            <w:r w:rsidR="001E3AE9">
              <w:rPr>
                <w:noProof/>
                <w:webHidden/>
              </w:rPr>
              <w:fldChar w:fldCharType="begin"/>
            </w:r>
            <w:r w:rsidR="001E3AE9">
              <w:rPr>
                <w:noProof/>
                <w:webHidden/>
              </w:rPr>
              <w:instrText xml:space="preserve"> PAGEREF _Toc78380738 \h </w:instrText>
            </w:r>
            <w:r w:rsidR="001E3AE9">
              <w:rPr>
                <w:noProof/>
                <w:webHidden/>
              </w:rPr>
            </w:r>
            <w:r w:rsidR="001E3AE9">
              <w:rPr>
                <w:noProof/>
                <w:webHidden/>
              </w:rPr>
              <w:fldChar w:fldCharType="separate"/>
            </w:r>
            <w:r w:rsidR="001E3AE9">
              <w:rPr>
                <w:noProof/>
                <w:webHidden/>
              </w:rPr>
              <w:t>12</w:t>
            </w:r>
            <w:r w:rsidR="001E3AE9">
              <w:rPr>
                <w:noProof/>
                <w:webHidden/>
              </w:rPr>
              <w:fldChar w:fldCharType="end"/>
            </w:r>
          </w:hyperlink>
        </w:p>
        <w:p w14:paraId="709BA6E6" w14:textId="1697043F" w:rsidR="001E3AE9" w:rsidRDefault="006C64CF">
          <w:pPr>
            <w:pStyle w:val="TOC1"/>
            <w:tabs>
              <w:tab w:val="right" w:leader="dot" w:pos="9016"/>
            </w:tabs>
            <w:rPr>
              <w:rFonts w:asciiTheme="minorHAnsi" w:eastAsiaTheme="minorEastAsia" w:hAnsiTheme="minorHAnsi" w:cstheme="minorBidi"/>
              <w:bCs w:val="0"/>
              <w:noProof/>
              <w:sz w:val="22"/>
              <w:szCs w:val="22"/>
              <w:lang w:val="en-IN" w:eastAsia="en-IN"/>
            </w:rPr>
          </w:pPr>
          <w:hyperlink w:anchor="_Toc78380739" w:history="1">
            <w:r w:rsidR="001E3AE9" w:rsidRPr="00495801">
              <w:rPr>
                <w:rStyle w:val="Hyperlink"/>
                <w:noProof/>
              </w:rPr>
              <w:t>References</w:t>
            </w:r>
            <w:r w:rsidR="001E3AE9">
              <w:rPr>
                <w:noProof/>
                <w:webHidden/>
              </w:rPr>
              <w:tab/>
            </w:r>
            <w:r w:rsidR="001E3AE9">
              <w:rPr>
                <w:noProof/>
                <w:webHidden/>
              </w:rPr>
              <w:fldChar w:fldCharType="begin"/>
            </w:r>
            <w:r w:rsidR="001E3AE9">
              <w:rPr>
                <w:noProof/>
                <w:webHidden/>
              </w:rPr>
              <w:instrText xml:space="preserve"> PAGEREF _Toc78380739 \h </w:instrText>
            </w:r>
            <w:r w:rsidR="001E3AE9">
              <w:rPr>
                <w:noProof/>
                <w:webHidden/>
              </w:rPr>
            </w:r>
            <w:r w:rsidR="001E3AE9">
              <w:rPr>
                <w:noProof/>
                <w:webHidden/>
              </w:rPr>
              <w:fldChar w:fldCharType="separate"/>
            </w:r>
            <w:r w:rsidR="001E3AE9">
              <w:rPr>
                <w:noProof/>
                <w:webHidden/>
              </w:rPr>
              <w:t>13</w:t>
            </w:r>
            <w:r w:rsidR="001E3AE9">
              <w:rPr>
                <w:noProof/>
                <w:webHidden/>
              </w:rPr>
              <w:fldChar w:fldCharType="end"/>
            </w:r>
          </w:hyperlink>
        </w:p>
        <w:p w14:paraId="1E5EAF81" w14:textId="7E27900F" w:rsidR="001E3AE9" w:rsidRDefault="006C64CF">
          <w:pPr>
            <w:pStyle w:val="TOC2"/>
            <w:tabs>
              <w:tab w:val="right" w:leader="dot" w:pos="9016"/>
            </w:tabs>
            <w:rPr>
              <w:rFonts w:asciiTheme="minorHAnsi" w:eastAsiaTheme="minorEastAsia" w:hAnsiTheme="minorHAnsi" w:cstheme="minorBidi"/>
              <w:bCs w:val="0"/>
              <w:noProof/>
              <w:sz w:val="22"/>
              <w:szCs w:val="22"/>
              <w:lang w:val="en-IN" w:eastAsia="en-IN"/>
            </w:rPr>
          </w:pPr>
          <w:hyperlink w:anchor="_Toc78380740" w:history="1">
            <w:r w:rsidR="001E3AE9" w:rsidRPr="00495801">
              <w:rPr>
                <w:rStyle w:val="Hyperlink"/>
                <w:noProof/>
              </w:rPr>
              <w:t>Books and Journals</w:t>
            </w:r>
            <w:r w:rsidR="001E3AE9">
              <w:rPr>
                <w:noProof/>
                <w:webHidden/>
              </w:rPr>
              <w:tab/>
            </w:r>
            <w:r w:rsidR="001E3AE9">
              <w:rPr>
                <w:noProof/>
                <w:webHidden/>
              </w:rPr>
              <w:fldChar w:fldCharType="begin"/>
            </w:r>
            <w:r w:rsidR="001E3AE9">
              <w:rPr>
                <w:noProof/>
                <w:webHidden/>
              </w:rPr>
              <w:instrText xml:space="preserve"> PAGEREF _Toc78380740 \h </w:instrText>
            </w:r>
            <w:r w:rsidR="001E3AE9">
              <w:rPr>
                <w:noProof/>
                <w:webHidden/>
              </w:rPr>
            </w:r>
            <w:r w:rsidR="001E3AE9">
              <w:rPr>
                <w:noProof/>
                <w:webHidden/>
              </w:rPr>
              <w:fldChar w:fldCharType="separate"/>
            </w:r>
            <w:r w:rsidR="001E3AE9">
              <w:rPr>
                <w:noProof/>
                <w:webHidden/>
              </w:rPr>
              <w:t>13</w:t>
            </w:r>
            <w:r w:rsidR="001E3AE9">
              <w:rPr>
                <w:noProof/>
                <w:webHidden/>
              </w:rPr>
              <w:fldChar w:fldCharType="end"/>
            </w:r>
          </w:hyperlink>
        </w:p>
        <w:p w14:paraId="317FBBB6" w14:textId="293384AD" w:rsidR="001E3AE9" w:rsidRDefault="006C64CF">
          <w:pPr>
            <w:pStyle w:val="TOC2"/>
            <w:tabs>
              <w:tab w:val="right" w:leader="dot" w:pos="9016"/>
            </w:tabs>
            <w:rPr>
              <w:rFonts w:asciiTheme="minorHAnsi" w:eastAsiaTheme="minorEastAsia" w:hAnsiTheme="minorHAnsi" w:cstheme="minorBidi"/>
              <w:bCs w:val="0"/>
              <w:noProof/>
              <w:sz w:val="22"/>
              <w:szCs w:val="22"/>
              <w:lang w:val="en-IN" w:eastAsia="en-IN"/>
            </w:rPr>
          </w:pPr>
          <w:hyperlink w:anchor="_Toc78380741" w:history="1">
            <w:r w:rsidR="001E3AE9" w:rsidRPr="00495801">
              <w:rPr>
                <w:rStyle w:val="Hyperlink"/>
                <w:noProof/>
                <w:shd w:val="clear" w:color="auto" w:fill="FFFFFF"/>
              </w:rPr>
              <w:t>Website Journals</w:t>
            </w:r>
            <w:r w:rsidR="001E3AE9">
              <w:rPr>
                <w:noProof/>
                <w:webHidden/>
              </w:rPr>
              <w:tab/>
            </w:r>
            <w:r w:rsidR="001E3AE9">
              <w:rPr>
                <w:noProof/>
                <w:webHidden/>
              </w:rPr>
              <w:fldChar w:fldCharType="begin"/>
            </w:r>
            <w:r w:rsidR="001E3AE9">
              <w:rPr>
                <w:noProof/>
                <w:webHidden/>
              </w:rPr>
              <w:instrText xml:space="preserve"> PAGEREF _Toc78380741 \h </w:instrText>
            </w:r>
            <w:r w:rsidR="001E3AE9">
              <w:rPr>
                <w:noProof/>
                <w:webHidden/>
              </w:rPr>
            </w:r>
            <w:r w:rsidR="001E3AE9">
              <w:rPr>
                <w:noProof/>
                <w:webHidden/>
              </w:rPr>
              <w:fldChar w:fldCharType="separate"/>
            </w:r>
            <w:r w:rsidR="001E3AE9">
              <w:rPr>
                <w:noProof/>
                <w:webHidden/>
              </w:rPr>
              <w:t>14</w:t>
            </w:r>
            <w:r w:rsidR="001E3AE9">
              <w:rPr>
                <w:noProof/>
                <w:webHidden/>
              </w:rPr>
              <w:fldChar w:fldCharType="end"/>
            </w:r>
          </w:hyperlink>
        </w:p>
        <w:p w14:paraId="6B1D4FE3" w14:textId="0C50F269" w:rsidR="004258AD" w:rsidRDefault="004258AD">
          <w:r>
            <w:rPr>
              <w:b/>
              <w:noProof/>
            </w:rPr>
            <w:fldChar w:fldCharType="end"/>
          </w:r>
        </w:p>
      </w:sdtContent>
    </w:sdt>
    <w:p w14:paraId="6D85F5D2" w14:textId="77777777" w:rsidR="00D70421" w:rsidRPr="00B747F6" w:rsidRDefault="00D70421" w:rsidP="00D70421">
      <w:pPr>
        <w:rPr>
          <w:shd w:val="clear" w:color="auto" w:fill="FFFFFF"/>
        </w:rPr>
      </w:pPr>
    </w:p>
    <w:p w14:paraId="534358CF" w14:textId="77777777" w:rsidR="00F3424E" w:rsidRDefault="00F3424E">
      <w:pPr>
        <w:spacing w:after="160" w:line="259" w:lineRule="auto"/>
        <w:jc w:val="left"/>
        <w:rPr>
          <w:b/>
          <w:bCs w:val="0"/>
          <w:sz w:val="28"/>
          <w:szCs w:val="28"/>
          <w:shd w:val="clear" w:color="auto" w:fill="FFFFFF"/>
        </w:rPr>
      </w:pPr>
      <w:r>
        <w:rPr>
          <w:b/>
          <w:bCs w:val="0"/>
          <w:sz w:val="28"/>
          <w:szCs w:val="28"/>
          <w:shd w:val="clear" w:color="auto" w:fill="FFFFFF"/>
        </w:rPr>
        <w:br w:type="page"/>
      </w:r>
    </w:p>
    <w:p w14:paraId="2D06FCF3" w14:textId="3F80B5E7" w:rsidR="00C1386A" w:rsidRDefault="00E719C7" w:rsidP="004258AD">
      <w:pPr>
        <w:pStyle w:val="Heading1"/>
      </w:pPr>
      <w:bookmarkStart w:id="0" w:name="_Toc78380733"/>
      <w:r>
        <w:lastRenderedPageBreak/>
        <w:t>Introduction</w:t>
      </w:r>
      <w:bookmarkEnd w:id="0"/>
      <w:r>
        <w:t xml:space="preserve"> </w:t>
      </w:r>
    </w:p>
    <w:p w14:paraId="47CF2D71" w14:textId="742B99E5" w:rsidR="00E719C7" w:rsidRDefault="00E719C7" w:rsidP="00E719C7">
      <w:r>
        <w:t xml:space="preserve">There are different kinds of abilities and skills, which are important to have for the development in career. In this case, human resource management job is a very high in demand today. Therefore, my career objective is to become a human resource management in a multinational company. The following report will discuss about the learned skills and abilities from this module. </w:t>
      </w:r>
      <w:r w:rsidR="000D3498">
        <w:t xml:space="preserve">The discussion will be based on the Gibbs reflective </w:t>
      </w:r>
      <w:r w:rsidR="001926C1">
        <w:t xml:space="preserve">model to understand depth knowledge about the skills and abilities. </w:t>
      </w:r>
    </w:p>
    <w:p w14:paraId="780C4683" w14:textId="77777777" w:rsidR="004258AD" w:rsidRDefault="004258AD">
      <w:pPr>
        <w:spacing w:after="160" w:line="259" w:lineRule="auto"/>
        <w:jc w:val="left"/>
        <w:rPr>
          <w:rFonts w:eastAsiaTheme="majorEastAsia" w:cstheme="majorBidi"/>
          <w:b/>
          <w:sz w:val="26"/>
          <w:szCs w:val="26"/>
          <w:lang w:val="en-GB" w:eastAsia="en-GB"/>
        </w:rPr>
      </w:pPr>
      <w:r>
        <w:br w:type="page"/>
      </w:r>
    </w:p>
    <w:p w14:paraId="47BBDAA1" w14:textId="6B0D4B3D" w:rsidR="001926C1" w:rsidRDefault="001926C1" w:rsidP="00B4638E">
      <w:pPr>
        <w:pStyle w:val="Heading2"/>
      </w:pPr>
      <w:bookmarkStart w:id="1" w:name="_Toc78380734"/>
      <w:r w:rsidRPr="001926C1">
        <w:lastRenderedPageBreak/>
        <w:t>Time management</w:t>
      </w:r>
      <w:bookmarkEnd w:id="1"/>
    </w:p>
    <w:p w14:paraId="48D13A39" w14:textId="5BAC4830" w:rsidR="009519A9" w:rsidRPr="0018396C" w:rsidRDefault="009519A9" w:rsidP="00E719C7">
      <w:r w:rsidRPr="00237CA4">
        <w:t>Description:</w:t>
      </w:r>
      <w:r w:rsidR="0018396C">
        <w:t xml:space="preserve"> Time management is one of the major skills, which the employers of all </w:t>
      </w:r>
      <w:proofErr w:type="spellStart"/>
      <w:r w:rsidR="0018396C">
        <w:t>organisations</w:t>
      </w:r>
      <w:proofErr w:type="spellEnd"/>
      <w:r w:rsidR="0018396C">
        <w:t xml:space="preserve"> seek from the employees. Time management learning can help one to improve the deadline achievement skill. This can increase the ability to become an effective team worker for the </w:t>
      </w:r>
      <w:proofErr w:type="spellStart"/>
      <w:r w:rsidR="0018396C">
        <w:t>organisation</w:t>
      </w:r>
      <w:proofErr w:type="spellEnd"/>
      <w:r w:rsidR="0018396C">
        <w:t xml:space="preserve">. </w:t>
      </w:r>
    </w:p>
    <w:p w14:paraId="565603C9" w14:textId="6F038E98" w:rsidR="009519A9" w:rsidRPr="0018396C" w:rsidRDefault="009519A9" w:rsidP="00E719C7">
      <w:r w:rsidRPr="00237CA4">
        <w:t>Feelings:</w:t>
      </w:r>
      <w:r w:rsidR="0018396C">
        <w:t xml:space="preserve"> I already felt confident regarding the time management skill. </w:t>
      </w:r>
      <w:r w:rsidR="00303F26">
        <w:t>However</w:t>
      </w:r>
      <w:r w:rsidR="0018396C">
        <w:t xml:space="preserve">, during the module, the </w:t>
      </w:r>
      <w:r w:rsidR="00303F26">
        <w:t>teachers</w:t>
      </w:r>
      <w:r w:rsidR="0018396C">
        <w:t xml:space="preserve"> have developed my confident regarding managing time and organizing study properly by helping me to develop knowledge regarding various time management </w:t>
      </w:r>
      <w:r w:rsidR="00303F26">
        <w:t>strategies</w:t>
      </w:r>
      <w:r w:rsidR="0018396C">
        <w:t xml:space="preserve">. </w:t>
      </w:r>
      <w:r w:rsidR="00303F26">
        <w:t>After learning the different time management strategies, I have developed my knowledge more in the skill, and I am also confident to reach any kinds of deadline after become an HR manager</w:t>
      </w:r>
      <w:r w:rsidR="00534A9E">
        <w:t xml:space="preserve"> (</w:t>
      </w:r>
      <w:r w:rsidR="00534A9E">
        <w:rPr>
          <w:shd w:val="clear" w:color="auto" w:fill="FFFFFF"/>
        </w:rPr>
        <w:t>Mann, 2017</w:t>
      </w:r>
      <w:r w:rsidR="00534A9E">
        <w:t>)</w:t>
      </w:r>
      <w:r w:rsidR="00303F26">
        <w:t xml:space="preserve">. </w:t>
      </w:r>
    </w:p>
    <w:p w14:paraId="04462D5D" w14:textId="64669AC4" w:rsidR="009519A9" w:rsidRPr="00237CA4" w:rsidRDefault="009519A9" w:rsidP="00E719C7">
      <w:r w:rsidRPr="00237CA4">
        <w:t>Evaluation:</w:t>
      </w:r>
      <w:r w:rsidR="00046913">
        <w:t xml:space="preserve"> There were different kinds of experiences during the module. </w:t>
      </w:r>
      <w:r w:rsidR="001111AD">
        <w:t xml:space="preserve">Along with developing my confidence, these </w:t>
      </w:r>
      <w:r w:rsidR="00C1049A">
        <w:t>experiences</w:t>
      </w:r>
      <w:r w:rsidR="001111AD">
        <w:t xml:space="preserve"> regarding developing the time management ability have also provided me clear picture of the </w:t>
      </w:r>
      <w:r w:rsidR="00C1049A">
        <w:t>challenges</w:t>
      </w:r>
      <w:r w:rsidR="001111AD">
        <w:t xml:space="preserve"> to manage time during the career perspective. </w:t>
      </w:r>
      <w:r w:rsidR="00C1049A">
        <w:t>During the module the special training sessions of the experienced HR manager and special training by the teachers regarding practical application related information to manage time went so well. This has developed my idea regarding the professional front about time management skill</w:t>
      </w:r>
      <w:r w:rsidR="00534A9E">
        <w:t xml:space="preserve"> (</w:t>
      </w:r>
      <w:r w:rsidR="00534A9E">
        <w:rPr>
          <w:shd w:val="clear" w:color="auto" w:fill="FFFFFF"/>
        </w:rPr>
        <w:t>Fergusson, 2019</w:t>
      </w:r>
      <w:r w:rsidR="00534A9E">
        <w:t>)</w:t>
      </w:r>
      <w:r w:rsidR="00C1049A">
        <w:t xml:space="preserve">. </w:t>
      </w:r>
    </w:p>
    <w:p w14:paraId="5324B967" w14:textId="0B83B947" w:rsidR="009519A9" w:rsidRPr="00237CA4" w:rsidRDefault="009519A9" w:rsidP="00E719C7">
      <w:r w:rsidRPr="00237CA4">
        <w:t>Analysis:</w:t>
      </w:r>
      <w:r w:rsidR="00C1049A">
        <w:t xml:space="preserve"> </w:t>
      </w:r>
      <w:r w:rsidR="00C203DA">
        <w:t xml:space="preserve">After </w:t>
      </w:r>
      <w:proofErr w:type="spellStart"/>
      <w:r w:rsidR="00C203DA">
        <w:t>analysing</w:t>
      </w:r>
      <w:proofErr w:type="spellEnd"/>
      <w:r w:rsidR="00C203DA">
        <w:t xml:space="preserve"> my current state in the time management ability, I can say that, I can also attend the online seminars and workshops of time management for improving my practical knowledge of time management. </w:t>
      </w:r>
      <w:r w:rsidR="00D01AD6">
        <w:t xml:space="preserve">On the other hand, it can be said, that in this situation, where there are many teachers to make me understand about the time management skill, I can look for resolving all my confusions for the future development. </w:t>
      </w:r>
    </w:p>
    <w:p w14:paraId="3EDDE8FA" w14:textId="4889EF1F" w:rsidR="009519A9" w:rsidRPr="00237CA4" w:rsidRDefault="009519A9" w:rsidP="00E719C7">
      <w:r w:rsidRPr="00237CA4">
        <w:t>Conclusion:</w:t>
      </w:r>
      <w:r w:rsidR="00C3129B">
        <w:t xml:space="preserve"> </w:t>
      </w:r>
      <w:r w:rsidR="00924096">
        <w:t>There are different learning aspects of the time management which I could have done for developing this ability</w:t>
      </w:r>
      <w:r w:rsidR="00534A9E">
        <w:t xml:space="preserve"> (</w:t>
      </w:r>
      <w:proofErr w:type="spellStart"/>
      <w:r w:rsidR="00534A9E">
        <w:rPr>
          <w:shd w:val="clear" w:color="auto" w:fill="FFFFFF"/>
        </w:rPr>
        <w:t>Fathelrahman</w:t>
      </w:r>
      <w:proofErr w:type="spellEnd"/>
      <w:r w:rsidR="00534A9E">
        <w:rPr>
          <w:shd w:val="clear" w:color="auto" w:fill="FFFFFF"/>
        </w:rPr>
        <w:t>, A., 2019</w:t>
      </w:r>
      <w:r w:rsidR="00534A9E">
        <w:t>)</w:t>
      </w:r>
      <w:r w:rsidR="00924096">
        <w:t xml:space="preserve">. In this case, it can be concluded that, </w:t>
      </w:r>
      <w:r w:rsidR="00924096">
        <w:lastRenderedPageBreak/>
        <w:t xml:space="preserve">learning from different online classes along with this module would be more effective to increase the ability of mine to manage time. The module has also developed my experience of understanding the depth of the time management skill, which can be helpful for my career as a HR manager in future. </w:t>
      </w:r>
    </w:p>
    <w:p w14:paraId="12B50C7C" w14:textId="0845C142" w:rsidR="009519A9" w:rsidRPr="00237CA4" w:rsidRDefault="009519A9" w:rsidP="00E719C7">
      <w:r w:rsidRPr="00237CA4">
        <w:t xml:space="preserve">Action plan: </w:t>
      </w:r>
      <w:r w:rsidR="0004636B">
        <w:t xml:space="preserve">In future I would like to </w:t>
      </w:r>
      <w:r w:rsidR="00DE5513">
        <w:t>attend</w:t>
      </w:r>
      <w:r w:rsidR="0004636B">
        <w:t xml:space="preserve"> different time management </w:t>
      </w:r>
      <w:r w:rsidR="00DE5513">
        <w:t>workshops</w:t>
      </w:r>
      <w:r w:rsidR="0004636B">
        <w:t xml:space="preserve"> and seminars to improve my knowledge. Along with that, I would also like to understand different theoretical perspectives regarding time management to improve my working quality. These all actions </w:t>
      </w:r>
      <w:r w:rsidR="00DE5513">
        <w:t>need</w:t>
      </w:r>
      <w:r w:rsidR="0004636B">
        <w:t xml:space="preserve"> to be taken within next 6 months for making my career development plan more effective. </w:t>
      </w:r>
    </w:p>
    <w:p w14:paraId="27B312F0" w14:textId="1B22CC9D" w:rsidR="001926C1" w:rsidRDefault="001926C1" w:rsidP="00947E5F">
      <w:pPr>
        <w:pStyle w:val="Heading2"/>
      </w:pPr>
      <w:bookmarkStart w:id="2" w:name="_Toc78380735"/>
      <w:r w:rsidRPr="001926C1">
        <w:t>Academic Writing</w:t>
      </w:r>
      <w:bookmarkEnd w:id="2"/>
    </w:p>
    <w:p w14:paraId="0E8E0654" w14:textId="14B2E69E" w:rsidR="00237CA4" w:rsidRPr="00237CA4" w:rsidRDefault="00237CA4" w:rsidP="00237CA4">
      <w:r w:rsidRPr="00237CA4">
        <w:t>Description:</w:t>
      </w:r>
      <w:r w:rsidR="00A86C0E">
        <w:t xml:space="preserve"> The academic writing is related with the </w:t>
      </w:r>
      <w:r w:rsidR="00460FBB">
        <w:t xml:space="preserve">academic exams, </w:t>
      </w:r>
      <w:r w:rsidR="00A86C0E">
        <w:t>books and journals. In the exam, the academic writing ability plays an important role. It is different from the other writing aspects. The academic writing needs to be well-structure</w:t>
      </w:r>
      <w:r w:rsidR="00D16B08">
        <w:t>d</w:t>
      </w:r>
      <w:r w:rsidR="00A86C0E">
        <w:t xml:space="preserve"> with proper referencing. Along with that, the academic writing cannot be vague, it needs to be informative and subjective as per the given topic</w:t>
      </w:r>
      <w:r w:rsidR="00534A9E">
        <w:t xml:space="preserve"> (</w:t>
      </w:r>
      <w:r w:rsidR="00534A9E">
        <w:rPr>
          <w:shd w:val="clear" w:color="auto" w:fill="FFFFFF"/>
        </w:rPr>
        <w:t>Sweet, 2019</w:t>
      </w:r>
      <w:r w:rsidR="00534A9E">
        <w:t>)</w:t>
      </w:r>
      <w:r w:rsidR="00A86C0E">
        <w:t xml:space="preserve">. During the starting of the module, I got knowledge regarding the academic writing from the university. The teachers were mainly involved for this purpose. Apart from that, I also have got some information from the friends regarding the academic writing. </w:t>
      </w:r>
      <w:r w:rsidR="00E054F2">
        <w:t xml:space="preserve">I gathered all the information regarding the academic writing to improve my writing and marks during the module. </w:t>
      </w:r>
      <w:r w:rsidR="001F3630">
        <w:t xml:space="preserve">I also got a good result of learning from various sources about the academic writing. </w:t>
      </w:r>
    </w:p>
    <w:p w14:paraId="7995846D" w14:textId="0EEA1454" w:rsidR="00237CA4" w:rsidRPr="00237CA4" w:rsidRDefault="00237CA4" w:rsidP="00237CA4">
      <w:r w:rsidRPr="00237CA4">
        <w:t>Feelings:</w:t>
      </w:r>
      <w:r w:rsidR="00DC51F2">
        <w:t xml:space="preserve"> </w:t>
      </w:r>
      <w:r w:rsidR="0079425F">
        <w:t xml:space="preserve">I leaned about the academic writing from my childhood. However, I got more knowledge and applied the academic writing or tried to apply during my college days. I was not so </w:t>
      </w:r>
      <w:r w:rsidR="009E3CD5">
        <w:t>confident</w:t>
      </w:r>
      <w:r w:rsidR="0079425F">
        <w:t xml:space="preserve"> about the academic writing. I tend to feel anxious and confused while focusing on writing in an academic style</w:t>
      </w:r>
      <w:r w:rsidR="00B21845">
        <w:t xml:space="preserve"> earlier. This feeling has also restricted myself from applying the academic style of writing mostly</w:t>
      </w:r>
      <w:r w:rsidR="00534A9E">
        <w:t xml:space="preserve"> (</w:t>
      </w:r>
      <w:proofErr w:type="spellStart"/>
      <w:r w:rsidR="00534A9E">
        <w:rPr>
          <w:shd w:val="clear" w:color="auto" w:fill="FFFFFF"/>
        </w:rPr>
        <w:t>Adeani</w:t>
      </w:r>
      <w:proofErr w:type="spellEnd"/>
      <w:r w:rsidR="00534A9E">
        <w:rPr>
          <w:shd w:val="clear" w:color="auto" w:fill="FFFFFF"/>
        </w:rPr>
        <w:t>, 2020</w:t>
      </w:r>
      <w:r w:rsidR="00534A9E">
        <w:t>)</w:t>
      </w:r>
      <w:r w:rsidR="00B21845">
        <w:t xml:space="preserve">. However, I felt that during the module I </w:t>
      </w:r>
      <w:r w:rsidR="00B21845">
        <w:lastRenderedPageBreak/>
        <w:t>have gain</w:t>
      </w:r>
      <w:r w:rsidR="00025126">
        <w:t>ed</w:t>
      </w:r>
      <w:r w:rsidR="00B21845">
        <w:t xml:space="preserve"> information about the correct ways of academic writing. Hence, it has developed my confidence to a certain </w:t>
      </w:r>
      <w:r w:rsidR="00025126">
        <w:t xml:space="preserve">level. However, I need to develop the confidence more for </w:t>
      </w:r>
      <w:r w:rsidR="00A6345D">
        <w:t xml:space="preserve">improvement in the module grade by confidently applying the academic writing skill during my exams. </w:t>
      </w:r>
    </w:p>
    <w:p w14:paraId="78064779" w14:textId="251FC970" w:rsidR="00237CA4" w:rsidRPr="00237CA4" w:rsidRDefault="00237CA4" w:rsidP="00237CA4">
      <w:r w:rsidRPr="00237CA4">
        <w:t>Evaluation:</w:t>
      </w:r>
      <w:r w:rsidR="001D40FF">
        <w:t xml:space="preserve"> </w:t>
      </w:r>
      <w:r w:rsidR="00DD31BF">
        <w:t xml:space="preserve">The situation regarding developing my </w:t>
      </w:r>
      <w:r w:rsidR="00291B34">
        <w:t xml:space="preserve">academic writing skill has different positive and negative important. However, mostly the impact is positive regarding developing my personal and employment abilities and skills. </w:t>
      </w:r>
      <w:r w:rsidR="007E7CDF">
        <w:t>I have managed to understand the different techniques of the academic writing and the benefits of learning the academic writing skill. The techniques understanding has enhanced my interest to improve my writing abilities to gain more marks during the module. The negative aspect was that, to concentrate more in learning the academic writing I have missed the major reading session sometimes</w:t>
      </w:r>
      <w:r w:rsidR="00534A9E">
        <w:t xml:space="preserve"> (</w:t>
      </w:r>
      <w:r w:rsidR="00534A9E">
        <w:rPr>
          <w:shd w:val="clear" w:color="auto" w:fill="FFFFFF"/>
        </w:rPr>
        <w:t>Moran, 2017</w:t>
      </w:r>
      <w:r w:rsidR="00534A9E">
        <w:t>)</w:t>
      </w:r>
      <w:r w:rsidR="007E7CDF">
        <w:t>.</w:t>
      </w:r>
    </w:p>
    <w:p w14:paraId="23F0F328" w14:textId="1E565A22" w:rsidR="00237CA4" w:rsidRPr="00237CA4" w:rsidRDefault="00237CA4" w:rsidP="00237CA4">
      <w:r w:rsidRPr="00237CA4">
        <w:t>Analysis:</w:t>
      </w:r>
      <w:r w:rsidR="007E7CDF">
        <w:t xml:space="preserve"> I was interested to develop my academic abilities and skills by improving my writing standard. In this case, therefore, due to having interest in learning about the academic writing I have managed to improve </w:t>
      </w:r>
      <w:r w:rsidR="005D1932">
        <w:t>my ability to learn fast about the writing aspect.</w:t>
      </w:r>
      <w:r w:rsidR="00506CF5">
        <w:t xml:space="preserve"> I have also focused on gaining knowledge by attending online classes to learn more about the academic writing skill.</w:t>
      </w:r>
      <w:r w:rsidR="005D1932">
        <w:t xml:space="preserve"> On </w:t>
      </w:r>
      <w:r w:rsidR="00203495">
        <w:t>the</w:t>
      </w:r>
      <w:r w:rsidR="005D1932">
        <w:t xml:space="preserve"> other hand, as previously I was not so confident about the academic writing ability, therefore, it took some more time for me to understand about the </w:t>
      </w:r>
      <w:r w:rsidR="00203495">
        <w:t>academic writing ability</w:t>
      </w:r>
      <w:r w:rsidR="001537D1">
        <w:t xml:space="preserve"> and skills. Other than </w:t>
      </w:r>
      <w:r w:rsidR="00506CF5">
        <w:t xml:space="preserve">that, </w:t>
      </w:r>
      <w:r w:rsidR="001537D1">
        <w:t xml:space="preserve">all went well. </w:t>
      </w:r>
    </w:p>
    <w:p w14:paraId="6DAD054B" w14:textId="4ACC5DAF" w:rsidR="00237CA4" w:rsidRPr="00237CA4" w:rsidRDefault="00237CA4" w:rsidP="00237CA4">
      <w:r w:rsidRPr="00237CA4">
        <w:t>Conclusion:</w:t>
      </w:r>
      <w:r w:rsidR="00961EA9">
        <w:t xml:space="preserve"> </w:t>
      </w:r>
      <w:r w:rsidR="007317A4">
        <w:t xml:space="preserve">I have learned that, to improve the grading of the module and to develop the academic knowledge, I must focus on the development of the academic writing abilities. </w:t>
      </w:r>
      <w:r w:rsidR="00CD7D24">
        <w:t xml:space="preserve">Along with that, </w:t>
      </w:r>
      <w:r w:rsidR="002154B3">
        <w:t xml:space="preserve">the academic writing ability has also improved my employability skill by developing the chance to get </w:t>
      </w:r>
      <w:proofErr w:type="gramStart"/>
      <w:r w:rsidR="002154B3">
        <w:t>god</w:t>
      </w:r>
      <w:proofErr w:type="gramEnd"/>
      <w:r w:rsidR="002154B3">
        <w:t xml:space="preserve"> marks during the academics</w:t>
      </w:r>
      <w:r w:rsidR="00534A9E">
        <w:t xml:space="preserve"> (</w:t>
      </w:r>
      <w:proofErr w:type="spellStart"/>
      <w:r w:rsidR="00534A9E">
        <w:rPr>
          <w:shd w:val="clear" w:color="auto" w:fill="FFFFFF"/>
        </w:rPr>
        <w:t>Kaptay</w:t>
      </w:r>
      <w:proofErr w:type="spellEnd"/>
      <w:r w:rsidR="00534A9E">
        <w:rPr>
          <w:shd w:val="clear" w:color="auto" w:fill="FFFFFF"/>
        </w:rPr>
        <w:t>, 2017</w:t>
      </w:r>
      <w:r w:rsidR="00534A9E">
        <w:t>)</w:t>
      </w:r>
      <w:r w:rsidR="002154B3">
        <w:t xml:space="preserve">. </w:t>
      </w:r>
      <w:r w:rsidR="001008EA">
        <w:t xml:space="preserve">I can focus on conducting more practical practice of the academic writing from the beginning of the module to make more improvement. </w:t>
      </w:r>
    </w:p>
    <w:p w14:paraId="21106F64" w14:textId="091E6531" w:rsidR="00237CA4" w:rsidRPr="0018396C" w:rsidRDefault="00237CA4" w:rsidP="00E719C7">
      <w:r w:rsidRPr="00237CA4">
        <w:lastRenderedPageBreak/>
        <w:t xml:space="preserve">Action plan: </w:t>
      </w:r>
      <w:r w:rsidR="00660D8F">
        <w:t xml:space="preserve">I need to focus more on understand the depth of the lecture during the entire module of the teachers to understand various rules of the academic writing. In this case, I need to focus on attending group discussion and practical classes of academic writing which can take time of about few </w:t>
      </w:r>
      <w:r w:rsidR="00E54A1F">
        <w:t>weeks</w:t>
      </w:r>
      <w:r w:rsidR="00660D8F">
        <w:t>, but can improve the development opportunity of mine</w:t>
      </w:r>
      <w:r w:rsidR="00BD04F9">
        <w:t xml:space="preserve"> (</w:t>
      </w:r>
      <w:proofErr w:type="spellStart"/>
      <w:r w:rsidR="00BD04F9">
        <w:rPr>
          <w:shd w:val="clear" w:color="auto" w:fill="FFFFFF"/>
        </w:rPr>
        <w:t>Kaptay</w:t>
      </w:r>
      <w:proofErr w:type="spellEnd"/>
      <w:r w:rsidR="00BD04F9">
        <w:rPr>
          <w:shd w:val="clear" w:color="auto" w:fill="FFFFFF"/>
        </w:rPr>
        <w:t>, 2017</w:t>
      </w:r>
      <w:r w:rsidR="00BD04F9">
        <w:t>)</w:t>
      </w:r>
      <w:r w:rsidR="00660D8F">
        <w:t xml:space="preserve">. </w:t>
      </w:r>
    </w:p>
    <w:p w14:paraId="10E6A22C" w14:textId="412F531F" w:rsidR="001926C1" w:rsidRDefault="001926C1" w:rsidP="00947E5F">
      <w:pPr>
        <w:pStyle w:val="Heading2"/>
      </w:pPr>
      <w:bookmarkStart w:id="3" w:name="_Toc78380736"/>
      <w:r w:rsidRPr="001926C1">
        <w:t>Public speaking and giving presentations</w:t>
      </w:r>
      <w:bookmarkEnd w:id="3"/>
    </w:p>
    <w:p w14:paraId="1248210E" w14:textId="1CF2B3F9" w:rsidR="00A86C0E" w:rsidRPr="00237CA4" w:rsidRDefault="00A86C0E" w:rsidP="00A86C0E">
      <w:r w:rsidRPr="00237CA4">
        <w:t>Description:</w:t>
      </w:r>
      <w:r w:rsidR="00E54A1F">
        <w:t xml:space="preserve"> The public speaking and presentation giving is one of the most important part of employability skill, as the employers can seek anytime from the employees to manage the clients by speaking with them or by giving presentation. I was not so good at the presentation and public speaking ability</w:t>
      </w:r>
      <w:r w:rsidR="00351175">
        <w:t xml:space="preserve"> </w:t>
      </w:r>
      <w:sdt>
        <w:sdtPr>
          <w:id w:val="-1453013824"/>
          <w:citation/>
        </w:sdtPr>
        <w:sdtEndPr/>
        <w:sdtContent>
          <w:r w:rsidR="00351175">
            <w:fldChar w:fldCharType="begin"/>
          </w:r>
          <w:r w:rsidR="00351175">
            <w:instrText xml:space="preserve"> CITATION not21 \l 1033 </w:instrText>
          </w:r>
          <w:r w:rsidR="00351175">
            <w:fldChar w:fldCharType="separate"/>
          </w:r>
          <w:r w:rsidR="00351175" w:rsidRPr="00351175">
            <w:rPr>
              <w:noProof/>
            </w:rPr>
            <w:t>(nottingham, 2021)</w:t>
          </w:r>
          <w:r w:rsidR="00351175">
            <w:fldChar w:fldCharType="end"/>
          </w:r>
        </w:sdtContent>
      </w:sdt>
      <w:r w:rsidR="00E54A1F">
        <w:t xml:space="preserve">. I often failed on the presentation exams as I face lack of interest and due to my impulsive nature, I often face issue to stay calm and focus on developing a proper presentation. Apart from that, my impulsive nature has also reduced my capability of public speaking </w:t>
      </w:r>
      <w:r w:rsidR="0075184F">
        <w:t xml:space="preserve">by the time. However, in this module there was a focus of the teachers on developing the public speaking and presentation giving skill, as to pursue any kinds of management role I must have knowledge of the skills. </w:t>
      </w:r>
    </w:p>
    <w:p w14:paraId="7428D0E7" w14:textId="65C91639" w:rsidR="00A86C0E" w:rsidRPr="00237CA4" w:rsidRDefault="00A86C0E" w:rsidP="00A86C0E">
      <w:r w:rsidRPr="00237CA4">
        <w:t>Feelings:</w:t>
      </w:r>
      <w:r w:rsidR="0022309A">
        <w:t xml:space="preserve"> I tend to felt nervous and less confident while conducing any kinds of public speaking or presentation process. </w:t>
      </w:r>
      <w:r w:rsidR="0032592E">
        <w:t xml:space="preserve">In this case, while conducting study and practical class </w:t>
      </w:r>
      <w:r w:rsidR="00254A03">
        <w:t>of the module I also felt anxious regarding adapting different techniques of presentation and public speaking</w:t>
      </w:r>
      <w:r w:rsidR="004F7134">
        <w:t xml:space="preserve"> process</w:t>
      </w:r>
      <w:r w:rsidR="00C07B7C">
        <w:t xml:space="preserve"> </w:t>
      </w:r>
      <w:sdt>
        <w:sdtPr>
          <w:id w:val="-2018534458"/>
          <w:citation/>
        </w:sdtPr>
        <w:sdtEndPr/>
        <w:sdtContent>
          <w:r w:rsidR="00C07B7C">
            <w:fldChar w:fldCharType="begin"/>
          </w:r>
          <w:r w:rsidR="00C07B7C">
            <w:instrText xml:space="preserve"> CITATION exp19 \l 1033 </w:instrText>
          </w:r>
          <w:r w:rsidR="00C07B7C">
            <w:fldChar w:fldCharType="separate"/>
          </w:r>
          <w:r w:rsidR="00C07B7C" w:rsidRPr="00C07B7C">
            <w:rPr>
              <w:noProof/>
            </w:rPr>
            <w:t>(expertprogrammanagement, 2019)</w:t>
          </w:r>
          <w:r w:rsidR="00C07B7C">
            <w:fldChar w:fldCharType="end"/>
          </w:r>
        </w:sdtContent>
      </w:sdt>
      <w:r w:rsidR="004F7134">
        <w:t xml:space="preserve">. This has also made me realized that, I need to focus on taking different trainings from the online and offline processes and from the teachers to understand the presentation and public speaking skill development. In this case, as I am focused on pursuing the career in the human resource management, therefore, learning about the presentation and public speaking skill can help me to </w:t>
      </w:r>
      <w:r w:rsidR="002B2031">
        <w:t xml:space="preserve">feel motivated for the future development in the career aspect. </w:t>
      </w:r>
    </w:p>
    <w:p w14:paraId="5CE31E4F" w14:textId="1FF14F91" w:rsidR="00A86C0E" w:rsidRPr="00237CA4" w:rsidRDefault="00A86C0E" w:rsidP="00A86C0E">
      <w:r w:rsidRPr="00237CA4">
        <w:lastRenderedPageBreak/>
        <w:t>Evaluation:</w:t>
      </w:r>
      <w:r w:rsidR="00990729">
        <w:t xml:space="preserve"> The complete module went very well-regarding developing my presentation and public speaking ability. In the </w:t>
      </w:r>
      <w:r w:rsidR="009B31D1">
        <w:t>starting</w:t>
      </w:r>
      <w:r w:rsidR="00990729">
        <w:t xml:space="preserve"> of the module, the teachers </w:t>
      </w:r>
      <w:r w:rsidR="0004099F">
        <w:t>have</w:t>
      </w:r>
      <w:r w:rsidR="00990729">
        <w:t xml:space="preserve"> evaluated the importan</w:t>
      </w:r>
      <w:r w:rsidR="00EC7841">
        <w:t>ce</w:t>
      </w:r>
      <w:r w:rsidR="00990729">
        <w:t xml:space="preserve"> of the skill in the human resource management career perspective. </w:t>
      </w:r>
      <w:r w:rsidR="0004099F">
        <w:t xml:space="preserve">This evaluation has developed my understanding regarding gaining knowledge in this particular perspective. Along with that, in the starting of the module, I have also meet with some classmates who are good at presentation and public speaking skill. This has extended my knowledge by deeply </w:t>
      </w:r>
      <w:proofErr w:type="spellStart"/>
      <w:r w:rsidR="006D7312">
        <w:t>analysing</w:t>
      </w:r>
      <w:proofErr w:type="spellEnd"/>
      <w:r w:rsidR="0004099F">
        <w:t xml:space="preserve"> the benefits my classmates are having due to having this skill. </w:t>
      </w:r>
      <w:r w:rsidR="006D7312">
        <w:t xml:space="preserve"> Having an effective team during the module has also enhanced my grading regarding any group presentation. The group presentations have also helped me to </w:t>
      </w:r>
      <w:r w:rsidR="00651B10">
        <w:t>gain more practical knowledge regarding public speaking and presentation aspects</w:t>
      </w:r>
      <w:r w:rsidR="00C07B7C">
        <w:t xml:space="preserve"> </w:t>
      </w:r>
      <w:sdt>
        <w:sdtPr>
          <w:id w:val="410581738"/>
          <w:citation/>
        </w:sdtPr>
        <w:sdtEndPr/>
        <w:sdtContent>
          <w:r w:rsidR="00C07B7C">
            <w:fldChar w:fldCharType="begin"/>
          </w:r>
          <w:r w:rsidR="00C07B7C">
            <w:instrText xml:space="preserve"> CITATION Bha21 \l 1033 </w:instrText>
          </w:r>
          <w:r w:rsidR="00C07B7C">
            <w:fldChar w:fldCharType="separate"/>
          </w:r>
          <w:r w:rsidR="00C07B7C" w:rsidRPr="00C07B7C">
            <w:rPr>
              <w:noProof/>
            </w:rPr>
            <w:t>(Bhasin, 2021)</w:t>
          </w:r>
          <w:r w:rsidR="00C07B7C">
            <w:fldChar w:fldCharType="end"/>
          </w:r>
        </w:sdtContent>
      </w:sdt>
      <w:r w:rsidR="00651B10">
        <w:t xml:space="preserve">. </w:t>
      </w:r>
    </w:p>
    <w:p w14:paraId="100EA839" w14:textId="4E9B16E1" w:rsidR="00A86C0E" w:rsidRPr="00237CA4" w:rsidRDefault="00A86C0E" w:rsidP="00A86C0E">
      <w:r w:rsidRPr="00237CA4">
        <w:t>Analysis:</w:t>
      </w:r>
      <w:r w:rsidR="00651B10">
        <w:t xml:space="preserve"> </w:t>
      </w:r>
      <w:r w:rsidR="001B3937">
        <w:t>The complete module analysis reflects the success of enhancing the presentation and</w:t>
      </w:r>
      <w:r w:rsidR="006016E8">
        <w:t xml:space="preserve"> public speaking skill regarding getting an attractive job opportunity. </w:t>
      </w:r>
      <w:r w:rsidR="00DF739E">
        <w:t xml:space="preserve">During the module, </w:t>
      </w:r>
      <w:r w:rsidR="00DF0EF4">
        <w:t xml:space="preserve">the some of the practical classes were conducted. This has developed my understanding </w:t>
      </w:r>
      <w:r w:rsidR="00DF2DBC">
        <w:t>regarding</w:t>
      </w:r>
      <w:r w:rsidR="00DF0EF4">
        <w:t xml:space="preserve"> applying the theoretical knowledge in a practical process of presentation and public speaking. </w:t>
      </w:r>
      <w:r w:rsidR="00D45A70">
        <w:t xml:space="preserve">Therefore, it has helped me to understand the depth knowledge of my creative knowledge and practical ability to improve the presentation skill to become a successful HR manager. </w:t>
      </w:r>
    </w:p>
    <w:p w14:paraId="1D585F49" w14:textId="20806952" w:rsidR="00A86C0E" w:rsidRPr="00237CA4" w:rsidRDefault="00A86C0E" w:rsidP="00A86C0E">
      <w:r w:rsidRPr="00237CA4">
        <w:t>Conclusion:</w:t>
      </w:r>
      <w:r w:rsidR="00D45A70">
        <w:t xml:space="preserve"> </w:t>
      </w:r>
      <w:r w:rsidR="00C0660B">
        <w:t>T</w:t>
      </w:r>
      <w:r w:rsidR="004A50C7">
        <w:t xml:space="preserve">he complete raining and development process during the module was good for me to understand and enhance the presentation and public speaking process. The module has also improved the practical knowledge of the </w:t>
      </w:r>
      <w:r w:rsidR="00633819">
        <w:t>skills;</w:t>
      </w:r>
      <w:r w:rsidR="004A50C7">
        <w:t xml:space="preserve"> hence, it can be useful for me </w:t>
      </w:r>
      <w:r w:rsidR="0023569C">
        <w:t xml:space="preserve">to apply </w:t>
      </w:r>
      <w:r w:rsidR="00633819">
        <w:t>this knowledge</w:t>
      </w:r>
      <w:r w:rsidR="0023569C">
        <w:t xml:space="preserve"> while giving interview for the HR manager. </w:t>
      </w:r>
      <w:r w:rsidR="008E157E">
        <w:t xml:space="preserve">Apart from that, there was also some theoretical information provided </w:t>
      </w:r>
      <w:r w:rsidR="00A04449">
        <w:t>during the module which can enhanced depth of knowledge of mine for the future career development as an HR manager</w:t>
      </w:r>
      <w:r w:rsidR="00F12EBC">
        <w:t xml:space="preserve"> </w:t>
      </w:r>
      <w:sdt>
        <w:sdtPr>
          <w:id w:val="1339965805"/>
          <w:citation/>
        </w:sdtPr>
        <w:sdtEndPr/>
        <w:sdtContent>
          <w:r w:rsidR="00F12EBC">
            <w:fldChar w:fldCharType="begin"/>
          </w:r>
          <w:r w:rsidR="00F12EBC">
            <w:instrText xml:space="preserve"> CITATION Rub18 \l 1033 </w:instrText>
          </w:r>
          <w:r w:rsidR="00F12EBC">
            <w:fldChar w:fldCharType="separate"/>
          </w:r>
          <w:r w:rsidR="00F12EBC" w:rsidRPr="00F12EBC">
            <w:rPr>
              <w:noProof/>
            </w:rPr>
            <w:t>( Ruby, 2018)</w:t>
          </w:r>
          <w:r w:rsidR="00F12EBC">
            <w:fldChar w:fldCharType="end"/>
          </w:r>
        </w:sdtContent>
      </w:sdt>
      <w:r w:rsidR="00A04449">
        <w:t xml:space="preserve">. </w:t>
      </w:r>
    </w:p>
    <w:p w14:paraId="4F9495EA" w14:textId="376E8C8C" w:rsidR="00A86C0E" w:rsidRDefault="00A86C0E" w:rsidP="00E719C7">
      <w:r w:rsidRPr="00237CA4">
        <w:t xml:space="preserve">Action plan: </w:t>
      </w:r>
      <w:r w:rsidR="00A04449">
        <w:t xml:space="preserve">I need to focus on attending some of the workshops and seminars </w:t>
      </w:r>
      <w:r w:rsidR="008A1862">
        <w:t xml:space="preserve">to improve my practical knowledge to improve the </w:t>
      </w:r>
      <w:r w:rsidR="0038487D">
        <w:t>presentation</w:t>
      </w:r>
      <w:r w:rsidR="008A1862">
        <w:t xml:space="preserve"> and public speaking ability. Along with that, </w:t>
      </w:r>
      <w:r w:rsidR="008A1862">
        <w:lastRenderedPageBreak/>
        <w:t xml:space="preserve">focusing on learning from different theories and </w:t>
      </w:r>
      <w:r w:rsidR="0038487D">
        <w:t>strategies</w:t>
      </w:r>
      <w:r w:rsidR="008A1862">
        <w:t xml:space="preserve"> to speak in public </w:t>
      </w:r>
      <w:r w:rsidR="0038487D">
        <w:t>and facing</w:t>
      </w:r>
      <w:r w:rsidR="008A1862">
        <w:t xml:space="preserve"> a wide </w:t>
      </w:r>
      <w:r w:rsidR="0038487D">
        <w:t>range</w:t>
      </w:r>
      <w:r w:rsidR="008A1862">
        <w:t xml:space="preserve"> of </w:t>
      </w:r>
      <w:r w:rsidR="0038487D">
        <w:t>audiences</w:t>
      </w:r>
      <w:r w:rsidR="008A1862">
        <w:t xml:space="preserve"> can be also helpful for me. </w:t>
      </w:r>
    </w:p>
    <w:p w14:paraId="2712AD54" w14:textId="18C9882D" w:rsidR="0038487D" w:rsidRPr="0038487D" w:rsidRDefault="0038487D" w:rsidP="00947E5F">
      <w:pPr>
        <w:pStyle w:val="Heading2"/>
      </w:pPr>
      <w:bookmarkStart w:id="4" w:name="_Toc78380737"/>
      <w:r w:rsidRPr="0038487D">
        <w:t>CV writing</w:t>
      </w:r>
      <w:bookmarkEnd w:id="4"/>
    </w:p>
    <w:p w14:paraId="3FB6A32C" w14:textId="263118BB" w:rsidR="0038487D" w:rsidRPr="00DF395D" w:rsidRDefault="0038487D" w:rsidP="0038487D">
      <w:r w:rsidRPr="00237CA4">
        <w:t>Description:</w:t>
      </w:r>
      <w:r>
        <w:t xml:space="preserve"> </w:t>
      </w:r>
      <w:r w:rsidR="00DF395D">
        <w:t>The CV writing skill is an important part for the career development process. Earlier I do not have a basic concept regarding the CV writing. However, during the module, I got to know about different perspective of CV writing.</w:t>
      </w:r>
      <w:r w:rsidR="00625424">
        <w:t xml:space="preserve"> Earlier I was not so aware about the importance of CV writing, and during the module this awareness of mine has also </w:t>
      </w:r>
      <w:r w:rsidR="00DD6527">
        <w:t xml:space="preserve">get enhanced. </w:t>
      </w:r>
    </w:p>
    <w:p w14:paraId="5C9EB7CF" w14:textId="604846B9" w:rsidR="0038487D" w:rsidRPr="00237CA4" w:rsidRDefault="0038487D" w:rsidP="0038487D">
      <w:r w:rsidRPr="00237CA4">
        <w:t>Feelings:</w:t>
      </w:r>
      <w:r w:rsidR="00DD6527">
        <w:t xml:space="preserve"> During the complete module I felt very interested to know different techniques to make my CV look attractive among the employers. The CV is an essential part of the employability skill, which can appeal to the employer about the credibility of the person. </w:t>
      </w:r>
      <w:r w:rsidR="00427663">
        <w:t xml:space="preserve">The module has also enhanced my confidence to attract my preferred job by following an attractive CV. </w:t>
      </w:r>
    </w:p>
    <w:p w14:paraId="4FFE5E75" w14:textId="7E4E6890" w:rsidR="0038487D" w:rsidRPr="00237CA4" w:rsidRDefault="0038487D" w:rsidP="0038487D">
      <w:r w:rsidRPr="00237CA4">
        <w:t>Evaluation:</w:t>
      </w:r>
      <w:r>
        <w:t xml:space="preserve"> </w:t>
      </w:r>
      <w:r w:rsidR="00380200">
        <w:t xml:space="preserve">The situation was it very easy to handle, as there are different strategies of CV writing which were focused during the </w:t>
      </w:r>
      <w:r w:rsidR="000E040D">
        <w:t>module session. All the strategic learning aspects went well for me. I also had the chance to discuss with the teachers to known their recommendation for CV writing. This has also enhanced my learning experience and interest</w:t>
      </w:r>
      <w:r w:rsidR="009B6070">
        <w:t xml:space="preserve"> </w:t>
      </w:r>
      <w:sdt>
        <w:sdtPr>
          <w:id w:val="-631864367"/>
          <w:citation/>
        </w:sdtPr>
        <w:sdtEndPr/>
        <w:sdtContent>
          <w:r w:rsidR="009B6070">
            <w:fldChar w:fldCharType="begin"/>
          </w:r>
          <w:r w:rsidR="009B6070">
            <w:instrText xml:space="preserve"> CITATION ed20 \l 1033 </w:instrText>
          </w:r>
          <w:r w:rsidR="009B6070">
            <w:fldChar w:fldCharType="separate"/>
          </w:r>
          <w:r w:rsidR="009B6070" w:rsidRPr="009B6070">
            <w:rPr>
              <w:noProof/>
            </w:rPr>
            <w:t>(ed, 2020)</w:t>
          </w:r>
          <w:r w:rsidR="009B6070">
            <w:fldChar w:fldCharType="end"/>
          </w:r>
        </w:sdtContent>
      </w:sdt>
      <w:r w:rsidR="009B6070">
        <w:t>.</w:t>
      </w:r>
    </w:p>
    <w:p w14:paraId="6C7A9BAC" w14:textId="202FBC73" w:rsidR="0038487D" w:rsidRPr="00237CA4" w:rsidRDefault="0038487D" w:rsidP="0038487D">
      <w:r w:rsidRPr="00237CA4">
        <w:t>Analysis</w:t>
      </w:r>
      <w:r>
        <w:t xml:space="preserve">: </w:t>
      </w:r>
      <w:r w:rsidR="007F672B">
        <w:t>The guidance and proper monitoring of the teachers made the learning process well for me to understand different areas of a CV writing. This helped me to understand the major aspects which I need</w:t>
      </w:r>
      <w:r w:rsidR="000B5139">
        <w:t xml:space="preserve"> to develop in my CV. </w:t>
      </w:r>
    </w:p>
    <w:p w14:paraId="36B30847" w14:textId="035818D6" w:rsidR="0038487D" w:rsidRPr="00237CA4" w:rsidRDefault="0038487D" w:rsidP="0038487D">
      <w:r w:rsidRPr="00237CA4">
        <w:t>Conclusion:</w:t>
      </w:r>
      <w:r w:rsidR="00836012" w:rsidRPr="00836012">
        <w:t xml:space="preserve"> </w:t>
      </w:r>
      <w:r w:rsidR="00836012">
        <w:t>This module has developed my understanding regarding preparing a proper CV. Apart from that, I have also searched different online strategies and methods for developing my CV writing and to make it looks for informative and attractive. This has also developed my ability to write an effective CV.</w:t>
      </w:r>
    </w:p>
    <w:p w14:paraId="35D08057" w14:textId="7F22B8E4" w:rsidR="00D64B5A" w:rsidRDefault="0038487D" w:rsidP="00E719C7">
      <w:r w:rsidRPr="00237CA4">
        <w:lastRenderedPageBreak/>
        <w:t xml:space="preserve">Action plan: </w:t>
      </w:r>
      <w:r w:rsidR="000C20FB">
        <w:t>I need to focus on attending workshops and group discussions for developing my understanding about CV writing. Apart from that, I also need to listen to the lecture of the teachers</w:t>
      </w:r>
      <w:r w:rsidR="00612E39">
        <w:t xml:space="preserve">, which </w:t>
      </w:r>
      <w:r w:rsidR="000C20FB">
        <w:t xml:space="preserve">can also help me to understand their perspectives about the </w:t>
      </w:r>
      <w:r w:rsidR="00D64B5A">
        <w:t>CV</w:t>
      </w:r>
      <w:r w:rsidR="000C20FB">
        <w:t xml:space="preserve"> writing.</w:t>
      </w:r>
    </w:p>
    <w:p w14:paraId="721BF265" w14:textId="77777777" w:rsidR="00D64B5A" w:rsidRDefault="00D64B5A">
      <w:pPr>
        <w:spacing w:after="160" w:line="259" w:lineRule="auto"/>
        <w:jc w:val="left"/>
      </w:pPr>
      <w:r>
        <w:br w:type="page"/>
      </w:r>
    </w:p>
    <w:p w14:paraId="3A4834EA" w14:textId="4CC2DFD2" w:rsidR="001926C1" w:rsidRDefault="00D64B5A" w:rsidP="00947E5F">
      <w:pPr>
        <w:pStyle w:val="Heading1"/>
      </w:pPr>
      <w:bookmarkStart w:id="5" w:name="_Toc78380738"/>
      <w:r>
        <w:lastRenderedPageBreak/>
        <w:t>Conclusion</w:t>
      </w:r>
      <w:bookmarkEnd w:id="5"/>
      <w:r>
        <w:t xml:space="preserve"> </w:t>
      </w:r>
    </w:p>
    <w:p w14:paraId="6B1150A1" w14:textId="093EFFC8" w:rsidR="00947E5F" w:rsidRDefault="003D70D4" w:rsidP="00E719C7">
      <w:r>
        <w:t xml:space="preserve">The following report has focused on </w:t>
      </w:r>
      <w:proofErr w:type="spellStart"/>
      <w:r>
        <w:t>analysing</w:t>
      </w:r>
      <w:proofErr w:type="spellEnd"/>
      <w:r>
        <w:t xml:space="preserve"> and developing the understanding regarding the academic and employability skills. The report has selected some of the topic which were covered during the term. A reflection on these topics have been also </w:t>
      </w:r>
      <w:proofErr w:type="spellStart"/>
      <w:r>
        <w:t>analysed</w:t>
      </w:r>
      <w:proofErr w:type="spellEnd"/>
      <w:r>
        <w:t xml:space="preserve"> by conducting Gibbs self-reflective model. </w:t>
      </w:r>
    </w:p>
    <w:p w14:paraId="50E74B11" w14:textId="77777777" w:rsidR="00947E5F" w:rsidRDefault="00947E5F">
      <w:pPr>
        <w:spacing w:after="160" w:line="259" w:lineRule="auto"/>
        <w:jc w:val="left"/>
      </w:pPr>
      <w:r>
        <w:br w:type="page"/>
      </w:r>
    </w:p>
    <w:p w14:paraId="173C8ECD" w14:textId="7098E9F1" w:rsidR="003D70D4" w:rsidRDefault="00947E5F" w:rsidP="001A388B">
      <w:pPr>
        <w:pStyle w:val="Heading1"/>
      </w:pPr>
      <w:bookmarkStart w:id="6" w:name="_Toc78380739"/>
      <w:r>
        <w:lastRenderedPageBreak/>
        <w:t>References</w:t>
      </w:r>
      <w:bookmarkEnd w:id="6"/>
      <w:r>
        <w:t xml:space="preserve"> </w:t>
      </w:r>
    </w:p>
    <w:p w14:paraId="080000BE" w14:textId="5BE16785" w:rsidR="00E142A3" w:rsidRDefault="00E142A3" w:rsidP="00E142A3">
      <w:pPr>
        <w:pStyle w:val="Heading2"/>
      </w:pPr>
      <w:bookmarkStart w:id="7" w:name="_Toc78380740"/>
      <w:r>
        <w:t>Books and Journals</w:t>
      </w:r>
      <w:bookmarkEnd w:id="7"/>
      <w:r>
        <w:t xml:space="preserve"> </w:t>
      </w:r>
    </w:p>
    <w:p w14:paraId="6896A684" w14:textId="77777777" w:rsidR="00E142A3" w:rsidRDefault="00E142A3" w:rsidP="00E142A3">
      <w:pPr>
        <w:rPr>
          <w:shd w:val="clear" w:color="auto" w:fill="FFFFFF"/>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767F024C" w14:textId="77777777" w:rsidR="00E142A3" w:rsidRDefault="00E142A3" w:rsidP="00E142A3">
      <w:pPr>
        <w:rPr>
          <w:shd w:val="clear" w:color="auto" w:fill="FFFFFF"/>
        </w:rPr>
      </w:pPr>
      <w:proofErr w:type="spellStart"/>
      <w:r>
        <w:rPr>
          <w:shd w:val="clear" w:color="auto" w:fill="FFFFFF"/>
        </w:rPr>
        <w:t>Fathelrahman</w:t>
      </w:r>
      <w:proofErr w:type="spellEnd"/>
      <w:r>
        <w:rPr>
          <w:shd w:val="clear" w:color="auto" w:fill="FFFFFF"/>
        </w:rPr>
        <w:t>, A., 2019. Using reflection to improve distance learning course delivery: a case study of teaching a management information systems course. </w:t>
      </w:r>
      <w:r>
        <w:rPr>
          <w:i/>
          <w:iCs/>
          <w:shd w:val="clear" w:color="auto" w:fill="FFFFFF"/>
        </w:rPr>
        <w:t>Open Learning: The Journal of Open, Distance and e-Learning</w:t>
      </w:r>
      <w:r>
        <w:rPr>
          <w:shd w:val="clear" w:color="auto" w:fill="FFFFFF"/>
        </w:rPr>
        <w:t>, </w:t>
      </w:r>
      <w:r>
        <w:rPr>
          <w:i/>
          <w:iCs/>
          <w:shd w:val="clear" w:color="auto" w:fill="FFFFFF"/>
        </w:rPr>
        <w:t>34</w:t>
      </w:r>
      <w:r>
        <w:rPr>
          <w:shd w:val="clear" w:color="auto" w:fill="FFFFFF"/>
        </w:rPr>
        <w:t>(2), pp.176-186.</w:t>
      </w:r>
    </w:p>
    <w:p w14:paraId="0188107B" w14:textId="77777777" w:rsidR="00E142A3" w:rsidRDefault="00E142A3" w:rsidP="00E142A3">
      <w:pPr>
        <w:rPr>
          <w:shd w:val="clear" w:color="auto" w:fill="FFFFFF"/>
        </w:rPr>
      </w:pPr>
      <w:r>
        <w:rPr>
          <w:shd w:val="clear" w:color="auto" w:fill="FFFFFF"/>
        </w:rPr>
        <w:t xml:space="preserve">Fergusson, L., van der </w:t>
      </w:r>
      <w:proofErr w:type="spellStart"/>
      <w:r>
        <w:rPr>
          <w:shd w:val="clear" w:color="auto" w:fill="FFFFFF"/>
        </w:rPr>
        <w:t>Laan</w:t>
      </w:r>
      <w:proofErr w:type="spellEnd"/>
      <w:r>
        <w:rPr>
          <w:shd w:val="clear" w:color="auto" w:fill="FFFFFF"/>
        </w:rPr>
        <w:t>, L. and Baker, S., 2019. Reflective practice and work-based research: a description of micro-and macro-reflective cycles. </w:t>
      </w:r>
      <w:r>
        <w:rPr>
          <w:i/>
          <w:iCs/>
          <w:shd w:val="clear" w:color="auto" w:fill="FFFFFF"/>
        </w:rPr>
        <w:t>Reflective Practice</w:t>
      </w:r>
      <w:r>
        <w:rPr>
          <w:shd w:val="clear" w:color="auto" w:fill="FFFFFF"/>
        </w:rPr>
        <w:t>, </w:t>
      </w:r>
      <w:r>
        <w:rPr>
          <w:i/>
          <w:iCs/>
          <w:shd w:val="clear" w:color="auto" w:fill="FFFFFF"/>
        </w:rPr>
        <w:t>20</w:t>
      </w:r>
      <w:r>
        <w:rPr>
          <w:shd w:val="clear" w:color="auto" w:fill="FFFFFF"/>
        </w:rPr>
        <w:t>(2), pp.289-303.</w:t>
      </w:r>
    </w:p>
    <w:p w14:paraId="5BECDD54" w14:textId="77777777" w:rsidR="00E142A3" w:rsidRDefault="00E142A3" w:rsidP="00E142A3">
      <w:pPr>
        <w:rPr>
          <w:shd w:val="clear" w:color="auto" w:fill="FFFFFF"/>
        </w:rPr>
      </w:pPr>
      <w:proofErr w:type="spellStart"/>
      <w:r>
        <w:rPr>
          <w:shd w:val="clear" w:color="auto" w:fill="FFFFFF"/>
        </w:rPr>
        <w:t>Kaptay</w:t>
      </w:r>
      <w:proofErr w:type="spellEnd"/>
      <w:r>
        <w:rPr>
          <w:shd w:val="clear" w:color="auto" w:fill="FFFFFF"/>
        </w:rPr>
        <w:t>, G., 2017. The exponential excess Gibbs energy model revisited. </w:t>
      </w:r>
      <w:proofErr w:type="spellStart"/>
      <w:r>
        <w:rPr>
          <w:i/>
          <w:iCs/>
          <w:shd w:val="clear" w:color="auto" w:fill="FFFFFF"/>
        </w:rPr>
        <w:t>Calphad</w:t>
      </w:r>
      <w:proofErr w:type="spellEnd"/>
      <w:r>
        <w:rPr>
          <w:shd w:val="clear" w:color="auto" w:fill="FFFFFF"/>
        </w:rPr>
        <w:t>, </w:t>
      </w:r>
      <w:r>
        <w:rPr>
          <w:i/>
          <w:iCs/>
          <w:shd w:val="clear" w:color="auto" w:fill="FFFFFF"/>
        </w:rPr>
        <w:t>56</w:t>
      </w:r>
      <w:r>
        <w:rPr>
          <w:shd w:val="clear" w:color="auto" w:fill="FFFFFF"/>
        </w:rPr>
        <w:t>, pp.169-184.</w:t>
      </w:r>
    </w:p>
    <w:p w14:paraId="28F3C486" w14:textId="77777777" w:rsidR="00E142A3" w:rsidRDefault="00E142A3" w:rsidP="00E142A3">
      <w:r>
        <w:rPr>
          <w:shd w:val="clear" w:color="auto" w:fill="FFFFFF"/>
        </w:rPr>
        <w:t>Mann, S. and Walsh, S., 2017. Reflective practice in English language teaching: Research-based principles and practices. Routledge.</w:t>
      </w:r>
    </w:p>
    <w:p w14:paraId="2AC701ED" w14:textId="77777777" w:rsidR="00E142A3" w:rsidRDefault="00E142A3" w:rsidP="00E142A3">
      <w:pPr>
        <w:rPr>
          <w:shd w:val="clear" w:color="auto" w:fill="FFFFFF"/>
        </w:rPr>
      </w:pPr>
      <w:r>
        <w:rPr>
          <w:shd w:val="clear" w:color="auto" w:fill="FFFFFF"/>
        </w:rPr>
        <w:t xml:space="preserve">Moran, T.E., Gibbs, D.C. and </w:t>
      </w:r>
      <w:proofErr w:type="spellStart"/>
      <w:r>
        <w:rPr>
          <w:shd w:val="clear" w:color="auto" w:fill="FFFFFF"/>
        </w:rPr>
        <w:t>Mernin</w:t>
      </w:r>
      <w:proofErr w:type="spellEnd"/>
      <w:r>
        <w:rPr>
          <w:shd w:val="clear" w:color="auto" w:fill="FFFFFF"/>
        </w:rPr>
        <w:t>, L., 2017. The empowerment model: Turning barriers into possibilities. </w:t>
      </w:r>
      <w:proofErr w:type="spellStart"/>
      <w:r>
        <w:rPr>
          <w:i/>
          <w:iCs/>
          <w:shd w:val="clear" w:color="auto" w:fill="FFFFFF"/>
        </w:rPr>
        <w:t>Palaestra</w:t>
      </w:r>
      <w:proofErr w:type="spellEnd"/>
      <w:r>
        <w:rPr>
          <w:shd w:val="clear" w:color="auto" w:fill="FFFFFF"/>
        </w:rPr>
        <w:t>, </w:t>
      </w:r>
      <w:r>
        <w:rPr>
          <w:i/>
          <w:iCs/>
          <w:shd w:val="clear" w:color="auto" w:fill="FFFFFF"/>
        </w:rPr>
        <w:t>31</w:t>
      </w:r>
      <w:r>
        <w:rPr>
          <w:shd w:val="clear" w:color="auto" w:fill="FFFFFF"/>
        </w:rPr>
        <w:t>(2).</w:t>
      </w:r>
    </w:p>
    <w:p w14:paraId="2FA1B23F" w14:textId="51AF1F5B" w:rsidR="00E142A3" w:rsidRDefault="00E142A3" w:rsidP="00E142A3">
      <w:pPr>
        <w:rPr>
          <w:shd w:val="clear" w:color="auto" w:fill="FFFFFF"/>
        </w:rPr>
      </w:pPr>
      <w:r>
        <w:rPr>
          <w:shd w:val="clear" w:color="auto" w:fill="FFFFFF"/>
        </w:rPr>
        <w:t xml:space="preserve">Sweet, L., Bass, J., </w:t>
      </w:r>
      <w:proofErr w:type="spellStart"/>
      <w:r>
        <w:rPr>
          <w:shd w:val="clear" w:color="auto" w:fill="FFFFFF"/>
        </w:rPr>
        <w:t>Sidebotham</w:t>
      </w:r>
      <w:proofErr w:type="spellEnd"/>
      <w:r>
        <w:rPr>
          <w:shd w:val="clear" w:color="auto" w:fill="FFFFFF"/>
        </w:rPr>
        <w:t>, M., Fenwick, J. and Graham, K., 2019. Developing reflective capacities in midwifery students: Enhancing learning through reflective writing. </w:t>
      </w:r>
      <w:r>
        <w:rPr>
          <w:i/>
          <w:iCs/>
          <w:shd w:val="clear" w:color="auto" w:fill="FFFFFF"/>
        </w:rPr>
        <w:t>Women and Birth</w:t>
      </w:r>
      <w:r>
        <w:rPr>
          <w:shd w:val="clear" w:color="auto" w:fill="FFFFFF"/>
        </w:rPr>
        <w:t>, </w:t>
      </w:r>
      <w:r>
        <w:rPr>
          <w:i/>
          <w:iCs/>
          <w:shd w:val="clear" w:color="auto" w:fill="FFFFFF"/>
        </w:rPr>
        <w:t>32</w:t>
      </w:r>
      <w:r>
        <w:rPr>
          <w:shd w:val="clear" w:color="auto" w:fill="FFFFFF"/>
        </w:rPr>
        <w:t>(2), pp.119-126.</w:t>
      </w:r>
    </w:p>
    <w:p w14:paraId="4652D82D" w14:textId="40415089" w:rsidR="001B3E43" w:rsidRDefault="001B3E43" w:rsidP="001B3E43">
      <w:pPr>
        <w:pStyle w:val="Heading2"/>
        <w:rPr>
          <w:shd w:val="clear" w:color="auto" w:fill="FFFFFF"/>
        </w:rPr>
      </w:pPr>
      <w:bookmarkStart w:id="8" w:name="_Toc78380741"/>
      <w:r>
        <w:rPr>
          <w:shd w:val="clear" w:color="auto" w:fill="FFFFFF"/>
        </w:rPr>
        <w:t>Website Journals</w:t>
      </w:r>
      <w:bookmarkEnd w:id="8"/>
      <w:r>
        <w:rPr>
          <w:shd w:val="clear" w:color="auto" w:fill="FFFFFF"/>
        </w:rPr>
        <w:t xml:space="preserve"> </w:t>
      </w:r>
    </w:p>
    <w:sdt>
      <w:sdtPr>
        <w:id w:val="1741666597"/>
        <w:docPartObj>
          <w:docPartGallery w:val="Bibliographies"/>
          <w:docPartUnique/>
        </w:docPartObj>
      </w:sdtPr>
      <w:sdtEndPr/>
      <w:sdtContent>
        <w:sdt>
          <w:sdtPr>
            <w:id w:val="111145805"/>
            <w:bibliography/>
          </w:sdtPr>
          <w:sdtEndPr/>
          <w:sdtContent>
            <w:p w14:paraId="49A4CB5E" w14:textId="5BB840F0" w:rsidR="001B3E43" w:rsidRDefault="001B3E43" w:rsidP="001B3E43">
              <w:pPr>
                <w:rPr>
                  <w:noProof/>
                  <w:szCs w:val="24"/>
                </w:rPr>
              </w:pPr>
              <w:r>
                <w:fldChar w:fldCharType="begin"/>
              </w:r>
              <w:r>
                <w:instrText xml:space="preserve"> BIBLIOGRAPHY </w:instrText>
              </w:r>
              <w:r>
                <w:fldChar w:fldCharType="separate"/>
              </w:r>
              <w:r>
                <w:rPr>
                  <w:noProof/>
                </w:rPr>
                <w:t xml:space="preserve">Ruby, 2018. </w:t>
              </w:r>
              <w:r>
                <w:rPr>
                  <w:i/>
                  <w:iCs/>
                  <w:noProof/>
                </w:rPr>
                <w:t xml:space="preserve">gibbs-reflective-cycle-model-1988. </w:t>
              </w:r>
              <w:r>
                <w:rPr>
                  <w:noProof/>
                </w:rPr>
                <w:t xml:space="preserve">[Online] </w:t>
              </w:r>
              <w:r>
                <w:rPr>
                  <w:noProof/>
                </w:rPr>
                <w:br/>
                <w:t xml:space="preserve">Available at: </w:t>
              </w:r>
              <w:r>
                <w:rPr>
                  <w:noProof/>
                  <w:u w:val="single"/>
                </w:rPr>
                <w:t>https://www.eln.co.uk/blog/gibbs-reflective-cycle-model-1988</w:t>
              </w:r>
            </w:p>
            <w:p w14:paraId="521AB8A7" w14:textId="77777777" w:rsidR="001B3E43" w:rsidRDefault="001B3E43" w:rsidP="001B3E43">
              <w:pPr>
                <w:pStyle w:val="Bibliography"/>
                <w:rPr>
                  <w:noProof/>
                  <w:lang w:val="en-GB"/>
                </w:rPr>
              </w:pPr>
              <w:r>
                <w:rPr>
                  <w:noProof/>
                  <w:lang w:val="en-GB"/>
                </w:rPr>
                <w:lastRenderedPageBreak/>
                <w:t xml:space="preserve">Bhasin, H., 2021. </w:t>
              </w:r>
              <w:r>
                <w:rPr>
                  <w:i/>
                  <w:iCs/>
                  <w:noProof/>
                  <w:lang w:val="en-GB"/>
                </w:rPr>
                <w:t xml:space="preserve">gibbs-reflective-cycle. </w:t>
              </w:r>
              <w:r>
                <w:rPr>
                  <w:noProof/>
                  <w:lang w:val="en-GB"/>
                </w:rPr>
                <w:t xml:space="preserve">[Online] </w:t>
              </w:r>
              <w:r>
                <w:rPr>
                  <w:noProof/>
                  <w:lang w:val="en-GB"/>
                </w:rPr>
                <w:br/>
                <w:t xml:space="preserve">Available at: </w:t>
              </w:r>
              <w:r>
                <w:rPr>
                  <w:noProof/>
                  <w:u w:val="single"/>
                  <w:lang w:val="en-GB"/>
                </w:rPr>
                <w:t>https://www.marketing91.com/gibbs-reflective-cycle/</w:t>
              </w:r>
            </w:p>
            <w:p w14:paraId="662ACC5C" w14:textId="77777777" w:rsidR="001B3E43" w:rsidRDefault="001B3E43" w:rsidP="001B3E43">
              <w:pPr>
                <w:pStyle w:val="Bibliography"/>
                <w:rPr>
                  <w:noProof/>
                  <w:lang w:val="en-GB"/>
                </w:rPr>
              </w:pPr>
              <w:r>
                <w:rPr>
                  <w:noProof/>
                  <w:lang w:val="en-GB"/>
                </w:rPr>
                <w:t xml:space="preserve">ed, 2020. </w:t>
              </w:r>
              <w:r>
                <w:rPr>
                  <w:i/>
                  <w:iCs/>
                  <w:noProof/>
                  <w:lang w:val="en-GB"/>
                </w:rPr>
                <w:t xml:space="preserve">gibbs-reflective-cycle. </w:t>
              </w:r>
              <w:r>
                <w:rPr>
                  <w:noProof/>
                  <w:lang w:val="en-GB"/>
                </w:rPr>
                <w:t xml:space="preserve">[Online] </w:t>
              </w:r>
              <w:r>
                <w:rPr>
                  <w:noProof/>
                  <w:lang w:val="en-GB"/>
                </w:rPr>
                <w:br/>
                <w:t xml:space="preserve">Available at: </w:t>
              </w:r>
              <w:r>
                <w:rPr>
                  <w:noProof/>
                  <w:u w:val="single"/>
                  <w:lang w:val="en-GB"/>
                </w:rPr>
                <w:t>https://www.ed.ac.uk/reflection/reflectors-toolkit/reflecting-on-experience/gibbs-reflective-cycle</w:t>
              </w:r>
            </w:p>
            <w:p w14:paraId="12EEE2A1" w14:textId="77777777" w:rsidR="001B3E43" w:rsidRDefault="001B3E43" w:rsidP="001B3E43">
              <w:pPr>
                <w:pStyle w:val="Bibliography"/>
                <w:rPr>
                  <w:noProof/>
                  <w:lang w:val="en-GB"/>
                </w:rPr>
              </w:pPr>
              <w:r>
                <w:rPr>
                  <w:noProof/>
                  <w:lang w:val="en-GB"/>
                </w:rPr>
                <w:t xml:space="preserve">expertprogrammanagement, 2019. </w:t>
              </w:r>
              <w:r>
                <w:rPr>
                  <w:i/>
                  <w:iCs/>
                  <w:noProof/>
                  <w:lang w:val="en-GB"/>
                </w:rPr>
                <w:t xml:space="preserve">gibbs-reflective-cycle. </w:t>
              </w:r>
              <w:r>
                <w:rPr>
                  <w:noProof/>
                  <w:lang w:val="en-GB"/>
                </w:rPr>
                <w:t xml:space="preserve">[Online] </w:t>
              </w:r>
              <w:r>
                <w:rPr>
                  <w:noProof/>
                  <w:lang w:val="en-GB"/>
                </w:rPr>
                <w:br/>
                <w:t xml:space="preserve">Available at: </w:t>
              </w:r>
              <w:r>
                <w:rPr>
                  <w:noProof/>
                  <w:u w:val="single"/>
                  <w:lang w:val="en-GB"/>
                </w:rPr>
                <w:t>https://expertprogrammanagement.com/2019/05/gibbs-reflective-cycle/</w:t>
              </w:r>
            </w:p>
            <w:p w14:paraId="717901F8" w14:textId="77777777" w:rsidR="001B3E43" w:rsidRDefault="001B3E43" w:rsidP="001B3E43">
              <w:pPr>
                <w:pStyle w:val="Bibliography"/>
                <w:rPr>
                  <w:noProof/>
                  <w:lang w:val="en-GB"/>
                </w:rPr>
              </w:pPr>
              <w:r>
                <w:rPr>
                  <w:noProof/>
                  <w:lang w:val="en-GB"/>
                </w:rPr>
                <w:t xml:space="preserve">nottingham, 2021. </w:t>
              </w:r>
              <w:r>
                <w:rPr>
                  <w:i/>
                  <w:iCs/>
                  <w:noProof/>
                  <w:lang w:val="en-GB"/>
                </w:rPr>
                <w:t xml:space="preserve">gibbs_model. </w:t>
              </w:r>
              <w:r>
                <w:rPr>
                  <w:noProof/>
                  <w:lang w:val="en-GB"/>
                </w:rPr>
                <w:t xml:space="preserve">[Online] </w:t>
              </w:r>
              <w:r>
                <w:rPr>
                  <w:noProof/>
                  <w:lang w:val="en-GB"/>
                </w:rPr>
                <w:br/>
                <w:t xml:space="preserve">Available at: </w:t>
              </w:r>
              <w:r>
                <w:rPr>
                  <w:noProof/>
                  <w:u w:val="single"/>
                  <w:lang w:val="en-GB"/>
                </w:rPr>
                <w:t>https://www.nottingham.ac.uk/nmp/sonet/rlos/placs/critical_reflection/models/gibbs_model.html</w:t>
              </w:r>
            </w:p>
            <w:p w14:paraId="6172E84C" w14:textId="2EA25F6F" w:rsidR="001B3E43" w:rsidRDefault="001B3E43" w:rsidP="001B3E43">
              <w:r>
                <w:rPr>
                  <w:b/>
                  <w:bCs w:val="0"/>
                  <w:noProof/>
                </w:rPr>
                <w:fldChar w:fldCharType="end"/>
              </w:r>
            </w:p>
          </w:sdtContent>
        </w:sdt>
      </w:sdtContent>
    </w:sdt>
    <w:p w14:paraId="24BB811F" w14:textId="77777777" w:rsidR="001B3E43" w:rsidRPr="001B3E43" w:rsidRDefault="001B3E43" w:rsidP="001B3E43">
      <w:pPr>
        <w:rPr>
          <w:lang w:val="en-GB" w:eastAsia="en-GB"/>
        </w:rPr>
      </w:pPr>
    </w:p>
    <w:p w14:paraId="714D3AF2" w14:textId="77777777" w:rsidR="00E142A3" w:rsidRPr="00E142A3" w:rsidRDefault="00E142A3" w:rsidP="00E142A3">
      <w:pPr>
        <w:rPr>
          <w:lang w:val="en-GB" w:eastAsia="en-GB"/>
        </w:rPr>
      </w:pPr>
    </w:p>
    <w:sectPr w:rsidR="00E142A3" w:rsidRPr="00E142A3" w:rsidSect="00F3424E">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C035A" w14:textId="77777777" w:rsidR="00304EDF" w:rsidRDefault="00304EDF" w:rsidP="00F3424E">
      <w:pPr>
        <w:spacing w:after="0" w:line="240" w:lineRule="auto"/>
      </w:pPr>
      <w:r>
        <w:separator/>
      </w:r>
    </w:p>
  </w:endnote>
  <w:endnote w:type="continuationSeparator" w:id="0">
    <w:p w14:paraId="09DD2131" w14:textId="77777777" w:rsidR="00304EDF" w:rsidRDefault="00304EDF" w:rsidP="00F3424E">
      <w:pPr>
        <w:spacing w:after="0" w:line="240" w:lineRule="auto"/>
      </w:pPr>
      <w:r>
        <w:continuationSeparator/>
      </w:r>
    </w:p>
  </w:endnote>
  <w:endnote w:type="continuationNotice" w:id="1">
    <w:p w14:paraId="68BCC7F2" w14:textId="77777777" w:rsidR="00376EB0" w:rsidRDefault="00376E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961685"/>
      <w:docPartObj>
        <w:docPartGallery w:val="Page Numbers (Bottom of Page)"/>
        <w:docPartUnique/>
      </w:docPartObj>
    </w:sdtPr>
    <w:sdtEndPr/>
    <w:sdtContent>
      <w:sdt>
        <w:sdtPr>
          <w:id w:val="-1769616900"/>
          <w:docPartObj>
            <w:docPartGallery w:val="Page Numbers (Top of Page)"/>
            <w:docPartUnique/>
          </w:docPartObj>
        </w:sdtPr>
        <w:sdtEndPr/>
        <w:sdtContent>
          <w:p w14:paraId="48928771" w14:textId="408D58D7" w:rsidR="00F3424E" w:rsidRDefault="00F3424E">
            <w:pPr>
              <w:pStyle w:val="Footer"/>
              <w:jc w:val="right"/>
            </w:pPr>
            <w:r>
              <w:t xml:space="preserve">Page </w:t>
            </w:r>
            <w:r>
              <w:rPr>
                <w:b/>
                <w:bCs w:val="0"/>
                <w:szCs w:val="24"/>
              </w:rPr>
              <w:fldChar w:fldCharType="begin"/>
            </w:r>
            <w:r>
              <w:rPr>
                <w:b/>
              </w:rPr>
              <w:instrText xml:space="preserve"> PAGE </w:instrText>
            </w:r>
            <w:r>
              <w:rPr>
                <w:b/>
                <w:bCs w:val="0"/>
                <w:szCs w:val="24"/>
              </w:rPr>
              <w:fldChar w:fldCharType="separate"/>
            </w:r>
            <w:r>
              <w:rPr>
                <w:b/>
                <w:noProof/>
              </w:rPr>
              <w:t>2</w:t>
            </w:r>
            <w:r>
              <w:rPr>
                <w:b/>
                <w:bCs w:val="0"/>
                <w:szCs w:val="24"/>
              </w:rPr>
              <w:fldChar w:fldCharType="end"/>
            </w:r>
            <w:r>
              <w:t xml:space="preserve"> of </w:t>
            </w:r>
            <w:r>
              <w:rPr>
                <w:b/>
                <w:bCs w:val="0"/>
                <w:szCs w:val="24"/>
              </w:rPr>
              <w:fldChar w:fldCharType="begin"/>
            </w:r>
            <w:r>
              <w:rPr>
                <w:b/>
              </w:rPr>
              <w:instrText xml:space="preserve"> NUMPAGES  </w:instrText>
            </w:r>
            <w:r>
              <w:rPr>
                <w:b/>
                <w:bCs w:val="0"/>
                <w:szCs w:val="24"/>
              </w:rPr>
              <w:fldChar w:fldCharType="separate"/>
            </w:r>
            <w:r>
              <w:rPr>
                <w:b/>
                <w:noProof/>
              </w:rPr>
              <w:t>2</w:t>
            </w:r>
            <w:r>
              <w:rPr>
                <w:b/>
                <w:bCs w:val="0"/>
                <w:szCs w:val="24"/>
              </w:rPr>
              <w:fldChar w:fldCharType="end"/>
            </w:r>
          </w:p>
        </w:sdtContent>
      </w:sdt>
    </w:sdtContent>
  </w:sdt>
  <w:p w14:paraId="0572C4D2" w14:textId="77777777" w:rsidR="00F3424E" w:rsidRDefault="00F34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8FC0E" w14:textId="77777777" w:rsidR="00304EDF" w:rsidRDefault="00304EDF" w:rsidP="00F3424E">
      <w:pPr>
        <w:spacing w:after="0" w:line="240" w:lineRule="auto"/>
      </w:pPr>
      <w:r>
        <w:separator/>
      </w:r>
    </w:p>
  </w:footnote>
  <w:footnote w:type="continuationSeparator" w:id="0">
    <w:p w14:paraId="1F762A25" w14:textId="77777777" w:rsidR="00304EDF" w:rsidRDefault="00304EDF" w:rsidP="00F3424E">
      <w:pPr>
        <w:spacing w:after="0" w:line="240" w:lineRule="auto"/>
      </w:pPr>
      <w:r>
        <w:continuationSeparator/>
      </w:r>
    </w:p>
  </w:footnote>
  <w:footnote w:type="continuationNotice" w:id="1">
    <w:p w14:paraId="72526253" w14:textId="77777777" w:rsidR="00376EB0" w:rsidRDefault="00376E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8734" w14:textId="4BC3A3A3" w:rsidR="00F3424E" w:rsidRDefault="00F3424E" w:rsidP="00F3424E">
    <w:pPr>
      <w:jc w:val="right"/>
    </w:pPr>
    <w:r>
      <w:rPr>
        <w:shd w:val="clear" w:color="auto" w:fill="FFFFFF"/>
      </w:rPr>
      <w:t>Academic and Employability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4E"/>
    <w:rsid w:val="00025126"/>
    <w:rsid w:val="0004099F"/>
    <w:rsid w:val="0004636B"/>
    <w:rsid w:val="00046913"/>
    <w:rsid w:val="000B5139"/>
    <w:rsid w:val="000C20FB"/>
    <w:rsid w:val="000D3498"/>
    <w:rsid w:val="000E040D"/>
    <w:rsid w:val="001008EA"/>
    <w:rsid w:val="001111AD"/>
    <w:rsid w:val="001537D1"/>
    <w:rsid w:val="0018396C"/>
    <w:rsid w:val="001926C1"/>
    <w:rsid w:val="001A388B"/>
    <w:rsid w:val="001B3937"/>
    <w:rsid w:val="001B3E43"/>
    <w:rsid w:val="001D40FF"/>
    <w:rsid w:val="001E3AE9"/>
    <w:rsid w:val="001F3630"/>
    <w:rsid w:val="00203495"/>
    <w:rsid w:val="002154B3"/>
    <w:rsid w:val="0022309A"/>
    <w:rsid w:val="00233C52"/>
    <w:rsid w:val="0023569C"/>
    <w:rsid w:val="00237CA4"/>
    <w:rsid w:val="00247DDB"/>
    <w:rsid w:val="00254A03"/>
    <w:rsid w:val="00291B34"/>
    <w:rsid w:val="002B2031"/>
    <w:rsid w:val="002B363F"/>
    <w:rsid w:val="00303F26"/>
    <w:rsid w:val="00304EDF"/>
    <w:rsid w:val="0032592E"/>
    <w:rsid w:val="00351175"/>
    <w:rsid w:val="00376EB0"/>
    <w:rsid w:val="00380200"/>
    <w:rsid w:val="0038487D"/>
    <w:rsid w:val="003D4101"/>
    <w:rsid w:val="003D70D4"/>
    <w:rsid w:val="004258AD"/>
    <w:rsid w:val="00427663"/>
    <w:rsid w:val="0045045F"/>
    <w:rsid w:val="00460FBB"/>
    <w:rsid w:val="004A50C7"/>
    <w:rsid w:val="004F7134"/>
    <w:rsid w:val="00506CF5"/>
    <w:rsid w:val="005165C0"/>
    <w:rsid w:val="00534A9E"/>
    <w:rsid w:val="00573FD9"/>
    <w:rsid w:val="00594F91"/>
    <w:rsid w:val="005D1932"/>
    <w:rsid w:val="006016E8"/>
    <w:rsid w:val="00612E39"/>
    <w:rsid w:val="00625424"/>
    <w:rsid w:val="00633819"/>
    <w:rsid w:val="00651B10"/>
    <w:rsid w:val="00660161"/>
    <w:rsid w:val="00660D8F"/>
    <w:rsid w:val="00681EDD"/>
    <w:rsid w:val="006C64CF"/>
    <w:rsid w:val="006D7312"/>
    <w:rsid w:val="00705302"/>
    <w:rsid w:val="007317A4"/>
    <w:rsid w:val="0075184F"/>
    <w:rsid w:val="0079425F"/>
    <w:rsid w:val="0079560E"/>
    <w:rsid w:val="007E7CDF"/>
    <w:rsid w:val="007F672B"/>
    <w:rsid w:val="00836012"/>
    <w:rsid w:val="0088348B"/>
    <w:rsid w:val="00884FD5"/>
    <w:rsid w:val="008A1862"/>
    <w:rsid w:val="008E157E"/>
    <w:rsid w:val="00912E65"/>
    <w:rsid w:val="00924096"/>
    <w:rsid w:val="00947E5F"/>
    <w:rsid w:val="009519A9"/>
    <w:rsid w:val="00961EA9"/>
    <w:rsid w:val="00990729"/>
    <w:rsid w:val="009B31D1"/>
    <w:rsid w:val="009B6070"/>
    <w:rsid w:val="009E2E97"/>
    <w:rsid w:val="009E3CD5"/>
    <w:rsid w:val="009F4BEC"/>
    <w:rsid w:val="00A04449"/>
    <w:rsid w:val="00A6345D"/>
    <w:rsid w:val="00A86C0E"/>
    <w:rsid w:val="00B21845"/>
    <w:rsid w:val="00B4638E"/>
    <w:rsid w:val="00B747F6"/>
    <w:rsid w:val="00BD04F9"/>
    <w:rsid w:val="00C0660B"/>
    <w:rsid w:val="00C07B7C"/>
    <w:rsid w:val="00C1049A"/>
    <w:rsid w:val="00C1386A"/>
    <w:rsid w:val="00C1533E"/>
    <w:rsid w:val="00C203DA"/>
    <w:rsid w:val="00C3129B"/>
    <w:rsid w:val="00CD7D24"/>
    <w:rsid w:val="00D01AD6"/>
    <w:rsid w:val="00D05231"/>
    <w:rsid w:val="00D16278"/>
    <w:rsid w:val="00D16B08"/>
    <w:rsid w:val="00D45A70"/>
    <w:rsid w:val="00D64B5A"/>
    <w:rsid w:val="00D70421"/>
    <w:rsid w:val="00DC51F2"/>
    <w:rsid w:val="00DD31BF"/>
    <w:rsid w:val="00DD6527"/>
    <w:rsid w:val="00DE5513"/>
    <w:rsid w:val="00DF0EF4"/>
    <w:rsid w:val="00DF2DBC"/>
    <w:rsid w:val="00DF395D"/>
    <w:rsid w:val="00DF739E"/>
    <w:rsid w:val="00E054F2"/>
    <w:rsid w:val="00E142A3"/>
    <w:rsid w:val="00E54A1F"/>
    <w:rsid w:val="00E719C7"/>
    <w:rsid w:val="00EB22E1"/>
    <w:rsid w:val="00EC7841"/>
    <w:rsid w:val="00EF2623"/>
    <w:rsid w:val="00F12EBC"/>
    <w:rsid w:val="00F3424E"/>
    <w:rsid w:val="00F47F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20AA"/>
  <w15:chartTrackingRefBased/>
  <w15:docId w15:val="{E4A8CDF4-D2E4-304E-B7F5-7404477C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5C0"/>
    <w:pPr>
      <w:spacing w:after="200" w:line="480" w:lineRule="auto"/>
      <w:jc w:val="both"/>
    </w:pPr>
    <w:rPr>
      <w:rFonts w:ascii="Times New Roman" w:hAnsi="Times New Roman" w:cs="Helvetica"/>
      <w:bCs/>
      <w:sz w:val="24"/>
      <w:szCs w:val="27"/>
      <w:lang w:val="en-US"/>
    </w:rPr>
  </w:style>
  <w:style w:type="paragraph" w:styleId="Heading1">
    <w:name w:val="heading 1"/>
    <w:basedOn w:val="Normal"/>
    <w:next w:val="Normal"/>
    <w:link w:val="Heading1Char"/>
    <w:uiPriority w:val="9"/>
    <w:qFormat/>
    <w:rsid w:val="002B363F"/>
    <w:pPr>
      <w:keepNext/>
      <w:keepLines/>
      <w:spacing w:before="240" w:after="0"/>
      <w:outlineLvl w:val="0"/>
    </w:pPr>
    <w:rPr>
      <w:rFonts w:eastAsiaTheme="majorEastAsia" w:cstheme="majorBidi"/>
      <w:b/>
      <w:sz w:val="28"/>
      <w:szCs w:val="32"/>
      <w:lang w:val="en-GB" w:eastAsia="en-GB"/>
    </w:rPr>
  </w:style>
  <w:style w:type="paragraph" w:styleId="Heading2">
    <w:name w:val="heading 2"/>
    <w:basedOn w:val="Normal"/>
    <w:next w:val="Normal"/>
    <w:link w:val="Heading2Char"/>
    <w:uiPriority w:val="9"/>
    <w:unhideWhenUsed/>
    <w:qFormat/>
    <w:rsid w:val="002B363F"/>
    <w:pPr>
      <w:keepNext/>
      <w:keepLines/>
      <w:spacing w:before="40" w:after="0"/>
      <w:outlineLvl w:val="1"/>
    </w:pPr>
    <w:rPr>
      <w:rFonts w:eastAsiaTheme="majorEastAsia" w:cstheme="majorBidi"/>
      <w:b/>
      <w:sz w:val="26"/>
      <w:szCs w:val="26"/>
      <w:lang w:val="en-GB" w:eastAsia="en-GB"/>
    </w:rPr>
  </w:style>
  <w:style w:type="paragraph" w:styleId="Heading3">
    <w:name w:val="heading 3"/>
    <w:basedOn w:val="Normal"/>
    <w:next w:val="Normal"/>
    <w:link w:val="Heading3Char"/>
    <w:uiPriority w:val="9"/>
    <w:semiHidden/>
    <w:unhideWhenUsed/>
    <w:qFormat/>
    <w:rsid w:val="0045045F"/>
    <w:pPr>
      <w:keepNext/>
      <w:keepLines/>
      <w:spacing w:before="40" w:after="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363F"/>
    <w:rPr>
      <w:rFonts w:ascii="Times New Roman" w:eastAsiaTheme="majorEastAsia" w:hAnsi="Times New Roman" w:cstheme="majorBidi"/>
      <w:b/>
      <w:sz w:val="26"/>
      <w:szCs w:val="26"/>
      <w:lang w:val="en-GB" w:eastAsia="en-GB"/>
    </w:rPr>
  </w:style>
  <w:style w:type="character" w:customStyle="1" w:styleId="Heading1Char">
    <w:name w:val="Heading 1 Char"/>
    <w:basedOn w:val="DefaultParagraphFont"/>
    <w:link w:val="Heading1"/>
    <w:uiPriority w:val="9"/>
    <w:rsid w:val="002B363F"/>
    <w:rPr>
      <w:rFonts w:ascii="Times New Roman" w:eastAsiaTheme="majorEastAsia" w:hAnsi="Times New Roman" w:cstheme="majorBidi"/>
      <w:b/>
      <w:sz w:val="28"/>
      <w:szCs w:val="32"/>
      <w:lang w:val="en-GB" w:eastAsia="en-GB"/>
    </w:rPr>
  </w:style>
  <w:style w:type="character" w:customStyle="1" w:styleId="Heading3Char">
    <w:name w:val="Heading 3 Char"/>
    <w:basedOn w:val="DefaultParagraphFont"/>
    <w:link w:val="Heading3"/>
    <w:uiPriority w:val="9"/>
    <w:semiHidden/>
    <w:rsid w:val="0045045F"/>
    <w:rPr>
      <w:rFonts w:ascii="Times New Roman" w:eastAsiaTheme="majorEastAsia" w:hAnsi="Times New Roman" w:cstheme="majorBidi"/>
      <w:sz w:val="24"/>
      <w:szCs w:val="24"/>
      <w:u w:val="single"/>
    </w:rPr>
  </w:style>
  <w:style w:type="paragraph" w:styleId="Header">
    <w:name w:val="header"/>
    <w:basedOn w:val="Normal"/>
    <w:link w:val="HeaderChar"/>
    <w:uiPriority w:val="99"/>
    <w:unhideWhenUsed/>
    <w:rsid w:val="00F34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24E"/>
    <w:rPr>
      <w:rFonts w:ascii="Times New Roman" w:hAnsi="Times New Roman" w:cs="Helvetica"/>
      <w:bCs/>
      <w:sz w:val="24"/>
      <w:szCs w:val="27"/>
      <w:lang w:val="en-US"/>
    </w:rPr>
  </w:style>
  <w:style w:type="paragraph" w:styleId="Footer">
    <w:name w:val="footer"/>
    <w:basedOn w:val="Normal"/>
    <w:link w:val="FooterChar"/>
    <w:uiPriority w:val="99"/>
    <w:unhideWhenUsed/>
    <w:rsid w:val="00F34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24E"/>
    <w:rPr>
      <w:rFonts w:ascii="Times New Roman" w:hAnsi="Times New Roman" w:cs="Helvetica"/>
      <w:bCs/>
      <w:sz w:val="24"/>
      <w:szCs w:val="27"/>
      <w:lang w:val="en-US"/>
    </w:rPr>
  </w:style>
  <w:style w:type="paragraph" w:styleId="Bibliography">
    <w:name w:val="Bibliography"/>
    <w:basedOn w:val="Normal"/>
    <w:next w:val="Normal"/>
    <w:uiPriority w:val="37"/>
    <w:unhideWhenUsed/>
    <w:rsid w:val="001B3E43"/>
  </w:style>
  <w:style w:type="paragraph" w:styleId="TOCHeading">
    <w:name w:val="TOC Heading"/>
    <w:basedOn w:val="Heading1"/>
    <w:next w:val="Normal"/>
    <w:uiPriority w:val="39"/>
    <w:unhideWhenUsed/>
    <w:qFormat/>
    <w:rsid w:val="004258AD"/>
    <w:pPr>
      <w:spacing w:line="259" w:lineRule="auto"/>
      <w:jc w:val="left"/>
      <w:outlineLvl w:val="9"/>
    </w:pPr>
    <w:rPr>
      <w:rFonts w:asciiTheme="majorHAnsi" w:hAnsiTheme="majorHAnsi"/>
      <w:b w:val="0"/>
      <w:bCs w:val="0"/>
      <w:color w:val="2F5496" w:themeColor="accent1" w:themeShade="BF"/>
      <w:sz w:val="32"/>
      <w:lang w:val="en-US" w:eastAsia="en-US"/>
    </w:rPr>
  </w:style>
  <w:style w:type="paragraph" w:styleId="TOC2">
    <w:name w:val="toc 2"/>
    <w:basedOn w:val="Normal"/>
    <w:next w:val="Normal"/>
    <w:autoRedefine/>
    <w:uiPriority w:val="39"/>
    <w:unhideWhenUsed/>
    <w:rsid w:val="004258AD"/>
    <w:pPr>
      <w:spacing w:after="100"/>
      <w:ind w:left="240"/>
    </w:pPr>
  </w:style>
  <w:style w:type="paragraph" w:styleId="TOC1">
    <w:name w:val="toc 1"/>
    <w:basedOn w:val="Normal"/>
    <w:next w:val="Normal"/>
    <w:autoRedefine/>
    <w:uiPriority w:val="39"/>
    <w:unhideWhenUsed/>
    <w:rsid w:val="004258AD"/>
    <w:pPr>
      <w:spacing w:after="100"/>
    </w:pPr>
  </w:style>
  <w:style w:type="character" w:styleId="Hyperlink">
    <w:name w:val="Hyperlink"/>
    <w:basedOn w:val="DefaultParagraphFont"/>
    <w:uiPriority w:val="99"/>
    <w:unhideWhenUsed/>
    <w:rsid w:val="004258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023121">
      <w:bodyDiv w:val="1"/>
      <w:marLeft w:val="0"/>
      <w:marRight w:val="0"/>
      <w:marTop w:val="0"/>
      <w:marBottom w:val="0"/>
      <w:divBdr>
        <w:top w:val="none" w:sz="0" w:space="0" w:color="auto"/>
        <w:left w:val="none" w:sz="0" w:space="0" w:color="auto"/>
        <w:bottom w:val="none" w:sz="0" w:space="0" w:color="auto"/>
        <w:right w:val="none" w:sz="0" w:space="0" w:color="auto"/>
      </w:divBdr>
    </w:div>
    <w:div w:id="460075509">
      <w:bodyDiv w:val="1"/>
      <w:marLeft w:val="0"/>
      <w:marRight w:val="0"/>
      <w:marTop w:val="0"/>
      <w:marBottom w:val="0"/>
      <w:divBdr>
        <w:top w:val="none" w:sz="0" w:space="0" w:color="auto"/>
        <w:left w:val="none" w:sz="0" w:space="0" w:color="auto"/>
        <w:bottom w:val="none" w:sz="0" w:space="0" w:color="auto"/>
        <w:right w:val="none" w:sz="0" w:space="0" w:color="auto"/>
      </w:divBdr>
    </w:div>
    <w:div w:id="590703577">
      <w:bodyDiv w:val="1"/>
      <w:marLeft w:val="0"/>
      <w:marRight w:val="0"/>
      <w:marTop w:val="0"/>
      <w:marBottom w:val="0"/>
      <w:divBdr>
        <w:top w:val="none" w:sz="0" w:space="0" w:color="auto"/>
        <w:left w:val="none" w:sz="0" w:space="0" w:color="auto"/>
        <w:bottom w:val="none" w:sz="0" w:space="0" w:color="auto"/>
        <w:right w:val="none" w:sz="0" w:space="0" w:color="auto"/>
      </w:divBdr>
    </w:div>
    <w:div w:id="1243369648">
      <w:bodyDiv w:val="1"/>
      <w:marLeft w:val="0"/>
      <w:marRight w:val="0"/>
      <w:marTop w:val="0"/>
      <w:marBottom w:val="0"/>
      <w:divBdr>
        <w:top w:val="none" w:sz="0" w:space="0" w:color="auto"/>
        <w:left w:val="none" w:sz="0" w:space="0" w:color="auto"/>
        <w:bottom w:val="none" w:sz="0" w:space="0" w:color="auto"/>
        <w:right w:val="none" w:sz="0" w:space="0" w:color="auto"/>
      </w:divBdr>
    </w:div>
    <w:div w:id="1861384601">
      <w:bodyDiv w:val="1"/>
      <w:marLeft w:val="0"/>
      <w:marRight w:val="0"/>
      <w:marTop w:val="0"/>
      <w:marBottom w:val="0"/>
      <w:divBdr>
        <w:top w:val="none" w:sz="0" w:space="0" w:color="auto"/>
        <w:left w:val="none" w:sz="0" w:space="0" w:color="auto"/>
        <w:bottom w:val="none" w:sz="0" w:space="0" w:color="auto"/>
        <w:right w:val="none" w:sz="0" w:space="0" w:color="auto"/>
      </w:divBdr>
    </w:div>
    <w:div w:id="203673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ed20</b:Tag>
    <b:SourceType>DocumentFromInternetSite</b:SourceType>
    <b:Guid>{73B72EA7-D7E4-4CB3-9958-72697C181001}</b:Guid>
    <b:Title>gibbs-reflective-cycle</b:Title>
    <b:Year>2020</b:Year>
    <b:Month>11</b:Month>
    <b:Day>11</b:Day>
    <b:URL>https://www.ed.ac.uk/reflection/reflectors-toolkit/reflecting-on-experience/gibbs-reflective-cycle</b:URL>
    <b:Author>
      <b:Author>
        <b:Corporate>ed</b:Corporate>
      </b:Author>
    </b:Author>
    <b:InternetSiteTitle>www.ed.ac.uk</b:InternetSiteTitle>
    <b:RefOrder>5</b:RefOrder>
  </b:Source>
  <b:Source>
    <b:Tag>Rub18</b:Tag>
    <b:SourceType>DocumentFromInternetSite</b:SourceType>
    <b:Guid>{31DFA76A-A9FC-4F7E-8C34-BF980C01EE61}</b:Guid>
    <b:Title>gibbs-reflective-cycle-model-1988</b:Title>
    <b:Year>2018</b:Year>
    <b:Month>05</b:Month>
    <b:Day>01</b:Day>
    <b:URL>https://www.eln.co.uk/blog/gibbs-reflective-cycle-model-1988</b:URL>
    <b:InternetSiteTitle>www.eln.co.uk</b:InternetSiteTitle>
    <b:Author>
      <b:Author>
        <b:NameList>
          <b:Person>
            <b:Last> Ruby</b:Last>
          </b:Person>
        </b:NameList>
      </b:Author>
    </b:Author>
    <b:RefOrder>4</b:RefOrder>
  </b:Source>
  <b:Source>
    <b:Tag>Bha21</b:Tag>
    <b:SourceType>DocumentFromInternetSite</b:SourceType>
    <b:Guid>{13738135-3670-40D8-8951-D082FE52523D}</b:Guid>
    <b:Title>gibbs-reflective-cycle</b:Title>
    <b:Year>2021</b:Year>
    <b:Month>03</b:Month>
    <b:Day>30</b:Day>
    <b:URL>https://www.marketing91.com/gibbs-reflective-cycle/</b:URL>
    <b:InternetSiteTitle>www.marketing91.com</b:InternetSiteTitle>
    <b:Author>
      <b:Author>
        <b:NameList>
          <b:Person>
            <b:Last>Bhasin</b:Last>
            <b:First>Hitesh</b:First>
          </b:Person>
        </b:NameList>
      </b:Author>
    </b:Author>
    <b:RefOrder>3</b:RefOrder>
  </b:Source>
  <b:Source>
    <b:Tag>exp19</b:Tag>
    <b:SourceType>DocumentFromInternetSite</b:SourceType>
    <b:Guid>{17FD0D79-31FC-46AA-8EEB-000BF15BD17F}</b:Guid>
    <b:Title>gibbs-reflective-cycle</b:Title>
    <b:Year>2019</b:Year>
    <b:URL>https://expertprogrammanagement.com/2019/05/gibbs-reflective-cycle/</b:URL>
    <b:Author>
      <b:Author>
        <b:Corporate>expertprogrammanagement</b:Corporate>
      </b:Author>
    </b:Author>
    <b:InternetSiteTitle>expertprogrammanagement.com</b:InternetSiteTitle>
    <b:RefOrder>2</b:RefOrder>
  </b:Source>
  <b:Source>
    <b:Tag>not21</b:Tag>
    <b:SourceType>DocumentFromInternetSite</b:SourceType>
    <b:Guid>{864DE392-A86F-440B-8BF0-664652F5F339}</b:Guid>
    <b:Title>gibbs_model</b:Title>
    <b:Year>2021</b:Year>
    <b:URL>https://www.nottingham.ac.uk/nmp/sonet/rlos/placs/critical_reflection/models/gibbs_model.html</b:URL>
    <b:Author>
      <b:Author>
        <b:Corporate>nottingham</b:Corporate>
      </b:Author>
    </b:Author>
    <b:InternetSiteTitle>www.nottingham.ac.uk</b:InternetSiteTitle>
    <b:RefOrder>1</b:RefOrder>
  </b:Source>
</b:Sources>
</file>

<file path=customXml/itemProps1.xml><?xml version="1.0" encoding="utf-8"?>
<ds:datastoreItem xmlns:ds="http://schemas.openxmlformats.org/officeDocument/2006/customXml" ds:itemID="{97C4D4C0-BF10-416F-B396-2D68975A8B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Ionela Dumitrascu</cp:lastModifiedBy>
  <cp:revision>2</cp:revision>
  <dcterms:created xsi:type="dcterms:W3CDTF">2021-08-24T19:45:00Z</dcterms:created>
  <dcterms:modified xsi:type="dcterms:W3CDTF">2021-08-24T19:45:00Z</dcterms:modified>
</cp:coreProperties>
</file>