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477" w:rsidRDefault="005E252C">
      <w:pPr>
        <w:pStyle w:val="Heading1"/>
        <w:keepNext w:val="0"/>
        <w:keepLines w:val="0"/>
        <w:spacing w:line="360" w:lineRule="auto"/>
        <w:jc w:val="center"/>
        <w:rPr>
          <w:sz w:val="32"/>
          <w:szCs w:val="32"/>
        </w:rPr>
      </w:pPr>
      <w:bookmarkStart w:id="0" w:name="_heading=h.64ttpkls5b82" w:colFirst="0" w:colLast="0"/>
      <w:bookmarkEnd w:id="0"/>
      <w:r w:rsidRPr="00AF72DF">
        <w:rPr>
          <w:rFonts w:ascii="Arial" w:hAnsi="Arial" w:cs="Arial"/>
          <w:b w:val="0"/>
          <w:bCs w:val="0"/>
          <w:noProof/>
          <w:sz w:val="22"/>
          <w:szCs w:val="22"/>
          <w:highlight w:val="black"/>
          <w:lang w:val="en-US"/>
        </w:rPr>
        <w:drawing>
          <wp:inline distT="114300" distB="114300" distL="114300" distR="114300" wp14:anchorId="65D372DB" wp14:editId="7BEA1C70">
            <wp:extent cx="4857750" cy="2072640"/>
            <wp:effectExtent l="0" t="0" r="0" b="381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58702" cy="2073046"/>
                    </a:xfrm>
                    <a:prstGeom prst="rect">
                      <a:avLst/>
                    </a:prstGeom>
                    <a:ln/>
                  </pic:spPr>
                </pic:pic>
              </a:graphicData>
            </a:graphic>
          </wp:inline>
        </w:drawing>
      </w:r>
    </w:p>
    <w:p w:rsidR="005E252C" w:rsidRPr="005E252C" w:rsidRDefault="005E252C" w:rsidP="005E252C">
      <w:pPr>
        <w:widowControl w:val="0"/>
        <w:spacing w:line="360" w:lineRule="auto"/>
        <w:jc w:val="center"/>
        <w:rPr>
          <w:rFonts w:asciiTheme="minorHAnsi" w:eastAsia="Times New Roman" w:hAnsiTheme="minorHAnsi"/>
          <w:b/>
          <w:sz w:val="24"/>
          <w:szCs w:val="24"/>
          <w:lang w:val="en-GB" w:eastAsia="en-GB"/>
        </w:rPr>
      </w:pPr>
      <w:bookmarkStart w:id="1" w:name="_heading=h.l3bqlcb1ewcf" w:colFirst="0" w:colLast="0"/>
      <w:bookmarkEnd w:id="1"/>
    </w:p>
    <w:p w:rsidR="005E252C" w:rsidRPr="005E252C" w:rsidRDefault="005E252C" w:rsidP="005E252C">
      <w:pPr>
        <w:widowControl w:val="0"/>
        <w:spacing w:line="360" w:lineRule="auto"/>
        <w:jc w:val="center"/>
        <w:rPr>
          <w:rFonts w:asciiTheme="minorHAnsi" w:eastAsia="Times New Roman" w:hAnsiTheme="minorHAnsi"/>
          <w:b/>
          <w:color w:val="000000" w:themeColor="text1"/>
          <w:sz w:val="36"/>
          <w:szCs w:val="36"/>
          <w:lang w:val="en-GB" w:eastAsia="en-GB"/>
        </w:rPr>
      </w:pPr>
      <w:r w:rsidRPr="005E252C">
        <w:rPr>
          <w:rFonts w:asciiTheme="minorHAnsi" w:eastAsia="Times New Roman" w:hAnsiTheme="minorHAnsi"/>
          <w:b/>
          <w:color w:val="000000" w:themeColor="text1"/>
          <w:sz w:val="36"/>
          <w:szCs w:val="36"/>
          <w:lang w:val="en-GB" w:eastAsia="en-GB"/>
        </w:rPr>
        <w:t>Student name: Biplob das</w:t>
      </w:r>
    </w:p>
    <w:p w:rsidR="005E252C" w:rsidRPr="005E252C" w:rsidRDefault="005E252C" w:rsidP="005E252C">
      <w:pPr>
        <w:widowControl w:val="0"/>
        <w:spacing w:line="360" w:lineRule="auto"/>
        <w:jc w:val="center"/>
        <w:rPr>
          <w:rFonts w:asciiTheme="minorHAnsi" w:eastAsia="Times New Roman" w:hAnsiTheme="minorHAnsi"/>
          <w:b/>
          <w:sz w:val="32"/>
          <w:szCs w:val="32"/>
          <w:lang w:val="en-GB" w:eastAsia="en-GB"/>
        </w:rPr>
      </w:pPr>
      <w:r w:rsidRPr="005E252C">
        <w:rPr>
          <w:rFonts w:asciiTheme="minorHAnsi" w:eastAsia="Times New Roman" w:hAnsiTheme="minorHAnsi"/>
          <w:b/>
          <w:sz w:val="32"/>
          <w:szCs w:val="32"/>
          <w:lang w:val="en-GB" w:eastAsia="en-GB"/>
        </w:rPr>
        <w:t>Student ID: 2424763</w:t>
      </w:r>
    </w:p>
    <w:p w:rsidR="005E252C" w:rsidRPr="005E252C" w:rsidRDefault="005E252C" w:rsidP="005E252C">
      <w:pPr>
        <w:widowControl w:val="0"/>
        <w:spacing w:line="360" w:lineRule="auto"/>
        <w:jc w:val="center"/>
        <w:rPr>
          <w:rFonts w:asciiTheme="minorHAnsi" w:eastAsia="Times New Roman" w:hAnsiTheme="minorHAnsi"/>
          <w:b/>
          <w:sz w:val="32"/>
          <w:szCs w:val="32"/>
          <w:lang w:val="en-GB" w:eastAsia="en-GB"/>
        </w:rPr>
      </w:pPr>
    </w:p>
    <w:p w:rsidR="005E252C" w:rsidRPr="005E252C" w:rsidRDefault="005E252C" w:rsidP="005E252C">
      <w:pPr>
        <w:widowControl w:val="0"/>
        <w:spacing w:line="360" w:lineRule="auto"/>
        <w:jc w:val="center"/>
        <w:rPr>
          <w:rFonts w:asciiTheme="minorHAnsi" w:eastAsia="Times New Roman" w:hAnsiTheme="minorHAnsi"/>
          <w:b/>
          <w:sz w:val="32"/>
          <w:szCs w:val="32"/>
          <w:lang w:val="en-GB" w:eastAsia="en-GB"/>
        </w:rPr>
      </w:pPr>
      <w:r w:rsidRPr="005E252C">
        <w:rPr>
          <w:rFonts w:asciiTheme="minorHAnsi" w:eastAsia="Times New Roman" w:hAnsiTheme="minorHAnsi"/>
          <w:b/>
          <w:sz w:val="32"/>
          <w:szCs w:val="32"/>
          <w:lang w:val="en-GB" w:eastAsia="en-GB"/>
        </w:rPr>
        <w:t>Programme: Master of Business Administration</w:t>
      </w:r>
    </w:p>
    <w:p w:rsidR="005E252C" w:rsidRPr="005E252C" w:rsidRDefault="005E252C" w:rsidP="005E252C">
      <w:pPr>
        <w:spacing w:line="360" w:lineRule="auto"/>
        <w:jc w:val="center"/>
        <w:rPr>
          <w:rFonts w:asciiTheme="minorHAnsi" w:eastAsia="Times New Roman" w:hAnsiTheme="minorHAnsi"/>
          <w:b/>
          <w:sz w:val="28"/>
          <w:szCs w:val="28"/>
          <w:lang w:val="en-GB" w:eastAsia="en-GB"/>
        </w:rPr>
      </w:pPr>
      <w:r w:rsidRPr="005E252C">
        <w:rPr>
          <w:rFonts w:asciiTheme="minorHAnsi" w:eastAsia="Times New Roman" w:hAnsiTheme="minorHAnsi"/>
          <w:b/>
          <w:sz w:val="28"/>
          <w:szCs w:val="28"/>
          <w:lang w:val="en-GB" w:eastAsia="en-GB"/>
        </w:rPr>
        <w:t xml:space="preserve">Module Name: </w:t>
      </w:r>
      <w:r>
        <w:rPr>
          <w:rFonts w:asciiTheme="minorHAnsi" w:eastAsia="Times New Roman" w:hAnsiTheme="minorHAnsi"/>
          <w:b/>
          <w:sz w:val="28"/>
          <w:szCs w:val="28"/>
          <w:lang w:val="en-GB" w:eastAsia="en-GB"/>
        </w:rPr>
        <w:t>I</w:t>
      </w:r>
      <w:r w:rsidRPr="005E252C">
        <w:rPr>
          <w:rFonts w:asciiTheme="minorHAnsi" w:eastAsia="Times New Roman" w:hAnsiTheme="minorHAnsi"/>
          <w:b/>
          <w:sz w:val="28"/>
          <w:szCs w:val="28"/>
          <w:lang w:val="en-GB" w:eastAsia="en-GB"/>
        </w:rPr>
        <w:t>nternational Business Concepts</w:t>
      </w:r>
    </w:p>
    <w:p w:rsidR="005E252C" w:rsidRDefault="005E252C" w:rsidP="005E252C">
      <w:pPr>
        <w:spacing w:line="360" w:lineRule="auto"/>
        <w:jc w:val="center"/>
        <w:rPr>
          <w:rFonts w:asciiTheme="minorHAnsi" w:eastAsia="Times New Roman" w:hAnsiTheme="minorHAnsi"/>
          <w:b/>
          <w:sz w:val="28"/>
          <w:szCs w:val="28"/>
          <w:lang w:val="en-GB" w:eastAsia="en-GB"/>
        </w:rPr>
      </w:pPr>
      <w:r>
        <w:rPr>
          <w:rFonts w:asciiTheme="minorHAnsi" w:eastAsia="Times New Roman" w:hAnsiTheme="minorHAnsi"/>
          <w:b/>
          <w:sz w:val="28"/>
          <w:szCs w:val="28"/>
          <w:lang w:val="en-GB" w:eastAsia="en-GB"/>
        </w:rPr>
        <w:t xml:space="preserve">Module Code: </w:t>
      </w:r>
      <w:r w:rsidRPr="005E252C">
        <w:rPr>
          <w:rFonts w:asciiTheme="minorHAnsi" w:eastAsia="Times New Roman" w:hAnsiTheme="minorHAnsi"/>
          <w:b/>
          <w:sz w:val="28"/>
          <w:szCs w:val="28"/>
          <w:lang w:eastAsia="en-GB"/>
        </w:rPr>
        <w:t>LCMB7034</w:t>
      </w:r>
    </w:p>
    <w:p w:rsidR="00AF72DF" w:rsidRPr="005E252C" w:rsidRDefault="00AF72DF" w:rsidP="005E252C">
      <w:pPr>
        <w:spacing w:line="360" w:lineRule="auto"/>
        <w:jc w:val="center"/>
        <w:rPr>
          <w:rFonts w:asciiTheme="minorHAnsi" w:eastAsia="Times New Roman" w:hAnsiTheme="minorHAnsi"/>
          <w:b/>
          <w:sz w:val="28"/>
          <w:szCs w:val="28"/>
          <w:lang w:val="en-GB" w:eastAsia="en-GB"/>
        </w:rPr>
      </w:pPr>
    </w:p>
    <w:p w:rsidR="005E252C" w:rsidRPr="005E252C" w:rsidRDefault="005E252C" w:rsidP="00AF72DF">
      <w:pPr>
        <w:spacing w:line="360" w:lineRule="auto"/>
        <w:jc w:val="center"/>
        <w:rPr>
          <w:rFonts w:asciiTheme="minorHAnsi" w:eastAsia="Times New Roman" w:hAnsiTheme="minorHAnsi"/>
          <w:b/>
          <w:sz w:val="28"/>
          <w:szCs w:val="28"/>
          <w:lang w:val="en-GB" w:eastAsia="en-GB"/>
        </w:rPr>
      </w:pPr>
      <w:r w:rsidRPr="005E252C">
        <w:rPr>
          <w:rFonts w:asciiTheme="minorHAnsi" w:eastAsia="Times New Roman" w:hAnsiTheme="minorHAnsi"/>
          <w:b/>
          <w:sz w:val="28"/>
          <w:szCs w:val="28"/>
          <w:lang w:val="en-GB" w:eastAsia="en-GB"/>
        </w:rPr>
        <w:t xml:space="preserve">Lecturer: </w:t>
      </w:r>
      <w:r w:rsidRPr="005E252C">
        <w:rPr>
          <w:rFonts w:asciiTheme="minorHAnsi" w:eastAsia="Times New Roman" w:hAnsiTheme="minorHAnsi"/>
          <w:b/>
          <w:sz w:val="28"/>
          <w:szCs w:val="28"/>
          <w:lang w:eastAsia="en-GB"/>
        </w:rPr>
        <w:t>Balendran Kandasamy</w:t>
      </w:r>
    </w:p>
    <w:p w:rsidR="005E252C" w:rsidRPr="005E252C" w:rsidRDefault="005E252C" w:rsidP="005E252C">
      <w:pPr>
        <w:spacing w:line="360" w:lineRule="auto"/>
        <w:jc w:val="center"/>
        <w:rPr>
          <w:rFonts w:asciiTheme="minorHAnsi" w:eastAsia="Times New Roman" w:hAnsiTheme="minorHAnsi"/>
          <w:b/>
          <w:sz w:val="28"/>
          <w:szCs w:val="28"/>
          <w:lang w:val="en-GB" w:eastAsia="en-GB"/>
        </w:rPr>
      </w:pPr>
    </w:p>
    <w:p w:rsidR="005E252C" w:rsidRDefault="005E252C" w:rsidP="005E252C">
      <w:pPr>
        <w:spacing w:after="200" w:line="360" w:lineRule="auto"/>
        <w:jc w:val="center"/>
        <w:rPr>
          <w:rFonts w:asciiTheme="minorHAnsi" w:eastAsia="Times New Roman" w:hAnsiTheme="minorHAnsi"/>
          <w:b/>
          <w:sz w:val="28"/>
          <w:szCs w:val="28"/>
          <w:lang w:val="en-GB" w:eastAsia="en-GB"/>
        </w:rPr>
      </w:pPr>
      <w:r w:rsidRPr="005E252C">
        <w:rPr>
          <w:rFonts w:asciiTheme="minorHAnsi" w:eastAsia="Times New Roman" w:hAnsiTheme="minorHAnsi"/>
          <w:b/>
          <w:sz w:val="28"/>
          <w:szCs w:val="28"/>
          <w:lang w:val="en-GB" w:eastAsia="en-GB"/>
        </w:rPr>
        <w:t xml:space="preserve">Submission Deadline: </w:t>
      </w:r>
      <w:r>
        <w:rPr>
          <w:rFonts w:asciiTheme="minorHAnsi" w:eastAsia="Times New Roman" w:hAnsiTheme="minorHAnsi"/>
          <w:b/>
          <w:sz w:val="28"/>
          <w:szCs w:val="28"/>
          <w:lang w:val="en-GB" w:eastAsia="en-GB"/>
        </w:rPr>
        <w:t>3</w:t>
      </w:r>
      <w:r w:rsidR="005967C6">
        <w:rPr>
          <w:rFonts w:asciiTheme="minorHAnsi" w:eastAsia="Times New Roman" w:hAnsiTheme="minorHAnsi"/>
          <w:b/>
          <w:sz w:val="28"/>
          <w:szCs w:val="28"/>
          <w:lang w:val="en-GB" w:eastAsia="en-GB"/>
        </w:rPr>
        <w:t>0</w:t>
      </w:r>
      <w:bookmarkStart w:id="2" w:name="_GoBack"/>
      <w:bookmarkEnd w:id="2"/>
      <w:r>
        <w:rPr>
          <w:rFonts w:asciiTheme="minorHAnsi" w:eastAsia="Times New Roman" w:hAnsiTheme="minorHAnsi"/>
          <w:b/>
          <w:sz w:val="28"/>
          <w:szCs w:val="28"/>
          <w:lang w:val="en-GB" w:eastAsia="en-GB"/>
        </w:rPr>
        <w:t>.04.2026</w:t>
      </w:r>
    </w:p>
    <w:p w:rsidR="005E252C" w:rsidRPr="005E252C" w:rsidRDefault="005E252C" w:rsidP="005E252C">
      <w:pPr>
        <w:spacing w:after="200" w:line="360" w:lineRule="auto"/>
        <w:jc w:val="center"/>
        <w:rPr>
          <w:rFonts w:asciiTheme="minorHAnsi" w:eastAsia="Times New Roman" w:hAnsiTheme="minorHAnsi"/>
          <w:b/>
          <w:sz w:val="28"/>
          <w:szCs w:val="28"/>
          <w:lang w:val="en-GB" w:eastAsia="en-GB"/>
        </w:rPr>
      </w:pPr>
      <w:r w:rsidRPr="005E252C">
        <w:rPr>
          <w:rFonts w:asciiTheme="minorHAnsi" w:eastAsia="Times New Roman" w:hAnsiTheme="minorHAnsi"/>
          <w:b/>
          <w:sz w:val="28"/>
          <w:szCs w:val="28"/>
          <w:lang w:eastAsia="en-GB"/>
        </w:rPr>
        <w:t>Assignment Title: Report</w:t>
      </w:r>
    </w:p>
    <w:p w:rsidR="00017477" w:rsidRDefault="00017477">
      <w:pPr>
        <w:pStyle w:val="Heading1"/>
        <w:keepNext w:val="0"/>
        <w:keepLines w:val="0"/>
        <w:spacing w:line="360" w:lineRule="auto"/>
        <w:jc w:val="center"/>
        <w:rPr>
          <w:sz w:val="32"/>
          <w:szCs w:val="32"/>
        </w:rPr>
      </w:pPr>
    </w:p>
    <w:p w:rsidR="00017477" w:rsidRDefault="00017477">
      <w:pPr>
        <w:pStyle w:val="Heading1"/>
        <w:keepNext w:val="0"/>
        <w:keepLines w:val="0"/>
        <w:spacing w:line="360" w:lineRule="auto"/>
        <w:jc w:val="center"/>
        <w:rPr>
          <w:sz w:val="32"/>
          <w:szCs w:val="32"/>
        </w:rPr>
      </w:pPr>
      <w:bookmarkStart w:id="3" w:name="_heading=h.rvj5xuk8gclh" w:colFirst="0" w:colLast="0"/>
      <w:bookmarkEnd w:id="3"/>
    </w:p>
    <w:p w:rsidR="00017477" w:rsidRDefault="00017477">
      <w:pPr>
        <w:pStyle w:val="Heading1"/>
        <w:keepNext w:val="0"/>
        <w:keepLines w:val="0"/>
        <w:spacing w:line="360" w:lineRule="auto"/>
        <w:jc w:val="center"/>
        <w:rPr>
          <w:sz w:val="32"/>
          <w:szCs w:val="32"/>
        </w:rPr>
      </w:pPr>
      <w:bookmarkStart w:id="4" w:name="_heading=h.94ncjzt97r9j" w:colFirst="0" w:colLast="0"/>
      <w:bookmarkEnd w:id="4"/>
    </w:p>
    <w:p w:rsidR="00017477" w:rsidRDefault="00017477">
      <w:pPr>
        <w:spacing w:line="360" w:lineRule="auto"/>
      </w:pPr>
    </w:p>
    <w:p w:rsidR="00017477" w:rsidRDefault="00017477">
      <w:pPr>
        <w:pStyle w:val="Heading1"/>
        <w:keepNext w:val="0"/>
        <w:keepLines w:val="0"/>
        <w:spacing w:line="360" w:lineRule="auto"/>
        <w:jc w:val="center"/>
        <w:rPr>
          <w:sz w:val="32"/>
          <w:szCs w:val="32"/>
        </w:rPr>
      </w:pPr>
      <w:bookmarkStart w:id="5" w:name="_heading=h.rgsoe18k25eo" w:colFirst="0" w:colLast="0"/>
      <w:bookmarkEnd w:id="5"/>
    </w:p>
    <w:p w:rsidR="00017477" w:rsidRDefault="005B0651">
      <w:pPr>
        <w:pStyle w:val="Heading1"/>
        <w:keepNext w:val="0"/>
        <w:keepLines w:val="0"/>
        <w:spacing w:line="360" w:lineRule="auto"/>
        <w:jc w:val="center"/>
      </w:pPr>
      <w:bookmarkStart w:id="6" w:name="_heading=h.axbspsy274qu" w:colFirst="0" w:colLast="0"/>
      <w:bookmarkEnd w:id="6"/>
      <w:r>
        <w:rPr>
          <w:sz w:val="32"/>
          <w:szCs w:val="32"/>
        </w:rPr>
        <w:t>Global Competitiveness and Market Expansion Strategy of Samsung Electronics: A Comparative Analysis of South Korea and Malaysia with Reflective Insights</w:t>
      </w:r>
      <w:r>
        <w:br w:type="page"/>
      </w:r>
    </w:p>
    <w:p w:rsidR="00017477" w:rsidRDefault="005B0651">
      <w:pPr>
        <w:pStyle w:val="Heading1"/>
        <w:keepNext w:val="0"/>
        <w:keepLines w:val="0"/>
        <w:spacing w:line="360" w:lineRule="auto"/>
        <w:jc w:val="center"/>
        <w:rPr>
          <w:b w:val="0"/>
          <w:bCs w:val="0"/>
          <w:sz w:val="24"/>
          <w:szCs w:val="24"/>
        </w:rPr>
      </w:pPr>
      <w:bookmarkStart w:id="7" w:name="_heading=h.8a4yfsxevom0" w:colFirst="0" w:colLast="0"/>
      <w:bookmarkEnd w:id="7"/>
      <w:r>
        <w:lastRenderedPageBreak/>
        <w:t>Table of Contents</w:t>
      </w:r>
    </w:p>
    <w:sdt>
      <w:sdtPr>
        <w:id w:val="-1629130693"/>
        <w:docPartObj>
          <w:docPartGallery w:val="Table of Contents"/>
          <w:docPartUnique/>
        </w:docPartObj>
      </w:sdtPr>
      <w:sdtEndPr/>
      <w:sdtContent>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8a4yfsxevom0">
            <w:r>
              <w:rPr>
                <w:rFonts w:ascii="Times New Roman" w:eastAsia="Times New Roman" w:hAnsi="Times New Roman" w:cs="Times New Roman"/>
                <w:color w:val="000000"/>
                <w:sz w:val="24"/>
                <w:szCs w:val="24"/>
              </w:rPr>
              <w:tab/>
              <w:t>1</w:t>
            </w:r>
          </w:hyperlink>
        </w:p>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bs089pimkcgr">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2</w:t>
            </w:r>
          </w:hyperlink>
        </w:p>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1vkzg47messv">
            <w:r>
              <w:rPr>
                <w:rFonts w:ascii="Times New Roman" w:eastAsia="Times New Roman" w:hAnsi="Times New Roman" w:cs="Times New Roman"/>
                <w:color w:val="000000"/>
                <w:sz w:val="24"/>
                <w:szCs w:val="24"/>
              </w:rPr>
              <w:t>2. Ind</w:t>
            </w:r>
            <w:r>
              <w:rPr>
                <w:rFonts w:ascii="Times New Roman" w:eastAsia="Times New Roman" w:hAnsi="Times New Roman" w:cs="Times New Roman"/>
                <w:color w:val="000000"/>
                <w:sz w:val="24"/>
                <w:szCs w:val="24"/>
              </w:rPr>
              <w:t>ustry and Country Overview</w:t>
            </w:r>
            <w:r>
              <w:rPr>
                <w:rFonts w:ascii="Times New Roman" w:eastAsia="Times New Roman" w:hAnsi="Times New Roman" w:cs="Times New Roman"/>
                <w:color w:val="000000"/>
                <w:sz w:val="24"/>
                <w:szCs w:val="24"/>
              </w:rPr>
              <w:tab/>
              <w:t>2</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41afb0e7hrvj">
            <w:r>
              <w:rPr>
                <w:rFonts w:ascii="Times New Roman" w:eastAsia="Times New Roman" w:hAnsi="Times New Roman" w:cs="Times New Roman"/>
                <w:color w:val="000000"/>
                <w:sz w:val="24"/>
                <w:szCs w:val="24"/>
              </w:rPr>
              <w:t>a. Industry Introduction</w:t>
            </w:r>
            <w:r>
              <w:rPr>
                <w:rFonts w:ascii="Times New Roman" w:eastAsia="Times New Roman" w:hAnsi="Times New Roman" w:cs="Times New Roman"/>
                <w:color w:val="000000"/>
                <w:sz w:val="24"/>
                <w:szCs w:val="24"/>
              </w:rPr>
              <w:tab/>
              <w:t>2</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878qmveo1nkv">
            <w:r>
              <w:rPr>
                <w:rFonts w:ascii="Times New Roman" w:eastAsia="Times New Roman" w:hAnsi="Times New Roman" w:cs="Times New Roman"/>
                <w:color w:val="000000"/>
                <w:sz w:val="24"/>
                <w:szCs w:val="24"/>
              </w:rPr>
              <w:t>b. Size, Scope and Economic Importance</w:t>
            </w:r>
            <w:r>
              <w:rPr>
                <w:rFonts w:ascii="Times New Roman" w:eastAsia="Times New Roman" w:hAnsi="Times New Roman" w:cs="Times New Roman"/>
                <w:color w:val="000000"/>
                <w:sz w:val="24"/>
                <w:szCs w:val="24"/>
              </w:rPr>
              <w:tab/>
              <w:t>3</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byvwbnb9kdt1">
            <w:r>
              <w:rPr>
                <w:rFonts w:ascii="Times New Roman" w:eastAsia="Times New Roman" w:hAnsi="Times New Roman" w:cs="Times New Roman"/>
                <w:color w:val="000000"/>
                <w:sz w:val="24"/>
                <w:szCs w:val="24"/>
              </w:rPr>
              <w:t>c. Important Firms an</w:t>
            </w:r>
            <w:r>
              <w:rPr>
                <w:rFonts w:ascii="Times New Roman" w:eastAsia="Times New Roman" w:hAnsi="Times New Roman" w:cs="Times New Roman"/>
                <w:color w:val="000000"/>
                <w:sz w:val="24"/>
                <w:szCs w:val="24"/>
              </w:rPr>
              <w:t>d Competitive Positioning</w:t>
            </w:r>
            <w:r>
              <w:rPr>
                <w:rFonts w:ascii="Times New Roman" w:eastAsia="Times New Roman" w:hAnsi="Times New Roman" w:cs="Times New Roman"/>
                <w:color w:val="000000"/>
                <w:sz w:val="24"/>
                <w:szCs w:val="24"/>
              </w:rPr>
              <w:tab/>
              <w:t>4</w:t>
            </w:r>
          </w:hyperlink>
        </w:p>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civnwmy931f">
            <w:r>
              <w:rPr>
                <w:rFonts w:ascii="Times New Roman" w:eastAsia="Times New Roman" w:hAnsi="Times New Roman" w:cs="Times New Roman"/>
                <w:color w:val="000000"/>
                <w:sz w:val="24"/>
                <w:szCs w:val="24"/>
              </w:rPr>
              <w:t>3. Analysis of the Diamond Model by Porter</w:t>
            </w:r>
            <w:r>
              <w:rPr>
                <w:rFonts w:ascii="Times New Roman" w:eastAsia="Times New Roman" w:hAnsi="Times New Roman" w:cs="Times New Roman"/>
                <w:color w:val="000000"/>
                <w:sz w:val="24"/>
                <w:szCs w:val="24"/>
              </w:rPr>
              <w:tab/>
              <w:t>4</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m80hwjj7dwva">
            <w:r>
              <w:rPr>
                <w:rFonts w:ascii="Times New Roman" w:eastAsia="Times New Roman" w:hAnsi="Times New Roman" w:cs="Times New Roman"/>
                <w:color w:val="000000"/>
                <w:sz w:val="24"/>
                <w:szCs w:val="24"/>
              </w:rPr>
              <w:t>3.1 Factor Conditions</w:t>
            </w:r>
            <w:r>
              <w:rPr>
                <w:rFonts w:ascii="Times New Roman" w:eastAsia="Times New Roman" w:hAnsi="Times New Roman" w:cs="Times New Roman"/>
                <w:color w:val="000000"/>
                <w:sz w:val="24"/>
                <w:szCs w:val="24"/>
              </w:rPr>
              <w:tab/>
              <w:t>5</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m3v44qdd9tlp">
            <w:r>
              <w:rPr>
                <w:rFonts w:ascii="Times New Roman" w:eastAsia="Times New Roman" w:hAnsi="Times New Roman" w:cs="Times New Roman"/>
                <w:color w:val="000000"/>
                <w:sz w:val="24"/>
                <w:szCs w:val="24"/>
              </w:rPr>
              <w:t>3.2 Demand Conditions</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5</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lkaf253ucoia">
            <w:r>
              <w:rPr>
                <w:rFonts w:ascii="Times New Roman" w:eastAsia="Times New Roman" w:hAnsi="Times New Roman" w:cs="Times New Roman"/>
                <w:color w:val="000000"/>
                <w:sz w:val="24"/>
                <w:szCs w:val="24"/>
              </w:rPr>
              <w:t>3.3 Supporting and Related Industry</w:t>
            </w:r>
            <w:r>
              <w:rPr>
                <w:rFonts w:ascii="Times New Roman" w:eastAsia="Times New Roman" w:hAnsi="Times New Roman" w:cs="Times New Roman"/>
                <w:color w:val="000000"/>
                <w:sz w:val="24"/>
                <w:szCs w:val="24"/>
              </w:rPr>
              <w:tab/>
              <w:t>5</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x02dahz3npp3">
            <w:r>
              <w:rPr>
                <w:rFonts w:ascii="Times New Roman" w:eastAsia="Times New Roman" w:hAnsi="Times New Roman" w:cs="Times New Roman"/>
                <w:color w:val="000000"/>
                <w:sz w:val="24"/>
                <w:szCs w:val="24"/>
              </w:rPr>
              <w:t>3.4 Firm Strategy, Structure and Rivalry</w:t>
            </w:r>
            <w:r>
              <w:rPr>
                <w:rFonts w:ascii="Times New Roman" w:eastAsia="Times New Roman" w:hAnsi="Times New Roman" w:cs="Times New Roman"/>
                <w:color w:val="000000"/>
                <w:sz w:val="24"/>
                <w:szCs w:val="24"/>
              </w:rPr>
              <w:tab/>
              <w:t>6</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umvb2v8tw3zd">
            <w:r>
              <w:rPr>
                <w:rFonts w:ascii="Times New Roman" w:eastAsia="Times New Roman" w:hAnsi="Times New Roman" w:cs="Times New Roman"/>
                <w:color w:val="000000"/>
                <w:sz w:val="24"/>
                <w:szCs w:val="24"/>
              </w:rPr>
              <w:t>3.5 Government Role</w:t>
            </w:r>
            <w:r>
              <w:rPr>
                <w:rFonts w:ascii="Times New Roman" w:eastAsia="Times New Roman" w:hAnsi="Times New Roman" w:cs="Times New Roman"/>
                <w:color w:val="000000"/>
                <w:sz w:val="24"/>
                <w:szCs w:val="24"/>
              </w:rPr>
              <w:tab/>
              <w:t>6</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9i255s8lklat">
            <w:r>
              <w:rPr>
                <w:rFonts w:ascii="Times New Roman" w:eastAsia="Times New Roman" w:hAnsi="Times New Roman" w:cs="Times New Roman"/>
                <w:color w:val="000000"/>
                <w:sz w:val="24"/>
                <w:szCs w:val="24"/>
              </w:rPr>
              <w:t>3.6 Chance Factors</w:t>
            </w:r>
            <w:r>
              <w:rPr>
                <w:rFonts w:ascii="Times New Roman" w:eastAsia="Times New Roman" w:hAnsi="Times New Roman" w:cs="Times New Roman"/>
                <w:color w:val="000000"/>
                <w:sz w:val="24"/>
                <w:szCs w:val="24"/>
              </w:rPr>
              <w:tab/>
              <w:t>7</w:t>
            </w:r>
          </w:hyperlink>
        </w:p>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s59614xb3zkt">
            <w:r>
              <w:rPr>
                <w:rFonts w:ascii="Times New Roman" w:eastAsia="Times New Roman" w:hAnsi="Times New Roman" w:cs="Times New Roman"/>
                <w:color w:val="000000"/>
                <w:sz w:val="24"/>
                <w:szCs w:val="24"/>
              </w:rPr>
              <w:t>4. Samsung in Malaysia: Critical Evaluation</w:t>
            </w:r>
            <w:r>
              <w:rPr>
                <w:rFonts w:ascii="Times New Roman" w:eastAsia="Times New Roman" w:hAnsi="Times New Roman" w:cs="Times New Roman"/>
                <w:color w:val="000000"/>
                <w:sz w:val="24"/>
                <w:szCs w:val="24"/>
              </w:rPr>
              <w:tab/>
              <w:t>8</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jd7srcyunpmj">
            <w:r>
              <w:rPr>
                <w:rFonts w:ascii="Times New Roman" w:eastAsia="Times New Roman" w:hAnsi="Times New Roman" w:cs="Times New Roman"/>
                <w:color w:val="000000"/>
                <w:sz w:val="24"/>
                <w:szCs w:val="24"/>
              </w:rPr>
              <w:t>4.1 Introduction to the operations of Samsung in Mala</w:t>
            </w:r>
            <w:r>
              <w:rPr>
                <w:rFonts w:ascii="Times New Roman" w:eastAsia="Times New Roman" w:hAnsi="Times New Roman" w:cs="Times New Roman"/>
                <w:color w:val="000000"/>
                <w:sz w:val="24"/>
                <w:szCs w:val="24"/>
              </w:rPr>
              <w:t>ysia</w:t>
            </w:r>
            <w:r>
              <w:rPr>
                <w:rFonts w:ascii="Times New Roman" w:eastAsia="Times New Roman" w:hAnsi="Times New Roman" w:cs="Times New Roman"/>
                <w:color w:val="000000"/>
                <w:sz w:val="24"/>
                <w:szCs w:val="24"/>
              </w:rPr>
              <w:tab/>
              <w:t>8</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4nllfc60cvwe">
            <w:r>
              <w:rPr>
                <w:rFonts w:ascii="Times New Roman" w:eastAsia="Times New Roman" w:hAnsi="Times New Roman" w:cs="Times New Roman"/>
                <w:color w:val="000000"/>
                <w:sz w:val="24"/>
                <w:szCs w:val="24"/>
              </w:rPr>
              <w:t>4.2 Political Factors</w:t>
            </w:r>
            <w:r>
              <w:rPr>
                <w:rFonts w:ascii="Times New Roman" w:eastAsia="Times New Roman" w:hAnsi="Times New Roman" w:cs="Times New Roman"/>
                <w:color w:val="000000"/>
                <w:sz w:val="24"/>
                <w:szCs w:val="24"/>
              </w:rPr>
              <w:tab/>
              <w:t>8</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vok9kkx5tsrx">
            <w:r>
              <w:rPr>
                <w:rFonts w:ascii="Times New Roman" w:eastAsia="Times New Roman" w:hAnsi="Times New Roman" w:cs="Times New Roman"/>
                <w:color w:val="000000"/>
                <w:sz w:val="24"/>
                <w:szCs w:val="24"/>
              </w:rPr>
              <w:t>4.3 Economic Factors</w:t>
            </w:r>
            <w:r>
              <w:rPr>
                <w:rFonts w:ascii="Times New Roman" w:eastAsia="Times New Roman" w:hAnsi="Times New Roman" w:cs="Times New Roman"/>
                <w:color w:val="000000"/>
                <w:sz w:val="24"/>
                <w:szCs w:val="24"/>
              </w:rPr>
              <w:tab/>
              <w:t>9</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nrbq8kocdtzq">
            <w:r>
              <w:rPr>
                <w:rFonts w:ascii="Times New Roman" w:eastAsia="Times New Roman" w:hAnsi="Times New Roman" w:cs="Times New Roman"/>
                <w:color w:val="000000"/>
                <w:sz w:val="24"/>
                <w:szCs w:val="24"/>
              </w:rPr>
              <w:t>4.4 Legal and Regulatory Factors</w:t>
            </w:r>
            <w:r>
              <w:rPr>
                <w:rFonts w:ascii="Times New Roman" w:eastAsia="Times New Roman" w:hAnsi="Times New Roman" w:cs="Times New Roman"/>
                <w:color w:val="000000"/>
                <w:sz w:val="24"/>
                <w:szCs w:val="24"/>
              </w:rPr>
              <w:tab/>
              <w:t>10</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y4lsxz9fopt6">
            <w:r>
              <w:rPr>
                <w:rFonts w:ascii="Times New Roman" w:eastAsia="Times New Roman" w:hAnsi="Times New Roman" w:cs="Times New Roman"/>
                <w:color w:val="000000"/>
                <w:sz w:val="24"/>
                <w:szCs w:val="24"/>
              </w:rPr>
              <w:t>4.5 Cultural Factors</w:t>
            </w:r>
            <w:r>
              <w:rPr>
                <w:rFonts w:ascii="Times New Roman" w:eastAsia="Times New Roman" w:hAnsi="Times New Roman" w:cs="Times New Roman"/>
                <w:color w:val="000000"/>
                <w:sz w:val="24"/>
                <w:szCs w:val="24"/>
              </w:rPr>
              <w:tab/>
              <w:t>11</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pqv3qogqie0s">
            <w:r>
              <w:rPr>
                <w:rFonts w:ascii="Times New Roman" w:eastAsia="Times New Roman" w:hAnsi="Times New Roman" w:cs="Times New Roman"/>
                <w:color w:val="000000"/>
                <w:sz w:val="24"/>
                <w:szCs w:val="24"/>
              </w:rPr>
              <w:t>4.6 Market Attractiveness</w:t>
            </w:r>
            <w:r>
              <w:rPr>
                <w:rFonts w:ascii="Times New Roman" w:eastAsia="Times New Roman" w:hAnsi="Times New Roman" w:cs="Times New Roman"/>
                <w:color w:val="000000"/>
                <w:sz w:val="24"/>
                <w:szCs w:val="24"/>
              </w:rPr>
              <w:tab/>
              <w:t>12</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eiz32d1teoz0">
            <w:r>
              <w:rPr>
                <w:rFonts w:ascii="Times New Roman" w:eastAsia="Times New Roman" w:hAnsi="Times New Roman" w:cs="Times New Roman"/>
                <w:color w:val="000000"/>
                <w:sz w:val="24"/>
                <w:szCs w:val="24"/>
              </w:rPr>
              <w:t>4.7 Key Success Factors for Samsung</w:t>
            </w:r>
            <w:r>
              <w:rPr>
                <w:rFonts w:ascii="Times New Roman" w:eastAsia="Times New Roman" w:hAnsi="Times New Roman" w:cs="Times New Roman"/>
                <w:color w:val="000000"/>
                <w:sz w:val="24"/>
                <w:szCs w:val="24"/>
              </w:rPr>
              <w:tab/>
              <w:t>13</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1lc5nddnj3o0">
            <w:r>
              <w:rPr>
                <w:rFonts w:ascii="Times New Roman" w:eastAsia="Times New Roman" w:hAnsi="Times New Roman" w:cs="Times New Roman"/>
                <w:color w:val="000000"/>
                <w:sz w:val="24"/>
                <w:szCs w:val="24"/>
              </w:rPr>
              <w:t>4.8 Risk and Challenges</w:t>
            </w:r>
            <w:r>
              <w:rPr>
                <w:rFonts w:ascii="Times New Roman" w:eastAsia="Times New Roman" w:hAnsi="Times New Roman" w:cs="Times New Roman"/>
                <w:color w:val="000000"/>
                <w:sz w:val="24"/>
                <w:szCs w:val="24"/>
              </w:rPr>
              <w:tab/>
              <w:t>14</w:t>
            </w:r>
          </w:hyperlink>
        </w:p>
        <w:p w:rsidR="00017477" w:rsidRDefault="005B0651">
          <w:pPr>
            <w:widowControl w:val="0"/>
            <w:tabs>
              <w:tab w:val="right" w:pos="12000"/>
            </w:tabs>
            <w:spacing w:before="60" w:line="360" w:lineRule="auto"/>
            <w:rPr>
              <w:rFonts w:ascii="Times New Roman" w:eastAsia="Times New Roman" w:hAnsi="Times New Roman" w:cs="Times New Roman"/>
              <w:color w:val="000000"/>
              <w:sz w:val="24"/>
              <w:szCs w:val="24"/>
            </w:rPr>
          </w:pPr>
          <w:hyperlink w:anchor="_heading=h.677m97dkw464">
            <w:r>
              <w:rPr>
                <w:rFonts w:ascii="Times New Roman" w:eastAsia="Times New Roman" w:hAnsi="Times New Roman" w:cs="Times New Roman"/>
                <w:color w:val="000000"/>
                <w:sz w:val="24"/>
                <w:szCs w:val="24"/>
              </w:rPr>
              <w:t>5. Conclusion</w:t>
            </w:r>
            <w:r>
              <w:rPr>
                <w:rFonts w:ascii="Times New Roman" w:eastAsia="Times New Roman" w:hAnsi="Times New Roman" w:cs="Times New Roman"/>
                <w:color w:val="000000"/>
                <w:sz w:val="24"/>
                <w:szCs w:val="24"/>
              </w:rPr>
              <w:tab/>
              <w:t>14</w:t>
            </w:r>
          </w:hyperlink>
        </w:p>
        <w:p w:rsidR="00017477" w:rsidRDefault="005B0651">
          <w:pPr>
            <w:widowControl w:val="0"/>
            <w:tabs>
              <w:tab w:val="right" w:pos="12000"/>
            </w:tabs>
            <w:spacing w:before="60" w:line="360" w:lineRule="auto"/>
            <w:ind w:left="360"/>
            <w:rPr>
              <w:rFonts w:ascii="Times New Roman" w:eastAsia="Times New Roman" w:hAnsi="Times New Roman" w:cs="Times New Roman"/>
              <w:color w:val="000000"/>
              <w:sz w:val="24"/>
              <w:szCs w:val="24"/>
            </w:rPr>
          </w:pPr>
          <w:hyperlink w:anchor="_heading=h.3kfxvx971vdg">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16</w:t>
            </w:r>
          </w:hyperlink>
          <w:r>
            <w:fldChar w:fldCharType="end"/>
          </w:r>
        </w:p>
      </w:sdtContent>
    </w:sdt>
    <w:p w:rsidR="00017477" w:rsidRDefault="00017477">
      <w:pPr>
        <w:pStyle w:val="Heading1"/>
        <w:keepNext w:val="0"/>
        <w:keepLines w:val="0"/>
        <w:spacing w:line="360" w:lineRule="auto"/>
        <w:rPr>
          <w:b w:val="0"/>
          <w:bCs w:val="0"/>
          <w:sz w:val="24"/>
          <w:szCs w:val="24"/>
        </w:rPr>
      </w:pPr>
      <w:bookmarkStart w:id="8" w:name="_heading=h.9l6fssn3olxr" w:colFirst="0" w:colLast="0"/>
      <w:bookmarkEnd w:id="8"/>
    </w:p>
    <w:p w:rsidR="00017477" w:rsidRDefault="005B0651">
      <w:pPr>
        <w:pStyle w:val="Heading1"/>
        <w:keepNext w:val="0"/>
        <w:keepLines w:val="0"/>
        <w:spacing w:line="360" w:lineRule="auto"/>
      </w:pPr>
      <w:bookmarkStart w:id="9" w:name="_heading=h.bs089pimkcgr" w:colFirst="0" w:colLast="0"/>
      <w:bookmarkEnd w:id="9"/>
      <w:r>
        <w:lastRenderedPageBreak/>
        <w:t xml:space="preserve">1. Introduction </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495925" cy="26955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3365" r="4167" b="13312"/>
                    <a:stretch>
                      <a:fillRect/>
                    </a:stretch>
                  </pic:blipFill>
                  <pic:spPr>
                    <a:xfrm>
                      <a:off x="0" y="0"/>
                      <a:ext cx="5495925" cy="2695575"/>
                    </a:xfrm>
                    <a:prstGeom prst="rect">
                      <a:avLst/>
                    </a:prstGeom>
                    <a:ln/>
                  </pic:spPr>
                </pic:pic>
              </a:graphicData>
            </a:graphic>
          </wp:inline>
        </w:drawing>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Samsung Statistics (2026) - Revenue &amp; Market Share</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(Kumar, 2026)</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Samsung Electronics is a globally dominant multinational corporation (MNC) operating across consumer electronics, semiconductors and digital ecosystems. Its competitive strength reflects not only firm-level innovation but also the str</w:t>
      </w:r>
      <w:r>
        <w:rPr>
          <w:rFonts w:ascii="Times New Roman" w:eastAsia="Times New Roman" w:hAnsi="Times New Roman" w:cs="Times New Roman"/>
          <w:sz w:val="24"/>
          <w:szCs w:val="24"/>
        </w:rPr>
        <w:t>uctural advantages embedded within South Korea’s export-oriented industrial model. This report examines the consumer electronics and semiconductor industry across South Korea (home country) and Malaysia (emerging market), highlighting differences in innova</w:t>
      </w:r>
      <w:r>
        <w:rPr>
          <w:rFonts w:ascii="Times New Roman" w:eastAsia="Times New Roman" w:hAnsi="Times New Roman" w:cs="Times New Roman"/>
          <w:sz w:val="24"/>
          <w:szCs w:val="24"/>
        </w:rPr>
        <w:t xml:space="preserve">tion capacity and production roles. The report aims to critically assess industry competitiveness, apply Porter’s Diamond Model, and evaluate Samsung’s strategic positioning within Malaysia. To deepen the analysis, PESTLE and Hofstede’s cultural framework </w:t>
      </w:r>
      <w:r>
        <w:rPr>
          <w:rFonts w:ascii="Times New Roman" w:eastAsia="Times New Roman" w:hAnsi="Times New Roman" w:cs="Times New Roman"/>
          <w:sz w:val="24"/>
          <w:szCs w:val="24"/>
        </w:rPr>
        <w:t>are incorporated to capture institutional and socio-cultural dynamics. The central argument is that Samsung’s global success is shaped by the interaction between home-country innovation ecosystems and host-country manufacturing advantages, demonstrating ho</w:t>
      </w:r>
      <w:r>
        <w:rPr>
          <w:rFonts w:ascii="Times New Roman" w:eastAsia="Times New Roman" w:hAnsi="Times New Roman" w:cs="Times New Roman"/>
          <w:sz w:val="24"/>
          <w:szCs w:val="24"/>
        </w:rPr>
        <w:t xml:space="preserve">w geographically dispersed value chains underpin competitiveness in Southeast Asia (Kim and Lee, 2022; </w:t>
      </w:r>
      <w:proofErr w:type="spellStart"/>
      <w:r>
        <w:rPr>
          <w:rFonts w:ascii="Times New Roman" w:eastAsia="Times New Roman" w:hAnsi="Times New Roman" w:cs="Times New Roman"/>
          <w:sz w:val="24"/>
          <w:szCs w:val="24"/>
        </w:rPr>
        <w:t>Narula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Verbeke</w:t>
      </w:r>
      <w:proofErr w:type="spellEnd"/>
      <w:r>
        <w:rPr>
          <w:rFonts w:ascii="Times New Roman" w:eastAsia="Times New Roman" w:hAnsi="Times New Roman" w:cs="Times New Roman"/>
          <w:sz w:val="24"/>
          <w:szCs w:val="24"/>
        </w:rPr>
        <w:t>, 2023).</w:t>
      </w: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5B0651">
      <w:pPr>
        <w:pStyle w:val="Heading1"/>
        <w:keepNext w:val="0"/>
        <w:keepLines w:val="0"/>
        <w:spacing w:line="360" w:lineRule="auto"/>
      </w:pPr>
      <w:bookmarkStart w:id="10" w:name="_heading=h.1vkzg47messv" w:colFirst="0" w:colLast="0"/>
      <w:bookmarkEnd w:id="10"/>
      <w:r>
        <w:lastRenderedPageBreak/>
        <w:t xml:space="preserve">2. Industry and Country Overview </w:t>
      </w:r>
    </w:p>
    <w:p w:rsidR="00017477" w:rsidRDefault="005B0651">
      <w:pPr>
        <w:pStyle w:val="Heading2"/>
        <w:spacing w:line="360" w:lineRule="auto"/>
        <w:rPr>
          <w:sz w:val="28"/>
          <w:szCs w:val="28"/>
        </w:rPr>
      </w:pPr>
      <w:bookmarkStart w:id="11" w:name="_heading=h.41afb0e7hrvj" w:colFirst="0" w:colLast="0"/>
      <w:bookmarkEnd w:id="11"/>
      <w:r>
        <w:rPr>
          <w:sz w:val="28"/>
          <w:szCs w:val="28"/>
        </w:rPr>
        <w:t>a. Industry Introduction</w:t>
      </w:r>
    </w:p>
    <w:p w:rsidR="00017477" w:rsidRDefault="005B065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extent cx="5943600" cy="3898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898900"/>
                    </a:xfrm>
                    <a:prstGeom prst="rect">
                      <a:avLst/>
                    </a:prstGeom>
                    <a:ln/>
                  </pic:spPr>
                </pic:pic>
              </a:graphicData>
            </a:graphic>
          </wp:inline>
        </w:drawing>
      </w:r>
    </w:p>
    <w:p w:rsidR="00017477" w:rsidRDefault="005B065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w:t>
      </w:r>
      <w:proofErr w:type="gramStart"/>
      <w:r>
        <w:rPr>
          <w:rFonts w:ascii="Times New Roman" w:eastAsia="Times New Roman" w:hAnsi="Times New Roman" w:cs="Times New Roman"/>
          <w:b/>
          <w:bCs/>
          <w:sz w:val="24"/>
          <w:szCs w:val="24"/>
        </w:rPr>
        <w:t>:Industry</w:t>
      </w:r>
      <w:proofErr w:type="gramEnd"/>
      <w:r>
        <w:rPr>
          <w:rFonts w:ascii="Times New Roman" w:eastAsia="Times New Roman" w:hAnsi="Times New Roman" w:cs="Times New Roman"/>
          <w:b/>
          <w:bCs/>
          <w:sz w:val="24"/>
          <w:szCs w:val="24"/>
        </w:rPr>
        <w:t xml:space="preserve"> outlook: SK Hynix set to overtake Samsung as </w:t>
      </w:r>
      <w:r>
        <w:rPr>
          <w:rFonts w:ascii="Times New Roman" w:eastAsia="Times New Roman" w:hAnsi="Times New Roman" w:cs="Times New Roman"/>
          <w:b/>
          <w:bCs/>
          <w:sz w:val="24"/>
          <w:szCs w:val="24"/>
        </w:rPr>
        <w:t>DRAM leader amid AI-driven memory boom</w:t>
      </w:r>
    </w:p>
    <w:p w:rsidR="00017477" w:rsidRDefault="005B065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(Ansari and Garg, 2025)</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electronics and semiconductor industry is one of the core elements of the global digital economy, facilitating artificial intelligence, 5G connectivity and the Internet of Things (</w:t>
      </w:r>
      <w:proofErr w:type="spellStart"/>
      <w:r>
        <w:rPr>
          <w:rFonts w:ascii="Times New Roman" w:eastAsia="Times New Roman" w:hAnsi="Times New Roman" w:cs="Times New Roman"/>
          <w:sz w:val="24"/>
          <w:szCs w:val="24"/>
        </w:rPr>
        <w:t>I</w:t>
      </w:r>
      <w:r>
        <w:rPr>
          <w:rFonts w:ascii="Times New Roman" w:eastAsia="Times New Roman" w:hAnsi="Times New Roman" w:cs="Times New Roman"/>
          <w:sz w:val="24"/>
          <w:szCs w:val="24"/>
        </w:rPr>
        <w:t>oT</w:t>
      </w:r>
      <w:proofErr w:type="spellEnd"/>
      <w:r>
        <w:rPr>
          <w:rFonts w:ascii="Times New Roman" w:eastAsia="Times New Roman" w:hAnsi="Times New Roman" w:cs="Times New Roman"/>
          <w:sz w:val="24"/>
          <w:szCs w:val="24"/>
        </w:rPr>
        <w:t xml:space="preserve">). In 2024, the global semiconductor market is over 600 billion, and its growth is expected to be long-term due to the need to achieve high-performance computing and high-end consumer </w:t>
      </w:r>
      <w:proofErr w:type="gramStart"/>
      <w:r>
        <w:rPr>
          <w:rFonts w:ascii="Times New Roman" w:eastAsia="Times New Roman" w:hAnsi="Times New Roman" w:cs="Times New Roman"/>
          <w:sz w:val="24"/>
          <w:szCs w:val="24"/>
        </w:rPr>
        <w:t>electronics  (</w:t>
      </w:r>
      <w:proofErr w:type="spellStart"/>
      <w:proofErr w:type="gramEnd"/>
      <w:r>
        <w:rPr>
          <w:rFonts w:ascii="Times New Roman" w:eastAsia="Times New Roman" w:hAnsi="Times New Roman" w:cs="Times New Roman"/>
          <w:sz w:val="24"/>
          <w:szCs w:val="24"/>
        </w:rPr>
        <w:t>Varas</w:t>
      </w:r>
      <w:proofErr w:type="spellEnd"/>
      <w:r>
        <w:rPr>
          <w:rFonts w:ascii="Times New Roman" w:eastAsia="Times New Roman" w:hAnsi="Times New Roman" w:cs="Times New Roman"/>
          <w:sz w:val="24"/>
          <w:szCs w:val="24"/>
        </w:rPr>
        <w:t xml:space="preserve"> et al., 2022). </w:t>
      </w:r>
      <w:proofErr w:type="gramStart"/>
      <w:r>
        <w:rPr>
          <w:rFonts w:ascii="Times New Roman" w:eastAsia="Times New Roman" w:hAnsi="Times New Roman" w:cs="Times New Roman"/>
          <w:sz w:val="24"/>
          <w:szCs w:val="24"/>
        </w:rPr>
        <w:t>This is a very capital-intensive se</w:t>
      </w:r>
      <w:r>
        <w:rPr>
          <w:rFonts w:ascii="Times New Roman" w:eastAsia="Times New Roman" w:hAnsi="Times New Roman" w:cs="Times New Roman"/>
          <w:sz w:val="24"/>
          <w:szCs w:val="24"/>
        </w:rPr>
        <w:t>ctor that needs to invest in research and development (R&amp;D) on a constant basis, where major players spend billions of dollars each year to keep on the technological edge (McKinsey, 2023).</w:t>
      </w:r>
      <w:proofErr w:type="gramEnd"/>
      <w:r>
        <w:rPr>
          <w:rFonts w:ascii="Times New Roman" w:eastAsia="Times New Roman" w:hAnsi="Times New Roman" w:cs="Times New Roman"/>
          <w:sz w:val="24"/>
          <w:szCs w:val="24"/>
        </w:rPr>
        <w:t xml:space="preserve"> The industry has been highly entrenched in an innovation-based econ</w:t>
      </w:r>
      <w:r>
        <w:rPr>
          <w:rFonts w:ascii="Times New Roman" w:eastAsia="Times New Roman" w:hAnsi="Times New Roman" w:cs="Times New Roman"/>
          <w:sz w:val="24"/>
          <w:szCs w:val="24"/>
        </w:rPr>
        <w:t xml:space="preserve">omic framework in South Korea. Global memory markets </w:t>
      </w:r>
      <w:proofErr w:type="gramStart"/>
      <w:r>
        <w:rPr>
          <w:rFonts w:ascii="Times New Roman" w:eastAsia="Times New Roman" w:hAnsi="Times New Roman" w:cs="Times New Roman"/>
          <w:sz w:val="24"/>
          <w:szCs w:val="24"/>
        </w:rPr>
        <w:t>are dominated</w:t>
      </w:r>
      <w:proofErr w:type="gramEnd"/>
      <w:r>
        <w:rPr>
          <w:rFonts w:ascii="Times New Roman" w:eastAsia="Times New Roman" w:hAnsi="Times New Roman" w:cs="Times New Roman"/>
          <w:sz w:val="24"/>
          <w:szCs w:val="24"/>
        </w:rPr>
        <w:t xml:space="preserve"> by firms like Samsung Electronics and SK Hynix with national investment in R&amp;D of over 4.5 % </w:t>
      </w:r>
      <w:r>
        <w:rPr>
          <w:rFonts w:ascii="Times New Roman" w:eastAsia="Times New Roman" w:hAnsi="Times New Roman" w:cs="Times New Roman"/>
          <w:sz w:val="24"/>
          <w:szCs w:val="24"/>
        </w:rPr>
        <w:lastRenderedPageBreak/>
        <w:t xml:space="preserve">of GDP. </w:t>
      </w:r>
      <w:proofErr w:type="gramStart"/>
      <w:r>
        <w:rPr>
          <w:rFonts w:ascii="Times New Roman" w:eastAsia="Times New Roman" w:hAnsi="Times New Roman" w:cs="Times New Roman"/>
          <w:sz w:val="24"/>
          <w:szCs w:val="24"/>
        </w:rPr>
        <w:t xml:space="preserve">It is the strength of this innovation that allows South Korea to gain access to premium </w:t>
      </w:r>
      <w:r>
        <w:rPr>
          <w:rFonts w:ascii="Times New Roman" w:eastAsia="Times New Roman" w:hAnsi="Times New Roman" w:cs="Times New Roman"/>
          <w:sz w:val="24"/>
          <w:szCs w:val="24"/>
        </w:rPr>
        <w:t>portions of the semiconductor value chain, specifically design and fabrication (OECD, 2023).</w:t>
      </w:r>
      <w:proofErr w:type="gramEnd"/>
      <w:r>
        <w:rPr>
          <w:rFonts w:ascii="Times New Roman" w:eastAsia="Times New Roman" w:hAnsi="Times New Roman" w:cs="Times New Roman"/>
          <w:sz w:val="24"/>
          <w:szCs w:val="24"/>
        </w:rPr>
        <w:t xml:space="preserve"> In comparison, Malaysia is a complementary partner in global value chains as a manufacturing and assembly hub. Semiconductor packaging and testing is the specialty</w:t>
      </w:r>
      <w:r>
        <w:rPr>
          <w:rFonts w:ascii="Times New Roman" w:eastAsia="Times New Roman" w:hAnsi="Times New Roman" w:cs="Times New Roman"/>
          <w:sz w:val="24"/>
          <w:szCs w:val="24"/>
        </w:rPr>
        <w:t xml:space="preserve"> of the country especially in industrial clusters like Penang. Although Malaysia enjoys cost efficiencies and good infrastructure, it is still reliant on foreign technology, which constrains its ability to compete at high value innovation segments (</w:t>
      </w:r>
      <w:proofErr w:type="spellStart"/>
      <w:r>
        <w:rPr>
          <w:rFonts w:ascii="Times New Roman" w:eastAsia="Times New Roman" w:hAnsi="Times New Roman" w:cs="Times New Roman"/>
          <w:sz w:val="24"/>
          <w:szCs w:val="24"/>
        </w:rPr>
        <w:t>Rasiah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Yap, 2022).</w:t>
      </w:r>
    </w:p>
    <w:p w:rsidR="00017477" w:rsidRDefault="005B0651">
      <w:pPr>
        <w:pStyle w:val="Heading2"/>
        <w:spacing w:line="360" w:lineRule="auto"/>
        <w:rPr>
          <w:sz w:val="24"/>
          <w:szCs w:val="24"/>
        </w:rPr>
      </w:pPr>
      <w:bookmarkStart w:id="12" w:name="_heading=h.878qmveo1nkv" w:colFirst="0" w:colLast="0"/>
      <w:bookmarkEnd w:id="12"/>
      <w:r>
        <w:rPr>
          <w:sz w:val="24"/>
          <w:szCs w:val="24"/>
        </w:rPr>
        <w:t xml:space="preserve">b. Size, Scope and Economic Importance </w:t>
      </w:r>
    </w:p>
    <w:p w:rsidR="00017477" w:rsidRPr="000C0452" w:rsidRDefault="005B0651">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Electronics is the core of the South Korean economy with about 30% of total exports and semiconductors are a significant portion of national production (Park et al., 2022). Samsung has a leading position in this system, and its revenues have a considerable</w:t>
      </w:r>
      <w:r>
        <w:rPr>
          <w:rFonts w:ascii="Times New Roman" w:eastAsia="Times New Roman" w:hAnsi="Times New Roman" w:cs="Times New Roman"/>
          <w:sz w:val="24"/>
          <w:szCs w:val="24"/>
        </w:rPr>
        <w:t xml:space="preserve"> impact on the country's economic performance. This concentration emphasizes the robustness of industrial policy of South Korea and its susceptibility to the changes in technology demand in the world (World Bank, 2023). The competitiveness of South Korea </w:t>
      </w:r>
      <w:proofErr w:type="gramStart"/>
      <w:r>
        <w:rPr>
          <w:rFonts w:ascii="Times New Roman" w:eastAsia="Times New Roman" w:hAnsi="Times New Roman" w:cs="Times New Roman"/>
          <w:sz w:val="24"/>
          <w:szCs w:val="24"/>
        </w:rPr>
        <w:t>i</w:t>
      </w:r>
      <w:r>
        <w:rPr>
          <w:rFonts w:ascii="Times New Roman" w:eastAsia="Times New Roman" w:hAnsi="Times New Roman" w:cs="Times New Roman"/>
          <w:sz w:val="24"/>
          <w:szCs w:val="24"/>
        </w:rPr>
        <w:t>s supported</w:t>
      </w:r>
      <w:proofErr w:type="gramEnd"/>
      <w:r>
        <w:rPr>
          <w:rFonts w:ascii="Times New Roman" w:eastAsia="Times New Roman" w:hAnsi="Times New Roman" w:cs="Times New Roman"/>
          <w:sz w:val="24"/>
          <w:szCs w:val="24"/>
        </w:rPr>
        <w:t xml:space="preserve"> by an established innovation ecosystem, which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good government-industry partnership, built infrastructures and long-term investment in R&amp;D. The nation is always among the world leaders in terms of innovation, which allows com</w:t>
      </w:r>
      <w:r>
        <w:rPr>
          <w:rFonts w:ascii="Times New Roman" w:eastAsia="Times New Roman" w:hAnsi="Times New Roman" w:cs="Times New Roman"/>
          <w:sz w:val="24"/>
          <w:szCs w:val="24"/>
        </w:rPr>
        <w:t xml:space="preserve">panies to have competitive advantages in high-value markets, including semiconductors and advanced displays (WIPO, 2023).  By contrast, the electronics and electrical (E&amp;E) industry in Malaysia takes up about 38 % of the overall exports, hence, it </w:t>
      </w:r>
      <w:proofErr w:type="gramStart"/>
      <w:r>
        <w:rPr>
          <w:rFonts w:ascii="Times New Roman" w:eastAsia="Times New Roman" w:hAnsi="Times New Roman" w:cs="Times New Roman"/>
          <w:sz w:val="24"/>
          <w:szCs w:val="24"/>
        </w:rPr>
        <w:t>is consi</w:t>
      </w:r>
      <w:r>
        <w:rPr>
          <w:rFonts w:ascii="Times New Roman" w:eastAsia="Times New Roman" w:hAnsi="Times New Roman" w:cs="Times New Roman"/>
          <w:sz w:val="24"/>
          <w:szCs w:val="24"/>
        </w:rPr>
        <w:t>dered</w:t>
      </w:r>
      <w:proofErr w:type="gramEnd"/>
      <w:r>
        <w:rPr>
          <w:rFonts w:ascii="Times New Roman" w:eastAsia="Times New Roman" w:hAnsi="Times New Roman" w:cs="Times New Roman"/>
          <w:sz w:val="24"/>
          <w:szCs w:val="24"/>
        </w:rPr>
        <w:t xml:space="preserve"> as one of the pillars of the national economy. The industry has been drawing huge foreign direct investment (FDI) and multinationals like Intel Corporation and Texas Instruments have set up large operations. The appeal of Malaysia is also based on it</w:t>
      </w:r>
      <w:r>
        <w:rPr>
          <w:rFonts w:ascii="Times New Roman" w:eastAsia="Times New Roman" w:hAnsi="Times New Roman" w:cs="Times New Roman"/>
          <w:sz w:val="24"/>
          <w:szCs w:val="24"/>
        </w:rPr>
        <w:t xml:space="preserve">s low costs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well-developed supply chains and investment facilitation policies (UNCTAD, </w:t>
      </w:r>
      <w:proofErr w:type="gramStart"/>
      <w:r>
        <w:rPr>
          <w:rFonts w:ascii="Times New Roman" w:eastAsia="Times New Roman" w:hAnsi="Times New Roman" w:cs="Times New Roman"/>
          <w:sz w:val="24"/>
          <w:szCs w:val="24"/>
        </w:rPr>
        <w:t>2023 ;</w:t>
      </w:r>
      <w:proofErr w:type="spellStart"/>
      <w:r>
        <w:rPr>
          <w:rFonts w:ascii="Times New Roman" w:eastAsia="Times New Roman" w:hAnsi="Times New Roman" w:cs="Times New Roman"/>
          <w:sz w:val="24"/>
          <w:szCs w:val="24"/>
        </w:rPr>
        <w:t>Zainuddin</w:t>
      </w:r>
      <w:proofErr w:type="spellEnd"/>
      <w:proofErr w:type="gramEnd"/>
      <w:r>
        <w:rPr>
          <w:rFonts w:ascii="Times New Roman" w:eastAsia="Times New Roman" w:hAnsi="Times New Roman" w:cs="Times New Roman"/>
          <w:sz w:val="24"/>
          <w:szCs w:val="24"/>
        </w:rPr>
        <w:t xml:space="preserve"> et al., 2022). </w:t>
      </w:r>
      <w:r w:rsidRPr="000C0452">
        <w:rPr>
          <w:rFonts w:ascii="Times New Roman" w:eastAsia="Times New Roman" w:hAnsi="Times New Roman" w:cs="Times New Roman"/>
          <w:color w:val="000000" w:themeColor="text1"/>
          <w:sz w:val="23"/>
          <w:szCs w:val="23"/>
        </w:rPr>
        <w:t>Most importantly, both nations are good examples of the electronics industry making significant contributions to the economy bu</w:t>
      </w:r>
      <w:r w:rsidRPr="000C0452">
        <w:rPr>
          <w:rFonts w:ascii="Times New Roman" w:eastAsia="Times New Roman" w:hAnsi="Times New Roman" w:cs="Times New Roman"/>
          <w:color w:val="000000" w:themeColor="text1"/>
          <w:sz w:val="23"/>
          <w:szCs w:val="23"/>
        </w:rPr>
        <w:t>t there is a great difference in their contribution to value creation. Innovation and high-value production is the powerhouse of the exports in South Korea, and foreign-led production is the core of the growth of Malaysia, which shows an imbalance in the s</w:t>
      </w:r>
      <w:r w:rsidRPr="000C0452">
        <w:rPr>
          <w:rFonts w:ascii="Times New Roman" w:eastAsia="Times New Roman" w:hAnsi="Times New Roman" w:cs="Times New Roman"/>
          <w:color w:val="000000" w:themeColor="text1"/>
          <w:sz w:val="23"/>
          <w:szCs w:val="23"/>
        </w:rPr>
        <w:t>tructural competitiveness in the long-term.</w:t>
      </w:r>
      <w:r w:rsidRPr="000C0452">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rPr>
          <w:sz w:val="24"/>
          <w:szCs w:val="24"/>
        </w:rPr>
      </w:pPr>
      <w:bookmarkStart w:id="13" w:name="_heading=h.byvwbnb9kdt1" w:colFirst="0" w:colLast="0"/>
      <w:bookmarkEnd w:id="13"/>
      <w:r>
        <w:rPr>
          <w:sz w:val="24"/>
          <w:szCs w:val="24"/>
        </w:rPr>
        <w:lastRenderedPageBreak/>
        <w:t xml:space="preserve">c. Important Firms and Competitive Positioning </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r w:rsidRPr="00AF72DF">
        <w:rPr>
          <w:rFonts w:ascii="Times New Roman" w:eastAsia="Times New Roman" w:hAnsi="Times New Roman" w:cs="Times New Roman"/>
          <w:color w:val="000000" w:themeColor="text1"/>
          <w:sz w:val="24"/>
          <w:szCs w:val="24"/>
        </w:rPr>
        <w:t xml:space="preserve">The global electronics and semiconductor industry is </w:t>
      </w:r>
      <w:proofErr w:type="spellStart"/>
      <w:r w:rsidRPr="00AF72DF">
        <w:rPr>
          <w:rFonts w:ascii="Times New Roman" w:eastAsia="Times New Roman" w:hAnsi="Times New Roman" w:cs="Times New Roman"/>
          <w:color w:val="000000" w:themeColor="text1"/>
          <w:sz w:val="24"/>
          <w:szCs w:val="24"/>
        </w:rPr>
        <w:t>characterised</w:t>
      </w:r>
      <w:proofErr w:type="spellEnd"/>
      <w:r w:rsidRPr="00AF72DF">
        <w:rPr>
          <w:rFonts w:ascii="Times New Roman" w:eastAsia="Times New Roman" w:hAnsi="Times New Roman" w:cs="Times New Roman"/>
          <w:color w:val="000000" w:themeColor="text1"/>
          <w:sz w:val="24"/>
          <w:szCs w:val="24"/>
        </w:rPr>
        <w:t xml:space="preserve"> by the competitive structure of various strategic orientations across firms involved in various </w:t>
      </w:r>
      <w:r w:rsidRPr="00AF72DF">
        <w:rPr>
          <w:rFonts w:ascii="Times New Roman" w:eastAsia="Times New Roman" w:hAnsi="Times New Roman" w:cs="Times New Roman"/>
          <w:color w:val="000000" w:themeColor="text1"/>
          <w:sz w:val="24"/>
          <w:szCs w:val="24"/>
        </w:rPr>
        <w:t>stages of the value chain. Large companies like Samsung Electronics, SK Hynix and LG electronics in South Korea co-exist with multinational companies like Intel Corporation and Texas Instruments especially in the manufacturing ecosystem in Malaysia. Samsun</w:t>
      </w:r>
      <w:r w:rsidRPr="00AF72DF">
        <w:rPr>
          <w:rFonts w:ascii="Times New Roman" w:eastAsia="Times New Roman" w:hAnsi="Times New Roman" w:cs="Times New Roman"/>
          <w:color w:val="000000" w:themeColor="text1"/>
          <w:sz w:val="24"/>
          <w:szCs w:val="24"/>
        </w:rPr>
        <w:t>g Electronics uses a vertically integrated business model that enables it to have a presence throughout the entire value chain-semiconductor fabrication to finished consumer electronics (</w:t>
      </w:r>
      <w:proofErr w:type="spellStart"/>
      <w:r w:rsidRPr="00AF72DF">
        <w:rPr>
          <w:rFonts w:ascii="Times New Roman" w:eastAsia="Times New Roman" w:hAnsi="Times New Roman" w:cs="Times New Roman"/>
          <w:color w:val="000000" w:themeColor="text1"/>
          <w:sz w:val="24"/>
          <w:szCs w:val="24"/>
        </w:rPr>
        <w:t>Gereffi</w:t>
      </w:r>
      <w:proofErr w:type="spellEnd"/>
      <w:r w:rsidRPr="00AF72DF">
        <w:rPr>
          <w:rFonts w:ascii="Times New Roman" w:eastAsia="Times New Roman" w:hAnsi="Times New Roman" w:cs="Times New Roman"/>
          <w:color w:val="000000" w:themeColor="text1"/>
          <w:sz w:val="24"/>
          <w:szCs w:val="24"/>
        </w:rPr>
        <w:t>, 2022</w:t>
      </w:r>
      <w:proofErr w:type="gramStart"/>
      <w:r w:rsidRPr="00AF72DF">
        <w:rPr>
          <w:rFonts w:ascii="Times New Roman" w:eastAsia="Times New Roman" w:hAnsi="Times New Roman" w:cs="Times New Roman"/>
          <w:color w:val="000000" w:themeColor="text1"/>
          <w:sz w:val="24"/>
          <w:szCs w:val="24"/>
        </w:rPr>
        <w:t>) .</w:t>
      </w:r>
      <w:proofErr w:type="gramEnd"/>
      <w:r w:rsidRPr="00AF72DF">
        <w:rPr>
          <w:rFonts w:ascii="Times New Roman" w:eastAsia="Times New Roman" w:hAnsi="Times New Roman" w:cs="Times New Roman"/>
          <w:color w:val="000000" w:themeColor="text1"/>
          <w:sz w:val="24"/>
          <w:szCs w:val="24"/>
        </w:rPr>
        <w:t xml:space="preserve"> This integration will allow it to have a closer cont</w:t>
      </w:r>
      <w:r w:rsidRPr="00AF72DF">
        <w:rPr>
          <w:rFonts w:ascii="Times New Roman" w:eastAsia="Times New Roman" w:hAnsi="Times New Roman" w:cs="Times New Roman"/>
          <w:color w:val="000000" w:themeColor="text1"/>
          <w:sz w:val="24"/>
          <w:szCs w:val="24"/>
        </w:rPr>
        <w:t xml:space="preserve">rol on production processes, cost structures and cycles of innovation, which will enhance its capability to react quickly to technological changes. Conversely, </w:t>
      </w:r>
      <w:proofErr w:type="spellStart"/>
      <w:proofErr w:type="gramStart"/>
      <w:r w:rsidRPr="00AF72DF">
        <w:rPr>
          <w:rFonts w:ascii="Times New Roman" w:eastAsia="Times New Roman" w:hAnsi="Times New Roman" w:cs="Times New Roman"/>
          <w:color w:val="000000" w:themeColor="text1"/>
          <w:sz w:val="24"/>
          <w:szCs w:val="24"/>
        </w:rPr>
        <w:t>specialisation</w:t>
      </w:r>
      <w:proofErr w:type="spellEnd"/>
      <w:r w:rsidRPr="00AF72DF">
        <w:rPr>
          <w:rFonts w:ascii="Times New Roman" w:eastAsia="Times New Roman" w:hAnsi="Times New Roman" w:cs="Times New Roman"/>
          <w:color w:val="000000" w:themeColor="text1"/>
          <w:sz w:val="24"/>
          <w:szCs w:val="24"/>
        </w:rPr>
        <w:t xml:space="preserve"> is being pursued by companies like Intel</w:t>
      </w:r>
      <w:proofErr w:type="gramEnd"/>
      <w:r w:rsidRPr="00AF72DF">
        <w:rPr>
          <w:rFonts w:ascii="Times New Roman" w:eastAsia="Times New Roman" w:hAnsi="Times New Roman" w:cs="Times New Roman"/>
          <w:color w:val="000000" w:themeColor="text1"/>
          <w:sz w:val="24"/>
          <w:szCs w:val="24"/>
        </w:rPr>
        <w:t xml:space="preserve"> and Texas Instruments where they </w:t>
      </w:r>
      <w:proofErr w:type="spellStart"/>
      <w:r w:rsidRPr="00AF72DF">
        <w:rPr>
          <w:rFonts w:ascii="Times New Roman" w:eastAsia="Times New Roman" w:hAnsi="Times New Roman" w:cs="Times New Roman"/>
          <w:color w:val="000000" w:themeColor="text1"/>
          <w:sz w:val="24"/>
          <w:szCs w:val="24"/>
        </w:rPr>
        <w:t>special</w:t>
      </w:r>
      <w:r w:rsidRPr="00AF72DF">
        <w:rPr>
          <w:rFonts w:ascii="Times New Roman" w:eastAsia="Times New Roman" w:hAnsi="Times New Roman" w:cs="Times New Roman"/>
          <w:color w:val="000000" w:themeColor="text1"/>
          <w:sz w:val="24"/>
          <w:szCs w:val="24"/>
        </w:rPr>
        <w:t>ise</w:t>
      </w:r>
      <w:proofErr w:type="spellEnd"/>
      <w:r w:rsidRPr="00AF72DF">
        <w:rPr>
          <w:rFonts w:ascii="Times New Roman" w:eastAsia="Times New Roman" w:hAnsi="Times New Roman" w:cs="Times New Roman"/>
          <w:color w:val="000000" w:themeColor="text1"/>
          <w:sz w:val="24"/>
          <w:szCs w:val="24"/>
        </w:rPr>
        <w:t xml:space="preserve"> in certain product lines like chip design or production.  Importantly, the success of such strategies is directly associated with the national industrial backgrounds. South Korea offers a well-constructed innovation ecosystem marked by a high level of </w:t>
      </w:r>
      <w:r w:rsidRPr="00AF72DF">
        <w:rPr>
          <w:rFonts w:ascii="Times New Roman" w:eastAsia="Times New Roman" w:hAnsi="Times New Roman" w:cs="Times New Roman"/>
          <w:color w:val="000000" w:themeColor="text1"/>
          <w:sz w:val="24"/>
          <w:szCs w:val="24"/>
        </w:rPr>
        <w:t>investment in research and development, the close collaboration between the government and industry, and high competition between big conglomerates internally. On the other hand, the competitive edge of Malaysia is mainly the low cost manufacturing and ass</w:t>
      </w:r>
      <w:r w:rsidRPr="00AF72DF">
        <w:rPr>
          <w:rFonts w:ascii="Times New Roman" w:eastAsia="Times New Roman" w:hAnsi="Times New Roman" w:cs="Times New Roman"/>
          <w:color w:val="000000" w:themeColor="text1"/>
          <w:sz w:val="24"/>
          <w:szCs w:val="24"/>
        </w:rPr>
        <w:t xml:space="preserve">embling </w:t>
      </w:r>
      <w:proofErr w:type="gramStart"/>
      <w:r w:rsidRPr="00AF72DF">
        <w:rPr>
          <w:rFonts w:ascii="Times New Roman" w:eastAsia="Times New Roman" w:hAnsi="Times New Roman" w:cs="Times New Roman"/>
          <w:color w:val="000000" w:themeColor="text1"/>
          <w:sz w:val="24"/>
          <w:szCs w:val="24"/>
        </w:rPr>
        <w:t>processes which are facilitated</w:t>
      </w:r>
      <w:proofErr w:type="gramEnd"/>
      <w:r w:rsidRPr="00AF72DF">
        <w:rPr>
          <w:rFonts w:ascii="Times New Roman" w:eastAsia="Times New Roman" w:hAnsi="Times New Roman" w:cs="Times New Roman"/>
          <w:color w:val="000000" w:themeColor="text1"/>
          <w:sz w:val="24"/>
          <w:szCs w:val="24"/>
        </w:rPr>
        <w:t xml:space="preserve"> by industrial clusters and foreign direct investment.  Comparatively, this shows a structural imbalance in the semiconductor industry around the world. South Korea serves as the center of innovation and other high va</w:t>
      </w:r>
      <w:r w:rsidRPr="00AF72DF">
        <w:rPr>
          <w:rFonts w:ascii="Times New Roman" w:eastAsia="Times New Roman" w:hAnsi="Times New Roman" w:cs="Times New Roman"/>
          <w:color w:val="000000" w:themeColor="text1"/>
          <w:sz w:val="24"/>
          <w:szCs w:val="24"/>
        </w:rPr>
        <w:t xml:space="preserve">lue activities whereas Malaysia serves as a complement in terms of production and distribution (Strange and Humphrey, 2023). </w:t>
      </w:r>
    </w:p>
    <w:p w:rsidR="00017477" w:rsidRPr="00AF72DF" w:rsidRDefault="00017477">
      <w:pPr>
        <w:spacing w:before="240" w:after="240" w:line="360" w:lineRule="auto"/>
        <w:jc w:val="both"/>
        <w:rPr>
          <w:rFonts w:ascii="Times New Roman" w:eastAsia="Times New Roman" w:hAnsi="Times New Roman" w:cs="Times New Roman"/>
          <w:color w:val="000000" w:themeColor="text1"/>
          <w:sz w:val="24"/>
          <w:szCs w:val="24"/>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5B0651">
      <w:pPr>
        <w:pStyle w:val="Heading1"/>
        <w:spacing w:before="240" w:after="240" w:line="360" w:lineRule="auto"/>
        <w:rPr>
          <w:sz w:val="24"/>
          <w:szCs w:val="24"/>
        </w:rPr>
      </w:pPr>
      <w:bookmarkStart w:id="14" w:name="_heading=h.civnwmy931f" w:colFirst="0" w:colLast="0"/>
      <w:bookmarkEnd w:id="14"/>
      <w:r>
        <w:rPr>
          <w:sz w:val="24"/>
          <w:szCs w:val="24"/>
        </w:rPr>
        <w:lastRenderedPageBreak/>
        <w:t>3. Analysis of Porter's Diamond Model</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9370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937000"/>
                    </a:xfrm>
                    <a:prstGeom prst="rect">
                      <a:avLst/>
                    </a:prstGeom>
                    <a:ln/>
                  </pic:spPr>
                </pic:pic>
              </a:graphicData>
            </a:graphic>
          </wp:inline>
        </w:drawing>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w:t>
      </w:r>
      <w:proofErr w:type="gramStart"/>
      <w:r>
        <w:rPr>
          <w:rFonts w:ascii="Times New Roman" w:eastAsia="Times New Roman" w:hAnsi="Times New Roman" w:cs="Times New Roman"/>
          <w:sz w:val="24"/>
          <w:szCs w:val="24"/>
        </w:rPr>
        <w:t>:Porter's</w:t>
      </w:r>
      <w:proofErr w:type="gramEnd"/>
      <w:r>
        <w:rPr>
          <w:rFonts w:ascii="Times New Roman" w:eastAsia="Times New Roman" w:hAnsi="Times New Roman" w:cs="Times New Roman"/>
          <w:sz w:val="24"/>
          <w:szCs w:val="24"/>
        </w:rPr>
        <w:t xml:space="preserve"> Diamond Model</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self created</w:t>
      </w:r>
      <w:proofErr w:type="spellEnd"/>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Diamond Model of competitivenes</w:t>
      </w:r>
      <w:r>
        <w:rPr>
          <w:rFonts w:ascii="Times New Roman" w:eastAsia="Times New Roman" w:hAnsi="Times New Roman" w:cs="Times New Roman"/>
          <w:sz w:val="24"/>
          <w:szCs w:val="24"/>
        </w:rPr>
        <w:t xml:space="preserve">s of Samsung Electronics </w:t>
      </w:r>
      <w:proofErr w:type="gramStart"/>
      <w:r>
        <w:rPr>
          <w:rFonts w:ascii="Times New Roman" w:eastAsia="Times New Roman" w:hAnsi="Times New Roman" w:cs="Times New Roman"/>
          <w:sz w:val="24"/>
          <w:szCs w:val="24"/>
        </w:rPr>
        <w:t>can be critically analyzed</w:t>
      </w:r>
      <w:proofErr w:type="gramEnd"/>
      <w:r>
        <w:rPr>
          <w:rFonts w:ascii="Times New Roman" w:eastAsia="Times New Roman" w:hAnsi="Times New Roman" w:cs="Times New Roman"/>
          <w:sz w:val="24"/>
          <w:szCs w:val="24"/>
        </w:rPr>
        <w:t xml:space="preserve"> using the Porters Diamond Model, where South Korea is the main point of analysis and Malaysia will be the comparative analysis. The model emphasizes the influence of the national situation on the benefits</w:t>
      </w:r>
      <w:r>
        <w:rPr>
          <w:rFonts w:ascii="Times New Roman" w:eastAsia="Times New Roman" w:hAnsi="Times New Roman" w:cs="Times New Roman"/>
          <w:sz w:val="24"/>
          <w:szCs w:val="24"/>
        </w:rPr>
        <w:t xml:space="preserve"> of firms, especially in the </w:t>
      </w:r>
      <w:proofErr w:type="spellStart"/>
      <w:r>
        <w:rPr>
          <w:rFonts w:ascii="Times New Roman" w:eastAsia="Times New Roman" w:hAnsi="Times New Roman" w:cs="Times New Roman"/>
          <w:sz w:val="24"/>
          <w:szCs w:val="24"/>
        </w:rPr>
        <w:t>electronic</w:t>
      </w:r>
      <w:proofErr w:type="spellEnd"/>
      <w:r>
        <w:rPr>
          <w:rFonts w:ascii="Times New Roman" w:eastAsia="Times New Roman" w:hAnsi="Times New Roman" w:cs="Times New Roman"/>
          <w:sz w:val="24"/>
          <w:szCs w:val="24"/>
        </w:rPr>
        <w:t xml:space="preserve"> and semiconductor sector.</w:t>
      </w:r>
    </w:p>
    <w:p w:rsidR="00017477" w:rsidRDefault="005B0651">
      <w:pPr>
        <w:pStyle w:val="Heading2"/>
        <w:spacing w:line="360" w:lineRule="auto"/>
        <w:rPr>
          <w:sz w:val="24"/>
          <w:szCs w:val="24"/>
        </w:rPr>
      </w:pPr>
      <w:bookmarkStart w:id="15" w:name="_heading=h.m80hwjj7dwva" w:colFirst="0" w:colLast="0"/>
      <w:bookmarkEnd w:id="15"/>
      <w:r>
        <w:rPr>
          <w:sz w:val="24"/>
          <w:szCs w:val="24"/>
        </w:rPr>
        <w:t>3.1 Factor Conditions</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South Korea enjoys very sophisticated factor </w:t>
      </w:r>
      <w:proofErr w:type="gramStart"/>
      <w:r>
        <w:rPr>
          <w:rFonts w:ascii="Times New Roman" w:eastAsia="Times New Roman" w:hAnsi="Times New Roman" w:cs="Times New Roman"/>
          <w:sz w:val="24"/>
          <w:szCs w:val="24"/>
        </w:rPr>
        <w:t>conditions which</w:t>
      </w:r>
      <w:proofErr w:type="gramEnd"/>
      <w:r>
        <w:rPr>
          <w:rFonts w:ascii="Times New Roman" w:eastAsia="Times New Roman" w:hAnsi="Times New Roman" w:cs="Times New Roman"/>
          <w:sz w:val="24"/>
          <w:szCs w:val="24"/>
        </w:rPr>
        <w:t xml:space="preserve"> have been in the form of skilled work force, state of the infrastructure and good technology. The nation s</w:t>
      </w:r>
      <w:r>
        <w:rPr>
          <w:rFonts w:ascii="Times New Roman" w:eastAsia="Times New Roman" w:hAnsi="Times New Roman" w:cs="Times New Roman"/>
          <w:sz w:val="24"/>
          <w:szCs w:val="24"/>
        </w:rPr>
        <w:t xml:space="preserve">pends more than 4.5 % of GDP in research and development, ranking the nation as one of the most innovative ones in the world (Jones, 2025). This promotes </w:t>
      </w:r>
      <w:proofErr w:type="gramStart"/>
      <w:r>
        <w:rPr>
          <w:rFonts w:ascii="Times New Roman" w:eastAsia="Times New Roman" w:hAnsi="Times New Roman" w:cs="Times New Roman"/>
          <w:sz w:val="24"/>
          <w:szCs w:val="24"/>
        </w:rPr>
        <w:t>high end</w:t>
      </w:r>
      <w:proofErr w:type="gramEnd"/>
      <w:r>
        <w:rPr>
          <w:rFonts w:ascii="Times New Roman" w:eastAsia="Times New Roman" w:hAnsi="Times New Roman" w:cs="Times New Roman"/>
          <w:sz w:val="24"/>
          <w:szCs w:val="24"/>
        </w:rPr>
        <w:t xml:space="preserve"> services like semiconductor design and manufacturing thus companies like Samsung can stay tec</w:t>
      </w:r>
      <w:r>
        <w:rPr>
          <w:rFonts w:ascii="Times New Roman" w:eastAsia="Times New Roman" w:hAnsi="Times New Roman" w:cs="Times New Roman"/>
          <w:sz w:val="24"/>
          <w:szCs w:val="24"/>
        </w:rPr>
        <w:t xml:space="preserve">hnologically ahead in memory chips and advanced electronics. On the contrary, Malaysia has factors that are cost-effective such as </w:t>
      </w:r>
      <w:r>
        <w:rPr>
          <w:rFonts w:ascii="Times New Roman" w:eastAsia="Times New Roman" w:hAnsi="Times New Roman" w:cs="Times New Roman"/>
          <w:sz w:val="24"/>
          <w:szCs w:val="24"/>
        </w:rPr>
        <w:lastRenderedPageBreak/>
        <w:t xml:space="preserve">comparatively low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costs and a technically skilled yet less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workforce. The manufacturing strength of the co</w:t>
      </w:r>
      <w:r>
        <w:rPr>
          <w:rFonts w:ascii="Times New Roman" w:eastAsia="Times New Roman" w:hAnsi="Times New Roman" w:cs="Times New Roman"/>
          <w:sz w:val="24"/>
          <w:szCs w:val="24"/>
        </w:rPr>
        <w:t xml:space="preserve">untry has been developed especially in semiconductor assembly and testing with industrial clusters in Penang supporting it. </w:t>
      </w:r>
      <w:proofErr w:type="gramStart"/>
      <w:r w:rsidRPr="00AF72DF">
        <w:rPr>
          <w:rFonts w:ascii="Times New Roman" w:eastAsia="Times New Roman" w:hAnsi="Times New Roman" w:cs="Times New Roman"/>
          <w:color w:val="000000" w:themeColor="text1"/>
          <w:sz w:val="24"/>
          <w:szCs w:val="24"/>
        </w:rPr>
        <w:t>But</w:t>
      </w:r>
      <w:proofErr w:type="gramEnd"/>
      <w:r w:rsidRPr="00AF72DF">
        <w:rPr>
          <w:rFonts w:ascii="Times New Roman" w:eastAsia="Times New Roman" w:hAnsi="Times New Roman" w:cs="Times New Roman"/>
          <w:color w:val="000000" w:themeColor="text1"/>
          <w:sz w:val="24"/>
          <w:szCs w:val="24"/>
        </w:rPr>
        <w:t xml:space="preserve"> this comparison suggests that although South Korea has managed to maintain long term competitive advantage due to innovation-bas</w:t>
      </w:r>
      <w:r w:rsidRPr="00AF72DF">
        <w:rPr>
          <w:rFonts w:ascii="Times New Roman" w:eastAsia="Times New Roman" w:hAnsi="Times New Roman" w:cs="Times New Roman"/>
          <w:color w:val="000000" w:themeColor="text1"/>
          <w:sz w:val="24"/>
          <w:szCs w:val="24"/>
        </w:rPr>
        <w:t>ed factors, the fact that Malaysia relies on cost based advantages restricts its capability to enter into higher value-added segments.</w:t>
      </w: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5B0651">
      <w:pPr>
        <w:pStyle w:val="Heading2"/>
        <w:spacing w:line="360" w:lineRule="auto"/>
        <w:rPr>
          <w:sz w:val="24"/>
          <w:szCs w:val="24"/>
        </w:rPr>
      </w:pPr>
      <w:bookmarkStart w:id="16" w:name="_heading=h.m3v44qdd9tlp" w:colFirst="0" w:colLast="0"/>
      <w:bookmarkEnd w:id="16"/>
      <w:r>
        <w:rPr>
          <w:sz w:val="24"/>
          <w:szCs w:val="24"/>
        </w:rPr>
        <w:t>3.2 Demand Conditions</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proofErr w:type="gramStart"/>
      <w:r>
        <w:rPr>
          <w:rFonts w:ascii="Times New Roman" w:eastAsia="Times New Roman" w:hAnsi="Times New Roman" w:cs="Times New Roman"/>
          <w:sz w:val="24"/>
          <w:szCs w:val="24"/>
        </w:rPr>
        <w:t>The demand conditions in South Korea are defined by very sophisticated consumers, who seek the lat</w:t>
      </w:r>
      <w:r>
        <w:rPr>
          <w:rFonts w:ascii="Times New Roman" w:eastAsia="Times New Roman" w:hAnsi="Times New Roman" w:cs="Times New Roman"/>
          <w:sz w:val="24"/>
          <w:szCs w:val="24"/>
        </w:rPr>
        <w:t>est technology and high quality products</w:t>
      </w:r>
      <w:proofErr w:type="gramEnd"/>
      <w:r>
        <w:rPr>
          <w:rFonts w:ascii="Times New Roman" w:eastAsia="Times New Roman" w:hAnsi="Times New Roman" w:cs="Times New Roman"/>
          <w:sz w:val="24"/>
          <w:szCs w:val="24"/>
        </w:rPr>
        <w:t>. This internal force brings about an endless innovation, whereby companies are striving to come up with new innovative semiconductors, smartphones and display technologies. The fact that South Korea is the first cou</w:t>
      </w:r>
      <w:r>
        <w:rPr>
          <w:rFonts w:ascii="Times New Roman" w:eastAsia="Times New Roman" w:hAnsi="Times New Roman" w:cs="Times New Roman"/>
          <w:sz w:val="24"/>
          <w:szCs w:val="24"/>
        </w:rPr>
        <w:t xml:space="preserve">ntry to implement technologies like 5G has also contributed to the reputation of the country as a testing ground (Jang and Yeo, 2024). In comparison, the demand environment in Malaysia is indicative of a fast expanding yet price-sensitive middle class. As </w:t>
      </w:r>
      <w:r>
        <w:rPr>
          <w:rFonts w:ascii="Times New Roman" w:eastAsia="Times New Roman" w:hAnsi="Times New Roman" w:cs="Times New Roman"/>
          <w:sz w:val="24"/>
          <w:szCs w:val="24"/>
        </w:rPr>
        <w:t xml:space="preserve">consumer electronics gradually rise in demand, affordability and value-based purchasing </w:t>
      </w:r>
      <w:r w:rsidR="000C0452">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are still a factor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buying. This opens up the possibilities of volume sales and not differentiation driven by innovation</w:t>
      </w:r>
      <w:r w:rsidRPr="00AF72DF">
        <w:rPr>
          <w:rFonts w:ascii="Times New Roman" w:eastAsia="Times New Roman" w:hAnsi="Times New Roman" w:cs="Times New Roman"/>
          <w:color w:val="000000" w:themeColor="text1"/>
          <w:sz w:val="24"/>
          <w:szCs w:val="24"/>
        </w:rPr>
        <w:t xml:space="preserve">. </w:t>
      </w:r>
      <w:r w:rsidRPr="00AF72DF">
        <w:rPr>
          <w:rFonts w:ascii="Times New Roman" w:eastAsia="Times New Roman" w:hAnsi="Times New Roman" w:cs="Times New Roman"/>
          <w:color w:val="000000" w:themeColor="text1"/>
          <w:sz w:val="23"/>
          <w:szCs w:val="23"/>
        </w:rPr>
        <w:t>More importantly, this i</w:t>
      </w:r>
      <w:r w:rsidRPr="00AF72DF">
        <w:rPr>
          <w:rFonts w:ascii="Times New Roman" w:eastAsia="Times New Roman" w:hAnsi="Times New Roman" w:cs="Times New Roman"/>
          <w:color w:val="000000" w:themeColor="text1"/>
          <w:sz w:val="23"/>
          <w:szCs w:val="23"/>
        </w:rPr>
        <w:t>mplies that South Korea has advanced domestic demand which leads to on-going innovation, as compared to Malaysia which has a price-sensitive market that restricts product differentiation and prevents innovation incentives.</w:t>
      </w:r>
      <w:r w:rsidRPr="00AF72DF">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rPr>
          <w:sz w:val="24"/>
          <w:szCs w:val="24"/>
        </w:rPr>
      </w:pPr>
      <w:bookmarkStart w:id="17" w:name="_heading=h.lkaf253ucoia" w:colFirst="0" w:colLast="0"/>
      <w:bookmarkEnd w:id="17"/>
      <w:r>
        <w:rPr>
          <w:sz w:val="24"/>
          <w:szCs w:val="24"/>
        </w:rPr>
        <w:t>3.3 Supporting and Related Indus</w:t>
      </w:r>
      <w:r>
        <w:rPr>
          <w:sz w:val="24"/>
          <w:szCs w:val="24"/>
        </w:rPr>
        <w:t>try</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South Korea enjoys well-developed related and auxiliary sectors, comprising semiconductor fabrication, display production as well as sophisticated component distribution. The availability of other firms like SK Hynix and LG Electronics provides good in</w:t>
      </w:r>
      <w:r>
        <w:rPr>
          <w:rFonts w:ascii="Times New Roman" w:eastAsia="Times New Roman" w:hAnsi="Times New Roman" w:cs="Times New Roman"/>
          <w:sz w:val="24"/>
          <w:szCs w:val="24"/>
        </w:rPr>
        <w:t xml:space="preserve">dustrial interlinkages, which enhance the knowledge spillovers and innovation. This combined ecosystem enhances the competitiveness of the country and minimizes dependence on foreign suppliers. The supporting industries in Malaysia </w:t>
      </w:r>
      <w:proofErr w:type="gramStart"/>
      <w:r>
        <w:rPr>
          <w:rFonts w:ascii="Times New Roman" w:eastAsia="Times New Roman" w:hAnsi="Times New Roman" w:cs="Times New Roman"/>
          <w:sz w:val="24"/>
          <w:szCs w:val="24"/>
        </w:rPr>
        <w:t>are clustered</w:t>
      </w:r>
      <w:proofErr w:type="gramEnd"/>
      <w:r>
        <w:rPr>
          <w:rFonts w:ascii="Times New Roman" w:eastAsia="Times New Roman" w:hAnsi="Times New Roman" w:cs="Times New Roman"/>
          <w:sz w:val="24"/>
          <w:szCs w:val="24"/>
        </w:rPr>
        <w:t xml:space="preserve"> in electro</w:t>
      </w:r>
      <w:r>
        <w:rPr>
          <w:rFonts w:ascii="Times New Roman" w:eastAsia="Times New Roman" w:hAnsi="Times New Roman" w:cs="Times New Roman"/>
          <w:sz w:val="24"/>
          <w:szCs w:val="24"/>
        </w:rPr>
        <w:t xml:space="preserve">nic manufacturing industries, especially in Penang (Gen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These clusters have multinationals like Intel Corporation and Texas </w:t>
      </w:r>
      <w:r>
        <w:rPr>
          <w:rFonts w:ascii="Times New Roman" w:eastAsia="Times New Roman" w:hAnsi="Times New Roman" w:cs="Times New Roman"/>
          <w:sz w:val="24"/>
          <w:szCs w:val="24"/>
        </w:rPr>
        <w:lastRenderedPageBreak/>
        <w:t>Instruments, which make coordination of production and supply chain effective. Nonetheless, these ecosystems are high</w:t>
      </w:r>
      <w:r>
        <w:rPr>
          <w:rFonts w:ascii="Times New Roman" w:eastAsia="Times New Roman" w:hAnsi="Times New Roman" w:cs="Times New Roman"/>
          <w:sz w:val="24"/>
          <w:szCs w:val="24"/>
        </w:rPr>
        <w:t xml:space="preserve">ly reliant on foreign companies and do not have substantial innovativeness domestically. More importantly, the South Korea ecosystem facilitates innovation and technological modernisation, but Malaysia </w:t>
      </w:r>
      <w:proofErr w:type="gramStart"/>
      <w:r>
        <w:rPr>
          <w:rFonts w:ascii="Times New Roman" w:eastAsia="Times New Roman" w:hAnsi="Times New Roman" w:cs="Times New Roman"/>
          <w:sz w:val="24"/>
          <w:szCs w:val="24"/>
        </w:rPr>
        <w:t>one</w:t>
      </w:r>
      <w:proofErr w:type="gramEnd"/>
      <w:r>
        <w:rPr>
          <w:rFonts w:ascii="Times New Roman" w:eastAsia="Times New Roman" w:hAnsi="Times New Roman" w:cs="Times New Roman"/>
          <w:sz w:val="24"/>
          <w:szCs w:val="24"/>
        </w:rPr>
        <w:t xml:space="preserve"> facilitates efficient production and assembly. Thi</w:t>
      </w:r>
      <w:r>
        <w:rPr>
          <w:rFonts w:ascii="Times New Roman" w:eastAsia="Times New Roman" w:hAnsi="Times New Roman" w:cs="Times New Roman"/>
          <w:sz w:val="24"/>
          <w:szCs w:val="24"/>
        </w:rPr>
        <w:t xml:space="preserve">s supports the complementary nature of the two nations in the global strategy of Samsung. </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AF72DF">
        <w:rPr>
          <w:rFonts w:ascii="Times New Roman" w:eastAsia="Times New Roman" w:hAnsi="Times New Roman" w:cs="Times New Roman"/>
          <w:color w:val="000000" w:themeColor="text1"/>
          <w:sz w:val="24"/>
          <w:szCs w:val="24"/>
        </w:rPr>
        <w:t>This points</w:t>
      </w:r>
      <w:proofErr w:type="gramEnd"/>
      <w:r w:rsidRPr="00AF72DF">
        <w:rPr>
          <w:rFonts w:ascii="Times New Roman" w:eastAsia="Times New Roman" w:hAnsi="Times New Roman" w:cs="Times New Roman"/>
          <w:color w:val="000000" w:themeColor="text1"/>
          <w:sz w:val="24"/>
          <w:szCs w:val="24"/>
        </w:rPr>
        <w:t xml:space="preserve"> to one of the major structural constraints, where the reliance of Malaysia on foreign companies undermines the knowledge spillovers domestically in the c</w:t>
      </w:r>
      <w:r w:rsidRPr="00AF72DF">
        <w:rPr>
          <w:rFonts w:ascii="Times New Roman" w:eastAsia="Times New Roman" w:hAnsi="Times New Roman" w:cs="Times New Roman"/>
          <w:color w:val="000000" w:themeColor="text1"/>
          <w:sz w:val="24"/>
          <w:szCs w:val="24"/>
        </w:rPr>
        <w:t>ontext of South Korea in terms of its integrated and innovation-based industrial system.</w:t>
      </w:r>
    </w:p>
    <w:p w:rsidR="00017477" w:rsidRDefault="005B0651">
      <w:pPr>
        <w:pStyle w:val="Heading2"/>
        <w:spacing w:line="360" w:lineRule="auto"/>
        <w:rPr>
          <w:sz w:val="24"/>
          <w:szCs w:val="24"/>
        </w:rPr>
      </w:pPr>
      <w:bookmarkStart w:id="18" w:name="_heading=h.x02dahz3npp3" w:colFirst="0" w:colLast="0"/>
      <w:bookmarkEnd w:id="18"/>
      <w:r>
        <w:rPr>
          <w:sz w:val="24"/>
          <w:szCs w:val="24"/>
        </w:rPr>
        <w:t>3.4 Firm Strategy, Structure and Rivalry</w:t>
      </w:r>
    </w:p>
    <w:p w:rsidR="00017477" w:rsidRDefault="005B065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domestic competition in South Korea is extreme with large conglomerates competing, and this has resulted in innovation and</w:t>
      </w:r>
      <w:r>
        <w:rPr>
          <w:rFonts w:ascii="Times New Roman" w:eastAsia="Times New Roman" w:hAnsi="Times New Roman" w:cs="Times New Roman"/>
          <w:sz w:val="24"/>
          <w:szCs w:val="24"/>
        </w:rPr>
        <w:t xml:space="preserve"> efficiency. The active rivalry that exists between Samsung, LG and SK Hynix companies gives rise to constant technology advancement and international competitiveness. Such stiff competition pushes firms to invest a lot in </w:t>
      </w:r>
      <w:proofErr w:type="gramStart"/>
      <w:r>
        <w:rPr>
          <w:rFonts w:ascii="Times New Roman" w:eastAsia="Times New Roman" w:hAnsi="Times New Roman" w:cs="Times New Roman"/>
          <w:sz w:val="24"/>
          <w:szCs w:val="24"/>
        </w:rPr>
        <w:t xml:space="preserve">research and enhance the quality </w:t>
      </w:r>
      <w:r>
        <w:rPr>
          <w:rFonts w:ascii="Times New Roman" w:eastAsia="Times New Roman" w:hAnsi="Times New Roman" w:cs="Times New Roman"/>
          <w:sz w:val="24"/>
          <w:szCs w:val="24"/>
        </w:rPr>
        <w:t>of their products</w:t>
      </w:r>
      <w:proofErr w:type="gramEnd"/>
      <w:r>
        <w:rPr>
          <w:rFonts w:ascii="Times New Roman" w:eastAsia="Times New Roman" w:hAnsi="Times New Roman" w:cs="Times New Roman"/>
          <w:sz w:val="24"/>
          <w:szCs w:val="24"/>
        </w:rPr>
        <w:t xml:space="preserve"> and stay in the global leadership positions. Conversely, foreign direct investment (FDI) contributes more to the competitive environment of Malaysia than local competition (</w:t>
      </w:r>
      <w:proofErr w:type="spellStart"/>
      <w:r>
        <w:rPr>
          <w:rFonts w:ascii="Times New Roman" w:eastAsia="Times New Roman" w:hAnsi="Times New Roman" w:cs="Times New Roman"/>
          <w:sz w:val="24"/>
          <w:szCs w:val="24"/>
        </w:rPr>
        <w:t>Kok</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Siripipatthanakul</w:t>
      </w:r>
      <w:proofErr w:type="spellEnd"/>
      <w:r>
        <w:rPr>
          <w:rFonts w:ascii="Times New Roman" w:eastAsia="Times New Roman" w:hAnsi="Times New Roman" w:cs="Times New Roman"/>
          <w:sz w:val="24"/>
          <w:szCs w:val="24"/>
        </w:rPr>
        <w:t xml:space="preserve">, 2024). The existence of multinational </w:t>
      </w:r>
      <w:r>
        <w:rPr>
          <w:rFonts w:ascii="Times New Roman" w:eastAsia="Times New Roman" w:hAnsi="Times New Roman" w:cs="Times New Roman"/>
          <w:sz w:val="24"/>
          <w:szCs w:val="24"/>
        </w:rPr>
        <w:t>corporations gives rise to a competitive market that is externally motivated in that firms are preoccupied with operational efficiency and not innovation. Domestic companies enjoy a relatively less level of control in the dynamics of the industry.</w:t>
      </w:r>
      <w:r>
        <w:rPr>
          <w:rFonts w:ascii="Times New Roman" w:eastAsia="Times New Roman" w:hAnsi="Times New Roman" w:cs="Times New Roman"/>
          <w:color w:val="FF0000"/>
          <w:sz w:val="24"/>
          <w:szCs w:val="24"/>
        </w:rPr>
        <w:t xml:space="preserve"> </w:t>
      </w:r>
      <w:r w:rsidRPr="00AF72DF">
        <w:rPr>
          <w:rFonts w:ascii="Times New Roman" w:eastAsia="Times New Roman" w:hAnsi="Times New Roman" w:cs="Times New Roman"/>
          <w:color w:val="000000" w:themeColor="text1"/>
          <w:sz w:val="23"/>
          <w:szCs w:val="23"/>
        </w:rPr>
        <w:t xml:space="preserve">In a critical view, this shows that stiff domestic competition in South Korea enhances global competitiveness, but in Malaysia, </w:t>
      </w:r>
      <w:proofErr w:type="gramStart"/>
      <w:r w:rsidRPr="00AF72DF">
        <w:rPr>
          <w:rFonts w:ascii="Times New Roman" w:eastAsia="Times New Roman" w:hAnsi="Times New Roman" w:cs="Times New Roman"/>
          <w:color w:val="000000" w:themeColor="text1"/>
          <w:sz w:val="23"/>
          <w:szCs w:val="23"/>
        </w:rPr>
        <w:t xml:space="preserve">competition which is externally </w:t>
      </w:r>
      <w:proofErr w:type="spellStart"/>
      <w:r w:rsidRPr="00AF72DF">
        <w:rPr>
          <w:rFonts w:ascii="Times New Roman" w:eastAsia="Times New Roman" w:hAnsi="Times New Roman" w:cs="Times New Roman"/>
          <w:color w:val="000000" w:themeColor="text1"/>
          <w:sz w:val="23"/>
          <w:szCs w:val="23"/>
        </w:rPr>
        <w:t>fuelled</w:t>
      </w:r>
      <w:proofErr w:type="spellEnd"/>
      <w:proofErr w:type="gramEnd"/>
      <w:r w:rsidRPr="00AF72DF">
        <w:rPr>
          <w:rFonts w:ascii="Times New Roman" w:eastAsia="Times New Roman" w:hAnsi="Times New Roman" w:cs="Times New Roman"/>
          <w:color w:val="000000" w:themeColor="text1"/>
          <w:sz w:val="23"/>
          <w:szCs w:val="23"/>
        </w:rPr>
        <w:t xml:space="preserve"> prevents the emergence of robust, local companies.</w:t>
      </w:r>
      <w:r w:rsidRPr="00AF72DF">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rPr>
          <w:sz w:val="24"/>
          <w:szCs w:val="24"/>
        </w:rPr>
      </w:pPr>
      <w:bookmarkStart w:id="19" w:name="_heading=h.umvb2v8tw3zd" w:colFirst="0" w:colLast="0"/>
      <w:bookmarkEnd w:id="19"/>
      <w:r>
        <w:rPr>
          <w:sz w:val="24"/>
          <w:szCs w:val="24"/>
        </w:rPr>
        <w:t>3.5 Government Role</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The South Korean</w:t>
      </w:r>
      <w:r>
        <w:rPr>
          <w:rFonts w:ascii="Times New Roman" w:eastAsia="Times New Roman" w:hAnsi="Times New Roman" w:cs="Times New Roman"/>
          <w:sz w:val="24"/>
          <w:szCs w:val="24"/>
        </w:rPr>
        <w:t xml:space="preserve"> government has a long history of involvement in industrial development, which </w:t>
      </w:r>
      <w:proofErr w:type="gramStart"/>
      <w:r>
        <w:rPr>
          <w:rFonts w:ascii="Times New Roman" w:eastAsia="Times New Roman" w:hAnsi="Times New Roman" w:cs="Times New Roman"/>
          <w:sz w:val="24"/>
          <w:szCs w:val="24"/>
        </w:rPr>
        <w:t>is biased</w:t>
      </w:r>
      <w:proofErr w:type="gramEnd"/>
      <w:r>
        <w:rPr>
          <w:rFonts w:ascii="Times New Roman" w:eastAsia="Times New Roman" w:hAnsi="Times New Roman" w:cs="Times New Roman"/>
          <w:sz w:val="24"/>
          <w:szCs w:val="24"/>
        </w:rPr>
        <w:t xml:space="preserve"> towards large conglomerates (Choi and Shim, 2026). The infrastructure development, education and research has made countries more competitive and helped such firms as </w:t>
      </w:r>
      <w:r>
        <w:rPr>
          <w:rFonts w:ascii="Times New Roman" w:eastAsia="Times New Roman" w:hAnsi="Times New Roman" w:cs="Times New Roman"/>
          <w:sz w:val="24"/>
          <w:szCs w:val="24"/>
        </w:rPr>
        <w:t xml:space="preserve">Samsung to take the global lead. Advanced semiconductor capabilities </w:t>
      </w:r>
      <w:proofErr w:type="gramStart"/>
      <w:r>
        <w:rPr>
          <w:rFonts w:ascii="Times New Roman" w:eastAsia="Times New Roman" w:hAnsi="Times New Roman" w:cs="Times New Roman"/>
          <w:sz w:val="24"/>
          <w:szCs w:val="24"/>
        </w:rPr>
        <w:t>have also been developed</w:t>
      </w:r>
      <w:proofErr w:type="gramEnd"/>
      <w:r>
        <w:rPr>
          <w:rFonts w:ascii="Times New Roman" w:eastAsia="Times New Roman" w:hAnsi="Times New Roman" w:cs="Times New Roman"/>
          <w:sz w:val="24"/>
          <w:szCs w:val="24"/>
        </w:rPr>
        <w:t xml:space="preserve"> through long-term industrial policies. The government of Malaysia on the other hand is oriented in encouraging foreign investment by giving tax incentives, export</w:t>
      </w:r>
      <w:r>
        <w:rPr>
          <w:rFonts w:ascii="Times New Roman" w:eastAsia="Times New Roman" w:hAnsi="Times New Roman" w:cs="Times New Roman"/>
          <w:sz w:val="24"/>
          <w:szCs w:val="24"/>
        </w:rPr>
        <w:t xml:space="preserve">-oriented policies, and industrial </w:t>
      </w:r>
      <w:r>
        <w:rPr>
          <w:rFonts w:ascii="Times New Roman" w:eastAsia="Times New Roman" w:hAnsi="Times New Roman" w:cs="Times New Roman"/>
          <w:sz w:val="24"/>
          <w:szCs w:val="24"/>
        </w:rPr>
        <w:lastRenderedPageBreak/>
        <w:t xml:space="preserve">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These policies have managed to make Malaysia one of the major players in the worldwide production of electronics. They have however been ineffective in ensuring development of local innovation and </w:t>
      </w:r>
      <w:r>
        <w:rPr>
          <w:rFonts w:ascii="Times New Roman" w:eastAsia="Times New Roman" w:hAnsi="Times New Roman" w:cs="Times New Roman"/>
          <w:sz w:val="24"/>
          <w:szCs w:val="24"/>
        </w:rPr>
        <w:t xml:space="preserve">technological upgrading. </w:t>
      </w:r>
      <w:r w:rsidRPr="00AF72DF">
        <w:rPr>
          <w:rFonts w:ascii="Times New Roman" w:eastAsia="Times New Roman" w:hAnsi="Times New Roman" w:cs="Times New Roman"/>
          <w:color w:val="000000" w:themeColor="text1"/>
          <w:sz w:val="23"/>
          <w:szCs w:val="23"/>
        </w:rPr>
        <w:t>Nonetheless, this comparison shows that, whereas the South Korean policies facilitate innovation and technological modernization, the policies of Malaysia mainly facilitate attraction of investments, but with little influence on th</w:t>
      </w:r>
      <w:r w:rsidRPr="00AF72DF">
        <w:rPr>
          <w:rFonts w:ascii="Times New Roman" w:eastAsia="Times New Roman" w:hAnsi="Times New Roman" w:cs="Times New Roman"/>
          <w:color w:val="000000" w:themeColor="text1"/>
          <w:sz w:val="23"/>
          <w:szCs w:val="23"/>
        </w:rPr>
        <w:t>e ability to innovate in the long term.</w:t>
      </w:r>
      <w:r w:rsidRPr="00AF72DF">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rPr>
          <w:sz w:val="24"/>
          <w:szCs w:val="24"/>
        </w:rPr>
      </w:pPr>
      <w:bookmarkStart w:id="20" w:name="_heading=h.9i255s8lklat" w:colFirst="0" w:colLast="0"/>
      <w:bookmarkEnd w:id="20"/>
      <w:r>
        <w:rPr>
          <w:sz w:val="24"/>
          <w:szCs w:val="24"/>
        </w:rPr>
        <w:t>3.6 Chance Factors</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semiconductor industry </w:t>
      </w:r>
      <w:proofErr w:type="gramStart"/>
      <w:r>
        <w:rPr>
          <w:rFonts w:ascii="Times New Roman" w:eastAsia="Times New Roman" w:hAnsi="Times New Roman" w:cs="Times New Roman"/>
          <w:sz w:val="24"/>
          <w:szCs w:val="24"/>
        </w:rPr>
        <w:t>has been greatly affected</w:t>
      </w:r>
      <w:proofErr w:type="gramEnd"/>
      <w:r>
        <w:rPr>
          <w:rFonts w:ascii="Times New Roman" w:eastAsia="Times New Roman" w:hAnsi="Times New Roman" w:cs="Times New Roman"/>
          <w:sz w:val="24"/>
          <w:szCs w:val="24"/>
        </w:rPr>
        <w:t xml:space="preserve"> by external shocks. The pandemic caused a digital device rush, which boosted the worldwide demand of semiconductors and favored companies such </w:t>
      </w:r>
      <w:r>
        <w:rPr>
          <w:rFonts w:ascii="Times New Roman" w:eastAsia="Times New Roman" w:hAnsi="Times New Roman" w:cs="Times New Roman"/>
          <w:sz w:val="24"/>
          <w:szCs w:val="24"/>
        </w:rPr>
        <w:t>as Samsung (</w:t>
      </w:r>
      <w:proofErr w:type="spellStart"/>
      <w:r>
        <w:rPr>
          <w:rFonts w:ascii="Times New Roman" w:eastAsia="Times New Roman" w:hAnsi="Times New Roman" w:cs="Times New Roman"/>
          <w:sz w:val="24"/>
          <w:szCs w:val="24"/>
        </w:rPr>
        <w:t>Ochonogor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Concurrently, geopolitical tensions, especially among leading economies on the planet, have upset supply chains and advanced regional diversification policies.</w:t>
      </w:r>
    </w:p>
    <w:p w:rsidR="00017477" w:rsidRDefault="005B0651">
      <w:pPr>
        <w:spacing w:before="240" w:after="240" w:line="360" w:lineRule="auto"/>
        <w:jc w:val="both"/>
        <w:rPr>
          <w:rFonts w:ascii="Times New Roman" w:eastAsia="Times New Roman" w:hAnsi="Times New Roman" w:cs="Times New Roman"/>
          <w:b/>
          <w:bCs/>
          <w:sz w:val="24"/>
          <w:szCs w:val="24"/>
        </w:rPr>
      </w:pPr>
      <w:r>
        <w:br w:type="page"/>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Overall Critical Evaluation</w:t>
      </w:r>
    </w:p>
    <w:p w:rsidR="00017477" w:rsidRPr="005E252C" w:rsidRDefault="005B0651">
      <w:pPr>
        <w:spacing w:before="240" w:after="240" w:line="360" w:lineRule="auto"/>
        <w:jc w:val="both"/>
        <w:rPr>
          <w:rFonts w:ascii="Times New Roman" w:eastAsia="Times New Roman" w:hAnsi="Times New Roman" w:cs="Times New Roman"/>
          <w:color w:val="FF0000"/>
          <w:sz w:val="24"/>
          <w:szCs w:val="24"/>
        </w:rPr>
      </w:pPr>
      <w:r w:rsidRPr="005E252C">
        <w:rPr>
          <w:rFonts w:ascii="Times New Roman" w:eastAsia="Times New Roman" w:hAnsi="Times New Roman" w:cs="Times New Roman"/>
          <w:color w:val="000000" w:themeColor="text1"/>
          <w:sz w:val="24"/>
          <w:szCs w:val="24"/>
        </w:rPr>
        <w:t xml:space="preserve">The Diamond Model of Porter suggests that Samsung competitiveness </w:t>
      </w:r>
      <w:proofErr w:type="gramStart"/>
      <w:r w:rsidRPr="005E252C">
        <w:rPr>
          <w:rFonts w:ascii="Times New Roman" w:eastAsia="Times New Roman" w:hAnsi="Times New Roman" w:cs="Times New Roman"/>
          <w:color w:val="000000" w:themeColor="text1"/>
          <w:sz w:val="24"/>
          <w:szCs w:val="24"/>
        </w:rPr>
        <w:t>can be attributed</w:t>
      </w:r>
      <w:proofErr w:type="gramEnd"/>
      <w:r w:rsidRPr="005E252C">
        <w:rPr>
          <w:rFonts w:ascii="Times New Roman" w:eastAsia="Times New Roman" w:hAnsi="Times New Roman" w:cs="Times New Roman"/>
          <w:color w:val="000000" w:themeColor="text1"/>
          <w:sz w:val="24"/>
          <w:szCs w:val="24"/>
        </w:rPr>
        <w:t xml:space="preserve"> to the interplay of the conflicting national systems. South Korea offers innovation-based benefits by having a robust R&amp;D, superior factor endowment and high local competit</w:t>
      </w:r>
      <w:r w:rsidRPr="005E252C">
        <w:rPr>
          <w:rFonts w:ascii="Times New Roman" w:eastAsia="Times New Roman" w:hAnsi="Times New Roman" w:cs="Times New Roman"/>
          <w:color w:val="000000" w:themeColor="text1"/>
          <w:sz w:val="24"/>
          <w:szCs w:val="24"/>
        </w:rPr>
        <w:t xml:space="preserve">ion making it dominate the high value segments. Conversely, Malaysia is cheap to manufacture, has already formed clusters and access to regional markets, but the country </w:t>
      </w:r>
      <w:proofErr w:type="gramStart"/>
      <w:r w:rsidRPr="005E252C">
        <w:rPr>
          <w:rFonts w:ascii="Times New Roman" w:eastAsia="Times New Roman" w:hAnsi="Times New Roman" w:cs="Times New Roman"/>
          <w:color w:val="000000" w:themeColor="text1"/>
          <w:sz w:val="24"/>
          <w:szCs w:val="24"/>
        </w:rPr>
        <w:t>is also</w:t>
      </w:r>
      <w:proofErr w:type="gramEnd"/>
      <w:r w:rsidRPr="005E252C">
        <w:rPr>
          <w:rFonts w:ascii="Times New Roman" w:eastAsia="Times New Roman" w:hAnsi="Times New Roman" w:cs="Times New Roman"/>
          <w:color w:val="000000" w:themeColor="text1"/>
          <w:sz w:val="24"/>
          <w:szCs w:val="24"/>
        </w:rPr>
        <w:t xml:space="preserve"> limited in its innovation potential and dependence on foreign companies (</w:t>
      </w:r>
      <w:r w:rsidR="005E252C" w:rsidRPr="005E252C">
        <w:rPr>
          <w:rFonts w:ascii="Times New Roman" w:eastAsia="Times New Roman" w:hAnsi="Times New Roman" w:cs="Times New Roman"/>
          <w:color w:val="000000" w:themeColor="text1"/>
          <w:sz w:val="24"/>
          <w:szCs w:val="24"/>
        </w:rPr>
        <w:t>Wong and</w:t>
      </w:r>
      <w:r w:rsidRPr="005E252C">
        <w:rPr>
          <w:rFonts w:ascii="Times New Roman" w:eastAsia="Times New Roman" w:hAnsi="Times New Roman" w:cs="Times New Roman"/>
          <w:color w:val="000000" w:themeColor="text1"/>
          <w:sz w:val="24"/>
          <w:szCs w:val="24"/>
        </w:rPr>
        <w:t xml:space="preserve"> Lee, 2022). This is a structural imbalance with South Korea propelling innovation and Malaysia contributing to operational efficiency. Most importantly, the strategy of Samsung relies on the combination of these complementary advantages, but this depe</w:t>
      </w:r>
      <w:r w:rsidRPr="005E252C">
        <w:rPr>
          <w:rFonts w:ascii="Times New Roman" w:eastAsia="Times New Roman" w:hAnsi="Times New Roman" w:cs="Times New Roman"/>
          <w:color w:val="000000" w:themeColor="text1"/>
          <w:sz w:val="24"/>
          <w:szCs w:val="24"/>
        </w:rPr>
        <w:t>ndence on the global value chains puts Samsung at a greater risk of the geopolitical risks and disrupting the supply chains.</w:t>
      </w:r>
    </w:p>
    <w:p w:rsidR="00017477" w:rsidRDefault="005B0651">
      <w:pPr>
        <w:pStyle w:val="Heading1"/>
        <w:spacing w:line="360" w:lineRule="auto"/>
      </w:pPr>
      <w:bookmarkStart w:id="21" w:name="_heading=h.s59614xb3zkt" w:colFirst="0" w:colLast="0"/>
      <w:bookmarkEnd w:id="21"/>
      <w:r>
        <w:t xml:space="preserve">4. Samsung in Malaysia: Critical Evaluation </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3327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27400"/>
                    </a:xfrm>
                    <a:prstGeom prst="rect">
                      <a:avLst/>
                    </a:prstGeom>
                    <a:ln/>
                  </pic:spPr>
                </pic:pic>
              </a:graphicData>
            </a:graphic>
          </wp:inline>
        </w:drawing>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Samsung Smartphones to Dominate 42 Countries in 2023 vs 46 in 2022</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(Counterpoint Research, 2023)</w:t>
      </w:r>
    </w:p>
    <w:p w:rsidR="00017477" w:rsidRDefault="005B0651">
      <w:pPr>
        <w:pStyle w:val="Heading2"/>
        <w:spacing w:line="360" w:lineRule="auto"/>
        <w:rPr>
          <w:sz w:val="28"/>
          <w:szCs w:val="28"/>
        </w:rPr>
      </w:pPr>
      <w:bookmarkStart w:id="22" w:name="_heading=h.jd7srcyunpmj" w:colFirst="0" w:colLast="0"/>
      <w:bookmarkEnd w:id="22"/>
      <w:r>
        <w:rPr>
          <w:sz w:val="28"/>
          <w:szCs w:val="28"/>
        </w:rPr>
        <w:lastRenderedPageBreak/>
        <w:t xml:space="preserve">4.1 Introduction to the operations of Samsung in Malaysia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Samsung Electronics has made Malaysia an important hub in its global value chain, which integrates both manufacturing and regional coordination functions and d</w:t>
      </w:r>
      <w:r>
        <w:rPr>
          <w:rFonts w:ascii="Times New Roman" w:eastAsia="Times New Roman" w:hAnsi="Times New Roman" w:cs="Times New Roman"/>
          <w:sz w:val="24"/>
          <w:szCs w:val="24"/>
        </w:rPr>
        <w:t xml:space="preserve">istribution networks (Lee, 2022).  Malaysia is an electronic component and finished product production hub,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serves as an entry point to the wider ASEAN market, which is made up of more than 650 million consumers. This dual role increases the capac</w:t>
      </w:r>
      <w:r>
        <w:rPr>
          <w:rFonts w:ascii="Times New Roman" w:eastAsia="Times New Roman" w:hAnsi="Times New Roman" w:cs="Times New Roman"/>
          <w:sz w:val="24"/>
          <w:szCs w:val="24"/>
        </w:rPr>
        <w:t xml:space="preserve">ity of Samsung to be cost effective and responsive to the regional market. The electronics ecosystem that </w:t>
      </w:r>
      <w:proofErr w:type="gramStart"/>
      <w:r>
        <w:rPr>
          <w:rFonts w:ascii="Times New Roman" w:eastAsia="Times New Roman" w:hAnsi="Times New Roman" w:cs="Times New Roman"/>
          <w:sz w:val="24"/>
          <w:szCs w:val="24"/>
        </w:rPr>
        <w:t>is well developed</w:t>
      </w:r>
      <w:proofErr w:type="gramEnd"/>
      <w:r>
        <w:rPr>
          <w:rFonts w:ascii="Times New Roman" w:eastAsia="Times New Roman" w:hAnsi="Times New Roman" w:cs="Times New Roman"/>
          <w:sz w:val="24"/>
          <w:szCs w:val="24"/>
        </w:rPr>
        <w:t xml:space="preserve"> in the country and specifically in Penang facilitates Samsung to integrate in global supply chains, which allow efficient sourcing, </w:t>
      </w:r>
      <w:r>
        <w:rPr>
          <w:rFonts w:ascii="Times New Roman" w:eastAsia="Times New Roman" w:hAnsi="Times New Roman" w:cs="Times New Roman"/>
          <w:sz w:val="24"/>
          <w:szCs w:val="24"/>
        </w:rPr>
        <w:t xml:space="preserve">assembly and export operations. The fact that Malaysia is a leading supplier of semiconductors (almost 13% of all back-end semiconductor operations in the world) strengthens its significance in the Samsung production strategy (Abraham, Nair and </w:t>
      </w:r>
      <w:proofErr w:type="spellStart"/>
      <w:r>
        <w:rPr>
          <w:rFonts w:ascii="Times New Roman" w:eastAsia="Times New Roman" w:hAnsi="Times New Roman" w:cs="Times New Roman"/>
          <w:sz w:val="24"/>
          <w:szCs w:val="24"/>
        </w:rPr>
        <w:t>Mtegha</w:t>
      </w:r>
      <w:proofErr w:type="spellEnd"/>
      <w:r>
        <w:rPr>
          <w:rFonts w:ascii="Times New Roman" w:eastAsia="Times New Roman" w:hAnsi="Times New Roman" w:cs="Times New Roman"/>
          <w:sz w:val="24"/>
          <w:szCs w:val="24"/>
        </w:rPr>
        <w:t>, 202</w:t>
      </w:r>
      <w:r>
        <w:rPr>
          <w:rFonts w:ascii="Times New Roman" w:eastAsia="Times New Roman" w:hAnsi="Times New Roman" w:cs="Times New Roman"/>
          <w:sz w:val="24"/>
          <w:szCs w:val="24"/>
        </w:rPr>
        <w:t>4). Nonetheless, this business model represents a trade-off strategy. Although Malaysia is improving efficiency and scalability, it is mostly restricted to the lower value-added operations, which restrict Samsung to use the location to innovate. Consequent</w:t>
      </w:r>
      <w:r>
        <w:rPr>
          <w:rFonts w:ascii="Times New Roman" w:eastAsia="Times New Roman" w:hAnsi="Times New Roman" w:cs="Times New Roman"/>
          <w:sz w:val="24"/>
          <w:szCs w:val="24"/>
        </w:rPr>
        <w:t xml:space="preserve">ly, Malaysia remains largely a production and distribution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and not a technological innovation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which confirms its reliance on the technological innovation capacity of South Korea.</w:t>
      </w:r>
    </w:p>
    <w:p w:rsidR="00017477" w:rsidRDefault="005B0651">
      <w:pPr>
        <w:pStyle w:val="Heading2"/>
        <w:spacing w:line="360" w:lineRule="auto"/>
        <w:rPr>
          <w:sz w:val="24"/>
          <w:szCs w:val="24"/>
        </w:rPr>
      </w:pPr>
      <w:bookmarkStart w:id="23" w:name="_heading=h.4nllfc60cvwe" w:colFirst="0" w:colLast="0"/>
      <w:bookmarkEnd w:id="23"/>
      <w:r>
        <w:rPr>
          <w:sz w:val="24"/>
          <w:szCs w:val="24"/>
        </w:rPr>
        <w:t xml:space="preserve">4.2 Political Factors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political climate in Malaysia </w:t>
      </w:r>
      <w:proofErr w:type="gramStart"/>
      <w:r>
        <w:rPr>
          <w:rFonts w:ascii="Times New Roman" w:eastAsia="Times New Roman" w:hAnsi="Times New Roman" w:cs="Times New Roman"/>
          <w:sz w:val="24"/>
          <w:szCs w:val="24"/>
        </w:rPr>
        <w:t>is t</w:t>
      </w:r>
      <w:r>
        <w:rPr>
          <w:rFonts w:ascii="Times New Roman" w:eastAsia="Times New Roman" w:hAnsi="Times New Roman" w:cs="Times New Roman"/>
          <w:sz w:val="24"/>
          <w:szCs w:val="24"/>
        </w:rPr>
        <w:t>ypically described</w:t>
      </w:r>
      <w:proofErr w:type="gramEnd"/>
      <w:r>
        <w:rPr>
          <w:rFonts w:ascii="Times New Roman" w:eastAsia="Times New Roman" w:hAnsi="Times New Roman" w:cs="Times New Roman"/>
          <w:sz w:val="24"/>
          <w:szCs w:val="24"/>
        </w:rPr>
        <w:t xml:space="preserve"> as relatively stable and business-friendly, and this has facilitated a continuous stream of foreign direct investment. The government policies focus on export oriented growth, industrial growth and integration in the global trade </w:t>
      </w:r>
      <w:proofErr w:type="gramStart"/>
      <w:r>
        <w:rPr>
          <w:rFonts w:ascii="Times New Roman" w:eastAsia="Times New Roman" w:hAnsi="Times New Roman" w:cs="Times New Roman"/>
          <w:sz w:val="24"/>
          <w:szCs w:val="24"/>
        </w:rPr>
        <w:t>systems</w:t>
      </w:r>
      <w:r>
        <w:rPr>
          <w:rFonts w:ascii="Times New Roman" w:eastAsia="Times New Roman" w:hAnsi="Times New Roman" w:cs="Times New Roman"/>
          <w:sz w:val="24"/>
          <w:szCs w:val="24"/>
        </w:rPr>
        <w:t xml:space="preserve"> which</w:t>
      </w:r>
      <w:proofErr w:type="gramEnd"/>
      <w:r>
        <w:rPr>
          <w:rFonts w:ascii="Times New Roman" w:eastAsia="Times New Roman" w:hAnsi="Times New Roman" w:cs="Times New Roman"/>
          <w:sz w:val="24"/>
          <w:szCs w:val="24"/>
        </w:rPr>
        <w:t xml:space="preserve"> have made the country appealing to multinational corporations like Samsung. In 2024, Malaysia registered approved investments of about RM378.5 </w:t>
      </w:r>
      <w:proofErr w:type="gramStart"/>
      <w:r>
        <w:rPr>
          <w:rFonts w:ascii="Times New Roman" w:eastAsia="Times New Roman" w:hAnsi="Times New Roman" w:cs="Times New Roman"/>
          <w:sz w:val="24"/>
          <w:szCs w:val="24"/>
        </w:rPr>
        <w:t>billion</w:t>
      </w:r>
      <w:proofErr w:type="gramEnd"/>
      <w:r>
        <w:rPr>
          <w:rFonts w:ascii="Times New Roman" w:eastAsia="Times New Roman" w:hAnsi="Times New Roman" w:cs="Times New Roman"/>
          <w:sz w:val="24"/>
          <w:szCs w:val="24"/>
        </w:rPr>
        <w:t xml:space="preserve"> (circa $85 billion), which is an indication of high investor confidence and good policy implementa</w:t>
      </w:r>
      <w:r>
        <w:rPr>
          <w:rFonts w:ascii="Times New Roman" w:eastAsia="Times New Roman" w:hAnsi="Times New Roman" w:cs="Times New Roman"/>
          <w:sz w:val="24"/>
          <w:szCs w:val="24"/>
        </w:rPr>
        <w:t xml:space="preserve">tion. Moreover, the accessibility of the market is boosted by Malaysia as a member of regional trade agreements like ASEAN and RCEP, which help in minimizing trade barriers thereby making it a regional manufacturing hub </w:t>
      </w:r>
      <w:proofErr w:type="gramStart"/>
      <w:r>
        <w:rPr>
          <w:rFonts w:ascii="Times New Roman" w:eastAsia="Times New Roman" w:hAnsi="Times New Roman" w:cs="Times New Roman"/>
          <w:sz w:val="24"/>
          <w:szCs w:val="24"/>
        </w:rPr>
        <w:t>( Rahman</w:t>
      </w:r>
      <w:proofErr w:type="gramEnd"/>
      <w:r>
        <w:rPr>
          <w:rFonts w:ascii="Times New Roman" w:eastAsia="Times New Roman" w:hAnsi="Times New Roman" w:cs="Times New Roman"/>
          <w:sz w:val="24"/>
          <w:szCs w:val="24"/>
        </w:rPr>
        <w:t xml:space="preserve">  and Sharma, 2024). These p</w:t>
      </w:r>
      <w:r>
        <w:rPr>
          <w:rFonts w:ascii="Times New Roman" w:eastAsia="Times New Roman" w:hAnsi="Times New Roman" w:cs="Times New Roman"/>
          <w:sz w:val="24"/>
          <w:szCs w:val="24"/>
        </w:rPr>
        <w:t>olicies have a direct positive impact on Samsung as they reduce the cost of operations and make cross-border integration of supply chains easy.</w:t>
      </w:r>
    </w:p>
    <w:p w:rsidR="00017477" w:rsidRDefault="005B065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 xml:space="preserve">The fragility of the export-oriented economies </w:t>
      </w:r>
      <w:proofErr w:type="gramStart"/>
      <w:r>
        <w:rPr>
          <w:rFonts w:ascii="Times New Roman" w:eastAsia="Times New Roman" w:hAnsi="Times New Roman" w:cs="Times New Roman"/>
          <w:sz w:val="24"/>
          <w:szCs w:val="24"/>
        </w:rPr>
        <w:t>is highlighted</w:t>
      </w:r>
      <w:proofErr w:type="gramEnd"/>
      <w:r>
        <w:rPr>
          <w:rFonts w:ascii="Times New Roman" w:eastAsia="Times New Roman" w:hAnsi="Times New Roman" w:cs="Times New Roman"/>
          <w:sz w:val="24"/>
          <w:szCs w:val="24"/>
        </w:rPr>
        <w:t xml:space="preserve"> in recent anxieties relating to the possibility of</w:t>
      </w:r>
      <w:r>
        <w:rPr>
          <w:rFonts w:ascii="Times New Roman" w:eastAsia="Times New Roman" w:hAnsi="Times New Roman" w:cs="Times New Roman"/>
          <w:sz w:val="24"/>
          <w:szCs w:val="24"/>
        </w:rPr>
        <w:t xml:space="preserve"> tariffs and trade barriers. Importantly, the Malaysian political structure is conducive to investment but it is reliant on external economic </w:t>
      </w:r>
      <w:proofErr w:type="gramStart"/>
      <w:r>
        <w:rPr>
          <w:rFonts w:ascii="Times New Roman" w:eastAsia="Times New Roman" w:hAnsi="Times New Roman" w:cs="Times New Roman"/>
          <w:sz w:val="24"/>
          <w:szCs w:val="24"/>
        </w:rPr>
        <w:t>performance which</w:t>
      </w:r>
      <w:proofErr w:type="gramEnd"/>
      <w:r>
        <w:rPr>
          <w:rFonts w:ascii="Times New Roman" w:eastAsia="Times New Roman" w:hAnsi="Times New Roman" w:cs="Times New Roman"/>
          <w:sz w:val="24"/>
          <w:szCs w:val="24"/>
        </w:rPr>
        <w:t xml:space="preserve"> creates uncertainties (</w:t>
      </w:r>
      <w:proofErr w:type="spellStart"/>
      <w:r>
        <w:rPr>
          <w:rFonts w:ascii="Times New Roman" w:eastAsia="Times New Roman" w:hAnsi="Times New Roman" w:cs="Times New Roman"/>
          <w:sz w:val="24"/>
          <w:szCs w:val="24"/>
        </w:rPr>
        <w:t>Adedoyin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In the case of Samsung, this makes strategic deci</w:t>
      </w:r>
      <w:r>
        <w:rPr>
          <w:rFonts w:ascii="Times New Roman" w:eastAsia="Times New Roman" w:hAnsi="Times New Roman" w:cs="Times New Roman"/>
          <w:sz w:val="24"/>
          <w:szCs w:val="24"/>
        </w:rPr>
        <w:t xml:space="preserve">sion-making a risky environment in which the domestic policy stability and external geopolitical volatility </w:t>
      </w:r>
      <w:proofErr w:type="gramStart"/>
      <w:r>
        <w:rPr>
          <w:rFonts w:ascii="Times New Roman" w:eastAsia="Times New Roman" w:hAnsi="Times New Roman" w:cs="Times New Roman"/>
          <w:sz w:val="24"/>
          <w:szCs w:val="24"/>
        </w:rPr>
        <w:t>must be considered</w:t>
      </w:r>
      <w:proofErr w:type="gramEnd"/>
      <w:r w:rsidRPr="00AF72DF">
        <w:rPr>
          <w:rFonts w:ascii="Times New Roman" w:eastAsia="Times New Roman" w:hAnsi="Times New Roman" w:cs="Times New Roman"/>
          <w:color w:val="000000" w:themeColor="text1"/>
          <w:sz w:val="24"/>
          <w:szCs w:val="24"/>
        </w:rPr>
        <w:t xml:space="preserve">. </w:t>
      </w:r>
      <w:r w:rsidRPr="00AF72DF">
        <w:rPr>
          <w:rFonts w:ascii="Times New Roman" w:eastAsia="Times New Roman" w:hAnsi="Times New Roman" w:cs="Times New Roman"/>
          <w:color w:val="000000" w:themeColor="text1"/>
          <w:sz w:val="23"/>
          <w:szCs w:val="23"/>
        </w:rPr>
        <w:t xml:space="preserve">Importantly, this implies that although domestic politics are stable, Malaysia is vulnerable </w:t>
      </w:r>
      <w:proofErr w:type="gramStart"/>
      <w:r w:rsidRPr="00AF72DF">
        <w:rPr>
          <w:rFonts w:ascii="Times New Roman" w:eastAsia="Times New Roman" w:hAnsi="Times New Roman" w:cs="Times New Roman"/>
          <w:color w:val="000000" w:themeColor="text1"/>
          <w:sz w:val="23"/>
          <w:szCs w:val="23"/>
        </w:rPr>
        <w:t xml:space="preserve">to geopolitical shocks outside the </w:t>
      </w:r>
      <w:r w:rsidRPr="00AF72DF">
        <w:rPr>
          <w:rFonts w:ascii="Times New Roman" w:eastAsia="Times New Roman" w:hAnsi="Times New Roman" w:cs="Times New Roman"/>
          <w:color w:val="000000" w:themeColor="text1"/>
          <w:sz w:val="23"/>
          <w:szCs w:val="23"/>
        </w:rPr>
        <w:t>country owing to its reliance on global trade dynamics</w:t>
      </w:r>
      <w:proofErr w:type="gramEnd"/>
      <w:r w:rsidRPr="00AF72DF">
        <w:rPr>
          <w:rFonts w:ascii="Times New Roman" w:eastAsia="Times New Roman" w:hAnsi="Times New Roman" w:cs="Times New Roman"/>
          <w:color w:val="000000" w:themeColor="text1"/>
          <w:sz w:val="23"/>
          <w:szCs w:val="23"/>
        </w:rPr>
        <w:t>.</w:t>
      </w:r>
      <w:r w:rsidRPr="00AF72DF">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rPr>
          <w:sz w:val="24"/>
          <w:szCs w:val="24"/>
        </w:rPr>
      </w:pPr>
      <w:bookmarkStart w:id="24" w:name="_heading=h.vok9kkx5tsrx" w:colFirst="0" w:colLast="0"/>
      <w:bookmarkEnd w:id="24"/>
      <w:r>
        <w:rPr>
          <w:sz w:val="24"/>
          <w:szCs w:val="24"/>
        </w:rPr>
        <w:t xml:space="preserve">4.3 Economic Factors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environment in Malaysia has both a lot of opportunities and structural threats to Samsung. The nation has shown a fairly high growth rate with a GDP growth rate of </w:t>
      </w:r>
      <w:r>
        <w:rPr>
          <w:rFonts w:ascii="Times New Roman" w:eastAsia="Times New Roman" w:hAnsi="Times New Roman" w:cs="Times New Roman"/>
          <w:sz w:val="24"/>
          <w:szCs w:val="24"/>
        </w:rPr>
        <w:t xml:space="preserve">about 5.1 in the year 2024, which is due to manufacturing and local consumption (Sam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This development is an indicator of a robust economy that </w:t>
      </w:r>
      <w:proofErr w:type="gramStart"/>
      <w:r>
        <w:rPr>
          <w:rFonts w:ascii="Times New Roman" w:eastAsia="Times New Roman" w:hAnsi="Times New Roman" w:cs="Times New Roman"/>
          <w:sz w:val="24"/>
          <w:szCs w:val="24"/>
        </w:rPr>
        <w:t>is backed</w:t>
      </w:r>
      <w:proofErr w:type="gramEnd"/>
      <w:r>
        <w:rPr>
          <w:rFonts w:ascii="Times New Roman" w:eastAsia="Times New Roman" w:hAnsi="Times New Roman" w:cs="Times New Roman"/>
          <w:sz w:val="24"/>
          <w:szCs w:val="24"/>
        </w:rPr>
        <w:t xml:space="preserve"> by rising household spending which constitutes more than 60 % of GDP meaning that consum</w:t>
      </w:r>
      <w:r>
        <w:rPr>
          <w:rFonts w:ascii="Times New Roman" w:eastAsia="Times New Roman" w:hAnsi="Times New Roman" w:cs="Times New Roman"/>
          <w:sz w:val="24"/>
          <w:szCs w:val="24"/>
        </w:rPr>
        <w:t xml:space="preserve">ers are very demandable.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the rise of the middle-income population in Malaysia gives it a large market of consumer electronics that can support Samsung in its regional sales plan. The growth of production especially in the electronics industry strengt</w:t>
      </w:r>
      <w:r>
        <w:rPr>
          <w:rFonts w:ascii="Times New Roman" w:eastAsia="Times New Roman" w:hAnsi="Times New Roman" w:cs="Times New Roman"/>
          <w:sz w:val="24"/>
          <w:szCs w:val="24"/>
        </w:rPr>
        <w:t xml:space="preserve">hens further the position of Malaysia as a major production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The electrical and electronics industry remains attractive to investment with a large proportion of industrial growth and export performance.</w:t>
      </w:r>
    </w:p>
    <w:p w:rsidR="00017477" w:rsidRDefault="005B065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However, there are still economic vulnerabilit</w:t>
      </w:r>
      <w:r>
        <w:rPr>
          <w:rFonts w:ascii="Times New Roman" w:eastAsia="Times New Roman" w:hAnsi="Times New Roman" w:cs="Times New Roman"/>
          <w:sz w:val="24"/>
          <w:szCs w:val="24"/>
        </w:rPr>
        <w:t xml:space="preserve">ies. The future development of Malaysia is still largely reliant on world demand, especially in the export sectors. External market volatility, currency fluctuation and world economic downturns are threats to long-term growth. It </w:t>
      </w:r>
      <w:proofErr w:type="gramStart"/>
      <w:r>
        <w:rPr>
          <w:rFonts w:ascii="Times New Roman" w:eastAsia="Times New Roman" w:hAnsi="Times New Roman" w:cs="Times New Roman"/>
          <w:sz w:val="24"/>
          <w:szCs w:val="24"/>
        </w:rPr>
        <w:t>is estimated</w:t>
      </w:r>
      <w:proofErr w:type="gramEnd"/>
      <w:r>
        <w:rPr>
          <w:rFonts w:ascii="Times New Roman" w:eastAsia="Times New Roman" w:hAnsi="Times New Roman" w:cs="Times New Roman"/>
          <w:sz w:val="24"/>
          <w:szCs w:val="24"/>
        </w:rPr>
        <w:t xml:space="preserve"> that this mig</w:t>
      </w:r>
      <w:r>
        <w:rPr>
          <w:rFonts w:ascii="Times New Roman" w:eastAsia="Times New Roman" w:hAnsi="Times New Roman" w:cs="Times New Roman"/>
          <w:sz w:val="24"/>
          <w:szCs w:val="24"/>
        </w:rPr>
        <w:t xml:space="preserve">ht see growth moderate to about 4-4.8 % within the next few years as uncertainty grows. </w:t>
      </w:r>
      <w:r w:rsidRPr="00AF72DF">
        <w:rPr>
          <w:rFonts w:ascii="Times New Roman" w:eastAsia="Times New Roman" w:hAnsi="Times New Roman" w:cs="Times New Roman"/>
          <w:color w:val="000000" w:themeColor="text1"/>
          <w:sz w:val="24"/>
          <w:szCs w:val="24"/>
        </w:rPr>
        <w:t>This growth is however structurally weak since the dependence on the external market and exports exposes Malaysia to international shocks.</w:t>
      </w:r>
    </w:p>
    <w:p w:rsidR="00017477" w:rsidRDefault="005B0651">
      <w:pPr>
        <w:pStyle w:val="Heading2"/>
        <w:spacing w:line="360" w:lineRule="auto"/>
        <w:rPr>
          <w:sz w:val="24"/>
          <w:szCs w:val="24"/>
        </w:rPr>
      </w:pPr>
      <w:bookmarkStart w:id="25" w:name="_heading=h.nrbq8kocdtzq" w:colFirst="0" w:colLast="0"/>
      <w:bookmarkEnd w:id="25"/>
      <w:r>
        <w:rPr>
          <w:sz w:val="24"/>
          <w:szCs w:val="24"/>
        </w:rPr>
        <w:t>4.4 Legal and Regulatory Fact</w:t>
      </w:r>
      <w:r>
        <w:rPr>
          <w:sz w:val="24"/>
          <w:szCs w:val="24"/>
        </w:rPr>
        <w:t xml:space="preserve">ors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legal and regulatory environment in Malaysia has greatly been enhanced especially in the areas of foreign investment protection and protection of intellectual property (IP) (</w:t>
      </w:r>
      <w:proofErr w:type="spellStart"/>
      <w:proofErr w:type="gramStart"/>
      <w:r>
        <w:rPr>
          <w:rFonts w:ascii="Times New Roman" w:eastAsia="Times New Roman" w:hAnsi="Times New Roman" w:cs="Times New Roman"/>
          <w:sz w:val="24"/>
          <w:szCs w:val="24"/>
        </w:rPr>
        <w:t>Cai</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Althabhawi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Zainol</w:t>
      </w:r>
      <w:proofErr w:type="spellEnd"/>
      <w:r>
        <w:rPr>
          <w:rFonts w:ascii="Times New Roman" w:eastAsia="Times New Roman" w:hAnsi="Times New Roman" w:cs="Times New Roman"/>
          <w:sz w:val="24"/>
          <w:szCs w:val="24"/>
        </w:rPr>
        <w:t xml:space="preserve">, 2024). The government has set policies that </w:t>
      </w:r>
      <w:proofErr w:type="gramStart"/>
      <w:r>
        <w:rPr>
          <w:rFonts w:ascii="Times New Roman" w:eastAsia="Times New Roman" w:hAnsi="Times New Roman" w:cs="Times New Roman"/>
          <w:sz w:val="24"/>
          <w:szCs w:val="24"/>
        </w:rPr>
        <w:t>a</w:t>
      </w:r>
      <w:r>
        <w:rPr>
          <w:rFonts w:ascii="Times New Roman" w:eastAsia="Times New Roman" w:hAnsi="Times New Roman" w:cs="Times New Roman"/>
          <w:sz w:val="24"/>
          <w:szCs w:val="24"/>
        </w:rPr>
        <w:t>re directed</w:t>
      </w:r>
      <w:proofErr w:type="gramEnd"/>
      <w:r>
        <w:rPr>
          <w:rFonts w:ascii="Times New Roman" w:eastAsia="Times New Roman" w:hAnsi="Times New Roman" w:cs="Times New Roman"/>
          <w:sz w:val="24"/>
          <w:szCs w:val="24"/>
        </w:rPr>
        <w:t xml:space="preserve"> towards enhancing </w:t>
      </w:r>
      <w:r>
        <w:rPr>
          <w:rFonts w:ascii="Times New Roman" w:eastAsia="Times New Roman" w:hAnsi="Times New Roman" w:cs="Times New Roman"/>
          <w:sz w:val="24"/>
          <w:szCs w:val="24"/>
        </w:rPr>
        <w:lastRenderedPageBreak/>
        <w:t xml:space="preserve">transparency in operations of the regulations and in line with the international standards; this will boost investor confidence and encourage multinational operations. Malaysia has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that offer a </w:t>
      </w:r>
      <w:proofErr w:type="gramStart"/>
      <w:r>
        <w:rPr>
          <w:rFonts w:ascii="Times New Roman" w:eastAsia="Times New Roman" w:hAnsi="Times New Roman" w:cs="Times New Roman"/>
          <w:sz w:val="24"/>
          <w:szCs w:val="24"/>
        </w:rPr>
        <w:t>fairly loose</w:t>
      </w:r>
      <w:proofErr w:type="gramEnd"/>
      <w:r>
        <w:rPr>
          <w:rFonts w:ascii="Times New Roman" w:eastAsia="Times New Roman" w:hAnsi="Times New Roman" w:cs="Times New Roman"/>
          <w:sz w:val="24"/>
          <w:szCs w:val="24"/>
        </w:rPr>
        <w:t xml:space="preserve"> structu</w:t>
      </w:r>
      <w:r>
        <w:rPr>
          <w:rFonts w:ascii="Times New Roman" w:eastAsia="Times New Roman" w:hAnsi="Times New Roman" w:cs="Times New Roman"/>
          <w:sz w:val="24"/>
          <w:szCs w:val="24"/>
        </w:rPr>
        <w:t xml:space="preserve">re, when compared with more developed economies, which allows companies such as Samsung to be cost-efficient. Simultaneously, there is growing focus on environmental regulations, which </w:t>
      </w:r>
      <w:proofErr w:type="gramStart"/>
      <w:r>
        <w:rPr>
          <w:rFonts w:ascii="Times New Roman" w:eastAsia="Times New Roman" w:hAnsi="Times New Roman" w:cs="Times New Roman"/>
          <w:sz w:val="24"/>
          <w:szCs w:val="24"/>
        </w:rPr>
        <w:t>can be attributed</w:t>
      </w:r>
      <w:proofErr w:type="gramEnd"/>
      <w:r>
        <w:rPr>
          <w:rFonts w:ascii="Times New Roman" w:eastAsia="Times New Roman" w:hAnsi="Times New Roman" w:cs="Times New Roman"/>
          <w:sz w:val="24"/>
          <w:szCs w:val="24"/>
        </w:rPr>
        <w:t xml:space="preserve"> to the global sustainability pressures, especially in</w:t>
      </w:r>
      <w:r>
        <w:rPr>
          <w:rFonts w:ascii="Times New Roman" w:eastAsia="Times New Roman" w:hAnsi="Times New Roman" w:cs="Times New Roman"/>
          <w:sz w:val="24"/>
          <w:szCs w:val="24"/>
        </w:rPr>
        <w:t xml:space="preserve"> the electronics and semiconductor sector. These laws are being increasingly important as global supply chains focus on environmental, social and governance (ESG) standards.</w:t>
      </w:r>
    </w:p>
    <w:p w:rsidR="00017477" w:rsidRDefault="005B065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Nonetheless, there are severe constraints. The regulatory environment in Malaysia </w:t>
      </w:r>
      <w:r>
        <w:rPr>
          <w:rFonts w:ascii="Times New Roman" w:eastAsia="Times New Roman" w:hAnsi="Times New Roman" w:cs="Times New Roman"/>
          <w:sz w:val="24"/>
          <w:szCs w:val="24"/>
        </w:rPr>
        <w:t xml:space="preserve">is not as strong as in South Korea to safeguard innovation and the development of advanced technology. The existence of weak enforcement mechanisms and institutional gaps may pose threats to firms in high-value industries.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regulatory arbitrage and bu</w:t>
      </w:r>
      <w:r>
        <w:rPr>
          <w:rFonts w:ascii="Times New Roman" w:eastAsia="Times New Roman" w:hAnsi="Times New Roman" w:cs="Times New Roman"/>
          <w:sz w:val="24"/>
          <w:szCs w:val="24"/>
        </w:rPr>
        <w:t>reaucracy can make the operation complicated. Strategically, these problems imply that Malaysia is a good location to produce and expand, but not to undertake innovation-based operations. In the case of Samsung, this supports a two-pronged approach where t</w:t>
      </w:r>
      <w:r>
        <w:rPr>
          <w:rFonts w:ascii="Times New Roman" w:eastAsia="Times New Roman" w:hAnsi="Times New Roman" w:cs="Times New Roman"/>
          <w:sz w:val="24"/>
          <w:szCs w:val="24"/>
        </w:rPr>
        <w:t xml:space="preserve">he high value intellectual operations based in South Korea and Malaysia </w:t>
      </w:r>
      <w:proofErr w:type="gramStart"/>
      <w:r>
        <w:rPr>
          <w:rFonts w:ascii="Times New Roman" w:eastAsia="Times New Roman" w:hAnsi="Times New Roman" w:cs="Times New Roman"/>
          <w:sz w:val="24"/>
          <w:szCs w:val="24"/>
        </w:rPr>
        <w:t>are used</w:t>
      </w:r>
      <w:proofErr w:type="gramEnd"/>
      <w:r>
        <w:rPr>
          <w:rFonts w:ascii="Times New Roman" w:eastAsia="Times New Roman" w:hAnsi="Times New Roman" w:cs="Times New Roman"/>
          <w:sz w:val="24"/>
          <w:szCs w:val="24"/>
        </w:rPr>
        <w:t xml:space="preserve"> to gain operational efficiency and access to the market.</w:t>
      </w:r>
      <w:r>
        <w:rPr>
          <w:rFonts w:ascii="Times New Roman" w:eastAsia="Times New Roman" w:hAnsi="Times New Roman" w:cs="Times New Roman"/>
          <w:color w:val="FF0000"/>
          <w:sz w:val="24"/>
          <w:szCs w:val="24"/>
        </w:rPr>
        <w:t xml:space="preserve"> </w:t>
      </w:r>
      <w:r w:rsidRPr="00AF72DF">
        <w:rPr>
          <w:rFonts w:ascii="Times New Roman" w:eastAsia="Times New Roman" w:hAnsi="Times New Roman" w:cs="Times New Roman"/>
          <w:color w:val="000000" w:themeColor="text1"/>
          <w:sz w:val="23"/>
          <w:szCs w:val="23"/>
        </w:rPr>
        <w:t>This implies that the regulatory environment favors operations of business although its constraints in enforcement and</w:t>
      </w:r>
      <w:r w:rsidRPr="00AF72DF">
        <w:rPr>
          <w:rFonts w:ascii="Times New Roman" w:eastAsia="Times New Roman" w:hAnsi="Times New Roman" w:cs="Times New Roman"/>
          <w:color w:val="000000" w:themeColor="text1"/>
          <w:sz w:val="23"/>
          <w:szCs w:val="23"/>
        </w:rPr>
        <w:t xml:space="preserve"> protection of innovations diminish its efficiency to high-value technological operations.</w:t>
      </w:r>
      <w:r w:rsidRPr="00AF72DF">
        <w:rPr>
          <w:rFonts w:ascii="Times New Roman" w:eastAsia="Times New Roman" w:hAnsi="Times New Roman" w:cs="Times New Roman"/>
          <w:color w:val="000000" w:themeColor="text1"/>
          <w:sz w:val="24"/>
          <w:szCs w:val="24"/>
        </w:rPr>
        <w:t xml:space="preserve"> </w:t>
      </w:r>
    </w:p>
    <w:p w:rsidR="00017477" w:rsidRDefault="005B0651">
      <w:pPr>
        <w:pStyle w:val="Heading2"/>
        <w:spacing w:line="360" w:lineRule="auto"/>
      </w:pPr>
      <w:bookmarkStart w:id="26" w:name="_heading=h.xjaafdd4uq0b" w:colFirst="0" w:colLast="0"/>
      <w:bookmarkEnd w:id="26"/>
      <w:r>
        <w:t xml:space="preserve">4.5 Cultural Factors </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44"/>
        <w:gridCol w:w="1429"/>
        <w:gridCol w:w="1414"/>
        <w:gridCol w:w="4573"/>
      </w:tblGrid>
      <w:tr w:rsidR="00017477">
        <w:trPr>
          <w:trHeight w:val="1040"/>
        </w:trPr>
        <w:tc>
          <w:tcPr>
            <w:tcW w:w="1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Factor</w:t>
            </w:r>
          </w:p>
        </w:tc>
        <w:tc>
          <w:tcPr>
            <w:tcW w:w="14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South Korea (Score)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Malaysia (Score)</w:t>
            </w:r>
          </w:p>
        </w:tc>
        <w:tc>
          <w:tcPr>
            <w:tcW w:w="4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Implication for Samsung</w:t>
            </w:r>
          </w:p>
        </w:tc>
      </w:tr>
      <w:tr w:rsidR="00017477">
        <w:trPr>
          <w:trHeight w:val="770"/>
        </w:trPr>
        <w:tc>
          <w:tcPr>
            <w:tcW w:w="1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Power Distance</w:t>
            </w:r>
          </w:p>
        </w:tc>
        <w:tc>
          <w:tcPr>
            <w:tcW w:w="14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(60)</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High (100)</w:t>
            </w:r>
          </w:p>
        </w:tc>
        <w:tc>
          <w:tcPr>
            <w:tcW w:w="4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Malaysia requires stricter hierarchical, top-down management compared to Korea.</w:t>
            </w:r>
          </w:p>
        </w:tc>
      </w:tr>
      <w:tr w:rsidR="00017477">
        <w:trPr>
          <w:trHeight w:val="1040"/>
        </w:trPr>
        <w:tc>
          <w:tcPr>
            <w:tcW w:w="1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Individualism</w:t>
            </w:r>
          </w:p>
        </w:tc>
        <w:tc>
          <w:tcPr>
            <w:tcW w:w="14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(18)</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(26)</w:t>
            </w:r>
          </w:p>
        </w:tc>
        <w:tc>
          <w:tcPr>
            <w:tcW w:w="4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are collectivist, supporting teamwork, but Malaysia needs more culturally sensitive HR practices.</w:t>
            </w:r>
          </w:p>
        </w:tc>
      </w:tr>
      <w:tr w:rsidR="00017477">
        <w:trPr>
          <w:trHeight w:val="1040"/>
        </w:trPr>
        <w:tc>
          <w:tcPr>
            <w:tcW w:w="1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Uncertainty Avoidance</w:t>
            </w:r>
          </w:p>
        </w:tc>
        <w:tc>
          <w:tcPr>
            <w:tcW w:w="14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(85)</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 (36)</w:t>
            </w:r>
          </w:p>
        </w:tc>
        <w:tc>
          <w:tcPr>
            <w:tcW w:w="45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Korea prefers structured processes; Malaysia allows more flexibility in operations and decision-making.</w:t>
            </w:r>
          </w:p>
        </w:tc>
      </w:tr>
    </w:tbl>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cultural differences between South Korea and Malaysia has a major effect on the managerial practices and market strategie</w:t>
      </w:r>
      <w:r>
        <w:rPr>
          <w:rFonts w:ascii="Times New Roman" w:eastAsia="Times New Roman" w:hAnsi="Times New Roman" w:cs="Times New Roman"/>
          <w:sz w:val="24"/>
          <w:szCs w:val="24"/>
        </w:rPr>
        <w:t xml:space="preserve">s of Samsung. Based on the Hofstede dimensions, both countries have a high power distance with Malaysia being among the highest in the </w:t>
      </w:r>
      <w:proofErr w:type="gramStart"/>
      <w:r>
        <w:rPr>
          <w:rFonts w:ascii="Times New Roman" w:eastAsia="Times New Roman" w:hAnsi="Times New Roman" w:cs="Times New Roman"/>
          <w:sz w:val="24"/>
          <w:szCs w:val="24"/>
        </w:rPr>
        <w:t>world which</w:t>
      </w:r>
      <w:proofErr w:type="gramEnd"/>
      <w:r>
        <w:rPr>
          <w:rFonts w:ascii="Times New Roman" w:eastAsia="Times New Roman" w:hAnsi="Times New Roman" w:cs="Times New Roman"/>
          <w:sz w:val="24"/>
          <w:szCs w:val="24"/>
        </w:rPr>
        <w:t xml:space="preserve"> means that the country has strong hierarchical structures and centralized decision-making. South Korea </w:t>
      </w:r>
      <w:proofErr w:type="gramStart"/>
      <w:r>
        <w:rPr>
          <w:rFonts w:ascii="Times New Roman" w:eastAsia="Times New Roman" w:hAnsi="Times New Roman" w:cs="Times New Roman"/>
          <w:sz w:val="24"/>
          <w:szCs w:val="24"/>
        </w:rPr>
        <w:t>is als</w:t>
      </w:r>
      <w:r>
        <w:rPr>
          <w:rFonts w:ascii="Times New Roman" w:eastAsia="Times New Roman" w:hAnsi="Times New Roman" w:cs="Times New Roman"/>
          <w:sz w:val="24"/>
          <w:szCs w:val="24"/>
        </w:rPr>
        <w:t>o characterized</w:t>
      </w:r>
      <w:proofErr w:type="gramEnd"/>
      <w:r>
        <w:rPr>
          <w:rFonts w:ascii="Times New Roman" w:eastAsia="Times New Roman" w:hAnsi="Times New Roman" w:cs="Times New Roman"/>
          <w:sz w:val="24"/>
          <w:szCs w:val="24"/>
        </w:rPr>
        <w:t xml:space="preserve"> by high power distance, but with a lower degree, permitting some less participative management (</w:t>
      </w:r>
      <w:proofErr w:type="spellStart"/>
      <w:r>
        <w:rPr>
          <w:rFonts w:ascii="Times New Roman" w:eastAsia="Times New Roman" w:hAnsi="Times New Roman" w:cs="Times New Roman"/>
          <w:sz w:val="24"/>
          <w:szCs w:val="24"/>
        </w:rPr>
        <w:t>Farzana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Charoensukmongkol</w:t>
      </w:r>
      <w:proofErr w:type="spellEnd"/>
      <w:r>
        <w:rPr>
          <w:rFonts w:ascii="Times New Roman" w:eastAsia="Times New Roman" w:hAnsi="Times New Roman" w:cs="Times New Roman"/>
          <w:sz w:val="24"/>
          <w:szCs w:val="24"/>
        </w:rPr>
        <w:t>, 2023). This necessitates a change in leadership style adopted by Samsung in Malaysia giving more focus on top-dow</w:t>
      </w:r>
      <w:r>
        <w:rPr>
          <w:rFonts w:ascii="Times New Roman" w:eastAsia="Times New Roman" w:hAnsi="Times New Roman" w:cs="Times New Roman"/>
          <w:sz w:val="24"/>
          <w:szCs w:val="24"/>
        </w:rPr>
        <w:t xml:space="preserve">n leadership and retaining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efficiency. The two nations exhibit low individualism and thus are collectivist cultures in which harmony in the group and loyalty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valued more than individual success. This fit is advantageou</w:t>
      </w:r>
      <w:r>
        <w:rPr>
          <w:rFonts w:ascii="Times New Roman" w:eastAsia="Times New Roman" w:hAnsi="Times New Roman" w:cs="Times New Roman"/>
          <w:sz w:val="24"/>
          <w:szCs w:val="24"/>
        </w:rPr>
        <w:t xml:space="preserve">s to the corporate culture of Samsung, which places emphasis on </w:t>
      </w:r>
      <w:proofErr w:type="gramStart"/>
      <w:r>
        <w:rPr>
          <w:rFonts w:ascii="Times New Roman" w:eastAsia="Times New Roman" w:hAnsi="Times New Roman" w:cs="Times New Roman"/>
          <w:sz w:val="24"/>
          <w:szCs w:val="24"/>
        </w:rPr>
        <w:t>team work</w:t>
      </w:r>
      <w:proofErr w:type="gramEnd"/>
      <w:r>
        <w:rPr>
          <w:rFonts w:ascii="Times New Roman" w:eastAsia="Times New Roman" w:hAnsi="Times New Roman" w:cs="Times New Roman"/>
          <w:sz w:val="24"/>
          <w:szCs w:val="24"/>
        </w:rPr>
        <w:t xml:space="preserve"> and long-term relationships with employees. Nonetheless, the multi-ethnic environment of Malaysia only adds more complexity to the management of the workforce and makes it necessary </w:t>
      </w:r>
      <w:r>
        <w:rPr>
          <w:rFonts w:ascii="Times New Roman" w:eastAsia="Times New Roman" w:hAnsi="Times New Roman" w:cs="Times New Roman"/>
          <w:sz w:val="24"/>
          <w:szCs w:val="24"/>
        </w:rPr>
        <w:t>to employ culture-sensitive human resource practices.</w:t>
      </w:r>
    </w:p>
    <w:p w:rsidR="00017477" w:rsidRDefault="005B0651">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One of the major differences is in the area of uncertainty avoidance: South Korea has a high </w:t>
      </w:r>
      <w:proofErr w:type="gramStart"/>
      <w:r>
        <w:rPr>
          <w:rFonts w:ascii="Times New Roman" w:eastAsia="Times New Roman" w:hAnsi="Times New Roman" w:cs="Times New Roman"/>
          <w:sz w:val="24"/>
          <w:szCs w:val="24"/>
        </w:rPr>
        <w:t>score which</w:t>
      </w:r>
      <w:proofErr w:type="gramEnd"/>
      <w:r>
        <w:rPr>
          <w:rFonts w:ascii="Times New Roman" w:eastAsia="Times New Roman" w:hAnsi="Times New Roman" w:cs="Times New Roman"/>
          <w:sz w:val="24"/>
          <w:szCs w:val="24"/>
        </w:rPr>
        <w:t xml:space="preserve"> shows that it prefers to use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processes and reduce risks which are moderate in Malaysia </w:t>
      </w:r>
      <w:r>
        <w:rPr>
          <w:rFonts w:ascii="Times New Roman" w:eastAsia="Times New Roman" w:hAnsi="Times New Roman" w:cs="Times New Roman"/>
          <w:sz w:val="24"/>
          <w:szCs w:val="24"/>
        </w:rPr>
        <w:t xml:space="preserve">which gives the country more freedom (Goh and </w:t>
      </w:r>
      <w:proofErr w:type="spellStart"/>
      <w:r>
        <w:rPr>
          <w:rFonts w:ascii="Times New Roman" w:eastAsia="Times New Roman" w:hAnsi="Times New Roman" w:cs="Times New Roman"/>
          <w:sz w:val="24"/>
          <w:szCs w:val="24"/>
        </w:rPr>
        <w:t>Aznan</w:t>
      </w:r>
      <w:proofErr w:type="spellEnd"/>
      <w:r>
        <w:rPr>
          <w:rFonts w:ascii="Times New Roman" w:eastAsia="Times New Roman" w:hAnsi="Times New Roman" w:cs="Times New Roman"/>
          <w:sz w:val="24"/>
          <w:szCs w:val="24"/>
        </w:rPr>
        <w:t xml:space="preserve">, 2023). The marketing approaches should be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xml:space="preserve"> and focus on the local taste, price sensitivity and cultural variations whereas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functions should strike a balance between internatio</w:t>
      </w:r>
      <w:r>
        <w:rPr>
          <w:rFonts w:ascii="Times New Roman" w:eastAsia="Times New Roman" w:hAnsi="Times New Roman" w:cs="Times New Roman"/>
          <w:sz w:val="24"/>
          <w:szCs w:val="24"/>
        </w:rPr>
        <w:t xml:space="preserve">nal business standards and local demands. The inability to fit in these cultural dimensions may lower the efficiency of operations and acceptance in the market. </w:t>
      </w:r>
      <w:r w:rsidRPr="00AF72DF">
        <w:rPr>
          <w:rFonts w:ascii="Times New Roman" w:eastAsia="Times New Roman" w:hAnsi="Times New Roman" w:cs="Times New Roman"/>
          <w:color w:val="000000" w:themeColor="text1"/>
          <w:sz w:val="24"/>
          <w:szCs w:val="24"/>
        </w:rPr>
        <w:t xml:space="preserve">Critically, such cultural differences must be </w:t>
      </w:r>
      <w:r w:rsidRPr="00AF72DF">
        <w:rPr>
          <w:rFonts w:ascii="Times New Roman" w:eastAsia="Times New Roman" w:hAnsi="Times New Roman" w:cs="Times New Roman"/>
          <w:color w:val="000000" w:themeColor="text1"/>
          <w:sz w:val="24"/>
          <w:szCs w:val="24"/>
        </w:rPr>
        <w:lastRenderedPageBreak/>
        <w:t xml:space="preserve">adapted strategically and lack of effective </w:t>
      </w:r>
      <w:proofErr w:type="spellStart"/>
      <w:r w:rsidRPr="00AF72DF">
        <w:rPr>
          <w:rFonts w:ascii="Times New Roman" w:eastAsia="Times New Roman" w:hAnsi="Times New Roman" w:cs="Times New Roman"/>
          <w:color w:val="000000" w:themeColor="text1"/>
          <w:sz w:val="24"/>
          <w:szCs w:val="24"/>
        </w:rPr>
        <w:t>local</w:t>
      </w:r>
      <w:r w:rsidRPr="00AF72DF">
        <w:rPr>
          <w:rFonts w:ascii="Times New Roman" w:eastAsia="Times New Roman" w:hAnsi="Times New Roman" w:cs="Times New Roman"/>
          <w:color w:val="000000" w:themeColor="text1"/>
          <w:sz w:val="24"/>
          <w:szCs w:val="24"/>
        </w:rPr>
        <w:t>isation</w:t>
      </w:r>
      <w:proofErr w:type="spellEnd"/>
      <w:r w:rsidRPr="00AF72DF">
        <w:rPr>
          <w:rFonts w:ascii="Times New Roman" w:eastAsia="Times New Roman" w:hAnsi="Times New Roman" w:cs="Times New Roman"/>
          <w:color w:val="000000" w:themeColor="text1"/>
          <w:sz w:val="24"/>
          <w:szCs w:val="24"/>
        </w:rPr>
        <w:t xml:space="preserve"> of management and marketing practices can </w:t>
      </w:r>
      <w:proofErr w:type="spellStart"/>
      <w:r w:rsidRPr="00AF72DF">
        <w:rPr>
          <w:rFonts w:ascii="Times New Roman" w:eastAsia="Times New Roman" w:hAnsi="Times New Roman" w:cs="Times New Roman"/>
          <w:color w:val="000000" w:themeColor="text1"/>
          <w:sz w:val="24"/>
          <w:szCs w:val="24"/>
        </w:rPr>
        <w:t>minimise</w:t>
      </w:r>
      <w:proofErr w:type="spellEnd"/>
      <w:r w:rsidRPr="00AF72DF">
        <w:rPr>
          <w:rFonts w:ascii="Times New Roman" w:eastAsia="Times New Roman" w:hAnsi="Times New Roman" w:cs="Times New Roman"/>
          <w:color w:val="000000" w:themeColor="text1"/>
          <w:sz w:val="24"/>
          <w:szCs w:val="24"/>
        </w:rPr>
        <w:t xml:space="preserve"> </w:t>
      </w:r>
      <w:proofErr w:type="spellStart"/>
      <w:r w:rsidRPr="00AF72DF">
        <w:rPr>
          <w:rFonts w:ascii="Times New Roman" w:eastAsia="Times New Roman" w:hAnsi="Times New Roman" w:cs="Times New Roman"/>
          <w:color w:val="000000" w:themeColor="text1"/>
          <w:sz w:val="24"/>
          <w:szCs w:val="24"/>
        </w:rPr>
        <w:t>organisational</w:t>
      </w:r>
      <w:proofErr w:type="spellEnd"/>
      <w:r w:rsidRPr="00AF72DF">
        <w:rPr>
          <w:rFonts w:ascii="Times New Roman" w:eastAsia="Times New Roman" w:hAnsi="Times New Roman" w:cs="Times New Roman"/>
          <w:color w:val="000000" w:themeColor="text1"/>
          <w:sz w:val="24"/>
          <w:szCs w:val="24"/>
        </w:rPr>
        <w:t xml:space="preserve"> effectiveness and market acceptability.</w:t>
      </w:r>
    </w:p>
    <w:p w:rsidR="00017477" w:rsidRDefault="005B0651">
      <w:pPr>
        <w:pStyle w:val="Heading2"/>
        <w:spacing w:line="360" w:lineRule="auto"/>
        <w:rPr>
          <w:sz w:val="24"/>
          <w:szCs w:val="24"/>
        </w:rPr>
      </w:pPr>
      <w:bookmarkStart w:id="27" w:name="_heading=h.pqv3qogqie0s" w:colFirst="0" w:colLast="0"/>
      <w:bookmarkEnd w:id="27"/>
      <w:r>
        <w:rPr>
          <w:sz w:val="24"/>
          <w:szCs w:val="24"/>
        </w:rPr>
        <w:t xml:space="preserve">4.6 Market Attractiveness </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extent cx="5943600" cy="42926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4292600"/>
                    </a:xfrm>
                    <a:prstGeom prst="rect">
                      <a:avLst/>
                    </a:prstGeom>
                    <a:ln/>
                  </pic:spPr>
                </pic:pic>
              </a:graphicData>
            </a:graphic>
          </wp:inline>
        </w:drawing>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Samsung PESTLE Analysis: A Comprehensive Overview</w:t>
      </w:r>
    </w:p>
    <w:p w:rsidR="00017477" w:rsidRDefault="005B065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proofErr w:type="spellStart"/>
      <w:r>
        <w:rPr>
          <w:rFonts w:ascii="Times New Roman" w:eastAsia="Times New Roman" w:hAnsi="Times New Roman" w:cs="Times New Roman"/>
          <w:sz w:val="24"/>
          <w:szCs w:val="24"/>
        </w:rPr>
        <w:t>Boardmix</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w:t>
      </w:r>
    </w:p>
    <w:p w:rsidR="00017477" w:rsidRDefault="005B0651">
      <w:pPr>
        <w:spacing w:before="240" w:after="240" w:line="360" w:lineRule="auto"/>
        <w:jc w:val="both"/>
        <w:rPr>
          <w:rFonts w:ascii="Times New Roman" w:eastAsia="Times New Roman" w:hAnsi="Times New Roman" w:cs="Times New Roman"/>
          <w:color w:val="FF0000"/>
          <w:sz w:val="24"/>
          <w:szCs w:val="24"/>
        </w:rPr>
      </w:pPr>
      <w:r w:rsidRPr="00AF72DF">
        <w:rPr>
          <w:rFonts w:ascii="Times New Roman" w:eastAsia="Times New Roman" w:hAnsi="Times New Roman" w:cs="Times New Roman"/>
          <w:color w:val="000000" w:themeColor="text1"/>
          <w:sz w:val="24"/>
          <w:szCs w:val="24"/>
        </w:rPr>
        <w:t>Malaysia can be evaluated as</w:t>
      </w:r>
      <w:r w:rsidRPr="00AF72DF">
        <w:rPr>
          <w:rFonts w:ascii="Times New Roman" w:eastAsia="Times New Roman" w:hAnsi="Times New Roman" w:cs="Times New Roman"/>
          <w:color w:val="000000" w:themeColor="text1"/>
          <w:sz w:val="24"/>
          <w:szCs w:val="24"/>
        </w:rPr>
        <w:t xml:space="preserve"> a </w:t>
      </w:r>
      <w:proofErr w:type="gramStart"/>
      <w:r w:rsidRPr="00AF72DF">
        <w:rPr>
          <w:rFonts w:ascii="Times New Roman" w:eastAsia="Times New Roman" w:hAnsi="Times New Roman" w:cs="Times New Roman"/>
          <w:color w:val="000000" w:themeColor="text1"/>
          <w:sz w:val="24"/>
          <w:szCs w:val="24"/>
        </w:rPr>
        <w:t>fairly attractive</w:t>
      </w:r>
      <w:proofErr w:type="gramEnd"/>
      <w:r w:rsidRPr="00AF72DF">
        <w:rPr>
          <w:rFonts w:ascii="Times New Roman" w:eastAsia="Times New Roman" w:hAnsi="Times New Roman" w:cs="Times New Roman"/>
          <w:color w:val="000000" w:themeColor="text1"/>
          <w:sz w:val="24"/>
          <w:szCs w:val="24"/>
        </w:rPr>
        <w:t xml:space="preserve"> and strategically constrained market to Samsung. The nation presents definite benefits in the form of political stability, investment- friendly policies and integration in ASEAN, which in combination, makes the country an important reg</w:t>
      </w:r>
      <w:r w:rsidRPr="00AF72DF">
        <w:rPr>
          <w:rFonts w:ascii="Times New Roman" w:eastAsia="Times New Roman" w:hAnsi="Times New Roman" w:cs="Times New Roman"/>
          <w:color w:val="000000" w:themeColor="text1"/>
          <w:sz w:val="24"/>
          <w:szCs w:val="24"/>
        </w:rPr>
        <w:t xml:space="preserve">ional production and distribution hub. Well-developed manufacturing infrastructure and developed industrial clusters are also added benefits to operational efficiency and cost competitiveness. These benefits are </w:t>
      </w:r>
      <w:proofErr w:type="gramStart"/>
      <w:r w:rsidRPr="00AF72DF">
        <w:rPr>
          <w:rFonts w:ascii="Times New Roman" w:eastAsia="Times New Roman" w:hAnsi="Times New Roman" w:cs="Times New Roman"/>
          <w:color w:val="000000" w:themeColor="text1"/>
          <w:sz w:val="24"/>
          <w:szCs w:val="24"/>
        </w:rPr>
        <w:t>however</w:t>
      </w:r>
      <w:proofErr w:type="gramEnd"/>
      <w:r w:rsidRPr="00AF72DF">
        <w:rPr>
          <w:rFonts w:ascii="Times New Roman" w:eastAsia="Times New Roman" w:hAnsi="Times New Roman" w:cs="Times New Roman"/>
          <w:color w:val="000000" w:themeColor="text1"/>
          <w:sz w:val="24"/>
          <w:szCs w:val="24"/>
        </w:rPr>
        <w:t xml:space="preserve"> efficiency oriented and not innovati</w:t>
      </w:r>
      <w:r w:rsidRPr="00AF72DF">
        <w:rPr>
          <w:rFonts w:ascii="Times New Roman" w:eastAsia="Times New Roman" w:hAnsi="Times New Roman" w:cs="Times New Roman"/>
          <w:color w:val="000000" w:themeColor="text1"/>
          <w:sz w:val="24"/>
          <w:szCs w:val="24"/>
        </w:rPr>
        <w:t>on oriented. Malaysia has a comparatively low level of R&amp;D intensity and reliance on foreign companies inhibits its capacity to facilitate high-value technological practices (Karim and Said</w:t>
      </w:r>
      <w:proofErr w:type="gramStart"/>
      <w:r w:rsidRPr="00AF72DF">
        <w:rPr>
          <w:rFonts w:ascii="Times New Roman" w:eastAsia="Times New Roman" w:hAnsi="Times New Roman" w:cs="Times New Roman"/>
          <w:color w:val="000000" w:themeColor="text1"/>
          <w:sz w:val="24"/>
          <w:szCs w:val="24"/>
        </w:rPr>
        <w:t>,  2024</w:t>
      </w:r>
      <w:proofErr w:type="gramEnd"/>
      <w:r w:rsidRPr="00AF72DF">
        <w:rPr>
          <w:rFonts w:ascii="Times New Roman" w:eastAsia="Times New Roman" w:hAnsi="Times New Roman" w:cs="Times New Roman"/>
          <w:color w:val="000000" w:themeColor="text1"/>
          <w:sz w:val="24"/>
          <w:szCs w:val="24"/>
        </w:rPr>
        <w:t xml:space="preserve">). Moreover, consumer </w:t>
      </w:r>
      <w:r w:rsidRPr="00AF72DF">
        <w:rPr>
          <w:rFonts w:ascii="Times New Roman" w:eastAsia="Times New Roman" w:hAnsi="Times New Roman" w:cs="Times New Roman"/>
          <w:color w:val="000000" w:themeColor="text1"/>
          <w:sz w:val="24"/>
          <w:szCs w:val="24"/>
        </w:rPr>
        <w:lastRenderedPageBreak/>
        <w:t>demand is also very price sensitive an</w:t>
      </w:r>
      <w:r w:rsidRPr="00AF72DF">
        <w:rPr>
          <w:rFonts w:ascii="Times New Roman" w:eastAsia="Times New Roman" w:hAnsi="Times New Roman" w:cs="Times New Roman"/>
          <w:color w:val="000000" w:themeColor="text1"/>
          <w:sz w:val="24"/>
          <w:szCs w:val="24"/>
        </w:rPr>
        <w:t>d this restricts Samsung to exploit its premium brand positioning in the market fully. The critical view of Malaysia is that its appeal is its contribution to the global value chain of Samsung instead of a source of competitive advantage. Although it allow</w:t>
      </w:r>
      <w:r w:rsidRPr="00AF72DF">
        <w:rPr>
          <w:rFonts w:ascii="Times New Roman" w:eastAsia="Times New Roman" w:hAnsi="Times New Roman" w:cs="Times New Roman"/>
          <w:color w:val="000000" w:themeColor="text1"/>
          <w:sz w:val="24"/>
          <w:szCs w:val="24"/>
        </w:rPr>
        <w:t xml:space="preserve">s the company to be cost effective and reach the regional market, it has no significant impact on long-term innovation or strategic differentiation. Malaysia </w:t>
      </w:r>
      <w:proofErr w:type="gramStart"/>
      <w:r w:rsidRPr="00AF72DF">
        <w:rPr>
          <w:rFonts w:ascii="Times New Roman" w:eastAsia="Times New Roman" w:hAnsi="Times New Roman" w:cs="Times New Roman"/>
          <w:color w:val="000000" w:themeColor="text1"/>
          <w:sz w:val="24"/>
          <w:szCs w:val="24"/>
        </w:rPr>
        <w:t>can thus be considered</w:t>
      </w:r>
      <w:proofErr w:type="gramEnd"/>
      <w:r w:rsidRPr="00AF72DF">
        <w:rPr>
          <w:rFonts w:ascii="Times New Roman" w:eastAsia="Times New Roman" w:hAnsi="Times New Roman" w:cs="Times New Roman"/>
          <w:color w:val="000000" w:themeColor="text1"/>
          <w:sz w:val="24"/>
          <w:szCs w:val="24"/>
        </w:rPr>
        <w:t xml:space="preserve"> an instrumental and not a transformational market that supports operational</w:t>
      </w:r>
      <w:r w:rsidRPr="00AF72DF">
        <w:rPr>
          <w:rFonts w:ascii="Times New Roman" w:eastAsia="Times New Roman" w:hAnsi="Times New Roman" w:cs="Times New Roman"/>
          <w:color w:val="000000" w:themeColor="text1"/>
          <w:sz w:val="24"/>
          <w:szCs w:val="24"/>
        </w:rPr>
        <w:t xml:space="preserve"> performance, but not a global competitiveness</w:t>
      </w:r>
      <w:r>
        <w:rPr>
          <w:rFonts w:ascii="Times New Roman" w:eastAsia="Times New Roman" w:hAnsi="Times New Roman" w:cs="Times New Roman"/>
          <w:color w:val="FF0000"/>
          <w:sz w:val="24"/>
          <w:szCs w:val="24"/>
        </w:rPr>
        <w:t>.</w:t>
      </w:r>
    </w:p>
    <w:p w:rsidR="00017477" w:rsidRDefault="005B0651">
      <w:pPr>
        <w:pStyle w:val="Heading2"/>
        <w:spacing w:line="360" w:lineRule="auto"/>
        <w:rPr>
          <w:sz w:val="24"/>
          <w:szCs w:val="24"/>
        </w:rPr>
      </w:pPr>
      <w:bookmarkStart w:id="28" w:name="_heading=h.eiz32d1teoz0" w:colFirst="0" w:colLast="0"/>
      <w:bookmarkEnd w:id="28"/>
      <w:r>
        <w:rPr>
          <w:sz w:val="24"/>
          <w:szCs w:val="24"/>
        </w:rPr>
        <w:t xml:space="preserve">4.7 Key Success Factors for Samsung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of Samsung in Malaysia </w:t>
      </w:r>
      <w:proofErr w:type="gramStart"/>
      <w:r>
        <w:rPr>
          <w:rFonts w:ascii="Times New Roman" w:eastAsia="Times New Roman" w:hAnsi="Times New Roman" w:cs="Times New Roman"/>
          <w:sz w:val="24"/>
          <w:szCs w:val="24"/>
        </w:rPr>
        <w:t>is supported</w:t>
      </w:r>
      <w:proofErr w:type="gramEnd"/>
      <w:r>
        <w:rPr>
          <w:rFonts w:ascii="Times New Roman" w:eastAsia="Times New Roman" w:hAnsi="Times New Roman" w:cs="Times New Roman"/>
          <w:sz w:val="24"/>
          <w:szCs w:val="24"/>
        </w:rPr>
        <w:t xml:space="preserve"> by a set of structural and strategic factors. The first one is cost efficiency. The relatively low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costs and well-established manufacturing ecosystem in Malaysia allows Samsung to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the producti</w:t>
      </w:r>
      <w:r>
        <w:rPr>
          <w:rFonts w:ascii="Times New Roman" w:eastAsia="Times New Roman" w:hAnsi="Times New Roman" w:cs="Times New Roman"/>
          <w:sz w:val="24"/>
          <w:szCs w:val="24"/>
        </w:rPr>
        <w:t xml:space="preserve">on costs without compromising the products. The industrial cluster, especially in Penang, improves efficiency of the supply chain and lowers the cost of operations. Second, there is the benefit of accessing regional markets. The fact that Malaysia is part </w:t>
      </w:r>
      <w:r>
        <w:rPr>
          <w:rFonts w:ascii="Times New Roman" w:eastAsia="Times New Roman" w:hAnsi="Times New Roman" w:cs="Times New Roman"/>
          <w:sz w:val="24"/>
          <w:szCs w:val="24"/>
        </w:rPr>
        <w:t>of ASEAN and a part of regional trade agreements makes it possible to get access to a big and an expanding consumer base (Aggarwal, 2022). This will enable Samsung to make use of Malaysia as a strategic distribution center in Southeast Asia to lower logist</w:t>
      </w:r>
      <w:r>
        <w:rPr>
          <w:rFonts w:ascii="Times New Roman" w:eastAsia="Times New Roman" w:hAnsi="Times New Roman" w:cs="Times New Roman"/>
          <w:sz w:val="24"/>
          <w:szCs w:val="24"/>
        </w:rPr>
        <w:t>ical expenses and enhance responsiveness to regional demand.</w:t>
      </w:r>
    </w:p>
    <w:p w:rsidR="00017477" w:rsidRPr="00AF72DF" w:rsidRDefault="005B0651">
      <w:pPr>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Third, brand reputation and strength gives Samsung a major competitive edge. The brand popularity of the company worldwide, together with its reputation of innovation, helps it to have a good mar</w:t>
      </w:r>
      <w:r>
        <w:rPr>
          <w:rFonts w:ascii="Times New Roman" w:eastAsia="Times New Roman" w:hAnsi="Times New Roman" w:cs="Times New Roman"/>
          <w:sz w:val="24"/>
          <w:szCs w:val="24"/>
        </w:rPr>
        <w:t>ket positioning even in price-sensitive markets. On the same note, the accessibility of the regional market is subject to the stable trade relations and economic growth in ASEAN (</w:t>
      </w:r>
      <w:proofErr w:type="spellStart"/>
      <w:r>
        <w:rPr>
          <w:rFonts w:ascii="Times New Roman" w:eastAsia="Times New Roman" w:hAnsi="Times New Roman" w:cs="Times New Roman"/>
          <w:sz w:val="24"/>
          <w:szCs w:val="24"/>
        </w:rPr>
        <w:t>Dianzah</w:t>
      </w:r>
      <w:proofErr w:type="spellEnd"/>
      <w:r>
        <w:rPr>
          <w:rFonts w:ascii="Times New Roman" w:eastAsia="Times New Roman" w:hAnsi="Times New Roman" w:cs="Times New Roman"/>
          <w:sz w:val="24"/>
          <w:szCs w:val="24"/>
        </w:rPr>
        <w:t>, 2022). More importantly, Samsung has to be able to combine the globa</w:t>
      </w:r>
      <w:r>
        <w:rPr>
          <w:rFonts w:ascii="Times New Roman" w:eastAsia="Times New Roman" w:hAnsi="Times New Roman" w:cs="Times New Roman"/>
          <w:sz w:val="24"/>
          <w:szCs w:val="24"/>
        </w:rPr>
        <w:t xml:space="preserve">l capabilities with local operational benefits such that efficiency benefits do not take the place of innovation or brand positioning. </w:t>
      </w:r>
      <w:r w:rsidRPr="00AF72DF">
        <w:rPr>
          <w:rFonts w:ascii="Times New Roman" w:eastAsia="Times New Roman" w:hAnsi="Times New Roman" w:cs="Times New Roman"/>
          <w:color w:val="000000" w:themeColor="text1"/>
          <w:sz w:val="24"/>
          <w:szCs w:val="24"/>
        </w:rPr>
        <w:t>Most importantly, this shows that the report passed the test of structure, but failed to show the thoroughness of the ass</w:t>
      </w:r>
      <w:r w:rsidRPr="00AF72DF">
        <w:rPr>
          <w:rFonts w:ascii="Times New Roman" w:eastAsia="Times New Roman" w:hAnsi="Times New Roman" w:cs="Times New Roman"/>
          <w:color w:val="000000" w:themeColor="text1"/>
          <w:sz w:val="24"/>
          <w:szCs w:val="24"/>
        </w:rPr>
        <w:t>essment required in postgraduate level, especially in the connection between theory and the parallels of evidence.</w:t>
      </w:r>
    </w:p>
    <w:p w:rsidR="00017477" w:rsidRDefault="005B0651">
      <w:pPr>
        <w:pStyle w:val="Heading2"/>
        <w:spacing w:line="360" w:lineRule="auto"/>
      </w:pPr>
      <w:bookmarkStart w:id="29" w:name="_heading=h.1lc5nddnj3o0" w:colFirst="0" w:colLast="0"/>
      <w:bookmarkEnd w:id="29"/>
      <w:r>
        <w:rPr>
          <w:sz w:val="24"/>
          <w:szCs w:val="24"/>
        </w:rPr>
        <w:lastRenderedPageBreak/>
        <w:t xml:space="preserve">4.8 Risk and Challenges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Samsung has a number of major threats in Malaysia despite its strengths. Competition with Chinese electronics, inclu</w:t>
      </w:r>
      <w:r>
        <w:rPr>
          <w:rFonts w:ascii="Times New Roman" w:eastAsia="Times New Roman" w:hAnsi="Times New Roman" w:cs="Times New Roman"/>
          <w:sz w:val="24"/>
          <w:szCs w:val="24"/>
        </w:rPr>
        <w:t>ding Xiaomi and Huawei, increases price rivalry, especially in the mid-range and low-end markets. These companies take advantage of the aggressive pricing policies and fast products development, threatening the market share of Samsung. Moreover, the Malays</w:t>
      </w:r>
      <w:r>
        <w:rPr>
          <w:rFonts w:ascii="Times New Roman" w:eastAsia="Times New Roman" w:hAnsi="Times New Roman" w:cs="Times New Roman"/>
          <w:sz w:val="24"/>
          <w:szCs w:val="24"/>
        </w:rPr>
        <w:t>ian position in the world supply chains poses a risk of dependency especially in the background of geopolitical tensions and trade disruptions (</w:t>
      </w:r>
      <w:proofErr w:type="spellStart"/>
      <w:r>
        <w:rPr>
          <w:rFonts w:ascii="Times New Roman" w:eastAsia="Times New Roman" w:hAnsi="Times New Roman" w:cs="Times New Roman"/>
          <w:sz w:val="24"/>
          <w:szCs w:val="24"/>
        </w:rPr>
        <w:t>Mesran</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Sulaiman</w:t>
      </w:r>
      <w:proofErr w:type="spellEnd"/>
      <w:r>
        <w:rPr>
          <w:rFonts w:ascii="Times New Roman" w:eastAsia="Times New Roman" w:hAnsi="Times New Roman" w:cs="Times New Roman"/>
          <w:sz w:val="24"/>
          <w:szCs w:val="24"/>
        </w:rPr>
        <w:t xml:space="preserve">  and</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Zakaria</w:t>
      </w:r>
      <w:proofErr w:type="spellEnd"/>
      <w:r>
        <w:rPr>
          <w:rFonts w:ascii="Times New Roman" w:eastAsia="Times New Roman" w:hAnsi="Times New Roman" w:cs="Times New Roman"/>
          <w:sz w:val="24"/>
          <w:szCs w:val="24"/>
        </w:rPr>
        <w:t xml:space="preserve">, 2024) . Production and distribution can be strongly affected by external shocks, </w:t>
      </w:r>
      <w:r>
        <w:rPr>
          <w:rFonts w:ascii="Times New Roman" w:eastAsia="Times New Roman" w:hAnsi="Times New Roman" w:cs="Times New Roman"/>
          <w:sz w:val="24"/>
          <w:szCs w:val="24"/>
        </w:rPr>
        <w:t>like supply deficits or trade limitations. Uncertainty in regulation is also problematic. Although Malaysia is still a pro-business environment, the policy inconsistency in its enforcement and the changing nature of regulatory demands can make operations m</w:t>
      </w:r>
      <w:r>
        <w:rPr>
          <w:rFonts w:ascii="Times New Roman" w:eastAsia="Times New Roman" w:hAnsi="Times New Roman" w:cs="Times New Roman"/>
          <w:sz w:val="24"/>
          <w:szCs w:val="24"/>
        </w:rPr>
        <w:t>ore complex. These threats underscore the fact that Samsung should be able to develop adaptable strategies that will address not only the competitive forces but also external uncertainties.</w:t>
      </w:r>
    </w:p>
    <w:p w:rsidR="00017477" w:rsidRDefault="005B0651">
      <w:pPr>
        <w:pStyle w:val="Heading1"/>
        <w:spacing w:before="240" w:after="240" w:line="360" w:lineRule="auto"/>
        <w:rPr>
          <w:sz w:val="24"/>
          <w:szCs w:val="24"/>
        </w:rPr>
      </w:pPr>
      <w:bookmarkStart w:id="30" w:name="_heading=h.677m97dkw464" w:colFirst="0" w:colLast="0"/>
      <w:bookmarkEnd w:id="30"/>
      <w:r>
        <w:rPr>
          <w:sz w:val="24"/>
          <w:szCs w:val="24"/>
        </w:rPr>
        <w:t xml:space="preserve">5. Conclusion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has critically assessed the competitiven</w:t>
      </w:r>
      <w:r>
        <w:rPr>
          <w:rFonts w:ascii="Times New Roman" w:eastAsia="Times New Roman" w:hAnsi="Times New Roman" w:cs="Times New Roman"/>
          <w:sz w:val="24"/>
          <w:szCs w:val="24"/>
        </w:rPr>
        <w:t xml:space="preserve">ess of Samsung Electronics worldwide by evaluating the electronics and semiconductor sector in South Korea and Malaysia. The results indicate that South Korea is an innovative economy, which </w:t>
      </w:r>
      <w:proofErr w:type="gramStart"/>
      <w:r>
        <w:rPr>
          <w:rFonts w:ascii="Times New Roman" w:eastAsia="Times New Roman" w:hAnsi="Times New Roman" w:cs="Times New Roman"/>
          <w:sz w:val="24"/>
          <w:szCs w:val="24"/>
        </w:rPr>
        <w:t>is facilitated</w:t>
      </w:r>
      <w:proofErr w:type="gramEnd"/>
      <w:r>
        <w:rPr>
          <w:rFonts w:ascii="Times New Roman" w:eastAsia="Times New Roman" w:hAnsi="Times New Roman" w:cs="Times New Roman"/>
          <w:sz w:val="24"/>
          <w:szCs w:val="24"/>
        </w:rPr>
        <w:t xml:space="preserve"> by the developed factor conditions, the high level</w:t>
      </w:r>
      <w:r>
        <w:rPr>
          <w:rFonts w:ascii="Times New Roman" w:eastAsia="Times New Roman" w:hAnsi="Times New Roman" w:cs="Times New Roman"/>
          <w:sz w:val="24"/>
          <w:szCs w:val="24"/>
        </w:rPr>
        <w:t xml:space="preserve">s of R&amp;D and strong industrial interconnections. All these factors, as also noted in the Diamond Model by Porter, give Samsung a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competitive edge in high value operations like semiconductor design and high-tech manufacturing. Conversely, Malaysia</w:t>
      </w:r>
      <w:r>
        <w:rPr>
          <w:rFonts w:ascii="Times New Roman" w:eastAsia="Times New Roman" w:hAnsi="Times New Roman" w:cs="Times New Roman"/>
          <w:sz w:val="24"/>
          <w:szCs w:val="24"/>
        </w:rPr>
        <w:t xml:space="preserve"> is a strategic production and expansion center, which provides cost efficiency, existing manufacturing clusters and entry to the greater ASEAN market. Malaysia is not as innovative as South Korea, but its contribution to global value chains is still cruci</w:t>
      </w:r>
      <w:r>
        <w:rPr>
          <w:rFonts w:ascii="Times New Roman" w:eastAsia="Times New Roman" w:hAnsi="Times New Roman" w:cs="Times New Roman"/>
          <w:sz w:val="24"/>
          <w:szCs w:val="24"/>
        </w:rPr>
        <w:t>al to the ability to scale production and penetrate the regional market. The analysis also established that politics, economic growth, cultural dynamics and regulatory environment are external factors that have a major impact on the success of Samsung oper</w:t>
      </w:r>
      <w:r>
        <w:rPr>
          <w:rFonts w:ascii="Times New Roman" w:eastAsia="Times New Roman" w:hAnsi="Times New Roman" w:cs="Times New Roman"/>
          <w:sz w:val="24"/>
          <w:szCs w:val="24"/>
        </w:rPr>
        <w:t>ation. Specifically, the market of Malaysia is price-sensitive and offers a flexible business environment that demands adjustments in management practice and marketing strategies.</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it has structural constraints, including less robust systems o</w:t>
      </w:r>
      <w:r>
        <w:rPr>
          <w:rFonts w:ascii="Times New Roman" w:eastAsia="Times New Roman" w:hAnsi="Times New Roman" w:cs="Times New Roman"/>
          <w:sz w:val="24"/>
          <w:szCs w:val="24"/>
        </w:rPr>
        <w:t xml:space="preserve">f innovation and inconsistencies in regulations, which limit its strategic value in the long term. </w:t>
      </w:r>
      <w:proofErr w:type="gramStart"/>
      <w:r>
        <w:rPr>
          <w:rFonts w:ascii="Times New Roman" w:eastAsia="Times New Roman" w:hAnsi="Times New Roman" w:cs="Times New Roman"/>
          <w:sz w:val="24"/>
          <w:szCs w:val="24"/>
        </w:rPr>
        <w:t>All in all</w:t>
      </w:r>
      <w:proofErr w:type="gramEnd"/>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lastRenderedPageBreak/>
        <w:t>competitive advantage of Samsung is its capability to combine the home-country innovation advantages with the host-country operational effect</w:t>
      </w:r>
      <w:r>
        <w:rPr>
          <w:rFonts w:ascii="Times New Roman" w:eastAsia="Times New Roman" w:hAnsi="Times New Roman" w:cs="Times New Roman"/>
          <w:sz w:val="24"/>
          <w:szCs w:val="24"/>
        </w:rPr>
        <w:t xml:space="preserve">iveness. This company can succeed in Malaysia because it is able to balance between global </w:t>
      </w:r>
      <w:proofErr w:type="spellStart"/>
      <w:r>
        <w:rPr>
          <w:rFonts w:ascii="Times New Roman" w:eastAsia="Times New Roman" w:hAnsi="Times New Roman" w:cs="Times New Roman"/>
          <w:sz w:val="24"/>
          <w:szCs w:val="24"/>
        </w:rPr>
        <w:t>standardisation</w:t>
      </w:r>
      <w:proofErr w:type="spellEnd"/>
      <w:r>
        <w:rPr>
          <w:rFonts w:ascii="Times New Roman" w:eastAsia="Times New Roman" w:hAnsi="Times New Roman" w:cs="Times New Roman"/>
          <w:sz w:val="24"/>
          <w:szCs w:val="24"/>
        </w:rPr>
        <w:t xml:space="preserve"> and local responsiveness so that the cost benefits would not eclipse the innovation leadership. This two-pronged approach underscores the need to exp</w:t>
      </w:r>
      <w:r>
        <w:rPr>
          <w:rFonts w:ascii="Times New Roman" w:eastAsia="Times New Roman" w:hAnsi="Times New Roman" w:cs="Times New Roman"/>
          <w:sz w:val="24"/>
          <w:szCs w:val="24"/>
        </w:rPr>
        <w:t>loit asymmetric national strengths in an ever-dispersed and competitive international industry.</w:t>
      </w:r>
      <w:r>
        <w:br w:type="page"/>
      </w:r>
    </w:p>
    <w:p w:rsidR="00017477" w:rsidRDefault="005B0651">
      <w:pPr>
        <w:pStyle w:val="Heading2"/>
        <w:spacing w:line="360" w:lineRule="auto"/>
        <w:rPr>
          <w:sz w:val="24"/>
          <w:szCs w:val="24"/>
        </w:rPr>
      </w:pPr>
      <w:bookmarkStart w:id="31" w:name="_heading=h.3kfxvx971vdg" w:colFirst="0" w:colLast="0"/>
      <w:bookmarkEnd w:id="31"/>
      <w:r>
        <w:lastRenderedPageBreak/>
        <w:t>Reference</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Abraham, C., Nair, K. and </w:t>
      </w:r>
      <w:proofErr w:type="spellStart"/>
      <w:r>
        <w:rPr>
          <w:rFonts w:ascii="Times New Roman" w:eastAsia="Times New Roman" w:hAnsi="Times New Roman" w:cs="Times New Roman"/>
          <w:color w:val="222222"/>
          <w:sz w:val="24"/>
          <w:szCs w:val="24"/>
          <w:highlight w:val="white"/>
        </w:rPr>
        <w:t>Mtegha</w:t>
      </w:r>
      <w:proofErr w:type="spellEnd"/>
      <w:r>
        <w:rPr>
          <w:rFonts w:ascii="Times New Roman" w:eastAsia="Times New Roman" w:hAnsi="Times New Roman" w:cs="Times New Roman"/>
          <w:color w:val="222222"/>
          <w:sz w:val="24"/>
          <w:szCs w:val="24"/>
          <w:highlight w:val="white"/>
        </w:rPr>
        <w:t xml:space="preserve">, A., 2024. Samsung Innovation and Technology. </w:t>
      </w:r>
      <w:hyperlink r:id="rId13">
        <w:r>
          <w:rPr>
            <w:rFonts w:ascii="Times New Roman" w:eastAsia="Times New Roman" w:hAnsi="Times New Roman" w:cs="Times New Roman"/>
            <w:color w:val="1155CC"/>
            <w:sz w:val="24"/>
            <w:szCs w:val="24"/>
            <w:highlight w:val="white"/>
            <w:u w:val="single"/>
          </w:rPr>
          <w:t>https://www.researchgate.net/profile/Caroline-Abraham/publication/343721698_SAMSUNG_INNOVATION_AND_TECHNOLOGY/links/5f3bd7b99285</w:t>
        </w:r>
        <w:r>
          <w:rPr>
            <w:rFonts w:ascii="Times New Roman" w:eastAsia="Times New Roman" w:hAnsi="Times New Roman" w:cs="Times New Roman"/>
            <w:color w:val="1155CC"/>
            <w:sz w:val="24"/>
            <w:szCs w:val="24"/>
            <w:highlight w:val="white"/>
            <w:u w:val="single"/>
          </w:rPr>
          <w:t>1cd302018994/SAMSUNG-INNOVATION-AND-TECHNOLOGY.pdf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Adedoyin</w:t>
      </w:r>
      <w:proofErr w:type="spellEnd"/>
      <w:r>
        <w:rPr>
          <w:rFonts w:ascii="Times New Roman" w:eastAsia="Times New Roman" w:hAnsi="Times New Roman" w:cs="Times New Roman"/>
          <w:color w:val="222222"/>
          <w:sz w:val="24"/>
          <w:szCs w:val="24"/>
          <w:highlight w:val="white"/>
        </w:rPr>
        <w:t xml:space="preserve">, F.F., </w:t>
      </w:r>
      <w:proofErr w:type="spellStart"/>
      <w:r>
        <w:rPr>
          <w:rFonts w:ascii="Times New Roman" w:eastAsia="Times New Roman" w:hAnsi="Times New Roman" w:cs="Times New Roman"/>
          <w:color w:val="222222"/>
          <w:sz w:val="24"/>
          <w:szCs w:val="24"/>
          <w:highlight w:val="white"/>
        </w:rPr>
        <w:t>Afolabi</w:t>
      </w:r>
      <w:proofErr w:type="spellEnd"/>
      <w:r>
        <w:rPr>
          <w:rFonts w:ascii="Times New Roman" w:eastAsia="Times New Roman" w:hAnsi="Times New Roman" w:cs="Times New Roman"/>
          <w:color w:val="222222"/>
          <w:sz w:val="24"/>
          <w:szCs w:val="24"/>
          <w:highlight w:val="white"/>
        </w:rPr>
        <w:t xml:space="preserve">, J.O., </w:t>
      </w:r>
      <w:proofErr w:type="spellStart"/>
      <w:r>
        <w:rPr>
          <w:rFonts w:ascii="Times New Roman" w:eastAsia="Times New Roman" w:hAnsi="Times New Roman" w:cs="Times New Roman"/>
          <w:color w:val="222222"/>
          <w:sz w:val="24"/>
          <w:szCs w:val="24"/>
          <w:highlight w:val="white"/>
        </w:rPr>
        <w:t>Yalçiner</w:t>
      </w:r>
      <w:proofErr w:type="spellEnd"/>
      <w:r>
        <w:rPr>
          <w:rFonts w:ascii="Times New Roman" w:eastAsia="Times New Roman" w:hAnsi="Times New Roman" w:cs="Times New Roman"/>
          <w:color w:val="222222"/>
          <w:sz w:val="24"/>
          <w:szCs w:val="24"/>
          <w:highlight w:val="white"/>
        </w:rPr>
        <w:t xml:space="preserve">, K. and </w:t>
      </w:r>
      <w:proofErr w:type="spellStart"/>
      <w:r>
        <w:rPr>
          <w:rFonts w:ascii="Times New Roman" w:eastAsia="Times New Roman" w:hAnsi="Times New Roman" w:cs="Times New Roman"/>
          <w:color w:val="222222"/>
          <w:sz w:val="24"/>
          <w:szCs w:val="24"/>
          <w:highlight w:val="white"/>
        </w:rPr>
        <w:t>Bekun</w:t>
      </w:r>
      <w:proofErr w:type="spellEnd"/>
      <w:r>
        <w:rPr>
          <w:rFonts w:ascii="Times New Roman" w:eastAsia="Times New Roman" w:hAnsi="Times New Roman" w:cs="Times New Roman"/>
          <w:color w:val="222222"/>
          <w:sz w:val="24"/>
          <w:szCs w:val="24"/>
          <w:highlight w:val="white"/>
        </w:rPr>
        <w:t>, F.V., 2022. The export‐led growth in Malaysia: does economic policy uncertainty and geopolitical risks matter</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Journal of Public Affairs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22</w:t>
      </w:r>
      <w:r>
        <w:rPr>
          <w:rFonts w:ascii="Times New Roman" w:eastAsia="Times New Roman" w:hAnsi="Times New Roman" w:cs="Times New Roman"/>
          <w:color w:val="222222"/>
          <w:sz w:val="24"/>
          <w:szCs w:val="24"/>
          <w:highlight w:val="white"/>
        </w:rPr>
        <w:t xml:space="preserve">(1), p.e2361. </w:t>
      </w:r>
      <w:hyperlink r:id="rId14">
        <w:r>
          <w:rPr>
            <w:rFonts w:ascii="Times New Roman" w:eastAsia="Times New Roman" w:hAnsi="Times New Roman" w:cs="Times New Roman"/>
            <w:color w:val="1155CC"/>
            <w:sz w:val="24"/>
            <w:szCs w:val="24"/>
            <w:highlight w:val="white"/>
            <w:u w:val="single"/>
          </w:rPr>
          <w:t>https://eprints.bournemouth.ac.uk/34362/8/JPA-20-262.R1_Proof_hi.pdf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Aggarwal, A., 2022. </w:t>
      </w:r>
      <w:r>
        <w:rPr>
          <w:rFonts w:ascii="Times New Roman" w:eastAsia="Times New Roman" w:hAnsi="Times New Roman" w:cs="Times New Roman"/>
          <w:i/>
          <w:iCs/>
          <w:color w:val="222222"/>
          <w:sz w:val="24"/>
          <w:szCs w:val="24"/>
          <w:highlight w:val="white"/>
        </w:rPr>
        <w:t>Special Economic Zones for Shared Prosperity: Brunei Darussalam–</w:t>
      </w:r>
      <w:r>
        <w:rPr>
          <w:rFonts w:ascii="Times New Roman" w:eastAsia="Times New Roman" w:hAnsi="Times New Roman" w:cs="Times New Roman"/>
          <w:i/>
          <w:iCs/>
          <w:color w:val="222222"/>
          <w:sz w:val="24"/>
          <w:szCs w:val="24"/>
          <w:highlight w:val="white"/>
        </w:rPr>
        <w:t>Indonesia–Malaysia–Philippines East ASEAN Growth Area</w:t>
      </w:r>
      <w:r>
        <w:rPr>
          <w:rFonts w:ascii="Times New Roman" w:eastAsia="Times New Roman" w:hAnsi="Times New Roman" w:cs="Times New Roman"/>
          <w:color w:val="222222"/>
          <w:sz w:val="24"/>
          <w:szCs w:val="24"/>
          <w:highlight w:val="white"/>
        </w:rPr>
        <w:t xml:space="preserve">. Asian Development Bank. </w:t>
      </w:r>
      <w:hyperlink r:id="rId15">
        <w:r>
          <w:rPr>
            <w:rFonts w:ascii="Times New Roman" w:eastAsia="Times New Roman" w:hAnsi="Times New Roman" w:cs="Times New Roman"/>
            <w:color w:val="1155CC"/>
            <w:sz w:val="24"/>
            <w:szCs w:val="24"/>
            <w:highlight w:val="white"/>
            <w:u w:val="single"/>
          </w:rPr>
          <w:t>https://research-api.cbs.dk/</w:t>
        </w:r>
        <w:r>
          <w:rPr>
            <w:rFonts w:ascii="Times New Roman" w:eastAsia="Times New Roman" w:hAnsi="Times New Roman" w:cs="Times New Roman"/>
            <w:color w:val="1155CC"/>
            <w:sz w:val="24"/>
            <w:szCs w:val="24"/>
            <w:highlight w:val="white"/>
            <w:u w:val="single"/>
          </w:rPr>
          <w:t>ws/files/82875889/aradhna_aggarwal_special_economic_zones_for_shared_prosperity_publishersversion.pdf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Ansari, E. and Garg, K. (2025) </w:t>
      </w:r>
      <w:r>
        <w:rPr>
          <w:rFonts w:ascii="Times New Roman" w:eastAsia="Times New Roman" w:hAnsi="Times New Roman" w:cs="Times New Roman"/>
          <w:i/>
          <w:iCs/>
          <w:sz w:val="24"/>
          <w:szCs w:val="24"/>
        </w:rPr>
        <w:t>SK Hynix set to overtake Samsung as DRAM leader amid AI-driven memory boom</w:t>
      </w:r>
      <w:r>
        <w:rPr>
          <w:rFonts w:ascii="Times New Roman" w:eastAsia="Times New Roman" w:hAnsi="Times New Roman" w:cs="Times New Roman"/>
          <w:sz w:val="24"/>
          <w:szCs w:val="24"/>
        </w:rPr>
        <w:t>. Available at: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https://www.spglobal.com/market-intelligence/en/news-insights/research/2025/05/sk-hynix-set-to-overtake-samsung-as-dram-leader-amid-ai-driven-memory-boom</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Boardmix</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Sam</w:t>
      </w:r>
      <w:r>
        <w:rPr>
          <w:rFonts w:ascii="Times New Roman" w:eastAsia="Times New Roman" w:hAnsi="Times New Roman" w:cs="Times New Roman"/>
          <w:i/>
          <w:iCs/>
          <w:sz w:val="24"/>
          <w:szCs w:val="24"/>
        </w:rPr>
        <w:t>sung PESTLE Analysis: A Comprehensive Overview</w:t>
      </w:r>
      <w:r>
        <w:rPr>
          <w:rFonts w:ascii="Times New Roman" w:eastAsia="Times New Roman" w:hAnsi="Times New Roman" w:cs="Times New Roman"/>
          <w:sz w:val="24"/>
          <w:szCs w:val="24"/>
        </w:rPr>
        <w:t>. Available at:</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https://boardmix.com/analysis/samsung-pestle-analysis/</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color w:val="222222"/>
          <w:sz w:val="24"/>
          <w:szCs w:val="24"/>
          <w:highlight w:val="white"/>
        </w:rPr>
        <w:t>Cai</w:t>
      </w:r>
      <w:proofErr w:type="spellEnd"/>
      <w:proofErr w:type="gramEnd"/>
      <w:r>
        <w:rPr>
          <w:rFonts w:ascii="Times New Roman" w:eastAsia="Times New Roman" w:hAnsi="Times New Roman" w:cs="Times New Roman"/>
          <w:color w:val="222222"/>
          <w:sz w:val="24"/>
          <w:szCs w:val="24"/>
          <w:highlight w:val="white"/>
        </w:rPr>
        <w:t xml:space="preserve">, X., </w:t>
      </w:r>
      <w:proofErr w:type="spellStart"/>
      <w:r>
        <w:rPr>
          <w:rFonts w:ascii="Times New Roman" w:eastAsia="Times New Roman" w:hAnsi="Times New Roman" w:cs="Times New Roman"/>
          <w:color w:val="222222"/>
          <w:sz w:val="24"/>
          <w:szCs w:val="24"/>
          <w:highlight w:val="white"/>
        </w:rPr>
        <w:t>Althabhawi</w:t>
      </w:r>
      <w:proofErr w:type="spellEnd"/>
      <w:r>
        <w:rPr>
          <w:rFonts w:ascii="Times New Roman" w:eastAsia="Times New Roman" w:hAnsi="Times New Roman" w:cs="Times New Roman"/>
          <w:color w:val="222222"/>
          <w:sz w:val="24"/>
          <w:szCs w:val="24"/>
          <w:highlight w:val="white"/>
        </w:rPr>
        <w:t xml:space="preserve">, N.M. and </w:t>
      </w:r>
      <w:proofErr w:type="spellStart"/>
      <w:r>
        <w:rPr>
          <w:rFonts w:ascii="Times New Roman" w:eastAsia="Times New Roman" w:hAnsi="Times New Roman" w:cs="Times New Roman"/>
          <w:color w:val="222222"/>
          <w:sz w:val="24"/>
          <w:szCs w:val="24"/>
          <w:highlight w:val="white"/>
        </w:rPr>
        <w:t>Zainol</w:t>
      </w:r>
      <w:proofErr w:type="spellEnd"/>
      <w:r>
        <w:rPr>
          <w:rFonts w:ascii="Times New Roman" w:eastAsia="Times New Roman" w:hAnsi="Times New Roman" w:cs="Times New Roman"/>
          <w:color w:val="222222"/>
          <w:sz w:val="24"/>
          <w:szCs w:val="24"/>
          <w:highlight w:val="white"/>
        </w:rPr>
        <w:t>, Z.A., 2024. Intellectual property law reform: Comparative insights and valuable lessons from the experiences of Vietnam, Malaysia, and Mexico within the CPTPP fra</w:t>
      </w:r>
      <w:r>
        <w:rPr>
          <w:rFonts w:ascii="Times New Roman" w:eastAsia="Times New Roman" w:hAnsi="Times New Roman" w:cs="Times New Roman"/>
          <w:color w:val="222222"/>
          <w:sz w:val="24"/>
          <w:szCs w:val="24"/>
          <w:highlight w:val="white"/>
        </w:rPr>
        <w:t xml:space="preserve">mework. </w:t>
      </w:r>
      <w:r>
        <w:rPr>
          <w:rFonts w:ascii="Times New Roman" w:eastAsia="Times New Roman" w:hAnsi="Times New Roman" w:cs="Times New Roman"/>
          <w:i/>
          <w:iCs/>
          <w:color w:val="222222"/>
          <w:sz w:val="24"/>
          <w:szCs w:val="24"/>
          <w:highlight w:val="white"/>
        </w:rPr>
        <w:t>Journal of Infrastructure, Policy and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xml:space="preserve">(14), p.9819. </w:t>
      </w:r>
      <w:hyperlink r:id="rId20">
        <w:r>
          <w:rPr>
            <w:rFonts w:ascii="Times New Roman" w:eastAsia="Times New Roman" w:hAnsi="Times New Roman" w:cs="Times New Roman"/>
            <w:color w:val="1155CC"/>
            <w:sz w:val="24"/>
            <w:szCs w:val="24"/>
            <w:highlight w:val="white"/>
            <w:u w:val="single"/>
          </w:rPr>
          <w:t>https://www.researchgate.net/profile/Nabeel-Althabhawi/publication/386005826_Intellectual_property_law_reform_Comparative_insights_and_valuable_lessons_from_the_experiences_of_Vietnam_Malaysia_and_Mexico_within_the_CPTPP_framework/links/6746dbdc3d17281c7d</w:t>
        </w:r>
        <w:r>
          <w:rPr>
            <w:rFonts w:ascii="Times New Roman" w:eastAsia="Times New Roman" w:hAnsi="Times New Roman" w:cs="Times New Roman"/>
            <w:color w:val="1155CC"/>
            <w:sz w:val="24"/>
            <w:szCs w:val="24"/>
            <w:highlight w:val="white"/>
            <w:u w:val="single"/>
          </w:rPr>
          <w:t>e2bf81/Intellectual-property-law-reform-Comparative-insights-and-valuable-lessons-from-the-experiences-of-Vietnam-Malaysia-and-Mexico-within-the-CPTPP-framework.pdf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Choi, J. and Shim, Y., 2026. Industrialization and the Big Push: Theory and Evidence from </w:t>
      </w:r>
      <w:r>
        <w:rPr>
          <w:rFonts w:ascii="Times New Roman" w:eastAsia="Times New Roman" w:hAnsi="Times New Roman" w:cs="Times New Roman"/>
          <w:color w:val="222222"/>
          <w:sz w:val="24"/>
          <w:szCs w:val="24"/>
          <w:highlight w:val="white"/>
        </w:rPr>
        <w:t xml:space="preserve">South Korea. </w:t>
      </w:r>
      <w:r>
        <w:rPr>
          <w:rFonts w:ascii="Times New Roman" w:eastAsia="Times New Roman" w:hAnsi="Times New Roman" w:cs="Times New Roman"/>
          <w:i/>
          <w:iCs/>
          <w:color w:val="222222"/>
          <w:sz w:val="24"/>
          <w:szCs w:val="24"/>
          <w:highlight w:val="white"/>
        </w:rPr>
        <w:t>Review of Economics and Statistics</w:t>
      </w:r>
      <w:r>
        <w:rPr>
          <w:rFonts w:ascii="Times New Roman" w:eastAsia="Times New Roman" w:hAnsi="Times New Roman" w:cs="Times New Roman"/>
          <w:color w:val="222222"/>
          <w:sz w:val="24"/>
          <w:szCs w:val="24"/>
          <w:highlight w:val="white"/>
        </w:rPr>
        <w:t xml:space="preserve">, pp.1-45. </w:t>
      </w:r>
      <w:hyperlink r:id="rId21">
        <w:r>
          <w:rPr>
            <w:rFonts w:ascii="Times New Roman" w:eastAsia="Times New Roman" w:hAnsi="Times New Roman" w:cs="Times New Roman"/>
            <w:color w:val="1155CC"/>
            <w:sz w:val="24"/>
            <w:szCs w:val="24"/>
            <w:highlight w:val="white"/>
            <w:u w:val="single"/>
          </w:rPr>
          <w:t>https://www.imf.org/-/media/files/publications/wp/2024/english/wpiea2024259-print-pdf.pdf</w:t>
        </w:r>
      </w:hyperlink>
      <w:r>
        <w:rPr>
          <w:rFonts w:ascii="Times New Roman" w:eastAsia="Times New Roman" w:hAnsi="Times New Roman" w:cs="Times New Roman"/>
          <w:color w:val="222222"/>
          <w:sz w:val="24"/>
          <w:szCs w:val="24"/>
          <w:highlight w:val="white"/>
        </w:rPr>
        <w:t xml:space="preserve">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Counterpoint Research (2023) Samsung smartphones to dominate 42 countries in 2023 vs 46 in 2022. Available at: </w:t>
      </w:r>
      <w:hyperlink r:id="rId22">
        <w:r>
          <w:rPr>
            <w:rFonts w:ascii="Times New Roman" w:eastAsia="Times New Roman" w:hAnsi="Times New Roman" w:cs="Times New Roman"/>
            <w:color w:val="1155CC"/>
            <w:sz w:val="24"/>
            <w:szCs w:val="24"/>
            <w:u w:val="single"/>
          </w:rPr>
          <w:t>https://coun</w:t>
        </w:r>
        <w:r>
          <w:rPr>
            <w:rFonts w:ascii="Times New Roman" w:eastAsia="Times New Roman" w:hAnsi="Times New Roman" w:cs="Times New Roman"/>
            <w:color w:val="1155CC"/>
            <w:sz w:val="24"/>
            <w:szCs w:val="24"/>
            <w:u w:val="single"/>
          </w:rPr>
          <w:t>terpointresearch.com/en/insights/samsung-smartphones-to-dominate-42-countries-in-2023-vs-46-in-2022</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Dianzah</w:t>
      </w:r>
      <w:proofErr w:type="spellEnd"/>
      <w:r>
        <w:rPr>
          <w:rFonts w:ascii="Times New Roman" w:eastAsia="Times New Roman" w:hAnsi="Times New Roman" w:cs="Times New Roman"/>
          <w:color w:val="222222"/>
          <w:sz w:val="24"/>
          <w:szCs w:val="24"/>
          <w:highlight w:val="white"/>
        </w:rPr>
        <w:t xml:space="preserve">, Y.E.N., 2022. The effect of regional trade agreements on ASEAN trade flows. </w:t>
      </w:r>
      <w:r>
        <w:rPr>
          <w:rFonts w:ascii="Times New Roman" w:eastAsia="Times New Roman" w:hAnsi="Times New Roman" w:cs="Times New Roman"/>
          <w:i/>
          <w:iCs/>
          <w:color w:val="222222"/>
          <w:sz w:val="24"/>
          <w:szCs w:val="24"/>
          <w:highlight w:val="white"/>
        </w:rPr>
        <w:t>Journal of Indonesian Applied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10</w:t>
      </w:r>
      <w:r>
        <w:rPr>
          <w:rFonts w:ascii="Times New Roman" w:eastAsia="Times New Roman" w:hAnsi="Times New Roman" w:cs="Times New Roman"/>
          <w:color w:val="222222"/>
          <w:sz w:val="24"/>
          <w:szCs w:val="24"/>
          <w:highlight w:val="white"/>
        </w:rPr>
        <w:t xml:space="preserve">(2), pp.40-71. </w:t>
      </w:r>
      <w:hyperlink r:id="rId23">
        <w:r>
          <w:rPr>
            <w:rFonts w:ascii="Times New Roman" w:eastAsia="Times New Roman" w:hAnsi="Times New Roman" w:cs="Times New Roman"/>
            <w:color w:val="1155CC"/>
            <w:sz w:val="24"/>
            <w:szCs w:val="24"/>
            <w:highlight w:val="white"/>
            <w:u w:val="single"/>
          </w:rPr>
          <w:t>https://jiae.ub.ac.id/index.php/jiae/article/download/1204/234</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Farzana</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Charoensukmongkol</w:t>
      </w:r>
      <w:proofErr w:type="spellEnd"/>
      <w:r>
        <w:rPr>
          <w:rFonts w:ascii="Times New Roman" w:eastAsia="Times New Roman" w:hAnsi="Times New Roman" w:cs="Times New Roman"/>
          <w:color w:val="222222"/>
          <w:sz w:val="24"/>
          <w:szCs w:val="24"/>
          <w:highlight w:val="white"/>
        </w:rPr>
        <w:t xml:space="preserve">, P., 2023. Using approach-inhibition theory of power to explain how participative decision-making enhances innovative work behavior of high power distance-oriented employees. </w:t>
      </w:r>
      <w:r>
        <w:rPr>
          <w:rFonts w:ascii="Times New Roman" w:eastAsia="Times New Roman" w:hAnsi="Times New Roman" w:cs="Times New Roman"/>
          <w:i/>
          <w:iCs/>
          <w:color w:val="222222"/>
          <w:sz w:val="24"/>
          <w:szCs w:val="24"/>
          <w:highlight w:val="white"/>
        </w:rPr>
        <w:t>Journal of Organizational Effectiveness: People</w:t>
      </w:r>
      <w:r>
        <w:rPr>
          <w:rFonts w:ascii="Times New Roman" w:eastAsia="Times New Roman" w:hAnsi="Times New Roman" w:cs="Times New Roman"/>
          <w:i/>
          <w:iCs/>
          <w:color w:val="222222"/>
          <w:sz w:val="24"/>
          <w:szCs w:val="24"/>
          <w:highlight w:val="white"/>
        </w:rPr>
        <w:t xml:space="preserve"> and Performance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10</w:t>
      </w:r>
      <w:r>
        <w:rPr>
          <w:rFonts w:ascii="Times New Roman" w:eastAsia="Times New Roman" w:hAnsi="Times New Roman" w:cs="Times New Roman"/>
          <w:color w:val="222222"/>
          <w:sz w:val="24"/>
          <w:szCs w:val="24"/>
          <w:highlight w:val="white"/>
        </w:rPr>
        <w:t xml:space="preserve">(4), pp.565-581. </w:t>
      </w:r>
      <w:hyperlink r:id="rId24">
        <w:r>
          <w:rPr>
            <w:rFonts w:ascii="Times New Roman" w:eastAsia="Times New Roman" w:hAnsi="Times New Roman" w:cs="Times New Roman"/>
            <w:color w:val="1155CC"/>
            <w:sz w:val="24"/>
            <w:szCs w:val="24"/>
            <w:highlight w:val="white"/>
            <w:u w:val="single"/>
          </w:rPr>
          <w:t>https://www.emerald.com/joepp/article-pdf/10/4/565/1649704/joepp-10-2022-0304.pdf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color w:val="222222"/>
          <w:sz w:val="24"/>
          <w:szCs w:val="24"/>
          <w:highlight w:val="white"/>
        </w:rPr>
        <w:t xml:space="preserve">Gen, T.Z., </w:t>
      </w:r>
      <w:proofErr w:type="spellStart"/>
      <w:r>
        <w:rPr>
          <w:rFonts w:ascii="Times New Roman" w:eastAsia="Times New Roman" w:hAnsi="Times New Roman" w:cs="Times New Roman"/>
          <w:color w:val="222222"/>
          <w:sz w:val="24"/>
          <w:szCs w:val="24"/>
          <w:highlight w:val="white"/>
        </w:rPr>
        <w:t>Kuen</w:t>
      </w:r>
      <w:proofErr w:type="spellEnd"/>
      <w:r>
        <w:rPr>
          <w:rFonts w:ascii="Times New Roman" w:eastAsia="Times New Roman" w:hAnsi="Times New Roman" w:cs="Times New Roman"/>
          <w:color w:val="222222"/>
          <w:sz w:val="24"/>
          <w:szCs w:val="24"/>
          <w:highlight w:val="white"/>
        </w:rPr>
        <w:t xml:space="preserve">, D.C.Y., Rao, V.M. </w:t>
      </w:r>
      <w:r>
        <w:rPr>
          <w:rFonts w:ascii="Times New Roman" w:eastAsia="Times New Roman" w:hAnsi="Times New Roman" w:cs="Times New Roman"/>
          <w:color w:val="222222"/>
          <w:sz w:val="24"/>
          <w:szCs w:val="24"/>
          <w:highlight w:val="white"/>
        </w:rPr>
        <w:t xml:space="preserve">and Lima-de-Oliveira, R., 2022. Industry 4.0 technology adoption in Malaysian manufacturing: strategies for enhancing competitiveness. </w:t>
      </w:r>
      <w:r>
        <w:rPr>
          <w:rFonts w:ascii="Times New Roman" w:eastAsia="Times New Roman" w:hAnsi="Times New Roman" w:cs="Times New Roman"/>
          <w:i/>
          <w:iCs/>
          <w:color w:val="222222"/>
          <w:sz w:val="24"/>
          <w:szCs w:val="24"/>
          <w:highlight w:val="white"/>
        </w:rPr>
        <w:t xml:space="preserve">Kuala Lumpur: ASB Center of Technology, Strategy and Sustainability.  </w:t>
      </w:r>
      <w:hyperlink r:id="rId25">
        <w:r>
          <w:rPr>
            <w:rFonts w:ascii="Times New Roman" w:eastAsia="Times New Roman" w:hAnsi="Times New Roman" w:cs="Times New Roman"/>
            <w:i/>
            <w:iCs/>
            <w:color w:val="1155CC"/>
            <w:sz w:val="24"/>
            <w:szCs w:val="24"/>
            <w:highlight w:val="white"/>
            <w:u w:val="single"/>
          </w:rPr>
          <w:t>https://asb.edu.my/wp-content/uploads/2024/05/Work-of-the-Future-Policy-Paper_1302.pdf</w:t>
        </w:r>
      </w:hyperlink>
      <w:r>
        <w:rPr>
          <w:rFonts w:ascii="Times New Roman" w:eastAsia="Times New Roman" w:hAnsi="Times New Roman" w:cs="Times New Roman"/>
          <w:i/>
          <w:iCs/>
          <w:color w:val="222222"/>
          <w:sz w:val="24"/>
          <w:szCs w:val="24"/>
          <w:highlight w:val="white"/>
        </w:rPr>
        <w:t xml:space="preserve"> </w:t>
      </w:r>
    </w:p>
    <w:p w:rsidR="00017477" w:rsidRDefault="005B0651">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Gereffi</w:t>
      </w:r>
      <w:proofErr w:type="spellEnd"/>
      <w:r>
        <w:rPr>
          <w:rFonts w:ascii="Times New Roman" w:eastAsia="Times New Roman" w:hAnsi="Times New Roman" w:cs="Times New Roman"/>
          <w:sz w:val="24"/>
          <w:szCs w:val="24"/>
        </w:rPr>
        <w:t xml:space="preserve">, G. (2022) </w:t>
      </w:r>
      <w:r>
        <w:rPr>
          <w:rFonts w:ascii="Times New Roman" w:eastAsia="Times New Roman" w:hAnsi="Times New Roman" w:cs="Times New Roman"/>
          <w:i/>
          <w:iCs/>
          <w:sz w:val="24"/>
          <w:szCs w:val="24"/>
        </w:rPr>
        <w:t>Global value chains and international development in the post-pandemic world</w:t>
      </w:r>
      <w:r>
        <w:rPr>
          <w:rFonts w:ascii="Times New Roman" w:eastAsia="Times New Roman" w:hAnsi="Times New Roman" w:cs="Times New Roman"/>
          <w:sz w:val="24"/>
          <w:szCs w:val="24"/>
        </w:rPr>
        <w:t>. In: Yeung, H.W.C</w:t>
      </w:r>
      <w:r>
        <w:rPr>
          <w:rFonts w:ascii="Times New Roman" w:eastAsia="Times New Roman" w:hAnsi="Times New Roman" w:cs="Times New Roman"/>
          <w:sz w:val="24"/>
          <w:szCs w:val="24"/>
        </w:rPr>
        <w:t>. (ed.) Global Value Chain Development Report 2023.</w:t>
      </w:r>
      <w:r>
        <w:rPr>
          <w:rFonts w:ascii="Times New Roman" w:eastAsia="Times New Roman" w:hAnsi="Times New Roman" w:cs="Times New Roman"/>
          <w:sz w:val="24"/>
          <w:szCs w:val="24"/>
        </w:rPr>
        <w:br/>
        <w:t>Available at:</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https://www.wto.org/english/res_e/booksp_e/07_gvc23_ch4_dev_report_e.pdf?utm_source=chatgpt.com</w:t>
        </w:r>
      </w:hyperlink>
      <w:r>
        <w:rPr>
          <w:rFonts w:ascii="Times New Roman" w:eastAsia="Times New Roman" w:hAnsi="Times New Roman" w:cs="Times New Roman"/>
          <w:color w:val="1155CC"/>
          <w:sz w:val="24"/>
          <w:szCs w:val="24"/>
          <w:u w:val="singl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Goh, H.H. and </w:t>
      </w:r>
      <w:proofErr w:type="spellStart"/>
      <w:r>
        <w:rPr>
          <w:rFonts w:ascii="Times New Roman" w:eastAsia="Times New Roman" w:hAnsi="Times New Roman" w:cs="Times New Roman"/>
          <w:color w:val="222222"/>
          <w:sz w:val="24"/>
          <w:szCs w:val="24"/>
          <w:highlight w:val="white"/>
        </w:rPr>
        <w:t>Aznan</w:t>
      </w:r>
      <w:proofErr w:type="spellEnd"/>
      <w:r>
        <w:rPr>
          <w:rFonts w:ascii="Times New Roman" w:eastAsia="Times New Roman" w:hAnsi="Times New Roman" w:cs="Times New Roman"/>
          <w:color w:val="222222"/>
          <w:sz w:val="24"/>
          <w:szCs w:val="24"/>
          <w:highlight w:val="white"/>
        </w:rPr>
        <w:t>, M.S.B.M., 2023. The optim</w:t>
      </w:r>
      <w:r>
        <w:rPr>
          <w:rFonts w:ascii="Times New Roman" w:eastAsia="Times New Roman" w:hAnsi="Times New Roman" w:cs="Times New Roman"/>
          <w:color w:val="222222"/>
          <w:sz w:val="24"/>
          <w:szCs w:val="24"/>
          <w:highlight w:val="white"/>
        </w:rPr>
        <w:t xml:space="preserve">al government size and economic growth: A comparative study between Malaysia and South Korea. </w:t>
      </w:r>
      <w:proofErr w:type="spellStart"/>
      <w:r>
        <w:rPr>
          <w:rFonts w:ascii="Times New Roman" w:eastAsia="Times New Roman" w:hAnsi="Times New Roman" w:cs="Times New Roman"/>
          <w:i/>
          <w:iCs/>
          <w:color w:val="222222"/>
          <w:sz w:val="24"/>
          <w:szCs w:val="24"/>
          <w:highlight w:val="white"/>
        </w:rPr>
        <w:t>Heliyon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 xml:space="preserve">(12). </w:t>
      </w:r>
      <w:hyperlink r:id="rId28">
        <w:r>
          <w:rPr>
            <w:rFonts w:ascii="Times New Roman" w:eastAsia="Times New Roman" w:hAnsi="Times New Roman" w:cs="Times New Roman"/>
            <w:color w:val="1155CC"/>
            <w:sz w:val="24"/>
            <w:szCs w:val="24"/>
            <w:highlight w:val="white"/>
            <w:u w:val="single"/>
          </w:rPr>
          <w:t>https://www.cell.com/heliyon/pdf/S2405-8440(23)10042-9.pdf</w:t>
        </w:r>
      </w:hyperlink>
      <w:r>
        <w:rPr>
          <w:rFonts w:ascii="Times New Roman" w:eastAsia="Times New Roman" w:hAnsi="Times New Roman" w:cs="Times New Roman"/>
          <w:color w:val="222222"/>
          <w:sz w:val="24"/>
          <w:szCs w:val="24"/>
          <w:highlight w:val="white"/>
        </w:rPr>
        <w:t xml:space="preserve">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Institut</w:t>
      </w:r>
      <w:r>
        <w:rPr>
          <w:rFonts w:ascii="Times New Roman" w:eastAsia="Times New Roman" w:hAnsi="Times New Roman" w:cs="Times New Roman"/>
          <w:sz w:val="24"/>
          <w:szCs w:val="24"/>
        </w:rPr>
        <w:t xml:space="preserve">e of Strategic &amp; International Studies (2024) </w:t>
      </w:r>
      <w:r>
        <w:rPr>
          <w:rFonts w:ascii="Times New Roman" w:eastAsia="Times New Roman" w:hAnsi="Times New Roman" w:cs="Times New Roman"/>
          <w:i/>
          <w:iCs/>
          <w:sz w:val="24"/>
          <w:szCs w:val="24"/>
        </w:rPr>
        <w:t>Malaysia’s semiconductor ecosystem amid geopolitical flux</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Available at:</w:t>
      </w:r>
      <w:hyperlink r:id="rId29">
        <w:r>
          <w:rPr>
            <w:rFonts w:ascii="Times New Roman" w:eastAsia="Times New Roman" w:hAnsi="Times New Roman" w:cs="Times New Roman"/>
            <w:color w:val="1155CC"/>
            <w:sz w:val="24"/>
            <w:szCs w:val="24"/>
            <w:u w:val="single"/>
          </w:rPr>
          <w:t>htt</w:t>
        </w:r>
        <w:r>
          <w:rPr>
            <w:rFonts w:ascii="Times New Roman" w:eastAsia="Times New Roman" w:hAnsi="Times New Roman" w:cs="Times New Roman"/>
            <w:color w:val="1155CC"/>
            <w:sz w:val="24"/>
            <w:szCs w:val="24"/>
            <w:u w:val="single"/>
          </w:rPr>
          <w:t>ps://www.isis.org.my/2024/06/20/malaysias-semiconductor-ecosystem-amid-geopolitical-flux/?utm_source=chatgpt.com</w:t>
        </w:r>
      </w:hyperlink>
      <w:r>
        <w:rPr>
          <w:rFonts w:ascii="Times New Roman" w:eastAsia="Times New Roman" w:hAnsi="Times New Roman" w:cs="Times New Roman"/>
          <w:sz w:val="24"/>
          <w:szCs w:val="24"/>
        </w:rPr>
        <w:t xml:space="preserve"> </w:t>
      </w:r>
      <w:hyperlink r:id="rId30">
        <w:r>
          <w:rPr>
            <w:rFonts w:ascii="Times New Roman" w:eastAsia="Times New Roman" w:hAnsi="Times New Roman" w:cs="Times New Roman"/>
            <w:color w:val="1155CC"/>
            <w:sz w:val="24"/>
            <w:szCs w:val="24"/>
            <w:u w:val="single"/>
          </w:rPr>
          <w:br/>
        </w:r>
      </w:hyperlink>
      <w:r>
        <w:rPr>
          <w:rFonts w:ascii="Times New Roman" w:eastAsia="Times New Roman" w:hAnsi="Times New Roman" w:cs="Times New Roman"/>
          <w:sz w:val="24"/>
          <w:szCs w:val="24"/>
        </w:rPr>
        <w:t xml:space="preserve">Kim, D. (2022) </w:t>
      </w:r>
      <w:r>
        <w:rPr>
          <w:rFonts w:ascii="Times New Roman" w:eastAsia="Times New Roman" w:hAnsi="Times New Roman" w:cs="Times New Roman"/>
          <w:i/>
          <w:iCs/>
          <w:sz w:val="24"/>
          <w:szCs w:val="24"/>
        </w:rPr>
        <w:t>Digital transformation characteristics of semiconductor industry ecosystems</w:t>
      </w:r>
      <w:r>
        <w:rPr>
          <w:rFonts w:ascii="Times New Roman" w:eastAsia="Times New Roman" w:hAnsi="Times New Roman" w:cs="Times New Roman"/>
          <w:sz w:val="24"/>
          <w:szCs w:val="24"/>
        </w:rPr>
        <w:t>. Sustainabili</w:t>
      </w:r>
      <w:r>
        <w:rPr>
          <w:rFonts w:ascii="Times New Roman" w:eastAsia="Times New Roman" w:hAnsi="Times New Roman" w:cs="Times New Roman"/>
          <w:sz w:val="24"/>
          <w:szCs w:val="24"/>
        </w:rPr>
        <w:t>ty, 15(1), 483.</w:t>
      </w:r>
      <w:r>
        <w:rPr>
          <w:rFonts w:ascii="Times New Roman" w:eastAsia="Times New Roman" w:hAnsi="Times New Roman" w:cs="Times New Roman"/>
          <w:sz w:val="24"/>
          <w:szCs w:val="24"/>
        </w:rPr>
        <w:br/>
        <w:t>Available at</w:t>
      </w:r>
      <w:proofErr w:type="gramStart"/>
      <w:r>
        <w:rPr>
          <w:rFonts w:ascii="Times New Roman" w:eastAsia="Times New Roman" w:hAnsi="Times New Roman" w:cs="Times New Roman"/>
          <w:sz w:val="24"/>
          <w:szCs w:val="24"/>
        </w:rPr>
        <w:t>:</w:t>
      </w:r>
      <w:proofErr w:type="gramEnd"/>
      <w:r>
        <w:fldChar w:fldCharType="begin"/>
      </w:r>
      <w:r>
        <w:instrText xml:space="preserve"> HYPERLINK "https://www.mdpi.com/2071-1050/15/1/483?utm_source=chatgpt.com" \h </w:instrText>
      </w:r>
      <w:r>
        <w:fldChar w:fldCharType="separate"/>
      </w:r>
      <w:r>
        <w:rPr>
          <w:rFonts w:ascii="Times New Roman" w:eastAsia="Times New Roman" w:hAnsi="Times New Roman" w:cs="Times New Roman"/>
          <w:color w:val="1155CC"/>
          <w:sz w:val="24"/>
          <w:szCs w:val="24"/>
          <w:u w:val="single"/>
        </w:rPr>
        <w:t>https://www.mdpi.com/2071-1050/15/1/483?utm_source=chatgpt.com</w:t>
      </w:r>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xml:space="preserve"> </w:t>
      </w:r>
      <w:hyperlink r:id="rId31">
        <w:r>
          <w:rPr>
            <w:rFonts w:ascii="Times New Roman" w:eastAsia="Times New Roman" w:hAnsi="Times New Roman" w:cs="Times New Roman"/>
            <w:color w:val="1155CC"/>
            <w:sz w:val="24"/>
            <w:szCs w:val="24"/>
            <w:u w:val="single"/>
          </w:rPr>
          <w:br/>
        </w:r>
      </w:hyperlink>
      <w:proofErr w:type="spellStart"/>
      <w:r>
        <w:rPr>
          <w:rFonts w:ascii="Times New Roman" w:eastAsia="Times New Roman" w:hAnsi="Times New Roman" w:cs="Times New Roman"/>
          <w:sz w:val="24"/>
          <w:szCs w:val="24"/>
        </w:rPr>
        <w:t>Ou</w:t>
      </w:r>
      <w:proofErr w:type="spellEnd"/>
      <w:r>
        <w:rPr>
          <w:rFonts w:ascii="Times New Roman" w:eastAsia="Times New Roman" w:hAnsi="Times New Roman" w:cs="Times New Roman"/>
          <w:sz w:val="24"/>
          <w:szCs w:val="24"/>
        </w:rPr>
        <w:t xml:space="preserve">, S., Liu, Y. and Zhang, X. (2024) </w:t>
      </w:r>
      <w:r>
        <w:rPr>
          <w:rFonts w:ascii="Times New Roman" w:eastAsia="Times New Roman" w:hAnsi="Times New Roman" w:cs="Times New Roman"/>
          <w:i/>
          <w:iCs/>
          <w:sz w:val="24"/>
          <w:szCs w:val="24"/>
        </w:rPr>
        <w:t>The global production pattern of the semiconductor industry</w:t>
      </w:r>
      <w:r>
        <w:rPr>
          <w:rFonts w:ascii="Times New Roman" w:eastAsia="Times New Roman" w:hAnsi="Times New Roman" w:cs="Times New Roman"/>
          <w:sz w:val="24"/>
          <w:szCs w:val="24"/>
        </w:rPr>
        <w:t>. Humanities and Social Sciences Communications.</w:t>
      </w:r>
      <w:r>
        <w:rPr>
          <w:rFonts w:ascii="Times New Roman" w:eastAsia="Times New Roman" w:hAnsi="Times New Roman" w:cs="Times New Roman"/>
          <w:sz w:val="24"/>
          <w:szCs w:val="24"/>
        </w:rPr>
        <w:br/>
        <w:t>Available at</w:t>
      </w:r>
      <w:proofErr w:type="gramStart"/>
      <w:r>
        <w:rPr>
          <w:rFonts w:ascii="Times New Roman" w:eastAsia="Times New Roman" w:hAnsi="Times New Roman" w:cs="Times New Roman"/>
          <w:sz w:val="24"/>
          <w:szCs w:val="24"/>
        </w:rPr>
        <w:t>:</w:t>
      </w:r>
      <w:proofErr w:type="gramEnd"/>
      <w:r>
        <w:fldChar w:fldCharType="begin"/>
      </w:r>
      <w:r>
        <w:instrText xml:space="preserve"> HYPERLINK "https://www.nature.com/articles/s41599-024-03253-5?utm_source=chatgpt.com" \h </w:instrText>
      </w:r>
      <w:r>
        <w:fldChar w:fldCharType="separate"/>
      </w:r>
      <w:r>
        <w:rPr>
          <w:rFonts w:ascii="Times New Roman" w:eastAsia="Times New Roman" w:hAnsi="Times New Roman" w:cs="Times New Roman"/>
          <w:color w:val="1155CC"/>
          <w:sz w:val="24"/>
          <w:szCs w:val="24"/>
          <w:u w:val="single"/>
        </w:rPr>
        <w:t>http</w:t>
      </w:r>
      <w:r>
        <w:rPr>
          <w:rFonts w:ascii="Times New Roman" w:eastAsia="Times New Roman" w:hAnsi="Times New Roman" w:cs="Times New Roman"/>
          <w:color w:val="1155CC"/>
          <w:sz w:val="24"/>
          <w:szCs w:val="24"/>
          <w:u w:val="single"/>
        </w:rPr>
        <w:t>s://www.nature.com/articles/s41599-024-03253-5?utm_source=chatgpt.com</w:t>
      </w:r>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xml:space="preserve"> </w:t>
      </w:r>
      <w:hyperlink r:id="rId32">
        <w:r>
          <w:rPr>
            <w:rFonts w:ascii="Times New Roman" w:eastAsia="Times New Roman" w:hAnsi="Times New Roman" w:cs="Times New Roman"/>
            <w:color w:val="1155CC"/>
            <w:sz w:val="24"/>
            <w:szCs w:val="24"/>
            <w:u w:val="single"/>
          </w:rPr>
          <w:br/>
        </w:r>
      </w:hyperlink>
      <w:r>
        <w:rPr>
          <w:rFonts w:ascii="Times New Roman" w:eastAsia="Times New Roman" w:hAnsi="Times New Roman" w:cs="Times New Roman"/>
          <w:sz w:val="24"/>
          <w:szCs w:val="24"/>
        </w:rPr>
        <w:t xml:space="preserve">Wang, J. (2025) </w:t>
      </w:r>
      <w:r>
        <w:rPr>
          <w:rFonts w:ascii="Times New Roman" w:eastAsia="Times New Roman" w:hAnsi="Times New Roman" w:cs="Times New Roman"/>
          <w:i/>
          <w:iCs/>
          <w:sz w:val="24"/>
          <w:szCs w:val="24"/>
        </w:rPr>
        <w:t>Scientific research innovation and industrial developme</w:t>
      </w:r>
      <w:r>
        <w:rPr>
          <w:rFonts w:ascii="Times New Roman" w:eastAsia="Times New Roman" w:hAnsi="Times New Roman" w:cs="Times New Roman"/>
          <w:i/>
          <w:iCs/>
          <w:sz w:val="24"/>
          <w:szCs w:val="24"/>
        </w:rPr>
        <w:t>nt in South Korea</w:t>
      </w:r>
      <w:r>
        <w:rPr>
          <w:rFonts w:ascii="Times New Roman" w:eastAsia="Times New Roman" w:hAnsi="Times New Roman" w:cs="Times New Roman"/>
          <w:sz w:val="24"/>
          <w:szCs w:val="24"/>
        </w:rPr>
        <w:t>. ACM Digital Library.</w:t>
      </w:r>
      <w:r>
        <w:rPr>
          <w:rFonts w:ascii="Times New Roman" w:eastAsia="Times New Roman" w:hAnsi="Times New Roman" w:cs="Times New Roman"/>
          <w:sz w:val="24"/>
          <w:szCs w:val="24"/>
        </w:rPr>
        <w:br/>
        <w:t>Available at</w:t>
      </w:r>
      <w:proofErr w:type="gramStart"/>
      <w:r>
        <w:rPr>
          <w:rFonts w:ascii="Times New Roman" w:eastAsia="Times New Roman" w:hAnsi="Times New Roman" w:cs="Times New Roman"/>
          <w:sz w:val="24"/>
          <w:szCs w:val="24"/>
        </w:rPr>
        <w:t>:</w:t>
      </w:r>
      <w:proofErr w:type="gramEnd"/>
      <w:r>
        <w:fldChar w:fldCharType="begin"/>
      </w:r>
      <w:r>
        <w:instrText xml:space="preserve"> HYPERLINK "https://dl.acm.org/doi/full/10.1145/3785706.3785896?utm_source=chatgpt.com" \h </w:instrText>
      </w:r>
      <w:r>
        <w:fldChar w:fldCharType="separate"/>
      </w:r>
      <w:r>
        <w:rPr>
          <w:rFonts w:ascii="Times New Roman" w:eastAsia="Times New Roman" w:hAnsi="Times New Roman" w:cs="Times New Roman"/>
          <w:color w:val="1155CC"/>
          <w:sz w:val="24"/>
          <w:szCs w:val="24"/>
          <w:u w:val="single"/>
        </w:rPr>
        <w:t>https://dl.acm.org/doi/full/10.1145/3785706.3785896?utm_source=chatgpt.com</w:t>
      </w:r>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xml:space="preserve"> </w:t>
      </w:r>
      <w:hyperlink r:id="rId33">
        <w:r>
          <w:rPr>
            <w:rFonts w:ascii="Times New Roman" w:eastAsia="Times New Roman" w:hAnsi="Times New Roman" w:cs="Times New Roman"/>
            <w:color w:val="1155CC"/>
            <w:sz w:val="24"/>
            <w:szCs w:val="24"/>
            <w:u w:val="single"/>
          </w:rPr>
          <w:br/>
        </w:r>
      </w:hyperlink>
      <w:proofErr w:type="spellStart"/>
      <w:r>
        <w:rPr>
          <w:rFonts w:ascii="Times New Roman" w:eastAsia="Times New Roman" w:hAnsi="Times New Roman" w:cs="Times New Roman"/>
          <w:sz w:val="24"/>
          <w:szCs w:val="24"/>
        </w:rPr>
        <w:t>Xiong</w:t>
      </w:r>
      <w:proofErr w:type="spellEnd"/>
      <w:r>
        <w:rPr>
          <w:rFonts w:ascii="Times New Roman" w:eastAsia="Times New Roman" w:hAnsi="Times New Roman" w:cs="Times New Roman"/>
          <w:sz w:val="24"/>
          <w:szCs w:val="24"/>
        </w:rPr>
        <w:t xml:space="preserve">, W., Zhang, Y. and Li, J. (2025) </w:t>
      </w:r>
      <w:r>
        <w:rPr>
          <w:rFonts w:ascii="Times New Roman" w:eastAsia="Times New Roman" w:hAnsi="Times New Roman" w:cs="Times New Roman"/>
          <w:i/>
          <w:iCs/>
          <w:sz w:val="24"/>
          <w:szCs w:val="24"/>
        </w:rPr>
        <w:t>Semiconductor supply chain resilience and disruption: A systematic review</w:t>
      </w:r>
      <w:r>
        <w:rPr>
          <w:rFonts w:ascii="Times New Roman" w:eastAsia="Times New Roman" w:hAnsi="Times New Roman" w:cs="Times New Roman"/>
          <w:sz w:val="24"/>
          <w:szCs w:val="24"/>
        </w:rPr>
        <w:t>. International Journal of Production Research.</w:t>
      </w:r>
      <w:r>
        <w:rPr>
          <w:rFonts w:ascii="Times New Roman" w:eastAsia="Times New Roman" w:hAnsi="Times New Roman" w:cs="Times New Roman"/>
          <w:sz w:val="24"/>
          <w:szCs w:val="24"/>
        </w:rPr>
        <w:br/>
        <w:t>Available at</w:t>
      </w:r>
      <w:proofErr w:type="gramStart"/>
      <w:r>
        <w:rPr>
          <w:rFonts w:ascii="Times New Roman" w:eastAsia="Times New Roman" w:hAnsi="Times New Roman" w:cs="Times New Roman"/>
          <w:sz w:val="24"/>
          <w:szCs w:val="24"/>
        </w:rPr>
        <w:t>:</w:t>
      </w:r>
      <w:proofErr w:type="gramEnd"/>
      <w:r>
        <w:fldChar w:fldCharType="begin"/>
      </w:r>
      <w:r>
        <w:instrText xml:space="preserve"> HYPERLINK "https://</w:instrText>
      </w:r>
      <w:r>
        <w:instrText xml:space="preserve">www.tandfonline.com/doi/full/10.1080/00207543.2024.2387074?utm_source=chatgpt.com" \h </w:instrText>
      </w:r>
      <w:r>
        <w:fldChar w:fldCharType="separate"/>
      </w:r>
      <w:r>
        <w:rPr>
          <w:rFonts w:ascii="Times New Roman" w:eastAsia="Times New Roman" w:hAnsi="Times New Roman" w:cs="Times New Roman"/>
          <w:color w:val="1155CC"/>
          <w:sz w:val="24"/>
          <w:szCs w:val="24"/>
          <w:u w:val="single"/>
        </w:rPr>
        <w:t>https://www.tandfonline.com/doi/full/10.1080/00207543.2024.2387074?utm_source=chatgpt.com</w:t>
      </w:r>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xml:space="preserve"> </w:t>
      </w:r>
      <w:hyperlink r:id="rId34">
        <w:r>
          <w:rPr>
            <w:rFonts w:ascii="Times New Roman" w:eastAsia="Times New Roman" w:hAnsi="Times New Roman" w:cs="Times New Roman"/>
            <w:color w:val="1155CC"/>
            <w:sz w:val="24"/>
            <w:szCs w:val="24"/>
            <w:u w:val="single"/>
          </w:rPr>
          <w:br/>
        </w:r>
      </w:hyperlink>
      <w:r>
        <w:rPr>
          <w:rFonts w:ascii="Times New Roman" w:eastAsia="Times New Roman" w:hAnsi="Times New Roman" w:cs="Times New Roman"/>
          <w:sz w:val="24"/>
          <w:szCs w:val="24"/>
        </w:rPr>
        <w:t xml:space="preserve">McKinsey &amp; Company (2023) </w:t>
      </w:r>
      <w:r>
        <w:rPr>
          <w:rFonts w:ascii="Times New Roman" w:eastAsia="Times New Roman" w:hAnsi="Times New Roman" w:cs="Times New Roman"/>
          <w:i/>
          <w:iCs/>
          <w:sz w:val="24"/>
          <w:szCs w:val="24"/>
        </w:rPr>
        <w:t>The semiconductor decade: A trillion-dollar industry</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Available at: </w:t>
      </w:r>
      <w:hyperlink r:id="rId35">
        <w:r>
          <w:rPr>
            <w:rFonts w:ascii="Times New Roman" w:eastAsia="Times New Roman" w:hAnsi="Times New Roman" w:cs="Times New Roman"/>
            <w:color w:val="1155CC"/>
            <w:sz w:val="24"/>
            <w:szCs w:val="24"/>
            <w:u w:val="single"/>
          </w:rPr>
          <w:t>https://www.mckinsey.co</w:t>
        </w:r>
        <w:r>
          <w:rPr>
            <w:rFonts w:ascii="Times New Roman" w:eastAsia="Times New Roman" w:hAnsi="Times New Roman" w:cs="Times New Roman"/>
            <w:color w:val="1155CC"/>
            <w:sz w:val="24"/>
            <w:szCs w:val="24"/>
            <w:u w:val="single"/>
          </w:rPr>
          <w:t>m/industries/semiconductors/our-insights/the-semiconductor-decade</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Jang, H.S. and Yeo, J., 2024. </w:t>
      </w:r>
      <w:proofErr w:type="gramStart"/>
      <w:r>
        <w:rPr>
          <w:rFonts w:ascii="Times New Roman" w:eastAsia="Times New Roman" w:hAnsi="Times New Roman" w:cs="Times New Roman"/>
          <w:color w:val="222222"/>
          <w:sz w:val="24"/>
          <w:szCs w:val="24"/>
          <w:highlight w:val="white"/>
        </w:rPr>
        <w:t>Current status</w:t>
      </w:r>
      <w:proofErr w:type="gramEnd"/>
      <w:r>
        <w:rPr>
          <w:rFonts w:ascii="Times New Roman" w:eastAsia="Times New Roman" w:hAnsi="Times New Roman" w:cs="Times New Roman"/>
          <w:color w:val="222222"/>
          <w:sz w:val="24"/>
          <w:szCs w:val="24"/>
          <w:highlight w:val="white"/>
        </w:rPr>
        <w:t xml:space="preserve"> analysis of 5G mobile communication services industry using business model canvas in South Korea. </w:t>
      </w:r>
      <w:r>
        <w:rPr>
          <w:rFonts w:ascii="Times New Roman" w:eastAsia="Times New Roman" w:hAnsi="Times New Roman" w:cs="Times New Roman"/>
          <w:i/>
          <w:iCs/>
          <w:color w:val="222222"/>
          <w:sz w:val="24"/>
          <w:szCs w:val="24"/>
          <w:highlight w:val="white"/>
        </w:rPr>
        <w:t>Asia Pacific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 xml:space="preserve">(4), pp.462-476. </w:t>
      </w:r>
      <w:hyperlink r:id="rId36">
        <w:r>
          <w:rPr>
            <w:rFonts w:ascii="Times New Roman" w:eastAsia="Times New Roman" w:hAnsi="Times New Roman" w:cs="Times New Roman"/>
            <w:color w:val="1155CC"/>
            <w:sz w:val="24"/>
            <w:szCs w:val="24"/>
            <w:highlight w:val="white"/>
            <w:u w:val="single"/>
          </w:rPr>
          <w:t>https://www.sciencedirect.com/science/article/pii/S1029313224000368</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R.S., 2025. </w:t>
      </w:r>
      <w:r>
        <w:rPr>
          <w:rFonts w:ascii="Times New Roman" w:eastAsia="Times New Roman" w:hAnsi="Times New Roman" w:cs="Times New Roman"/>
          <w:i/>
          <w:iCs/>
          <w:color w:val="222222"/>
          <w:sz w:val="24"/>
          <w:szCs w:val="24"/>
          <w:highlight w:val="white"/>
        </w:rPr>
        <w:t xml:space="preserve">Boosting Productivity to Sustain Economic Growth in South Korea </w:t>
      </w:r>
      <w:r>
        <w:rPr>
          <w:rFonts w:ascii="Times New Roman" w:eastAsia="Times New Roman" w:hAnsi="Times New Roman" w:cs="Times New Roman"/>
          <w:i/>
          <w:iCs/>
          <w:color w:val="222222"/>
          <w:sz w:val="24"/>
          <w:szCs w:val="24"/>
          <w:highlight w:val="white"/>
        </w:rPr>
        <w:t>in the Face of a Shrinking and Ageing Population</w:t>
      </w:r>
      <w:r>
        <w:rPr>
          <w:rFonts w:ascii="Times New Roman" w:eastAsia="Times New Roman" w:hAnsi="Times New Roman" w:cs="Times New Roman"/>
          <w:color w:val="222222"/>
          <w:sz w:val="24"/>
          <w:szCs w:val="24"/>
          <w:highlight w:val="white"/>
        </w:rPr>
        <w:t xml:space="preserve">. Productivity Institute. </w:t>
      </w:r>
      <w:hyperlink r:id="rId37">
        <w:r>
          <w:rPr>
            <w:rFonts w:ascii="Times New Roman" w:eastAsia="Times New Roman" w:hAnsi="Times New Roman" w:cs="Times New Roman"/>
            <w:color w:val="1155CC"/>
            <w:sz w:val="24"/>
            <w:szCs w:val="24"/>
            <w:highlight w:val="white"/>
            <w:u w:val="single"/>
          </w:rPr>
          <w:t>https://www.productivity.ac.uk/wp-content/uploads/2025/11/PIP66-FINAL.pdf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Karim, A. and </w:t>
      </w:r>
      <w:r>
        <w:rPr>
          <w:rFonts w:ascii="Times New Roman" w:eastAsia="Times New Roman" w:hAnsi="Times New Roman" w:cs="Times New Roman"/>
          <w:color w:val="222222"/>
          <w:sz w:val="24"/>
          <w:szCs w:val="24"/>
          <w:highlight w:val="white"/>
        </w:rPr>
        <w:t xml:space="preserve">Said, F., 2024. Discussion on Malaysia's globalization journey from resource-based economy to global player. </w:t>
      </w:r>
      <w:r>
        <w:rPr>
          <w:rFonts w:ascii="Times New Roman" w:eastAsia="Times New Roman" w:hAnsi="Times New Roman" w:cs="Times New Roman"/>
          <w:i/>
          <w:iCs/>
          <w:color w:val="222222"/>
          <w:sz w:val="24"/>
          <w:szCs w:val="24"/>
          <w:highlight w:val="white"/>
        </w:rPr>
        <w:t>Journal of Business and Economic Options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 xml:space="preserve">(1), pp.29-38. </w:t>
      </w:r>
      <w:hyperlink r:id="rId38">
        <w:r>
          <w:rPr>
            <w:rFonts w:ascii="Times New Roman" w:eastAsia="Times New Roman" w:hAnsi="Times New Roman" w:cs="Times New Roman"/>
            <w:color w:val="1155CC"/>
            <w:sz w:val="24"/>
            <w:szCs w:val="24"/>
            <w:highlight w:val="white"/>
            <w:u w:val="single"/>
          </w:rPr>
          <w:t>http:</w:t>
        </w:r>
        <w:r>
          <w:rPr>
            <w:rFonts w:ascii="Times New Roman" w:eastAsia="Times New Roman" w:hAnsi="Times New Roman" w:cs="Times New Roman"/>
            <w:color w:val="1155CC"/>
            <w:sz w:val="24"/>
            <w:szCs w:val="24"/>
            <w:highlight w:val="white"/>
            <w:u w:val="single"/>
          </w:rPr>
          <w:t>//resdojournals.com/index.php/jbeo/article/download/252/214</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Kok</w:t>
      </w:r>
      <w:proofErr w:type="spellEnd"/>
      <w:r>
        <w:rPr>
          <w:rFonts w:ascii="Times New Roman" w:eastAsia="Times New Roman" w:hAnsi="Times New Roman" w:cs="Times New Roman"/>
          <w:color w:val="222222"/>
          <w:sz w:val="24"/>
          <w:szCs w:val="24"/>
          <w:highlight w:val="white"/>
        </w:rPr>
        <w:t xml:space="preserve">, S.L. and </w:t>
      </w:r>
      <w:proofErr w:type="spellStart"/>
      <w:r>
        <w:rPr>
          <w:rFonts w:ascii="Times New Roman" w:eastAsia="Times New Roman" w:hAnsi="Times New Roman" w:cs="Times New Roman"/>
          <w:color w:val="222222"/>
          <w:sz w:val="24"/>
          <w:szCs w:val="24"/>
          <w:highlight w:val="white"/>
        </w:rPr>
        <w:t>Siripipatthanakul</w:t>
      </w:r>
      <w:proofErr w:type="spellEnd"/>
      <w:r>
        <w:rPr>
          <w:rFonts w:ascii="Times New Roman" w:eastAsia="Times New Roman" w:hAnsi="Times New Roman" w:cs="Times New Roman"/>
          <w:color w:val="222222"/>
          <w:sz w:val="24"/>
          <w:szCs w:val="24"/>
          <w:highlight w:val="white"/>
        </w:rPr>
        <w:t xml:space="preserve">, S., 2024. Foreign Direct Investment (FDI) in Malaysia. </w:t>
      </w:r>
      <w:r>
        <w:rPr>
          <w:rFonts w:ascii="Times New Roman" w:eastAsia="Times New Roman" w:hAnsi="Times New Roman" w:cs="Times New Roman"/>
          <w:i/>
          <w:iCs/>
          <w:color w:val="222222"/>
          <w:sz w:val="24"/>
          <w:szCs w:val="24"/>
          <w:highlight w:val="white"/>
        </w:rPr>
        <w:t>Advance Knowledge for Executives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xml:space="preserve">(1), pp.1-9. </w:t>
      </w:r>
      <w:hyperlink r:id="rId39">
        <w:r>
          <w:rPr>
            <w:rFonts w:ascii="Times New Roman" w:eastAsia="Times New Roman" w:hAnsi="Times New Roman" w:cs="Times New Roman"/>
            <w:color w:val="1155CC"/>
            <w:sz w:val="24"/>
            <w:szCs w:val="24"/>
            <w:highlight w:val="white"/>
            <w:u w:val="single"/>
          </w:rPr>
          <w:t>https://papers.ssrn.com/sol3/Delivery.cfm?abstractid=4780989</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Kumar, N. (2026) </w:t>
      </w:r>
      <w:r>
        <w:rPr>
          <w:rFonts w:ascii="Times New Roman" w:eastAsia="Times New Roman" w:hAnsi="Times New Roman" w:cs="Times New Roman"/>
          <w:i/>
          <w:iCs/>
          <w:sz w:val="24"/>
          <w:szCs w:val="24"/>
        </w:rPr>
        <w:t>Samsung Statistics (2026) – Revenue &amp; Market Share</w:t>
      </w:r>
      <w:r>
        <w:rPr>
          <w:rFonts w:ascii="Times New Roman" w:eastAsia="Times New Roman" w:hAnsi="Times New Roman" w:cs="Times New Roman"/>
          <w:sz w:val="24"/>
          <w:szCs w:val="24"/>
        </w:rPr>
        <w:t>. Available at:</w:t>
      </w:r>
      <w:hyperlink r:id="rId40">
        <w:r>
          <w:rPr>
            <w:rFonts w:ascii="Times New Roman" w:eastAsia="Times New Roman" w:hAnsi="Times New Roman" w:cs="Times New Roman"/>
            <w:sz w:val="24"/>
            <w:szCs w:val="24"/>
          </w:rPr>
          <w:t xml:space="preserve"> </w:t>
        </w:r>
      </w:hyperlink>
      <w:hyperlink r:id="rId41">
        <w:r>
          <w:rPr>
            <w:rFonts w:ascii="Times New Roman" w:eastAsia="Times New Roman" w:hAnsi="Times New Roman" w:cs="Times New Roman"/>
            <w:color w:val="1155CC"/>
            <w:sz w:val="24"/>
            <w:szCs w:val="24"/>
            <w:u w:val="single"/>
          </w:rPr>
          <w:t>Samsung Statistics (2026) – Revenue &amp; Market Share</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Lee, J., 2022. Global value chains and regional connection: Asia’s shifting inter-and intra-regional trade linkages. </w:t>
      </w:r>
      <w:r>
        <w:rPr>
          <w:rFonts w:ascii="Times New Roman" w:eastAsia="Times New Roman" w:hAnsi="Times New Roman" w:cs="Times New Roman"/>
          <w:i/>
          <w:iCs/>
          <w:color w:val="222222"/>
          <w:sz w:val="24"/>
          <w:szCs w:val="24"/>
          <w:highlight w:val="white"/>
        </w:rPr>
        <w:t>Journal of Global and Area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 xml:space="preserve">(3), pp.1-23. </w:t>
      </w:r>
      <w:hyperlink r:id="rId42">
        <w:r>
          <w:rPr>
            <w:rFonts w:ascii="Times New Roman" w:eastAsia="Times New Roman" w:hAnsi="Times New Roman" w:cs="Times New Roman"/>
            <w:color w:val="1155CC"/>
            <w:sz w:val="24"/>
            <w:szCs w:val="24"/>
            <w:highlight w:val="white"/>
            <w:u w:val="single"/>
          </w:rPr>
          <w:t>https://www.researc</w:t>
        </w:r>
        <w:r>
          <w:rPr>
            <w:rFonts w:ascii="Times New Roman" w:eastAsia="Times New Roman" w:hAnsi="Times New Roman" w:cs="Times New Roman"/>
            <w:color w:val="1155CC"/>
            <w:sz w:val="24"/>
            <w:szCs w:val="24"/>
            <w:highlight w:val="white"/>
            <w:u w:val="single"/>
          </w:rPr>
          <w:t>hgate.net/profile/Joonkoo-Lee/publication/367609103_Global_Value_Chains_and_Regional_Connection_Asia's_Shifting_Inter-_and_Intra-Regional_Trade_Linkages/links/63e0a49164fc86063825b887/Global-Value-Chains-and-Regional-Connection-Asias-Shifting-Inter-and-Int</w:t>
        </w:r>
        <w:r>
          <w:rPr>
            <w:rFonts w:ascii="Times New Roman" w:eastAsia="Times New Roman" w:hAnsi="Times New Roman" w:cs="Times New Roman"/>
            <w:color w:val="1155CC"/>
            <w:sz w:val="24"/>
            <w:szCs w:val="24"/>
            <w:highlight w:val="white"/>
            <w:u w:val="single"/>
          </w:rPr>
          <w:t>ra-Regional-Trade-Linkages.pdf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Malaysian Wireless (2015) </w:t>
      </w:r>
      <w:r>
        <w:rPr>
          <w:rFonts w:ascii="Times New Roman" w:eastAsia="Times New Roman" w:hAnsi="Times New Roman" w:cs="Times New Roman"/>
          <w:i/>
          <w:iCs/>
          <w:sz w:val="24"/>
          <w:szCs w:val="24"/>
        </w:rPr>
        <w:t>IDC: Samsung still the Smartphone &amp; Tablet market leader in Malaysia</w:t>
      </w:r>
      <w:r>
        <w:rPr>
          <w:rFonts w:ascii="Times New Roman" w:eastAsia="Times New Roman" w:hAnsi="Times New Roman" w:cs="Times New Roman"/>
          <w:sz w:val="24"/>
          <w:szCs w:val="24"/>
        </w:rPr>
        <w:t>. Available at:</w:t>
      </w:r>
      <w:hyperlink r:id="rId43">
        <w:r>
          <w:rPr>
            <w:rFonts w:ascii="Times New Roman" w:eastAsia="Times New Roman" w:hAnsi="Times New Roman" w:cs="Times New Roman"/>
            <w:sz w:val="24"/>
            <w:szCs w:val="24"/>
          </w:rPr>
          <w:t xml:space="preserve"> </w:t>
        </w:r>
      </w:hyperlink>
      <w:hyperlink r:id="rId44">
        <w:r>
          <w:rPr>
            <w:rFonts w:ascii="Times New Roman" w:eastAsia="Times New Roman" w:hAnsi="Times New Roman" w:cs="Times New Roman"/>
            <w:color w:val="1155CC"/>
            <w:sz w:val="24"/>
            <w:szCs w:val="24"/>
            <w:u w:val="single"/>
          </w:rPr>
          <w:t>https://www.malaysianwireless.com/2015/09/idc-samsung-still-the-smartphone-tablet-market-leader-in-malaysia/</w:t>
        </w:r>
      </w:hyperlink>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Mesra</w:t>
      </w:r>
      <w:r>
        <w:rPr>
          <w:rFonts w:ascii="Times New Roman" w:eastAsia="Times New Roman" w:hAnsi="Times New Roman" w:cs="Times New Roman"/>
          <w:color w:val="222222"/>
          <w:sz w:val="24"/>
          <w:szCs w:val="24"/>
          <w:highlight w:val="white"/>
        </w:rPr>
        <w:t>n</w:t>
      </w:r>
      <w:proofErr w:type="spellEnd"/>
      <w:r>
        <w:rPr>
          <w:rFonts w:ascii="Times New Roman" w:eastAsia="Times New Roman" w:hAnsi="Times New Roman" w:cs="Times New Roman"/>
          <w:color w:val="222222"/>
          <w:sz w:val="24"/>
          <w:szCs w:val="24"/>
          <w:highlight w:val="white"/>
        </w:rPr>
        <w:t xml:space="preserve">, M.K., </w:t>
      </w:r>
      <w:proofErr w:type="spellStart"/>
      <w:r>
        <w:rPr>
          <w:rFonts w:ascii="Times New Roman" w:eastAsia="Times New Roman" w:hAnsi="Times New Roman" w:cs="Times New Roman"/>
          <w:color w:val="222222"/>
          <w:sz w:val="24"/>
          <w:szCs w:val="24"/>
          <w:highlight w:val="white"/>
        </w:rPr>
        <w:t>Sulaiman</w:t>
      </w:r>
      <w:proofErr w:type="spellEnd"/>
      <w:r>
        <w:rPr>
          <w:rFonts w:ascii="Times New Roman" w:eastAsia="Times New Roman" w:hAnsi="Times New Roman" w:cs="Times New Roman"/>
          <w:color w:val="222222"/>
          <w:sz w:val="24"/>
          <w:szCs w:val="24"/>
          <w:highlight w:val="white"/>
        </w:rPr>
        <w:t xml:space="preserve">, A.A. and </w:t>
      </w:r>
      <w:proofErr w:type="spellStart"/>
      <w:r>
        <w:rPr>
          <w:rFonts w:ascii="Times New Roman" w:eastAsia="Times New Roman" w:hAnsi="Times New Roman" w:cs="Times New Roman"/>
          <w:color w:val="222222"/>
          <w:sz w:val="24"/>
          <w:szCs w:val="24"/>
          <w:highlight w:val="white"/>
        </w:rPr>
        <w:t>Zakaria</w:t>
      </w:r>
      <w:proofErr w:type="spellEnd"/>
      <w:r>
        <w:rPr>
          <w:rFonts w:ascii="Times New Roman" w:eastAsia="Times New Roman" w:hAnsi="Times New Roman" w:cs="Times New Roman"/>
          <w:color w:val="222222"/>
          <w:sz w:val="24"/>
          <w:szCs w:val="24"/>
          <w:highlight w:val="white"/>
        </w:rPr>
        <w:t xml:space="preserve">, R.H., 2024. Assessing Malaysia Supply Chain Vulnerabilities Construction of Comprehensive Stress Index. </w:t>
      </w:r>
      <w:r>
        <w:rPr>
          <w:rFonts w:ascii="Times New Roman" w:eastAsia="Times New Roman" w:hAnsi="Times New Roman" w:cs="Times New Roman"/>
          <w:i/>
          <w:iCs/>
          <w:color w:val="222222"/>
          <w:sz w:val="24"/>
          <w:szCs w:val="24"/>
          <w:highlight w:val="white"/>
        </w:rPr>
        <w:t>International Journal of Business and Technology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 xml:space="preserve">(S4), pp.23-48. </w:t>
      </w:r>
      <w:hyperlink r:id="rId45">
        <w:r>
          <w:rPr>
            <w:rFonts w:ascii="Times New Roman" w:eastAsia="Times New Roman" w:hAnsi="Times New Roman" w:cs="Times New Roman"/>
            <w:color w:val="1155CC"/>
            <w:sz w:val="24"/>
            <w:szCs w:val="24"/>
            <w:highlight w:val="white"/>
            <w:u w:val="single"/>
          </w:rPr>
          <w:t>https://www.researchgate.net/profile/Ahmad-Azam-Sulaiman/publication/387219618_Assessing_Malaysia_Supply_Chain_Vulnerabilities_Construction_of_Comprehensive_Stress_Index/links/676441f5c1b0135465e80d1</w:t>
        </w:r>
        <w:r>
          <w:rPr>
            <w:rFonts w:ascii="Times New Roman" w:eastAsia="Times New Roman" w:hAnsi="Times New Roman" w:cs="Times New Roman"/>
            <w:color w:val="1155CC"/>
            <w:sz w:val="24"/>
            <w:szCs w:val="24"/>
            <w:highlight w:val="white"/>
            <w:u w:val="single"/>
          </w:rPr>
          <w:t>d/Assessing-Malaysia-Supply-Chain-Vulnerabilities-Construction-of-Comprehensive-Stress-Index.pdf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Ochonogor</w:t>
      </w:r>
      <w:proofErr w:type="spellEnd"/>
      <w:r>
        <w:rPr>
          <w:rFonts w:ascii="Times New Roman" w:eastAsia="Times New Roman" w:hAnsi="Times New Roman" w:cs="Times New Roman"/>
          <w:color w:val="222222"/>
          <w:sz w:val="24"/>
          <w:szCs w:val="24"/>
          <w:highlight w:val="white"/>
        </w:rPr>
        <w:t xml:space="preserve">, K.N., </w:t>
      </w:r>
      <w:proofErr w:type="spellStart"/>
      <w:r>
        <w:rPr>
          <w:rFonts w:ascii="Times New Roman" w:eastAsia="Times New Roman" w:hAnsi="Times New Roman" w:cs="Times New Roman"/>
          <w:color w:val="222222"/>
          <w:sz w:val="24"/>
          <w:szCs w:val="24"/>
          <w:highlight w:val="white"/>
        </w:rPr>
        <w:t>Osho</w:t>
      </w:r>
      <w:proofErr w:type="spellEnd"/>
      <w:r>
        <w:rPr>
          <w:rFonts w:ascii="Times New Roman" w:eastAsia="Times New Roman" w:hAnsi="Times New Roman" w:cs="Times New Roman"/>
          <w:color w:val="222222"/>
          <w:sz w:val="24"/>
          <w:szCs w:val="24"/>
          <w:highlight w:val="white"/>
        </w:rPr>
        <w:t xml:space="preserve">, G.S., Anoka, C.O. and </w:t>
      </w:r>
      <w:proofErr w:type="spellStart"/>
      <w:r>
        <w:rPr>
          <w:rFonts w:ascii="Times New Roman" w:eastAsia="Times New Roman" w:hAnsi="Times New Roman" w:cs="Times New Roman"/>
          <w:color w:val="222222"/>
          <w:sz w:val="24"/>
          <w:szCs w:val="24"/>
          <w:highlight w:val="white"/>
        </w:rPr>
        <w:t>Ojumu</w:t>
      </w:r>
      <w:proofErr w:type="spellEnd"/>
      <w:r>
        <w:rPr>
          <w:rFonts w:ascii="Times New Roman" w:eastAsia="Times New Roman" w:hAnsi="Times New Roman" w:cs="Times New Roman"/>
          <w:color w:val="222222"/>
          <w:sz w:val="24"/>
          <w:szCs w:val="24"/>
          <w:highlight w:val="white"/>
        </w:rPr>
        <w:t>, O., 2023. The COVID-19 pandemic and supply chain disruption: an analysis of the semiconductor industry’s r</w:t>
      </w:r>
      <w:r>
        <w:rPr>
          <w:rFonts w:ascii="Times New Roman" w:eastAsia="Times New Roman" w:hAnsi="Times New Roman" w:cs="Times New Roman"/>
          <w:color w:val="222222"/>
          <w:sz w:val="24"/>
          <w:szCs w:val="24"/>
          <w:highlight w:val="white"/>
        </w:rPr>
        <w:t xml:space="preserve">esilience. </w:t>
      </w:r>
      <w:r>
        <w:rPr>
          <w:rFonts w:ascii="Times New Roman" w:eastAsia="Times New Roman" w:hAnsi="Times New Roman" w:cs="Times New Roman"/>
          <w:i/>
          <w:iCs/>
          <w:color w:val="222222"/>
          <w:sz w:val="24"/>
          <w:szCs w:val="24"/>
          <w:highlight w:val="white"/>
        </w:rPr>
        <w:t xml:space="preserve">Int. J. Tech. Sci. Res. </w:t>
      </w:r>
      <w:proofErr w:type="spellStart"/>
      <w:r>
        <w:rPr>
          <w:rFonts w:ascii="Times New Roman" w:eastAsia="Times New Roman" w:hAnsi="Times New Roman" w:cs="Times New Roman"/>
          <w:i/>
          <w:iCs/>
          <w:color w:val="222222"/>
          <w:sz w:val="24"/>
          <w:szCs w:val="24"/>
          <w:highlight w:val="white"/>
        </w:rPr>
        <w:t>Eng</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 xml:space="preserve">(1), pp.7-18. </w:t>
      </w:r>
      <w:hyperlink r:id="rId46">
        <w:r>
          <w:rPr>
            <w:rFonts w:ascii="Times New Roman" w:eastAsia="Times New Roman" w:hAnsi="Times New Roman" w:cs="Times New Roman"/>
            <w:color w:val="1155CC"/>
            <w:sz w:val="24"/>
            <w:szCs w:val="24"/>
            <w:highlight w:val="white"/>
            <w:u w:val="single"/>
          </w:rPr>
          <w:t>https://www.ijtsre.org/papers/2023/ev6c1/IJT-44712257.pdf</w:t>
        </w:r>
      </w:hyperlink>
      <w:r>
        <w:rPr>
          <w:rFonts w:ascii="Times New Roman" w:eastAsia="Times New Roman" w:hAnsi="Times New Roman" w:cs="Times New Roman"/>
          <w:color w:val="222222"/>
          <w:sz w:val="24"/>
          <w:szCs w:val="24"/>
          <w:highlight w:val="white"/>
        </w:rPr>
        <w:t xml:space="preserve">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Park, Y., Shin, J. and Lee, K. (2022) </w:t>
      </w:r>
      <w:proofErr w:type="gramStart"/>
      <w:r>
        <w:rPr>
          <w:rFonts w:ascii="Times New Roman" w:eastAsia="Times New Roman" w:hAnsi="Times New Roman" w:cs="Times New Roman"/>
          <w:i/>
          <w:iCs/>
          <w:sz w:val="24"/>
          <w:szCs w:val="24"/>
        </w:rPr>
        <w:t>The</w:t>
      </w:r>
      <w:proofErr w:type="gramEnd"/>
      <w:r>
        <w:rPr>
          <w:rFonts w:ascii="Times New Roman" w:eastAsia="Times New Roman" w:hAnsi="Times New Roman" w:cs="Times New Roman"/>
          <w:i/>
          <w:iCs/>
          <w:sz w:val="24"/>
          <w:szCs w:val="24"/>
        </w:rPr>
        <w:t xml:space="preserve"> role of industrial poli</w:t>
      </w:r>
      <w:r>
        <w:rPr>
          <w:rFonts w:ascii="Times New Roman" w:eastAsia="Times New Roman" w:hAnsi="Times New Roman" w:cs="Times New Roman"/>
          <w:i/>
          <w:iCs/>
          <w:sz w:val="24"/>
          <w:szCs w:val="24"/>
        </w:rPr>
        <w:t>cy in South Korea’s economic development</w:t>
      </w:r>
      <w:r>
        <w:rPr>
          <w:rFonts w:ascii="Times New Roman" w:eastAsia="Times New Roman" w:hAnsi="Times New Roman" w:cs="Times New Roman"/>
          <w:sz w:val="24"/>
          <w:szCs w:val="24"/>
        </w:rPr>
        <w:t>. Structural Change and Economic Dynamics.</w:t>
      </w:r>
      <w:r>
        <w:rPr>
          <w:rFonts w:ascii="Times New Roman" w:eastAsia="Times New Roman" w:hAnsi="Times New Roman" w:cs="Times New Roman"/>
          <w:sz w:val="24"/>
          <w:szCs w:val="24"/>
        </w:rPr>
        <w:br/>
        <w:t xml:space="preserve">Available at: </w:t>
      </w:r>
      <w:hyperlink r:id="rId47">
        <w:r>
          <w:rPr>
            <w:rFonts w:ascii="Times New Roman" w:eastAsia="Times New Roman" w:hAnsi="Times New Roman" w:cs="Times New Roman"/>
            <w:color w:val="1155CC"/>
            <w:sz w:val="24"/>
            <w:szCs w:val="24"/>
            <w:u w:val="single"/>
          </w:rPr>
          <w:t>https://www.sciencedirect.com/science/article/pii/S0954349X22000333</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Rah</w:t>
      </w:r>
      <w:r>
        <w:rPr>
          <w:rFonts w:ascii="Times New Roman" w:eastAsia="Times New Roman" w:hAnsi="Times New Roman" w:cs="Times New Roman"/>
          <w:color w:val="222222"/>
          <w:sz w:val="24"/>
          <w:szCs w:val="24"/>
          <w:highlight w:val="white"/>
        </w:rPr>
        <w:t xml:space="preserve">man, N. and Sharma, K., 2024. Exploring the impact of RCEP on Malaysia: insights from select manufacturing industries. </w:t>
      </w:r>
      <w:r>
        <w:rPr>
          <w:rFonts w:ascii="Times New Roman" w:eastAsia="Times New Roman" w:hAnsi="Times New Roman" w:cs="Times New Roman"/>
          <w:i/>
          <w:iCs/>
          <w:color w:val="222222"/>
          <w:sz w:val="24"/>
          <w:szCs w:val="24"/>
          <w:highlight w:val="white"/>
        </w:rPr>
        <w:t>Journal of Economic and Administrative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40</w:t>
      </w:r>
      <w:r>
        <w:rPr>
          <w:rFonts w:ascii="Times New Roman" w:eastAsia="Times New Roman" w:hAnsi="Times New Roman" w:cs="Times New Roman"/>
          <w:color w:val="222222"/>
          <w:sz w:val="24"/>
          <w:szCs w:val="24"/>
          <w:highlight w:val="white"/>
        </w:rPr>
        <w:t xml:space="preserve">(1), pp.23-36. </w:t>
      </w:r>
      <w:hyperlink r:id="rId48">
        <w:r>
          <w:rPr>
            <w:rFonts w:ascii="Times New Roman" w:eastAsia="Times New Roman" w:hAnsi="Times New Roman" w:cs="Times New Roman"/>
            <w:color w:val="1155CC"/>
            <w:sz w:val="24"/>
            <w:szCs w:val="24"/>
            <w:highlight w:val="white"/>
            <w:u w:val="single"/>
          </w:rPr>
          <w:t>https://www.emerald.com/jeas/article-pdf/40/1/23/9561275/jeas-11-2022-0258.pdf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Sam, W.S., Primus, A., </w:t>
      </w:r>
      <w:proofErr w:type="spellStart"/>
      <w:r>
        <w:rPr>
          <w:rFonts w:ascii="Times New Roman" w:eastAsia="Times New Roman" w:hAnsi="Times New Roman" w:cs="Times New Roman"/>
          <w:color w:val="222222"/>
          <w:sz w:val="24"/>
          <w:szCs w:val="24"/>
          <w:highlight w:val="white"/>
        </w:rPr>
        <w:t>Sentiveanu</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Puspitasari</w:t>
      </w:r>
      <w:proofErr w:type="spellEnd"/>
      <w:r>
        <w:rPr>
          <w:rFonts w:ascii="Times New Roman" w:eastAsia="Times New Roman" w:hAnsi="Times New Roman" w:cs="Times New Roman"/>
          <w:color w:val="222222"/>
          <w:sz w:val="24"/>
          <w:szCs w:val="24"/>
          <w:highlight w:val="white"/>
        </w:rPr>
        <w:t xml:space="preserve">, S.D., Jannat, M.A.H., </w:t>
      </w:r>
      <w:proofErr w:type="spellStart"/>
      <w:r>
        <w:rPr>
          <w:rFonts w:ascii="Times New Roman" w:eastAsia="Times New Roman" w:hAnsi="Times New Roman" w:cs="Times New Roman"/>
          <w:color w:val="222222"/>
          <w:sz w:val="24"/>
          <w:szCs w:val="24"/>
          <w:highlight w:val="white"/>
        </w:rPr>
        <w:t>Jayapadma</w:t>
      </w:r>
      <w:proofErr w:type="spellEnd"/>
      <w:r>
        <w:rPr>
          <w:rFonts w:ascii="Times New Roman" w:eastAsia="Times New Roman" w:hAnsi="Times New Roman" w:cs="Times New Roman"/>
          <w:color w:val="222222"/>
          <w:sz w:val="24"/>
          <w:szCs w:val="24"/>
          <w:highlight w:val="white"/>
        </w:rPr>
        <w:t xml:space="preserve">, J.M.M.U., </w:t>
      </w:r>
      <w:proofErr w:type="spellStart"/>
      <w:r>
        <w:rPr>
          <w:rFonts w:ascii="Times New Roman" w:eastAsia="Times New Roman" w:hAnsi="Times New Roman" w:cs="Times New Roman"/>
          <w:color w:val="222222"/>
          <w:sz w:val="24"/>
          <w:szCs w:val="24"/>
          <w:highlight w:val="white"/>
        </w:rPr>
        <w:t>Illahi</w:t>
      </w:r>
      <w:proofErr w:type="spellEnd"/>
      <w:r>
        <w:rPr>
          <w:rFonts w:ascii="Times New Roman" w:eastAsia="Times New Roman" w:hAnsi="Times New Roman" w:cs="Times New Roman"/>
          <w:color w:val="222222"/>
          <w:sz w:val="24"/>
          <w:szCs w:val="24"/>
          <w:highlight w:val="white"/>
        </w:rPr>
        <w:t xml:space="preserve">, Y.R., </w:t>
      </w:r>
      <w:proofErr w:type="spellStart"/>
      <w:r>
        <w:rPr>
          <w:rFonts w:ascii="Times New Roman" w:eastAsia="Times New Roman" w:hAnsi="Times New Roman" w:cs="Times New Roman"/>
          <w:color w:val="222222"/>
          <w:sz w:val="24"/>
          <w:szCs w:val="24"/>
          <w:highlight w:val="white"/>
        </w:rPr>
        <w:t>Permana</w:t>
      </w:r>
      <w:proofErr w:type="spellEnd"/>
      <w:r>
        <w:rPr>
          <w:rFonts w:ascii="Times New Roman" w:eastAsia="Times New Roman" w:hAnsi="Times New Roman" w:cs="Times New Roman"/>
          <w:color w:val="222222"/>
          <w:sz w:val="24"/>
          <w:szCs w:val="24"/>
          <w:highlight w:val="white"/>
        </w:rPr>
        <w:t xml:space="preserve">, M.D., </w:t>
      </w:r>
      <w:proofErr w:type="spellStart"/>
      <w:r>
        <w:rPr>
          <w:rFonts w:ascii="Times New Roman" w:eastAsia="Times New Roman" w:hAnsi="Times New Roman" w:cs="Times New Roman"/>
          <w:color w:val="222222"/>
          <w:sz w:val="24"/>
          <w:szCs w:val="24"/>
          <w:highlight w:val="white"/>
        </w:rPr>
        <w:t>Maharjan</w:t>
      </w:r>
      <w:proofErr w:type="spellEnd"/>
      <w:r>
        <w:rPr>
          <w:rFonts w:ascii="Times New Roman" w:eastAsia="Times New Roman" w:hAnsi="Times New Roman" w:cs="Times New Roman"/>
          <w:color w:val="222222"/>
          <w:sz w:val="24"/>
          <w:szCs w:val="24"/>
          <w:highlight w:val="white"/>
        </w:rPr>
        <w:t xml:space="preserve">, A.K., </w:t>
      </w:r>
      <w:proofErr w:type="spellStart"/>
      <w:r>
        <w:rPr>
          <w:rFonts w:ascii="Times New Roman" w:eastAsia="Times New Roman" w:hAnsi="Times New Roman" w:cs="Times New Roman"/>
          <w:color w:val="222222"/>
          <w:sz w:val="24"/>
          <w:szCs w:val="24"/>
          <w:highlight w:val="white"/>
        </w:rPr>
        <w:t>Maharjan</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Tongco</w:t>
      </w:r>
      <w:proofErr w:type="spellEnd"/>
      <w:r>
        <w:rPr>
          <w:rFonts w:ascii="Times New Roman" w:eastAsia="Times New Roman" w:hAnsi="Times New Roman" w:cs="Times New Roman"/>
          <w:color w:val="222222"/>
          <w:sz w:val="24"/>
          <w:szCs w:val="24"/>
          <w:highlight w:val="white"/>
        </w:rPr>
        <w:t xml:space="preserve">, J.V., 2025. Current </w:t>
      </w:r>
      <w:r>
        <w:rPr>
          <w:rFonts w:ascii="Times New Roman" w:eastAsia="Times New Roman" w:hAnsi="Times New Roman" w:cs="Times New Roman"/>
          <w:color w:val="222222"/>
          <w:sz w:val="24"/>
          <w:szCs w:val="24"/>
          <w:highlight w:val="white"/>
        </w:rPr>
        <w:lastRenderedPageBreak/>
        <w:t xml:space="preserve">challenges and future prospects of green construction in Malaysia. </w:t>
      </w:r>
      <w:r>
        <w:rPr>
          <w:rFonts w:ascii="Times New Roman" w:eastAsia="Times New Roman" w:hAnsi="Times New Roman" w:cs="Times New Roman"/>
          <w:i/>
          <w:iCs/>
          <w:color w:val="222222"/>
          <w:sz w:val="24"/>
          <w:szCs w:val="24"/>
          <w:highlight w:val="white"/>
        </w:rPr>
        <w:t>Civil and Sustainable Urban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 xml:space="preserve">(1), pp.15-29. </w:t>
      </w:r>
      <w:hyperlink r:id="rId49">
        <w:r>
          <w:rPr>
            <w:rFonts w:ascii="Times New Roman" w:eastAsia="Times New Roman" w:hAnsi="Times New Roman" w:cs="Times New Roman"/>
            <w:color w:val="1155CC"/>
            <w:sz w:val="24"/>
            <w:szCs w:val="24"/>
            <w:highlight w:val="white"/>
            <w:u w:val="single"/>
          </w:rPr>
          <w:t>https://papers.ssrn.com/sol3/Delivery.cfm?abstractid=5034767</w:t>
        </w:r>
      </w:hyperlink>
      <w:r>
        <w:rPr>
          <w:rFonts w:ascii="Times New Roman" w:eastAsia="Times New Roman" w:hAnsi="Times New Roman" w:cs="Times New Roman"/>
          <w:color w:val="222222"/>
          <w:sz w:val="24"/>
          <w:szCs w:val="24"/>
          <w:highlight w:val="white"/>
        </w:rPr>
        <w:t xml:space="preserve"> </w:t>
      </w:r>
    </w:p>
    <w:p w:rsidR="00017477" w:rsidRDefault="005B0651">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Strange, R. and Humphrey, J. (2023) </w:t>
      </w:r>
      <w:proofErr w:type="gramStart"/>
      <w:r>
        <w:rPr>
          <w:rFonts w:ascii="Times New Roman" w:eastAsia="Times New Roman" w:hAnsi="Times New Roman" w:cs="Times New Roman"/>
          <w:i/>
          <w:iCs/>
          <w:sz w:val="24"/>
          <w:szCs w:val="24"/>
        </w:rPr>
        <w:t>What</w:t>
      </w:r>
      <w:proofErr w:type="gramEnd"/>
      <w:r>
        <w:rPr>
          <w:rFonts w:ascii="Times New Roman" w:eastAsia="Times New Roman" w:hAnsi="Times New Roman" w:cs="Times New Roman"/>
          <w:i/>
          <w:iCs/>
          <w:sz w:val="24"/>
          <w:szCs w:val="24"/>
        </w:rPr>
        <w:t xml:space="preserve"> lies between market and hierarchy? Insights from global value chain theory</w:t>
      </w:r>
      <w:r>
        <w:rPr>
          <w:rFonts w:ascii="Times New Roman" w:eastAsia="Times New Roman" w:hAnsi="Times New Roman" w:cs="Times New Roman"/>
          <w:sz w:val="24"/>
          <w:szCs w:val="24"/>
        </w:rPr>
        <w:t>. Journal of International Business Studies.</w:t>
      </w:r>
      <w:r>
        <w:rPr>
          <w:rFonts w:ascii="Times New Roman" w:eastAsia="Times New Roman" w:hAnsi="Times New Roman" w:cs="Times New Roman"/>
          <w:sz w:val="24"/>
          <w:szCs w:val="24"/>
        </w:rPr>
        <w:br/>
        <w:t>Available at:</w:t>
      </w:r>
      <w:hyperlink r:id="rId50">
        <w:r>
          <w:rPr>
            <w:rFonts w:ascii="Times New Roman" w:eastAsia="Times New Roman" w:hAnsi="Times New Roman" w:cs="Times New Roman"/>
            <w:sz w:val="24"/>
            <w:szCs w:val="24"/>
          </w:rPr>
          <w:t xml:space="preserve"> </w:t>
        </w:r>
      </w:hyperlink>
      <w:hyperlink r:id="rId51">
        <w:r>
          <w:rPr>
            <w:rFonts w:ascii="Times New Roman" w:eastAsia="Times New Roman" w:hAnsi="Times New Roman" w:cs="Times New Roman"/>
            <w:color w:val="1155CC"/>
            <w:sz w:val="24"/>
            <w:szCs w:val="24"/>
            <w:u w:val="single"/>
          </w:rPr>
          <w:t>https://link.springer.com/article/10.1057/s41267-023-00603-4</w:t>
        </w:r>
      </w:hyperlink>
    </w:p>
    <w:p w:rsidR="00017477" w:rsidRDefault="005B0651">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UNCTAD (2023) </w:t>
      </w:r>
      <w:r>
        <w:rPr>
          <w:rFonts w:ascii="Times New Roman" w:eastAsia="Times New Roman" w:hAnsi="Times New Roman" w:cs="Times New Roman"/>
          <w:i/>
          <w:iCs/>
          <w:sz w:val="24"/>
          <w:szCs w:val="24"/>
        </w:rPr>
        <w:t>World Investment Report 2023: Investing i</w:t>
      </w:r>
      <w:r>
        <w:rPr>
          <w:rFonts w:ascii="Times New Roman" w:eastAsia="Times New Roman" w:hAnsi="Times New Roman" w:cs="Times New Roman"/>
          <w:i/>
          <w:iCs/>
          <w:sz w:val="24"/>
          <w:szCs w:val="24"/>
        </w:rPr>
        <w:t>n Sustainable Energy for All</w:t>
      </w:r>
      <w:r>
        <w:rPr>
          <w:rFonts w:ascii="Times New Roman" w:eastAsia="Times New Roman" w:hAnsi="Times New Roman" w:cs="Times New Roman"/>
          <w:sz w:val="24"/>
          <w:szCs w:val="24"/>
        </w:rPr>
        <w:t>. United Nations Conference on Trade and Development.</w:t>
      </w:r>
      <w:r>
        <w:rPr>
          <w:rFonts w:ascii="Times New Roman" w:eastAsia="Times New Roman" w:hAnsi="Times New Roman" w:cs="Times New Roman"/>
          <w:sz w:val="24"/>
          <w:szCs w:val="24"/>
        </w:rPr>
        <w:br/>
        <w:t>Available at:</w:t>
      </w:r>
      <w:hyperlink r:id="rId52">
        <w:r>
          <w:rPr>
            <w:rFonts w:ascii="Times New Roman" w:eastAsia="Times New Roman" w:hAnsi="Times New Roman" w:cs="Times New Roman"/>
            <w:sz w:val="24"/>
            <w:szCs w:val="24"/>
          </w:rPr>
          <w:t xml:space="preserve"> </w:t>
        </w:r>
      </w:hyperlink>
      <w:hyperlink r:id="rId53">
        <w:r>
          <w:rPr>
            <w:rFonts w:ascii="Times New Roman" w:eastAsia="Times New Roman" w:hAnsi="Times New Roman" w:cs="Times New Roman"/>
            <w:color w:val="1155CC"/>
            <w:sz w:val="24"/>
            <w:szCs w:val="24"/>
            <w:u w:val="single"/>
          </w:rPr>
          <w:t>ht</w:t>
        </w:r>
        <w:r>
          <w:rPr>
            <w:rFonts w:ascii="Times New Roman" w:eastAsia="Times New Roman" w:hAnsi="Times New Roman" w:cs="Times New Roman"/>
            <w:color w:val="1155CC"/>
            <w:sz w:val="24"/>
            <w:szCs w:val="24"/>
            <w:u w:val="single"/>
          </w:rPr>
          <w:t>tps://unctad.org/publication/world-investment-report-2023</w:t>
        </w:r>
      </w:hyperlink>
    </w:p>
    <w:p w:rsidR="00017477" w:rsidRDefault="005B0651">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Varas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Varadarajan</w:t>
      </w:r>
      <w:proofErr w:type="spellEnd"/>
      <w:r>
        <w:rPr>
          <w:rFonts w:ascii="Times New Roman" w:eastAsia="Times New Roman" w:hAnsi="Times New Roman" w:cs="Times New Roman"/>
          <w:sz w:val="24"/>
          <w:szCs w:val="24"/>
        </w:rPr>
        <w:t xml:space="preserve">, R., Goodrich, J. and </w:t>
      </w:r>
      <w:proofErr w:type="spellStart"/>
      <w:r>
        <w:rPr>
          <w:rFonts w:ascii="Times New Roman" w:eastAsia="Times New Roman" w:hAnsi="Times New Roman" w:cs="Times New Roman"/>
          <w:sz w:val="24"/>
          <w:szCs w:val="24"/>
        </w:rPr>
        <w:t>Yinug</w:t>
      </w:r>
      <w:proofErr w:type="spellEnd"/>
      <w:r>
        <w:rPr>
          <w:rFonts w:ascii="Times New Roman" w:eastAsia="Times New Roman" w:hAnsi="Times New Roman" w:cs="Times New Roman"/>
          <w:sz w:val="24"/>
          <w:szCs w:val="24"/>
        </w:rPr>
        <w:t xml:space="preserve">, F. (2022) </w:t>
      </w:r>
      <w:r>
        <w:rPr>
          <w:rFonts w:ascii="Times New Roman" w:eastAsia="Times New Roman" w:hAnsi="Times New Roman" w:cs="Times New Roman"/>
          <w:i/>
          <w:iCs/>
          <w:sz w:val="24"/>
          <w:szCs w:val="24"/>
        </w:rPr>
        <w:t>Strengthening the global semiconductor supply chain</w:t>
      </w:r>
      <w:r>
        <w:rPr>
          <w:rFonts w:ascii="Times New Roman" w:eastAsia="Times New Roman" w:hAnsi="Times New Roman" w:cs="Times New Roman"/>
          <w:sz w:val="24"/>
          <w:szCs w:val="24"/>
        </w:rPr>
        <w:t>. Boston Consulting Group.</w:t>
      </w:r>
      <w:r>
        <w:rPr>
          <w:rFonts w:ascii="Times New Roman" w:eastAsia="Times New Roman" w:hAnsi="Times New Roman" w:cs="Times New Roman"/>
          <w:sz w:val="24"/>
          <w:szCs w:val="24"/>
        </w:rPr>
        <w:br/>
        <w:t xml:space="preserve">Available at: </w:t>
      </w:r>
      <w:hyperlink r:id="rId54">
        <w:r>
          <w:rPr>
            <w:rFonts w:ascii="Times New Roman" w:eastAsia="Times New Roman" w:hAnsi="Times New Roman" w:cs="Times New Roman"/>
            <w:color w:val="1155CC"/>
            <w:sz w:val="24"/>
            <w:szCs w:val="24"/>
            <w:u w:val="single"/>
          </w:rPr>
          <w:t>https://www.bcg.com/publications/2022/strengthening-the-global-semiconductor-supply-chain</w:t>
        </w:r>
      </w:hyperlink>
      <w:r>
        <w:rPr>
          <w:rFonts w:ascii="Times New Roman" w:eastAsia="Times New Roman" w:hAnsi="Times New Roman" w:cs="Times New Roman"/>
          <w:sz w:val="24"/>
          <w:szCs w:val="24"/>
        </w:rPr>
        <w:t xml:space="preserve"> </w:t>
      </w:r>
    </w:p>
    <w:p w:rsidR="00017477" w:rsidRDefault="005B06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Wong, C.Y. and Lee, K., 2022. Evolution of innovation syst</w:t>
      </w:r>
      <w:r>
        <w:rPr>
          <w:rFonts w:ascii="Times New Roman" w:eastAsia="Times New Roman" w:hAnsi="Times New Roman" w:cs="Times New Roman"/>
          <w:color w:val="222222"/>
          <w:sz w:val="24"/>
          <w:szCs w:val="24"/>
          <w:highlight w:val="white"/>
        </w:rPr>
        <w:t xml:space="preserve">ems of two industrial districts in East Asia: transformation and upgrade from a peripheral system and the role of the core firms, Samsung and TSMC. </w:t>
      </w:r>
      <w:r>
        <w:rPr>
          <w:rFonts w:ascii="Times New Roman" w:eastAsia="Times New Roman" w:hAnsi="Times New Roman" w:cs="Times New Roman"/>
          <w:i/>
          <w:iCs/>
          <w:color w:val="222222"/>
          <w:sz w:val="24"/>
          <w:szCs w:val="24"/>
          <w:highlight w:val="white"/>
        </w:rPr>
        <w:t>Journal of Evolutionary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 xml:space="preserve">(3), pp.955-990. </w:t>
      </w:r>
      <w:hyperlink r:id="rId55">
        <w:r>
          <w:rPr>
            <w:rFonts w:ascii="Times New Roman" w:eastAsia="Times New Roman" w:hAnsi="Times New Roman" w:cs="Times New Roman"/>
            <w:color w:val="1155CC"/>
            <w:sz w:val="24"/>
            <w:szCs w:val="24"/>
            <w:highlight w:val="white"/>
            <w:u w:val="single"/>
          </w:rPr>
          <w:t>https://www.researchgate.net/profile/Keun-Lee/publication/356173189_Evolution_of_innovation_system</w:t>
        </w:r>
        <w:r>
          <w:rPr>
            <w:rFonts w:ascii="Times New Roman" w:eastAsia="Times New Roman" w:hAnsi="Times New Roman" w:cs="Times New Roman"/>
            <w:color w:val="1155CC"/>
            <w:sz w:val="24"/>
            <w:szCs w:val="24"/>
            <w:highlight w:val="white"/>
            <w:u w:val="single"/>
          </w:rPr>
          <w:t>s_of_two_industrial_districts_in_East_Asia_transformation_and_upgrade_from_a_peripheral_system_and_the_role_of_the_core_firms_Samsung_and_TSMC/links/696f58b75cc49c35ce803600/Evolution-of-innovation-systems-of-two-industrial-districts-in-East-Asia-transform</w:t>
        </w:r>
        <w:r>
          <w:rPr>
            <w:rFonts w:ascii="Times New Roman" w:eastAsia="Times New Roman" w:hAnsi="Times New Roman" w:cs="Times New Roman"/>
            <w:color w:val="1155CC"/>
            <w:sz w:val="24"/>
            <w:szCs w:val="24"/>
            <w:highlight w:val="white"/>
            <w:u w:val="single"/>
          </w:rPr>
          <w:t>ation-and-upgrade-from-a-peripheral-system-and-the-role-of-the-core-firms-Samsung-and-TSMC.pdf</w:t>
        </w:r>
      </w:hyperlink>
      <w:r>
        <w:rPr>
          <w:rFonts w:ascii="Times New Roman" w:eastAsia="Times New Roman" w:hAnsi="Times New Roman" w:cs="Times New Roman"/>
          <w:color w:val="222222"/>
          <w:sz w:val="24"/>
          <w:szCs w:val="24"/>
          <w:highlight w:val="white"/>
        </w:rPr>
        <w:t xml:space="preserve"> </w:t>
      </w:r>
    </w:p>
    <w:p w:rsidR="00017477" w:rsidRDefault="005B06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Bank (2023) </w:t>
      </w:r>
      <w:r>
        <w:rPr>
          <w:rFonts w:ascii="Times New Roman" w:eastAsia="Times New Roman" w:hAnsi="Times New Roman" w:cs="Times New Roman"/>
          <w:i/>
          <w:iCs/>
          <w:sz w:val="24"/>
          <w:szCs w:val="24"/>
        </w:rPr>
        <w:t>Republic of Korea Economic Update</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 xml:space="preserve">Available at: </w:t>
      </w:r>
      <w:hyperlink r:id="rId56">
        <w:r>
          <w:rPr>
            <w:rFonts w:ascii="Times New Roman" w:eastAsia="Times New Roman" w:hAnsi="Times New Roman" w:cs="Times New Roman"/>
            <w:color w:val="1155CC"/>
            <w:sz w:val="24"/>
            <w:szCs w:val="24"/>
            <w:u w:val="single"/>
          </w:rPr>
          <w:t>https://www.worldba</w:t>
        </w:r>
        <w:r>
          <w:rPr>
            <w:rFonts w:ascii="Times New Roman" w:eastAsia="Times New Roman" w:hAnsi="Times New Roman" w:cs="Times New Roman"/>
            <w:color w:val="1155CC"/>
            <w:sz w:val="24"/>
            <w:szCs w:val="24"/>
            <w:u w:val="single"/>
          </w:rPr>
          <w:t>nk.org/en/country/korea/publication</w:t>
        </w:r>
      </w:hyperlink>
      <w:r>
        <w:rPr>
          <w:rFonts w:ascii="Times New Roman" w:eastAsia="Times New Roman" w:hAnsi="Times New Roman" w:cs="Times New Roman"/>
          <w:sz w:val="24"/>
          <w:szCs w:val="24"/>
        </w:rPr>
        <w:t xml:space="preserve"> </w:t>
      </w:r>
    </w:p>
    <w:p w:rsidR="00017477" w:rsidRDefault="005B065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Intellectual Property Organization (WIPO) (2023) </w:t>
      </w:r>
      <w:r>
        <w:rPr>
          <w:rFonts w:ascii="Times New Roman" w:eastAsia="Times New Roman" w:hAnsi="Times New Roman" w:cs="Times New Roman"/>
          <w:i/>
          <w:iCs/>
          <w:sz w:val="24"/>
          <w:szCs w:val="24"/>
        </w:rPr>
        <w:t>Global Innovation Index 2023: Innovation in the face of uncertainty</w:t>
      </w:r>
      <w:r>
        <w:rPr>
          <w:rFonts w:ascii="Times New Roman" w:eastAsia="Times New Roman" w:hAnsi="Times New Roman" w:cs="Times New Roman"/>
          <w:sz w:val="24"/>
          <w:szCs w:val="24"/>
        </w:rPr>
        <w:t xml:space="preserve">. Geneva: </w:t>
      </w:r>
      <w:proofErr w:type="spellStart"/>
      <w:r>
        <w:rPr>
          <w:rFonts w:ascii="Times New Roman" w:eastAsia="Times New Roman" w:hAnsi="Times New Roman" w:cs="Times New Roman"/>
          <w:sz w:val="24"/>
          <w:szCs w:val="24"/>
        </w:rPr>
        <w:t>WIPO.Available</w:t>
      </w:r>
      <w:proofErr w:type="spellEnd"/>
      <w:r>
        <w:rPr>
          <w:rFonts w:ascii="Times New Roman" w:eastAsia="Times New Roman" w:hAnsi="Times New Roman" w:cs="Times New Roman"/>
          <w:sz w:val="24"/>
          <w:szCs w:val="24"/>
        </w:rPr>
        <w:t xml:space="preserve"> at:</w:t>
      </w:r>
      <w:hyperlink r:id="rId57">
        <w:r>
          <w:rPr>
            <w:rFonts w:ascii="Times New Roman" w:eastAsia="Times New Roman" w:hAnsi="Times New Roman" w:cs="Times New Roman"/>
            <w:sz w:val="24"/>
            <w:szCs w:val="24"/>
          </w:rPr>
          <w:t xml:space="preserve"> </w:t>
        </w:r>
      </w:hyperlink>
      <w:hyperlink r:id="rId58">
        <w:r>
          <w:rPr>
            <w:rFonts w:ascii="Times New Roman" w:eastAsia="Times New Roman" w:hAnsi="Times New Roman" w:cs="Times New Roman"/>
            <w:color w:val="1155CC"/>
            <w:sz w:val="24"/>
            <w:szCs w:val="24"/>
            <w:u w:val="single"/>
          </w:rPr>
          <w:t>Glob</w:t>
        </w:r>
        <w:r>
          <w:rPr>
            <w:rFonts w:ascii="Times New Roman" w:eastAsia="Times New Roman" w:hAnsi="Times New Roman" w:cs="Times New Roman"/>
            <w:color w:val="1155CC"/>
            <w:sz w:val="24"/>
            <w:szCs w:val="24"/>
            <w:u w:val="single"/>
          </w:rPr>
          <w:t>al Innovation Index 2023 Report</w:t>
        </w:r>
      </w:hyperlink>
    </w:p>
    <w:p w:rsidR="00017477" w:rsidRDefault="00017477">
      <w:pPr>
        <w:widowControl w:val="0"/>
        <w:spacing w:line="360" w:lineRule="auto"/>
        <w:rPr>
          <w:rFonts w:ascii="Times New Roman" w:eastAsia="Times New Roman" w:hAnsi="Times New Roman" w:cs="Times New Roman"/>
          <w:sz w:val="24"/>
          <w:szCs w:val="24"/>
        </w:rPr>
      </w:pPr>
    </w:p>
    <w:p w:rsidR="00017477" w:rsidRDefault="00017477">
      <w:pPr>
        <w:widowControl w:val="0"/>
        <w:spacing w:line="360" w:lineRule="auto"/>
        <w:rPr>
          <w:rFonts w:ascii="Times New Roman" w:eastAsia="Times New Roman" w:hAnsi="Times New Roman" w:cs="Times New Roman"/>
          <w:color w:val="222222"/>
          <w:sz w:val="24"/>
          <w:szCs w:val="24"/>
          <w:highlight w:val="white"/>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017477">
      <w:pPr>
        <w:spacing w:before="240" w:after="240" w:line="360" w:lineRule="auto"/>
        <w:jc w:val="both"/>
        <w:rPr>
          <w:rFonts w:ascii="Times New Roman" w:eastAsia="Times New Roman" w:hAnsi="Times New Roman" w:cs="Times New Roman"/>
          <w:sz w:val="24"/>
          <w:szCs w:val="24"/>
        </w:rPr>
      </w:pPr>
    </w:p>
    <w:p w:rsidR="00017477" w:rsidRDefault="00017477">
      <w:pPr>
        <w:spacing w:line="360" w:lineRule="auto"/>
        <w:jc w:val="both"/>
        <w:rPr>
          <w:rFonts w:ascii="Times New Roman" w:eastAsia="Times New Roman" w:hAnsi="Times New Roman" w:cs="Times New Roman"/>
          <w:sz w:val="24"/>
          <w:szCs w:val="24"/>
        </w:rPr>
      </w:pPr>
    </w:p>
    <w:sectPr w:rsidR="00017477">
      <w:footerReference w:type="default" r:id="rId59"/>
      <w:footerReference w:type="first" r:id="rId6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651" w:rsidRDefault="005B0651">
      <w:pPr>
        <w:spacing w:line="240" w:lineRule="auto"/>
      </w:pPr>
      <w:r>
        <w:separator/>
      </w:r>
    </w:p>
  </w:endnote>
  <w:endnote w:type="continuationSeparator" w:id="0">
    <w:p w:rsidR="005B0651" w:rsidRDefault="005B06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D374BC0-70FE-414A-B977-70A896634B7A}"/>
    <w:embedBold r:id="rId2" w:fontKey="{BEFDB59F-E93F-4127-99AF-7197A68A8D8D}"/>
  </w:font>
  <w:font w:name="Calibri">
    <w:panose1 w:val="020F0502020204030204"/>
    <w:charset w:val="00"/>
    <w:family w:val="swiss"/>
    <w:pitch w:val="variable"/>
    <w:sig w:usb0="E4002EFF" w:usb1="C200247B" w:usb2="00000009" w:usb3="00000000" w:csb0="000001FF" w:csb1="00000000"/>
    <w:embedRegular r:id="rId3" w:fontKey="{E056B909-2748-4DD1-836A-2C59659D9481}"/>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477" w:rsidRDefault="005B0651">
    <w:pPr>
      <w:jc w:val="right"/>
    </w:pPr>
    <w:r>
      <w:fldChar w:fldCharType="begin"/>
    </w:r>
    <w:r>
      <w:instrText>PAGE</w:instrText>
    </w:r>
    <w:r w:rsidR="005E252C">
      <w:fldChar w:fldCharType="separate"/>
    </w:r>
    <w:r w:rsidR="005967C6">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477" w:rsidRDefault="0001747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651" w:rsidRDefault="005B0651">
      <w:pPr>
        <w:spacing w:line="240" w:lineRule="auto"/>
      </w:pPr>
      <w:r>
        <w:separator/>
      </w:r>
    </w:p>
  </w:footnote>
  <w:footnote w:type="continuationSeparator" w:id="0">
    <w:p w:rsidR="005B0651" w:rsidRDefault="005B06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477"/>
    <w:rsid w:val="00017477"/>
    <w:rsid w:val="000C0452"/>
    <w:rsid w:val="005967C6"/>
    <w:rsid w:val="005A2D12"/>
    <w:rsid w:val="005B0651"/>
    <w:rsid w:val="005E252C"/>
    <w:rsid w:val="00AF7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D9A51"/>
  <w15:docId w15:val="{B9789640-105E-4EB2-975B-9D534144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240" w:after="24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Caroline-Abraham/publication/343721698_SAMSUNG_INNOVATION_AND_TECHNOLOGY/links/5f3bd7b992851cd302018994/SAMSUNG-INNOVATION-AND-TECHNOLOGY.pdf" TargetMode="External"/><Relationship Id="rId18" Type="http://schemas.openxmlformats.org/officeDocument/2006/relationships/hyperlink" Target="https://boardmix.com/analysis/samsung-pestle-analysis/" TargetMode="External"/><Relationship Id="rId26" Type="http://schemas.openxmlformats.org/officeDocument/2006/relationships/hyperlink" Target="https://www.wto.org/english/res_e/booksp_e/07_gvc23_ch4_dev_report_e.pdf?utm_source=chatgpt.com" TargetMode="External"/><Relationship Id="rId39" Type="http://schemas.openxmlformats.org/officeDocument/2006/relationships/hyperlink" Target="https://papers.ssrn.com/sol3/Delivery.cfm?abstractid=4780989" TargetMode="External"/><Relationship Id="rId21" Type="http://schemas.openxmlformats.org/officeDocument/2006/relationships/hyperlink" Target="https://www.imf.org/-/media/files/publications/wp/2024/english/wpiea2024259-print-pdf.pdf" TargetMode="External"/><Relationship Id="rId34" Type="http://schemas.openxmlformats.org/officeDocument/2006/relationships/hyperlink" Target="https://www.tandfonline.com/doi/full/10.1080/00207543.2024.2387074?utm_source=chatgpt.com" TargetMode="External"/><Relationship Id="rId42" Type="http://schemas.openxmlformats.org/officeDocument/2006/relationships/hyperlink" Target="https://www.researchgate.net/profile/Joonkoo-Lee/publication/367609103_Global_Value_Chains_and_Regional_Connection_Asia's_Shifting_Inter-_and_Intra-Regional_Trade_Linkages/links/63e0a49164fc86063825b887/Global-Value-Chains-and-Regional-Connection-Asias-Shifting-Inter-and-Intra-Regional-Trade-Linkages.pdf" TargetMode="External"/><Relationship Id="rId47" Type="http://schemas.openxmlformats.org/officeDocument/2006/relationships/hyperlink" Target="https://www.sciencedirect.com/science/article/pii/S0954349X22000333" TargetMode="External"/><Relationship Id="rId50" Type="http://schemas.openxmlformats.org/officeDocument/2006/relationships/hyperlink" Target="https://link.springer.com/article/10.1057/s41267-023-00603-4" TargetMode="External"/><Relationship Id="rId55" Type="http://schemas.openxmlformats.org/officeDocument/2006/relationships/hyperlink" Target="https://www.researchgate.net/profile/Keun-Lee/publication/356173189_Evolution_of_innovation_systems_of_two_industrial_districts_in_East_Asia_transformation_and_upgrade_from_a_peripheral_system_and_the_role_of_the_core_firms_Samsung_and_TSMC/links/696f58b75cc49c35ce803600/Evolution-of-innovation-systems-of-two-industrial-districts-in-East-Asia-transformation-and-upgrade-from-a-peripheral-system-and-the-role-of-the-core-firms-Samsung-and-TSMC.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pglobal.com/market-intelligence/en/news-insights/research/2025/05/sk-hynix-set-to-overtake-samsung-as-dram-leader-amid-ai-driven-memory-boom?utm_source=chatgpt.com" TargetMode="External"/><Relationship Id="rId20" Type="http://schemas.openxmlformats.org/officeDocument/2006/relationships/hyperlink" Target="https://www.researchgate.net/profile/Nabeel-Althabhawi/publication/386005826_Intellectual_property_law_reform_Comparative_insights_and_valuable_lessons_from_the_experiences_of_Vietnam_Malaysia_and_Mexico_within_the_CPTPP_framework/links/6746dbdc3d17281c7de2bf81/Intellectual-property-law-reform-Comparative-insights-and-valuable-lessons-from-the-experiences-of-Vietnam-Malaysia-and-Mexico-within-the-CPTPP-framework.pdf" TargetMode="External"/><Relationship Id="rId29" Type="http://schemas.openxmlformats.org/officeDocument/2006/relationships/hyperlink" Target="https://www.isis.org.my/2024/06/20/malaysias-semiconductor-ecosystem-amid-geopolitical-flux/?utm_source=chatgpt.com" TargetMode="External"/><Relationship Id="rId41" Type="http://schemas.openxmlformats.org/officeDocument/2006/relationships/hyperlink" Target="https://www.demandsage.com/samsung-statistics/?utm_source=chatgpt.com" TargetMode="External"/><Relationship Id="rId54" Type="http://schemas.openxmlformats.org/officeDocument/2006/relationships/hyperlink" Target="https://www.bcg.com/publications/2022/strengthening-the-global-semiconductor-supply-chai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merald.com/joepp/article-pdf/10/4/565/1649704/joepp-10-2022-0304.pdf" TargetMode="External"/><Relationship Id="rId32" Type="http://schemas.openxmlformats.org/officeDocument/2006/relationships/hyperlink" Target="https://www.sciencedirect.com/science/article/abs/pii/S0360835224003085?utm_source=chatgpt.com" TargetMode="External"/><Relationship Id="rId37" Type="http://schemas.openxmlformats.org/officeDocument/2006/relationships/hyperlink" Target="https://www.productivity.ac.uk/wp-content/uploads/2025/11/PIP66-FINAL.pdf" TargetMode="External"/><Relationship Id="rId40" Type="http://schemas.openxmlformats.org/officeDocument/2006/relationships/hyperlink" Target="https://www.demandsage.com/samsung-statistics/?utm_source=chatgpt.com" TargetMode="External"/><Relationship Id="rId45" Type="http://schemas.openxmlformats.org/officeDocument/2006/relationships/hyperlink" Target="https://www.researchgate.net/profile/Ahmad-Azam-Sulaiman/publication/387219618_Assessing_Malaysia_Supply_Chain_Vulnerabilities_Construction_of_Comprehensive_Stress_Index/links/676441f5c1b0135465e80d1d/Assessing-Malaysia-Supply-Chain-Vulnerabilities-Construction-of-Comprehensive-Stress-Index.pdf" TargetMode="External"/><Relationship Id="rId53" Type="http://schemas.openxmlformats.org/officeDocument/2006/relationships/hyperlink" Target="https://unctad.org/publication/world-investment-report-2023" TargetMode="External"/><Relationship Id="rId58" Type="http://schemas.openxmlformats.org/officeDocument/2006/relationships/hyperlink" Target="https://www.wipo.int/edocs/pubdocs/en/wipo-pub-2000-2023-en-main-report-global-innovation-index-2023-16th-edition.pdf?utm_source=chatgpt.com" TargetMode="External"/><Relationship Id="rId5" Type="http://schemas.openxmlformats.org/officeDocument/2006/relationships/footnotes" Target="footnotes.xml"/><Relationship Id="rId15" Type="http://schemas.openxmlformats.org/officeDocument/2006/relationships/hyperlink" Target="https://research-api.cbs.dk/ws/files/82875889/aradhna_aggarwal_special_economic_zones_for_shared_prosperity_publishersversion.pdf" TargetMode="External"/><Relationship Id="rId23" Type="http://schemas.openxmlformats.org/officeDocument/2006/relationships/hyperlink" Target="https://jiae.ub.ac.id/index.php/jiae/article/download/1204/234" TargetMode="External"/><Relationship Id="rId28" Type="http://schemas.openxmlformats.org/officeDocument/2006/relationships/hyperlink" Target="https://www.cell.com/heliyon/pdf/S2405-8440(23)10042-9.pdf" TargetMode="External"/><Relationship Id="rId36" Type="http://schemas.openxmlformats.org/officeDocument/2006/relationships/hyperlink" Target="https://www.sciencedirect.com/science/article/pii/S1029313224000368" TargetMode="External"/><Relationship Id="rId49" Type="http://schemas.openxmlformats.org/officeDocument/2006/relationships/hyperlink" Target="https://papers.ssrn.com/sol3/Delivery.cfm?abstractid=5034767" TargetMode="External"/><Relationship Id="rId57" Type="http://schemas.openxmlformats.org/officeDocument/2006/relationships/hyperlink" Target="https://www.wipo.int/edocs/pubdocs/en/wipo-pub-2000-2023-en-main-report-global-innovation-index-2023-16th-edition.pdf?utm_source=chatgpt.com" TargetMode="Externa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boardmix.com/analysis/samsung-pestle-analysis/" TargetMode="External"/><Relationship Id="rId31" Type="http://schemas.openxmlformats.org/officeDocument/2006/relationships/hyperlink" Target="https://www.mdpi.com/2071-1050/15/1/483?utm_source=chatgpt.com" TargetMode="External"/><Relationship Id="rId44" Type="http://schemas.openxmlformats.org/officeDocument/2006/relationships/hyperlink" Target="https://www.malaysianwireless.com/2015/09/idc-samsung-still-the-smartphone-tablet-market-leader-in-malaysia/" TargetMode="External"/><Relationship Id="rId52" Type="http://schemas.openxmlformats.org/officeDocument/2006/relationships/hyperlink" Target="https://unctad.org/publication/world-investment-report-2023"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prints.bournemouth.ac.uk/34362/8/JPA-20-262.R1_Proof_hi.pdf" TargetMode="External"/><Relationship Id="rId22" Type="http://schemas.openxmlformats.org/officeDocument/2006/relationships/hyperlink" Target="https://counterpointresearch.com/en/insights/samsung-smartphones-to-dominate-42-countries-in-2023-vs-46-in-2022" TargetMode="External"/><Relationship Id="rId27" Type="http://schemas.openxmlformats.org/officeDocument/2006/relationships/hyperlink" Target="https://www.wto.org/english/res_e/booksp_e/07_gvc23_ch4_dev_report_e.pdf?utm_source=chatgpt.com" TargetMode="External"/><Relationship Id="rId30" Type="http://schemas.openxmlformats.org/officeDocument/2006/relationships/hyperlink" Target="https://www.researchgate.net/publication/391284521_Towards_a_Green_Semiconductor_Industry_in_Malaysia_httpsunctadorgprojectpolicies-for-green-development-in-asian-bri-partner-countriesfbclidIwY2xjawJ-j2xleHRuA2FlbQIxMABicmlkETFIT05abzB5R3VySmRvcXhvAR6?utm_source=chatgpt.com" TargetMode="External"/><Relationship Id="rId35" Type="http://schemas.openxmlformats.org/officeDocument/2006/relationships/hyperlink" Target="https://www.mckinsey.com/industries/semiconductors/our-insights/the-semiconductor-decade" TargetMode="External"/><Relationship Id="rId43" Type="http://schemas.openxmlformats.org/officeDocument/2006/relationships/hyperlink" Target="https://www.malaysianwireless.com/2015/09/idc-samsung-still-the-smartphone-tablet-market-leader-in-malaysia/" TargetMode="External"/><Relationship Id="rId48" Type="http://schemas.openxmlformats.org/officeDocument/2006/relationships/hyperlink" Target="https://www.emerald.com/jeas/article-pdf/40/1/23/9561275/jeas-11-2022-0258.pdf" TargetMode="External"/><Relationship Id="rId56" Type="http://schemas.openxmlformats.org/officeDocument/2006/relationships/hyperlink" Target="https://www.worldbank.org/en/country/korea/publication" TargetMode="External"/><Relationship Id="rId8" Type="http://schemas.openxmlformats.org/officeDocument/2006/relationships/image" Target="media/image2.png"/><Relationship Id="rId51" Type="http://schemas.openxmlformats.org/officeDocument/2006/relationships/hyperlink" Target="https://link.springer.com/article/10.1057/s41267-023-00603-4"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spglobal.com/market-intelligence/en/news-insights/research/2025/05/sk-hynix-set-to-overtake-samsung-as-dram-leader-amid-ai-driven-memory-boom" TargetMode="External"/><Relationship Id="rId25" Type="http://schemas.openxmlformats.org/officeDocument/2006/relationships/hyperlink" Target="https://asb.edu.my/wp-content/uploads/2024/05/Work-of-the-Future-Policy-Paper_1302.pdf" TargetMode="External"/><Relationship Id="rId33" Type="http://schemas.openxmlformats.org/officeDocument/2006/relationships/hyperlink" Target="https://dl.acm.org/doi/full/10.1145/3785706.3785896?utm_source=chatgpt.com" TargetMode="External"/><Relationship Id="rId38" Type="http://schemas.openxmlformats.org/officeDocument/2006/relationships/hyperlink" Target="http://resdojournals.com/index.php/jbeo/article/download/252/214" TargetMode="External"/><Relationship Id="rId46" Type="http://schemas.openxmlformats.org/officeDocument/2006/relationships/hyperlink" Target="https://www.ijtsre.org/papers/2023/ev6c1/IJT-44712257.pdf" TargetMode="External"/><Relationship Id="rId5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dewfqVvGU4OkoiI6pgomD2H3sw==">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7300</Words>
  <Characters>41613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biplob das</dc:creator>
  <cp:lastModifiedBy>BIPLOB</cp:lastModifiedBy>
  <cp:revision>3</cp:revision>
  <dcterms:created xsi:type="dcterms:W3CDTF">2026-04-28T20:59:00Z</dcterms:created>
  <dcterms:modified xsi:type="dcterms:W3CDTF">2026-04-28T20:59:00Z</dcterms:modified>
</cp:coreProperties>
</file>