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drawings/drawing1.xml" ContentType="application/vnd.openxmlformats-officedocument.drawingml.chartshapes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drawings/drawing2.xml" ContentType="application/vnd.openxmlformats-officedocument.drawingml.chartshapes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drawings/drawing3.xml" ContentType="application/vnd.openxmlformats-officedocument.drawingml.chartshapes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drawings/drawing4.xml" ContentType="application/vnd.openxmlformats-officedocument.drawingml.chartshap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bookmarkStart w:id="0" w:name="_Hlk70092633" w:displacedByCustomXml="next"/>
    <w:bookmarkEnd w:id="0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2851371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074CB60" w14:textId="066FA330" w:rsidR="00CB5E78" w:rsidRDefault="00CB5E78">
          <w:pPr>
            <w:pStyle w:val="TOCHeading"/>
          </w:pPr>
          <w:r>
            <w:t>Table of Contents</w:t>
          </w:r>
        </w:p>
        <w:p w14:paraId="776D2978" w14:textId="7EEEF84F" w:rsidR="00E2234F" w:rsidRDefault="00CB5E7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70343326" w:history="1">
            <w:r w:rsidR="00E2234F" w:rsidRPr="00793BB8">
              <w:rPr>
                <w:rStyle w:val="Hyperlink"/>
                <w:noProof/>
              </w:rPr>
              <w:t>Abstract</w:t>
            </w:r>
            <w:r w:rsidR="00E2234F">
              <w:rPr>
                <w:noProof/>
                <w:webHidden/>
              </w:rPr>
              <w:tab/>
            </w:r>
            <w:r w:rsidR="00E2234F">
              <w:rPr>
                <w:noProof/>
                <w:webHidden/>
              </w:rPr>
              <w:fldChar w:fldCharType="begin"/>
            </w:r>
            <w:r w:rsidR="00E2234F">
              <w:rPr>
                <w:noProof/>
                <w:webHidden/>
              </w:rPr>
              <w:instrText xml:space="preserve"> PAGEREF _Toc70343326 \h </w:instrText>
            </w:r>
            <w:r w:rsidR="00E2234F">
              <w:rPr>
                <w:noProof/>
                <w:webHidden/>
              </w:rPr>
            </w:r>
            <w:r w:rsidR="00E2234F">
              <w:rPr>
                <w:noProof/>
                <w:webHidden/>
              </w:rPr>
              <w:fldChar w:fldCharType="separate"/>
            </w:r>
            <w:r w:rsidR="00E2234F">
              <w:rPr>
                <w:noProof/>
                <w:webHidden/>
              </w:rPr>
              <w:t>2</w:t>
            </w:r>
            <w:r w:rsidR="00E2234F">
              <w:rPr>
                <w:noProof/>
                <w:webHidden/>
              </w:rPr>
              <w:fldChar w:fldCharType="end"/>
            </w:r>
          </w:hyperlink>
        </w:p>
        <w:p w14:paraId="31DCCD04" w14:textId="35281065" w:rsidR="00E2234F" w:rsidRDefault="00E2234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343327" w:history="1">
            <w:r w:rsidRPr="00793BB8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_Toc70343327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B1E5FF" w14:textId="7C8AD0DF" w:rsidR="00E2234F" w:rsidRDefault="00E2234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343328" w:history="1">
            <w:r w:rsidRPr="00793BB8">
              <w:rPr>
                <w:rStyle w:val="Hyperlink"/>
                <w:noProof/>
              </w:rPr>
              <w:t>Voltage (V)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_Toc70343328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D155C9" w14:textId="00C8594A" w:rsidR="00E2234F" w:rsidRDefault="00E2234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343329" w:history="1">
            <w:r w:rsidRPr="00793BB8">
              <w:rPr>
                <w:rStyle w:val="Hyperlink"/>
                <w:noProof/>
              </w:rPr>
              <w:t>Frequency (f)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_Toc70343329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D4B418" w14:textId="1B71D27E" w:rsidR="00E2234F" w:rsidRDefault="00E2234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343330" w:history="1">
            <w:r w:rsidRPr="00793BB8">
              <w:rPr>
                <w:rStyle w:val="Hyperlink"/>
                <w:noProof/>
              </w:rPr>
              <w:t>Current (I)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_Toc70343330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0DDFC7" w14:textId="6CA6F46C" w:rsidR="00E2234F" w:rsidRDefault="00E2234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343331" w:history="1">
            <w:r w:rsidRPr="00793BB8">
              <w:rPr>
                <w:rStyle w:val="Hyperlink"/>
                <w:noProof/>
              </w:rPr>
              <w:t>Resistor (R)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_Toc70343331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4E8DB8" w14:textId="4B7923A6" w:rsidR="00E2234F" w:rsidRDefault="00E2234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343332" w:history="1">
            <w:r w:rsidRPr="00793BB8">
              <w:rPr>
                <w:rStyle w:val="Hyperlink"/>
                <w:noProof/>
              </w:rPr>
              <w:t>Inductor (L)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_Toc70343332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9F76B4" w14:textId="55740F99" w:rsidR="00E2234F" w:rsidRDefault="00E2234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343333" w:history="1">
            <w:r w:rsidRPr="00793BB8">
              <w:rPr>
                <w:rStyle w:val="Hyperlink"/>
                <w:noProof/>
              </w:rPr>
              <w:t>Inductive Reactance (X</w:t>
            </w:r>
            <w:r w:rsidRPr="00793BB8">
              <w:rPr>
                <w:rStyle w:val="Hyperlink"/>
                <w:noProof/>
                <w:vertAlign w:val="subscript"/>
              </w:rPr>
              <w:t>L</w:t>
            </w:r>
            <w:r w:rsidRPr="00793BB8">
              <w:rPr>
                <w:rStyle w:val="Hyperlink"/>
                <w:noProof/>
              </w:rPr>
              <w:t>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_Toc70343333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99B8D6" w14:textId="42067D57" w:rsidR="00E2234F" w:rsidRDefault="00E2234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343334" w:history="1">
            <w:r w:rsidRPr="00793BB8">
              <w:rPr>
                <w:rStyle w:val="Hyperlink"/>
                <w:noProof/>
              </w:rPr>
              <w:t>Capacitor (C)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_Toc70343334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54B904" w14:textId="4E08453F" w:rsidR="00E2234F" w:rsidRDefault="00E2234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343335" w:history="1">
            <w:r w:rsidRPr="00793BB8">
              <w:rPr>
                <w:rStyle w:val="Hyperlink"/>
                <w:noProof/>
              </w:rPr>
              <w:t>Capacitive Reactance (X</w:t>
            </w:r>
            <w:r w:rsidRPr="00793BB8">
              <w:rPr>
                <w:rStyle w:val="Hyperlink"/>
                <w:noProof/>
                <w:vertAlign w:val="subscript"/>
              </w:rPr>
              <w:t>C</w:t>
            </w:r>
            <w:r w:rsidRPr="00793BB8">
              <w:rPr>
                <w:rStyle w:val="Hyperlink"/>
                <w:noProof/>
              </w:rPr>
              <w:t>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_Toc70343335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4AAF0A" w14:textId="49C395E2" w:rsidR="00E2234F" w:rsidRDefault="00E2234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343336" w:history="1">
            <w:r w:rsidRPr="00793BB8">
              <w:rPr>
                <w:rStyle w:val="Hyperlink"/>
                <w:noProof/>
              </w:rPr>
              <w:t>Q Factor (Q)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_Toc70343336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29CB48" w14:textId="7D1155B2" w:rsidR="00E2234F" w:rsidRDefault="00E2234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343337" w:history="1">
            <w:r w:rsidRPr="00793BB8">
              <w:rPr>
                <w:rStyle w:val="Hyperlink"/>
                <w:noProof/>
              </w:rPr>
              <w:t>Bandwidth (BW)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_Toc70343337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6848EC" w14:textId="308CEA4C" w:rsidR="00E2234F" w:rsidRDefault="00E2234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343338" w:history="1">
            <w:r w:rsidRPr="00793BB8">
              <w:rPr>
                <w:rStyle w:val="Hyperlink"/>
                <w:noProof/>
              </w:rPr>
              <w:t>Simulation Setups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_Toc70343338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C24F50" w14:textId="2FC3A13A" w:rsidR="00E2234F" w:rsidRDefault="00E2234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343339" w:history="1">
            <w:r w:rsidRPr="00793BB8">
              <w:rPr>
                <w:rStyle w:val="Hyperlink"/>
                <w:noProof/>
              </w:rPr>
              <w:t>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_Toc70343339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699824" w14:textId="71D5D76E" w:rsidR="00E2234F" w:rsidRDefault="00E2234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343340" w:history="1">
            <w:r w:rsidRPr="00793BB8">
              <w:rPr>
                <w:rStyle w:val="Hyperlink"/>
                <w:noProof/>
              </w:rPr>
              <w:t>Reactance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_Toc70343340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FE5C04" w14:textId="30A88D6D" w:rsidR="00E2234F" w:rsidRDefault="00E2234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343341" w:history="1">
            <w:r w:rsidRPr="00793BB8">
              <w:rPr>
                <w:rStyle w:val="Hyperlink"/>
                <w:noProof/>
              </w:rPr>
              <w:t>Series RLC Circuit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_Toc70343341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1CF579" w14:textId="0C0B6922" w:rsidR="00E2234F" w:rsidRDefault="00E2234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343342" w:history="1">
            <w:r w:rsidRPr="00793BB8">
              <w:rPr>
                <w:rStyle w:val="Hyperlink"/>
                <w:noProof/>
              </w:rPr>
              <w:t>Parallel RLC Circuit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_Toc70343342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01EBA4" w14:textId="63A5F2F9" w:rsidR="00E2234F" w:rsidRDefault="00E2234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343343" w:history="1">
            <w:r w:rsidRPr="00793BB8">
              <w:rPr>
                <w:rStyle w:val="Hyperlink"/>
                <w:noProof/>
              </w:rPr>
              <w:t>Discussion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_Toc70343343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B9AD65" w14:textId="5B3F8218" w:rsidR="00E2234F" w:rsidRDefault="00E2234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343344" w:history="1">
            <w:r w:rsidRPr="00793BB8">
              <w:rPr>
                <w:rStyle w:val="Hyperlink"/>
                <w:noProof/>
              </w:rPr>
              <w:t>Series Circuit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_Toc70343344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3DEC16" w14:textId="7D14F640" w:rsidR="00E2234F" w:rsidRDefault="00E2234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343345" w:history="1">
            <w:r w:rsidRPr="00793BB8">
              <w:rPr>
                <w:rStyle w:val="Hyperlink"/>
                <w:noProof/>
              </w:rPr>
              <w:t>Parallel Circuit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_Toc70343345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96CD26" w14:textId="7A98698D" w:rsidR="00E2234F" w:rsidRDefault="00E2234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343346" w:history="1">
            <w:r w:rsidRPr="00793BB8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_Toc70343346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491DBE" w14:textId="3CB1A81F" w:rsidR="00E2234F" w:rsidRDefault="00E2234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343347" w:history="1">
            <w:r w:rsidRPr="00793BB8">
              <w:rPr>
                <w:rStyle w:val="Hyperlink"/>
                <w:noProof/>
              </w:rPr>
              <w:t>Series Circuit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_Toc70343347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06F471" w14:textId="4A81928C" w:rsidR="00E2234F" w:rsidRDefault="00E2234F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343348" w:history="1">
            <w:r w:rsidRPr="00793BB8">
              <w:rPr>
                <w:rStyle w:val="Hyperlink"/>
                <w:noProof/>
              </w:rPr>
              <w:t>Parallel Circuit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_Toc70343348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DC548A" w14:textId="12C9AAEE" w:rsidR="00E2234F" w:rsidRDefault="00E2234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343349" w:history="1">
            <w:r w:rsidRPr="00793BB8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_Toc70343349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AB1DA8" w14:textId="53A40288" w:rsidR="00CB5E78" w:rsidRDefault="00CB5E78">
          <w:r>
            <w:rPr>
              <w:b/>
              <w:bCs/>
              <w:noProof/>
            </w:rPr>
            <w:fldChar w:fldCharType="end"/>
          </w:r>
        </w:p>
      </w:sdtContent>
    </w:sdt>
    <w:p w14:paraId="7002DEA1" w14:textId="4D3E902E" w:rsidR="0082273B" w:rsidRDefault="0082273B">
      <w:p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  <w:r>
        <w:br w:type="page"/>
      </w:r>
    </w:p>
    <w:p w14:paraId="75125BE4" w14:textId="11C5E585" w:rsidR="002E4B18" w:rsidRDefault="002E4B18" w:rsidP="002E4B18">
      <w:pPr>
        <w:pStyle w:val="Heading2"/>
      </w:pPr>
      <w:bookmarkStart w:id="1" w:name="_Toc70343326"/>
      <w:r>
        <w:lastRenderedPageBreak/>
        <w:t>Abstract</w:t>
      </w:r>
      <w:bookmarkEnd w:id="1"/>
    </w:p>
    <w:p w14:paraId="1D29907A" w14:textId="7AFDF93B" w:rsidR="002E4B18" w:rsidRDefault="002E4B18" w:rsidP="002E4B18">
      <w:r>
        <w:t>This paper</w:t>
      </w:r>
      <w:r w:rsidR="002B759B">
        <w:t xml:space="preserve"> will </w:t>
      </w:r>
      <w:r>
        <w:t>investigate the phenomenon of resonance within a</w:t>
      </w:r>
      <w:r w:rsidR="00316B49">
        <w:t xml:space="preserve"> series and parallel </w:t>
      </w:r>
      <w:r>
        <w:t xml:space="preserve">“R.L.C” </w:t>
      </w:r>
      <w:r w:rsidR="003746FB">
        <w:t>tuned</w:t>
      </w:r>
      <w:r>
        <w:t xml:space="preserve"> circuit.</w:t>
      </w:r>
    </w:p>
    <w:p w14:paraId="1BCD69CB" w14:textId="0ACBB60D" w:rsidR="00795542" w:rsidRPr="009C3F4D" w:rsidRDefault="00795542" w:rsidP="00795542">
      <w:r>
        <w:t xml:space="preserve">Resonance in an RLC </w:t>
      </w:r>
      <w:r w:rsidR="00AD5BE7">
        <w:t xml:space="preserve">circuit </w:t>
      </w:r>
      <w:r>
        <w:t>occurs when the supply voltage oscillates at a specific frequency creating a situation where the capacitive reactance and the inductive reactance are equal</w:t>
      </w:r>
      <w:sdt>
        <w:sdtPr>
          <w:id w:val="1770586202"/>
          <w:citation/>
        </w:sdtPr>
        <w:sdtEndPr/>
        <w:sdtContent>
          <w:r>
            <w:fldChar w:fldCharType="begin"/>
          </w:r>
          <w:r>
            <w:instrText xml:space="preserve"> CITATION ele211 \l 2057 </w:instrText>
          </w:r>
          <w:r>
            <w:fldChar w:fldCharType="separate"/>
          </w:r>
          <w:r w:rsidR="00E2234F">
            <w:rPr>
              <w:noProof/>
            </w:rPr>
            <w:t xml:space="preserve"> </w:t>
          </w:r>
          <w:r w:rsidR="00E2234F" w:rsidRPr="00E2234F">
            <w:rPr>
              <w:noProof/>
            </w:rPr>
            <w:t>[1]</w:t>
          </w:r>
          <w:r>
            <w:fldChar w:fldCharType="end"/>
          </w:r>
        </w:sdtContent>
      </w:sdt>
      <w:r>
        <w:t xml:space="preserve">.  </w:t>
      </w:r>
    </w:p>
    <w:p w14:paraId="35DEB8B4" w14:textId="26EAE676" w:rsidR="00C84ED4" w:rsidRDefault="00C84ED4" w:rsidP="002E4B18">
      <w:r>
        <w:t xml:space="preserve">At </w:t>
      </w:r>
      <w:r w:rsidR="00CC1DE8">
        <w:t>resonance,</w:t>
      </w:r>
      <w:r w:rsidR="00316B49">
        <w:t xml:space="preserve"> </w:t>
      </w:r>
      <w:r w:rsidR="00A30B1D">
        <w:t>a comparison</w:t>
      </w:r>
      <w:r w:rsidR="00E64F09">
        <w:t xml:space="preserve"> will be made to evaluate </w:t>
      </w:r>
      <w:r w:rsidR="007F42FE">
        <w:t xml:space="preserve">the effects imposed on each circuit </w:t>
      </w:r>
      <w:r w:rsidR="00CC1DE8">
        <w:t>and to identify the practical application of said effects.</w:t>
      </w:r>
      <w:r w:rsidR="00A30B1D">
        <w:t xml:space="preserve"> </w:t>
      </w:r>
      <w:r w:rsidR="002E4B18">
        <w:t xml:space="preserve"> </w:t>
      </w:r>
    </w:p>
    <w:p w14:paraId="25BB02CF" w14:textId="6D2448F0" w:rsidR="00636018" w:rsidRDefault="00636018" w:rsidP="00636018">
      <w:pPr>
        <w:pStyle w:val="Heading2"/>
      </w:pPr>
      <w:bookmarkStart w:id="2" w:name="_Toc70343327"/>
      <w:r>
        <w:t>Introduction</w:t>
      </w:r>
      <w:bookmarkEnd w:id="2"/>
    </w:p>
    <w:p w14:paraId="76A71D70" w14:textId="4BE30C33" w:rsidR="00DE05AA" w:rsidRDefault="00C724A7" w:rsidP="00636018">
      <w:r>
        <w:t>T</w:t>
      </w:r>
      <w:r w:rsidR="00F84C09">
        <w:t>h</w:t>
      </w:r>
      <w:r w:rsidR="00154766">
        <w:t>e purpose of this</w:t>
      </w:r>
      <w:r w:rsidR="00F84C09">
        <w:t xml:space="preserve"> introduction will</w:t>
      </w:r>
      <w:r w:rsidR="00154766">
        <w:t xml:space="preserve"> be </w:t>
      </w:r>
      <w:r w:rsidR="00440A13">
        <w:t xml:space="preserve">to </w:t>
      </w:r>
      <w:r w:rsidR="00AA653C">
        <w:t>describe</w:t>
      </w:r>
      <w:r w:rsidR="00F84C09">
        <w:t xml:space="preserve"> the</w:t>
      </w:r>
      <w:r w:rsidR="00FD00D6">
        <w:t xml:space="preserve"> </w:t>
      </w:r>
      <w:r w:rsidR="00AA653C">
        <w:t xml:space="preserve">circuit elements under investigation </w:t>
      </w:r>
      <w:r w:rsidR="00010CE0">
        <w:t xml:space="preserve">with </w:t>
      </w:r>
      <w:r w:rsidR="00FD00D6">
        <w:t xml:space="preserve">a </w:t>
      </w:r>
      <w:r w:rsidR="00414A99">
        <w:t xml:space="preserve">brief </w:t>
      </w:r>
      <w:r w:rsidR="005C4229">
        <w:t>synopsis.</w:t>
      </w:r>
      <w:r w:rsidR="00FD00D6">
        <w:t xml:space="preserve"> </w:t>
      </w:r>
      <w:r w:rsidR="00B61E7B">
        <w:t xml:space="preserve"> </w:t>
      </w:r>
    </w:p>
    <w:p w14:paraId="18887515" w14:textId="633FA95F" w:rsidR="00A216A6" w:rsidRDefault="00F231A4" w:rsidP="006B6844">
      <w:pPr>
        <w:pStyle w:val="Heading3"/>
      </w:pPr>
      <w:bookmarkStart w:id="3" w:name="_Toc70343328"/>
      <w:r>
        <w:t>Voltage</w:t>
      </w:r>
      <w:r w:rsidR="007C78CC">
        <w:t xml:space="preserve"> (V)</w:t>
      </w:r>
      <w:bookmarkEnd w:id="3"/>
    </w:p>
    <w:p w14:paraId="42C2D535" w14:textId="69B1624E" w:rsidR="00F231A4" w:rsidRPr="00F231A4" w:rsidRDefault="00F231A4" w:rsidP="00F231A4">
      <w:r>
        <w:t xml:space="preserve">The potential for a </w:t>
      </w:r>
      <w:r w:rsidR="00BA3B3C">
        <w:t>flow of energy</w:t>
      </w:r>
      <w:r w:rsidR="00AC68BB">
        <w:t xml:space="preserve"> </w:t>
      </w:r>
      <w:r w:rsidR="00404A51">
        <w:t>to be created throughout a circuit</w:t>
      </w:r>
      <w:sdt>
        <w:sdtPr>
          <w:id w:val="-1137869687"/>
          <w:citation/>
        </w:sdtPr>
        <w:sdtEndPr/>
        <w:sdtContent>
          <w:r w:rsidR="00F42622">
            <w:fldChar w:fldCharType="begin"/>
          </w:r>
          <w:r w:rsidR="00F42622">
            <w:instrText xml:space="preserve"> CITATION Tho21 \l 2057 </w:instrText>
          </w:r>
          <w:r w:rsidR="00F42622">
            <w:fldChar w:fldCharType="separate"/>
          </w:r>
          <w:r w:rsidR="00E2234F">
            <w:rPr>
              <w:noProof/>
            </w:rPr>
            <w:t xml:space="preserve"> </w:t>
          </w:r>
          <w:r w:rsidR="00E2234F" w:rsidRPr="00E2234F">
            <w:rPr>
              <w:noProof/>
            </w:rPr>
            <w:t>[2]</w:t>
          </w:r>
          <w:r w:rsidR="00F42622">
            <w:fldChar w:fldCharType="end"/>
          </w:r>
        </w:sdtContent>
      </w:sdt>
      <w:r w:rsidR="00743505">
        <w:t>.</w:t>
      </w:r>
    </w:p>
    <w:p w14:paraId="6E446FBC" w14:textId="7613899D" w:rsidR="007C40B7" w:rsidRDefault="007C40B7" w:rsidP="007C40B7">
      <w:pPr>
        <w:pStyle w:val="Heading3"/>
      </w:pPr>
      <w:bookmarkStart w:id="4" w:name="_Toc70343329"/>
      <w:r>
        <w:t>Frequency</w:t>
      </w:r>
      <w:r w:rsidR="00DB7BC3">
        <w:t xml:space="preserve"> (</w:t>
      </w:r>
      <w:r w:rsidR="00ED7003">
        <w:t>f</w:t>
      </w:r>
      <w:r w:rsidR="00DB7BC3">
        <w:t>)</w:t>
      </w:r>
      <w:bookmarkEnd w:id="4"/>
    </w:p>
    <w:p w14:paraId="3714D67D" w14:textId="57A4CAB2" w:rsidR="007C40B7" w:rsidRDefault="007C40B7" w:rsidP="007C40B7">
      <w:r>
        <w:t xml:space="preserve">An AC </w:t>
      </w:r>
      <w:r w:rsidR="003E5FC7">
        <w:t>supply voltage</w:t>
      </w:r>
      <w:r>
        <w:t xml:space="preserve"> will produce an alternating </w:t>
      </w:r>
      <w:r w:rsidR="00B3669E">
        <w:t>sinewave</w:t>
      </w:r>
      <w:r>
        <w:t xml:space="preserve"> that will </w:t>
      </w:r>
      <w:r w:rsidR="00B3669E">
        <w:t>oscillate</w:t>
      </w:r>
      <w:r>
        <w:t xml:space="preserve"> between 0</w:t>
      </w:r>
      <w:r>
        <w:rPr>
          <w:rFonts w:ascii="Times New Roman" w:hAnsi="Times New Roman" w:cs="Times New Roman"/>
        </w:rPr>
        <w:t>°</w:t>
      </w:r>
      <w:r>
        <w:t>-360</w:t>
      </w:r>
      <w:r>
        <w:rPr>
          <w:rFonts w:ascii="Times New Roman" w:hAnsi="Times New Roman" w:cs="Times New Roman"/>
        </w:rPr>
        <w:t>°</w:t>
      </w:r>
      <w:r>
        <w:t xml:space="preserve"> of a waveform</w:t>
      </w:r>
      <w:r w:rsidR="007B0EC2">
        <w:t>.</w:t>
      </w:r>
      <w:r>
        <w:t xml:space="preserve"> </w:t>
      </w:r>
      <w:r w:rsidR="007B0EC2">
        <w:t xml:space="preserve">The cycle between </w:t>
      </w:r>
      <w:r>
        <w:t>0</w:t>
      </w:r>
      <w:r>
        <w:rPr>
          <w:rFonts w:ascii="Times New Roman" w:hAnsi="Times New Roman" w:cs="Times New Roman"/>
        </w:rPr>
        <w:t>°</w:t>
      </w:r>
      <w:r>
        <w:t>-180</w:t>
      </w:r>
      <w:r>
        <w:rPr>
          <w:rFonts w:ascii="Times New Roman" w:hAnsi="Times New Roman" w:cs="Times New Roman"/>
        </w:rPr>
        <w:t>°</w:t>
      </w:r>
      <w:r>
        <w:t xml:space="preserve"> </w:t>
      </w:r>
      <w:r w:rsidR="00980C76">
        <w:t>has a</w:t>
      </w:r>
      <w:r>
        <w:t xml:space="preserve"> positive</w:t>
      </w:r>
      <w:r w:rsidR="00980C76">
        <w:t xml:space="preserve"> polarity</w:t>
      </w:r>
      <w:r>
        <w:t>, from 180</w:t>
      </w:r>
      <w:r>
        <w:rPr>
          <w:rFonts w:ascii="Times New Roman" w:hAnsi="Times New Roman" w:cs="Times New Roman"/>
        </w:rPr>
        <w:t>°</w:t>
      </w:r>
      <w:r>
        <w:t>–360</w:t>
      </w:r>
      <w:r>
        <w:rPr>
          <w:rFonts w:ascii="Times New Roman" w:hAnsi="Times New Roman" w:cs="Times New Roman"/>
        </w:rPr>
        <w:t>°</w:t>
      </w:r>
      <w:r>
        <w:t xml:space="preserve"> it </w:t>
      </w:r>
      <w:r w:rsidR="00980C76">
        <w:t>has a</w:t>
      </w:r>
      <w:r>
        <w:t xml:space="preserve"> negative</w:t>
      </w:r>
      <w:r w:rsidR="00980C76">
        <w:t xml:space="preserve"> polarity</w:t>
      </w:r>
      <w:r>
        <w:t xml:space="preserve">. </w:t>
      </w:r>
      <w:r w:rsidR="00F46374">
        <w:t xml:space="preserve">One cycle </w:t>
      </w:r>
      <w:r w:rsidR="000E39FD">
        <w:t>of a</w:t>
      </w:r>
      <w:r w:rsidR="00EB1C1E">
        <w:t xml:space="preserve"> </w:t>
      </w:r>
      <w:r w:rsidR="000E39FD">
        <w:t>sinewave is</w:t>
      </w:r>
      <w:r w:rsidR="00F61820">
        <w:t xml:space="preserve"> described as a period</w:t>
      </w:r>
      <w:r w:rsidR="00511D4F">
        <w:t>,</w:t>
      </w:r>
      <w:r w:rsidR="000E39FD">
        <w:t xml:space="preserve"> </w:t>
      </w:r>
      <w:r w:rsidR="00511D4F">
        <w:t>t</w:t>
      </w:r>
      <w:r>
        <w:t xml:space="preserve">he number of </w:t>
      </w:r>
      <w:r w:rsidR="00511D4F">
        <w:t xml:space="preserve">periods within a second </w:t>
      </w:r>
      <w:r>
        <w:t xml:space="preserve">indicate the supply </w:t>
      </w:r>
      <w:r w:rsidR="00CF3AB5">
        <w:t xml:space="preserve">voltage </w:t>
      </w:r>
      <w:r>
        <w:t>frequency imposed on the circuit</w:t>
      </w:r>
      <w:sdt>
        <w:sdtPr>
          <w:id w:val="-1851706285"/>
          <w:citation/>
        </w:sdtPr>
        <w:sdtEndPr/>
        <w:sdtContent>
          <w:r>
            <w:fldChar w:fldCharType="begin"/>
          </w:r>
          <w:r>
            <w:instrText xml:space="preserve"> CITATION Flu21 \l 2057 </w:instrText>
          </w:r>
          <w:r>
            <w:fldChar w:fldCharType="separate"/>
          </w:r>
          <w:r w:rsidR="00E2234F">
            <w:rPr>
              <w:noProof/>
            </w:rPr>
            <w:t xml:space="preserve"> </w:t>
          </w:r>
          <w:r w:rsidR="00E2234F" w:rsidRPr="00E2234F">
            <w:rPr>
              <w:noProof/>
            </w:rPr>
            <w:t>[3]</w:t>
          </w:r>
          <w:r>
            <w:fldChar w:fldCharType="end"/>
          </w:r>
        </w:sdtContent>
      </w:sdt>
      <w:r>
        <w:t>.</w:t>
      </w:r>
      <w:r w:rsidR="00A065AD">
        <w:t xml:space="preserve"> The </w:t>
      </w:r>
      <w:r w:rsidR="001B1CE5">
        <w:t>unit of measurement for frequency is Hertz (Hz).</w:t>
      </w:r>
    </w:p>
    <w:p w14:paraId="3A05CB38" w14:textId="77777777" w:rsidR="00EC6D7E" w:rsidRDefault="00EC6D7E" w:rsidP="006B6844">
      <w:pPr>
        <w:pStyle w:val="Heading3"/>
      </w:pPr>
      <w:bookmarkStart w:id="5" w:name="_Toc70343330"/>
      <w:r>
        <w:t>Current (I)</w:t>
      </w:r>
      <w:bookmarkEnd w:id="5"/>
    </w:p>
    <w:p w14:paraId="0B51ECC7" w14:textId="24B22A85" w:rsidR="00EC6D7E" w:rsidRDefault="00EC6D7E" w:rsidP="00EC6D7E">
      <w:r>
        <w:t>Current is the flow of electric charge through a circuit, its direction (like voltage) alternates between the positive and negative regions of a sinewave</w:t>
      </w:r>
      <w:sdt>
        <w:sdtPr>
          <w:id w:val="-1030571799"/>
          <w:citation/>
        </w:sdtPr>
        <w:sdtEndPr/>
        <w:sdtContent>
          <w:r>
            <w:fldChar w:fldCharType="begin"/>
          </w:r>
          <w:r>
            <w:instrText xml:space="preserve"> CITATION Cir21 \l 2057 </w:instrText>
          </w:r>
          <w:r>
            <w:fldChar w:fldCharType="separate"/>
          </w:r>
          <w:r w:rsidR="00E2234F">
            <w:rPr>
              <w:noProof/>
            </w:rPr>
            <w:t xml:space="preserve"> </w:t>
          </w:r>
          <w:r w:rsidR="00E2234F" w:rsidRPr="00E2234F">
            <w:rPr>
              <w:noProof/>
            </w:rPr>
            <w:t>[4]</w:t>
          </w:r>
          <w:r>
            <w:fldChar w:fldCharType="end"/>
          </w:r>
        </w:sdtContent>
      </w:sdt>
      <w:r>
        <w:t>. The relationship between the start of a voltage and current sinewave is important when analysing an AC circuit and is known as a ‘Phase Angle Relationship’</w:t>
      </w:r>
      <w:sdt>
        <w:sdtPr>
          <w:id w:val="1733577122"/>
          <w:citation/>
        </w:sdtPr>
        <w:sdtEndPr/>
        <w:sdtContent>
          <w:r>
            <w:fldChar w:fldCharType="begin"/>
          </w:r>
          <w:r>
            <w:instrText xml:space="preserve"> CITATION ele21 \l 2057 </w:instrText>
          </w:r>
          <w:r>
            <w:fldChar w:fldCharType="separate"/>
          </w:r>
          <w:r w:rsidR="00E2234F">
            <w:rPr>
              <w:noProof/>
            </w:rPr>
            <w:t xml:space="preserve"> </w:t>
          </w:r>
          <w:r w:rsidR="00E2234F" w:rsidRPr="00E2234F">
            <w:rPr>
              <w:noProof/>
            </w:rPr>
            <w:t>[5]</w:t>
          </w:r>
          <w:r>
            <w:fldChar w:fldCharType="end"/>
          </w:r>
        </w:sdtContent>
      </w:sdt>
      <w:r>
        <w:t>.</w:t>
      </w:r>
    </w:p>
    <w:p w14:paraId="1D0D01B6" w14:textId="5D3E0D1E" w:rsidR="003C2CE2" w:rsidRDefault="0050792D" w:rsidP="00C64BD9">
      <w:pPr>
        <w:pStyle w:val="Heading3"/>
      </w:pPr>
      <w:bookmarkStart w:id="6" w:name="_Toc70343331"/>
      <w:r w:rsidRPr="00E67AD5">
        <w:t>R</w:t>
      </w:r>
      <w:r>
        <w:t>esistor</w:t>
      </w:r>
      <w:r w:rsidR="00E67AD5">
        <w:t xml:space="preserve"> (R)</w:t>
      </w:r>
      <w:bookmarkEnd w:id="6"/>
    </w:p>
    <w:p w14:paraId="2997F7CF" w14:textId="6D1C5A9F" w:rsidR="00BF7D44" w:rsidRDefault="00E74003" w:rsidP="00BF7D44">
      <w:r>
        <w:t>A</w:t>
      </w:r>
      <w:r w:rsidR="00DC1339">
        <w:t xml:space="preserve"> two terminal</w:t>
      </w:r>
      <w:r w:rsidR="001F3F0A">
        <w:t xml:space="preserve"> passive</w:t>
      </w:r>
      <w:r w:rsidR="00DC1339">
        <w:t xml:space="preserve"> component</w:t>
      </w:r>
      <w:sdt>
        <w:sdtPr>
          <w:id w:val="2102443810"/>
          <w:citation/>
        </w:sdtPr>
        <w:sdtEndPr/>
        <w:sdtContent>
          <w:r w:rsidR="0090477D">
            <w:fldChar w:fldCharType="begin"/>
          </w:r>
          <w:r w:rsidR="0090477D">
            <w:instrText xml:space="preserve"> CITATION Sta20 \l 2057 </w:instrText>
          </w:r>
          <w:r w:rsidR="0090477D">
            <w:fldChar w:fldCharType="separate"/>
          </w:r>
          <w:r w:rsidR="00E2234F">
            <w:rPr>
              <w:noProof/>
            </w:rPr>
            <w:t xml:space="preserve"> </w:t>
          </w:r>
          <w:r w:rsidR="00E2234F" w:rsidRPr="00E2234F">
            <w:rPr>
              <w:noProof/>
            </w:rPr>
            <w:t>[6]</w:t>
          </w:r>
          <w:r w:rsidR="0090477D">
            <w:fldChar w:fldCharType="end"/>
          </w:r>
        </w:sdtContent>
      </w:sdt>
      <w:r w:rsidR="00D13266">
        <w:t>, its</w:t>
      </w:r>
      <w:r w:rsidR="00774606">
        <w:t xml:space="preserve"> function </w:t>
      </w:r>
      <w:r w:rsidR="000A3998">
        <w:t xml:space="preserve">is to </w:t>
      </w:r>
      <w:r w:rsidR="00740FF1">
        <w:t>o</w:t>
      </w:r>
      <w:r w:rsidR="000A3998">
        <w:t>ppose the flow of electrical current</w:t>
      </w:r>
      <w:r w:rsidR="00C2634F">
        <w:t xml:space="preserve"> which is measured in Ohms (</w:t>
      </w:r>
      <w:r w:rsidR="00C2634F">
        <w:rPr>
          <w:rFonts w:cstheme="minorHAnsi"/>
        </w:rPr>
        <w:t>Ω</w:t>
      </w:r>
      <w:r w:rsidR="00C2634F">
        <w:t>)</w:t>
      </w:r>
      <w:r w:rsidR="006E2152">
        <w:t>.</w:t>
      </w:r>
      <w:r w:rsidR="008531E8">
        <w:t xml:space="preserve"> </w:t>
      </w:r>
      <w:r w:rsidR="00EC6D7E">
        <w:t>When Current is flowing through a purely resistive ci</w:t>
      </w:r>
      <w:r w:rsidR="00A6678A">
        <w:t>rcuit there is</w:t>
      </w:r>
      <w:r w:rsidR="00BF7D44">
        <w:t xml:space="preserve"> no difference between </w:t>
      </w:r>
      <w:r w:rsidR="00A6678A">
        <w:t>the</w:t>
      </w:r>
      <w:r w:rsidR="00461B15">
        <w:t xml:space="preserve"> current and voltage</w:t>
      </w:r>
      <w:r w:rsidR="00A6678A">
        <w:t xml:space="preserve"> phase angles</w:t>
      </w:r>
      <w:r w:rsidR="00BF7D44">
        <w:t xml:space="preserve"> so, </w:t>
      </w:r>
      <w:r w:rsidR="00625A24">
        <w:t>it can be said</w:t>
      </w:r>
      <w:r w:rsidR="00BF7D44">
        <w:t xml:space="preserve"> that both are in phase with one and other.</w:t>
      </w:r>
    </w:p>
    <w:p w14:paraId="35595ED2" w14:textId="161A8FEE" w:rsidR="00E67AD5" w:rsidRDefault="00E67AD5" w:rsidP="00E67AD5">
      <w:pPr>
        <w:pStyle w:val="Heading3"/>
      </w:pPr>
      <w:bookmarkStart w:id="7" w:name="_Toc70343332"/>
      <w:r>
        <w:t>Inductor (L)</w:t>
      </w:r>
      <w:bookmarkEnd w:id="7"/>
    </w:p>
    <w:p w14:paraId="768CE42D" w14:textId="0B1DBB85" w:rsidR="00E67AD5" w:rsidRDefault="00461B15" w:rsidP="00E67AD5">
      <w:r>
        <w:t>A</w:t>
      </w:r>
      <w:r w:rsidR="00E67AD5">
        <w:t xml:space="preserve"> two-wire passive component, when current flows through this component a magnetic field is created storing energy. When the current</w:t>
      </w:r>
      <w:r w:rsidR="00891E3D">
        <w:t xml:space="preserve"> stops</w:t>
      </w:r>
      <w:r w:rsidR="00E67AD5">
        <w:t>, the magnetic field collapses</w:t>
      </w:r>
      <w:r w:rsidR="0006146A">
        <w:t xml:space="preserve">. The sudden rate of change </w:t>
      </w:r>
      <w:r w:rsidR="00F6647C">
        <w:t>induces</w:t>
      </w:r>
      <w:r w:rsidR="0006146A">
        <w:t xml:space="preserve"> an emf </w:t>
      </w:r>
      <w:r w:rsidR="00E67AD5">
        <w:t>back into the inductor</w:t>
      </w:r>
      <w:r w:rsidR="00F6647C">
        <w:t xml:space="preserve"> </w:t>
      </w:r>
      <w:r w:rsidR="007C6D4A">
        <w:t>causing</w:t>
      </w:r>
      <w:r w:rsidR="00F6647C">
        <w:t xml:space="preserve"> current</w:t>
      </w:r>
      <w:r w:rsidR="007C6D4A">
        <w:t xml:space="preserve"> to flow</w:t>
      </w:r>
      <w:r w:rsidR="00F6647C">
        <w:t>,</w:t>
      </w:r>
      <w:r w:rsidR="00F6647C" w:rsidRPr="00F6647C">
        <w:t xml:space="preserve"> </w:t>
      </w:r>
      <w:r w:rsidR="00F6647C">
        <w:t>this effect is called inductance</w:t>
      </w:r>
      <w:r w:rsidR="00BA080A" w:rsidRPr="00BA080A">
        <w:t xml:space="preserve"> </w:t>
      </w:r>
      <w:sdt>
        <w:sdtPr>
          <w:id w:val="-689070801"/>
          <w:citation/>
        </w:sdtPr>
        <w:sdtEndPr/>
        <w:sdtContent>
          <w:r w:rsidR="00BA080A">
            <w:fldChar w:fldCharType="begin"/>
          </w:r>
          <w:r w:rsidR="00BA080A">
            <w:instrText xml:space="preserve"> CITATION Cor21 \l 2057 </w:instrText>
          </w:r>
          <w:r w:rsidR="00BA080A">
            <w:fldChar w:fldCharType="separate"/>
          </w:r>
          <w:r w:rsidR="00E2234F" w:rsidRPr="00E2234F">
            <w:rPr>
              <w:noProof/>
            </w:rPr>
            <w:t>[7]</w:t>
          </w:r>
          <w:r w:rsidR="00BA080A">
            <w:fldChar w:fldCharType="end"/>
          </w:r>
        </w:sdtContent>
      </w:sdt>
      <w:r w:rsidR="00721696">
        <w:t xml:space="preserve"> and</w:t>
      </w:r>
      <w:r w:rsidR="00BB125A">
        <w:t xml:space="preserve"> is measured in Henry</w:t>
      </w:r>
      <w:r w:rsidR="00625A24">
        <w:t xml:space="preserve"> (H)</w:t>
      </w:r>
    </w:p>
    <w:p w14:paraId="40B4941C" w14:textId="26BD1DC0" w:rsidR="00625A24" w:rsidRDefault="001B16DF" w:rsidP="00625A24">
      <w:r>
        <w:t>In</w:t>
      </w:r>
      <w:r w:rsidR="00625A24">
        <w:t xml:space="preserve"> a purely inductive circuit</w:t>
      </w:r>
      <w:r w:rsidR="00D83979">
        <w:t xml:space="preserve">, </w:t>
      </w:r>
      <w:r w:rsidR="00625A24">
        <w:t>current</w:t>
      </w:r>
      <w:r w:rsidR="007D4E92">
        <w:t xml:space="preserve"> will</w:t>
      </w:r>
      <w:r w:rsidR="00322AB6">
        <w:t xml:space="preserve"> </w:t>
      </w:r>
      <w:r w:rsidR="00695369">
        <w:t>lag</w:t>
      </w:r>
      <w:r>
        <w:t xml:space="preserve"> the</w:t>
      </w:r>
      <w:r w:rsidR="00695369">
        <w:t xml:space="preserve"> voltage</w:t>
      </w:r>
      <w:r>
        <w:t xml:space="preserve"> sinewave</w:t>
      </w:r>
      <w:r w:rsidR="00695369">
        <w:t xml:space="preserve"> by 90 </w:t>
      </w:r>
      <w:r w:rsidR="00D363B2">
        <w:rPr>
          <w:rFonts w:ascii="Times New Roman" w:hAnsi="Times New Roman" w:cs="Times New Roman"/>
        </w:rPr>
        <w:t>°</w:t>
      </w:r>
      <w:r w:rsidR="00625A24">
        <w:t>.</w:t>
      </w:r>
    </w:p>
    <w:p w14:paraId="457F5206" w14:textId="27130752" w:rsidR="0009269E" w:rsidRDefault="0009269E" w:rsidP="0009269E">
      <w:pPr>
        <w:pStyle w:val="Heading3"/>
      </w:pPr>
      <w:bookmarkStart w:id="8" w:name="_Toc70343333"/>
      <w:r>
        <w:t>Inductive Reactance</w:t>
      </w:r>
      <w:r w:rsidR="00B5534C">
        <w:t xml:space="preserve"> (X</w:t>
      </w:r>
      <w:r w:rsidR="00B5534C" w:rsidRPr="004D21C8">
        <w:rPr>
          <w:vertAlign w:val="subscript"/>
        </w:rPr>
        <w:t>L</w:t>
      </w:r>
      <w:r w:rsidR="00B5534C">
        <w:t>)</w:t>
      </w:r>
      <w:bookmarkEnd w:id="8"/>
    </w:p>
    <w:p w14:paraId="57EE2EEC" w14:textId="770DF741" w:rsidR="008404A0" w:rsidRDefault="008404A0" w:rsidP="008404A0">
      <w:r>
        <w:t xml:space="preserve">Inductive reactance, like resistance is the opposition to the change of flow to current </w:t>
      </w:r>
      <w:r w:rsidR="00405EBC">
        <w:t>and is measured in Ohms (</w:t>
      </w:r>
      <w:r w:rsidR="00405EBC">
        <w:rPr>
          <w:rFonts w:cstheme="minorHAnsi"/>
        </w:rPr>
        <w:t>Ω</w:t>
      </w:r>
      <w:r w:rsidR="00405EBC">
        <w:t>)</w:t>
      </w:r>
      <w:r>
        <w:t xml:space="preserve">. It is produced when an inductors magnetic field undergoes a rate of change, current </w:t>
      </w:r>
      <w:r w:rsidR="00BB7D39">
        <w:t xml:space="preserve">passing </w:t>
      </w:r>
      <w:r>
        <w:t>through the inductor creat</w:t>
      </w:r>
      <w:r w:rsidR="00BB7D39">
        <w:t>e</w:t>
      </w:r>
      <w:r w:rsidR="006A0E2C">
        <w:t>s</w:t>
      </w:r>
      <w:r>
        <w:t xml:space="preserve"> a growth o</w:t>
      </w:r>
      <w:r w:rsidR="002E49B4">
        <w:t>f</w:t>
      </w:r>
      <w:r>
        <w:t xml:space="preserve"> the magnetic field</w:t>
      </w:r>
      <w:r w:rsidR="00293015">
        <w:t xml:space="preserve">, this </w:t>
      </w:r>
      <w:r>
        <w:t xml:space="preserve">produces a back-emf </w:t>
      </w:r>
      <w:r w:rsidR="00293015">
        <w:t xml:space="preserve">which </w:t>
      </w:r>
      <w:r>
        <w:t>reduc</w:t>
      </w:r>
      <w:r w:rsidR="00293015">
        <w:t>e</w:t>
      </w:r>
      <w:r w:rsidR="00077E8D">
        <w:t>s</w:t>
      </w:r>
      <w:r>
        <w:t xml:space="preserve"> the potential difference across the circuit,</w:t>
      </w:r>
      <w:r w:rsidR="008B0137">
        <w:t xml:space="preserve"> which will</w:t>
      </w:r>
      <w:r>
        <w:t xml:space="preserve"> reduc</w:t>
      </w:r>
      <w:r w:rsidR="002E49B4">
        <w:t>e</w:t>
      </w:r>
      <w:r>
        <w:t xml:space="preserve"> the flow of current.</w:t>
      </w:r>
    </w:p>
    <w:p w14:paraId="7130EEC2" w14:textId="48DDB946" w:rsidR="008404A0" w:rsidRPr="008404A0" w:rsidRDefault="008B0137" w:rsidP="008404A0">
      <w:r>
        <w:lastRenderedPageBreak/>
        <w:t>I</w:t>
      </w:r>
      <w:r w:rsidR="008404A0">
        <w:t xml:space="preserve">nductive reactance is at its greatest during the period </w:t>
      </w:r>
      <w:r w:rsidR="00BA080A">
        <w:t>an</w:t>
      </w:r>
      <w:r w:rsidR="008404A0">
        <w:t xml:space="preserve"> inductor is charging</w:t>
      </w:r>
      <w:r w:rsidR="00BD3D00">
        <w:t>. As</w:t>
      </w:r>
      <w:r w:rsidR="008404A0">
        <w:t xml:space="preserve"> the frequency </w:t>
      </w:r>
      <w:r w:rsidR="00793E08">
        <w:t xml:space="preserve">of a </w:t>
      </w:r>
      <w:r w:rsidR="008404A0">
        <w:t>supply</w:t>
      </w:r>
      <w:r w:rsidR="00793E08">
        <w:t xml:space="preserve"> voltage</w:t>
      </w:r>
      <w:r w:rsidR="003F6826">
        <w:t xml:space="preserve"> increas</w:t>
      </w:r>
      <w:r w:rsidR="002A2E13">
        <w:t>es</w:t>
      </w:r>
      <w:r w:rsidR="00BA080A">
        <w:t>,</w:t>
      </w:r>
      <w:r w:rsidR="00633E82">
        <w:t xml:space="preserve"> </w:t>
      </w:r>
      <w:r w:rsidR="008404A0">
        <w:t xml:space="preserve">the </w:t>
      </w:r>
      <w:r w:rsidR="00F46A08">
        <w:t>frequency the inductor</w:t>
      </w:r>
      <w:r w:rsidR="00BA5183">
        <w:t xml:space="preserve"> undergoes a charge cycle will increase</w:t>
      </w:r>
      <w:r w:rsidR="006D68D0">
        <w:t xml:space="preserve"> </w:t>
      </w:r>
      <w:r w:rsidR="00E173FA">
        <w:t>so,</w:t>
      </w:r>
      <w:r w:rsidR="00AA4D3F">
        <w:t xml:space="preserve"> </w:t>
      </w:r>
      <w:r w:rsidR="008404A0">
        <w:t>inductive reactance will increase proportional</w:t>
      </w:r>
      <w:r w:rsidR="00332734">
        <w:t>ly</w:t>
      </w:r>
      <w:r w:rsidR="008404A0">
        <w:t xml:space="preserve">. </w:t>
      </w:r>
    </w:p>
    <w:p w14:paraId="60ACA262" w14:textId="0B704EAC" w:rsidR="003C08B6" w:rsidRPr="00E67AD5" w:rsidRDefault="005B2CD7" w:rsidP="005B2CD7">
      <w:pPr>
        <w:pStyle w:val="Heading3"/>
      </w:pPr>
      <w:bookmarkStart w:id="9" w:name="_Toc70343334"/>
      <w:r>
        <w:t>Capacitor (C)</w:t>
      </w:r>
      <w:bookmarkEnd w:id="9"/>
    </w:p>
    <w:p w14:paraId="77E023A4" w14:textId="1DF18EEC" w:rsidR="007B484B" w:rsidRDefault="005E47C8" w:rsidP="00C64BD9">
      <w:r>
        <w:t xml:space="preserve">A </w:t>
      </w:r>
      <w:r w:rsidR="0055118B">
        <w:t xml:space="preserve">passive electronic </w:t>
      </w:r>
      <w:r w:rsidR="00165346">
        <w:t>component</w:t>
      </w:r>
      <w:r w:rsidR="00915EDD">
        <w:t xml:space="preserve"> that </w:t>
      </w:r>
      <w:r w:rsidR="00D109DA">
        <w:t>can store</w:t>
      </w:r>
      <w:r>
        <w:t xml:space="preserve"> electrical energy</w:t>
      </w:r>
      <w:sdt>
        <w:sdtPr>
          <w:id w:val="-1753120057"/>
          <w:citation/>
        </w:sdtPr>
        <w:sdtEndPr/>
        <w:sdtContent>
          <w:r w:rsidR="0054487A">
            <w:fldChar w:fldCharType="begin"/>
          </w:r>
          <w:r w:rsidR="0054487A">
            <w:instrText xml:space="preserve"> CITATION Bri21 \l 2057 </w:instrText>
          </w:r>
          <w:r w:rsidR="0054487A">
            <w:fldChar w:fldCharType="separate"/>
          </w:r>
          <w:r w:rsidR="00E2234F">
            <w:rPr>
              <w:noProof/>
            </w:rPr>
            <w:t xml:space="preserve"> </w:t>
          </w:r>
          <w:r w:rsidR="00E2234F" w:rsidRPr="00E2234F">
            <w:rPr>
              <w:noProof/>
            </w:rPr>
            <w:t>[8]</w:t>
          </w:r>
          <w:r w:rsidR="0054487A">
            <w:fldChar w:fldCharType="end"/>
          </w:r>
        </w:sdtContent>
      </w:sdt>
      <w:r w:rsidR="0054487A">
        <w:t>.</w:t>
      </w:r>
      <w:r w:rsidR="00C552BB">
        <w:t xml:space="preserve"> The construction of </w:t>
      </w:r>
      <w:r w:rsidR="00300922">
        <w:t>this component</w:t>
      </w:r>
      <w:r w:rsidR="00C552BB">
        <w:t xml:space="preserve"> consists of two</w:t>
      </w:r>
      <w:r w:rsidR="00B314B3">
        <w:t xml:space="preserve"> parallel</w:t>
      </w:r>
      <w:r w:rsidR="00C552BB">
        <w:t xml:space="preserve"> plates</w:t>
      </w:r>
      <w:r w:rsidR="00300922">
        <w:t xml:space="preserve">, </w:t>
      </w:r>
      <w:r w:rsidR="00691853">
        <w:t>each</w:t>
      </w:r>
      <w:r w:rsidR="00300922">
        <w:t xml:space="preserve"> connected </w:t>
      </w:r>
      <w:r w:rsidR="00084CA8">
        <w:t>to the positive and negative of the supply source</w:t>
      </w:r>
      <w:sdt>
        <w:sdtPr>
          <w:id w:val="-912086743"/>
          <w:citation/>
        </w:sdtPr>
        <w:sdtEndPr/>
        <w:sdtContent>
          <w:r w:rsidR="0089617C">
            <w:fldChar w:fldCharType="begin"/>
          </w:r>
          <w:r w:rsidR="0089617C">
            <w:instrText xml:space="preserve"> CITATION How21 \l 2057 </w:instrText>
          </w:r>
          <w:r w:rsidR="0089617C">
            <w:fldChar w:fldCharType="separate"/>
          </w:r>
          <w:r w:rsidR="00E2234F">
            <w:rPr>
              <w:noProof/>
            </w:rPr>
            <w:t xml:space="preserve"> </w:t>
          </w:r>
          <w:r w:rsidR="00E2234F" w:rsidRPr="00E2234F">
            <w:rPr>
              <w:noProof/>
            </w:rPr>
            <w:t>[9]</w:t>
          </w:r>
          <w:r w:rsidR="0089617C">
            <w:fldChar w:fldCharType="end"/>
          </w:r>
        </w:sdtContent>
      </w:sdt>
      <w:r w:rsidR="0089617C">
        <w:t>.</w:t>
      </w:r>
      <w:r w:rsidR="00251006">
        <w:t xml:space="preserve"> </w:t>
      </w:r>
      <w:r w:rsidR="007A41E3">
        <w:t>Capacitance is measured in</w:t>
      </w:r>
      <w:r w:rsidR="00A0415B">
        <w:t xml:space="preserve"> farads (f)</w:t>
      </w:r>
      <w:r w:rsidR="007B484B">
        <w:t>.</w:t>
      </w:r>
    </w:p>
    <w:p w14:paraId="4A3FF8E4" w14:textId="728906A6" w:rsidR="0009269E" w:rsidRDefault="0009269E" w:rsidP="0009269E">
      <w:pPr>
        <w:pStyle w:val="Heading3"/>
      </w:pPr>
      <w:bookmarkStart w:id="10" w:name="_Toc70343335"/>
      <w:r>
        <w:t>Capacitive Reactance</w:t>
      </w:r>
      <w:r w:rsidR="004D21C8">
        <w:t xml:space="preserve"> (X</w:t>
      </w:r>
      <w:r w:rsidR="004D21C8" w:rsidRPr="004D21C8">
        <w:rPr>
          <w:vertAlign w:val="subscript"/>
        </w:rPr>
        <w:t>C</w:t>
      </w:r>
      <w:r w:rsidR="004D21C8">
        <w:t>)</w:t>
      </w:r>
      <w:bookmarkEnd w:id="10"/>
    </w:p>
    <w:p w14:paraId="4E2BE0F8" w14:textId="69C8751C" w:rsidR="00AD1EC1" w:rsidRDefault="0009269E" w:rsidP="0009269E">
      <w:r w:rsidRPr="00F8716D">
        <w:t>When a capacitor is connected across an AC supply voltage,</w:t>
      </w:r>
      <w:r w:rsidR="008D1015">
        <w:t xml:space="preserve"> it begins its charging cycle</w:t>
      </w:r>
      <w:r w:rsidR="0049495B">
        <w:t>.</w:t>
      </w:r>
      <w:r w:rsidRPr="00F8716D">
        <w:t xml:space="preserve"> </w:t>
      </w:r>
      <w:r>
        <w:t>E</w:t>
      </w:r>
      <w:r w:rsidRPr="00F8716D">
        <w:t>lectrons will flow from the negative plate of the capacitor to the positive</w:t>
      </w:r>
      <w:r>
        <w:t xml:space="preserve"> until, the voltage across both plates equal the supply voltage</w:t>
      </w:r>
      <w:r w:rsidRPr="00F8716D">
        <w:t xml:space="preserve">, the opposition to the flow of current is </w:t>
      </w:r>
      <w:r>
        <w:t xml:space="preserve">now </w:t>
      </w:r>
      <w:r w:rsidRPr="00F8716D">
        <w:t>at its maximum</w:t>
      </w:r>
      <w:r w:rsidR="003667B1" w:rsidRPr="003667B1">
        <w:t xml:space="preserve"> </w:t>
      </w:r>
      <w:r w:rsidR="00006403">
        <w:t>because</w:t>
      </w:r>
      <w:r w:rsidR="003667B1">
        <w:t xml:space="preserve"> the capacitor has become fully charged</w:t>
      </w:r>
      <w:r w:rsidR="003667B1">
        <w:fldChar w:fldCharType="begin"/>
      </w:r>
      <w:r w:rsidR="003667B1">
        <w:instrText xml:space="preserve"> CITATION Ele21 \l 2057 </w:instrText>
      </w:r>
      <w:r w:rsidR="003667B1">
        <w:fldChar w:fldCharType="separate"/>
      </w:r>
      <w:r w:rsidR="00E2234F">
        <w:rPr>
          <w:noProof/>
        </w:rPr>
        <w:t xml:space="preserve"> </w:t>
      </w:r>
      <w:r w:rsidR="00E2234F" w:rsidRPr="00E2234F">
        <w:rPr>
          <w:noProof/>
        </w:rPr>
        <w:t>[10]</w:t>
      </w:r>
      <w:r w:rsidR="003667B1">
        <w:fldChar w:fldCharType="end"/>
      </w:r>
      <w:r>
        <w:t>.</w:t>
      </w:r>
    </w:p>
    <w:p w14:paraId="133C152D" w14:textId="0BF60F31" w:rsidR="0009269E" w:rsidRDefault="00836C3E" w:rsidP="0009269E">
      <w:r>
        <w:t>I</w:t>
      </w:r>
      <w:r w:rsidR="0009269E">
        <w:t>f the frequency of the supply voltage increases,</w:t>
      </w:r>
      <w:r w:rsidR="00EF71AD">
        <w:t xml:space="preserve"> </w:t>
      </w:r>
      <w:r w:rsidR="006F722A">
        <w:t xml:space="preserve">it will increase </w:t>
      </w:r>
      <w:r w:rsidR="00A60287">
        <w:t>the oscillation</w:t>
      </w:r>
      <w:r w:rsidR="00805215">
        <w:t xml:space="preserve"> of</w:t>
      </w:r>
      <w:r w:rsidR="00A52E4B">
        <w:t xml:space="preserve"> polarity </w:t>
      </w:r>
      <w:r w:rsidR="00A60287">
        <w:t>to</w:t>
      </w:r>
      <w:r w:rsidR="00A52E4B">
        <w:t xml:space="preserve"> the </w:t>
      </w:r>
      <w:r w:rsidR="001A56BF">
        <w:t>capacitor’s</w:t>
      </w:r>
      <w:r w:rsidR="00A52E4B">
        <w:t xml:space="preserve"> plates</w:t>
      </w:r>
      <w:r w:rsidR="00286011">
        <w:t>,</w:t>
      </w:r>
      <w:r w:rsidR="004271F6">
        <w:t xml:space="preserve"> </w:t>
      </w:r>
      <w:r w:rsidR="00406C4F">
        <w:t>maintain</w:t>
      </w:r>
      <w:r w:rsidR="0009269E">
        <w:t xml:space="preserve"> current flow</w:t>
      </w:r>
      <w:r w:rsidR="00286011">
        <w:t xml:space="preserve"> in oscillating directions</w:t>
      </w:r>
      <w:r w:rsidR="00F92AA7">
        <w:t xml:space="preserve">, </w:t>
      </w:r>
      <w:r w:rsidR="0009269E">
        <w:t xml:space="preserve">decreasing capacitive reactance. </w:t>
      </w:r>
    </w:p>
    <w:p w14:paraId="059BAD88" w14:textId="41267EFB" w:rsidR="005D47BD" w:rsidRDefault="00847C1B" w:rsidP="005D47BD">
      <w:r>
        <w:t>In</w:t>
      </w:r>
      <w:r w:rsidR="005D47BD">
        <w:t xml:space="preserve"> a purely capaciti</w:t>
      </w:r>
      <w:r w:rsidR="00B0382A">
        <w:t>ve</w:t>
      </w:r>
      <w:r w:rsidR="005D47BD">
        <w:t xml:space="preserve"> circuit</w:t>
      </w:r>
      <w:r w:rsidR="00173800">
        <w:t xml:space="preserve"> </w:t>
      </w:r>
      <w:r w:rsidR="005D47BD">
        <w:t>current</w:t>
      </w:r>
      <w:r w:rsidR="00173800">
        <w:t xml:space="preserve"> will</w:t>
      </w:r>
      <w:r w:rsidR="005D47BD">
        <w:t xml:space="preserve"> l</w:t>
      </w:r>
      <w:r w:rsidR="001161C2">
        <w:t>ead</w:t>
      </w:r>
      <w:r w:rsidR="00173800">
        <w:t xml:space="preserve"> the</w:t>
      </w:r>
      <w:r w:rsidR="005D47BD">
        <w:t xml:space="preserve"> voltage</w:t>
      </w:r>
      <w:r w:rsidR="00173800">
        <w:t xml:space="preserve"> sinewave</w:t>
      </w:r>
      <w:r w:rsidR="005D47BD">
        <w:t xml:space="preserve"> by 90</w:t>
      </w:r>
      <w:r w:rsidR="00B2365E">
        <w:rPr>
          <w:rFonts w:ascii="Times New Roman" w:hAnsi="Times New Roman" w:cs="Times New Roman"/>
        </w:rPr>
        <w:t>°</w:t>
      </w:r>
      <w:r w:rsidR="005D47BD">
        <w:t>.</w:t>
      </w:r>
    </w:p>
    <w:p w14:paraId="4794DB24" w14:textId="44D6E063" w:rsidR="00FD0DF9" w:rsidRDefault="00FD0DF9" w:rsidP="00FD0DF9">
      <w:pPr>
        <w:pStyle w:val="Heading3"/>
      </w:pPr>
      <w:bookmarkStart w:id="11" w:name="_Toc70343336"/>
      <w:r>
        <w:t>Q Factor</w:t>
      </w:r>
      <w:r w:rsidR="006068C2">
        <w:t xml:space="preserve"> (Q)</w:t>
      </w:r>
      <w:bookmarkEnd w:id="11"/>
    </w:p>
    <w:p w14:paraId="28263705" w14:textId="277E5BD7" w:rsidR="00FD0DF9" w:rsidRDefault="00FD0DF9" w:rsidP="00FD0DF9">
      <w:r>
        <w:t xml:space="preserve">This is a measurement </w:t>
      </w:r>
      <w:r w:rsidR="002A02E6">
        <w:t xml:space="preserve">of the quality of the response a tuned circuit </w:t>
      </w:r>
      <w:r w:rsidR="006068C2">
        <w:t xml:space="preserve">produces when operating at </w:t>
      </w:r>
      <w:r w:rsidR="00E15B00">
        <w:t>its optimum efficiency</w:t>
      </w:r>
      <w:r w:rsidR="0046614E">
        <w:t>.</w:t>
      </w:r>
      <w:r w:rsidR="00BF3B70">
        <w:t xml:space="preserve"> </w:t>
      </w:r>
      <w:r w:rsidR="00E91277">
        <w:t xml:space="preserve">If </w:t>
      </w:r>
      <w:r w:rsidR="00414DB8">
        <w:t>losses a</w:t>
      </w:r>
      <w:r w:rsidR="00E91277">
        <w:t>re low the</w:t>
      </w:r>
      <w:r w:rsidR="00414DB8">
        <w:t xml:space="preserve"> circuit</w:t>
      </w:r>
      <w:r w:rsidR="00E91277">
        <w:t xml:space="preserve"> Q will be</w:t>
      </w:r>
      <w:r w:rsidR="00C2457F">
        <w:t xml:space="preserve"> sharp, if </w:t>
      </w:r>
      <w:r w:rsidR="007B3576">
        <w:t>losses are high then the response will be low</w:t>
      </w:r>
      <w:sdt>
        <w:sdtPr>
          <w:id w:val="-1526701401"/>
          <w:citation/>
        </w:sdtPr>
        <w:sdtEndPr/>
        <w:sdtContent>
          <w:r w:rsidR="008A674F">
            <w:fldChar w:fldCharType="begin"/>
          </w:r>
          <w:r w:rsidR="008A674F">
            <w:instrText xml:space="preserve"> CITATION ele212 \l 2057 </w:instrText>
          </w:r>
          <w:r w:rsidR="008A674F">
            <w:fldChar w:fldCharType="separate"/>
          </w:r>
          <w:r w:rsidR="00E2234F">
            <w:rPr>
              <w:noProof/>
            </w:rPr>
            <w:t xml:space="preserve"> </w:t>
          </w:r>
          <w:r w:rsidR="00E2234F" w:rsidRPr="00E2234F">
            <w:rPr>
              <w:noProof/>
            </w:rPr>
            <w:t>[11]</w:t>
          </w:r>
          <w:r w:rsidR="008A674F">
            <w:fldChar w:fldCharType="end"/>
          </w:r>
        </w:sdtContent>
      </w:sdt>
      <w:r w:rsidR="00A90BA3">
        <w:t xml:space="preserve">. </w:t>
      </w:r>
    </w:p>
    <w:p w14:paraId="0A04913D" w14:textId="3F789F52" w:rsidR="00BD4237" w:rsidRDefault="00BD4237" w:rsidP="00BD4237">
      <w:pPr>
        <w:pStyle w:val="Heading3"/>
      </w:pPr>
      <w:bookmarkStart w:id="12" w:name="_Toc70343337"/>
      <w:r>
        <w:t>Bandwidth (BW)</w:t>
      </w:r>
      <w:bookmarkEnd w:id="12"/>
    </w:p>
    <w:p w14:paraId="1184F3AB" w14:textId="660CC5A1" w:rsidR="00BD4237" w:rsidRPr="00BD4237" w:rsidRDefault="00C4130F" w:rsidP="00BD4237">
      <w:r>
        <w:t xml:space="preserve">Bandwidth is </w:t>
      </w:r>
      <w:r w:rsidR="00B90A52">
        <w:t xml:space="preserve">defined by the Q factor of a </w:t>
      </w:r>
      <w:r w:rsidR="008A674F">
        <w:t>tuned circuit</w:t>
      </w:r>
      <w:r w:rsidR="005C6687">
        <w:t>. If Q is high then th</w:t>
      </w:r>
      <w:r w:rsidR="00DA17A8">
        <w:t>e bandwidth will be narrow if Q is low,</w:t>
      </w:r>
      <w:r w:rsidR="001B56B6">
        <w:t xml:space="preserve"> the bandwidth will be wide</w:t>
      </w:r>
      <w:sdt>
        <w:sdtPr>
          <w:id w:val="1848823302"/>
          <w:citation/>
        </w:sdtPr>
        <w:sdtEndPr/>
        <w:sdtContent>
          <w:r w:rsidR="001917E3">
            <w:fldChar w:fldCharType="begin"/>
          </w:r>
          <w:r w:rsidR="001917E3">
            <w:instrText xml:space="preserve"> CITATION ele212 \l 2057 </w:instrText>
          </w:r>
          <w:r w:rsidR="001917E3">
            <w:fldChar w:fldCharType="separate"/>
          </w:r>
          <w:r w:rsidR="00E2234F">
            <w:rPr>
              <w:noProof/>
            </w:rPr>
            <w:t xml:space="preserve"> </w:t>
          </w:r>
          <w:r w:rsidR="00E2234F" w:rsidRPr="00E2234F">
            <w:rPr>
              <w:noProof/>
            </w:rPr>
            <w:t>[11]</w:t>
          </w:r>
          <w:r w:rsidR="001917E3">
            <w:fldChar w:fldCharType="end"/>
          </w:r>
        </w:sdtContent>
      </w:sdt>
      <w:r w:rsidR="001B56B6">
        <w:t>.</w:t>
      </w:r>
    </w:p>
    <w:p w14:paraId="2CB3C901" w14:textId="5AF10C05" w:rsidR="00BC15F7" w:rsidRDefault="00260574" w:rsidP="001C3EFC">
      <w:pPr>
        <w:pStyle w:val="Heading3"/>
      </w:pPr>
      <w:bookmarkStart w:id="13" w:name="_Toc70343338"/>
      <w:r w:rsidRPr="006A21B0">
        <w:t>Simulation Set</w:t>
      </w:r>
      <w:r w:rsidR="00BC15F7" w:rsidRPr="006A21B0">
        <w:t>ups</w:t>
      </w:r>
      <w:bookmarkEnd w:id="13"/>
    </w:p>
    <w:p w14:paraId="4DB60B25" w14:textId="4D552788" w:rsidR="00774DD8" w:rsidRDefault="009B7823" w:rsidP="00774DD8">
      <w:r>
        <w:t xml:space="preserve">This investigation will detail simulations </w:t>
      </w:r>
      <w:r w:rsidR="00CD4A97">
        <w:t>of two circuits the first, a series circuit</w:t>
      </w:r>
      <w:r w:rsidR="00FF70B4">
        <w:t xml:space="preserve"> </w:t>
      </w:r>
      <w:r w:rsidR="00FF70B4" w:rsidRPr="00794E90">
        <w:rPr>
          <w:i/>
          <w:iCs/>
        </w:rPr>
        <w:t>(</w:t>
      </w:r>
      <w:r w:rsidR="009F137F">
        <w:rPr>
          <w:i/>
          <w:iCs/>
        </w:rPr>
        <w:fldChar w:fldCharType="begin"/>
      </w:r>
      <w:r w:rsidR="009F137F">
        <w:rPr>
          <w:i/>
          <w:iCs/>
        </w:rPr>
        <w:instrText xml:space="preserve"> REF _Ref69726387 \h </w:instrText>
      </w:r>
      <w:r w:rsidR="009F137F">
        <w:rPr>
          <w:i/>
          <w:iCs/>
        </w:rPr>
      </w:r>
      <w:r w:rsidR="009F137F">
        <w:rPr>
          <w:i/>
          <w:iCs/>
        </w:rPr>
        <w:fldChar w:fldCharType="separate"/>
      </w:r>
      <w:r w:rsidR="00E2234F">
        <w:t xml:space="preserve">Figure </w:t>
      </w:r>
      <w:r w:rsidR="00E2234F">
        <w:rPr>
          <w:noProof/>
        </w:rPr>
        <w:t>1</w:t>
      </w:r>
      <w:r w:rsidR="009F137F">
        <w:rPr>
          <w:i/>
          <w:iCs/>
        </w:rPr>
        <w:fldChar w:fldCharType="end"/>
      </w:r>
      <w:r w:rsidR="00FF70B4" w:rsidRPr="00794E90">
        <w:rPr>
          <w:i/>
          <w:iCs/>
        </w:rPr>
        <w:t>)</w:t>
      </w:r>
      <w:r w:rsidR="00FF70B4">
        <w:t xml:space="preserve">, </w:t>
      </w:r>
      <w:r w:rsidR="00CD4A97">
        <w:t>the second</w:t>
      </w:r>
      <w:r w:rsidR="00794E90">
        <w:t xml:space="preserve"> </w:t>
      </w:r>
      <w:r w:rsidR="00CD4A97">
        <w:t>a parallel circuit</w:t>
      </w:r>
      <w:r w:rsidR="00FF70B4">
        <w:t xml:space="preserve"> </w:t>
      </w:r>
      <w:r w:rsidR="00FF70B4" w:rsidRPr="00794E90">
        <w:rPr>
          <w:i/>
          <w:iCs/>
        </w:rPr>
        <w:t>(</w:t>
      </w:r>
      <w:r w:rsidR="009F137F">
        <w:rPr>
          <w:i/>
          <w:iCs/>
        </w:rPr>
        <w:fldChar w:fldCharType="begin"/>
      </w:r>
      <w:r w:rsidR="009F137F">
        <w:rPr>
          <w:i/>
          <w:iCs/>
        </w:rPr>
        <w:instrText xml:space="preserve"> REF _Ref70091063 \h </w:instrText>
      </w:r>
      <w:r w:rsidR="009F137F">
        <w:rPr>
          <w:i/>
          <w:iCs/>
        </w:rPr>
      </w:r>
      <w:r w:rsidR="009F137F">
        <w:rPr>
          <w:i/>
          <w:iCs/>
        </w:rPr>
        <w:fldChar w:fldCharType="separate"/>
      </w:r>
      <w:r w:rsidR="00E2234F">
        <w:t xml:space="preserve">Figure </w:t>
      </w:r>
      <w:r w:rsidR="00E2234F">
        <w:rPr>
          <w:noProof/>
        </w:rPr>
        <w:t>2</w:t>
      </w:r>
      <w:r w:rsidR="009F137F">
        <w:rPr>
          <w:i/>
          <w:iCs/>
        </w:rPr>
        <w:fldChar w:fldCharType="end"/>
      </w:r>
      <w:r w:rsidR="00FF70B4" w:rsidRPr="00794E90">
        <w:rPr>
          <w:i/>
          <w:iCs/>
        </w:rPr>
        <w:t>)</w:t>
      </w:r>
      <w:r w:rsidR="00CD4A97">
        <w:t>.</w:t>
      </w:r>
    </w:p>
    <w:p w14:paraId="562E583B" w14:textId="52B5369E" w:rsidR="00774DD8" w:rsidRDefault="0029748D" w:rsidP="00774DD8">
      <w:r>
        <w:t>T</w:t>
      </w:r>
      <w:r w:rsidR="00774DD8">
        <w:t>he current is consistent</w:t>
      </w:r>
      <w:r>
        <w:t xml:space="preserve"> in a series circuit as it</w:t>
      </w:r>
      <w:r w:rsidR="00774DD8">
        <w:t xml:space="preserve"> passes through each component </w:t>
      </w:r>
      <w:sdt>
        <w:sdtPr>
          <w:id w:val="1668053959"/>
          <w:citation/>
        </w:sdtPr>
        <w:sdtEndPr/>
        <w:sdtContent>
          <w:r w:rsidR="00774DD8">
            <w:fldChar w:fldCharType="begin"/>
          </w:r>
          <w:r w:rsidR="00774DD8">
            <w:instrText xml:space="preserve"> CITATION BBC211 \l 2057 </w:instrText>
          </w:r>
          <w:r w:rsidR="00774DD8">
            <w:fldChar w:fldCharType="separate"/>
          </w:r>
          <w:r w:rsidR="00E2234F" w:rsidRPr="00E2234F">
            <w:rPr>
              <w:noProof/>
            </w:rPr>
            <w:t>[12]</w:t>
          </w:r>
          <w:r w:rsidR="00774DD8">
            <w:fldChar w:fldCharType="end"/>
          </w:r>
        </w:sdtContent>
      </w:sdt>
      <w:r w:rsidR="00AA52C7">
        <w:t>, a</w:t>
      </w:r>
      <w:r w:rsidR="00774DD8">
        <w:t xml:space="preserve"> parallel circuit has multiple paths for current to flow, </w:t>
      </w:r>
      <w:r w:rsidR="00B2365E">
        <w:t xml:space="preserve">and </w:t>
      </w:r>
      <w:r w:rsidR="00774DD8">
        <w:t xml:space="preserve">the amount will depend on the impedance </w:t>
      </w:r>
      <w:r w:rsidR="00652EBC">
        <w:t>it encounters</w:t>
      </w:r>
      <w:r w:rsidR="00774DD8">
        <w:t xml:space="preserve">. </w:t>
      </w:r>
      <w:r w:rsidR="009C3F80">
        <w:t>C</w:t>
      </w:r>
      <w:r w:rsidR="00774DD8">
        <w:t xml:space="preserve">ircuit current will amalgamate </w:t>
      </w:r>
      <w:r w:rsidR="00952976">
        <w:t>when all branches of the circuit</w:t>
      </w:r>
      <w:r w:rsidR="00774DD8">
        <w:t xml:space="preserve"> re-join, the sum of the current at this point will be equal to the sum of the current before the split</w:t>
      </w:r>
      <w:sdt>
        <w:sdtPr>
          <w:id w:val="-1936280307"/>
          <w:citation/>
        </w:sdtPr>
        <w:sdtEndPr/>
        <w:sdtContent>
          <w:r w:rsidR="00774DD8">
            <w:fldChar w:fldCharType="begin"/>
          </w:r>
          <w:r w:rsidR="00774DD8">
            <w:instrText xml:space="preserve"> CITATION BBC21 \l 2057 </w:instrText>
          </w:r>
          <w:r w:rsidR="00774DD8">
            <w:fldChar w:fldCharType="separate"/>
          </w:r>
          <w:r w:rsidR="00E2234F">
            <w:rPr>
              <w:noProof/>
            </w:rPr>
            <w:t xml:space="preserve"> </w:t>
          </w:r>
          <w:r w:rsidR="00E2234F" w:rsidRPr="00E2234F">
            <w:rPr>
              <w:noProof/>
            </w:rPr>
            <w:t>[13]</w:t>
          </w:r>
          <w:r w:rsidR="00774DD8">
            <w:fldChar w:fldCharType="end"/>
          </w:r>
        </w:sdtContent>
      </w:sdt>
      <w:r w:rsidR="00774DD8">
        <w:t>.</w:t>
      </w:r>
    </w:p>
    <w:p w14:paraId="6C6714D3" w14:textId="2DBD131F" w:rsidR="00BC15F7" w:rsidRDefault="00D45FE5" w:rsidP="00BC15F7">
      <w:r>
        <w:t>T</w:t>
      </w:r>
      <w:r w:rsidR="00D600E8">
        <w:t>o compare both simulations fairly</w:t>
      </w:r>
      <w:r w:rsidR="006A21B0">
        <w:t>,</w:t>
      </w:r>
      <w:r w:rsidR="00D600E8">
        <w:t xml:space="preserve"> </w:t>
      </w:r>
      <w:r w:rsidR="006A21B0">
        <w:t>identical</w:t>
      </w:r>
      <w:r w:rsidR="00177D93">
        <w:t xml:space="preserve"> </w:t>
      </w:r>
      <w:r>
        <w:t>components</w:t>
      </w:r>
      <w:r w:rsidR="000A564C">
        <w:t xml:space="preserve">, </w:t>
      </w:r>
      <w:r w:rsidR="00F3398B">
        <w:t>component</w:t>
      </w:r>
      <w:r w:rsidR="00177D93">
        <w:t xml:space="preserve"> </w:t>
      </w:r>
      <w:r w:rsidR="00F3398B">
        <w:t>values</w:t>
      </w:r>
      <w:r w:rsidR="000A564C">
        <w:t xml:space="preserve"> and</w:t>
      </w:r>
      <w:r w:rsidR="00737B3C">
        <w:t xml:space="preserve"> Voltage </w:t>
      </w:r>
      <w:r w:rsidR="00BE4630">
        <w:t xml:space="preserve">supply will </w:t>
      </w:r>
      <w:r w:rsidR="0002432B">
        <w:t xml:space="preserve">be used in both circuits. </w:t>
      </w:r>
    </w:p>
    <w:p w14:paraId="317A6E8B" w14:textId="5020503E" w:rsidR="003F78D6" w:rsidRDefault="00143542" w:rsidP="003F78D6">
      <w:pPr>
        <w:keepNext/>
      </w:pPr>
      <w:r>
        <w:rPr>
          <w:noProof/>
        </w:rPr>
        <w:drawing>
          <wp:inline distT="0" distB="0" distL="0" distR="0" wp14:anchorId="56784B9D" wp14:editId="63C82F68">
            <wp:extent cx="2706624" cy="1407652"/>
            <wp:effectExtent l="0" t="0" r="0" b="254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825483" cy="14694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EF8B62" w14:textId="1008DA09" w:rsidR="003F78D6" w:rsidRDefault="003F78D6" w:rsidP="003F78D6">
      <w:pPr>
        <w:pStyle w:val="Caption"/>
      </w:pPr>
      <w:bookmarkStart w:id="14" w:name="_Ref69726387"/>
      <w:r>
        <w:t xml:space="preserve">Figure </w:t>
      </w:r>
      <w:fldSimple w:instr=" SEQ Figure \* ARABIC ">
        <w:r w:rsidR="00E2234F">
          <w:rPr>
            <w:noProof/>
          </w:rPr>
          <w:t>1</w:t>
        </w:r>
      </w:fldSimple>
      <w:bookmarkEnd w:id="14"/>
      <w:r>
        <w:t>: Proteus Simulation setup of our series RLC Circuit</w:t>
      </w:r>
    </w:p>
    <w:p w14:paraId="2A14F7C9" w14:textId="69F92723" w:rsidR="00FF70B4" w:rsidRDefault="004164EC" w:rsidP="00FF70B4">
      <w:pPr>
        <w:keepNext/>
      </w:pPr>
      <w:r w:rsidRPr="004164EC">
        <w:rPr>
          <w:noProof/>
        </w:rPr>
        <w:lastRenderedPageBreak/>
        <w:t xml:space="preserve"> </w:t>
      </w:r>
      <w:r w:rsidR="006D7DF3">
        <w:rPr>
          <w:noProof/>
        </w:rPr>
        <w:drawing>
          <wp:inline distT="0" distB="0" distL="0" distR="0" wp14:anchorId="1EBCFD59" wp14:editId="16E41DE4">
            <wp:extent cx="2663425" cy="1316736"/>
            <wp:effectExtent l="0" t="0" r="381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663425" cy="13167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F336C7" w14:textId="5AAEC2DB" w:rsidR="00390CC0" w:rsidRDefault="00FF70B4" w:rsidP="00FF70B4">
      <w:pPr>
        <w:pStyle w:val="Caption"/>
      </w:pPr>
      <w:bookmarkStart w:id="15" w:name="_Ref70091063"/>
      <w:r>
        <w:t xml:space="preserve">Figure </w:t>
      </w:r>
      <w:fldSimple w:instr=" SEQ Figure \* ARABIC ">
        <w:r w:rsidR="00E2234F">
          <w:rPr>
            <w:noProof/>
          </w:rPr>
          <w:t>2</w:t>
        </w:r>
      </w:fldSimple>
      <w:bookmarkEnd w:id="15"/>
      <w:r w:rsidRPr="00732F63">
        <w:t xml:space="preserve">: Proteus Simulation setup of our </w:t>
      </w:r>
      <w:r>
        <w:t>parallel</w:t>
      </w:r>
      <w:r w:rsidRPr="00732F63">
        <w:t xml:space="preserve"> RLC Circuit</w:t>
      </w:r>
    </w:p>
    <w:p w14:paraId="3EEE9F3B" w14:textId="14E8D16C" w:rsidR="00432FA0" w:rsidRDefault="00AD3F93" w:rsidP="00BC15F7">
      <w:r>
        <w:t>Circuit and c</w:t>
      </w:r>
      <w:r w:rsidR="009D75B6">
        <w:t xml:space="preserve">omponent </w:t>
      </w:r>
      <w:r w:rsidR="005324F3">
        <w:t xml:space="preserve">specifications are </w:t>
      </w:r>
      <w:r w:rsidR="00432FA0">
        <w:t xml:space="preserve">as </w:t>
      </w:r>
      <w:r w:rsidR="005324F3">
        <w:t>follows.</w:t>
      </w:r>
    </w:p>
    <w:p w14:paraId="7CB54EFB" w14:textId="07DDF65F" w:rsidR="00AD3F93" w:rsidRDefault="009A7210" w:rsidP="005324F3">
      <w:pPr>
        <w:pStyle w:val="ListParagraph"/>
        <w:numPr>
          <w:ilvl w:val="0"/>
          <w:numId w:val="1"/>
        </w:numPr>
      </w:pPr>
      <w:r>
        <w:t xml:space="preserve">1V pk-pk supply voltage </w:t>
      </w:r>
      <w:r w:rsidR="00C03D15">
        <w:t>with a frequency of 100Hz</w:t>
      </w:r>
    </w:p>
    <w:p w14:paraId="7F55D87B" w14:textId="42B6DFD2" w:rsidR="009D75B6" w:rsidRDefault="001B4B84" w:rsidP="005324F3">
      <w:pPr>
        <w:pStyle w:val="ListParagraph"/>
        <w:numPr>
          <w:ilvl w:val="0"/>
          <w:numId w:val="1"/>
        </w:numPr>
      </w:pPr>
      <w:r>
        <w:t xml:space="preserve">A </w:t>
      </w:r>
      <w:r w:rsidR="00026A2C">
        <w:t>20</w:t>
      </w:r>
      <w:r w:rsidR="00026A2C">
        <w:rPr>
          <w:rFonts w:cstheme="minorHAnsi"/>
        </w:rPr>
        <w:t>Ω</w:t>
      </w:r>
      <w:r w:rsidR="00026A2C">
        <w:t xml:space="preserve"> </w:t>
      </w:r>
      <w:r w:rsidR="005324F3">
        <w:t>Resistor</w:t>
      </w:r>
    </w:p>
    <w:p w14:paraId="2FF65486" w14:textId="180C4152" w:rsidR="005324F3" w:rsidRDefault="00026A2C" w:rsidP="005324F3">
      <w:pPr>
        <w:pStyle w:val="ListParagraph"/>
        <w:numPr>
          <w:ilvl w:val="0"/>
          <w:numId w:val="1"/>
        </w:numPr>
      </w:pPr>
      <w:r>
        <w:t>A 14</w:t>
      </w:r>
      <w:r>
        <w:rPr>
          <w:rFonts w:cstheme="minorHAnsi"/>
        </w:rPr>
        <w:t>µ</w:t>
      </w:r>
      <w:r w:rsidR="003D61C0">
        <w:t xml:space="preserve">f </w:t>
      </w:r>
      <w:r w:rsidR="005324F3">
        <w:t>Capacitor</w:t>
      </w:r>
    </w:p>
    <w:p w14:paraId="6B0BDCE5" w14:textId="253B4924" w:rsidR="005324F3" w:rsidRDefault="003D61C0" w:rsidP="005324F3">
      <w:pPr>
        <w:pStyle w:val="ListParagraph"/>
        <w:numPr>
          <w:ilvl w:val="0"/>
          <w:numId w:val="1"/>
        </w:numPr>
      </w:pPr>
      <w:r>
        <w:t>A</w:t>
      </w:r>
      <w:r w:rsidR="000A53E7">
        <w:t xml:space="preserve">n </w:t>
      </w:r>
      <w:r>
        <w:t xml:space="preserve">803mH </w:t>
      </w:r>
      <w:r w:rsidR="00AB6711">
        <w:t>Inductor</w:t>
      </w:r>
    </w:p>
    <w:p w14:paraId="4E99001A" w14:textId="79DDD11F" w:rsidR="007F2B4A" w:rsidRDefault="0023126F" w:rsidP="00143542">
      <w:r>
        <w:t>D</w:t>
      </w:r>
      <w:r w:rsidR="00FE20EA">
        <w:t>ata</w:t>
      </w:r>
      <w:r>
        <w:t xml:space="preserve"> will need to be collected </w:t>
      </w:r>
      <w:r w:rsidR="008712BA">
        <w:t xml:space="preserve">from our simulation </w:t>
      </w:r>
      <w:r w:rsidR="00494CA1">
        <w:t>with</w:t>
      </w:r>
      <w:r w:rsidR="008712BA">
        <w:t xml:space="preserve"> instruments strategically place in both circuits to </w:t>
      </w:r>
      <w:r w:rsidR="00B42F48">
        <w:t>measure voltage and</w:t>
      </w:r>
      <w:r w:rsidR="00D42C43">
        <w:t xml:space="preserve"> </w:t>
      </w:r>
      <w:r w:rsidR="006A6446">
        <w:t xml:space="preserve">or </w:t>
      </w:r>
      <w:r w:rsidR="00B42F48">
        <w:t>current.</w:t>
      </w:r>
    </w:p>
    <w:p w14:paraId="3C851E25" w14:textId="291350A9" w:rsidR="007F2B4A" w:rsidRDefault="007919A9" w:rsidP="00143542">
      <w:r>
        <w:t xml:space="preserve">Voltage will be measure </w:t>
      </w:r>
      <w:r w:rsidR="00F02051">
        <w:t>in the series circuit simulation from the net of the resistor and</w:t>
      </w:r>
      <w:r w:rsidR="00FA1310">
        <w:t xml:space="preserve"> the inductor</w:t>
      </w:r>
      <w:r w:rsidR="0052736F">
        <w:t>.</w:t>
      </w:r>
      <w:r w:rsidR="003E1DCD">
        <w:t xml:space="preserve"> It will </w:t>
      </w:r>
      <w:r w:rsidR="00FA1310">
        <w:t>also</w:t>
      </w:r>
      <w:r w:rsidR="003E1DCD">
        <w:t xml:space="preserve"> be measured </w:t>
      </w:r>
      <w:r w:rsidR="00FA1310">
        <w:t xml:space="preserve">from the net of the </w:t>
      </w:r>
      <w:r w:rsidR="00985114">
        <w:t>inductor and the capacitor.</w:t>
      </w:r>
    </w:p>
    <w:p w14:paraId="1B541AE8" w14:textId="2A5A6B90" w:rsidR="007F2B4A" w:rsidRDefault="00DF0E5E" w:rsidP="00143542">
      <w:r>
        <w:t>In the parallel circuit simulation</w:t>
      </w:r>
      <w:r w:rsidR="001C7347">
        <w:t>, voltage will be measured from the net of the resistor, inductor and capaci</w:t>
      </w:r>
      <w:r w:rsidR="002D4AED">
        <w:t>tor. A</w:t>
      </w:r>
      <w:r w:rsidR="0092465A">
        <w:t xml:space="preserve"> separate</w:t>
      </w:r>
      <w:r w:rsidR="002D4AED">
        <w:t xml:space="preserve"> measurement of current</w:t>
      </w:r>
      <w:r w:rsidR="00933728">
        <w:t xml:space="preserve"> flowing through the r</w:t>
      </w:r>
      <w:r w:rsidR="0092465A">
        <w:t>esistor</w:t>
      </w:r>
      <w:r w:rsidR="00DC5181">
        <w:t>, inductor</w:t>
      </w:r>
      <w:r w:rsidR="001B48D3">
        <w:t xml:space="preserve"> and capacitor will also be measured.</w:t>
      </w:r>
      <w:r w:rsidR="002D4AED">
        <w:t xml:space="preserve"> </w:t>
      </w:r>
    </w:p>
    <w:p w14:paraId="5580FF7C" w14:textId="44DE4862" w:rsidR="00D81EC7" w:rsidRDefault="00D81EC7" w:rsidP="00D81EC7">
      <w:pPr>
        <w:pStyle w:val="Heading2"/>
      </w:pPr>
      <w:bookmarkStart w:id="16" w:name="_Toc70343339"/>
      <w:r>
        <w:t>Results</w:t>
      </w:r>
      <w:bookmarkEnd w:id="16"/>
    </w:p>
    <w:p w14:paraId="1E8BB078" w14:textId="67741926" w:rsidR="00F13E11" w:rsidRPr="00F13E11" w:rsidRDefault="00F13E11" w:rsidP="00F13E11">
      <w:pPr>
        <w:pStyle w:val="Heading3"/>
      </w:pPr>
      <w:bookmarkStart w:id="17" w:name="_Toc70343340"/>
      <w:r>
        <w:t>Reactance</w:t>
      </w:r>
      <w:bookmarkEnd w:id="17"/>
    </w:p>
    <w:p w14:paraId="5CB2BBE7" w14:textId="3AE6170A" w:rsidR="00BD5DDC" w:rsidRDefault="00BF2B10" w:rsidP="00202EC2">
      <w:r>
        <w:t xml:space="preserve">The </w:t>
      </w:r>
      <w:r w:rsidR="00DA4969">
        <w:t>c</w:t>
      </w:r>
      <w:r w:rsidR="00197A5B">
        <w:t xml:space="preserve">apacitive </w:t>
      </w:r>
      <w:r w:rsidR="00DA4969">
        <w:t>reactance</w:t>
      </w:r>
      <w:r w:rsidR="001A310E">
        <w:t xml:space="preserve"> and inductive reactance formulas</w:t>
      </w:r>
      <w:r w:rsidR="00F8341C">
        <w:t xml:space="preserve"> </w:t>
      </w:r>
      <w:r w:rsidR="00DD453F">
        <w:t>are used to</w:t>
      </w:r>
      <w:r w:rsidR="00BF73BD">
        <w:t xml:space="preserve"> calculate the opposition to the flow of current at a range of </w:t>
      </w:r>
      <w:r w:rsidR="001D554F">
        <w:t xml:space="preserve">voltage </w:t>
      </w:r>
      <w:r w:rsidR="001C6F7D">
        <w:t>frequencies</w:t>
      </w:r>
      <w:r w:rsidR="002958C5">
        <w:t xml:space="preserve"> and</w:t>
      </w:r>
      <w:r w:rsidR="001C6F7D">
        <w:t xml:space="preserve"> </w:t>
      </w:r>
      <w:r w:rsidR="002A16A4">
        <w:t>t</w:t>
      </w:r>
      <w:r w:rsidR="00861A55" w:rsidRPr="00861A55">
        <w:t xml:space="preserve">he </w:t>
      </w:r>
      <w:r w:rsidR="00861A55">
        <w:t>results tabulated</w:t>
      </w:r>
      <w:r w:rsidR="002958C5">
        <w:t xml:space="preserve">. </w:t>
      </w:r>
      <w:r w:rsidR="001D554F">
        <w:t>T</w:t>
      </w:r>
      <w:r w:rsidR="00861A55">
        <w:t>he cha</w:t>
      </w:r>
      <w:r w:rsidR="001D554F">
        <w:t>r</w:t>
      </w:r>
      <w:r w:rsidR="00861A55">
        <w:t xml:space="preserve">t in </w:t>
      </w:r>
      <w:r w:rsidR="00A36BF3" w:rsidRPr="00E43905">
        <w:fldChar w:fldCharType="begin"/>
      </w:r>
      <w:r w:rsidR="00A36BF3" w:rsidRPr="00E43905">
        <w:instrText xml:space="preserve"> REF _Ref69724898 \h </w:instrText>
      </w:r>
      <w:r w:rsidR="009F137F" w:rsidRPr="00E43905">
        <w:instrText xml:space="preserve"> \* MERGEFORMAT </w:instrText>
      </w:r>
      <w:r w:rsidR="00A36BF3" w:rsidRPr="00E43905">
        <w:fldChar w:fldCharType="separate"/>
      </w:r>
      <w:r w:rsidR="00E2234F">
        <w:t xml:space="preserve">Figure </w:t>
      </w:r>
      <w:r w:rsidR="00E2234F">
        <w:rPr>
          <w:noProof/>
        </w:rPr>
        <w:t>3</w:t>
      </w:r>
      <w:r w:rsidR="00A36BF3" w:rsidRPr="00E43905">
        <w:fldChar w:fldCharType="end"/>
      </w:r>
      <w:r w:rsidR="00A36BF3" w:rsidRPr="00E43905">
        <w:t xml:space="preserve"> </w:t>
      </w:r>
      <w:r w:rsidR="00F96BDE" w:rsidRPr="00E43905">
        <w:t xml:space="preserve">has been plotted </w:t>
      </w:r>
      <w:r w:rsidR="00AD140D" w:rsidRPr="00E43905">
        <w:t>to understand the relationship that exist</w:t>
      </w:r>
      <w:r w:rsidR="00F96BDE" w:rsidRPr="00E43905">
        <w:t xml:space="preserve"> between</w:t>
      </w:r>
      <w:r w:rsidR="00E43905">
        <w:t xml:space="preserve"> frequency and reactance, </w:t>
      </w:r>
      <w:r w:rsidR="006C273F">
        <w:t>it shows that</w:t>
      </w:r>
      <w:r w:rsidR="004E2934">
        <w:t xml:space="preserve"> as </w:t>
      </w:r>
      <w:r w:rsidR="00D00E89">
        <w:t>frequency increases, capacitive reactance decreases</w:t>
      </w:r>
      <w:r w:rsidR="00FD2D01">
        <w:t xml:space="preserve"> </w:t>
      </w:r>
      <w:r w:rsidR="00931E92">
        <w:t>a</w:t>
      </w:r>
      <w:r w:rsidR="00F957D4">
        <w:t>nd</w:t>
      </w:r>
      <w:r w:rsidR="00FD2D01">
        <w:t xml:space="preserve"> </w:t>
      </w:r>
      <w:r w:rsidR="00BD5DDC">
        <w:t>inductive reactance increases.</w:t>
      </w:r>
    </w:p>
    <w:p w14:paraId="406E3450" w14:textId="4FD7EA91" w:rsidR="00DE1720" w:rsidRDefault="00E573F9" w:rsidP="00202EC2">
      <w:r>
        <w:t>At the point where both traces intersect, Capacitive reactance will be equal to inductive reactance (X</w:t>
      </w:r>
      <w:r w:rsidR="00C81252" w:rsidRPr="00C81252">
        <w:rPr>
          <w:vertAlign w:val="subscript"/>
        </w:rPr>
        <w:t>C</w:t>
      </w:r>
      <w:r w:rsidR="00C81252">
        <w:t>=X</w:t>
      </w:r>
      <w:r w:rsidR="00C81252" w:rsidRPr="00C81252">
        <w:rPr>
          <w:vertAlign w:val="subscript"/>
        </w:rPr>
        <w:t>L</w:t>
      </w:r>
      <w:r w:rsidR="00C81252">
        <w:t>)</w:t>
      </w:r>
      <w:r w:rsidR="00D70B43">
        <w:t>, the circuit therefore, is at resonance.</w:t>
      </w:r>
    </w:p>
    <w:p w14:paraId="4D309409" w14:textId="1941EBF0" w:rsidR="00BD25FB" w:rsidRDefault="00BD25FB" w:rsidP="00202EC2">
      <w:r>
        <w:rPr>
          <w:noProof/>
        </w:rPr>
        <w:lastRenderedPageBreak/>
        <w:drawing>
          <wp:inline distT="0" distB="0" distL="0" distR="0" wp14:anchorId="6A8A389E" wp14:editId="7E772BAC">
            <wp:extent cx="5605145" cy="2757830"/>
            <wp:effectExtent l="0" t="0" r="14605" b="4445"/>
            <wp:docPr id="5" name="Chart 5">
              <a:extLst xmlns:a="http://schemas.openxmlformats.org/drawingml/2006/main">
                <a:ext uri="{FF2B5EF4-FFF2-40B4-BE49-F238E27FC236}">
                  <a16:creationId xmlns:a16="http://schemas.microsoft.com/office/drawing/2014/main" id="{3D595726-8334-4D32-BBD1-ED18AF00A9E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0"/>
              </a:graphicData>
            </a:graphic>
          </wp:inline>
        </w:drawing>
      </w:r>
    </w:p>
    <w:p w14:paraId="60E90281" w14:textId="39E59279" w:rsidR="00BD25FB" w:rsidRDefault="00BD25FB" w:rsidP="00BD25FB">
      <w:pPr>
        <w:pStyle w:val="Caption"/>
        <w:rPr>
          <w:color w:val="FF0000"/>
        </w:rPr>
      </w:pPr>
      <w:bookmarkStart w:id="18" w:name="_Ref69724898"/>
      <w:r>
        <w:t xml:space="preserve">Figure </w:t>
      </w:r>
      <w:r w:rsidR="00E2234F">
        <w:fldChar w:fldCharType="begin"/>
      </w:r>
      <w:r w:rsidR="00E2234F">
        <w:instrText xml:space="preserve"> SEQ Figure \* ARABIC </w:instrText>
      </w:r>
      <w:r w:rsidR="00E2234F">
        <w:fldChar w:fldCharType="separate"/>
      </w:r>
      <w:r w:rsidR="00E2234F">
        <w:rPr>
          <w:noProof/>
        </w:rPr>
        <w:t>3</w:t>
      </w:r>
      <w:r w:rsidR="00E2234F">
        <w:rPr>
          <w:noProof/>
        </w:rPr>
        <w:fldChar w:fldCharType="end"/>
      </w:r>
      <w:bookmarkEnd w:id="18"/>
      <w:r>
        <w:t>: Chart of reactance against frequency</w:t>
      </w:r>
    </w:p>
    <w:p w14:paraId="70DB4CED" w14:textId="32ADB61F" w:rsidR="00607828" w:rsidRDefault="00B874CF" w:rsidP="00202EC2">
      <w:r>
        <w:t>Reactance will never be the only opposition to the flow of current</w:t>
      </w:r>
      <w:r w:rsidR="00DB5257">
        <w:t xml:space="preserve">, there will always be a resistive </w:t>
      </w:r>
      <w:r w:rsidR="00DF0A32">
        <w:t xml:space="preserve">characteristic to an electrical circuit, this </w:t>
      </w:r>
      <w:r w:rsidR="00737278">
        <w:t>might</w:t>
      </w:r>
      <w:r w:rsidR="00A8078B">
        <w:t xml:space="preserve"> be a ‘resistor’ </w:t>
      </w:r>
      <w:r w:rsidR="00B04647">
        <w:t>component,</w:t>
      </w:r>
      <w:r w:rsidR="00A8078B">
        <w:t xml:space="preserve"> </w:t>
      </w:r>
      <w:r w:rsidR="000E4620">
        <w:t>or</w:t>
      </w:r>
      <w:r w:rsidR="00A8078B">
        <w:t xml:space="preserve"> </w:t>
      </w:r>
      <w:r w:rsidR="000E4620">
        <w:t xml:space="preserve">the resistance </w:t>
      </w:r>
      <w:r w:rsidR="007351CC">
        <w:t>of the cables used to connect components into a circuit.</w:t>
      </w:r>
      <w:r w:rsidR="0038476D">
        <w:t xml:space="preserve"> </w:t>
      </w:r>
      <w:r w:rsidR="00B04647">
        <w:t xml:space="preserve">The </w:t>
      </w:r>
      <w:r w:rsidR="00082940">
        <w:t xml:space="preserve">cable resistance and the resistor component </w:t>
      </w:r>
      <w:r w:rsidR="004E0FF4">
        <w:t xml:space="preserve">in </w:t>
      </w:r>
      <w:r w:rsidR="0049613C">
        <w:t>both</w:t>
      </w:r>
      <w:r w:rsidR="007B5AC6">
        <w:t xml:space="preserve"> </w:t>
      </w:r>
      <w:r w:rsidR="004E0FF4">
        <w:t xml:space="preserve">circuits simulated for this investigation </w:t>
      </w:r>
      <w:r w:rsidR="007B5AC6">
        <w:t xml:space="preserve">have been </w:t>
      </w:r>
      <w:r w:rsidR="004E0FF4">
        <w:t xml:space="preserve">amalgamated </w:t>
      </w:r>
      <w:r w:rsidR="0049613C">
        <w:t>into one value.</w:t>
      </w:r>
    </w:p>
    <w:p w14:paraId="14E1F008" w14:textId="77777777" w:rsidR="00F13E11" w:rsidRDefault="00F13E11" w:rsidP="00F13E11">
      <w:pPr>
        <w:pStyle w:val="Heading3"/>
      </w:pPr>
      <w:bookmarkStart w:id="19" w:name="_Toc70343341"/>
      <w:r>
        <w:t>Series RLC Circuit</w:t>
      </w:r>
      <w:bookmarkEnd w:id="19"/>
    </w:p>
    <w:p w14:paraId="0B113315" w14:textId="381C142F" w:rsidR="008946CB" w:rsidRDefault="00F13E11" w:rsidP="00F13E11">
      <w:r>
        <w:t>In a series circuit, voltage across the terminals of each component alter while the current remains constant. To understand relationships in a series</w:t>
      </w:r>
      <w:r w:rsidR="00C31328">
        <w:t xml:space="preserve"> </w:t>
      </w:r>
      <w:r w:rsidR="008F7792">
        <w:t>tuned</w:t>
      </w:r>
      <w:r>
        <w:t xml:space="preserve"> circuit we must analyse </w:t>
      </w:r>
      <w:r w:rsidR="008F7792">
        <w:t xml:space="preserve">it as a </w:t>
      </w:r>
      <w:r w:rsidR="0064302F">
        <w:t>potential</w:t>
      </w:r>
      <w:r w:rsidR="008F7792">
        <w:t xml:space="preserve"> divider</w:t>
      </w:r>
      <w:r w:rsidR="00112A0E">
        <w:t>.</w:t>
      </w:r>
      <w:r w:rsidR="00EC70DC">
        <w:t xml:space="preserve"> A potential divider </w:t>
      </w:r>
      <w:r w:rsidR="00C87194">
        <w:t>(</w:t>
      </w:r>
      <w:r w:rsidR="00C87194">
        <w:fldChar w:fldCharType="begin"/>
      </w:r>
      <w:r w:rsidR="00C87194">
        <w:instrText xml:space="preserve"> REF _Ref70094680 \h </w:instrText>
      </w:r>
      <w:r w:rsidR="00C87194">
        <w:fldChar w:fldCharType="separate"/>
      </w:r>
      <w:r w:rsidR="00E2234F">
        <w:t xml:space="preserve">Figure </w:t>
      </w:r>
      <w:r w:rsidR="00E2234F">
        <w:rPr>
          <w:noProof/>
        </w:rPr>
        <w:t>4</w:t>
      </w:r>
      <w:r w:rsidR="00C87194">
        <w:fldChar w:fldCharType="end"/>
      </w:r>
      <w:r w:rsidR="00C87194">
        <w:t xml:space="preserve">) </w:t>
      </w:r>
      <w:r w:rsidR="00EC70DC">
        <w:t xml:space="preserve">is </w:t>
      </w:r>
      <w:r w:rsidR="003168D6">
        <w:t xml:space="preserve">a </w:t>
      </w:r>
      <w:r w:rsidR="00EC70DC">
        <w:t>series</w:t>
      </w:r>
      <w:r w:rsidR="003168D6">
        <w:t xml:space="preserve"> </w:t>
      </w:r>
      <w:r w:rsidR="00BF6F01">
        <w:t xml:space="preserve">of </w:t>
      </w:r>
      <w:r w:rsidR="00F957D4">
        <w:t xml:space="preserve">resistive </w:t>
      </w:r>
      <w:r w:rsidR="00BF6F01">
        <w:t>components</w:t>
      </w:r>
      <w:r w:rsidR="005847E8">
        <w:t>,</w:t>
      </w:r>
      <w:r w:rsidR="00BF6F01">
        <w:t xml:space="preserve"> </w:t>
      </w:r>
      <w:r w:rsidR="003168D6">
        <w:t xml:space="preserve">the values of which </w:t>
      </w:r>
      <w:r w:rsidR="004C016F">
        <w:t>will</w:t>
      </w:r>
      <w:r w:rsidR="00BF6F01">
        <w:t xml:space="preserve"> define an output voltage</w:t>
      </w:r>
      <w:r w:rsidR="008946CB">
        <w:t>.</w:t>
      </w:r>
    </w:p>
    <w:p w14:paraId="043E89D6" w14:textId="0451DC6C" w:rsidR="00112A0E" w:rsidRDefault="004C016F" w:rsidP="00F13E11">
      <w:r>
        <w:t xml:space="preserve"> </w:t>
      </w:r>
      <w:r w:rsidR="00EC70DC">
        <w:t xml:space="preserve">  </w:t>
      </w:r>
      <w:r w:rsidR="001E3427">
        <w:rPr>
          <w:noProof/>
        </w:rPr>
        <w:drawing>
          <wp:inline distT="0" distB="0" distL="0" distR="0" wp14:anchorId="5381C2CC" wp14:editId="3E7F3154">
            <wp:extent cx="2097220" cy="3276601"/>
            <wp:effectExtent l="635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152904" cy="33635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0EE240" w14:textId="2329ACBB" w:rsidR="0037205C" w:rsidRDefault="0037205C" w:rsidP="0037205C">
      <w:pPr>
        <w:pStyle w:val="Caption"/>
      </w:pPr>
      <w:bookmarkStart w:id="20" w:name="_Ref70094680"/>
      <w:r>
        <w:t xml:space="preserve">Figure </w:t>
      </w:r>
      <w:r w:rsidR="00E2234F">
        <w:fldChar w:fldCharType="begin"/>
      </w:r>
      <w:r w:rsidR="00E2234F">
        <w:instrText xml:space="preserve"> SEQ Figure \* ARABIC </w:instrText>
      </w:r>
      <w:r w:rsidR="00E2234F">
        <w:fldChar w:fldCharType="separate"/>
      </w:r>
      <w:r w:rsidR="00E2234F">
        <w:rPr>
          <w:noProof/>
        </w:rPr>
        <w:t>4</w:t>
      </w:r>
      <w:r w:rsidR="00E2234F">
        <w:rPr>
          <w:noProof/>
        </w:rPr>
        <w:fldChar w:fldCharType="end"/>
      </w:r>
      <w:bookmarkEnd w:id="20"/>
      <w:r>
        <w:t xml:space="preserve"> RLC Circuit Drawn as A voltage Divide Circuit.</w:t>
      </w:r>
    </w:p>
    <w:p w14:paraId="209CC81D" w14:textId="50023335" w:rsidR="00112A0E" w:rsidRDefault="000D4A58" w:rsidP="00F13E11">
      <w:r>
        <w:t xml:space="preserve">To calculate </w:t>
      </w:r>
      <w:r w:rsidR="00AD749E">
        <w:t xml:space="preserve">output voltage </w:t>
      </w:r>
      <w:r w:rsidR="00693350">
        <w:t>as a potential divide, X</w:t>
      </w:r>
      <w:r w:rsidR="00693350" w:rsidRPr="00CA619D">
        <w:rPr>
          <w:vertAlign w:val="subscript"/>
        </w:rPr>
        <w:t>L</w:t>
      </w:r>
      <w:r w:rsidR="00693350">
        <w:t xml:space="preserve"> &amp; X</w:t>
      </w:r>
      <w:r w:rsidR="00CA619D" w:rsidRPr="00CA619D">
        <w:rPr>
          <w:vertAlign w:val="subscript"/>
        </w:rPr>
        <w:t>C</w:t>
      </w:r>
      <w:r w:rsidR="00CA619D">
        <w:t xml:space="preserve"> must be combined and the total impedance calculated, this can be achieved as follows</w:t>
      </w:r>
      <w:r w:rsidR="00A4273C">
        <w:t xml:space="preserve"> (example shows circuit at resonance)</w:t>
      </w:r>
      <w:r w:rsidR="00CA619D">
        <w:t>.</w:t>
      </w:r>
    </w:p>
    <w:p w14:paraId="3A9C28D1" w14:textId="2CC4F478" w:rsidR="00CA619D" w:rsidRDefault="00CA619D" w:rsidP="00CA619D">
      <m:oMathPara>
        <m:oMath>
          <m:r>
            <w:rPr>
              <w:rFonts w:ascii="Cambria Math" w:hAnsi="Cambria Math"/>
            </w:rPr>
            <m:t>ZLC=jZL+jZC</m:t>
          </m:r>
        </m:oMath>
      </m:oMathPara>
    </w:p>
    <w:p w14:paraId="13D6AFA6" w14:textId="7D1655C3" w:rsidR="00CA619D" w:rsidRDefault="00CA619D" w:rsidP="00CA619D">
      <m:oMathPara>
        <m:oMath>
          <m:r>
            <w:rPr>
              <w:rFonts w:ascii="Cambria Math" w:hAnsi="Cambria Math"/>
            </w:rPr>
            <m:t>ZLC=(0+j239.51Ω )+(0+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-j239.51Ω</m:t>
              </m:r>
            </m:e>
          </m:d>
          <m:r>
            <w:rPr>
              <w:rFonts w:ascii="Cambria Math" w:hAnsi="Cambria Math"/>
            </w:rPr>
            <m:t>)</m:t>
          </m:r>
        </m:oMath>
      </m:oMathPara>
    </w:p>
    <w:p w14:paraId="2E1D1EFD" w14:textId="1AEBCE38" w:rsidR="00CA619D" w:rsidRPr="004D7E5D" w:rsidRDefault="00CA619D" w:rsidP="00CA619D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ZLC=239.51Ω ∠89.76</m:t>
          </m:r>
          <m:r>
            <w:rPr>
              <w:rFonts w:ascii="Cambria Math" w:hAnsi="Cambria Math" w:cs="Times New Roman"/>
            </w:rPr>
            <m:t>°</m:t>
          </m:r>
          <m:r>
            <w:rPr>
              <w:rFonts w:ascii="Cambria Math" w:hAnsi="Cambria Math"/>
            </w:rPr>
            <m:t>-239.51Ω ∠-89.76</m:t>
          </m:r>
          <m:r>
            <w:rPr>
              <w:rFonts w:ascii="Cambria Math" w:hAnsi="Cambria Math" w:cs="Times New Roman"/>
            </w:rPr>
            <m:t>°</m:t>
          </m:r>
        </m:oMath>
      </m:oMathPara>
    </w:p>
    <w:p w14:paraId="2E3AA5C8" w14:textId="34A9E1A1" w:rsidR="00CA619D" w:rsidRPr="002E2D4D" w:rsidRDefault="00CA619D" w:rsidP="00CA619D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w:lastRenderedPageBreak/>
            <m:t>ZLC=0Ω∠0</m:t>
          </m:r>
          <m:r>
            <w:rPr>
              <w:rFonts w:ascii="Cambria Math" w:hAnsi="Cambria Math" w:cs="Times New Roman"/>
            </w:rPr>
            <m:t>°</m:t>
          </m:r>
        </m:oMath>
      </m:oMathPara>
    </w:p>
    <w:p w14:paraId="140F7223" w14:textId="77777777" w:rsidR="002E2D4D" w:rsidRPr="007332B5" w:rsidRDefault="002E2D4D" w:rsidP="002E2D4D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ZT=</m:t>
          </m:r>
          <m:rad>
            <m:radPr>
              <m:degHide m:val="1"/>
              <m:ctrlPr>
                <w:rPr>
                  <w:rFonts w:ascii="Cambria Math" w:hAnsi="Cambria Math"/>
                  <w:i/>
                </w:rPr>
              </m:ctrlPr>
            </m:radPr>
            <m:deg/>
            <m:e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R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e>
          </m:rad>
          <m:r>
            <w:rPr>
              <w:rFonts w:ascii="Cambria Math" w:hAnsi="Cambria Math"/>
            </w:rPr>
            <m:t xml:space="preserve">+ 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ZLC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</m:oMath>
      </m:oMathPara>
    </w:p>
    <w:p w14:paraId="2F9A5B98" w14:textId="1A0A8EC1" w:rsidR="002E2D4D" w:rsidRPr="007332B5" w:rsidRDefault="002E2D4D" w:rsidP="002E2D4D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ZT=</m:t>
          </m:r>
          <m:rad>
            <m:radPr>
              <m:degHide m:val="1"/>
              <m:ctrlPr>
                <w:rPr>
                  <w:rFonts w:ascii="Cambria Math" w:hAnsi="Cambria Math"/>
                  <w:i/>
                </w:rPr>
              </m:ctrlPr>
            </m:radPr>
            <m:deg/>
            <m:e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20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e>
          </m:rad>
          <m:r>
            <w:rPr>
              <w:rFonts w:ascii="Cambria Math" w:hAnsi="Cambria Math"/>
            </w:rPr>
            <m:t xml:space="preserve">+ 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eastAsiaTheme="minorEastAsia" w:hAnsi="Cambria Math"/>
                </w:rPr>
                <m:t>j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</m:oMath>
      </m:oMathPara>
    </w:p>
    <w:p w14:paraId="4FB89682" w14:textId="6DC1F09B" w:rsidR="002E2D4D" w:rsidRPr="007332B5" w:rsidRDefault="002E2D4D" w:rsidP="002E2D4D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ZT=20Ω∠0</m:t>
          </m:r>
          <m:r>
            <w:rPr>
              <w:rFonts w:ascii="Cambria Math" w:hAnsi="Cambria Math" w:cs="Times New Roman"/>
            </w:rPr>
            <m:t>°</m:t>
          </m:r>
        </m:oMath>
      </m:oMathPara>
    </w:p>
    <w:p w14:paraId="1AF6A347" w14:textId="2511E8B3" w:rsidR="00CA619D" w:rsidRDefault="00CA619D" w:rsidP="00CA619D">
      <w:r>
        <w:t xml:space="preserve">we can label </w:t>
      </w:r>
      <w:r w:rsidR="000C58BD">
        <w:t>the circuits resistive compone</w:t>
      </w:r>
      <w:r w:rsidR="00D816B8">
        <w:t>nt as Ra and the</w:t>
      </w:r>
      <w:r>
        <w:t xml:space="preserve"> combined reactive impedance as Rb </w:t>
      </w:r>
      <w:r w:rsidR="00D816B8">
        <w:t xml:space="preserve">the output voltage </w:t>
      </w:r>
      <w:r w:rsidR="00717D6F">
        <w:t>created by the potential divide can be calculated</w:t>
      </w:r>
      <w:r>
        <w:t>.</w:t>
      </w:r>
    </w:p>
    <w:p w14:paraId="02E2A86C" w14:textId="77777777" w:rsidR="00CA619D" w:rsidRPr="008A19B9" w:rsidRDefault="00CA619D" w:rsidP="00CA619D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 xml:space="preserve">Vout=Vin ×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Rb</m:t>
              </m:r>
            </m:num>
            <m:den>
              <m:r>
                <w:rPr>
                  <w:rFonts w:ascii="Cambria Math" w:hAnsi="Cambria Math"/>
                </w:rPr>
                <m:t>Ra+Rb</m:t>
              </m:r>
            </m:den>
          </m:f>
        </m:oMath>
      </m:oMathPara>
    </w:p>
    <w:p w14:paraId="4C63F19A" w14:textId="77777777" w:rsidR="00CA619D" w:rsidRPr="00FD0961" w:rsidRDefault="00CA619D" w:rsidP="00CA619D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 xml:space="preserve">Vout=1V ×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0Ω</m:t>
              </m:r>
            </m:num>
            <m:den>
              <m:r>
                <w:rPr>
                  <w:rFonts w:ascii="Cambria Math" w:hAnsi="Cambria Math"/>
                </w:rPr>
                <m:t>20Ω+0Ω</m:t>
              </m:r>
            </m:den>
          </m:f>
        </m:oMath>
      </m:oMathPara>
    </w:p>
    <w:p w14:paraId="31388DE5" w14:textId="712AAAA4" w:rsidR="00CA619D" w:rsidRPr="00DD47C6" w:rsidRDefault="00CA619D" w:rsidP="00CA619D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Vout=0V∠0</m:t>
          </m:r>
          <m:r>
            <w:rPr>
              <w:rFonts w:ascii="Cambria Math" w:hAnsi="Cambria Math" w:cs="Times New Roman"/>
            </w:rPr>
            <m:t>°</m:t>
          </m:r>
        </m:oMath>
      </m:oMathPara>
    </w:p>
    <w:p w14:paraId="61A858B7" w14:textId="77777777" w:rsidR="00CA619D" w:rsidRDefault="00CA619D" w:rsidP="00CA619D">
      <w:pPr>
        <w:rPr>
          <w:rFonts w:eastAsiaTheme="minorEastAsia"/>
        </w:rPr>
      </w:pPr>
    </w:p>
    <w:p w14:paraId="12604C1C" w14:textId="4BF01E88" w:rsidR="00CA619D" w:rsidRDefault="00CA619D" w:rsidP="00CA619D">
      <w:pPr>
        <w:rPr>
          <w:rFonts w:eastAsiaTheme="minorEastAsia"/>
        </w:rPr>
      </w:pPr>
      <w:r>
        <w:rPr>
          <w:rFonts w:eastAsiaTheme="minorEastAsia"/>
        </w:rPr>
        <w:t>As a compariso</w:t>
      </w:r>
      <w:r w:rsidR="00010619">
        <w:rPr>
          <w:rFonts w:eastAsiaTheme="minorEastAsia"/>
        </w:rPr>
        <w:t>n, output voltage can be calculated b</w:t>
      </w:r>
      <w:r w:rsidR="00DE3892">
        <w:rPr>
          <w:rFonts w:eastAsiaTheme="minorEastAsia"/>
        </w:rPr>
        <w:t>elow the resonant frequency</w:t>
      </w:r>
      <w:r>
        <w:rPr>
          <w:rFonts w:eastAsiaTheme="minorEastAsia"/>
        </w:rPr>
        <w:t>.</w:t>
      </w:r>
    </w:p>
    <w:p w14:paraId="135489AB" w14:textId="607AEF99" w:rsidR="00CA619D" w:rsidRDefault="00CA619D" w:rsidP="00CA619D">
      <m:oMathPara>
        <m:oMath>
          <m:r>
            <w:rPr>
              <w:rFonts w:ascii="Cambria Math" w:hAnsi="Cambria Math"/>
            </w:rPr>
            <m:t>ZLC=jZL+jZC</m:t>
          </m:r>
        </m:oMath>
      </m:oMathPara>
    </w:p>
    <w:p w14:paraId="2D322124" w14:textId="2B556F32" w:rsidR="00CA619D" w:rsidRDefault="00CA619D" w:rsidP="00CA619D">
      <m:oMathPara>
        <m:oMath>
          <m:r>
            <w:rPr>
              <w:rFonts w:ascii="Cambria Math" w:hAnsi="Cambria Math"/>
            </w:rPr>
            <m:t>ZLC=(0+j5.05Ω )+(0+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-j11368Ω</m:t>
              </m:r>
            </m:e>
          </m:d>
          <m:r>
            <w:rPr>
              <w:rFonts w:ascii="Cambria Math" w:hAnsi="Cambria Math"/>
            </w:rPr>
            <m:t>)</m:t>
          </m:r>
        </m:oMath>
      </m:oMathPara>
    </w:p>
    <w:p w14:paraId="772E2882" w14:textId="000A662F" w:rsidR="00CA619D" w:rsidRPr="004D7E5D" w:rsidRDefault="00CA619D" w:rsidP="00CA619D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ZLC=5.05Ω ∠78.80</m:t>
          </m:r>
          <m:r>
            <w:rPr>
              <w:rFonts w:ascii="Cambria Math" w:hAnsi="Cambria Math" w:cs="Times New Roman"/>
            </w:rPr>
            <m:t>°</m:t>
          </m:r>
          <m:r>
            <w:rPr>
              <w:rFonts w:ascii="Cambria Math" w:hAnsi="Cambria Math"/>
            </w:rPr>
            <m:t>-11368Ω ∠-89.99</m:t>
          </m:r>
          <m:r>
            <w:rPr>
              <w:rFonts w:ascii="Cambria Math" w:hAnsi="Cambria Math" w:cs="Times New Roman"/>
            </w:rPr>
            <m:t>°</m:t>
          </m:r>
        </m:oMath>
      </m:oMathPara>
    </w:p>
    <w:p w14:paraId="40D4F98A" w14:textId="3114C289" w:rsidR="00CA619D" w:rsidRPr="00C41A77" w:rsidRDefault="00CA619D" w:rsidP="00CA619D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ZLC=-11362.95Ω</m:t>
          </m:r>
        </m:oMath>
      </m:oMathPara>
    </w:p>
    <w:p w14:paraId="4575F5C7" w14:textId="77777777" w:rsidR="00CA619D" w:rsidRPr="00704F1A" w:rsidRDefault="00CA619D" w:rsidP="00CA619D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 xml:space="preserve">Vout=1V ×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-11362.95Ω</m:t>
              </m:r>
            </m:num>
            <m:den>
              <m:r>
                <w:rPr>
                  <w:rFonts w:ascii="Cambria Math" w:hAnsi="Cambria Math"/>
                </w:rPr>
                <m:t>20Ω-11362.95Ω</m:t>
              </m:r>
            </m:den>
          </m:f>
        </m:oMath>
      </m:oMathPara>
    </w:p>
    <w:p w14:paraId="5962BA8B" w14:textId="2F032FE9" w:rsidR="00CA619D" w:rsidRDefault="00CA619D" w:rsidP="00CA619D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Vout=0.999V∠-11.19</m:t>
          </m:r>
          <m:r>
            <w:rPr>
              <w:rFonts w:ascii="Cambria Math" w:hAnsi="Cambria Math" w:cs="Times New Roman"/>
            </w:rPr>
            <m:t>°</m:t>
          </m:r>
        </m:oMath>
      </m:oMathPara>
    </w:p>
    <w:p w14:paraId="0AD9E910" w14:textId="52F50FBC" w:rsidR="00CA619D" w:rsidRDefault="00CA619D" w:rsidP="00F13E11"/>
    <w:p w14:paraId="695DBE81" w14:textId="6BB7000C" w:rsidR="006D50B8" w:rsidRDefault="00821081" w:rsidP="00F13E11">
      <w:r>
        <w:t xml:space="preserve">The chart in </w:t>
      </w:r>
      <w:r w:rsidR="00052140">
        <w:fldChar w:fldCharType="begin"/>
      </w:r>
      <w:r w:rsidR="00052140">
        <w:instrText xml:space="preserve"> REF _Ref69727995 \h </w:instrText>
      </w:r>
      <w:r w:rsidR="00052140">
        <w:fldChar w:fldCharType="separate"/>
      </w:r>
      <w:r w:rsidR="00E2234F">
        <w:t xml:space="preserve">Figure </w:t>
      </w:r>
      <w:r w:rsidR="00E2234F">
        <w:rPr>
          <w:noProof/>
        </w:rPr>
        <w:t>5</w:t>
      </w:r>
      <w:r w:rsidR="00052140">
        <w:fldChar w:fldCharType="end"/>
      </w:r>
      <w:r w:rsidR="00052140">
        <w:t xml:space="preserve"> shows a trace that has been </w:t>
      </w:r>
      <w:r w:rsidR="0098417F">
        <w:t>plotted</w:t>
      </w:r>
      <w:r w:rsidR="00052140">
        <w:t xml:space="preserve"> from </w:t>
      </w:r>
      <w:r w:rsidR="002B6E15">
        <w:t xml:space="preserve">results of </w:t>
      </w:r>
      <w:r w:rsidR="00581E6C">
        <w:t>the</w:t>
      </w:r>
      <w:r w:rsidR="008649C4">
        <w:t xml:space="preserve"> calculation of output voltage </w:t>
      </w:r>
      <w:r w:rsidR="00316EF3">
        <w:t xml:space="preserve">from the potential divide </w:t>
      </w:r>
      <w:r w:rsidR="00D468B2">
        <w:t>during a variation to supply voltage frequency.</w:t>
      </w:r>
    </w:p>
    <w:p w14:paraId="3AC4A567" w14:textId="73D3AF60" w:rsidR="00D871B2" w:rsidRDefault="0068642A" w:rsidP="00A66A0F">
      <w:r>
        <w:t>The</w:t>
      </w:r>
      <w:r w:rsidR="00CE668A">
        <w:t xml:space="preserve"> same results have been used to plot</w:t>
      </w:r>
      <w:r w:rsidR="006D50B8">
        <w:t xml:space="preserve"> attenuation of </w:t>
      </w:r>
      <w:r w:rsidR="00E76C73">
        <w:t>the output voltage</w:t>
      </w:r>
      <w:r w:rsidR="002814EF">
        <w:t xml:space="preserve"> (</w:t>
      </w:r>
      <w:r w:rsidR="002814EF">
        <w:fldChar w:fldCharType="begin"/>
      </w:r>
      <w:r w:rsidR="002814EF">
        <w:instrText xml:space="preserve"> REF _Ref70096405 \h </w:instrText>
      </w:r>
      <w:r w:rsidR="002814EF">
        <w:fldChar w:fldCharType="separate"/>
      </w:r>
      <w:r w:rsidR="00E2234F">
        <w:t xml:space="preserve">Figure </w:t>
      </w:r>
      <w:r w:rsidR="00E2234F">
        <w:rPr>
          <w:noProof/>
        </w:rPr>
        <w:t>6</w:t>
      </w:r>
      <w:r w:rsidR="002814EF">
        <w:fldChar w:fldCharType="end"/>
      </w:r>
      <w:r w:rsidR="002814EF">
        <w:t>)</w:t>
      </w:r>
      <w:r w:rsidR="009E100A">
        <w:t>.</w:t>
      </w:r>
      <w:r w:rsidR="00E76C73">
        <w:t xml:space="preserve"> </w:t>
      </w:r>
      <w:r w:rsidR="009E100A">
        <w:t>R</w:t>
      </w:r>
      <w:r w:rsidR="00E76C73">
        <w:t>esonant frequency</w:t>
      </w:r>
      <w:r w:rsidR="008C7626">
        <w:t xml:space="preserve"> can be </w:t>
      </w:r>
      <w:r w:rsidR="009E100A">
        <w:t>identified</w:t>
      </w:r>
      <w:r w:rsidR="008C7626">
        <w:t xml:space="preserve"> </w:t>
      </w:r>
      <w:r w:rsidR="00B30EF1">
        <w:t xml:space="preserve">as the central point in the trough of the trace </w:t>
      </w:r>
      <w:r w:rsidR="003502BF">
        <w:t>and</w:t>
      </w:r>
      <w:r w:rsidR="00B30EF1">
        <w:t xml:space="preserve"> </w:t>
      </w:r>
      <w:r w:rsidR="00A66A0F">
        <w:t xml:space="preserve">can also be </w:t>
      </w:r>
      <w:r w:rsidR="003502BF">
        <w:t xml:space="preserve">calculated </w:t>
      </w:r>
      <w:r w:rsidR="004408A8">
        <w:t>using the following formula</w:t>
      </w:r>
      <w:r w:rsidR="003502BF">
        <w:t>.</w:t>
      </w:r>
    </w:p>
    <w:p w14:paraId="14870708" w14:textId="65424796" w:rsidR="00D72499" w:rsidRPr="006D0710" w:rsidRDefault="0009219B" w:rsidP="00A66A0F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 xml:space="preserve">fres=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2π√LC</m:t>
              </m:r>
            </m:den>
          </m:f>
        </m:oMath>
      </m:oMathPara>
    </w:p>
    <w:p w14:paraId="4D332F58" w14:textId="2D1B8648" w:rsidR="006D0710" w:rsidRPr="0019158C" w:rsidRDefault="0009219B" w:rsidP="00A66A0F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 xml:space="preserve">fres=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2π√(803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×10</m:t>
                  </m:r>
                </m:e>
                <m:sup>
                  <m:r>
                    <w:rPr>
                      <w:rFonts w:ascii="Cambria Math" w:hAnsi="Cambria Math"/>
                    </w:rPr>
                    <m:t>-3</m:t>
                  </m:r>
                </m:sup>
              </m:sSup>
              <m:r>
                <w:rPr>
                  <w:rFonts w:ascii="Cambria Math" w:hAnsi="Cambria Math"/>
                </w:rPr>
                <m:t>)(14×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-6</m:t>
                  </m:r>
                </m:sup>
              </m:sSup>
              <m:r>
                <w:rPr>
                  <w:rFonts w:ascii="Cambria Math" w:hAnsi="Cambria Math"/>
                </w:rPr>
                <m:t>)</m:t>
              </m:r>
            </m:den>
          </m:f>
        </m:oMath>
      </m:oMathPara>
    </w:p>
    <w:p w14:paraId="13FB3C6B" w14:textId="416B21CD" w:rsidR="0019158C" w:rsidRPr="005C38E8" w:rsidRDefault="0019158C" w:rsidP="00A66A0F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 xml:space="preserve">fres=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0.02106694972</m:t>
              </m:r>
            </m:den>
          </m:f>
        </m:oMath>
      </m:oMathPara>
    </w:p>
    <w:p w14:paraId="45FC978E" w14:textId="28287D06" w:rsidR="005C38E8" w:rsidRPr="006D0EC4" w:rsidRDefault="005C38E8" w:rsidP="00A66A0F">
      <m:oMathPara>
        <m:oMath>
          <m:r>
            <w:rPr>
              <w:rFonts w:ascii="Cambria Math" w:hAnsi="Cambria Math"/>
            </w:rPr>
            <m:t>fres= 47.468Hz</m:t>
          </m:r>
        </m:oMath>
      </m:oMathPara>
    </w:p>
    <w:p w14:paraId="345106B4" w14:textId="430BBF7D" w:rsidR="006D0EC4" w:rsidRDefault="006D0EC4" w:rsidP="00A66A0F">
      <w:r>
        <w:t>The circuits ‘Q’ factor can be calculated.</w:t>
      </w:r>
    </w:p>
    <w:p w14:paraId="74E6F811" w14:textId="50F6BD9C" w:rsidR="006D0EC4" w:rsidRPr="006D0710" w:rsidRDefault="00661702" w:rsidP="006D0EC4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w:lastRenderedPageBreak/>
            <m:t xml:space="preserve">Q=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(2π.f.c)R</m:t>
              </m:r>
            </m:den>
          </m:f>
        </m:oMath>
      </m:oMathPara>
    </w:p>
    <w:p w14:paraId="191CE840" w14:textId="3A4411BE" w:rsidR="00A14CDE" w:rsidRPr="006D0710" w:rsidRDefault="00A14CDE" w:rsidP="00A14CDE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 xml:space="preserve">Q=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(2×π×47.468×(14×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-6</m:t>
                  </m:r>
                </m:sup>
              </m:sSup>
              <m:r>
                <w:rPr>
                  <w:rFonts w:ascii="Cambria Math" w:hAnsi="Cambria Math"/>
                </w:rPr>
                <m:t>))×20</m:t>
              </m:r>
            </m:den>
          </m:f>
        </m:oMath>
      </m:oMathPara>
    </w:p>
    <w:p w14:paraId="092B90BD" w14:textId="452ACD35" w:rsidR="006D0EC4" w:rsidRPr="00291473" w:rsidRDefault="00AF4263" w:rsidP="00A66A0F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Q= 11.9741</m:t>
          </m:r>
        </m:oMath>
      </m:oMathPara>
    </w:p>
    <w:p w14:paraId="160F4359" w14:textId="79A0530C" w:rsidR="00291473" w:rsidRDefault="0083782A" w:rsidP="00A66A0F">
      <w:pPr>
        <w:rPr>
          <w:rFonts w:eastAsiaTheme="minorEastAsia"/>
        </w:rPr>
      </w:pPr>
      <w:r>
        <w:rPr>
          <w:rFonts w:eastAsiaTheme="minorEastAsia"/>
        </w:rPr>
        <w:t>It can be determined</w:t>
      </w:r>
      <w:r w:rsidR="00E9059D">
        <w:rPr>
          <w:rFonts w:eastAsiaTheme="minorEastAsia"/>
        </w:rPr>
        <w:t xml:space="preserve"> </w:t>
      </w:r>
      <w:r w:rsidR="00E86589">
        <w:rPr>
          <w:rFonts w:eastAsiaTheme="minorEastAsia"/>
        </w:rPr>
        <w:t>from</w:t>
      </w:r>
      <w:r w:rsidR="00061F7F">
        <w:rPr>
          <w:rFonts w:eastAsiaTheme="minorEastAsia"/>
        </w:rPr>
        <w:t xml:space="preserve"> </w:t>
      </w:r>
      <w:r>
        <w:rPr>
          <w:rFonts w:eastAsiaTheme="minorEastAsia"/>
        </w:rPr>
        <w:fldChar w:fldCharType="begin"/>
      </w:r>
      <w:r>
        <w:rPr>
          <w:rFonts w:eastAsiaTheme="minorEastAsia"/>
        </w:rPr>
        <w:instrText xml:space="preserve"> REF _Ref70096405 \h </w:instrText>
      </w:r>
      <w:r>
        <w:rPr>
          <w:rFonts w:eastAsiaTheme="minorEastAsia"/>
        </w:rPr>
      </w:r>
      <w:r>
        <w:rPr>
          <w:rFonts w:eastAsiaTheme="minorEastAsia"/>
        </w:rPr>
        <w:fldChar w:fldCharType="separate"/>
      </w:r>
      <w:r w:rsidR="00E2234F">
        <w:t xml:space="preserve">Figure </w:t>
      </w:r>
      <w:r w:rsidR="00E2234F">
        <w:rPr>
          <w:noProof/>
        </w:rPr>
        <w:t>6</w:t>
      </w:r>
      <w:r>
        <w:rPr>
          <w:rFonts w:eastAsiaTheme="minorEastAsia"/>
        </w:rPr>
        <w:fldChar w:fldCharType="end"/>
      </w:r>
      <w:r w:rsidR="00E86589">
        <w:rPr>
          <w:rFonts w:eastAsiaTheme="minorEastAsia"/>
        </w:rPr>
        <w:t xml:space="preserve"> th</w:t>
      </w:r>
      <w:r w:rsidR="009E4115">
        <w:rPr>
          <w:rFonts w:eastAsiaTheme="minorEastAsia"/>
        </w:rPr>
        <w:t>at the lower cut-off frequency (F</w:t>
      </w:r>
      <w:r w:rsidR="009E4115" w:rsidRPr="009E4115">
        <w:rPr>
          <w:rFonts w:eastAsiaTheme="minorEastAsia"/>
          <w:vertAlign w:val="subscript"/>
        </w:rPr>
        <w:t>L</w:t>
      </w:r>
      <w:r w:rsidR="009E4115">
        <w:rPr>
          <w:rFonts w:eastAsiaTheme="minorEastAsia"/>
        </w:rPr>
        <w:t xml:space="preserve">) </w:t>
      </w:r>
      <w:r w:rsidR="00787C8C">
        <w:rPr>
          <w:rFonts w:eastAsiaTheme="minorEastAsia"/>
        </w:rPr>
        <w:t xml:space="preserve">crosses the </w:t>
      </w:r>
      <w:r w:rsidR="00A3775A">
        <w:rPr>
          <w:rFonts w:eastAsiaTheme="minorEastAsia"/>
        </w:rPr>
        <w:t>attenuation threshold of</w:t>
      </w:r>
      <w:r w:rsidR="00061F7F">
        <w:rPr>
          <w:rFonts w:eastAsiaTheme="minorEastAsia"/>
        </w:rPr>
        <w:t xml:space="preserve"> </w:t>
      </w:r>
      <w:r w:rsidR="00A3775A">
        <w:rPr>
          <w:rFonts w:eastAsiaTheme="minorEastAsia"/>
        </w:rPr>
        <w:t xml:space="preserve">-3dB at </w:t>
      </w:r>
      <w:r w:rsidR="00926C4E">
        <w:rPr>
          <w:rFonts w:eastAsiaTheme="minorEastAsia"/>
        </w:rPr>
        <w:t>45.52H</w:t>
      </w:r>
      <w:r w:rsidR="0026153A">
        <w:rPr>
          <w:rFonts w:eastAsiaTheme="minorEastAsia"/>
        </w:rPr>
        <w:t xml:space="preserve">z, the upper cut-off frequency </w:t>
      </w:r>
      <w:r w:rsidR="00543F66">
        <w:rPr>
          <w:rFonts w:eastAsiaTheme="minorEastAsia"/>
        </w:rPr>
        <w:t>(F</w:t>
      </w:r>
      <w:r w:rsidR="00543F66" w:rsidRPr="00543F66">
        <w:rPr>
          <w:rFonts w:eastAsiaTheme="minorEastAsia"/>
          <w:vertAlign w:val="subscript"/>
        </w:rPr>
        <w:t>H</w:t>
      </w:r>
      <w:r w:rsidR="00543F66">
        <w:rPr>
          <w:rFonts w:eastAsiaTheme="minorEastAsia"/>
        </w:rPr>
        <w:t>) crosses the threshold at 49.50Hz</w:t>
      </w:r>
      <w:r w:rsidR="00F5271D">
        <w:rPr>
          <w:rFonts w:eastAsiaTheme="minorEastAsia"/>
        </w:rPr>
        <w:t xml:space="preserve">. Bandwidth can be calculated </w:t>
      </w:r>
      <w:r w:rsidR="00C777B3">
        <w:rPr>
          <w:rFonts w:eastAsiaTheme="minorEastAsia"/>
        </w:rPr>
        <w:t xml:space="preserve">by simply subtracting </w:t>
      </w:r>
      <w:r w:rsidR="00DD610B">
        <w:rPr>
          <w:rFonts w:eastAsiaTheme="minorEastAsia"/>
        </w:rPr>
        <w:t>the low from the high frequency</w:t>
      </w:r>
      <w:r w:rsidR="00494ADB">
        <w:rPr>
          <w:rFonts w:eastAsiaTheme="minorEastAsia"/>
        </w:rPr>
        <w:t xml:space="preserve">, which will result in a bandwidth of </w:t>
      </w:r>
      <w:r w:rsidR="00AC5AA5">
        <w:rPr>
          <w:rFonts w:eastAsiaTheme="minorEastAsia"/>
        </w:rPr>
        <w:t>3.98Hz.</w:t>
      </w:r>
    </w:p>
    <w:p w14:paraId="702FCEAB" w14:textId="51170385" w:rsidR="00F4678F" w:rsidRDefault="00D468B2" w:rsidP="00A66A0F">
      <w:r>
        <w:t xml:space="preserve"> </w:t>
      </w:r>
      <w:r w:rsidR="00EE7803">
        <w:rPr>
          <w:noProof/>
        </w:rPr>
        <w:drawing>
          <wp:inline distT="0" distB="0" distL="0" distR="0" wp14:anchorId="3568CEEE" wp14:editId="705B6976">
            <wp:extent cx="5565775" cy="2943225"/>
            <wp:effectExtent l="0" t="0" r="15875" b="9525"/>
            <wp:docPr id="8" name="Chart 8">
              <a:extLst xmlns:a="http://schemas.openxmlformats.org/drawingml/2006/main">
                <a:ext uri="{FF2B5EF4-FFF2-40B4-BE49-F238E27FC236}">
                  <a16:creationId xmlns:a16="http://schemas.microsoft.com/office/drawing/2014/main" id="{39149E95-9D4E-4CA7-BB52-4B7E989B2012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</w:p>
    <w:p w14:paraId="4609E4D6" w14:textId="1EF91F79" w:rsidR="00E76AC2" w:rsidRDefault="00F4678F" w:rsidP="00F4678F">
      <w:pPr>
        <w:pStyle w:val="Caption"/>
      </w:pPr>
      <w:bookmarkStart w:id="21" w:name="_Ref69727995"/>
      <w:r>
        <w:t xml:space="preserve">Figure </w:t>
      </w:r>
      <w:fldSimple w:instr=" SEQ Figure \* ARABIC ">
        <w:r w:rsidR="00E2234F">
          <w:rPr>
            <w:noProof/>
          </w:rPr>
          <w:t>5</w:t>
        </w:r>
      </w:fldSimple>
      <w:bookmarkEnd w:id="21"/>
      <w:r>
        <w:t xml:space="preserve"> </w:t>
      </w:r>
      <w:r w:rsidR="00A90AF3">
        <w:t xml:space="preserve">Output </w:t>
      </w:r>
      <w:r w:rsidR="007B6FF8">
        <w:t>voltage</w:t>
      </w:r>
      <w:r>
        <w:t xml:space="preserve"> of a series RLC </w:t>
      </w:r>
      <w:r w:rsidR="007B6FF8">
        <w:t>c</w:t>
      </w:r>
      <w:r>
        <w:t>ircuit</w:t>
      </w:r>
    </w:p>
    <w:p w14:paraId="14C82856" w14:textId="77777777" w:rsidR="002F6A1B" w:rsidRDefault="00262C74" w:rsidP="002F6A1B">
      <w:pPr>
        <w:keepNext/>
      </w:pPr>
      <w:r>
        <w:rPr>
          <w:noProof/>
        </w:rPr>
        <w:drawing>
          <wp:inline distT="0" distB="0" distL="0" distR="0" wp14:anchorId="1ECD5B70" wp14:editId="4A6A6791">
            <wp:extent cx="5731510" cy="3190875"/>
            <wp:effectExtent l="0" t="0" r="2540" b="9525"/>
            <wp:docPr id="12" name="Chart 12">
              <a:extLst xmlns:a="http://schemas.openxmlformats.org/drawingml/2006/main">
                <a:ext uri="{FF2B5EF4-FFF2-40B4-BE49-F238E27FC236}">
                  <a16:creationId xmlns:a16="http://schemas.microsoft.com/office/drawing/2014/main" id="{8862262F-2043-42AD-A6D8-33CF8FEF0842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</wp:inline>
        </w:drawing>
      </w:r>
    </w:p>
    <w:p w14:paraId="6825018D" w14:textId="3C0AC4A3" w:rsidR="00262C74" w:rsidRDefault="002F6A1B" w:rsidP="002F6A1B">
      <w:pPr>
        <w:pStyle w:val="Caption"/>
      </w:pPr>
      <w:bookmarkStart w:id="22" w:name="_Ref70096405"/>
      <w:r>
        <w:t xml:space="preserve">Figure </w:t>
      </w:r>
      <w:fldSimple w:instr=" SEQ Figure \* ARABIC ">
        <w:r w:rsidR="00E2234F">
          <w:rPr>
            <w:noProof/>
          </w:rPr>
          <w:t>6</w:t>
        </w:r>
      </w:fldSimple>
      <w:bookmarkEnd w:id="22"/>
      <w:r>
        <w:t xml:space="preserve"> chart identifying resonance and band width</w:t>
      </w:r>
      <w:r w:rsidR="009E771A">
        <w:t>.</w:t>
      </w:r>
    </w:p>
    <w:p w14:paraId="4FADED6C" w14:textId="69A862D5" w:rsidR="003D7468" w:rsidRDefault="003D7468" w:rsidP="003D7468">
      <w:pPr>
        <w:pStyle w:val="Heading3"/>
      </w:pPr>
      <w:bookmarkStart w:id="23" w:name="_Toc70343342"/>
      <w:r>
        <w:lastRenderedPageBreak/>
        <w:t>Parallel RLC Circuit</w:t>
      </w:r>
      <w:bookmarkEnd w:id="23"/>
    </w:p>
    <w:p w14:paraId="7BE46EA6" w14:textId="222C2413" w:rsidR="003D7468" w:rsidRDefault="007E0030" w:rsidP="003D7468">
      <w:r>
        <w:t xml:space="preserve">Voltage across </w:t>
      </w:r>
      <w:r w:rsidR="00CE18E9">
        <w:t xml:space="preserve">each component’s </w:t>
      </w:r>
      <w:r w:rsidR="0067471B">
        <w:t>terminal</w:t>
      </w:r>
      <w:r w:rsidR="00CE18E9">
        <w:t>s</w:t>
      </w:r>
      <w:r w:rsidR="0067471B">
        <w:t xml:space="preserve"> of a parallel circuit </w:t>
      </w:r>
      <w:r w:rsidR="00D828C3">
        <w:t>is equal</w:t>
      </w:r>
      <w:r w:rsidR="002C48D1">
        <w:t>, the sum of these voltages will be equal to the supply voltage</w:t>
      </w:r>
      <w:r w:rsidR="008D032F">
        <w:t>. The current</w:t>
      </w:r>
      <w:r w:rsidR="0067471B">
        <w:t xml:space="preserve"> </w:t>
      </w:r>
      <w:r w:rsidR="00A85B1F">
        <w:t xml:space="preserve">flowing through </w:t>
      </w:r>
      <w:r w:rsidR="00D828C3">
        <w:t>the</w:t>
      </w:r>
      <w:r w:rsidR="00A85B1F">
        <w:t xml:space="preserve"> circuit will be equal to the sum of the current flowing through</w:t>
      </w:r>
      <w:r w:rsidR="00D828C3">
        <w:t xml:space="preserve"> the</w:t>
      </w:r>
      <w:r w:rsidR="00FF7D40">
        <w:t xml:space="preserve"> inductor and capacitor</w:t>
      </w:r>
      <w:r w:rsidR="00EA45AF">
        <w:t>.</w:t>
      </w:r>
      <w:r w:rsidR="00FF7D40">
        <w:t xml:space="preserve"> </w:t>
      </w:r>
      <w:r w:rsidR="00EA45AF">
        <w:t>A</w:t>
      </w:r>
      <w:r w:rsidR="00FF7D40">
        <w:t xml:space="preserve">s current through </w:t>
      </w:r>
      <w:r w:rsidR="00EA45AF">
        <w:t>both</w:t>
      </w:r>
      <w:r w:rsidR="00FF7D40">
        <w:t xml:space="preserve"> components </w:t>
      </w:r>
      <w:r w:rsidR="00E0269E">
        <w:t xml:space="preserve">will vary </w:t>
      </w:r>
      <w:r w:rsidR="002A520D">
        <w:t>with impedance</w:t>
      </w:r>
      <w:r w:rsidR="00CB7EC5">
        <w:t xml:space="preserve">, </w:t>
      </w:r>
      <w:r w:rsidR="005324EF">
        <w:t xml:space="preserve">a measurement of </w:t>
      </w:r>
      <w:r w:rsidR="00F56E53">
        <w:t>c</w:t>
      </w:r>
      <w:r w:rsidR="00970FCA">
        <w:t>urrent</w:t>
      </w:r>
      <w:r w:rsidR="002D2BE7">
        <w:t xml:space="preserve"> flow </w:t>
      </w:r>
      <w:r w:rsidR="005324EF">
        <w:t>will</w:t>
      </w:r>
      <w:r w:rsidR="00350EF3">
        <w:t xml:space="preserve"> be used for this analysis</w:t>
      </w:r>
      <w:r w:rsidR="00D713CA">
        <w:t>.</w:t>
      </w:r>
    </w:p>
    <w:p w14:paraId="2499C1FD" w14:textId="55109349" w:rsidR="008B4D10" w:rsidRDefault="005C2072" w:rsidP="003D7468">
      <w:r>
        <w:t>The</w:t>
      </w:r>
      <w:r w:rsidR="00EF164B">
        <w:t xml:space="preserve"> parallel circuit in this investigation is not a pure parallel RLC circuit</w:t>
      </w:r>
      <w:r w:rsidR="00E658F3">
        <w:t xml:space="preserve"> it is </w:t>
      </w:r>
      <w:r w:rsidR="00C15536">
        <w:t>an inductor and capacitor in a parallel combination</w:t>
      </w:r>
      <w:r w:rsidR="000A498C">
        <w:t>, and</w:t>
      </w:r>
      <w:r w:rsidR="00C15536">
        <w:t xml:space="preserve"> </w:t>
      </w:r>
      <w:r w:rsidR="00630CC3">
        <w:t>in series with a resistor</w:t>
      </w:r>
      <w:r w:rsidR="000A498C">
        <w:t xml:space="preserve"> – this is known as a ‘tank circuit’</w:t>
      </w:r>
      <w:r w:rsidR="00DC4909">
        <w:t>.</w:t>
      </w:r>
      <w:r w:rsidR="00630CC3">
        <w:t xml:space="preserve"> </w:t>
      </w:r>
      <w:r w:rsidR="00DC4909">
        <w:t>T</w:t>
      </w:r>
      <w:r w:rsidR="00630CC3">
        <w:t xml:space="preserve">he circuit must be divided into </w:t>
      </w:r>
      <w:r w:rsidR="002C4C2B">
        <w:t>tw</w:t>
      </w:r>
      <w:r w:rsidR="00F34DF5">
        <w:t>o</w:t>
      </w:r>
      <w:r w:rsidR="002C4C2B">
        <w:t xml:space="preserve"> sections to calculate impedance</w:t>
      </w:r>
      <w:r w:rsidR="0060204F">
        <w:t>,</w:t>
      </w:r>
      <w:r w:rsidR="00F34DF5">
        <w:t xml:space="preserve"> </w:t>
      </w:r>
      <w:r w:rsidR="0060204F">
        <w:t>first</w:t>
      </w:r>
      <w:r w:rsidR="00F34DF5">
        <w:t xml:space="preserve"> </w:t>
      </w:r>
      <w:r w:rsidR="001464AE">
        <w:t>the impedance of the LC parallel segment</w:t>
      </w:r>
      <w:r w:rsidR="00582923">
        <w:t xml:space="preserve"> </w:t>
      </w:r>
      <w:r w:rsidR="00556777">
        <w:t xml:space="preserve">is calculated. Then, the resistive element to the </w:t>
      </w:r>
      <w:r w:rsidR="004C0996">
        <w:t>circuit is added to the impedance of the ‘tank circuit’ to calculate total circuit impedance</w:t>
      </w:r>
      <w:r w:rsidR="00FD4218">
        <w:t xml:space="preserve"> at resonance.</w:t>
      </w:r>
    </w:p>
    <w:p w14:paraId="6B1B4E8B" w14:textId="7F5A2363" w:rsidR="00D67420" w:rsidRPr="00752843" w:rsidRDefault="002D55F5" w:rsidP="00D67420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ZLC=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jXl × -jXc</m:t>
              </m:r>
            </m:num>
            <m:den>
              <m:r>
                <w:rPr>
                  <w:rFonts w:ascii="Cambria Math" w:eastAsiaTheme="minorEastAsia" w:hAnsi="Cambria Math"/>
                </w:rPr>
                <m:t>jXl-jXc</m:t>
              </m:r>
            </m:den>
          </m:f>
        </m:oMath>
      </m:oMathPara>
    </w:p>
    <w:p w14:paraId="11A12635" w14:textId="3C0C4251" w:rsidR="00D67420" w:rsidRPr="00752843" w:rsidRDefault="002D55F5" w:rsidP="00D67420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ZLC=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(j</m:t>
              </m:r>
              <m:r>
                <w:rPr>
                  <w:rFonts w:ascii="Cambria Math" w:hAnsi="Cambria Math"/>
                </w:rPr>
                <m:t>239.51Ω)</m:t>
              </m:r>
              <m:r>
                <w:rPr>
                  <w:rFonts w:ascii="Cambria Math" w:eastAsiaTheme="minorEastAsia" w:hAnsi="Cambria Math"/>
                </w:rPr>
                <m:t>×(-j</m:t>
              </m:r>
              <m:r>
                <w:rPr>
                  <w:rFonts w:ascii="Cambria Math" w:hAnsi="Cambria Math"/>
                </w:rPr>
                <m:t>239.51Ω)</m:t>
              </m:r>
            </m:num>
            <m:den>
              <m:r>
                <w:rPr>
                  <w:rFonts w:ascii="Cambria Math" w:eastAsiaTheme="minorEastAsia" w:hAnsi="Cambria Math"/>
                </w:rPr>
                <m:t>j</m:t>
              </m:r>
              <m:r>
                <w:rPr>
                  <w:rFonts w:ascii="Cambria Math" w:hAnsi="Cambria Math"/>
                </w:rPr>
                <m:t>239.51Ω</m:t>
              </m:r>
              <m:r>
                <w:rPr>
                  <w:rFonts w:ascii="Cambria Math" w:eastAsiaTheme="minorEastAsia" w:hAnsi="Cambria Math"/>
                </w:rPr>
                <m:t>-j</m:t>
              </m:r>
              <m:r>
                <w:rPr>
                  <w:rFonts w:ascii="Cambria Math" w:hAnsi="Cambria Math"/>
                </w:rPr>
                <m:t>239.51Ω</m:t>
              </m:r>
            </m:den>
          </m:f>
        </m:oMath>
      </m:oMathPara>
    </w:p>
    <w:p w14:paraId="6E436E88" w14:textId="19B69602" w:rsidR="00D67420" w:rsidRDefault="002D55F5" w:rsidP="00D67420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ZLC=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-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j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57365.04Ω</m:t>
              </m:r>
            </m:num>
            <m:den>
              <m:r>
                <w:rPr>
                  <w:rFonts w:ascii="Cambria Math" w:eastAsiaTheme="minorEastAsia" w:hAnsi="Cambria Math"/>
                </w:rPr>
                <m:t>j0</m:t>
              </m:r>
            </m:den>
          </m:f>
        </m:oMath>
      </m:oMathPara>
    </w:p>
    <w:p w14:paraId="2BF448D9" w14:textId="0928CCFE" w:rsidR="00D67420" w:rsidRPr="007332B5" w:rsidRDefault="002D55F5" w:rsidP="00D67420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ZLC=</m:t>
          </m:r>
          <m:r>
            <w:rPr>
              <w:rFonts w:ascii="Cambria Math" w:eastAsiaTheme="minorEastAsia" w:hAnsi="Cambria Math"/>
            </w:rPr>
            <m:t>j</m:t>
          </m:r>
          <m:r>
            <w:rPr>
              <w:rFonts w:ascii="Cambria Math" w:hAnsi="Cambria Math"/>
            </w:rPr>
            <m:t>57365.04Ω</m:t>
          </m:r>
        </m:oMath>
      </m:oMathPara>
    </w:p>
    <w:p w14:paraId="7566DAD5" w14:textId="45CAA1F8" w:rsidR="00383C02" w:rsidRPr="007332B5" w:rsidRDefault="00383C02" w:rsidP="00383C02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ZT=</m:t>
          </m:r>
          <m:rad>
            <m:radPr>
              <m:degHide m:val="1"/>
              <m:ctrlPr>
                <w:rPr>
                  <w:rFonts w:ascii="Cambria Math" w:hAnsi="Cambria Math"/>
                  <w:i/>
                </w:rPr>
              </m:ctrlPr>
            </m:radPr>
            <m:deg/>
            <m:e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R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e>
          </m:rad>
          <m:r>
            <w:rPr>
              <w:rFonts w:ascii="Cambria Math" w:hAnsi="Cambria Math"/>
            </w:rPr>
            <m:t xml:space="preserve">+ 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ZLC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</m:oMath>
      </m:oMathPara>
    </w:p>
    <w:p w14:paraId="0A905418" w14:textId="516F19B1" w:rsidR="00786A09" w:rsidRPr="007332B5" w:rsidRDefault="00786A09" w:rsidP="00786A09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ZT=</m:t>
          </m:r>
          <m:rad>
            <m:radPr>
              <m:degHide m:val="1"/>
              <m:ctrlPr>
                <w:rPr>
                  <w:rFonts w:ascii="Cambria Math" w:hAnsi="Cambria Math"/>
                  <w:i/>
                </w:rPr>
              </m:ctrlPr>
            </m:radPr>
            <m:deg/>
            <m:e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20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e>
          </m:rad>
          <m:r>
            <w:rPr>
              <w:rFonts w:ascii="Cambria Math" w:hAnsi="Cambria Math"/>
            </w:rPr>
            <m:t xml:space="preserve">+ 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eastAsiaTheme="minorEastAsia" w:hAnsi="Cambria Math"/>
                </w:rPr>
                <m:t>j</m:t>
              </m:r>
              <m:r>
                <w:rPr>
                  <w:rFonts w:ascii="Cambria Math" w:hAnsi="Cambria Math"/>
                </w:rPr>
                <m:t>57365.04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</m:oMath>
      </m:oMathPara>
    </w:p>
    <w:p w14:paraId="354DD39F" w14:textId="0ADA907A" w:rsidR="000A6F06" w:rsidRPr="007332B5" w:rsidRDefault="000A6F06" w:rsidP="000A6F06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ZT=57365.04 Ω∠89.98</m:t>
          </m:r>
          <m:r>
            <w:rPr>
              <w:rFonts w:ascii="Cambria Math" w:hAnsi="Cambria Math" w:cs="Times New Roman"/>
            </w:rPr>
            <m:t>°</m:t>
          </m:r>
        </m:oMath>
      </m:oMathPara>
    </w:p>
    <w:p w14:paraId="65694D48" w14:textId="77777777" w:rsidR="007332B5" w:rsidRPr="00AD70E1" w:rsidRDefault="007332B5" w:rsidP="00D67420">
      <w:pPr>
        <w:rPr>
          <w:rFonts w:eastAsiaTheme="minorEastAsia"/>
        </w:rPr>
      </w:pPr>
    </w:p>
    <w:p w14:paraId="7C6A6C77" w14:textId="0E2DCF80" w:rsidR="00166E89" w:rsidRDefault="00166E89" w:rsidP="00166E89">
      <w:pPr>
        <w:rPr>
          <w:rFonts w:eastAsiaTheme="minorEastAsia"/>
        </w:rPr>
      </w:pPr>
      <w:r>
        <w:rPr>
          <w:rFonts w:eastAsiaTheme="minorEastAsia"/>
        </w:rPr>
        <w:t>As a comparison a calculat</w:t>
      </w:r>
      <w:r w:rsidR="008055E5">
        <w:rPr>
          <w:rFonts w:eastAsiaTheme="minorEastAsia"/>
        </w:rPr>
        <w:t>ion of</w:t>
      </w:r>
      <w:r w:rsidR="00A161AA">
        <w:rPr>
          <w:rFonts w:eastAsiaTheme="minorEastAsia"/>
        </w:rPr>
        <w:t xml:space="preserve"> total circuit</w:t>
      </w:r>
      <w:r>
        <w:rPr>
          <w:rFonts w:eastAsiaTheme="minorEastAsia"/>
        </w:rPr>
        <w:t xml:space="preserve"> Impedance below resonance</w:t>
      </w:r>
      <w:r w:rsidR="00A161AA">
        <w:rPr>
          <w:rFonts w:eastAsiaTheme="minorEastAsia"/>
        </w:rPr>
        <w:t xml:space="preserve"> can be made</w:t>
      </w:r>
      <w:r>
        <w:rPr>
          <w:rFonts w:eastAsiaTheme="minorEastAsia"/>
        </w:rPr>
        <w:t>.</w:t>
      </w:r>
    </w:p>
    <w:p w14:paraId="19D011E3" w14:textId="061F1084" w:rsidR="00166E89" w:rsidRPr="00752843" w:rsidRDefault="00166E89" w:rsidP="00166E89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ZLC=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jXl × -jXc</m:t>
              </m:r>
            </m:num>
            <m:den>
              <m:r>
                <w:rPr>
                  <w:rFonts w:ascii="Cambria Math" w:eastAsiaTheme="minorEastAsia" w:hAnsi="Cambria Math"/>
                </w:rPr>
                <m:t>jXl-jXc</m:t>
              </m:r>
            </m:den>
          </m:f>
        </m:oMath>
      </m:oMathPara>
    </w:p>
    <w:p w14:paraId="5E4AE04B" w14:textId="6C196F92" w:rsidR="00166E89" w:rsidRPr="00752843" w:rsidRDefault="00844BFE" w:rsidP="00166E89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ZLC=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(j</m:t>
              </m:r>
              <m:r>
                <w:rPr>
                  <w:rFonts w:ascii="Cambria Math" w:hAnsi="Cambria Math"/>
                </w:rPr>
                <m:t>5.05Ω)</m:t>
              </m:r>
              <m:r>
                <w:rPr>
                  <w:rFonts w:ascii="Cambria Math" w:eastAsiaTheme="minorEastAsia" w:hAnsi="Cambria Math"/>
                </w:rPr>
                <m:t>×(-j</m:t>
              </m:r>
              <m:r>
                <w:rPr>
                  <w:rFonts w:ascii="Cambria Math" w:hAnsi="Cambria Math"/>
                </w:rPr>
                <m:t>11368.28Ω)</m:t>
              </m:r>
            </m:num>
            <m:den>
              <m:r>
                <w:rPr>
                  <w:rFonts w:ascii="Cambria Math" w:eastAsiaTheme="minorEastAsia" w:hAnsi="Cambria Math"/>
                </w:rPr>
                <m:t>j</m:t>
              </m:r>
              <m:r>
                <w:rPr>
                  <w:rFonts w:ascii="Cambria Math" w:hAnsi="Cambria Math"/>
                </w:rPr>
                <m:t>5.05ΩΩ</m:t>
              </m:r>
              <m:r>
                <w:rPr>
                  <w:rFonts w:ascii="Cambria Math" w:eastAsiaTheme="minorEastAsia" w:hAnsi="Cambria Math"/>
                </w:rPr>
                <m:t>-j</m:t>
              </m:r>
              <m:r>
                <w:rPr>
                  <w:rFonts w:ascii="Cambria Math" w:hAnsi="Cambria Math"/>
                </w:rPr>
                <m:t>11368.28Ω</m:t>
              </m:r>
            </m:den>
          </m:f>
        </m:oMath>
      </m:oMathPara>
    </w:p>
    <w:p w14:paraId="798B8B3D" w14:textId="353BF57F" w:rsidR="00166E89" w:rsidRDefault="00166E89" w:rsidP="00166E89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ZT=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-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j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57409.461Ω</m:t>
              </m:r>
            </m:num>
            <m:den>
              <m:r>
                <w:rPr>
                  <w:rFonts w:ascii="Cambria Math" w:eastAsiaTheme="minorEastAsia" w:hAnsi="Cambria Math"/>
                </w:rPr>
                <m:t>-j</m:t>
              </m:r>
              <m:r>
                <w:rPr>
                  <w:rFonts w:ascii="Cambria Math" w:hAnsi="Cambria Math"/>
                </w:rPr>
                <m:t>11363.16Ω</m:t>
              </m:r>
            </m:den>
          </m:f>
        </m:oMath>
      </m:oMathPara>
    </w:p>
    <w:p w14:paraId="796995DF" w14:textId="19EB191A" w:rsidR="00166E89" w:rsidRPr="00AD70E1" w:rsidRDefault="00844BFE" w:rsidP="00166E89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ZLC=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57409.461Ω</m:t>
              </m:r>
            </m:num>
            <m:den>
              <m:r>
                <w:rPr>
                  <w:rFonts w:ascii="Cambria Math" w:hAnsi="Cambria Math"/>
                </w:rPr>
                <m:t>-j11362.95Ω</m:t>
              </m:r>
            </m:den>
          </m:f>
          <m:r>
            <w:rPr>
              <w:rFonts w:ascii="Cambria Math" w:eastAsiaTheme="minorEastAsia" w:hAnsi="Cambria Math"/>
            </w:rPr>
            <m:t xml:space="preserve"> × 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j11362.95Ω</m:t>
              </m:r>
            </m:num>
            <m:den>
              <m:r>
                <w:rPr>
                  <w:rFonts w:ascii="Cambria Math" w:hAnsi="Cambria Math"/>
                </w:rPr>
                <m:t>j11362.95Ω</m:t>
              </m:r>
            </m:den>
          </m:f>
        </m:oMath>
      </m:oMathPara>
    </w:p>
    <w:p w14:paraId="61181990" w14:textId="7D64F3C4" w:rsidR="00017C81" w:rsidRPr="00872CEE" w:rsidRDefault="00844BFE" w:rsidP="00017C81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ZLC=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j652352890.9Ω</m:t>
              </m:r>
            </m:num>
            <m:den>
              <m:r>
                <w:rPr>
                  <w:rFonts w:ascii="Cambria Math" w:eastAsiaTheme="minorEastAsia" w:hAnsi="Cambria Math"/>
                </w:rPr>
                <m:t>-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j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129121405Ω</m:t>
              </m:r>
            </m:den>
          </m:f>
        </m:oMath>
      </m:oMathPara>
    </w:p>
    <w:p w14:paraId="0FFA7759" w14:textId="34E9F150" w:rsidR="00872CEE" w:rsidRPr="00844BFE" w:rsidRDefault="00844BFE" w:rsidP="00872CEE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ZLC=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j652352890.9Ω</m:t>
              </m:r>
            </m:num>
            <m:den>
              <m:r>
                <w:rPr>
                  <w:rFonts w:ascii="Cambria Math" w:hAnsi="Cambria Math"/>
                </w:rPr>
                <m:t>129121405Ω</m:t>
              </m:r>
            </m:den>
          </m:f>
        </m:oMath>
      </m:oMathPara>
    </w:p>
    <w:p w14:paraId="435DA0A0" w14:textId="26CC8257" w:rsidR="00844BFE" w:rsidRPr="00844BFE" w:rsidRDefault="00844BFE" w:rsidP="00844BFE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ZLC=j5.0522</m:t>
          </m:r>
        </m:oMath>
      </m:oMathPara>
    </w:p>
    <w:p w14:paraId="380F4C2D" w14:textId="77777777" w:rsidR="006C14FA" w:rsidRPr="007332B5" w:rsidRDefault="006C14FA" w:rsidP="006C14FA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ZT=</m:t>
          </m:r>
          <m:rad>
            <m:radPr>
              <m:degHide m:val="1"/>
              <m:ctrlPr>
                <w:rPr>
                  <w:rFonts w:ascii="Cambria Math" w:hAnsi="Cambria Math"/>
                  <w:i/>
                </w:rPr>
              </m:ctrlPr>
            </m:radPr>
            <m:deg/>
            <m:e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R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e>
          </m:rad>
          <m:r>
            <w:rPr>
              <w:rFonts w:ascii="Cambria Math" w:hAnsi="Cambria Math"/>
            </w:rPr>
            <m:t xml:space="preserve">+ 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ZLC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</m:oMath>
      </m:oMathPara>
    </w:p>
    <w:p w14:paraId="3DEA3E74" w14:textId="119B7B71" w:rsidR="006C14FA" w:rsidRPr="007332B5" w:rsidRDefault="006C14FA" w:rsidP="006C14FA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ZT=</m:t>
          </m:r>
          <m:rad>
            <m:radPr>
              <m:degHide m:val="1"/>
              <m:ctrlPr>
                <w:rPr>
                  <w:rFonts w:ascii="Cambria Math" w:hAnsi="Cambria Math"/>
                  <w:i/>
                </w:rPr>
              </m:ctrlPr>
            </m:radPr>
            <m:deg/>
            <m:e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20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e>
          </m:rad>
          <m:r>
            <w:rPr>
              <w:rFonts w:ascii="Cambria Math" w:hAnsi="Cambria Math"/>
            </w:rPr>
            <m:t xml:space="preserve">+ 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eastAsiaTheme="minorEastAsia" w:hAnsi="Cambria Math"/>
                </w:rPr>
                <m:t>j</m:t>
              </m:r>
              <m:r>
                <w:rPr>
                  <w:rFonts w:ascii="Cambria Math" w:hAnsi="Cambria Math"/>
                </w:rPr>
                <m:t>5.0522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</m:oMath>
      </m:oMathPara>
    </w:p>
    <w:p w14:paraId="5E6AB564" w14:textId="63F40EE1" w:rsidR="006C14FA" w:rsidRPr="007332B5" w:rsidRDefault="006C14FA" w:rsidP="006C14FA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w:lastRenderedPageBreak/>
            <m:t>ZT=20.628 Ω∠14.17</m:t>
          </m:r>
          <m:r>
            <w:rPr>
              <w:rFonts w:ascii="Cambria Math" w:hAnsi="Cambria Math" w:cs="Times New Roman"/>
            </w:rPr>
            <m:t>°</m:t>
          </m:r>
        </m:oMath>
      </m:oMathPara>
    </w:p>
    <w:p w14:paraId="7FFEBBDA" w14:textId="3F5125C6" w:rsidR="00D713CA" w:rsidRDefault="0094290E" w:rsidP="003D7468">
      <w:r>
        <w:fldChar w:fldCharType="begin"/>
      </w:r>
      <w:r>
        <w:instrText xml:space="preserve"> REF _Ref70163571 \h </w:instrText>
      </w:r>
      <w:r>
        <w:fldChar w:fldCharType="separate"/>
      </w:r>
      <w:r w:rsidR="00E2234F">
        <w:t xml:space="preserve">Figure </w:t>
      </w:r>
      <w:r w:rsidR="00E2234F">
        <w:rPr>
          <w:noProof/>
        </w:rPr>
        <w:t>7</w:t>
      </w:r>
      <w:r>
        <w:fldChar w:fldCharType="end"/>
      </w:r>
      <w:r>
        <w:t xml:space="preserve"> </w:t>
      </w:r>
      <w:r w:rsidR="00BF7BD6">
        <w:t xml:space="preserve">charts a plot </w:t>
      </w:r>
      <w:r w:rsidR="00874AE2">
        <w:t xml:space="preserve">of </w:t>
      </w:r>
      <w:r>
        <w:t xml:space="preserve">total current </w:t>
      </w:r>
      <w:r w:rsidR="00FF029C">
        <w:t>flowing through the parallel circuit</w:t>
      </w:r>
      <w:r w:rsidR="00DC1F18">
        <w:t xml:space="preserve">, calculations </w:t>
      </w:r>
      <w:r w:rsidR="007A3981">
        <w:t>were</w:t>
      </w:r>
      <w:r w:rsidR="00DC1F18">
        <w:t xml:space="preserve"> </w:t>
      </w:r>
      <w:r w:rsidR="00696D16">
        <w:t xml:space="preserve">made by using </w:t>
      </w:r>
      <m:oMath>
        <m:r>
          <w:rPr>
            <w:rFonts w:ascii="Cambria Math" w:hAnsi="Cambria Math"/>
          </w:rPr>
          <m:t xml:space="preserve">I × 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VIN</m:t>
            </m:r>
          </m:num>
          <m:den>
            <m:r>
              <w:rPr>
                <w:rFonts w:ascii="Cambria Math" w:hAnsi="Cambria Math"/>
              </w:rPr>
              <m:t>ZT</m:t>
            </m:r>
          </m:den>
        </m:f>
      </m:oMath>
      <w:r w:rsidR="00FF029C">
        <w:t>.</w:t>
      </w:r>
      <w:r w:rsidR="008A6DF1">
        <w:t xml:space="preserve"> </w:t>
      </w:r>
      <w:r w:rsidR="007A3981">
        <w:t>The trace shows that a</w:t>
      </w:r>
      <w:r w:rsidR="00D25A80">
        <w:t>t</w:t>
      </w:r>
      <w:r w:rsidR="000D334A">
        <w:t xml:space="preserve"> resonant frequency</w:t>
      </w:r>
      <w:r w:rsidR="007A3981">
        <w:t xml:space="preserve">, </w:t>
      </w:r>
      <w:r w:rsidR="000D334A">
        <w:t xml:space="preserve">total current flowing through the circuit is at </w:t>
      </w:r>
      <w:r w:rsidR="00A32D23">
        <w:t>its</w:t>
      </w:r>
      <w:r w:rsidR="000D334A">
        <w:t xml:space="preserve"> </w:t>
      </w:r>
      <w:r w:rsidR="00D25A80">
        <w:t>minimum.</w:t>
      </w:r>
    </w:p>
    <w:p w14:paraId="0FE3F2C1" w14:textId="2EDEB793" w:rsidR="00512CE2" w:rsidRDefault="00353DB0" w:rsidP="00512CE2">
      <w:pPr>
        <w:keepNext/>
      </w:pPr>
      <w:r>
        <w:rPr>
          <w:noProof/>
        </w:rPr>
        <w:drawing>
          <wp:inline distT="0" distB="0" distL="0" distR="0" wp14:anchorId="31355D71" wp14:editId="36E27B83">
            <wp:extent cx="5400675" cy="3162300"/>
            <wp:effectExtent l="0" t="0" r="9525" b="0"/>
            <wp:docPr id="11" name="Chart 11">
              <a:extLst xmlns:a="http://schemas.openxmlformats.org/drawingml/2006/main">
                <a:ext uri="{FF2B5EF4-FFF2-40B4-BE49-F238E27FC236}">
                  <a16:creationId xmlns:a16="http://schemas.microsoft.com/office/drawing/2014/main" id="{00000000-0008-0000-0000-00000300000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4"/>
              </a:graphicData>
            </a:graphic>
          </wp:inline>
        </w:drawing>
      </w:r>
    </w:p>
    <w:p w14:paraId="4056083E" w14:textId="6DDC6C95" w:rsidR="00D57D10" w:rsidRDefault="00512CE2" w:rsidP="00512CE2">
      <w:pPr>
        <w:pStyle w:val="Caption"/>
      </w:pPr>
      <w:bookmarkStart w:id="24" w:name="_Ref70163571"/>
      <w:r>
        <w:t xml:space="preserve">Figure </w:t>
      </w:r>
      <w:fldSimple w:instr=" SEQ Figure \* ARABIC ">
        <w:r w:rsidR="00E2234F">
          <w:rPr>
            <w:noProof/>
          </w:rPr>
          <w:t>7</w:t>
        </w:r>
      </w:fldSimple>
      <w:bookmarkEnd w:id="24"/>
      <w:r>
        <w:t xml:space="preserve"> Circuit </w:t>
      </w:r>
      <w:r w:rsidR="00B014E4">
        <w:t xml:space="preserve">current </w:t>
      </w:r>
      <w:r>
        <w:t>in a parallel RLC circuit</w:t>
      </w:r>
    </w:p>
    <w:p w14:paraId="0E304862" w14:textId="6EA43FC9" w:rsidR="00173A66" w:rsidRPr="00C2276C" w:rsidRDefault="00173A66" w:rsidP="00173A66">
      <w:r>
        <w:rPr>
          <w:rFonts w:eastAsiaTheme="minorEastAsia"/>
        </w:rPr>
        <w:fldChar w:fldCharType="begin"/>
      </w:r>
      <w:r>
        <w:rPr>
          <w:rFonts w:eastAsiaTheme="minorEastAsia"/>
        </w:rPr>
        <w:instrText xml:space="preserve"> REF _Ref70163912 \h </w:instrText>
      </w:r>
      <w:r>
        <w:rPr>
          <w:rFonts w:eastAsiaTheme="minorEastAsia"/>
        </w:rPr>
      </w:r>
      <w:r>
        <w:rPr>
          <w:rFonts w:eastAsiaTheme="minorEastAsia"/>
        </w:rPr>
        <w:fldChar w:fldCharType="separate"/>
      </w:r>
      <w:r w:rsidR="00E2234F">
        <w:t xml:space="preserve">Figure </w:t>
      </w:r>
      <w:r w:rsidR="00E2234F">
        <w:rPr>
          <w:noProof/>
        </w:rPr>
        <w:t>8</w:t>
      </w:r>
      <w:r>
        <w:rPr>
          <w:rFonts w:eastAsiaTheme="minorEastAsia"/>
        </w:rPr>
        <w:fldChar w:fldCharType="end"/>
      </w:r>
      <w:r>
        <w:rPr>
          <w:rFonts w:eastAsiaTheme="minorEastAsia"/>
        </w:rPr>
        <w:t xml:space="preserve"> shows a plot </w:t>
      </w:r>
      <w:r w:rsidR="003032F7">
        <w:rPr>
          <w:rFonts w:eastAsiaTheme="minorEastAsia"/>
        </w:rPr>
        <w:t xml:space="preserve">of </w:t>
      </w:r>
      <w:r>
        <w:t>attenuation o</w:t>
      </w:r>
      <w:r w:rsidR="003032F7">
        <w:t xml:space="preserve">f circuit current </w:t>
      </w:r>
      <w:r w:rsidR="00320DB1">
        <w:t>verses</w:t>
      </w:r>
      <w:r>
        <w:t xml:space="preserve"> frequency,</w:t>
      </w:r>
      <w:r w:rsidR="00EB3076">
        <w:t xml:space="preserve"> the trace shows the resonan</w:t>
      </w:r>
      <w:r w:rsidR="001C15D4">
        <w:t>t frequency</w:t>
      </w:r>
      <w:r>
        <w:t>.</w:t>
      </w:r>
    </w:p>
    <w:p w14:paraId="6315B2F1" w14:textId="01A3A115" w:rsidR="00173A66" w:rsidRDefault="00173A66" w:rsidP="00173A66">
      <w:pPr>
        <w:rPr>
          <w:rFonts w:eastAsiaTheme="minorEastAsia"/>
        </w:rPr>
      </w:pPr>
      <w:r>
        <w:rPr>
          <w:rFonts w:eastAsiaTheme="minorEastAsia"/>
        </w:rPr>
        <w:t xml:space="preserve">It can be determined from </w:t>
      </w:r>
      <w:r>
        <w:rPr>
          <w:rFonts w:eastAsiaTheme="minorEastAsia"/>
        </w:rPr>
        <w:fldChar w:fldCharType="begin"/>
      </w:r>
      <w:r>
        <w:rPr>
          <w:rFonts w:eastAsiaTheme="minorEastAsia"/>
        </w:rPr>
        <w:instrText xml:space="preserve"> REF _Ref70163912 \h </w:instrText>
      </w:r>
      <w:r>
        <w:rPr>
          <w:rFonts w:eastAsiaTheme="minorEastAsia"/>
        </w:rPr>
      </w:r>
      <w:r>
        <w:rPr>
          <w:rFonts w:eastAsiaTheme="minorEastAsia"/>
        </w:rPr>
        <w:fldChar w:fldCharType="separate"/>
      </w:r>
      <w:r w:rsidR="00E2234F">
        <w:t xml:space="preserve">Figure </w:t>
      </w:r>
      <w:r w:rsidR="00E2234F">
        <w:rPr>
          <w:noProof/>
        </w:rPr>
        <w:t>8</w:t>
      </w:r>
      <w:r>
        <w:rPr>
          <w:rFonts w:eastAsiaTheme="minorEastAsia"/>
        </w:rPr>
        <w:fldChar w:fldCharType="end"/>
      </w:r>
      <w:r>
        <w:rPr>
          <w:rFonts w:eastAsiaTheme="minorEastAsia"/>
        </w:rPr>
        <w:t xml:space="preserve"> that the lower cut-off frequency (F</w:t>
      </w:r>
      <w:r w:rsidRPr="009E4115">
        <w:rPr>
          <w:rFonts w:eastAsiaTheme="minorEastAsia"/>
          <w:vertAlign w:val="subscript"/>
        </w:rPr>
        <w:t>L</w:t>
      </w:r>
      <w:r>
        <w:rPr>
          <w:rFonts w:eastAsiaTheme="minorEastAsia"/>
        </w:rPr>
        <w:t xml:space="preserve">) crosses the attenuation threshold of-3dB at </w:t>
      </w:r>
      <w:r w:rsidR="0052056A">
        <w:rPr>
          <w:rFonts w:eastAsiaTheme="minorEastAsia"/>
        </w:rPr>
        <w:t>3</w:t>
      </w:r>
      <w:r>
        <w:rPr>
          <w:rFonts w:eastAsiaTheme="minorEastAsia"/>
        </w:rPr>
        <w:t>.</w:t>
      </w:r>
      <w:r w:rsidR="007905B9">
        <w:rPr>
          <w:rFonts w:eastAsiaTheme="minorEastAsia"/>
        </w:rPr>
        <w:t>95</w:t>
      </w:r>
      <w:r>
        <w:rPr>
          <w:rFonts w:eastAsiaTheme="minorEastAsia"/>
        </w:rPr>
        <w:t>Hz, the upper cut-off frequency (F</w:t>
      </w:r>
      <w:r w:rsidRPr="00543F66">
        <w:rPr>
          <w:rFonts w:eastAsiaTheme="minorEastAsia"/>
          <w:vertAlign w:val="subscript"/>
        </w:rPr>
        <w:t>H</w:t>
      </w:r>
      <w:r>
        <w:rPr>
          <w:rFonts w:eastAsiaTheme="minorEastAsia"/>
        </w:rPr>
        <w:t xml:space="preserve">) crosses the threshold at </w:t>
      </w:r>
      <w:r w:rsidR="007905B9">
        <w:rPr>
          <w:rFonts w:eastAsiaTheme="minorEastAsia"/>
        </w:rPr>
        <w:t>571</w:t>
      </w:r>
      <w:r>
        <w:rPr>
          <w:rFonts w:eastAsiaTheme="minorEastAsia"/>
        </w:rPr>
        <w:t xml:space="preserve">.Hz. Bandwidth can now be calculated by simply subtracting the low from the high frequency, which will result in a bandwidth of </w:t>
      </w:r>
      <w:r w:rsidR="00D82781">
        <w:rPr>
          <w:rFonts w:eastAsiaTheme="minorEastAsia"/>
        </w:rPr>
        <w:t>567.05</w:t>
      </w:r>
      <w:r>
        <w:rPr>
          <w:rFonts w:eastAsiaTheme="minorEastAsia"/>
        </w:rPr>
        <w:t>Hz.</w:t>
      </w:r>
    </w:p>
    <w:p w14:paraId="071A37AF" w14:textId="77777777" w:rsidR="000B2B9D" w:rsidRDefault="000B2B9D" w:rsidP="000B2B9D">
      <w:r>
        <w:t>The circuits ‘Q’ factor can be calculated.</w:t>
      </w:r>
    </w:p>
    <w:p w14:paraId="13D6E4C2" w14:textId="523439E3" w:rsidR="000B2B9D" w:rsidRPr="006D0710" w:rsidRDefault="000B2B9D" w:rsidP="000B2B9D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 xml:space="preserve">Q=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R</m:t>
              </m:r>
            </m:num>
            <m:den>
              <m:r>
                <w:rPr>
                  <w:rFonts w:ascii="Cambria Math" w:hAnsi="Cambria Math"/>
                </w:rPr>
                <m:t>(2π.f.L)</m:t>
              </m:r>
            </m:den>
          </m:f>
        </m:oMath>
      </m:oMathPara>
    </w:p>
    <w:p w14:paraId="36129216" w14:textId="0567F90B" w:rsidR="000B2B9D" w:rsidRPr="006D0710" w:rsidRDefault="000B2B9D" w:rsidP="000B2B9D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 xml:space="preserve">Q=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20</m:t>
              </m:r>
            </m:num>
            <m:den>
              <m:r>
                <w:rPr>
                  <w:rFonts w:ascii="Cambria Math" w:hAnsi="Cambria Math"/>
                </w:rPr>
                <m:t>(2×π×47.468×(803×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-3</m:t>
                  </m:r>
                </m:sup>
              </m:sSup>
              <m:r>
                <w:rPr>
                  <w:rFonts w:ascii="Cambria Math" w:hAnsi="Cambria Math"/>
                </w:rPr>
                <m:t>))</m:t>
              </m:r>
            </m:den>
          </m:f>
        </m:oMath>
      </m:oMathPara>
    </w:p>
    <w:p w14:paraId="758203F4" w14:textId="445BEAF6" w:rsidR="005779C8" w:rsidRDefault="000B2B9D" w:rsidP="000B2B9D">
      <m:oMathPara>
        <m:oMath>
          <m:r>
            <w:rPr>
              <w:rFonts w:ascii="Cambria Math" w:hAnsi="Cambria Math"/>
            </w:rPr>
            <m:t>Q= 0.0835</m:t>
          </m:r>
        </m:oMath>
      </m:oMathPara>
    </w:p>
    <w:p w14:paraId="0520A836" w14:textId="77777777" w:rsidR="00115224" w:rsidRDefault="00115224" w:rsidP="00115224">
      <w:pPr>
        <w:keepNext/>
      </w:pPr>
      <w:r>
        <w:rPr>
          <w:noProof/>
        </w:rPr>
        <w:lastRenderedPageBreak/>
        <w:drawing>
          <wp:inline distT="0" distB="0" distL="0" distR="0" wp14:anchorId="4A2B1F4C" wp14:editId="63662386">
            <wp:extent cx="5731510" cy="3286125"/>
            <wp:effectExtent l="0" t="0" r="2540" b="9525"/>
            <wp:docPr id="6" name="Chart 6">
              <a:extLst xmlns:a="http://schemas.openxmlformats.org/drawingml/2006/main">
                <a:ext uri="{FF2B5EF4-FFF2-40B4-BE49-F238E27FC236}">
                  <a16:creationId xmlns:a16="http://schemas.microsoft.com/office/drawing/2014/main" id="{B6615A56-5772-4845-A0F3-DB7489BD09F9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5"/>
              </a:graphicData>
            </a:graphic>
          </wp:inline>
        </w:drawing>
      </w:r>
    </w:p>
    <w:p w14:paraId="53D6FB6B" w14:textId="4F0719E4" w:rsidR="005779C8" w:rsidRPr="005779C8" w:rsidRDefault="00115224" w:rsidP="00115224">
      <w:pPr>
        <w:pStyle w:val="Caption"/>
      </w:pPr>
      <w:bookmarkStart w:id="25" w:name="_Ref70163912"/>
      <w:r>
        <w:t xml:space="preserve">Figure </w:t>
      </w:r>
      <w:fldSimple w:instr=" SEQ Figure \* ARABIC ">
        <w:r w:rsidR="00E2234F">
          <w:rPr>
            <w:noProof/>
          </w:rPr>
          <w:t>8</w:t>
        </w:r>
      </w:fldSimple>
      <w:bookmarkEnd w:id="25"/>
      <w:r w:rsidR="006519BB">
        <w:rPr>
          <w:noProof/>
        </w:rPr>
        <w:t xml:space="preserve"> </w:t>
      </w:r>
      <w:r>
        <w:t xml:space="preserve">Attenuation of </w:t>
      </w:r>
      <w:r w:rsidR="006035D4">
        <w:t>circuit current</w:t>
      </w:r>
      <w:r>
        <w:t xml:space="preserve"> for </w:t>
      </w:r>
      <w:r w:rsidR="006035D4">
        <w:t>p</w:t>
      </w:r>
      <w:r>
        <w:t>ara</w:t>
      </w:r>
      <w:r w:rsidR="00DA0046">
        <w:t>l</w:t>
      </w:r>
      <w:r>
        <w:t xml:space="preserve">lel </w:t>
      </w:r>
      <w:r w:rsidR="006035D4">
        <w:t>c</w:t>
      </w:r>
      <w:r>
        <w:t>ircuit.</w:t>
      </w:r>
    </w:p>
    <w:p w14:paraId="61F14B44" w14:textId="37BA2CC9" w:rsidR="005C6851" w:rsidRDefault="005C6851" w:rsidP="006A702D">
      <w:pPr>
        <w:pStyle w:val="Heading2"/>
      </w:pPr>
      <w:bookmarkStart w:id="26" w:name="_Toc70343343"/>
      <w:r>
        <w:t>Discussion</w:t>
      </w:r>
      <w:bookmarkEnd w:id="26"/>
    </w:p>
    <w:p w14:paraId="6AE32011" w14:textId="522B9C13" w:rsidR="005C6851" w:rsidRDefault="005C6851" w:rsidP="005C6851">
      <w:pPr>
        <w:pStyle w:val="Heading3"/>
      </w:pPr>
      <w:bookmarkStart w:id="27" w:name="_Toc70343344"/>
      <w:r>
        <w:t>Series Circuit</w:t>
      </w:r>
      <w:bookmarkEnd w:id="27"/>
    </w:p>
    <w:p w14:paraId="6E0F645C" w14:textId="14FF5CB5" w:rsidR="00E53FD9" w:rsidRDefault="00133AB3" w:rsidP="00E53FD9">
      <w:r>
        <w:fldChar w:fldCharType="begin"/>
      </w:r>
      <w:r>
        <w:instrText xml:space="preserve"> REF _Ref70096405 \h </w:instrText>
      </w:r>
      <w:r>
        <w:fldChar w:fldCharType="separate"/>
      </w:r>
      <w:r w:rsidR="00E2234F">
        <w:t xml:space="preserve">Figure </w:t>
      </w:r>
      <w:r w:rsidR="00E2234F">
        <w:rPr>
          <w:noProof/>
        </w:rPr>
        <w:t>6</w:t>
      </w:r>
      <w:r>
        <w:fldChar w:fldCharType="end"/>
      </w:r>
      <w:r>
        <w:t xml:space="preserve"> shows the characteristic of a stop band filter</w:t>
      </w:r>
      <w:r w:rsidR="001C0C13">
        <w:t>. A stop band filter will accept</w:t>
      </w:r>
      <w:r w:rsidR="004B1BA3">
        <w:t xml:space="preserve"> frequencies below and above resonance but</w:t>
      </w:r>
      <w:r w:rsidR="00A626D1">
        <w:t xml:space="preserve">, will reject </w:t>
      </w:r>
      <w:r w:rsidR="005B7E21">
        <w:t xml:space="preserve">the resonant frequency. It can also be seen that the trough of the </w:t>
      </w:r>
      <w:r w:rsidR="004D0849">
        <w:t>stop band is sharp and deep the gives the filter a high Q</w:t>
      </w:r>
      <w:r w:rsidR="00110BAD">
        <w:t>, giving the filter a selective operating frequency.</w:t>
      </w:r>
      <w:r w:rsidR="00675A89">
        <w:t xml:space="preserve"> </w:t>
      </w:r>
      <w:r w:rsidR="007A4FE0">
        <w:t>A</w:t>
      </w:r>
      <w:r w:rsidR="00EB2954">
        <w:t xml:space="preserve"> band stop filter would </w:t>
      </w:r>
      <w:r w:rsidR="007A4FE0">
        <w:t xml:space="preserve">be used in applications where </w:t>
      </w:r>
      <w:r w:rsidR="0014367F">
        <w:t>a requirement for</w:t>
      </w:r>
      <w:r w:rsidR="00DD5046">
        <w:t xml:space="preserve"> limiting</w:t>
      </w:r>
      <w:r w:rsidR="0014367F">
        <w:t xml:space="preserve"> noise</w:t>
      </w:r>
      <w:r w:rsidR="00DD5046">
        <w:t xml:space="preserve"> </w:t>
      </w:r>
      <w:r w:rsidR="0014367F">
        <w:t>interference would be required, such as telephone signals</w:t>
      </w:r>
      <w:r w:rsidR="00863D04">
        <w:t xml:space="preserve">, electric guitar </w:t>
      </w:r>
      <w:r w:rsidR="00023D1C">
        <w:t>amplifiers</w:t>
      </w:r>
      <w:r w:rsidR="00EB2954">
        <w:t xml:space="preserve"> </w:t>
      </w:r>
      <w:r w:rsidR="00023D1C">
        <w:t>and radio transmission.</w:t>
      </w:r>
    </w:p>
    <w:p w14:paraId="7E99783E" w14:textId="77777777" w:rsidR="00362CAE" w:rsidRDefault="00362CAE" w:rsidP="00362CAE">
      <w:pPr>
        <w:pStyle w:val="Heading3"/>
      </w:pPr>
      <w:bookmarkStart w:id="28" w:name="_Toc70343345"/>
      <w:r>
        <w:t>Parallel Circuit</w:t>
      </w:r>
      <w:bookmarkEnd w:id="28"/>
    </w:p>
    <w:p w14:paraId="2B803ED7" w14:textId="031ACF8C" w:rsidR="00F64921" w:rsidRDefault="00F64921" w:rsidP="00F64921">
      <w:r>
        <w:fldChar w:fldCharType="begin"/>
      </w:r>
      <w:r>
        <w:instrText xml:space="preserve"> REF _Ref70163912 \h </w:instrText>
      </w:r>
      <w:r>
        <w:fldChar w:fldCharType="separate"/>
      </w:r>
      <w:r w:rsidR="00E2234F">
        <w:t xml:space="preserve">Figure </w:t>
      </w:r>
      <w:r w:rsidR="00E2234F">
        <w:rPr>
          <w:noProof/>
        </w:rPr>
        <w:t>8</w:t>
      </w:r>
      <w:r>
        <w:fldChar w:fldCharType="end"/>
      </w:r>
      <w:r>
        <w:t xml:space="preserve"> shows the characteristic of a band pass filter. A band pass filter will accept frequencies </w:t>
      </w:r>
      <w:r w:rsidR="00AC3852">
        <w:t xml:space="preserve">at </w:t>
      </w:r>
      <w:r>
        <w:t>resonance but, will reject the</w:t>
      </w:r>
      <w:r w:rsidR="00AC3852">
        <w:t xml:space="preserve"> frequencies below and above</w:t>
      </w:r>
      <w:r>
        <w:t xml:space="preserve"> resonant frequency. It can also be seen that the </w:t>
      </w:r>
      <w:r w:rsidR="00FE1F97">
        <w:t>peak</w:t>
      </w:r>
      <w:r>
        <w:t xml:space="preserve"> of the band</w:t>
      </w:r>
      <w:r w:rsidR="00FE1F97">
        <w:t xml:space="preserve"> pass filter </w:t>
      </w:r>
      <w:r>
        <w:t xml:space="preserve">is </w:t>
      </w:r>
      <w:r w:rsidR="0095219E">
        <w:t>long</w:t>
      </w:r>
      <w:r>
        <w:t xml:space="preserve"> and </w:t>
      </w:r>
      <w:r w:rsidR="0095219E">
        <w:t>flat</w:t>
      </w:r>
      <w:r>
        <w:t xml:space="preserve"> th</w:t>
      </w:r>
      <w:r w:rsidR="0095219E">
        <w:t>is</w:t>
      </w:r>
      <w:r>
        <w:t xml:space="preserve"> gives the filter a </w:t>
      </w:r>
      <w:r w:rsidR="0095219E">
        <w:t>low</w:t>
      </w:r>
      <w:r>
        <w:t xml:space="preserve"> Q, giving the filter a </w:t>
      </w:r>
      <w:r w:rsidR="0095219E">
        <w:t>wide range</w:t>
      </w:r>
      <w:r w:rsidR="00932A12">
        <w:t xml:space="preserve"> of</w:t>
      </w:r>
      <w:r>
        <w:t xml:space="preserve"> operating frequency.</w:t>
      </w:r>
      <w:r w:rsidR="006664C2">
        <w:t xml:space="preserve"> A band pass filter is widely used in the </w:t>
      </w:r>
      <w:r w:rsidR="00AA3463">
        <w:t xml:space="preserve">data transmission industries where a variety of signals need to be transmitted at the same </w:t>
      </w:r>
      <w:r w:rsidR="00085EDC">
        <w:t>time.</w:t>
      </w:r>
    </w:p>
    <w:p w14:paraId="55DDBDC6" w14:textId="4E63B3B0" w:rsidR="00FA3A2D" w:rsidRDefault="00092109" w:rsidP="006A702D">
      <w:pPr>
        <w:pStyle w:val="Heading2"/>
      </w:pPr>
      <w:bookmarkStart w:id="29" w:name="_Toc70343346"/>
      <w:r>
        <w:t>Conclusion</w:t>
      </w:r>
      <w:bookmarkEnd w:id="29"/>
    </w:p>
    <w:p w14:paraId="230D0E21" w14:textId="157B9FEB" w:rsidR="00E013BD" w:rsidRDefault="006E3139" w:rsidP="006E3139">
      <w:pPr>
        <w:pStyle w:val="Heading3"/>
      </w:pPr>
      <w:bookmarkStart w:id="30" w:name="_Toc70343347"/>
      <w:r>
        <w:t>Series Circuit</w:t>
      </w:r>
      <w:bookmarkEnd w:id="30"/>
    </w:p>
    <w:p w14:paraId="54A786FF" w14:textId="6271BBD3" w:rsidR="00912B13" w:rsidRDefault="00DD5046" w:rsidP="00A91572">
      <w:pPr>
        <w:rPr>
          <w:noProof/>
        </w:rPr>
      </w:pPr>
      <w:r>
        <w:t>A</w:t>
      </w:r>
      <w:r w:rsidR="00A2597A">
        <w:t xml:space="preserve">t </w:t>
      </w:r>
      <w:r w:rsidR="000313F6">
        <w:t>resonance,</w:t>
      </w:r>
      <w:r w:rsidR="00A2597A">
        <w:t xml:space="preserve"> the </w:t>
      </w:r>
      <w:r w:rsidR="009571BE">
        <w:t>reactance o</w:t>
      </w:r>
      <w:r w:rsidR="00CD4F38">
        <w:t xml:space="preserve">f a capacitor and inductor </w:t>
      </w:r>
      <w:r w:rsidR="0089470F">
        <w:t xml:space="preserve">are equal, this equilibrium </w:t>
      </w:r>
      <w:r w:rsidR="005E2494">
        <w:t>ensures</w:t>
      </w:r>
      <w:r w:rsidR="007E61D7">
        <w:t xml:space="preserve"> that </w:t>
      </w:r>
      <w:r w:rsidR="00DF158B">
        <w:t xml:space="preserve">voltage </w:t>
      </w:r>
      <w:r w:rsidR="005E2494">
        <w:t>across</w:t>
      </w:r>
      <w:r w:rsidR="00DF158B">
        <w:t xml:space="preserve"> each component is equal in magnitude but,</w:t>
      </w:r>
      <w:r w:rsidR="005F1825">
        <w:t xml:space="preserve"> </w:t>
      </w:r>
      <w:r w:rsidR="00221FDE">
        <w:t>opposite in direction</w:t>
      </w:r>
      <w:r w:rsidR="000369F7">
        <w:t xml:space="preserve"> </w:t>
      </w:r>
      <w:r w:rsidR="00B852FD">
        <w:t>(</w:t>
      </w:r>
      <w:r w:rsidR="00B852FD">
        <w:fldChar w:fldCharType="begin"/>
      </w:r>
      <w:r w:rsidR="00B852FD">
        <w:instrText xml:space="preserve"> REF _Ref70239395 \h </w:instrText>
      </w:r>
      <w:r w:rsidR="00B852FD">
        <w:fldChar w:fldCharType="separate"/>
      </w:r>
      <w:r w:rsidR="00E2234F">
        <w:t xml:space="preserve">Figure </w:t>
      </w:r>
      <w:r w:rsidR="00E2234F">
        <w:rPr>
          <w:noProof/>
        </w:rPr>
        <w:t>9</w:t>
      </w:r>
      <w:r w:rsidR="00B852FD">
        <w:fldChar w:fldCharType="end"/>
      </w:r>
      <w:r w:rsidR="00B852FD">
        <w:t>)</w:t>
      </w:r>
      <w:r w:rsidR="00272999">
        <w:t xml:space="preserve">. </w:t>
      </w:r>
      <w:r w:rsidR="000313F6">
        <w:t>The v</w:t>
      </w:r>
      <w:r w:rsidR="00D853C2">
        <w:t>oltage</w:t>
      </w:r>
      <w:r w:rsidR="000313F6">
        <w:t>s</w:t>
      </w:r>
      <w:r w:rsidR="00272999">
        <w:t xml:space="preserve"> effectively cancel each </w:t>
      </w:r>
      <w:r w:rsidR="00D853C2">
        <w:t xml:space="preserve">other out </w:t>
      </w:r>
      <w:r w:rsidR="009713D3">
        <w:t>nullifying voltage drop across both components</w:t>
      </w:r>
      <w:r w:rsidR="00F320D5">
        <w:t>.</w:t>
      </w:r>
      <w:r w:rsidR="00A95E7E">
        <w:t xml:space="preserve"> This </w:t>
      </w:r>
      <w:r w:rsidR="00EA13D6">
        <w:t>giv</w:t>
      </w:r>
      <w:r w:rsidR="00A95E7E">
        <w:t>es</w:t>
      </w:r>
      <w:r w:rsidR="00EA13D6">
        <w:t xml:space="preserve"> </w:t>
      </w:r>
      <w:r w:rsidR="00EA13D6">
        <w:lastRenderedPageBreak/>
        <w:t>an impedance of 0</w:t>
      </w:r>
      <w:r w:rsidR="00927966">
        <w:t xml:space="preserve"> </w:t>
      </w:r>
      <w:r w:rsidR="00EA13D6">
        <w:rPr>
          <w:rFonts w:cstheme="minorHAnsi"/>
        </w:rPr>
        <w:t>Ω</w:t>
      </w:r>
      <w:r w:rsidR="00597DC2">
        <w:rPr>
          <w:rFonts w:cstheme="minorHAnsi"/>
        </w:rPr>
        <w:t xml:space="preserve"> (a short circuit)</w:t>
      </w:r>
      <w:r w:rsidR="00FA6634">
        <w:rPr>
          <w:rFonts w:cstheme="minorHAnsi"/>
        </w:rPr>
        <w:t>,</w:t>
      </w:r>
      <w:r w:rsidR="00EE4496">
        <w:rPr>
          <w:rFonts w:cstheme="minorHAnsi"/>
        </w:rPr>
        <w:t xml:space="preserve"> creat</w:t>
      </w:r>
      <w:r w:rsidR="00FA6634">
        <w:rPr>
          <w:rFonts w:cstheme="minorHAnsi"/>
        </w:rPr>
        <w:t>ing</w:t>
      </w:r>
      <w:r w:rsidR="00EE4496">
        <w:rPr>
          <w:rFonts w:cstheme="minorHAnsi"/>
        </w:rPr>
        <w:t xml:space="preserve"> an equal potential across </w:t>
      </w:r>
      <w:r w:rsidR="0054128C">
        <w:rPr>
          <w:rFonts w:cstheme="minorHAnsi"/>
        </w:rPr>
        <w:t xml:space="preserve">the potential divide </w:t>
      </w:r>
      <w:r w:rsidR="005520DD">
        <w:rPr>
          <w:rFonts w:cstheme="minorHAnsi"/>
        </w:rPr>
        <w:t xml:space="preserve">and subsequently </w:t>
      </w:r>
      <w:r w:rsidR="0054128C">
        <w:rPr>
          <w:rFonts w:cstheme="minorHAnsi"/>
        </w:rPr>
        <w:t xml:space="preserve">not </w:t>
      </w:r>
      <w:r w:rsidR="00447F58">
        <w:rPr>
          <w:rFonts w:cstheme="minorHAnsi"/>
        </w:rPr>
        <w:t>producing</w:t>
      </w:r>
      <w:r w:rsidR="0054128C">
        <w:rPr>
          <w:rFonts w:cstheme="minorHAnsi"/>
        </w:rPr>
        <w:t xml:space="preserve"> an </w:t>
      </w:r>
      <w:r w:rsidR="000369F7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921B373" wp14:editId="5C52D95B">
                <wp:simplePos x="0" y="0"/>
                <wp:positionH relativeFrom="column">
                  <wp:posOffset>-13970</wp:posOffset>
                </wp:positionH>
                <wp:positionV relativeFrom="paragraph">
                  <wp:posOffset>3349625</wp:posOffset>
                </wp:positionV>
                <wp:extent cx="5731510" cy="635"/>
                <wp:effectExtent l="0" t="0" r="0" b="0"/>
                <wp:wrapTopAndBottom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CD7A998" w14:textId="6D0360CE" w:rsidR="000369F7" w:rsidRPr="00FB6E90" w:rsidRDefault="000369F7" w:rsidP="000369F7">
                            <w:pPr>
                              <w:pStyle w:val="Caption"/>
                            </w:pPr>
                            <w:bookmarkStart w:id="31" w:name="_Ref70239395"/>
                            <w:r>
                              <w:t xml:space="preserve">Figure </w:t>
                            </w:r>
                            <w:fldSimple w:instr=" SEQ Figure \* ARABIC ">
                              <w:r w:rsidR="008E0E9A">
                                <w:rPr>
                                  <w:noProof/>
                                </w:rPr>
                                <w:t>9</w:t>
                              </w:r>
                            </w:fldSimple>
                            <w:bookmarkEnd w:id="31"/>
                            <w:r>
                              <w:t xml:space="preserve"> Analogue trace of voltage of </w:t>
                            </w:r>
                            <w:r w:rsidR="009D7F48">
                              <w:t xml:space="preserve">in </w:t>
                            </w:r>
                            <w:r>
                              <w:t>an RLC</w:t>
                            </w:r>
                            <w:r w:rsidR="009D7F48">
                              <w:t xml:space="preserve"> series</w:t>
                            </w:r>
                            <w:r>
                              <w:t xml:space="preserve"> circuit at resonance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1921B373" id="_x0000_t202" coordsize="21600,21600" o:spt="202" path="m,l,21600r21600,l21600,xe">
                <v:stroke joinstyle="miter"/>
                <v:path gradientshapeok="t" o:connecttype="rect"/>
              </v:shapetype>
              <v:shape id="Text Box 7" o:spid="_x0000_s1026" type="#_x0000_t202" style="position:absolute;margin-left:-1.1pt;margin-top:263.75pt;width:451.3pt;height:.0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Dv+1KgIAAF0EAAAOAAAAZHJzL2Uyb0RvYy54bWysVE1vGjEQvVfqf7B8LwuJCBViiSgRVSWU&#10;RIIqZ+P1spZsjzs27NJf3/F+kDTtqerFjGfGz/veG7O4b6xhZ4VBg8v5ZDTmTDkJhXbHnH/fbz59&#10;5ixE4QphwKmcX1Tg98uPHxa1n6sbqMAUChmBuDCvfc6rGP08y4KslBVhBF45KpaAVkTa4jErUNSE&#10;bk12Mx7fZTVg4RGkCoGyD12RL1v8slQyPpVlUJGZnNO3xXbFdj2kNVsuxPyIwlda9p8h/uErrNCO&#10;Lr1CPYgo2An1H1BWS4QAZRxJsBmUpZaq5UBsJuN3bHaV8KrlQuIEf5Up/D9Y+Xh+RqaLnM84c8KS&#10;RXvVRPYFGjZL6tQ+zKlp56ktNpQml4d8oGQi3ZRo0y/RYVQnnS9XbROYpOR0djuZTqgkqXZ3O00Y&#10;2etRjyF+VWBZCnKOZFyrpzhvQ+xah5Z0UwCji402Jm1SYW2QnQWZXFc6qh78ty7jUq+DdKoDTJks&#10;8et4pCg2h6YnfYDiQpwRupkJXm40XbQVIT4LpCEhLjT48YmW0kCdc+gjzirAn3/Lp37yjqqc1TR0&#10;OQ8/TgIVZ+abI1fThA4BDsFhCNzJroEoTuhJedmGdACjGcISwb7Qe1ilW6gknKS7ch6HcB270af3&#10;JNVq1TbRHHoRt27nZYIeBN03LwJ9b0ckFx9hGEcxf+dK19v64lenSBK3liVBOxV7nWmGW9P795Ye&#10;ydt92/X6r7D8BQAA//8DAFBLAwQUAAYACAAAACEAh38f2OEAAAAKAQAADwAAAGRycy9kb3ducmV2&#10;LnhtbEyPsU7DMBCGdyTewTokFtTahDSFEKeqKhhgqQhdurnxNQ7E5yh22vD2GBYY7+7Tf99frCbb&#10;sRMOvnUk4XYugCHVTrfUSNi9P8/ugfmgSKvOEUr4Qg+r8vKiULl2Z3rDUxUaFkPI50qCCaHPOfe1&#10;Qav83PVI8XZ0g1UhjkPD9aDOMdx2PBEi41a1FD8Y1ePGYP1ZjVbCNt1vzc14fHpdp3fDy27cZB9N&#10;JeX11bR+BBZwCn8w/OhHdSij08GNpD3rJMySJJISFslyASwCD0KkwA6/mwx4WfD/FcpvAAAA//8D&#10;AFBLAQItABQABgAIAAAAIQC2gziS/gAAAOEBAAATAAAAAAAAAAAAAAAAAAAAAABbQ29udGVudF9U&#10;eXBlc10ueG1sUEsBAi0AFAAGAAgAAAAhADj9If/WAAAAlAEAAAsAAAAAAAAAAAAAAAAALwEAAF9y&#10;ZWxzLy5yZWxzUEsBAi0AFAAGAAgAAAAhAFIO/7UqAgAAXQQAAA4AAAAAAAAAAAAAAAAALgIAAGRy&#10;cy9lMm9Eb2MueG1sUEsBAi0AFAAGAAgAAAAhAId/H9jhAAAACgEAAA8AAAAAAAAAAAAAAAAAhAQA&#10;AGRycy9kb3ducmV2LnhtbFBLBQYAAAAABAAEAPMAAACSBQAAAAA=&#10;" stroked="f">
                <v:textbox style="mso-fit-shape-to-text:t" inset="0,0,0,0">
                  <w:txbxContent>
                    <w:p w14:paraId="6CD7A998" w14:textId="6D0360CE" w:rsidR="000369F7" w:rsidRPr="00FB6E90" w:rsidRDefault="000369F7" w:rsidP="000369F7">
                      <w:pPr>
                        <w:pStyle w:val="Caption"/>
                      </w:pPr>
                      <w:bookmarkStart w:id="32" w:name="_Ref70239395"/>
                      <w:r>
                        <w:t xml:space="preserve">Figure </w:t>
                      </w:r>
                      <w:fldSimple w:instr=" SEQ Figure \* ARABIC ">
                        <w:r w:rsidR="008E0E9A">
                          <w:rPr>
                            <w:noProof/>
                          </w:rPr>
                          <w:t>9</w:t>
                        </w:r>
                      </w:fldSimple>
                      <w:bookmarkEnd w:id="32"/>
                      <w:r>
                        <w:t xml:space="preserve"> Analogue trace of voltage of </w:t>
                      </w:r>
                      <w:r w:rsidR="009D7F48">
                        <w:t xml:space="preserve">in </w:t>
                      </w:r>
                      <w:r>
                        <w:t>an RLC</w:t>
                      </w:r>
                      <w:r w:rsidR="009D7F48">
                        <w:t xml:space="preserve"> series</w:t>
                      </w:r>
                      <w:r>
                        <w:t xml:space="preserve"> circuit at resonance</w:t>
                      </w:r>
                    </w:p>
                  </w:txbxContent>
                </v:textbox>
                <w10:wrap type="topAndBottom"/>
              </v:shape>
            </w:pict>
          </mc:Fallback>
        </mc:AlternateContent>
      </w:r>
      <w:r w:rsidR="004C0651">
        <w:rPr>
          <w:noProof/>
        </w:rPr>
        <w:drawing>
          <wp:anchor distT="0" distB="0" distL="114300" distR="114300" simplePos="0" relativeHeight="251658240" behindDoc="0" locked="0" layoutInCell="1" allowOverlap="1" wp14:anchorId="5977240F" wp14:editId="4354FD1C">
            <wp:simplePos x="0" y="0"/>
            <wp:positionH relativeFrom="column">
              <wp:posOffset>-15240</wp:posOffset>
            </wp:positionH>
            <wp:positionV relativeFrom="paragraph">
              <wp:posOffset>555625</wp:posOffset>
            </wp:positionV>
            <wp:extent cx="5731510" cy="2737485"/>
            <wp:effectExtent l="0" t="0" r="2540" b="5715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3748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54128C">
        <w:rPr>
          <w:rFonts w:cstheme="minorHAnsi"/>
        </w:rPr>
        <w:t>output voltage</w:t>
      </w:r>
      <w:r w:rsidR="00433D8B">
        <w:rPr>
          <w:rFonts w:cstheme="minorHAnsi"/>
        </w:rPr>
        <w:t>.</w:t>
      </w:r>
      <w:r w:rsidR="004C0651" w:rsidRPr="004C0651">
        <w:rPr>
          <w:noProof/>
        </w:rPr>
        <w:t xml:space="preserve"> </w:t>
      </w:r>
    </w:p>
    <w:p w14:paraId="2FD61087" w14:textId="10E9FD0D" w:rsidR="00FE7BB4" w:rsidRDefault="004617F0" w:rsidP="00A91572">
      <w:pPr>
        <w:rPr>
          <w:noProof/>
        </w:rPr>
      </w:pPr>
      <w:r>
        <w:rPr>
          <w:noProof/>
        </w:rPr>
        <w:fldChar w:fldCharType="begin"/>
      </w:r>
      <w:r>
        <w:rPr>
          <w:noProof/>
        </w:rPr>
        <w:instrText xml:space="preserve"> REF _Ref70239395 \h </w:instrText>
      </w:r>
      <w:r>
        <w:rPr>
          <w:noProof/>
        </w:rPr>
      </w:r>
      <w:r>
        <w:rPr>
          <w:noProof/>
        </w:rPr>
        <w:fldChar w:fldCharType="separate"/>
      </w:r>
      <w:r w:rsidR="00E2234F">
        <w:t xml:space="preserve">Figure </w:t>
      </w:r>
      <w:r w:rsidR="00E2234F">
        <w:rPr>
          <w:noProof/>
        </w:rPr>
        <w:t>9</w:t>
      </w:r>
      <w:r>
        <w:rPr>
          <w:noProof/>
        </w:rPr>
        <w:fldChar w:fldCharType="end"/>
      </w:r>
      <w:r>
        <w:rPr>
          <w:noProof/>
        </w:rPr>
        <w:t xml:space="preserve"> shows the voltage magnitude </w:t>
      </w:r>
      <w:r w:rsidR="00A44D6D">
        <w:rPr>
          <w:noProof/>
        </w:rPr>
        <w:t xml:space="preserve">produced at resonance across each component </w:t>
      </w:r>
      <w:r w:rsidR="00605711">
        <w:rPr>
          <w:noProof/>
        </w:rPr>
        <w:t xml:space="preserve">is </w:t>
      </w:r>
      <w:r w:rsidR="00FA5974">
        <w:rPr>
          <w:noProof/>
        </w:rPr>
        <w:t xml:space="preserve">far greater than the input voltage of </w:t>
      </w:r>
      <w:r w:rsidR="00996BA1">
        <w:rPr>
          <w:noProof/>
        </w:rPr>
        <w:t>1vpk-pk</w:t>
      </w:r>
      <w:r w:rsidR="005C1175">
        <w:rPr>
          <w:noProof/>
        </w:rPr>
        <w:t>.</w:t>
      </w:r>
      <w:r w:rsidR="008B4B0E">
        <w:rPr>
          <w:noProof/>
        </w:rPr>
        <w:t xml:space="preserve"> </w:t>
      </w:r>
      <w:r w:rsidR="00A95E7E">
        <w:rPr>
          <w:noProof/>
        </w:rPr>
        <w:t xml:space="preserve">In </w:t>
      </w:r>
      <w:r w:rsidR="008B4B0E">
        <w:rPr>
          <w:noProof/>
        </w:rPr>
        <w:t>comparison</w:t>
      </w:r>
      <w:r w:rsidR="006C5C71">
        <w:rPr>
          <w:noProof/>
        </w:rPr>
        <w:t xml:space="preserve"> </w:t>
      </w:r>
      <w:r w:rsidR="006C5C71">
        <w:rPr>
          <w:noProof/>
        </w:rPr>
        <w:fldChar w:fldCharType="begin"/>
      </w:r>
      <w:r w:rsidR="006C5C71">
        <w:rPr>
          <w:noProof/>
        </w:rPr>
        <w:instrText xml:space="preserve"> REF _Ref70239815 \h </w:instrText>
      </w:r>
      <w:r w:rsidR="006C5C71">
        <w:rPr>
          <w:noProof/>
        </w:rPr>
      </w:r>
      <w:r w:rsidR="006C5C71">
        <w:rPr>
          <w:noProof/>
        </w:rPr>
        <w:fldChar w:fldCharType="separate"/>
      </w:r>
      <w:r w:rsidR="00E2234F">
        <w:t xml:space="preserve">Figure </w:t>
      </w:r>
      <w:r w:rsidR="00E2234F">
        <w:rPr>
          <w:noProof/>
        </w:rPr>
        <w:t>10</w:t>
      </w:r>
      <w:r w:rsidR="006C5C71">
        <w:rPr>
          <w:noProof/>
        </w:rPr>
        <w:fldChar w:fldCharType="end"/>
      </w:r>
      <w:r w:rsidR="002D40FF">
        <w:rPr>
          <w:noProof/>
        </w:rPr>
        <w:t xml:space="preserve"> shows the ciruit above resonance</w:t>
      </w:r>
      <w:r w:rsidR="005C1175">
        <w:rPr>
          <w:noProof/>
        </w:rPr>
        <w:t xml:space="preserve"> and shows the voltage across each component </w:t>
      </w:r>
      <w:r w:rsidR="005A4A4B">
        <w:rPr>
          <w:noProof/>
        </w:rPr>
        <w:t>h</w:t>
      </w:r>
      <w:r w:rsidR="00820B88">
        <w:rPr>
          <w:noProof/>
        </w:rPr>
        <w:t>as decreased to a value that should be expected for an input voltage of 1Vpk-pk</w:t>
      </w:r>
      <w:r w:rsidR="00605711">
        <w:rPr>
          <w:noProof/>
        </w:rPr>
        <w:t>.</w:t>
      </w:r>
    </w:p>
    <w:p w14:paraId="7017A4A4" w14:textId="0EE61BAC" w:rsidR="000B0CDA" w:rsidRPr="00912B13" w:rsidRDefault="00FE7BB4" w:rsidP="00A91572">
      <w:pPr>
        <w:rPr>
          <w:noProof/>
        </w:rPr>
      </w:pPr>
      <w:r>
        <w:rPr>
          <w:noProof/>
        </w:rPr>
        <w:drawing>
          <wp:inline distT="0" distB="0" distL="0" distR="0" wp14:anchorId="4110349E" wp14:editId="7A3C2522">
            <wp:extent cx="5731510" cy="2730500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30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E6A7A">
        <w:rPr>
          <w:noProof/>
        </w:rPr>
        <w:t xml:space="preserve"> </w:t>
      </w:r>
    </w:p>
    <w:p w14:paraId="3D46690B" w14:textId="396019ED" w:rsidR="0031673B" w:rsidRDefault="0031673B" w:rsidP="0031673B">
      <w:pPr>
        <w:pStyle w:val="Caption"/>
      </w:pPr>
      <w:bookmarkStart w:id="33" w:name="_Ref70239815"/>
      <w:r>
        <w:t xml:space="preserve">Figure </w:t>
      </w:r>
      <w:fldSimple w:instr=" SEQ Figure \* ARABIC ">
        <w:r w:rsidR="00E2234F">
          <w:rPr>
            <w:noProof/>
          </w:rPr>
          <w:t>10</w:t>
        </w:r>
      </w:fldSimple>
      <w:bookmarkEnd w:id="33"/>
      <w:r>
        <w:t xml:space="preserve"> </w:t>
      </w:r>
      <w:r w:rsidRPr="005847E2">
        <w:t>Analogue trace of voltage of</w:t>
      </w:r>
      <w:r w:rsidR="009D7F48">
        <w:t xml:space="preserve"> in </w:t>
      </w:r>
      <w:r w:rsidRPr="005847E2">
        <w:t>an RLC</w:t>
      </w:r>
      <w:r w:rsidR="009D7F48">
        <w:t xml:space="preserve"> series</w:t>
      </w:r>
      <w:r w:rsidRPr="005847E2">
        <w:t xml:space="preserve"> circuit </w:t>
      </w:r>
      <w:r>
        <w:t>above</w:t>
      </w:r>
      <w:r w:rsidRPr="005847E2">
        <w:t xml:space="preserve"> resonance</w:t>
      </w:r>
    </w:p>
    <w:p w14:paraId="7CDC7AFD" w14:textId="5B95C8B0" w:rsidR="00FE7BB4" w:rsidRDefault="00AE3F79" w:rsidP="00FE7BB4">
      <w:pPr>
        <w:rPr>
          <w:noProof/>
        </w:rPr>
      </w:pPr>
      <w:r w:rsidRPr="007E044C">
        <w:rPr>
          <w:noProof/>
        </w:rPr>
        <w:t>This concept i</w:t>
      </w:r>
      <w:r w:rsidR="003F5F5F" w:rsidRPr="007E044C">
        <w:rPr>
          <w:noProof/>
        </w:rPr>
        <w:t>s known as</w:t>
      </w:r>
      <w:r w:rsidR="00FE7BB4" w:rsidRPr="007E044C">
        <w:rPr>
          <w:noProof/>
        </w:rPr>
        <w:t xml:space="preserve"> voltage magnification</w:t>
      </w:r>
      <w:r w:rsidR="003F5F5F">
        <w:rPr>
          <w:noProof/>
        </w:rPr>
        <w:t>, and is</w:t>
      </w:r>
      <w:r w:rsidR="00FC498C">
        <w:rPr>
          <w:noProof/>
        </w:rPr>
        <w:t xml:space="preserve"> an</w:t>
      </w:r>
      <w:r w:rsidR="003F5F5F">
        <w:rPr>
          <w:noProof/>
        </w:rPr>
        <w:t xml:space="preserve"> event that</w:t>
      </w:r>
      <w:r w:rsidR="00D5097B">
        <w:rPr>
          <w:noProof/>
        </w:rPr>
        <w:t xml:space="preserve"> is only </w:t>
      </w:r>
      <w:r w:rsidR="0050234B">
        <w:rPr>
          <w:noProof/>
        </w:rPr>
        <w:t>seen in a series RLC circuit</w:t>
      </w:r>
      <w:sdt>
        <w:sdtPr>
          <w:rPr>
            <w:noProof/>
          </w:rPr>
          <w:id w:val="1620951240"/>
          <w:citation/>
        </w:sdtPr>
        <w:sdtEndPr/>
        <w:sdtContent>
          <w:r w:rsidR="004E7F73">
            <w:rPr>
              <w:noProof/>
            </w:rPr>
            <w:fldChar w:fldCharType="begin"/>
          </w:r>
          <w:r w:rsidR="004E7F73">
            <w:rPr>
              <w:noProof/>
            </w:rPr>
            <w:instrText xml:space="preserve"> CITATION lea21 \l 2057 </w:instrText>
          </w:r>
          <w:r w:rsidR="004E7F73">
            <w:rPr>
              <w:noProof/>
            </w:rPr>
            <w:fldChar w:fldCharType="separate"/>
          </w:r>
          <w:r w:rsidR="00E2234F">
            <w:rPr>
              <w:noProof/>
            </w:rPr>
            <w:t xml:space="preserve"> </w:t>
          </w:r>
          <w:r w:rsidR="00E2234F" w:rsidRPr="00E2234F">
            <w:rPr>
              <w:noProof/>
            </w:rPr>
            <w:t>[14]</w:t>
          </w:r>
          <w:r w:rsidR="004E7F73">
            <w:rPr>
              <w:noProof/>
            </w:rPr>
            <w:fldChar w:fldCharType="end"/>
          </w:r>
        </w:sdtContent>
      </w:sdt>
      <w:r w:rsidR="00FE7BB4">
        <w:rPr>
          <w:noProof/>
        </w:rPr>
        <w:t xml:space="preserve">. </w:t>
      </w:r>
      <w:r w:rsidR="004768AF">
        <w:rPr>
          <w:noProof/>
        </w:rPr>
        <w:t xml:space="preserve">Voltage magnification occurs when </w:t>
      </w:r>
      <w:r w:rsidR="00747F91">
        <w:rPr>
          <w:noProof/>
        </w:rPr>
        <w:t xml:space="preserve">the total impedance is less than either </w:t>
      </w:r>
      <w:r w:rsidR="00A206B7">
        <w:rPr>
          <w:noProof/>
        </w:rPr>
        <w:t xml:space="preserve">of </w:t>
      </w:r>
      <w:r w:rsidR="00747F91">
        <w:rPr>
          <w:noProof/>
        </w:rPr>
        <w:t xml:space="preserve">the </w:t>
      </w:r>
      <w:r w:rsidR="00A206B7">
        <w:rPr>
          <w:noProof/>
        </w:rPr>
        <w:t xml:space="preserve">reactive elements of the capacitator </w:t>
      </w:r>
      <w:r w:rsidR="004A579D">
        <w:rPr>
          <w:noProof/>
        </w:rPr>
        <w:t>or the inductor.</w:t>
      </w:r>
      <w:r w:rsidR="0034728B">
        <w:rPr>
          <w:noProof/>
        </w:rPr>
        <w:t xml:space="preserve"> </w:t>
      </w:r>
      <w:r w:rsidR="00D76B50">
        <w:rPr>
          <w:noProof/>
        </w:rPr>
        <w:t>At</w:t>
      </w:r>
      <w:r w:rsidR="0034728B">
        <w:rPr>
          <w:noProof/>
        </w:rPr>
        <w:t xml:space="preserve"> resonnance </w:t>
      </w:r>
      <w:r w:rsidR="00886C23">
        <w:rPr>
          <w:noProof/>
        </w:rPr>
        <w:t>both voltages through the inductor and capacitor have been cancelled out, leaving current to flow at is maximum</w:t>
      </w:r>
      <w:r w:rsidR="004565C7">
        <w:rPr>
          <w:noProof/>
        </w:rPr>
        <w:t>, the only opposition being circuit impedance</w:t>
      </w:r>
      <w:r w:rsidR="00B64D85">
        <w:rPr>
          <w:noProof/>
        </w:rPr>
        <w:t xml:space="preserve">. Circuit </w:t>
      </w:r>
      <w:r w:rsidR="00385FB4">
        <w:rPr>
          <w:noProof/>
        </w:rPr>
        <w:t>impedance is known</w:t>
      </w:r>
      <w:r w:rsidR="00E13DEE">
        <w:rPr>
          <w:noProof/>
        </w:rPr>
        <w:t xml:space="preserve">, </w:t>
      </w:r>
      <w:r w:rsidR="00385FB4">
        <w:rPr>
          <w:noProof/>
        </w:rPr>
        <w:t xml:space="preserve">so </w:t>
      </w:r>
      <w:r w:rsidR="00B64D85">
        <w:rPr>
          <w:noProof/>
        </w:rPr>
        <w:t>current can be calculated</w:t>
      </w:r>
      <w:r w:rsidR="00E13DEE">
        <w:rPr>
          <w:noProof/>
        </w:rPr>
        <w:t>, from this information.</w:t>
      </w:r>
    </w:p>
    <w:p w14:paraId="276302D7" w14:textId="6859A2EA" w:rsidR="00DC3800" w:rsidRPr="00DC3800" w:rsidRDefault="00DC3800" w:rsidP="00FE7BB4">
      <w:pPr>
        <w:rPr>
          <w:rFonts w:eastAsiaTheme="minorEastAsia"/>
          <w:noProof/>
        </w:rPr>
      </w:pPr>
      <m:oMathPara>
        <m:oMath>
          <m:r>
            <w:rPr>
              <w:rFonts w:ascii="Cambria Math" w:hAnsi="Cambria Math"/>
              <w:noProof/>
            </w:rPr>
            <w:lastRenderedPageBreak/>
            <m:t xml:space="preserve">I= </m:t>
          </m:r>
          <m:f>
            <m:fPr>
              <m:ctrlPr>
                <w:rPr>
                  <w:rFonts w:ascii="Cambria Math" w:hAnsi="Cambria Math"/>
                  <w:i/>
                  <w:noProof/>
                </w:rPr>
              </m:ctrlPr>
            </m:fPr>
            <m:num>
              <m:r>
                <w:rPr>
                  <w:rFonts w:ascii="Cambria Math" w:hAnsi="Cambria Math"/>
                  <w:noProof/>
                </w:rPr>
                <m:t>VIN</m:t>
              </m:r>
            </m:num>
            <m:den>
              <m:r>
                <w:rPr>
                  <w:rFonts w:ascii="Cambria Math" w:hAnsi="Cambria Math"/>
                  <w:noProof/>
                </w:rPr>
                <m:t>ZT</m:t>
              </m:r>
            </m:den>
          </m:f>
        </m:oMath>
      </m:oMathPara>
    </w:p>
    <w:p w14:paraId="51CBE6F0" w14:textId="42C7C2C9" w:rsidR="00DC3800" w:rsidRDefault="00DC3800" w:rsidP="00FE7BB4">
      <w:pPr>
        <w:rPr>
          <w:noProof/>
        </w:rPr>
      </w:pPr>
      <m:oMathPara>
        <m:oMath>
          <m:r>
            <w:rPr>
              <w:rFonts w:ascii="Cambria Math" w:hAnsi="Cambria Math"/>
              <w:noProof/>
            </w:rPr>
            <m:t xml:space="preserve">I= </m:t>
          </m:r>
          <m:f>
            <m:fPr>
              <m:ctrlPr>
                <w:rPr>
                  <w:rFonts w:ascii="Cambria Math" w:hAnsi="Cambria Math"/>
                  <w:i/>
                  <w:noProof/>
                </w:rPr>
              </m:ctrlPr>
            </m:fPr>
            <m:num>
              <m:r>
                <w:rPr>
                  <w:rFonts w:ascii="Cambria Math" w:hAnsi="Cambria Math"/>
                  <w:noProof/>
                </w:rPr>
                <m:t>1V</m:t>
              </m:r>
            </m:num>
            <m:den>
              <m:r>
                <w:rPr>
                  <w:rFonts w:ascii="Cambria Math" w:hAnsi="Cambria Math"/>
                  <w:noProof/>
                </w:rPr>
                <m:t>20Ω</m:t>
              </m:r>
            </m:den>
          </m:f>
        </m:oMath>
      </m:oMathPara>
    </w:p>
    <w:p w14:paraId="397A8830" w14:textId="24AF40B7" w:rsidR="00DC3800" w:rsidRDefault="00DC3800" w:rsidP="00DC3800">
      <w:pPr>
        <w:rPr>
          <w:noProof/>
        </w:rPr>
      </w:pPr>
      <m:oMathPara>
        <m:oMath>
          <m:r>
            <w:rPr>
              <w:rFonts w:ascii="Cambria Math" w:hAnsi="Cambria Math"/>
              <w:noProof/>
            </w:rPr>
            <m:t>I= 0.05 amps</m:t>
          </m:r>
        </m:oMath>
      </m:oMathPara>
    </w:p>
    <w:p w14:paraId="29EB1EF6" w14:textId="100B2E4C" w:rsidR="00385FB4" w:rsidRDefault="009A3C6A" w:rsidP="00FE7BB4">
      <w:pPr>
        <w:rPr>
          <w:noProof/>
        </w:rPr>
      </w:pPr>
      <w:r>
        <w:rPr>
          <w:noProof/>
        </w:rPr>
        <w:t xml:space="preserve">A calculation </w:t>
      </w:r>
      <w:r w:rsidR="006248F4">
        <w:rPr>
          <w:noProof/>
        </w:rPr>
        <w:t>of voltage magnification can then be made.</w:t>
      </w:r>
    </w:p>
    <w:p w14:paraId="54CA9F13" w14:textId="2DF112D3" w:rsidR="006248F4" w:rsidRPr="00DC3800" w:rsidRDefault="006248F4" w:rsidP="006248F4">
      <w:pPr>
        <w:rPr>
          <w:rFonts w:eastAsiaTheme="minorEastAsia"/>
          <w:noProof/>
        </w:rPr>
      </w:pPr>
      <m:oMathPara>
        <m:oMath>
          <m:r>
            <w:rPr>
              <w:rFonts w:ascii="Cambria Math" w:hAnsi="Cambria Math"/>
              <w:noProof/>
            </w:rPr>
            <m:t>Vmag= I ×ZL</m:t>
          </m:r>
        </m:oMath>
      </m:oMathPara>
    </w:p>
    <w:p w14:paraId="17FBD81A" w14:textId="774781EB" w:rsidR="006248F4" w:rsidRPr="00D600BE" w:rsidRDefault="00D600BE" w:rsidP="00FE7BB4">
      <w:pPr>
        <w:rPr>
          <w:rFonts w:eastAsiaTheme="minorEastAsia"/>
          <w:noProof/>
        </w:rPr>
      </w:pPr>
      <m:oMathPara>
        <m:oMath>
          <m:r>
            <w:rPr>
              <w:rFonts w:ascii="Cambria Math" w:hAnsi="Cambria Math"/>
              <w:noProof/>
            </w:rPr>
            <m:t>Vmag= 0.05 amps ×239.51Ω</m:t>
          </m:r>
        </m:oMath>
      </m:oMathPara>
    </w:p>
    <w:p w14:paraId="5853BEDF" w14:textId="6649474C" w:rsidR="00D600BE" w:rsidRPr="00D600BE" w:rsidRDefault="00D600BE" w:rsidP="00EC52D8">
      <w:pPr>
        <w:jc w:val="center"/>
        <w:rPr>
          <w:rFonts w:eastAsiaTheme="minorEastAsia"/>
          <w:noProof/>
        </w:rPr>
      </w:pPr>
      <m:oMathPara>
        <m:oMath>
          <m:r>
            <w:rPr>
              <w:rFonts w:ascii="Cambria Math" w:hAnsi="Cambria Math"/>
              <w:noProof/>
            </w:rPr>
            <m:t>Vmag=</m:t>
          </m:r>
          <m:r>
            <m:rPr>
              <m:sty m:val="p"/>
            </m:rPr>
            <w:rPr>
              <w:rFonts w:ascii="Cambria Math" w:eastAsiaTheme="minorEastAsia" w:hAnsi="Cambria Math"/>
              <w:noProof/>
            </w:rPr>
            <m:t>11.98V</m:t>
          </m:r>
        </m:oMath>
      </m:oMathPara>
    </w:p>
    <w:p w14:paraId="7CF62062" w14:textId="77777777" w:rsidR="00D600BE" w:rsidRPr="00912B13" w:rsidRDefault="00D600BE" w:rsidP="00FE7BB4">
      <w:pPr>
        <w:rPr>
          <w:noProof/>
        </w:rPr>
      </w:pPr>
    </w:p>
    <w:p w14:paraId="454B1904" w14:textId="0734BA46" w:rsidR="00687237" w:rsidRDefault="00687237" w:rsidP="00687237">
      <w:pPr>
        <w:pStyle w:val="Heading3"/>
      </w:pPr>
      <w:bookmarkStart w:id="34" w:name="_Toc70343348"/>
      <w:r w:rsidRPr="00E2551F">
        <w:t>Parallel Circuit</w:t>
      </w:r>
      <w:bookmarkEnd w:id="34"/>
    </w:p>
    <w:p w14:paraId="19E92274" w14:textId="5D806164" w:rsidR="00903FD1" w:rsidRDefault="006B33E1" w:rsidP="006B33E1">
      <w:pPr>
        <w:rPr>
          <w:rFonts w:eastAsiaTheme="minorEastAsia"/>
        </w:rPr>
      </w:pPr>
      <w:r w:rsidRPr="0039335F">
        <w:rPr>
          <w:rFonts w:ascii="Times New Roman" w:eastAsiaTheme="minorEastAsia" w:hAnsi="Times New Roman" w:cs="Times New Roman"/>
        </w:rPr>
        <w:t>When</w:t>
      </w:r>
      <w:r w:rsidR="004D0B4A" w:rsidRPr="0039335F">
        <w:rPr>
          <w:rFonts w:ascii="Times New Roman" w:eastAsiaTheme="minorEastAsia" w:hAnsi="Times New Roman" w:cs="Times New Roman"/>
        </w:rPr>
        <w:t xml:space="preserve"> a parallel</w:t>
      </w:r>
      <w:r w:rsidRPr="0039335F">
        <w:rPr>
          <w:rFonts w:ascii="Times New Roman" w:eastAsiaTheme="minorEastAsia" w:hAnsi="Times New Roman" w:cs="Times New Roman"/>
        </w:rPr>
        <w:t xml:space="preserve"> circuit</w:t>
      </w:r>
      <w:r>
        <w:rPr>
          <w:rFonts w:ascii="Times New Roman" w:eastAsiaTheme="minorEastAsia" w:hAnsi="Times New Roman" w:cs="Times New Roman"/>
        </w:rPr>
        <w:t xml:space="preserve"> is operating at resonant frequency the </w:t>
      </w:r>
      <w:r>
        <w:rPr>
          <w:rFonts w:eastAsiaTheme="minorEastAsia"/>
        </w:rPr>
        <w:t>reactive elements of the circuit</w:t>
      </w:r>
      <w:r w:rsidR="00514AE0">
        <w:rPr>
          <w:rFonts w:eastAsiaTheme="minorEastAsia"/>
        </w:rPr>
        <w:t xml:space="preserve"> are equal</w:t>
      </w:r>
      <w:r w:rsidR="0098290B">
        <w:rPr>
          <w:rFonts w:eastAsiaTheme="minorEastAsia"/>
        </w:rPr>
        <w:t>, allowing an equal current to be drawn from the supply</w:t>
      </w:r>
      <w:r w:rsidR="002039B4">
        <w:rPr>
          <w:rFonts w:eastAsiaTheme="minorEastAsia"/>
        </w:rPr>
        <w:t>.</w:t>
      </w:r>
      <w:r w:rsidR="007344F3">
        <w:rPr>
          <w:rFonts w:eastAsiaTheme="minorEastAsia"/>
        </w:rPr>
        <w:t xml:space="preserve"> </w:t>
      </w:r>
      <w:r w:rsidR="00292106">
        <w:rPr>
          <w:rFonts w:eastAsiaTheme="minorEastAsia"/>
        </w:rPr>
        <w:fldChar w:fldCharType="begin"/>
      </w:r>
      <w:r w:rsidR="00292106">
        <w:rPr>
          <w:rFonts w:eastAsiaTheme="minorEastAsia"/>
        </w:rPr>
        <w:instrText xml:space="preserve"> REF _Ref70327447 \h </w:instrText>
      </w:r>
      <w:r w:rsidR="00292106">
        <w:rPr>
          <w:rFonts w:eastAsiaTheme="minorEastAsia"/>
        </w:rPr>
      </w:r>
      <w:r w:rsidR="00292106">
        <w:rPr>
          <w:rFonts w:eastAsiaTheme="minorEastAsia"/>
        </w:rPr>
        <w:fldChar w:fldCharType="separate"/>
      </w:r>
      <w:r w:rsidR="00E2234F">
        <w:t xml:space="preserve">Figure </w:t>
      </w:r>
      <w:r w:rsidR="00E2234F">
        <w:rPr>
          <w:noProof/>
        </w:rPr>
        <w:t>11</w:t>
      </w:r>
      <w:r w:rsidR="00292106">
        <w:rPr>
          <w:rFonts w:eastAsiaTheme="minorEastAsia"/>
        </w:rPr>
        <w:fldChar w:fldCharType="end"/>
      </w:r>
      <w:r w:rsidR="00292106">
        <w:rPr>
          <w:rFonts w:eastAsiaTheme="minorEastAsia"/>
        </w:rPr>
        <w:t xml:space="preserve"> shows </w:t>
      </w:r>
      <w:r w:rsidR="00CF5856">
        <w:rPr>
          <w:rFonts w:eastAsiaTheme="minorEastAsia"/>
        </w:rPr>
        <w:t xml:space="preserve">that current through the </w:t>
      </w:r>
      <w:r w:rsidR="0072369F">
        <w:rPr>
          <w:rFonts w:eastAsiaTheme="minorEastAsia"/>
        </w:rPr>
        <w:t>inductor and capacitator</w:t>
      </w:r>
      <w:r w:rsidR="00CF5856">
        <w:rPr>
          <w:rFonts w:eastAsiaTheme="minorEastAsia"/>
        </w:rPr>
        <w:t xml:space="preserve"> is</w:t>
      </w:r>
      <w:r w:rsidR="00AC4B63">
        <w:rPr>
          <w:rFonts w:eastAsiaTheme="minorEastAsia"/>
        </w:rPr>
        <w:t xml:space="preserve"> equal in magnitude but opposite in direction</w:t>
      </w:r>
      <w:r w:rsidR="009C6D99">
        <w:rPr>
          <w:rFonts w:eastAsiaTheme="minorEastAsia"/>
        </w:rPr>
        <w:t>,</w:t>
      </w:r>
      <w:r w:rsidR="00AC4B63">
        <w:rPr>
          <w:rFonts w:eastAsiaTheme="minorEastAsia"/>
        </w:rPr>
        <w:t xml:space="preserve"> </w:t>
      </w:r>
      <w:r w:rsidR="009C6D99">
        <w:rPr>
          <w:rFonts w:eastAsiaTheme="minorEastAsia"/>
        </w:rPr>
        <w:t>so</w:t>
      </w:r>
      <w:r w:rsidR="00F74574">
        <w:rPr>
          <w:rFonts w:eastAsiaTheme="minorEastAsia"/>
        </w:rPr>
        <w:t xml:space="preserve"> both currents cancel each other out. It should also be noted that circuit current is at a </w:t>
      </w:r>
      <w:r w:rsidR="00B91D2F">
        <w:rPr>
          <w:rFonts w:eastAsiaTheme="minorEastAsia"/>
        </w:rPr>
        <w:t>maximum</w:t>
      </w:r>
      <w:r w:rsidR="0072369F">
        <w:rPr>
          <w:rFonts w:eastAsiaTheme="minorEastAsia"/>
        </w:rPr>
        <w:t xml:space="preserve"> during resonance</w:t>
      </w:r>
      <w:r w:rsidR="006D0A0C">
        <w:rPr>
          <w:rFonts w:eastAsiaTheme="minorEastAsia"/>
        </w:rPr>
        <w:t xml:space="preserve"> concluding that the </w:t>
      </w:r>
      <w:r w:rsidR="00B3629E">
        <w:rPr>
          <w:rFonts w:eastAsiaTheme="minorEastAsia"/>
        </w:rPr>
        <w:t xml:space="preserve">characteristic adopted by </w:t>
      </w:r>
      <w:r w:rsidR="00DD1B8F">
        <w:rPr>
          <w:rFonts w:eastAsiaTheme="minorEastAsia"/>
        </w:rPr>
        <w:t>‘tank circuit’ during resonance is as an open circuit</w:t>
      </w:r>
      <w:r w:rsidR="00C473D9">
        <w:rPr>
          <w:rFonts w:eastAsiaTheme="minorEastAsia"/>
        </w:rPr>
        <w:t xml:space="preserve"> therefore an output could be utilise</w:t>
      </w:r>
      <w:r w:rsidR="00080A8D">
        <w:rPr>
          <w:rFonts w:eastAsiaTheme="minorEastAsia"/>
        </w:rPr>
        <w:t>d before the LC combination of this circuit</w:t>
      </w:r>
      <w:r w:rsidR="00F74574">
        <w:rPr>
          <w:rFonts w:eastAsiaTheme="minorEastAsia"/>
        </w:rPr>
        <w:t>.</w:t>
      </w:r>
    </w:p>
    <w:p w14:paraId="62E62B36" w14:textId="77777777" w:rsidR="007344F3" w:rsidRDefault="00EC4CF1" w:rsidP="007344F3">
      <w:pPr>
        <w:keepNext/>
      </w:pPr>
      <w:r>
        <w:rPr>
          <w:noProof/>
        </w:rPr>
        <w:drawing>
          <wp:inline distT="0" distB="0" distL="0" distR="0" wp14:anchorId="3CE4715A" wp14:editId="76AE0522">
            <wp:extent cx="5731510" cy="2730500"/>
            <wp:effectExtent l="0" t="0" r="254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30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5BD0E5" w14:textId="680DB1A6" w:rsidR="008E2E7E" w:rsidRDefault="007344F3" w:rsidP="007344F3">
      <w:pPr>
        <w:pStyle w:val="Caption"/>
      </w:pPr>
      <w:bookmarkStart w:id="35" w:name="_Ref70327447"/>
      <w:r>
        <w:t xml:space="preserve">Figure </w:t>
      </w:r>
      <w:r w:rsidR="00E2234F">
        <w:fldChar w:fldCharType="begin"/>
      </w:r>
      <w:r w:rsidR="00E2234F">
        <w:instrText xml:space="preserve"> SEQ Figure \* ARABIC </w:instrText>
      </w:r>
      <w:r w:rsidR="00E2234F">
        <w:fldChar w:fldCharType="separate"/>
      </w:r>
      <w:r w:rsidR="00E2234F">
        <w:rPr>
          <w:noProof/>
        </w:rPr>
        <w:t>11</w:t>
      </w:r>
      <w:r w:rsidR="00E2234F">
        <w:rPr>
          <w:noProof/>
        </w:rPr>
        <w:fldChar w:fldCharType="end"/>
      </w:r>
      <w:bookmarkEnd w:id="35"/>
      <w:r>
        <w:t xml:space="preserve"> </w:t>
      </w:r>
      <w:r w:rsidRPr="00F97A3F">
        <w:t xml:space="preserve">Analogue trace of </w:t>
      </w:r>
      <w:r>
        <w:t>current</w:t>
      </w:r>
      <w:r w:rsidRPr="00F97A3F">
        <w:t xml:space="preserve"> in an RLC </w:t>
      </w:r>
      <w:r>
        <w:t>parallel</w:t>
      </w:r>
      <w:r w:rsidRPr="00F97A3F">
        <w:t xml:space="preserve"> circuit </w:t>
      </w:r>
      <w:r>
        <w:t>at</w:t>
      </w:r>
      <w:r w:rsidRPr="00F97A3F">
        <w:t xml:space="preserve"> resonance</w:t>
      </w:r>
    </w:p>
    <w:p w14:paraId="4D3E385F" w14:textId="70BDA90C" w:rsidR="00E66B8C" w:rsidRPr="00E66B8C" w:rsidRDefault="00E66B8C" w:rsidP="00E66B8C">
      <w:r>
        <w:fldChar w:fldCharType="begin"/>
      </w:r>
      <w:r>
        <w:instrText xml:space="preserve"> REF _Ref70328528 \h </w:instrText>
      </w:r>
      <w:r>
        <w:fldChar w:fldCharType="separate"/>
      </w:r>
      <w:r w:rsidR="00E2234F">
        <w:t xml:space="preserve">Figure </w:t>
      </w:r>
      <w:r w:rsidR="00E2234F">
        <w:rPr>
          <w:noProof/>
        </w:rPr>
        <w:t>12</w:t>
      </w:r>
      <w:r>
        <w:fldChar w:fldCharType="end"/>
      </w:r>
      <w:r w:rsidR="00E2234F">
        <w:t xml:space="preserve"> shows</w:t>
      </w:r>
      <w:r w:rsidR="009E5A11">
        <w:t xml:space="preserve"> that </w:t>
      </w:r>
      <w:r w:rsidR="00F157EE">
        <w:t xml:space="preserve">current through the inductor and capacitor </w:t>
      </w:r>
      <w:r w:rsidR="009E5EE6">
        <w:t xml:space="preserve">are equal in magnitude </w:t>
      </w:r>
      <w:r w:rsidR="00AB72C9">
        <w:t>and both are in phase</w:t>
      </w:r>
      <w:r w:rsidR="00983D8E">
        <w:t>. C</w:t>
      </w:r>
      <w:r w:rsidR="004A047A">
        <w:t>ircuit current is at its minimum</w:t>
      </w:r>
      <w:r w:rsidR="00983D8E">
        <w:t xml:space="preserve"> during this frequency</w:t>
      </w:r>
      <w:r w:rsidR="00B46CAF">
        <w:t xml:space="preserve"> showing that there</w:t>
      </w:r>
      <w:r w:rsidR="00F253F4">
        <w:t xml:space="preserve"> is little impedance to the circuit and concluding</w:t>
      </w:r>
      <w:r w:rsidR="00E84B1F">
        <w:t xml:space="preserve"> </w:t>
      </w:r>
      <w:r w:rsidR="00F253F4">
        <w:rPr>
          <w:rFonts w:eastAsiaTheme="minorEastAsia"/>
        </w:rPr>
        <w:t xml:space="preserve">that the characteristic adopted by the ‘tank circuit’ </w:t>
      </w:r>
      <w:r w:rsidR="003779E7">
        <w:rPr>
          <w:rFonts w:eastAsiaTheme="minorEastAsia"/>
        </w:rPr>
        <w:t>above (or below)</w:t>
      </w:r>
      <w:r w:rsidR="00F253F4">
        <w:rPr>
          <w:rFonts w:eastAsiaTheme="minorEastAsia"/>
        </w:rPr>
        <w:t xml:space="preserve"> resonance is as </w:t>
      </w:r>
      <w:r w:rsidR="003779E7">
        <w:rPr>
          <w:rFonts w:eastAsiaTheme="minorEastAsia"/>
        </w:rPr>
        <w:t>a short</w:t>
      </w:r>
      <w:r w:rsidR="00E2234F">
        <w:rPr>
          <w:rFonts w:eastAsiaTheme="minorEastAsia"/>
        </w:rPr>
        <w:t>,</w:t>
      </w:r>
      <w:r w:rsidR="00F253F4">
        <w:rPr>
          <w:rFonts w:eastAsiaTheme="minorEastAsia"/>
        </w:rPr>
        <w:t xml:space="preserve"> </w:t>
      </w:r>
      <w:r w:rsidR="003779E7">
        <w:rPr>
          <w:rFonts w:eastAsiaTheme="minorEastAsia"/>
        </w:rPr>
        <w:t xml:space="preserve">which would allow </w:t>
      </w:r>
      <w:r w:rsidR="000F6E6F">
        <w:rPr>
          <w:rFonts w:eastAsiaTheme="minorEastAsia"/>
        </w:rPr>
        <w:t>any signal</w:t>
      </w:r>
      <w:r w:rsidR="00E2551F">
        <w:rPr>
          <w:rFonts w:eastAsiaTheme="minorEastAsia"/>
        </w:rPr>
        <w:t>’s</w:t>
      </w:r>
      <w:r w:rsidR="000F6E6F">
        <w:rPr>
          <w:rFonts w:eastAsiaTheme="minorEastAsia"/>
        </w:rPr>
        <w:t xml:space="preserve"> to be filtered to ground.</w:t>
      </w:r>
    </w:p>
    <w:p w14:paraId="076A1F2F" w14:textId="77777777" w:rsidR="007D3E7E" w:rsidRDefault="007D3E7E" w:rsidP="007D3E7E">
      <w:pPr>
        <w:keepNext/>
      </w:pPr>
      <w:r>
        <w:rPr>
          <w:noProof/>
        </w:rPr>
        <w:lastRenderedPageBreak/>
        <w:drawing>
          <wp:inline distT="0" distB="0" distL="0" distR="0" wp14:anchorId="1705319A" wp14:editId="5A74C44D">
            <wp:extent cx="5731510" cy="2763520"/>
            <wp:effectExtent l="0" t="0" r="254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635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07047A" w14:textId="662CFD30" w:rsidR="007D3E7E" w:rsidRDefault="007D3E7E" w:rsidP="007D3E7E">
      <w:pPr>
        <w:pStyle w:val="Caption"/>
        <w:rPr>
          <w:rFonts w:eastAsiaTheme="minorEastAsia"/>
        </w:rPr>
      </w:pPr>
      <w:bookmarkStart w:id="36" w:name="_Ref70328528"/>
      <w:r>
        <w:t xml:space="preserve">Figure </w:t>
      </w:r>
      <w:r w:rsidR="00E2234F">
        <w:fldChar w:fldCharType="begin"/>
      </w:r>
      <w:r w:rsidR="00E2234F">
        <w:instrText xml:space="preserve"> SEQ Figure \* ARABIC </w:instrText>
      </w:r>
      <w:r w:rsidR="00E2234F">
        <w:fldChar w:fldCharType="separate"/>
      </w:r>
      <w:r w:rsidR="00E2234F">
        <w:rPr>
          <w:noProof/>
        </w:rPr>
        <w:t>12</w:t>
      </w:r>
      <w:r w:rsidR="00E2234F">
        <w:rPr>
          <w:noProof/>
        </w:rPr>
        <w:fldChar w:fldCharType="end"/>
      </w:r>
      <w:bookmarkEnd w:id="36"/>
      <w:r w:rsidRPr="001C7659">
        <w:t xml:space="preserve"> Analogue trace of current in an RLC parallel circuit </w:t>
      </w:r>
      <w:r>
        <w:t>above</w:t>
      </w:r>
      <w:r w:rsidRPr="001C7659">
        <w:t xml:space="preserve"> resonance</w:t>
      </w:r>
    </w:p>
    <w:p w14:paraId="114044EC" w14:textId="77777777" w:rsidR="007D3E7E" w:rsidRDefault="007D3E7E" w:rsidP="006B33E1">
      <w:pPr>
        <w:rPr>
          <w:rFonts w:eastAsiaTheme="minorEastAsia"/>
        </w:rPr>
      </w:pPr>
    </w:p>
    <w:p w14:paraId="2D62A73F" w14:textId="77777777" w:rsidR="004C7D04" w:rsidRDefault="004C7D04">
      <w:pPr>
        <w:rPr>
          <w:rFonts w:eastAsiaTheme="minorEastAsia"/>
        </w:rPr>
      </w:pPr>
      <w:r>
        <w:rPr>
          <w:rFonts w:eastAsiaTheme="minorEastAsia"/>
        </w:rPr>
        <w:br w:type="page"/>
      </w:r>
    </w:p>
    <w:bookmarkStart w:id="37" w:name="_Toc70343349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436368157"/>
        <w:docPartObj>
          <w:docPartGallery w:val="Bibliographies"/>
          <w:docPartUnique/>
        </w:docPartObj>
      </w:sdtPr>
      <w:sdtEndPr/>
      <w:sdtContent>
        <w:p w14:paraId="2BDA9FE0" w14:textId="13C12042" w:rsidR="00006D15" w:rsidRDefault="00006D15">
          <w:pPr>
            <w:pStyle w:val="Heading1"/>
          </w:pPr>
          <w:r>
            <w:t>References</w:t>
          </w:r>
          <w:bookmarkEnd w:id="37"/>
        </w:p>
        <w:sdt>
          <w:sdtPr>
            <w:id w:val="-573587230"/>
            <w:bibliography/>
          </w:sdtPr>
          <w:sdtEndPr/>
          <w:sdtContent>
            <w:p w14:paraId="0073FD47" w14:textId="77777777" w:rsidR="00E2234F" w:rsidRDefault="00006D15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242"/>
                <w:gridCol w:w="8784"/>
              </w:tblGrid>
              <w:tr w:rsidR="00E2234F" w14:paraId="0B5962D4" w14:textId="77777777">
                <w:trPr>
                  <w:divId w:val="783696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F6B5DDA" w14:textId="3C2F5F9E" w:rsidR="00E2234F" w:rsidRDefault="00E2234F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4FC3A66" w14:textId="77777777" w:rsidR="00E2234F" w:rsidRDefault="00E2234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electronics-tutorials, “www.electronics-tutorials.ws,” electronics-tutorials, 23 April 2021. [Online]. Available: https://www.electronics-tutorials.ws/accircuits/series-resonance.html. [Accessed 23 April 2021].</w:t>
                    </w:r>
                  </w:p>
                </w:tc>
              </w:tr>
              <w:tr w:rsidR="00E2234F" w14:paraId="7AB93884" w14:textId="77777777">
                <w:trPr>
                  <w:divId w:val="783696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F311795" w14:textId="77777777" w:rsidR="00E2234F" w:rsidRDefault="00E2234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962B4A7" w14:textId="77777777" w:rsidR="00E2234F" w:rsidRDefault="00E2234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ThoughtCo., “www.thoughtco.com,” ThoughtCo., 22 April 2021. [Online]. Available: https://www.thoughtco.com/voltage-2699022. [Accessed 22 April 2021].</w:t>
                    </w:r>
                  </w:p>
                </w:tc>
              </w:tr>
              <w:tr w:rsidR="00E2234F" w14:paraId="78CAC16F" w14:textId="77777777">
                <w:trPr>
                  <w:divId w:val="783696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EBA1598" w14:textId="77777777" w:rsidR="00E2234F" w:rsidRDefault="00E2234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3DB2297" w14:textId="77777777" w:rsidR="00E2234F" w:rsidRDefault="00E2234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Fluke, “www.fluke.com,” www.fluke.com, 11 April 2021. [Online]. Available: https://www.fluke.com/en-us/learn/blog/electrical/what-is-frequency#:~:text=In%20the%20case%20of%20electrical%20current%2C%20frequency%20is,its%20waveform%20repeats%203%20times%20in%201%20second.. [Accessed 11 April 2021].</w:t>
                    </w:r>
                  </w:p>
                </w:tc>
              </w:tr>
              <w:tr w:rsidR="00E2234F" w14:paraId="7F6ACED5" w14:textId="77777777">
                <w:trPr>
                  <w:divId w:val="783696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56BC393" w14:textId="77777777" w:rsidR="00E2234F" w:rsidRDefault="00E2234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23AA8CE" w14:textId="77777777" w:rsidR="00E2234F" w:rsidRDefault="00E2234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C. Globe, “circuitglobe.com,” Circuit Globe, 11 April 2021. [Online]. Available: https://circuitglobe.com/what-is-pure-resistive-ac-circuit.html#:~:text=In%20the%20purely%20resistive%20circuit%2C%20the%20power%20is,power.%20It%20converts%20the%20electrical%20energy%20into%20heat.. [Accessed 11 April 2021].</w:t>
                    </w:r>
                  </w:p>
                </w:tc>
              </w:tr>
              <w:tr w:rsidR="00E2234F" w14:paraId="13BB3D2D" w14:textId="77777777">
                <w:trPr>
                  <w:divId w:val="783696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F8DC614" w14:textId="77777777" w:rsidR="00E2234F" w:rsidRDefault="00E2234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CF4BB1E" w14:textId="77777777" w:rsidR="00E2234F" w:rsidRDefault="00E2234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electrical4u, “www.electrical4u.net,” electrical4u, 22 April 2021. [Online]. Available: https://www.electrical4u.net/electrical-basic/impedance-reactance-impedance-triangle/#:~:text=Phase%20angle%20gives%20the%20time%20relationship%20between%20the,angle%20gives%20the%20value%20of%20the%20power%20factor.. [Accessed 22 April 2021].</w:t>
                    </w:r>
                  </w:p>
                </w:tc>
              </w:tr>
              <w:tr w:rsidR="00E2234F" w14:paraId="34A01DB4" w14:textId="77777777">
                <w:trPr>
                  <w:divId w:val="783696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126A192" w14:textId="77777777" w:rsidR="00E2234F" w:rsidRDefault="00E2234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21116B0" w14:textId="77777777" w:rsidR="00E2234F" w:rsidRDefault="00E2234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S. Writer, “What Is the Function of a Resistor?,” Reference.com, 15 April 2020. [Online]. Available: https://www.reference.com/world-view/function-resistor-f0dd25691f47c924. [Accessed 03 April 2021].</w:t>
                    </w:r>
                  </w:p>
                </w:tc>
              </w:tr>
              <w:tr w:rsidR="00E2234F" w14:paraId="5A29C3FF" w14:textId="77777777">
                <w:trPr>
                  <w:divId w:val="783696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DA04BF7" w14:textId="77777777" w:rsidR="00E2234F" w:rsidRDefault="00E2234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98F512C" w14:textId="77777777" w:rsidR="00E2234F" w:rsidRDefault="00E2234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C. R. A. Club, “Youtube,” Cornish Radio Amateur Club, 11 April 2021. [Online]. Available: https://www.youtube.com/watch?v=J75qQEWyc4E&amp;t=1792s. [Accessed 11 April 2021].</w:t>
                    </w:r>
                  </w:p>
                </w:tc>
              </w:tr>
              <w:tr w:rsidR="00E2234F" w14:paraId="3E444522" w14:textId="77777777">
                <w:trPr>
                  <w:divId w:val="783696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F5104A0" w14:textId="77777777" w:rsidR="00E2234F" w:rsidRDefault="00E2234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22B32B0" w14:textId="77777777" w:rsidR="00E2234F" w:rsidRDefault="00E2234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Britannica, “www.britannica.com,” Britannica, 11 April 2021. [Online]. Available: https://www.britannica.com/technology/capacitor. [Accessed 11 April 2021].</w:t>
                    </w:r>
                  </w:p>
                </w:tc>
              </w:tr>
              <w:tr w:rsidR="00E2234F" w14:paraId="478F838E" w14:textId="77777777">
                <w:trPr>
                  <w:divId w:val="783696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C1CEFDC" w14:textId="77777777" w:rsidR="00E2234F" w:rsidRDefault="00E2234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D2AA1D6" w14:textId="77777777" w:rsidR="00E2234F" w:rsidRDefault="00E2234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H. S. Works, “www.electronics.howstuffworks.com,” How Stuff Works, 11 April 2021. [Online]. Available: https://electronics.howstuffworks.com/capacitor.htm. [Accessed 11 April 2021].</w:t>
                    </w:r>
                  </w:p>
                </w:tc>
              </w:tr>
              <w:tr w:rsidR="00E2234F" w14:paraId="17CE7782" w14:textId="77777777">
                <w:trPr>
                  <w:divId w:val="783696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7B6BF3E" w14:textId="77777777" w:rsidR="00E2234F" w:rsidRDefault="00E2234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8D39380" w14:textId="77777777" w:rsidR="00E2234F" w:rsidRDefault="00E2234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E. Tutorials, “www.electronics-tutorials.ws,” Electronics Tutorials, 11 April 2021. [Online]. Available: https://www.electronics-tutorials.ws/capacitor/cap_4.html. [Accessed 11 April 2021].</w:t>
                    </w:r>
                  </w:p>
                </w:tc>
              </w:tr>
              <w:tr w:rsidR="00E2234F" w14:paraId="54648666" w14:textId="77777777">
                <w:trPr>
                  <w:divId w:val="783696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6CB802E" w14:textId="77777777" w:rsidR="00E2234F" w:rsidRDefault="00E2234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8014944" w14:textId="77777777" w:rsidR="00E2234F" w:rsidRDefault="00E2234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electronics-notes, “Quality Factor / Q Factor; formulas and equations,” electronics-notes, 23 April 2021. [Online]. Available: https://www.electronics-notes.com/articles/basic_concepts/q-quality-factor/basics-tutorial-formula.php. [Accessed 23 April 2021].</w:t>
                    </w:r>
                  </w:p>
                </w:tc>
              </w:tr>
              <w:tr w:rsidR="00E2234F" w14:paraId="4D7B6894" w14:textId="77777777">
                <w:trPr>
                  <w:divId w:val="783696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F84E8F2" w14:textId="77777777" w:rsidR="00E2234F" w:rsidRDefault="00E2234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8E9695A" w14:textId="77777777" w:rsidR="00E2234F" w:rsidRDefault="00E2234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BBC, “www.bbc.co.uk,” BBC, 11 April 2021. [Online]. Available: https://www.bbc.co.uk/bitesize/guides/zsfgr82/revision/4. [Accessed 11 April 2021].</w:t>
                    </w:r>
                  </w:p>
                </w:tc>
              </w:tr>
              <w:tr w:rsidR="00E2234F" w14:paraId="4D9969FA" w14:textId="77777777">
                <w:trPr>
                  <w:divId w:val="783696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267C92A" w14:textId="77777777" w:rsidR="00E2234F" w:rsidRDefault="00E2234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29D0A1B" w14:textId="77777777" w:rsidR="00E2234F" w:rsidRDefault="00E2234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BBC, “www.bbc.co.uk,” BBC, 11 April 2021. [Online]. Available: https://www.bbc.co.uk/bitesize/guides/zk37hyc/revision/3. [Accessed 2021 April 2021].</w:t>
                    </w:r>
                  </w:p>
                </w:tc>
              </w:tr>
              <w:tr w:rsidR="00E2234F" w14:paraId="47EC818C" w14:textId="77777777">
                <w:trPr>
                  <w:divId w:val="783696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1837031" w14:textId="77777777" w:rsidR="00E2234F" w:rsidRDefault="00E2234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A73CF81" w14:textId="77777777" w:rsidR="00E2234F" w:rsidRDefault="00E2234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learnabout-electronics, “learnabout-electronics.org,” learnabout-electronics, 26 April 2021. [Online]. Available: https://learnabout-electronics.org/ac_theory/lcr_series_93.php#:~:text=The%20voltage%20magnification%20that%20takes%20place%20at%20resonance,frequencies%20that%20can%20be%20achieved%20by%20the%20circuit.. [Accessed 26 April 2021].</w:t>
                    </w:r>
                  </w:p>
                </w:tc>
              </w:tr>
              <w:tr w:rsidR="00E2234F" w14:paraId="5B2CEA4A" w14:textId="77777777">
                <w:trPr>
                  <w:divId w:val="783696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732B119" w14:textId="77777777" w:rsidR="00E2234F" w:rsidRDefault="00E2234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EC0F2BC" w14:textId="77777777" w:rsidR="00E2234F" w:rsidRDefault="00E2234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E. Power, “Resistor Materials,” EE Power, [Online]. Available: https://eepower.com/resistor-guide/resistor-materials/#:~:text=%20Resistor%20materials%20%201%20Wirewound%20%28WW%29.%20These,such%20as%20tantalum%20nitride%20is%20used.%20More%20. [Accessed 03 April 2021].</w:t>
                    </w:r>
                  </w:p>
                </w:tc>
              </w:tr>
              <w:tr w:rsidR="00E2234F" w14:paraId="4941D478" w14:textId="77777777">
                <w:trPr>
                  <w:divId w:val="78369638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5250A79" w14:textId="77777777" w:rsidR="00E2234F" w:rsidRDefault="00E2234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90FABE2" w14:textId="77777777" w:rsidR="00E2234F" w:rsidRDefault="00E2234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L. A. Electronics, “Learn About Electronics,” Learn About Electronics, 11 April 2021. [Online]. Available: http://learningaboutelectronics.com/Articles/How-long-does-it-take-to-charge-a-capacitor. [Accessed 11 April 2021].</w:t>
                    </w:r>
                  </w:p>
                </w:tc>
              </w:tr>
            </w:tbl>
            <w:p w14:paraId="7D80D17D" w14:textId="77777777" w:rsidR="00E2234F" w:rsidRDefault="00E2234F">
              <w:pPr>
                <w:divId w:val="783696381"/>
                <w:rPr>
                  <w:rFonts w:eastAsia="Times New Roman"/>
                  <w:noProof/>
                </w:rPr>
              </w:pPr>
            </w:p>
            <w:p w14:paraId="7D342A64" w14:textId="510DA6B4" w:rsidR="00006D15" w:rsidRDefault="00006D15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DF5AC79" w14:textId="77777777" w:rsidR="007959D2" w:rsidRDefault="007959D2" w:rsidP="006B33E1">
      <w:pPr>
        <w:rPr>
          <w:rFonts w:eastAsiaTheme="minorEastAsia"/>
        </w:rPr>
      </w:pPr>
    </w:p>
    <w:sectPr w:rsidR="007959D2" w:rsidSect="00D97A24">
      <w:headerReference w:type="even" r:id="rId20"/>
      <w:headerReference w:type="default" r:id="rId21"/>
      <w:footerReference w:type="even" r:id="rId22"/>
      <w:footerReference w:type="default" r:id="rId23"/>
      <w:headerReference w:type="first" r:id="rId24"/>
      <w:footerReference w:type="first" r:id="rId25"/>
      <w:pgSz w:w="11906" w:h="16838"/>
      <w:pgMar w:top="1440" w:right="1440" w:bottom="1440" w:left="1440" w:header="708" w:footer="708" w:gutter="0"/>
      <w:pgNumType w:start="1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A4F2547" w14:textId="77777777" w:rsidR="00D2565D" w:rsidRDefault="00D2565D" w:rsidP="00781217">
      <w:pPr>
        <w:spacing w:after="0" w:line="240" w:lineRule="auto"/>
      </w:pPr>
      <w:r>
        <w:separator/>
      </w:r>
    </w:p>
  </w:endnote>
  <w:endnote w:type="continuationSeparator" w:id="0">
    <w:p w14:paraId="0AA3343C" w14:textId="77777777" w:rsidR="00D2565D" w:rsidRDefault="00D2565D" w:rsidP="0078121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43BCB2F" w14:textId="77777777" w:rsidR="006179EB" w:rsidRDefault="006179E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684352132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69D9016E" w14:textId="734B5570" w:rsidR="00781217" w:rsidRDefault="00781217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6CA7D381" w14:textId="77777777" w:rsidR="00781217" w:rsidRDefault="0078121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10E4CB5" w14:textId="77777777" w:rsidR="006179EB" w:rsidRDefault="006179E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E9CB952" w14:textId="77777777" w:rsidR="00D2565D" w:rsidRDefault="00D2565D" w:rsidP="00781217">
      <w:pPr>
        <w:spacing w:after="0" w:line="240" w:lineRule="auto"/>
      </w:pPr>
      <w:r>
        <w:separator/>
      </w:r>
    </w:p>
  </w:footnote>
  <w:footnote w:type="continuationSeparator" w:id="0">
    <w:p w14:paraId="4892CB54" w14:textId="77777777" w:rsidR="00D2565D" w:rsidRDefault="00D2565D" w:rsidP="0078121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A5B1B2" w14:textId="77777777" w:rsidR="006179EB" w:rsidRDefault="006179E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F97F3E0" w14:textId="77777777" w:rsidR="006179EB" w:rsidRDefault="006179EB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2D690E4" w14:textId="77777777" w:rsidR="006179EB" w:rsidRDefault="006179E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AF26C0A"/>
    <w:multiLevelType w:val="hybridMultilevel"/>
    <w:tmpl w:val="0B3AFB3A"/>
    <w:lvl w:ilvl="0" w:tplc="0809000F">
      <w:start w:val="1"/>
      <w:numFmt w:val="decimal"/>
      <w:lvlText w:val="%1."/>
      <w:lvlJc w:val="left"/>
      <w:pPr>
        <w:ind w:left="770" w:hanging="360"/>
      </w:pPr>
    </w:lvl>
    <w:lvl w:ilvl="1" w:tplc="08090019" w:tentative="1">
      <w:start w:val="1"/>
      <w:numFmt w:val="lowerLetter"/>
      <w:lvlText w:val="%2."/>
      <w:lvlJc w:val="left"/>
      <w:pPr>
        <w:ind w:left="1490" w:hanging="360"/>
      </w:pPr>
    </w:lvl>
    <w:lvl w:ilvl="2" w:tplc="0809001B" w:tentative="1">
      <w:start w:val="1"/>
      <w:numFmt w:val="lowerRoman"/>
      <w:lvlText w:val="%3."/>
      <w:lvlJc w:val="right"/>
      <w:pPr>
        <w:ind w:left="2210" w:hanging="180"/>
      </w:pPr>
    </w:lvl>
    <w:lvl w:ilvl="3" w:tplc="0809000F" w:tentative="1">
      <w:start w:val="1"/>
      <w:numFmt w:val="decimal"/>
      <w:lvlText w:val="%4."/>
      <w:lvlJc w:val="left"/>
      <w:pPr>
        <w:ind w:left="2930" w:hanging="360"/>
      </w:pPr>
    </w:lvl>
    <w:lvl w:ilvl="4" w:tplc="08090019" w:tentative="1">
      <w:start w:val="1"/>
      <w:numFmt w:val="lowerLetter"/>
      <w:lvlText w:val="%5."/>
      <w:lvlJc w:val="left"/>
      <w:pPr>
        <w:ind w:left="3650" w:hanging="360"/>
      </w:pPr>
    </w:lvl>
    <w:lvl w:ilvl="5" w:tplc="0809001B" w:tentative="1">
      <w:start w:val="1"/>
      <w:numFmt w:val="lowerRoman"/>
      <w:lvlText w:val="%6."/>
      <w:lvlJc w:val="right"/>
      <w:pPr>
        <w:ind w:left="4370" w:hanging="180"/>
      </w:pPr>
    </w:lvl>
    <w:lvl w:ilvl="6" w:tplc="0809000F" w:tentative="1">
      <w:start w:val="1"/>
      <w:numFmt w:val="decimal"/>
      <w:lvlText w:val="%7."/>
      <w:lvlJc w:val="left"/>
      <w:pPr>
        <w:ind w:left="5090" w:hanging="360"/>
      </w:pPr>
    </w:lvl>
    <w:lvl w:ilvl="7" w:tplc="08090019" w:tentative="1">
      <w:start w:val="1"/>
      <w:numFmt w:val="lowerLetter"/>
      <w:lvlText w:val="%8."/>
      <w:lvlJc w:val="left"/>
      <w:pPr>
        <w:ind w:left="5810" w:hanging="360"/>
      </w:pPr>
    </w:lvl>
    <w:lvl w:ilvl="8" w:tplc="0809001B" w:tentative="1">
      <w:start w:val="1"/>
      <w:numFmt w:val="lowerRoman"/>
      <w:lvlText w:val="%9."/>
      <w:lvlJc w:val="right"/>
      <w:pPr>
        <w:ind w:left="653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4B18"/>
    <w:rsid w:val="0000076A"/>
    <w:rsid w:val="00003375"/>
    <w:rsid w:val="0000454E"/>
    <w:rsid w:val="00004D85"/>
    <w:rsid w:val="00006403"/>
    <w:rsid w:val="00006553"/>
    <w:rsid w:val="00006D15"/>
    <w:rsid w:val="00010619"/>
    <w:rsid w:val="00010CE0"/>
    <w:rsid w:val="000118BA"/>
    <w:rsid w:val="000120E1"/>
    <w:rsid w:val="00014AE5"/>
    <w:rsid w:val="00017C81"/>
    <w:rsid w:val="000211A8"/>
    <w:rsid w:val="00022B5E"/>
    <w:rsid w:val="00023D1C"/>
    <w:rsid w:val="0002432B"/>
    <w:rsid w:val="00024801"/>
    <w:rsid w:val="00026A2C"/>
    <w:rsid w:val="0002756F"/>
    <w:rsid w:val="000313F6"/>
    <w:rsid w:val="00033DDD"/>
    <w:rsid w:val="0003451F"/>
    <w:rsid w:val="00035EA0"/>
    <w:rsid w:val="000369F7"/>
    <w:rsid w:val="0004653E"/>
    <w:rsid w:val="00047AE7"/>
    <w:rsid w:val="00051DBE"/>
    <w:rsid w:val="00052140"/>
    <w:rsid w:val="00056F82"/>
    <w:rsid w:val="0006146A"/>
    <w:rsid w:val="00061F7F"/>
    <w:rsid w:val="00064136"/>
    <w:rsid w:val="00066677"/>
    <w:rsid w:val="000704FD"/>
    <w:rsid w:val="00071F5D"/>
    <w:rsid w:val="000761F0"/>
    <w:rsid w:val="00077E8D"/>
    <w:rsid w:val="00080A8D"/>
    <w:rsid w:val="0008288F"/>
    <w:rsid w:val="00082940"/>
    <w:rsid w:val="000840BE"/>
    <w:rsid w:val="00084CA8"/>
    <w:rsid w:val="00085EDC"/>
    <w:rsid w:val="00090A7C"/>
    <w:rsid w:val="00092109"/>
    <w:rsid w:val="0009219B"/>
    <w:rsid w:val="0009269E"/>
    <w:rsid w:val="000A3998"/>
    <w:rsid w:val="000A498C"/>
    <w:rsid w:val="000A53E7"/>
    <w:rsid w:val="000A564C"/>
    <w:rsid w:val="000A5D87"/>
    <w:rsid w:val="000A648F"/>
    <w:rsid w:val="000A6F06"/>
    <w:rsid w:val="000B0CDA"/>
    <w:rsid w:val="000B15A5"/>
    <w:rsid w:val="000B2B9D"/>
    <w:rsid w:val="000B3202"/>
    <w:rsid w:val="000B7324"/>
    <w:rsid w:val="000B7551"/>
    <w:rsid w:val="000C2D1B"/>
    <w:rsid w:val="000C374B"/>
    <w:rsid w:val="000C58BD"/>
    <w:rsid w:val="000D23A6"/>
    <w:rsid w:val="000D334A"/>
    <w:rsid w:val="000D4A58"/>
    <w:rsid w:val="000D544F"/>
    <w:rsid w:val="000E2899"/>
    <w:rsid w:val="000E37F9"/>
    <w:rsid w:val="000E39FD"/>
    <w:rsid w:val="000E4620"/>
    <w:rsid w:val="000E5060"/>
    <w:rsid w:val="000E53AE"/>
    <w:rsid w:val="000E56EF"/>
    <w:rsid w:val="000E6787"/>
    <w:rsid w:val="000F18BD"/>
    <w:rsid w:val="000F2C9A"/>
    <w:rsid w:val="000F3BA1"/>
    <w:rsid w:val="000F3BB5"/>
    <w:rsid w:val="000F3C76"/>
    <w:rsid w:val="000F5D75"/>
    <w:rsid w:val="000F6E6F"/>
    <w:rsid w:val="00100CDE"/>
    <w:rsid w:val="00106AB0"/>
    <w:rsid w:val="00110BAD"/>
    <w:rsid w:val="00111893"/>
    <w:rsid w:val="00112A0E"/>
    <w:rsid w:val="00115224"/>
    <w:rsid w:val="001161C2"/>
    <w:rsid w:val="00122424"/>
    <w:rsid w:val="00123303"/>
    <w:rsid w:val="00123EE7"/>
    <w:rsid w:val="00124946"/>
    <w:rsid w:val="00124C0D"/>
    <w:rsid w:val="00132632"/>
    <w:rsid w:val="00133AB3"/>
    <w:rsid w:val="00136285"/>
    <w:rsid w:val="001375E5"/>
    <w:rsid w:val="00141615"/>
    <w:rsid w:val="001421F7"/>
    <w:rsid w:val="00143542"/>
    <w:rsid w:val="0014367F"/>
    <w:rsid w:val="001449BB"/>
    <w:rsid w:val="001464AE"/>
    <w:rsid w:val="0014770C"/>
    <w:rsid w:val="00150923"/>
    <w:rsid w:val="001512DD"/>
    <w:rsid w:val="00151C93"/>
    <w:rsid w:val="00154766"/>
    <w:rsid w:val="00155D3B"/>
    <w:rsid w:val="001565BD"/>
    <w:rsid w:val="00156E15"/>
    <w:rsid w:val="00160EAC"/>
    <w:rsid w:val="001610E6"/>
    <w:rsid w:val="00161EE6"/>
    <w:rsid w:val="001642B2"/>
    <w:rsid w:val="00165346"/>
    <w:rsid w:val="00166A1C"/>
    <w:rsid w:val="00166B38"/>
    <w:rsid w:val="00166E89"/>
    <w:rsid w:val="00173800"/>
    <w:rsid w:val="00173A66"/>
    <w:rsid w:val="00173C75"/>
    <w:rsid w:val="0017452D"/>
    <w:rsid w:val="00174745"/>
    <w:rsid w:val="00176B9B"/>
    <w:rsid w:val="001777F1"/>
    <w:rsid w:val="00177D93"/>
    <w:rsid w:val="00182276"/>
    <w:rsid w:val="00187253"/>
    <w:rsid w:val="00187601"/>
    <w:rsid w:val="0019158C"/>
    <w:rsid w:val="001917E3"/>
    <w:rsid w:val="00193324"/>
    <w:rsid w:val="001935F3"/>
    <w:rsid w:val="00193EBF"/>
    <w:rsid w:val="00194C63"/>
    <w:rsid w:val="0019500A"/>
    <w:rsid w:val="0019718E"/>
    <w:rsid w:val="00197A5B"/>
    <w:rsid w:val="001A310E"/>
    <w:rsid w:val="001A3C6F"/>
    <w:rsid w:val="001A56BF"/>
    <w:rsid w:val="001A5B5D"/>
    <w:rsid w:val="001A5EE3"/>
    <w:rsid w:val="001A6338"/>
    <w:rsid w:val="001A6DA7"/>
    <w:rsid w:val="001B16DF"/>
    <w:rsid w:val="001B1CE5"/>
    <w:rsid w:val="001B1DD9"/>
    <w:rsid w:val="001B1E2D"/>
    <w:rsid w:val="001B2934"/>
    <w:rsid w:val="001B4106"/>
    <w:rsid w:val="001B484C"/>
    <w:rsid w:val="001B48D3"/>
    <w:rsid w:val="001B4B84"/>
    <w:rsid w:val="001B56B6"/>
    <w:rsid w:val="001B706E"/>
    <w:rsid w:val="001C0C13"/>
    <w:rsid w:val="001C1205"/>
    <w:rsid w:val="001C15D4"/>
    <w:rsid w:val="001C2DAB"/>
    <w:rsid w:val="001C3EFC"/>
    <w:rsid w:val="001C5085"/>
    <w:rsid w:val="001C6F7D"/>
    <w:rsid w:val="001C7347"/>
    <w:rsid w:val="001D0046"/>
    <w:rsid w:val="001D554F"/>
    <w:rsid w:val="001D7B5A"/>
    <w:rsid w:val="001E15A8"/>
    <w:rsid w:val="001E3427"/>
    <w:rsid w:val="001E387D"/>
    <w:rsid w:val="001E427C"/>
    <w:rsid w:val="001E579C"/>
    <w:rsid w:val="001E641B"/>
    <w:rsid w:val="001F0BB2"/>
    <w:rsid w:val="001F0C28"/>
    <w:rsid w:val="001F13F0"/>
    <w:rsid w:val="001F3F0A"/>
    <w:rsid w:val="002021E6"/>
    <w:rsid w:val="00202EC2"/>
    <w:rsid w:val="002039B4"/>
    <w:rsid w:val="00204D80"/>
    <w:rsid w:val="00205FD0"/>
    <w:rsid w:val="0020711F"/>
    <w:rsid w:val="0021031D"/>
    <w:rsid w:val="00215DEA"/>
    <w:rsid w:val="00217530"/>
    <w:rsid w:val="00217E22"/>
    <w:rsid w:val="00221FDE"/>
    <w:rsid w:val="0022358C"/>
    <w:rsid w:val="00224BBC"/>
    <w:rsid w:val="0023126F"/>
    <w:rsid w:val="00235E0D"/>
    <w:rsid w:val="00236591"/>
    <w:rsid w:val="002458C6"/>
    <w:rsid w:val="00251006"/>
    <w:rsid w:val="0025345A"/>
    <w:rsid w:val="00256476"/>
    <w:rsid w:val="00257741"/>
    <w:rsid w:val="00260574"/>
    <w:rsid w:val="0026153A"/>
    <w:rsid w:val="00261997"/>
    <w:rsid w:val="002624E2"/>
    <w:rsid w:val="00262767"/>
    <w:rsid w:val="00262C74"/>
    <w:rsid w:val="00264196"/>
    <w:rsid w:val="00265CBD"/>
    <w:rsid w:val="0026652C"/>
    <w:rsid w:val="00267C30"/>
    <w:rsid w:val="00271CD9"/>
    <w:rsid w:val="00272999"/>
    <w:rsid w:val="00273200"/>
    <w:rsid w:val="00274D86"/>
    <w:rsid w:val="00276D61"/>
    <w:rsid w:val="00277B4F"/>
    <w:rsid w:val="00280AA8"/>
    <w:rsid w:val="002814EF"/>
    <w:rsid w:val="00283CC8"/>
    <w:rsid w:val="002847AE"/>
    <w:rsid w:val="00286011"/>
    <w:rsid w:val="00291473"/>
    <w:rsid w:val="00291843"/>
    <w:rsid w:val="00292106"/>
    <w:rsid w:val="00293015"/>
    <w:rsid w:val="002958C5"/>
    <w:rsid w:val="0029748D"/>
    <w:rsid w:val="002A02E6"/>
    <w:rsid w:val="002A16A4"/>
    <w:rsid w:val="002A1E58"/>
    <w:rsid w:val="002A2E13"/>
    <w:rsid w:val="002A4283"/>
    <w:rsid w:val="002A520D"/>
    <w:rsid w:val="002A79C2"/>
    <w:rsid w:val="002B1727"/>
    <w:rsid w:val="002B33B6"/>
    <w:rsid w:val="002B4C9E"/>
    <w:rsid w:val="002B5E38"/>
    <w:rsid w:val="002B6E15"/>
    <w:rsid w:val="002B759B"/>
    <w:rsid w:val="002C1ADC"/>
    <w:rsid w:val="002C2650"/>
    <w:rsid w:val="002C48D1"/>
    <w:rsid w:val="002C4C2B"/>
    <w:rsid w:val="002C5263"/>
    <w:rsid w:val="002C577C"/>
    <w:rsid w:val="002D2BE7"/>
    <w:rsid w:val="002D2CCB"/>
    <w:rsid w:val="002D40FF"/>
    <w:rsid w:val="002D49E8"/>
    <w:rsid w:val="002D4AED"/>
    <w:rsid w:val="002D55F5"/>
    <w:rsid w:val="002D618D"/>
    <w:rsid w:val="002E2CC0"/>
    <w:rsid w:val="002E2D4D"/>
    <w:rsid w:val="002E2E12"/>
    <w:rsid w:val="002E49B4"/>
    <w:rsid w:val="002E4B18"/>
    <w:rsid w:val="002E700D"/>
    <w:rsid w:val="002F1875"/>
    <w:rsid w:val="002F2B09"/>
    <w:rsid w:val="002F43DF"/>
    <w:rsid w:val="002F6A1B"/>
    <w:rsid w:val="00300134"/>
    <w:rsid w:val="00300909"/>
    <w:rsid w:val="00300922"/>
    <w:rsid w:val="0030262D"/>
    <w:rsid w:val="003032F7"/>
    <w:rsid w:val="003113A8"/>
    <w:rsid w:val="003115F1"/>
    <w:rsid w:val="0031673B"/>
    <w:rsid w:val="003168D6"/>
    <w:rsid w:val="00316B49"/>
    <w:rsid w:val="00316EF3"/>
    <w:rsid w:val="00320DB1"/>
    <w:rsid w:val="00322786"/>
    <w:rsid w:val="00322AB6"/>
    <w:rsid w:val="00323779"/>
    <w:rsid w:val="00323B72"/>
    <w:rsid w:val="00324EA2"/>
    <w:rsid w:val="0032568B"/>
    <w:rsid w:val="00326C54"/>
    <w:rsid w:val="00332069"/>
    <w:rsid w:val="00332334"/>
    <w:rsid w:val="00332734"/>
    <w:rsid w:val="00334656"/>
    <w:rsid w:val="0033541E"/>
    <w:rsid w:val="00342995"/>
    <w:rsid w:val="00342E10"/>
    <w:rsid w:val="0034728B"/>
    <w:rsid w:val="003502BF"/>
    <w:rsid w:val="00350EF3"/>
    <w:rsid w:val="00352F94"/>
    <w:rsid w:val="00353DB0"/>
    <w:rsid w:val="003575F6"/>
    <w:rsid w:val="00362CAE"/>
    <w:rsid w:val="0036570A"/>
    <w:rsid w:val="003667B1"/>
    <w:rsid w:val="003677C0"/>
    <w:rsid w:val="00370819"/>
    <w:rsid w:val="00371A4F"/>
    <w:rsid w:val="0037205C"/>
    <w:rsid w:val="003720E8"/>
    <w:rsid w:val="003746FB"/>
    <w:rsid w:val="00376514"/>
    <w:rsid w:val="00377280"/>
    <w:rsid w:val="003779E7"/>
    <w:rsid w:val="00380F13"/>
    <w:rsid w:val="00383C02"/>
    <w:rsid w:val="0038476D"/>
    <w:rsid w:val="00385FB4"/>
    <w:rsid w:val="00390CC0"/>
    <w:rsid w:val="0039335F"/>
    <w:rsid w:val="003934B8"/>
    <w:rsid w:val="0039387F"/>
    <w:rsid w:val="003A0783"/>
    <w:rsid w:val="003A0F68"/>
    <w:rsid w:val="003A7EDF"/>
    <w:rsid w:val="003B566B"/>
    <w:rsid w:val="003B5BC2"/>
    <w:rsid w:val="003C08B6"/>
    <w:rsid w:val="003C08DA"/>
    <w:rsid w:val="003C0D08"/>
    <w:rsid w:val="003C2642"/>
    <w:rsid w:val="003C2CE2"/>
    <w:rsid w:val="003C4E9C"/>
    <w:rsid w:val="003C73B1"/>
    <w:rsid w:val="003D0F37"/>
    <w:rsid w:val="003D61C0"/>
    <w:rsid w:val="003D7468"/>
    <w:rsid w:val="003E1762"/>
    <w:rsid w:val="003E1DCD"/>
    <w:rsid w:val="003E35A8"/>
    <w:rsid w:val="003E46AD"/>
    <w:rsid w:val="003E477E"/>
    <w:rsid w:val="003E5FC7"/>
    <w:rsid w:val="003E6EFD"/>
    <w:rsid w:val="003E707B"/>
    <w:rsid w:val="003F4455"/>
    <w:rsid w:val="003F5F5F"/>
    <w:rsid w:val="003F6826"/>
    <w:rsid w:val="003F688D"/>
    <w:rsid w:val="003F78D6"/>
    <w:rsid w:val="00401A97"/>
    <w:rsid w:val="00402D6D"/>
    <w:rsid w:val="004036CA"/>
    <w:rsid w:val="00403D57"/>
    <w:rsid w:val="00404A51"/>
    <w:rsid w:val="00405E0D"/>
    <w:rsid w:val="00405EBC"/>
    <w:rsid w:val="00406528"/>
    <w:rsid w:val="00406C4F"/>
    <w:rsid w:val="00414281"/>
    <w:rsid w:val="00414A99"/>
    <w:rsid w:val="00414DB8"/>
    <w:rsid w:val="004164EC"/>
    <w:rsid w:val="00416A4A"/>
    <w:rsid w:val="00421097"/>
    <w:rsid w:val="004271F6"/>
    <w:rsid w:val="0043117B"/>
    <w:rsid w:val="00432FA0"/>
    <w:rsid w:val="00433D8B"/>
    <w:rsid w:val="00435CB2"/>
    <w:rsid w:val="00440400"/>
    <w:rsid w:val="0044074D"/>
    <w:rsid w:val="004408A8"/>
    <w:rsid w:val="00440A13"/>
    <w:rsid w:val="00441ACF"/>
    <w:rsid w:val="00446977"/>
    <w:rsid w:val="00446C92"/>
    <w:rsid w:val="00447F58"/>
    <w:rsid w:val="004515F8"/>
    <w:rsid w:val="00453956"/>
    <w:rsid w:val="004565C7"/>
    <w:rsid w:val="004617F0"/>
    <w:rsid w:val="00461B15"/>
    <w:rsid w:val="00462328"/>
    <w:rsid w:val="0046444C"/>
    <w:rsid w:val="0046614E"/>
    <w:rsid w:val="00466778"/>
    <w:rsid w:val="00471EB3"/>
    <w:rsid w:val="00475D3A"/>
    <w:rsid w:val="004768AF"/>
    <w:rsid w:val="00483C0F"/>
    <w:rsid w:val="00485AC7"/>
    <w:rsid w:val="00490146"/>
    <w:rsid w:val="00492D1F"/>
    <w:rsid w:val="0049495B"/>
    <w:rsid w:val="00494ADB"/>
    <w:rsid w:val="00494CA1"/>
    <w:rsid w:val="0049613C"/>
    <w:rsid w:val="004966CD"/>
    <w:rsid w:val="00497140"/>
    <w:rsid w:val="004A0171"/>
    <w:rsid w:val="004A047A"/>
    <w:rsid w:val="004A1847"/>
    <w:rsid w:val="004A4AD4"/>
    <w:rsid w:val="004A579D"/>
    <w:rsid w:val="004A72D6"/>
    <w:rsid w:val="004A7FA7"/>
    <w:rsid w:val="004B1BA3"/>
    <w:rsid w:val="004B23E0"/>
    <w:rsid w:val="004B376A"/>
    <w:rsid w:val="004B47CA"/>
    <w:rsid w:val="004B5245"/>
    <w:rsid w:val="004B5685"/>
    <w:rsid w:val="004C016F"/>
    <w:rsid w:val="004C0651"/>
    <w:rsid w:val="004C0996"/>
    <w:rsid w:val="004C4FE1"/>
    <w:rsid w:val="004C7D04"/>
    <w:rsid w:val="004D0849"/>
    <w:rsid w:val="004D0B4A"/>
    <w:rsid w:val="004D10A2"/>
    <w:rsid w:val="004D21C8"/>
    <w:rsid w:val="004D62FD"/>
    <w:rsid w:val="004D7E5D"/>
    <w:rsid w:val="004E0007"/>
    <w:rsid w:val="004E0FF4"/>
    <w:rsid w:val="004E178D"/>
    <w:rsid w:val="004E2934"/>
    <w:rsid w:val="004E2DAC"/>
    <w:rsid w:val="004E39D5"/>
    <w:rsid w:val="004E5BD7"/>
    <w:rsid w:val="004E70A8"/>
    <w:rsid w:val="004E7F73"/>
    <w:rsid w:val="004F13F9"/>
    <w:rsid w:val="004F23AE"/>
    <w:rsid w:val="004F2A25"/>
    <w:rsid w:val="0050234B"/>
    <w:rsid w:val="0050240D"/>
    <w:rsid w:val="0050388D"/>
    <w:rsid w:val="00503E70"/>
    <w:rsid w:val="00504F50"/>
    <w:rsid w:val="00506E81"/>
    <w:rsid w:val="005072A3"/>
    <w:rsid w:val="0050792D"/>
    <w:rsid w:val="00511D4F"/>
    <w:rsid w:val="00511FB1"/>
    <w:rsid w:val="00512CE2"/>
    <w:rsid w:val="005145B8"/>
    <w:rsid w:val="00514AE0"/>
    <w:rsid w:val="00516078"/>
    <w:rsid w:val="00516909"/>
    <w:rsid w:val="00517B7A"/>
    <w:rsid w:val="0052056A"/>
    <w:rsid w:val="00521A60"/>
    <w:rsid w:val="00522DAC"/>
    <w:rsid w:val="00524C00"/>
    <w:rsid w:val="00524E48"/>
    <w:rsid w:val="00526F76"/>
    <w:rsid w:val="0052736F"/>
    <w:rsid w:val="005278E8"/>
    <w:rsid w:val="00527A07"/>
    <w:rsid w:val="00531F07"/>
    <w:rsid w:val="005324EF"/>
    <w:rsid w:val="005324F3"/>
    <w:rsid w:val="0053694E"/>
    <w:rsid w:val="00537649"/>
    <w:rsid w:val="0054128C"/>
    <w:rsid w:val="00543F66"/>
    <w:rsid w:val="0054487A"/>
    <w:rsid w:val="00546666"/>
    <w:rsid w:val="00550516"/>
    <w:rsid w:val="005509B6"/>
    <w:rsid w:val="0055118B"/>
    <w:rsid w:val="00551413"/>
    <w:rsid w:val="005520DD"/>
    <w:rsid w:val="00556777"/>
    <w:rsid w:val="00560ADB"/>
    <w:rsid w:val="00571434"/>
    <w:rsid w:val="00573110"/>
    <w:rsid w:val="005749D4"/>
    <w:rsid w:val="005779C8"/>
    <w:rsid w:val="00581B49"/>
    <w:rsid w:val="00581E6C"/>
    <w:rsid w:val="005822EC"/>
    <w:rsid w:val="00582923"/>
    <w:rsid w:val="00584780"/>
    <w:rsid w:val="005847E8"/>
    <w:rsid w:val="005933EA"/>
    <w:rsid w:val="00596921"/>
    <w:rsid w:val="00597DC2"/>
    <w:rsid w:val="005A27E7"/>
    <w:rsid w:val="005A4A4B"/>
    <w:rsid w:val="005A4A5D"/>
    <w:rsid w:val="005A5176"/>
    <w:rsid w:val="005A56A4"/>
    <w:rsid w:val="005B0520"/>
    <w:rsid w:val="005B22FD"/>
    <w:rsid w:val="005B2CD7"/>
    <w:rsid w:val="005B52D2"/>
    <w:rsid w:val="005B7E21"/>
    <w:rsid w:val="005C1175"/>
    <w:rsid w:val="005C2072"/>
    <w:rsid w:val="005C385E"/>
    <w:rsid w:val="005C38E8"/>
    <w:rsid w:val="005C4229"/>
    <w:rsid w:val="005C4CB0"/>
    <w:rsid w:val="005C5332"/>
    <w:rsid w:val="005C5CC3"/>
    <w:rsid w:val="005C6687"/>
    <w:rsid w:val="005C6851"/>
    <w:rsid w:val="005C749F"/>
    <w:rsid w:val="005D24BE"/>
    <w:rsid w:val="005D47BD"/>
    <w:rsid w:val="005D7773"/>
    <w:rsid w:val="005D790A"/>
    <w:rsid w:val="005E191C"/>
    <w:rsid w:val="005E23D1"/>
    <w:rsid w:val="005E2494"/>
    <w:rsid w:val="005E2E0D"/>
    <w:rsid w:val="005E4138"/>
    <w:rsid w:val="005E47C8"/>
    <w:rsid w:val="005E626B"/>
    <w:rsid w:val="005F1825"/>
    <w:rsid w:val="005F4AA2"/>
    <w:rsid w:val="005F67A5"/>
    <w:rsid w:val="0060204F"/>
    <w:rsid w:val="00602340"/>
    <w:rsid w:val="006035D4"/>
    <w:rsid w:val="00603BC4"/>
    <w:rsid w:val="00605711"/>
    <w:rsid w:val="006068C2"/>
    <w:rsid w:val="00607828"/>
    <w:rsid w:val="006112CE"/>
    <w:rsid w:val="00611989"/>
    <w:rsid w:val="00615520"/>
    <w:rsid w:val="006179EB"/>
    <w:rsid w:val="006244AC"/>
    <w:rsid w:val="006248F4"/>
    <w:rsid w:val="0062496E"/>
    <w:rsid w:val="00625A24"/>
    <w:rsid w:val="00627D78"/>
    <w:rsid w:val="00630CC3"/>
    <w:rsid w:val="006314EC"/>
    <w:rsid w:val="006323CD"/>
    <w:rsid w:val="00633E82"/>
    <w:rsid w:val="00634B86"/>
    <w:rsid w:val="00636018"/>
    <w:rsid w:val="00636324"/>
    <w:rsid w:val="00636354"/>
    <w:rsid w:val="00637D6B"/>
    <w:rsid w:val="0064302F"/>
    <w:rsid w:val="00645B44"/>
    <w:rsid w:val="00647405"/>
    <w:rsid w:val="00647644"/>
    <w:rsid w:val="006519BB"/>
    <w:rsid w:val="006526BE"/>
    <w:rsid w:val="00652EBC"/>
    <w:rsid w:val="0065783F"/>
    <w:rsid w:val="0066129F"/>
    <w:rsid w:val="00661702"/>
    <w:rsid w:val="00662A90"/>
    <w:rsid w:val="00662F7E"/>
    <w:rsid w:val="00664C6C"/>
    <w:rsid w:val="00666468"/>
    <w:rsid w:val="006664C2"/>
    <w:rsid w:val="00671900"/>
    <w:rsid w:val="006727F4"/>
    <w:rsid w:val="0067471B"/>
    <w:rsid w:val="00674FB7"/>
    <w:rsid w:val="00675A89"/>
    <w:rsid w:val="00680253"/>
    <w:rsid w:val="0068301F"/>
    <w:rsid w:val="006861EA"/>
    <w:rsid w:val="0068642A"/>
    <w:rsid w:val="00687237"/>
    <w:rsid w:val="00691853"/>
    <w:rsid w:val="00691D2F"/>
    <w:rsid w:val="00692991"/>
    <w:rsid w:val="00693085"/>
    <w:rsid w:val="00693350"/>
    <w:rsid w:val="00694CBF"/>
    <w:rsid w:val="00695369"/>
    <w:rsid w:val="00696D16"/>
    <w:rsid w:val="006A07A7"/>
    <w:rsid w:val="006A0E2C"/>
    <w:rsid w:val="006A21B0"/>
    <w:rsid w:val="006A2946"/>
    <w:rsid w:val="006A4F8A"/>
    <w:rsid w:val="006A6446"/>
    <w:rsid w:val="006A702D"/>
    <w:rsid w:val="006A7DD8"/>
    <w:rsid w:val="006B33E1"/>
    <w:rsid w:val="006B4510"/>
    <w:rsid w:val="006B654D"/>
    <w:rsid w:val="006B6844"/>
    <w:rsid w:val="006B784E"/>
    <w:rsid w:val="006C14FA"/>
    <w:rsid w:val="006C273F"/>
    <w:rsid w:val="006C41B8"/>
    <w:rsid w:val="006C5C71"/>
    <w:rsid w:val="006C6B9E"/>
    <w:rsid w:val="006D0710"/>
    <w:rsid w:val="006D0A0C"/>
    <w:rsid w:val="006D0EC4"/>
    <w:rsid w:val="006D262A"/>
    <w:rsid w:val="006D50B8"/>
    <w:rsid w:val="006D6239"/>
    <w:rsid w:val="006D68D0"/>
    <w:rsid w:val="006D73F9"/>
    <w:rsid w:val="006D76E8"/>
    <w:rsid w:val="006D7DF3"/>
    <w:rsid w:val="006D7F7A"/>
    <w:rsid w:val="006E0EE7"/>
    <w:rsid w:val="006E137A"/>
    <w:rsid w:val="006E2152"/>
    <w:rsid w:val="006E3139"/>
    <w:rsid w:val="006E3B73"/>
    <w:rsid w:val="006E47E8"/>
    <w:rsid w:val="006E7CE1"/>
    <w:rsid w:val="006F419A"/>
    <w:rsid w:val="006F722A"/>
    <w:rsid w:val="007008B0"/>
    <w:rsid w:val="00702BDE"/>
    <w:rsid w:val="007031F5"/>
    <w:rsid w:val="00704F1A"/>
    <w:rsid w:val="00705395"/>
    <w:rsid w:val="0070621E"/>
    <w:rsid w:val="00710EFC"/>
    <w:rsid w:val="00713B7C"/>
    <w:rsid w:val="007173D9"/>
    <w:rsid w:val="0071784D"/>
    <w:rsid w:val="00717D6F"/>
    <w:rsid w:val="00721696"/>
    <w:rsid w:val="0072369F"/>
    <w:rsid w:val="007313D8"/>
    <w:rsid w:val="00732919"/>
    <w:rsid w:val="007332B5"/>
    <w:rsid w:val="007344F3"/>
    <w:rsid w:val="007351CC"/>
    <w:rsid w:val="00737278"/>
    <w:rsid w:val="00737B3C"/>
    <w:rsid w:val="00740FF1"/>
    <w:rsid w:val="00743505"/>
    <w:rsid w:val="00746C8C"/>
    <w:rsid w:val="00747F91"/>
    <w:rsid w:val="00751C30"/>
    <w:rsid w:val="00752843"/>
    <w:rsid w:val="00755198"/>
    <w:rsid w:val="00760F0B"/>
    <w:rsid w:val="0076207A"/>
    <w:rsid w:val="00763895"/>
    <w:rsid w:val="007671E4"/>
    <w:rsid w:val="00771950"/>
    <w:rsid w:val="00774606"/>
    <w:rsid w:val="00774DD8"/>
    <w:rsid w:val="007764C9"/>
    <w:rsid w:val="00777070"/>
    <w:rsid w:val="00781217"/>
    <w:rsid w:val="007814D8"/>
    <w:rsid w:val="00781C58"/>
    <w:rsid w:val="007843EE"/>
    <w:rsid w:val="00786670"/>
    <w:rsid w:val="00786A09"/>
    <w:rsid w:val="00787984"/>
    <w:rsid w:val="00787C8C"/>
    <w:rsid w:val="00787C9D"/>
    <w:rsid w:val="007905B9"/>
    <w:rsid w:val="00791390"/>
    <w:rsid w:val="007919A9"/>
    <w:rsid w:val="007926D7"/>
    <w:rsid w:val="00793E08"/>
    <w:rsid w:val="00794E90"/>
    <w:rsid w:val="00795542"/>
    <w:rsid w:val="007959D2"/>
    <w:rsid w:val="00796024"/>
    <w:rsid w:val="007A1933"/>
    <w:rsid w:val="007A32E8"/>
    <w:rsid w:val="007A3981"/>
    <w:rsid w:val="007A3CFC"/>
    <w:rsid w:val="007A41E3"/>
    <w:rsid w:val="007A4262"/>
    <w:rsid w:val="007A4FE0"/>
    <w:rsid w:val="007A729D"/>
    <w:rsid w:val="007A738C"/>
    <w:rsid w:val="007B0EC2"/>
    <w:rsid w:val="007B3576"/>
    <w:rsid w:val="007B484B"/>
    <w:rsid w:val="007B558D"/>
    <w:rsid w:val="007B5AC6"/>
    <w:rsid w:val="007B6FF8"/>
    <w:rsid w:val="007C2485"/>
    <w:rsid w:val="007C2BA3"/>
    <w:rsid w:val="007C3A0A"/>
    <w:rsid w:val="007C40B7"/>
    <w:rsid w:val="007C4E07"/>
    <w:rsid w:val="007C51E0"/>
    <w:rsid w:val="007C5985"/>
    <w:rsid w:val="007C6D4A"/>
    <w:rsid w:val="007C76D0"/>
    <w:rsid w:val="007C78CC"/>
    <w:rsid w:val="007D2C46"/>
    <w:rsid w:val="007D3E7E"/>
    <w:rsid w:val="007D4344"/>
    <w:rsid w:val="007D4E92"/>
    <w:rsid w:val="007D7F2F"/>
    <w:rsid w:val="007E0030"/>
    <w:rsid w:val="007E044C"/>
    <w:rsid w:val="007E61D7"/>
    <w:rsid w:val="007F2B4A"/>
    <w:rsid w:val="007F3078"/>
    <w:rsid w:val="007F42FE"/>
    <w:rsid w:val="007F799C"/>
    <w:rsid w:val="008035F3"/>
    <w:rsid w:val="00803AD1"/>
    <w:rsid w:val="00805215"/>
    <w:rsid w:val="0080540A"/>
    <w:rsid w:val="008055E5"/>
    <w:rsid w:val="00805684"/>
    <w:rsid w:val="008078D8"/>
    <w:rsid w:val="00810C67"/>
    <w:rsid w:val="00812D0E"/>
    <w:rsid w:val="0081609B"/>
    <w:rsid w:val="00820B88"/>
    <w:rsid w:val="00821081"/>
    <w:rsid w:val="0082273B"/>
    <w:rsid w:val="0082447E"/>
    <w:rsid w:val="008268CC"/>
    <w:rsid w:val="008311DD"/>
    <w:rsid w:val="008315A4"/>
    <w:rsid w:val="008320D0"/>
    <w:rsid w:val="00835246"/>
    <w:rsid w:val="00835295"/>
    <w:rsid w:val="00835F49"/>
    <w:rsid w:val="00836C3E"/>
    <w:rsid w:val="0083782A"/>
    <w:rsid w:val="00837DD0"/>
    <w:rsid w:val="008404A0"/>
    <w:rsid w:val="0084257B"/>
    <w:rsid w:val="00844BFE"/>
    <w:rsid w:val="00847C1B"/>
    <w:rsid w:val="00847E40"/>
    <w:rsid w:val="008518E7"/>
    <w:rsid w:val="008525CB"/>
    <w:rsid w:val="008531E8"/>
    <w:rsid w:val="00856B4C"/>
    <w:rsid w:val="00860F06"/>
    <w:rsid w:val="00861093"/>
    <w:rsid w:val="00861A55"/>
    <w:rsid w:val="0086223E"/>
    <w:rsid w:val="00862902"/>
    <w:rsid w:val="0086386E"/>
    <w:rsid w:val="00863D04"/>
    <w:rsid w:val="008649C4"/>
    <w:rsid w:val="008649D2"/>
    <w:rsid w:val="008661B2"/>
    <w:rsid w:val="00866216"/>
    <w:rsid w:val="0087125F"/>
    <w:rsid w:val="008712BA"/>
    <w:rsid w:val="0087146E"/>
    <w:rsid w:val="00872CEE"/>
    <w:rsid w:val="00874AE2"/>
    <w:rsid w:val="0087656E"/>
    <w:rsid w:val="00877AE3"/>
    <w:rsid w:val="00881026"/>
    <w:rsid w:val="008814ED"/>
    <w:rsid w:val="008820A6"/>
    <w:rsid w:val="00882AE3"/>
    <w:rsid w:val="008850B6"/>
    <w:rsid w:val="00886C23"/>
    <w:rsid w:val="00891E3D"/>
    <w:rsid w:val="008946CB"/>
    <w:rsid w:val="0089470F"/>
    <w:rsid w:val="0089617C"/>
    <w:rsid w:val="008A071E"/>
    <w:rsid w:val="008A19B9"/>
    <w:rsid w:val="008A1C01"/>
    <w:rsid w:val="008A2136"/>
    <w:rsid w:val="008A30E1"/>
    <w:rsid w:val="008A42B4"/>
    <w:rsid w:val="008A5397"/>
    <w:rsid w:val="008A674F"/>
    <w:rsid w:val="008A6DF1"/>
    <w:rsid w:val="008B0137"/>
    <w:rsid w:val="008B0ECD"/>
    <w:rsid w:val="008B149A"/>
    <w:rsid w:val="008B22E0"/>
    <w:rsid w:val="008B4108"/>
    <w:rsid w:val="008B4B0E"/>
    <w:rsid w:val="008B4D10"/>
    <w:rsid w:val="008B7FA2"/>
    <w:rsid w:val="008C515B"/>
    <w:rsid w:val="008C7626"/>
    <w:rsid w:val="008D0155"/>
    <w:rsid w:val="008D032F"/>
    <w:rsid w:val="008D1015"/>
    <w:rsid w:val="008D5A13"/>
    <w:rsid w:val="008E0712"/>
    <w:rsid w:val="008E0E9A"/>
    <w:rsid w:val="008E19F4"/>
    <w:rsid w:val="008E2E7E"/>
    <w:rsid w:val="008E3699"/>
    <w:rsid w:val="008E5331"/>
    <w:rsid w:val="008E5B2A"/>
    <w:rsid w:val="008E63A0"/>
    <w:rsid w:val="008F035E"/>
    <w:rsid w:val="008F21A5"/>
    <w:rsid w:val="008F5742"/>
    <w:rsid w:val="008F7792"/>
    <w:rsid w:val="008F7812"/>
    <w:rsid w:val="009014BA"/>
    <w:rsid w:val="00901D7E"/>
    <w:rsid w:val="009029B0"/>
    <w:rsid w:val="00903FD1"/>
    <w:rsid w:val="0090477D"/>
    <w:rsid w:val="00906F37"/>
    <w:rsid w:val="00911FC3"/>
    <w:rsid w:val="00912B13"/>
    <w:rsid w:val="00915EDD"/>
    <w:rsid w:val="00916224"/>
    <w:rsid w:val="0091699C"/>
    <w:rsid w:val="00916AC3"/>
    <w:rsid w:val="00917900"/>
    <w:rsid w:val="00920ACE"/>
    <w:rsid w:val="009214D4"/>
    <w:rsid w:val="009231CA"/>
    <w:rsid w:val="009233A1"/>
    <w:rsid w:val="0092465A"/>
    <w:rsid w:val="00926C4E"/>
    <w:rsid w:val="00927966"/>
    <w:rsid w:val="00930892"/>
    <w:rsid w:val="00931E92"/>
    <w:rsid w:val="00932A12"/>
    <w:rsid w:val="00933728"/>
    <w:rsid w:val="00935102"/>
    <w:rsid w:val="00935497"/>
    <w:rsid w:val="009415C0"/>
    <w:rsid w:val="0094290E"/>
    <w:rsid w:val="0094428B"/>
    <w:rsid w:val="00945FBC"/>
    <w:rsid w:val="0094752B"/>
    <w:rsid w:val="00947B8B"/>
    <w:rsid w:val="0095219E"/>
    <w:rsid w:val="00952976"/>
    <w:rsid w:val="0095445F"/>
    <w:rsid w:val="009565B9"/>
    <w:rsid w:val="009571BE"/>
    <w:rsid w:val="00962871"/>
    <w:rsid w:val="00963725"/>
    <w:rsid w:val="00963B8D"/>
    <w:rsid w:val="00966B1B"/>
    <w:rsid w:val="00970FCA"/>
    <w:rsid w:val="009713D3"/>
    <w:rsid w:val="00971737"/>
    <w:rsid w:val="009744A8"/>
    <w:rsid w:val="00975AA0"/>
    <w:rsid w:val="0098016C"/>
    <w:rsid w:val="00980C76"/>
    <w:rsid w:val="00981C80"/>
    <w:rsid w:val="0098270E"/>
    <w:rsid w:val="00982839"/>
    <w:rsid w:val="0098290B"/>
    <w:rsid w:val="0098396A"/>
    <w:rsid w:val="00983D8E"/>
    <w:rsid w:val="0098417F"/>
    <w:rsid w:val="00985114"/>
    <w:rsid w:val="009928A5"/>
    <w:rsid w:val="0099424A"/>
    <w:rsid w:val="00995DF5"/>
    <w:rsid w:val="00996BA1"/>
    <w:rsid w:val="0099721C"/>
    <w:rsid w:val="009A07B7"/>
    <w:rsid w:val="009A3C6A"/>
    <w:rsid w:val="009A4829"/>
    <w:rsid w:val="009A4F2A"/>
    <w:rsid w:val="009A54BF"/>
    <w:rsid w:val="009A57DD"/>
    <w:rsid w:val="009A6FD4"/>
    <w:rsid w:val="009A7210"/>
    <w:rsid w:val="009B0855"/>
    <w:rsid w:val="009B2D5D"/>
    <w:rsid w:val="009B6393"/>
    <w:rsid w:val="009B7823"/>
    <w:rsid w:val="009B7D9F"/>
    <w:rsid w:val="009B7ED4"/>
    <w:rsid w:val="009B7FFC"/>
    <w:rsid w:val="009C0C29"/>
    <w:rsid w:val="009C27AB"/>
    <w:rsid w:val="009C3F4D"/>
    <w:rsid w:val="009C3F80"/>
    <w:rsid w:val="009C502E"/>
    <w:rsid w:val="009C6D99"/>
    <w:rsid w:val="009D3A79"/>
    <w:rsid w:val="009D75B6"/>
    <w:rsid w:val="009D7F48"/>
    <w:rsid w:val="009E100A"/>
    <w:rsid w:val="009E2323"/>
    <w:rsid w:val="009E25AB"/>
    <w:rsid w:val="009E4115"/>
    <w:rsid w:val="009E54D3"/>
    <w:rsid w:val="009E5A11"/>
    <w:rsid w:val="009E5EE6"/>
    <w:rsid w:val="009E771A"/>
    <w:rsid w:val="009F137F"/>
    <w:rsid w:val="009F1D21"/>
    <w:rsid w:val="009F23E5"/>
    <w:rsid w:val="009F2D65"/>
    <w:rsid w:val="009F3A7E"/>
    <w:rsid w:val="00A0000A"/>
    <w:rsid w:val="00A0415B"/>
    <w:rsid w:val="00A05A52"/>
    <w:rsid w:val="00A065AD"/>
    <w:rsid w:val="00A0779B"/>
    <w:rsid w:val="00A10852"/>
    <w:rsid w:val="00A11D31"/>
    <w:rsid w:val="00A12108"/>
    <w:rsid w:val="00A12722"/>
    <w:rsid w:val="00A14C77"/>
    <w:rsid w:val="00A14CDE"/>
    <w:rsid w:val="00A161AA"/>
    <w:rsid w:val="00A169B4"/>
    <w:rsid w:val="00A206B7"/>
    <w:rsid w:val="00A216A6"/>
    <w:rsid w:val="00A21F55"/>
    <w:rsid w:val="00A24BD6"/>
    <w:rsid w:val="00A255D2"/>
    <w:rsid w:val="00A2597A"/>
    <w:rsid w:val="00A2661C"/>
    <w:rsid w:val="00A274EC"/>
    <w:rsid w:val="00A27E24"/>
    <w:rsid w:val="00A30182"/>
    <w:rsid w:val="00A30B1D"/>
    <w:rsid w:val="00A3285E"/>
    <w:rsid w:val="00A32D23"/>
    <w:rsid w:val="00A36BF3"/>
    <w:rsid w:val="00A36CE6"/>
    <w:rsid w:val="00A3775A"/>
    <w:rsid w:val="00A379B7"/>
    <w:rsid w:val="00A405D3"/>
    <w:rsid w:val="00A4273C"/>
    <w:rsid w:val="00A4348C"/>
    <w:rsid w:val="00A4394E"/>
    <w:rsid w:val="00A43AE5"/>
    <w:rsid w:val="00A44D6D"/>
    <w:rsid w:val="00A4623B"/>
    <w:rsid w:val="00A5257A"/>
    <w:rsid w:val="00A52E4B"/>
    <w:rsid w:val="00A54DBD"/>
    <w:rsid w:val="00A56743"/>
    <w:rsid w:val="00A569C3"/>
    <w:rsid w:val="00A60287"/>
    <w:rsid w:val="00A61F8D"/>
    <w:rsid w:val="00A626D1"/>
    <w:rsid w:val="00A62BDD"/>
    <w:rsid w:val="00A62F6B"/>
    <w:rsid w:val="00A63581"/>
    <w:rsid w:val="00A657AF"/>
    <w:rsid w:val="00A6678A"/>
    <w:rsid w:val="00A66A0F"/>
    <w:rsid w:val="00A670DC"/>
    <w:rsid w:val="00A67E03"/>
    <w:rsid w:val="00A73850"/>
    <w:rsid w:val="00A73972"/>
    <w:rsid w:val="00A8078B"/>
    <w:rsid w:val="00A826F8"/>
    <w:rsid w:val="00A847BC"/>
    <w:rsid w:val="00A85212"/>
    <w:rsid w:val="00A85B1F"/>
    <w:rsid w:val="00A87C01"/>
    <w:rsid w:val="00A9097D"/>
    <w:rsid w:val="00A90AF3"/>
    <w:rsid w:val="00A90BA3"/>
    <w:rsid w:val="00A90C32"/>
    <w:rsid w:val="00A91572"/>
    <w:rsid w:val="00A9192B"/>
    <w:rsid w:val="00A92026"/>
    <w:rsid w:val="00A9283C"/>
    <w:rsid w:val="00A94BB6"/>
    <w:rsid w:val="00A95189"/>
    <w:rsid w:val="00A956C5"/>
    <w:rsid w:val="00A95E7E"/>
    <w:rsid w:val="00A960D1"/>
    <w:rsid w:val="00A96DF5"/>
    <w:rsid w:val="00AA3463"/>
    <w:rsid w:val="00AA4D3F"/>
    <w:rsid w:val="00AA52C7"/>
    <w:rsid w:val="00AA653C"/>
    <w:rsid w:val="00AA7CFF"/>
    <w:rsid w:val="00AB6711"/>
    <w:rsid w:val="00AB72C9"/>
    <w:rsid w:val="00AB7732"/>
    <w:rsid w:val="00AC04EC"/>
    <w:rsid w:val="00AC0868"/>
    <w:rsid w:val="00AC253F"/>
    <w:rsid w:val="00AC31AF"/>
    <w:rsid w:val="00AC3852"/>
    <w:rsid w:val="00AC4B63"/>
    <w:rsid w:val="00AC4D6F"/>
    <w:rsid w:val="00AC5AA5"/>
    <w:rsid w:val="00AC68BB"/>
    <w:rsid w:val="00AD097B"/>
    <w:rsid w:val="00AD0A7D"/>
    <w:rsid w:val="00AD0FEF"/>
    <w:rsid w:val="00AD1362"/>
    <w:rsid w:val="00AD140D"/>
    <w:rsid w:val="00AD1EC1"/>
    <w:rsid w:val="00AD3F93"/>
    <w:rsid w:val="00AD50A8"/>
    <w:rsid w:val="00AD5BE7"/>
    <w:rsid w:val="00AD6EEC"/>
    <w:rsid w:val="00AD70E1"/>
    <w:rsid w:val="00AD749E"/>
    <w:rsid w:val="00AE0263"/>
    <w:rsid w:val="00AE18DB"/>
    <w:rsid w:val="00AE2349"/>
    <w:rsid w:val="00AE3773"/>
    <w:rsid w:val="00AE3F79"/>
    <w:rsid w:val="00AE6A85"/>
    <w:rsid w:val="00AE74EE"/>
    <w:rsid w:val="00AF0BF5"/>
    <w:rsid w:val="00AF3BE4"/>
    <w:rsid w:val="00AF4263"/>
    <w:rsid w:val="00AF4591"/>
    <w:rsid w:val="00AF5739"/>
    <w:rsid w:val="00AF6CE6"/>
    <w:rsid w:val="00AF77B6"/>
    <w:rsid w:val="00B00C30"/>
    <w:rsid w:val="00B014E4"/>
    <w:rsid w:val="00B0382A"/>
    <w:rsid w:val="00B04647"/>
    <w:rsid w:val="00B06F3F"/>
    <w:rsid w:val="00B11419"/>
    <w:rsid w:val="00B233E4"/>
    <w:rsid w:val="00B2365E"/>
    <w:rsid w:val="00B27F24"/>
    <w:rsid w:val="00B30EF1"/>
    <w:rsid w:val="00B314B3"/>
    <w:rsid w:val="00B31D81"/>
    <w:rsid w:val="00B3472B"/>
    <w:rsid w:val="00B34BAD"/>
    <w:rsid w:val="00B3629E"/>
    <w:rsid w:val="00B3669E"/>
    <w:rsid w:val="00B40099"/>
    <w:rsid w:val="00B40CDA"/>
    <w:rsid w:val="00B41CCA"/>
    <w:rsid w:val="00B41ECC"/>
    <w:rsid w:val="00B42F48"/>
    <w:rsid w:val="00B43603"/>
    <w:rsid w:val="00B440E4"/>
    <w:rsid w:val="00B44AED"/>
    <w:rsid w:val="00B453B1"/>
    <w:rsid w:val="00B46CAF"/>
    <w:rsid w:val="00B5193B"/>
    <w:rsid w:val="00B53B14"/>
    <w:rsid w:val="00B5534C"/>
    <w:rsid w:val="00B5710D"/>
    <w:rsid w:val="00B614BC"/>
    <w:rsid w:val="00B61E7B"/>
    <w:rsid w:val="00B64D85"/>
    <w:rsid w:val="00B70C34"/>
    <w:rsid w:val="00B722F7"/>
    <w:rsid w:val="00B729B3"/>
    <w:rsid w:val="00B7393D"/>
    <w:rsid w:val="00B803B8"/>
    <w:rsid w:val="00B837BC"/>
    <w:rsid w:val="00B84334"/>
    <w:rsid w:val="00B84C9E"/>
    <w:rsid w:val="00B852FD"/>
    <w:rsid w:val="00B874CF"/>
    <w:rsid w:val="00B87E4A"/>
    <w:rsid w:val="00B90A52"/>
    <w:rsid w:val="00B91D2F"/>
    <w:rsid w:val="00B92BF0"/>
    <w:rsid w:val="00B9426F"/>
    <w:rsid w:val="00B94B82"/>
    <w:rsid w:val="00B96380"/>
    <w:rsid w:val="00BA080A"/>
    <w:rsid w:val="00BA0C2B"/>
    <w:rsid w:val="00BA221A"/>
    <w:rsid w:val="00BA289D"/>
    <w:rsid w:val="00BA3B3C"/>
    <w:rsid w:val="00BA5183"/>
    <w:rsid w:val="00BA7F30"/>
    <w:rsid w:val="00BB125A"/>
    <w:rsid w:val="00BB166F"/>
    <w:rsid w:val="00BB1BC7"/>
    <w:rsid w:val="00BB469D"/>
    <w:rsid w:val="00BB4CDE"/>
    <w:rsid w:val="00BB73DB"/>
    <w:rsid w:val="00BB7455"/>
    <w:rsid w:val="00BB7D39"/>
    <w:rsid w:val="00BC059E"/>
    <w:rsid w:val="00BC15F7"/>
    <w:rsid w:val="00BC430B"/>
    <w:rsid w:val="00BC4A45"/>
    <w:rsid w:val="00BC4B37"/>
    <w:rsid w:val="00BC4CFC"/>
    <w:rsid w:val="00BC651E"/>
    <w:rsid w:val="00BC6BBB"/>
    <w:rsid w:val="00BD06F2"/>
    <w:rsid w:val="00BD2486"/>
    <w:rsid w:val="00BD25FB"/>
    <w:rsid w:val="00BD38ED"/>
    <w:rsid w:val="00BD3D00"/>
    <w:rsid w:val="00BD3E6E"/>
    <w:rsid w:val="00BD4237"/>
    <w:rsid w:val="00BD5891"/>
    <w:rsid w:val="00BD5DDC"/>
    <w:rsid w:val="00BE2386"/>
    <w:rsid w:val="00BE2ACB"/>
    <w:rsid w:val="00BE3FDE"/>
    <w:rsid w:val="00BE4630"/>
    <w:rsid w:val="00BE4C5C"/>
    <w:rsid w:val="00BE6A7A"/>
    <w:rsid w:val="00BE7784"/>
    <w:rsid w:val="00BF2B10"/>
    <w:rsid w:val="00BF329B"/>
    <w:rsid w:val="00BF3B70"/>
    <w:rsid w:val="00BF6C2B"/>
    <w:rsid w:val="00BF6F01"/>
    <w:rsid w:val="00BF73BD"/>
    <w:rsid w:val="00BF7473"/>
    <w:rsid w:val="00BF7BD6"/>
    <w:rsid w:val="00BF7D44"/>
    <w:rsid w:val="00C0394D"/>
    <w:rsid w:val="00C03D15"/>
    <w:rsid w:val="00C04914"/>
    <w:rsid w:val="00C079F1"/>
    <w:rsid w:val="00C10748"/>
    <w:rsid w:val="00C11C4C"/>
    <w:rsid w:val="00C12A25"/>
    <w:rsid w:val="00C13908"/>
    <w:rsid w:val="00C13999"/>
    <w:rsid w:val="00C13AC5"/>
    <w:rsid w:val="00C13C06"/>
    <w:rsid w:val="00C15250"/>
    <w:rsid w:val="00C15536"/>
    <w:rsid w:val="00C1566A"/>
    <w:rsid w:val="00C16362"/>
    <w:rsid w:val="00C17CEB"/>
    <w:rsid w:val="00C21263"/>
    <w:rsid w:val="00C2276C"/>
    <w:rsid w:val="00C2457F"/>
    <w:rsid w:val="00C25D92"/>
    <w:rsid w:val="00C2634F"/>
    <w:rsid w:val="00C31328"/>
    <w:rsid w:val="00C369F7"/>
    <w:rsid w:val="00C4130F"/>
    <w:rsid w:val="00C41824"/>
    <w:rsid w:val="00C41A02"/>
    <w:rsid w:val="00C41A77"/>
    <w:rsid w:val="00C42AAA"/>
    <w:rsid w:val="00C43F83"/>
    <w:rsid w:val="00C473D9"/>
    <w:rsid w:val="00C50536"/>
    <w:rsid w:val="00C51406"/>
    <w:rsid w:val="00C53B74"/>
    <w:rsid w:val="00C54222"/>
    <w:rsid w:val="00C54268"/>
    <w:rsid w:val="00C54ADD"/>
    <w:rsid w:val="00C552BB"/>
    <w:rsid w:val="00C55F04"/>
    <w:rsid w:val="00C62E92"/>
    <w:rsid w:val="00C6372D"/>
    <w:rsid w:val="00C639B6"/>
    <w:rsid w:val="00C64BD9"/>
    <w:rsid w:val="00C67318"/>
    <w:rsid w:val="00C67A51"/>
    <w:rsid w:val="00C70888"/>
    <w:rsid w:val="00C724A7"/>
    <w:rsid w:val="00C7632A"/>
    <w:rsid w:val="00C777B3"/>
    <w:rsid w:val="00C80053"/>
    <w:rsid w:val="00C80E7F"/>
    <w:rsid w:val="00C81252"/>
    <w:rsid w:val="00C8400B"/>
    <w:rsid w:val="00C84ED4"/>
    <w:rsid w:val="00C86EC3"/>
    <w:rsid w:val="00C87194"/>
    <w:rsid w:val="00C948A2"/>
    <w:rsid w:val="00C96AA9"/>
    <w:rsid w:val="00CA4837"/>
    <w:rsid w:val="00CA619D"/>
    <w:rsid w:val="00CA7954"/>
    <w:rsid w:val="00CB1C8D"/>
    <w:rsid w:val="00CB5368"/>
    <w:rsid w:val="00CB5E78"/>
    <w:rsid w:val="00CB7EC5"/>
    <w:rsid w:val="00CC1DE8"/>
    <w:rsid w:val="00CC28C0"/>
    <w:rsid w:val="00CC3FDD"/>
    <w:rsid w:val="00CC41D5"/>
    <w:rsid w:val="00CC4DFE"/>
    <w:rsid w:val="00CD05EF"/>
    <w:rsid w:val="00CD4A97"/>
    <w:rsid w:val="00CD4F38"/>
    <w:rsid w:val="00CD727B"/>
    <w:rsid w:val="00CE16A7"/>
    <w:rsid w:val="00CE18E9"/>
    <w:rsid w:val="00CE5224"/>
    <w:rsid w:val="00CE668A"/>
    <w:rsid w:val="00CE758D"/>
    <w:rsid w:val="00CF3AB5"/>
    <w:rsid w:val="00CF5856"/>
    <w:rsid w:val="00D00E89"/>
    <w:rsid w:val="00D03612"/>
    <w:rsid w:val="00D03FCB"/>
    <w:rsid w:val="00D045EE"/>
    <w:rsid w:val="00D10923"/>
    <w:rsid w:val="00D109DA"/>
    <w:rsid w:val="00D13266"/>
    <w:rsid w:val="00D211C7"/>
    <w:rsid w:val="00D21BDB"/>
    <w:rsid w:val="00D22E97"/>
    <w:rsid w:val="00D2565D"/>
    <w:rsid w:val="00D25A80"/>
    <w:rsid w:val="00D335B3"/>
    <w:rsid w:val="00D33AAF"/>
    <w:rsid w:val="00D3488E"/>
    <w:rsid w:val="00D348D2"/>
    <w:rsid w:val="00D35E65"/>
    <w:rsid w:val="00D363B2"/>
    <w:rsid w:val="00D40994"/>
    <w:rsid w:val="00D413BF"/>
    <w:rsid w:val="00D41CC0"/>
    <w:rsid w:val="00D42C43"/>
    <w:rsid w:val="00D456C4"/>
    <w:rsid w:val="00D45FE5"/>
    <w:rsid w:val="00D468B2"/>
    <w:rsid w:val="00D50927"/>
    <w:rsid w:val="00D5097B"/>
    <w:rsid w:val="00D525F1"/>
    <w:rsid w:val="00D561DC"/>
    <w:rsid w:val="00D57113"/>
    <w:rsid w:val="00D5793C"/>
    <w:rsid w:val="00D57D10"/>
    <w:rsid w:val="00D57E9A"/>
    <w:rsid w:val="00D600BE"/>
    <w:rsid w:val="00D600E8"/>
    <w:rsid w:val="00D6403F"/>
    <w:rsid w:val="00D65C1F"/>
    <w:rsid w:val="00D6612B"/>
    <w:rsid w:val="00D67420"/>
    <w:rsid w:val="00D67696"/>
    <w:rsid w:val="00D70B43"/>
    <w:rsid w:val="00D713CA"/>
    <w:rsid w:val="00D7246A"/>
    <w:rsid w:val="00D72499"/>
    <w:rsid w:val="00D7300B"/>
    <w:rsid w:val="00D73D79"/>
    <w:rsid w:val="00D76B50"/>
    <w:rsid w:val="00D77169"/>
    <w:rsid w:val="00D80AE7"/>
    <w:rsid w:val="00D816B8"/>
    <w:rsid w:val="00D81EC7"/>
    <w:rsid w:val="00D82781"/>
    <w:rsid w:val="00D828C3"/>
    <w:rsid w:val="00D83979"/>
    <w:rsid w:val="00D83AC9"/>
    <w:rsid w:val="00D85339"/>
    <w:rsid w:val="00D853C2"/>
    <w:rsid w:val="00D85594"/>
    <w:rsid w:val="00D871B2"/>
    <w:rsid w:val="00D906A8"/>
    <w:rsid w:val="00D90AE1"/>
    <w:rsid w:val="00D97A24"/>
    <w:rsid w:val="00DA0046"/>
    <w:rsid w:val="00DA17A8"/>
    <w:rsid w:val="00DA2433"/>
    <w:rsid w:val="00DA4969"/>
    <w:rsid w:val="00DA4A21"/>
    <w:rsid w:val="00DB1222"/>
    <w:rsid w:val="00DB5257"/>
    <w:rsid w:val="00DB768E"/>
    <w:rsid w:val="00DB7BC3"/>
    <w:rsid w:val="00DC00F7"/>
    <w:rsid w:val="00DC054F"/>
    <w:rsid w:val="00DC1339"/>
    <w:rsid w:val="00DC159C"/>
    <w:rsid w:val="00DC1F18"/>
    <w:rsid w:val="00DC3800"/>
    <w:rsid w:val="00DC4909"/>
    <w:rsid w:val="00DC5181"/>
    <w:rsid w:val="00DD1B8F"/>
    <w:rsid w:val="00DD2351"/>
    <w:rsid w:val="00DD453F"/>
    <w:rsid w:val="00DD47C6"/>
    <w:rsid w:val="00DD5046"/>
    <w:rsid w:val="00DD610B"/>
    <w:rsid w:val="00DE05AA"/>
    <w:rsid w:val="00DE1720"/>
    <w:rsid w:val="00DE3892"/>
    <w:rsid w:val="00DE4BD2"/>
    <w:rsid w:val="00DE5DBD"/>
    <w:rsid w:val="00DE765B"/>
    <w:rsid w:val="00DF0998"/>
    <w:rsid w:val="00DF0A32"/>
    <w:rsid w:val="00DF0E5E"/>
    <w:rsid w:val="00DF158B"/>
    <w:rsid w:val="00DF4172"/>
    <w:rsid w:val="00DF49CC"/>
    <w:rsid w:val="00E00650"/>
    <w:rsid w:val="00E013BD"/>
    <w:rsid w:val="00E0202F"/>
    <w:rsid w:val="00E025E6"/>
    <w:rsid w:val="00E0269E"/>
    <w:rsid w:val="00E11AEB"/>
    <w:rsid w:val="00E13DEE"/>
    <w:rsid w:val="00E15B00"/>
    <w:rsid w:val="00E168E7"/>
    <w:rsid w:val="00E173FA"/>
    <w:rsid w:val="00E1758E"/>
    <w:rsid w:val="00E2234F"/>
    <w:rsid w:val="00E229A9"/>
    <w:rsid w:val="00E242C9"/>
    <w:rsid w:val="00E2551F"/>
    <w:rsid w:val="00E34030"/>
    <w:rsid w:val="00E35C18"/>
    <w:rsid w:val="00E37023"/>
    <w:rsid w:val="00E37403"/>
    <w:rsid w:val="00E37B4D"/>
    <w:rsid w:val="00E42B4B"/>
    <w:rsid w:val="00E43905"/>
    <w:rsid w:val="00E442E5"/>
    <w:rsid w:val="00E459BB"/>
    <w:rsid w:val="00E50617"/>
    <w:rsid w:val="00E507A6"/>
    <w:rsid w:val="00E50B98"/>
    <w:rsid w:val="00E53FD9"/>
    <w:rsid w:val="00E54AB1"/>
    <w:rsid w:val="00E5557B"/>
    <w:rsid w:val="00E573F9"/>
    <w:rsid w:val="00E60454"/>
    <w:rsid w:val="00E62240"/>
    <w:rsid w:val="00E6284F"/>
    <w:rsid w:val="00E634B0"/>
    <w:rsid w:val="00E63931"/>
    <w:rsid w:val="00E64F09"/>
    <w:rsid w:val="00E658F3"/>
    <w:rsid w:val="00E66B8C"/>
    <w:rsid w:val="00E67AD5"/>
    <w:rsid w:val="00E67F26"/>
    <w:rsid w:val="00E7080C"/>
    <w:rsid w:val="00E722A0"/>
    <w:rsid w:val="00E7249C"/>
    <w:rsid w:val="00E74003"/>
    <w:rsid w:val="00E76AC2"/>
    <w:rsid w:val="00E76C73"/>
    <w:rsid w:val="00E77C94"/>
    <w:rsid w:val="00E80091"/>
    <w:rsid w:val="00E81682"/>
    <w:rsid w:val="00E84B1F"/>
    <w:rsid w:val="00E850EA"/>
    <w:rsid w:val="00E86589"/>
    <w:rsid w:val="00E869CA"/>
    <w:rsid w:val="00E9059D"/>
    <w:rsid w:val="00E91277"/>
    <w:rsid w:val="00E91457"/>
    <w:rsid w:val="00E94094"/>
    <w:rsid w:val="00E9574B"/>
    <w:rsid w:val="00E9732B"/>
    <w:rsid w:val="00E97E1F"/>
    <w:rsid w:val="00EA0F7B"/>
    <w:rsid w:val="00EA13D6"/>
    <w:rsid w:val="00EA391A"/>
    <w:rsid w:val="00EA45AF"/>
    <w:rsid w:val="00EA673B"/>
    <w:rsid w:val="00EB19C7"/>
    <w:rsid w:val="00EB1C1E"/>
    <w:rsid w:val="00EB2954"/>
    <w:rsid w:val="00EB3076"/>
    <w:rsid w:val="00EB3FFE"/>
    <w:rsid w:val="00EB722F"/>
    <w:rsid w:val="00EB7E41"/>
    <w:rsid w:val="00EC11D7"/>
    <w:rsid w:val="00EC31DF"/>
    <w:rsid w:val="00EC492D"/>
    <w:rsid w:val="00EC4CF1"/>
    <w:rsid w:val="00EC52D8"/>
    <w:rsid w:val="00EC6D2B"/>
    <w:rsid w:val="00EC6D7E"/>
    <w:rsid w:val="00EC70DC"/>
    <w:rsid w:val="00ED0094"/>
    <w:rsid w:val="00ED24B0"/>
    <w:rsid w:val="00ED3F97"/>
    <w:rsid w:val="00ED4D7A"/>
    <w:rsid w:val="00ED7003"/>
    <w:rsid w:val="00EE4496"/>
    <w:rsid w:val="00EE5A2F"/>
    <w:rsid w:val="00EE7803"/>
    <w:rsid w:val="00EF04EA"/>
    <w:rsid w:val="00EF164B"/>
    <w:rsid w:val="00EF1D5B"/>
    <w:rsid w:val="00EF4AA4"/>
    <w:rsid w:val="00EF4CC4"/>
    <w:rsid w:val="00EF63F1"/>
    <w:rsid w:val="00EF71AD"/>
    <w:rsid w:val="00F00742"/>
    <w:rsid w:val="00F02051"/>
    <w:rsid w:val="00F02EB9"/>
    <w:rsid w:val="00F07FB3"/>
    <w:rsid w:val="00F106AF"/>
    <w:rsid w:val="00F124A3"/>
    <w:rsid w:val="00F124B6"/>
    <w:rsid w:val="00F12919"/>
    <w:rsid w:val="00F13E11"/>
    <w:rsid w:val="00F13F6D"/>
    <w:rsid w:val="00F148E8"/>
    <w:rsid w:val="00F157EE"/>
    <w:rsid w:val="00F15A1F"/>
    <w:rsid w:val="00F17E0E"/>
    <w:rsid w:val="00F22D98"/>
    <w:rsid w:val="00F230D2"/>
    <w:rsid w:val="00F231A4"/>
    <w:rsid w:val="00F23313"/>
    <w:rsid w:val="00F23A0D"/>
    <w:rsid w:val="00F23A37"/>
    <w:rsid w:val="00F253F4"/>
    <w:rsid w:val="00F25BF3"/>
    <w:rsid w:val="00F320D5"/>
    <w:rsid w:val="00F33212"/>
    <w:rsid w:val="00F3398B"/>
    <w:rsid w:val="00F34748"/>
    <w:rsid w:val="00F34DF5"/>
    <w:rsid w:val="00F359DA"/>
    <w:rsid w:val="00F409FC"/>
    <w:rsid w:val="00F42622"/>
    <w:rsid w:val="00F43B70"/>
    <w:rsid w:val="00F4448F"/>
    <w:rsid w:val="00F458C6"/>
    <w:rsid w:val="00F46374"/>
    <w:rsid w:val="00F4678F"/>
    <w:rsid w:val="00F46A08"/>
    <w:rsid w:val="00F47CD8"/>
    <w:rsid w:val="00F5271D"/>
    <w:rsid w:val="00F53249"/>
    <w:rsid w:val="00F53ACF"/>
    <w:rsid w:val="00F55E22"/>
    <w:rsid w:val="00F56E53"/>
    <w:rsid w:val="00F57B00"/>
    <w:rsid w:val="00F57B11"/>
    <w:rsid w:val="00F6088D"/>
    <w:rsid w:val="00F60BAB"/>
    <w:rsid w:val="00F61820"/>
    <w:rsid w:val="00F62508"/>
    <w:rsid w:val="00F6253C"/>
    <w:rsid w:val="00F62979"/>
    <w:rsid w:val="00F62EEA"/>
    <w:rsid w:val="00F63273"/>
    <w:rsid w:val="00F64921"/>
    <w:rsid w:val="00F6647C"/>
    <w:rsid w:val="00F670D0"/>
    <w:rsid w:val="00F70575"/>
    <w:rsid w:val="00F74574"/>
    <w:rsid w:val="00F75699"/>
    <w:rsid w:val="00F824CB"/>
    <w:rsid w:val="00F8270C"/>
    <w:rsid w:val="00F8341C"/>
    <w:rsid w:val="00F84C09"/>
    <w:rsid w:val="00F8716D"/>
    <w:rsid w:val="00F87B6C"/>
    <w:rsid w:val="00F92AA7"/>
    <w:rsid w:val="00F957D4"/>
    <w:rsid w:val="00F95E9C"/>
    <w:rsid w:val="00F96BDE"/>
    <w:rsid w:val="00F9707B"/>
    <w:rsid w:val="00F97544"/>
    <w:rsid w:val="00F97EBC"/>
    <w:rsid w:val="00FA1310"/>
    <w:rsid w:val="00FA1996"/>
    <w:rsid w:val="00FA3A2D"/>
    <w:rsid w:val="00FA3A61"/>
    <w:rsid w:val="00FA5974"/>
    <w:rsid w:val="00FA5F87"/>
    <w:rsid w:val="00FA6454"/>
    <w:rsid w:val="00FA6634"/>
    <w:rsid w:val="00FA6890"/>
    <w:rsid w:val="00FB294E"/>
    <w:rsid w:val="00FB5749"/>
    <w:rsid w:val="00FB78DF"/>
    <w:rsid w:val="00FC0DBA"/>
    <w:rsid w:val="00FC2148"/>
    <w:rsid w:val="00FC498C"/>
    <w:rsid w:val="00FC4C4D"/>
    <w:rsid w:val="00FD00D6"/>
    <w:rsid w:val="00FD0961"/>
    <w:rsid w:val="00FD0CDB"/>
    <w:rsid w:val="00FD0DF9"/>
    <w:rsid w:val="00FD2D01"/>
    <w:rsid w:val="00FD4218"/>
    <w:rsid w:val="00FD4464"/>
    <w:rsid w:val="00FE1E6F"/>
    <w:rsid w:val="00FE1F97"/>
    <w:rsid w:val="00FE20EA"/>
    <w:rsid w:val="00FE5889"/>
    <w:rsid w:val="00FE7BB4"/>
    <w:rsid w:val="00FF029C"/>
    <w:rsid w:val="00FF0621"/>
    <w:rsid w:val="00FF0A88"/>
    <w:rsid w:val="00FF13B1"/>
    <w:rsid w:val="00FF3F30"/>
    <w:rsid w:val="00FF70B4"/>
    <w:rsid w:val="00FF797B"/>
    <w:rsid w:val="00FF7D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2BD0A9"/>
  <w15:chartTrackingRefBased/>
  <w15:docId w15:val="{D744C071-3D69-4CAD-8E28-78CDC0C860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E4B1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E4B1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64BD9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E4B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2E4B18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C64BD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866216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86621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866216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866216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866216"/>
    <w:rPr>
      <w:color w:val="0563C1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051DBE"/>
  </w:style>
  <w:style w:type="paragraph" w:styleId="ListParagraph">
    <w:name w:val="List Paragraph"/>
    <w:basedOn w:val="Normal"/>
    <w:uiPriority w:val="34"/>
    <w:qFormat/>
    <w:rsid w:val="009D75B6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3F78D6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73C75"/>
    <w:rPr>
      <w:color w:val="808080"/>
    </w:rPr>
  </w:style>
  <w:style w:type="paragraph" w:styleId="TableofFigures">
    <w:name w:val="table of figures"/>
    <w:basedOn w:val="Normal"/>
    <w:next w:val="Normal"/>
    <w:uiPriority w:val="99"/>
    <w:unhideWhenUsed/>
    <w:rsid w:val="00176B9B"/>
    <w:pPr>
      <w:spacing w:after="0"/>
    </w:pPr>
  </w:style>
  <w:style w:type="paragraph" w:styleId="Header">
    <w:name w:val="header"/>
    <w:basedOn w:val="Normal"/>
    <w:link w:val="HeaderChar"/>
    <w:uiPriority w:val="99"/>
    <w:unhideWhenUsed/>
    <w:rsid w:val="0078121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81217"/>
  </w:style>
  <w:style w:type="paragraph" w:styleId="Footer">
    <w:name w:val="footer"/>
    <w:basedOn w:val="Normal"/>
    <w:link w:val="FooterChar"/>
    <w:uiPriority w:val="99"/>
    <w:unhideWhenUsed/>
    <w:rsid w:val="0078121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8121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211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46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58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7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00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16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69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33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00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34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43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31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23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71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02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5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19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75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15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3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59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58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44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964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961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037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836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612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474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666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231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951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856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870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153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907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122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980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532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703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297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299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9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650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388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163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415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70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457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849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119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626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640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689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016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849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375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877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383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247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762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07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126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109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892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913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696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543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478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998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924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02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798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015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937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009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821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219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926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1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036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516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680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183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73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737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476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125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99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845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311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019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907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245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091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98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179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332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460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504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919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347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152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899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283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072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885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280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902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193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334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579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97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770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889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83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198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639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798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75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067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426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168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338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776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564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010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92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973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82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604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73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461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385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774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615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323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892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020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633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749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301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846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738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526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844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503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254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462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248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554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431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760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335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542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408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197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569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416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235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715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182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chart" Target="charts/chart3.xml"/><Relationship Id="rId18" Type="http://schemas.openxmlformats.org/officeDocument/2006/relationships/image" Target="media/image6.png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header" Target="header2.xml"/><Relationship Id="rId7" Type="http://schemas.openxmlformats.org/officeDocument/2006/relationships/endnotes" Target="endnotes.xml"/><Relationship Id="rId12" Type="http://schemas.openxmlformats.org/officeDocument/2006/relationships/chart" Target="charts/chart2.xml"/><Relationship Id="rId17" Type="http://schemas.openxmlformats.org/officeDocument/2006/relationships/image" Target="media/image5.png"/><Relationship Id="rId25" Type="http://schemas.openxmlformats.org/officeDocument/2006/relationships/footer" Target="footer3.xml"/><Relationship Id="rId2" Type="http://schemas.openxmlformats.org/officeDocument/2006/relationships/numbering" Target="numbering.xml"/><Relationship Id="rId16" Type="http://schemas.openxmlformats.org/officeDocument/2006/relationships/image" Target="media/image4.png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24" Type="http://schemas.openxmlformats.org/officeDocument/2006/relationships/header" Target="header3.xml"/><Relationship Id="rId5" Type="http://schemas.openxmlformats.org/officeDocument/2006/relationships/webSettings" Target="webSettings.xml"/><Relationship Id="rId15" Type="http://schemas.openxmlformats.org/officeDocument/2006/relationships/chart" Target="charts/chart5.xml"/><Relationship Id="rId23" Type="http://schemas.openxmlformats.org/officeDocument/2006/relationships/footer" Target="footer2.xml"/><Relationship Id="rId10" Type="http://schemas.openxmlformats.org/officeDocument/2006/relationships/chart" Target="charts/chart1.xml"/><Relationship Id="rId19" Type="http://schemas.openxmlformats.org/officeDocument/2006/relationships/image" Target="media/image7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chart" Target="charts/chart4.xml"/><Relationship Id="rId22" Type="http://schemas.openxmlformats.org/officeDocument/2006/relationships/footer" Target="footer1.xml"/><Relationship Id="rId27" Type="http://schemas.openxmlformats.org/officeDocument/2006/relationships/theme" Target="theme/theme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9367d343026e5ac2/3.%20Education/UWTSD/Manufacturing%20Systems%20Degree/2.%202020-2021/Electrial%20%5e0%20Electronic%20Principals/Level%204%20Assignment/Assignment%20Graphs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9367d343026e5ac2/3.%20Education/UWTSD/Manufacturing%20Systems%20Degree/2.%202020-2021/Electrial%20%5e0%20Electronic%20Principals/Level%204%20Assignment/My%20RLC%20Circuit%20Graphs.xlsx" TargetMode="External"/><Relationship Id="rId2" Type="http://schemas.microsoft.com/office/2011/relationships/chartColorStyle" Target="colors2.xml"/><Relationship Id="rId1" Type="http://schemas.microsoft.com/office/2011/relationships/chartStyle" Target="style2.xml"/><Relationship Id="rId4" Type="http://schemas.openxmlformats.org/officeDocument/2006/relationships/chartUserShapes" Target="../drawings/drawing1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9367d343026e5ac2/3.%20Education/UWTSD/Manufacturing%20Systems%20Degree/2.%202020-2021/Electrial%20%5e0%20Electronic%20Principals/Level%204%20Assignment/My%20RLC%20Circuit%20Graphs.xlsx" TargetMode="External"/><Relationship Id="rId2" Type="http://schemas.microsoft.com/office/2011/relationships/chartColorStyle" Target="colors3.xml"/><Relationship Id="rId1" Type="http://schemas.microsoft.com/office/2011/relationships/chartStyle" Target="style3.xml"/><Relationship Id="rId4" Type="http://schemas.openxmlformats.org/officeDocument/2006/relationships/chartUserShapes" Target="../drawings/drawing2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Oem\Downloads\RLC%20Circuit%20Analysis%20from%20steve.xlsx" TargetMode="External"/><Relationship Id="rId2" Type="http://schemas.microsoft.com/office/2011/relationships/chartColorStyle" Target="colors4.xml"/><Relationship Id="rId1" Type="http://schemas.microsoft.com/office/2011/relationships/chartStyle" Target="style4.xml"/><Relationship Id="rId4" Type="http://schemas.openxmlformats.org/officeDocument/2006/relationships/chartUserShapes" Target="../drawings/drawing3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9367d343026e5ac2/3.%20Education/UWTSD/Manufacturing%20Systems%20Degree/2.%202020-2021/Electrial%20%5e0%20Electronic%20Principals/Level%204%20Assignment/My%20RLC%20Circuit%20Graphs.xlsx" TargetMode="External"/><Relationship Id="rId2" Type="http://schemas.microsoft.com/office/2011/relationships/chartColorStyle" Target="colors5.xml"/><Relationship Id="rId1" Type="http://schemas.microsoft.com/office/2011/relationships/chartStyle" Target="style5.xml"/><Relationship Id="rId4" Type="http://schemas.openxmlformats.org/officeDocument/2006/relationships/chartUserShapes" Target="../drawings/drawing4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1" i="0" u="sng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b="0" u="sng"/>
              <a:t>Circuit Reactance As A Function of Frequency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1" i="0" u="sng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tx>
            <c:strRef>
              <c:f>'Reactance  (2)'!$B$1</c:f>
              <c:strCache>
                <c:ptCount val="1"/>
                <c:pt idx="0">
                  <c:v>Inductive Reactance</c:v>
                </c:pt>
              </c:strCache>
            </c:strRef>
          </c:tx>
          <c:spPr>
            <a:ln w="31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xVal>
            <c:numRef>
              <c:f>'Reactance  (2)'!$A$2:$A$13</c:f>
              <c:numCache>
                <c:formatCode>General</c:formatCode>
                <c:ptCount val="12"/>
                <c:pt idx="0">
                  <c:v>1</c:v>
                </c:pt>
                <c:pt idx="1">
                  <c:v>2</c:v>
                </c:pt>
                <c:pt idx="2">
                  <c:v>5</c:v>
                </c:pt>
                <c:pt idx="3">
                  <c:v>10</c:v>
                </c:pt>
                <c:pt idx="4">
                  <c:v>20</c:v>
                </c:pt>
                <c:pt idx="5">
                  <c:v>40</c:v>
                </c:pt>
                <c:pt idx="6">
                  <c:v>80</c:v>
                </c:pt>
                <c:pt idx="7">
                  <c:v>160</c:v>
                </c:pt>
                <c:pt idx="8">
                  <c:v>320</c:v>
                </c:pt>
                <c:pt idx="9">
                  <c:v>650</c:v>
                </c:pt>
                <c:pt idx="10">
                  <c:v>1300</c:v>
                </c:pt>
                <c:pt idx="11">
                  <c:v>2000</c:v>
                </c:pt>
              </c:numCache>
            </c:numRef>
          </c:xVal>
          <c:yVal>
            <c:numRef>
              <c:f>'Reactance  (2)'!$B$2:$B$13</c:f>
              <c:numCache>
                <c:formatCode>General</c:formatCode>
                <c:ptCount val="12"/>
                <c:pt idx="0">
                  <c:v>5.0453999999999999</c:v>
                </c:pt>
                <c:pt idx="1">
                  <c:v>10.0908</c:v>
                </c:pt>
                <c:pt idx="2">
                  <c:v>25.227</c:v>
                </c:pt>
                <c:pt idx="3">
                  <c:v>50.454000000000001</c:v>
                </c:pt>
                <c:pt idx="4">
                  <c:v>100.908</c:v>
                </c:pt>
                <c:pt idx="5">
                  <c:v>201.816</c:v>
                </c:pt>
                <c:pt idx="6">
                  <c:v>403.6318</c:v>
                </c:pt>
                <c:pt idx="7">
                  <c:v>807.2636</c:v>
                </c:pt>
                <c:pt idx="8">
                  <c:v>1614.5273</c:v>
                </c:pt>
                <c:pt idx="9">
                  <c:v>3279.5086000000001</c:v>
                </c:pt>
                <c:pt idx="10">
                  <c:v>6559.0171</c:v>
                </c:pt>
                <c:pt idx="11">
                  <c:v>10090.795599999999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53F9-4919-A80E-54D608716CAE}"/>
            </c:ext>
          </c:extLst>
        </c:ser>
        <c:ser>
          <c:idx val="1"/>
          <c:order val="1"/>
          <c:tx>
            <c:strRef>
              <c:f>'Reactance  (2)'!$C$1</c:f>
              <c:strCache>
                <c:ptCount val="1"/>
                <c:pt idx="0">
                  <c:v>Capacitive Reactance</c:v>
                </c:pt>
              </c:strCache>
            </c:strRef>
          </c:tx>
          <c:spPr>
            <a:ln w="3175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xVal>
            <c:numRef>
              <c:f>'Reactance  (2)'!$A$2:$A$13</c:f>
              <c:numCache>
                <c:formatCode>General</c:formatCode>
                <c:ptCount val="12"/>
                <c:pt idx="0">
                  <c:v>1</c:v>
                </c:pt>
                <c:pt idx="1">
                  <c:v>2</c:v>
                </c:pt>
                <c:pt idx="2">
                  <c:v>5</c:v>
                </c:pt>
                <c:pt idx="3">
                  <c:v>10</c:v>
                </c:pt>
                <c:pt idx="4">
                  <c:v>20</c:v>
                </c:pt>
                <c:pt idx="5">
                  <c:v>40</c:v>
                </c:pt>
                <c:pt idx="6">
                  <c:v>80</c:v>
                </c:pt>
                <c:pt idx="7">
                  <c:v>160</c:v>
                </c:pt>
                <c:pt idx="8">
                  <c:v>320</c:v>
                </c:pt>
                <c:pt idx="9">
                  <c:v>650</c:v>
                </c:pt>
                <c:pt idx="10">
                  <c:v>1300</c:v>
                </c:pt>
                <c:pt idx="11">
                  <c:v>2000</c:v>
                </c:pt>
              </c:numCache>
            </c:numRef>
          </c:xVal>
          <c:yVal>
            <c:numRef>
              <c:f>'Reactance  (2)'!$C$2:$C$13</c:f>
              <c:numCache>
                <c:formatCode>General</c:formatCode>
                <c:ptCount val="12"/>
                <c:pt idx="0">
                  <c:v>11368.2102</c:v>
                </c:pt>
                <c:pt idx="1">
                  <c:v>5684.1050999999998</c:v>
                </c:pt>
                <c:pt idx="2">
                  <c:v>2273.6419999999998</c:v>
                </c:pt>
                <c:pt idx="3">
                  <c:v>1136.8209999999999</c:v>
                </c:pt>
                <c:pt idx="4">
                  <c:v>568.41049999999996</c:v>
                </c:pt>
                <c:pt idx="5">
                  <c:v>284.20530000000002</c:v>
                </c:pt>
                <c:pt idx="6">
                  <c:v>142.1026</c:v>
                </c:pt>
                <c:pt idx="7">
                  <c:v>71.051299999999998</c:v>
                </c:pt>
                <c:pt idx="8">
                  <c:v>35.525700000000001</c:v>
                </c:pt>
                <c:pt idx="9">
                  <c:v>17.489599999999999</c:v>
                </c:pt>
                <c:pt idx="10">
                  <c:v>8.7447999999999997</c:v>
                </c:pt>
                <c:pt idx="11">
                  <c:v>5.6840999999999999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1-53F9-4919-A80E-54D608716CAE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601848736"/>
        <c:axId val="601831264"/>
      </c:scatterChart>
      <c:valAx>
        <c:axId val="601848736"/>
        <c:scaling>
          <c:orientation val="minMax"/>
          <c:max val="200"/>
          <c:min val="0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1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 b="0"/>
                  <a:t>Frequency (Hz)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1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cross"/>
        <c:minorTickMark val="cross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01831264"/>
        <c:crosses val="autoZero"/>
        <c:crossBetween val="midCat"/>
        <c:majorUnit val="10"/>
        <c:minorUnit val="2"/>
      </c:valAx>
      <c:valAx>
        <c:axId val="601831264"/>
        <c:scaling>
          <c:orientation val="minMax"/>
          <c:max val="1500"/>
          <c:min val="0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Reactance (</a:t>
                </a:r>
                <a:r>
                  <a:rPr lang="el-GR"/>
                  <a:t>Ω</a:t>
                </a:r>
                <a:r>
                  <a:rPr lang="en-US"/>
                  <a:t>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01848736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baseline="0"/>
              <a:t>Circuit Voltage As A Function Of Frequency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9.4325049072231631E-2"/>
          <c:y val="0.1021819111943755"/>
          <c:w val="0.87637660523467098"/>
          <c:h val="0.81059307446095152"/>
        </c:manualLayout>
      </c:layout>
      <c:scatterChart>
        <c:scatterStyle val="smoothMarker"/>
        <c:varyColors val="0"/>
        <c:ser>
          <c:idx val="0"/>
          <c:order val="0"/>
          <c:tx>
            <c:strRef>
              <c:f>'Series RLC'!$E$8</c:f>
              <c:strCache>
                <c:ptCount val="1"/>
                <c:pt idx="0">
                  <c:v>Vout Magnitude</c:v>
                </c:pt>
              </c:strCache>
            </c:strRef>
          </c:tx>
          <c:spPr>
            <a:ln w="31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xVal>
            <c:numRef>
              <c:f>'Series RLC'!$A$9:$A$28</c:f>
              <c:numCache>
                <c:formatCode>General</c:formatCode>
                <c:ptCount val="20"/>
                <c:pt idx="0">
                  <c:v>1</c:v>
                </c:pt>
                <c:pt idx="1">
                  <c:v>2</c:v>
                </c:pt>
                <c:pt idx="2">
                  <c:v>5</c:v>
                </c:pt>
                <c:pt idx="3">
                  <c:v>10</c:v>
                </c:pt>
                <c:pt idx="4">
                  <c:v>15</c:v>
                </c:pt>
                <c:pt idx="5">
                  <c:v>20</c:v>
                </c:pt>
                <c:pt idx="6">
                  <c:v>25</c:v>
                </c:pt>
                <c:pt idx="7">
                  <c:v>30</c:v>
                </c:pt>
                <c:pt idx="8">
                  <c:v>40</c:v>
                </c:pt>
                <c:pt idx="9">
                  <c:v>45</c:v>
                </c:pt>
                <c:pt idx="10">
                  <c:v>47.47</c:v>
                </c:pt>
                <c:pt idx="11">
                  <c:v>49</c:v>
                </c:pt>
                <c:pt idx="12">
                  <c:v>50</c:v>
                </c:pt>
                <c:pt idx="13">
                  <c:v>60</c:v>
                </c:pt>
                <c:pt idx="14">
                  <c:v>70</c:v>
                </c:pt>
                <c:pt idx="15">
                  <c:v>80</c:v>
                </c:pt>
                <c:pt idx="16">
                  <c:v>90</c:v>
                </c:pt>
                <c:pt idx="17">
                  <c:v>100</c:v>
                </c:pt>
                <c:pt idx="18">
                  <c:v>500</c:v>
                </c:pt>
                <c:pt idx="19">
                  <c:v>1000</c:v>
                </c:pt>
              </c:numCache>
            </c:numRef>
          </c:xVal>
          <c:yVal>
            <c:numRef>
              <c:f>'Series RLC'!$E$9:$E$28</c:f>
              <c:numCache>
                <c:formatCode>General</c:formatCode>
                <c:ptCount val="20"/>
                <c:pt idx="0">
                  <c:v>0.9999984510750537</c:v>
                </c:pt>
                <c:pt idx="1">
                  <c:v>0.9999937878047882</c:v>
                </c:pt>
                <c:pt idx="2">
                  <c:v>0.99996044045798416</c:v>
                </c:pt>
                <c:pt idx="3">
                  <c:v>0.99983057930763997</c:v>
                </c:pt>
                <c:pt idx="4">
                  <c:v>0.99957053568026155</c:v>
                </c:pt>
                <c:pt idx="5">
                  <c:v>0.99908616793587857</c:v>
                </c:pt>
                <c:pt idx="6">
                  <c:v>0.99815282717379661</c:v>
                </c:pt>
                <c:pt idx="7">
                  <c:v>0.99616061962066971</c:v>
                </c:pt>
                <c:pt idx="8">
                  <c:v>0.97177761220436099</c:v>
                </c:pt>
                <c:pt idx="9">
                  <c:v>0.78783750805223385</c:v>
                </c:pt>
                <c:pt idx="10">
                  <c:v>1.1520176479517192E-3</c:v>
                </c:pt>
                <c:pt idx="11">
                  <c:v>0.6055926609413036</c:v>
                </c:pt>
                <c:pt idx="12">
                  <c:v>0.7797152188312505</c:v>
                </c:pt>
                <c:pt idx="13">
                  <c:v>0.98476263886899651</c:v>
                </c:pt>
                <c:pt idx="14">
                  <c:v>0.99454963162511523</c:v>
                </c:pt>
                <c:pt idx="15">
                  <c:v>0.99708868059880218</c:v>
                </c:pt>
                <c:pt idx="16">
                  <c:v>0.9981435865959507</c:v>
                </c:pt>
                <c:pt idx="17">
                  <c:v>0.99869340533423701</c:v>
                </c:pt>
                <c:pt idx="18">
                  <c:v>0.99996800057548718</c:v>
                </c:pt>
                <c:pt idx="19">
                  <c:v>0.99999210788643234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F6AA-47D3-9048-DA43516CE67D}"/>
            </c:ext>
          </c:extLst>
        </c:ser>
        <c:ser>
          <c:idx val="1"/>
          <c:order val="1"/>
          <c:spPr>
            <a:ln w="3175" cap="rnd">
              <a:solidFill>
                <a:srgbClr val="FF0000"/>
              </a:solidFill>
              <a:prstDash val="lgDashDot"/>
              <a:round/>
            </a:ln>
            <a:effectLst/>
          </c:spPr>
          <c:marker>
            <c:symbol val="none"/>
          </c:marker>
          <c:xVal>
            <c:numRef>
              <c:f>'Series RLC'!$A$9:$A$28</c:f>
              <c:numCache>
                <c:formatCode>General</c:formatCode>
                <c:ptCount val="20"/>
                <c:pt idx="0">
                  <c:v>1</c:v>
                </c:pt>
                <c:pt idx="1">
                  <c:v>2</c:v>
                </c:pt>
                <c:pt idx="2">
                  <c:v>5</c:v>
                </c:pt>
                <c:pt idx="3">
                  <c:v>10</c:v>
                </c:pt>
                <c:pt idx="4">
                  <c:v>15</c:v>
                </c:pt>
                <c:pt idx="5">
                  <c:v>20</c:v>
                </c:pt>
                <c:pt idx="6">
                  <c:v>25</c:v>
                </c:pt>
                <c:pt idx="7">
                  <c:v>30</c:v>
                </c:pt>
                <c:pt idx="8">
                  <c:v>40</c:v>
                </c:pt>
                <c:pt idx="9">
                  <c:v>45</c:v>
                </c:pt>
                <c:pt idx="10">
                  <c:v>47.47</c:v>
                </c:pt>
                <c:pt idx="11">
                  <c:v>49</c:v>
                </c:pt>
                <c:pt idx="12">
                  <c:v>50</c:v>
                </c:pt>
                <c:pt idx="13">
                  <c:v>60</c:v>
                </c:pt>
                <c:pt idx="14">
                  <c:v>70</c:v>
                </c:pt>
                <c:pt idx="15">
                  <c:v>80</c:v>
                </c:pt>
                <c:pt idx="16">
                  <c:v>90</c:v>
                </c:pt>
                <c:pt idx="17">
                  <c:v>100</c:v>
                </c:pt>
                <c:pt idx="18">
                  <c:v>500</c:v>
                </c:pt>
                <c:pt idx="19">
                  <c:v>1000</c:v>
                </c:pt>
              </c:numCache>
            </c:numRef>
          </c:xVal>
          <c:yVal>
            <c:numRef>
              <c:f>'Series RLC'!$G$9:$G$28</c:f>
              <c:numCache>
                <c:formatCode>General</c:formatCode>
                <c:ptCount val="20"/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1-F6AA-47D3-9048-DA43516CE67D}"/>
            </c:ext>
          </c:extLst>
        </c:ser>
        <c:ser>
          <c:idx val="2"/>
          <c:order val="2"/>
          <c:tx>
            <c:strRef>
              <c:f>'Series RLC'!$H$8</c:f>
              <c:strCache>
                <c:ptCount val="1"/>
              </c:strCache>
            </c:strRef>
          </c:tx>
          <c:spPr>
            <a:ln w="3175" cap="rnd">
              <a:solidFill>
                <a:srgbClr val="FF0000"/>
              </a:solidFill>
              <a:prstDash val="lgDash"/>
              <a:round/>
            </a:ln>
            <a:effectLst/>
          </c:spPr>
          <c:marker>
            <c:symbol val="none"/>
          </c:marker>
          <c:xVal>
            <c:numRef>
              <c:f>'Series RLC'!$H$10:$H$11</c:f>
              <c:numCache>
                <c:formatCode>General</c:formatCode>
                <c:ptCount val="2"/>
              </c:numCache>
            </c:numRef>
          </c:xVal>
          <c:yVal>
            <c:numRef>
              <c:f>'Series RLC'!$I$10:$I$11</c:f>
              <c:numCache>
                <c:formatCode>General</c:formatCode>
                <c:ptCount val="2"/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2-F6AA-47D3-9048-DA43516CE67D}"/>
            </c:ext>
          </c:extLst>
        </c:ser>
        <c:ser>
          <c:idx val="3"/>
          <c:order val="3"/>
          <c:tx>
            <c:strRef>
              <c:f>'Series RLC'!$H$13</c:f>
              <c:strCache>
                <c:ptCount val="1"/>
              </c:strCache>
            </c:strRef>
          </c:tx>
          <c:spPr>
            <a:ln w="3175" cap="rnd">
              <a:solidFill>
                <a:srgbClr val="FF0000"/>
              </a:solidFill>
              <a:prstDash val="lgDash"/>
              <a:round/>
            </a:ln>
            <a:effectLst/>
          </c:spPr>
          <c:marker>
            <c:symbol val="none"/>
          </c:marker>
          <c:dPt>
            <c:idx val="1"/>
            <c:marker>
              <c:symbol val="none"/>
            </c:marker>
            <c:bubble3D val="0"/>
            <c:extLst>
              <c:ext xmlns:c16="http://schemas.microsoft.com/office/drawing/2014/chart" uri="{C3380CC4-5D6E-409C-BE32-E72D297353CC}">
                <c16:uniqueId val="{00000003-F6AA-47D3-9048-DA43516CE67D}"/>
              </c:ext>
            </c:extLst>
          </c:dPt>
          <c:xVal>
            <c:numRef>
              <c:f>'Series RLC'!$H$15:$H$16</c:f>
              <c:numCache>
                <c:formatCode>General</c:formatCode>
                <c:ptCount val="2"/>
              </c:numCache>
            </c:numRef>
          </c:xVal>
          <c:yVal>
            <c:numRef>
              <c:f>'Series RLC'!$I$15:$I$16</c:f>
              <c:numCache>
                <c:formatCode>General</c:formatCode>
                <c:ptCount val="2"/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4-F6AA-47D3-9048-DA43516CE67D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784511391"/>
        <c:axId val="1784494335"/>
      </c:scatterChart>
      <c:valAx>
        <c:axId val="1784511391"/>
        <c:scaling>
          <c:logBase val="10"/>
          <c:orientation val="minMax"/>
          <c:max val="350"/>
          <c:min val="10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Frequency (Hz)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317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784494335"/>
        <c:crosses val="autoZero"/>
        <c:crossBetween val="midCat"/>
      </c:valAx>
      <c:valAx>
        <c:axId val="1784494335"/>
        <c:scaling>
          <c:orientation val="minMax"/>
          <c:min val="0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Output Voltage (V) 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784511391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userShapes r:id="rId4"/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100"/>
              <a:t>Attenuation Voltage Out As A</a:t>
            </a:r>
            <a:r>
              <a:rPr lang="en-GB" sz="1100" baseline="0"/>
              <a:t> Function Of Frequency</a:t>
            </a:r>
            <a:endParaRPr lang="en-GB" sz="1100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142442393016849"/>
          <c:y val="8.7099808167991094E-2"/>
          <c:w val="0.85825131597083493"/>
          <c:h val="0.77916689000197337"/>
        </c:manualLayout>
      </c:layout>
      <c:scatterChart>
        <c:scatterStyle val="smoothMarker"/>
        <c:varyColors val="0"/>
        <c:ser>
          <c:idx val="0"/>
          <c:order val="0"/>
          <c:tx>
            <c:strRef>
              <c:f>'Series RLC (2)'!$E$35</c:f>
              <c:strCache>
                <c:ptCount val="1"/>
                <c:pt idx="0">
                  <c:v>db</c:v>
                </c:pt>
              </c:strCache>
            </c:strRef>
          </c:tx>
          <c:spPr>
            <a:ln w="31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xVal>
            <c:numRef>
              <c:f>'Series RLC (2)'!$A$36:$A$53</c:f>
              <c:numCache>
                <c:formatCode>General</c:formatCode>
                <c:ptCount val="18"/>
                <c:pt idx="0">
                  <c:v>1</c:v>
                </c:pt>
                <c:pt idx="1">
                  <c:v>2</c:v>
                </c:pt>
                <c:pt idx="2">
                  <c:v>5</c:v>
                </c:pt>
                <c:pt idx="3">
                  <c:v>10</c:v>
                </c:pt>
                <c:pt idx="4">
                  <c:v>15</c:v>
                </c:pt>
                <c:pt idx="5">
                  <c:v>20</c:v>
                </c:pt>
                <c:pt idx="6">
                  <c:v>25</c:v>
                </c:pt>
                <c:pt idx="7">
                  <c:v>30</c:v>
                </c:pt>
                <c:pt idx="8">
                  <c:v>40</c:v>
                </c:pt>
                <c:pt idx="9">
                  <c:v>45</c:v>
                </c:pt>
                <c:pt idx="10">
                  <c:v>47.47</c:v>
                </c:pt>
                <c:pt idx="11">
                  <c:v>49</c:v>
                </c:pt>
                <c:pt idx="12">
                  <c:v>50</c:v>
                </c:pt>
                <c:pt idx="13">
                  <c:v>60</c:v>
                </c:pt>
                <c:pt idx="14">
                  <c:v>70</c:v>
                </c:pt>
                <c:pt idx="15">
                  <c:v>80</c:v>
                </c:pt>
                <c:pt idx="16">
                  <c:v>90</c:v>
                </c:pt>
                <c:pt idx="17">
                  <c:v>100</c:v>
                </c:pt>
              </c:numCache>
            </c:numRef>
          </c:xVal>
          <c:yVal>
            <c:numRef>
              <c:f>'Series RLC (2)'!$E$36:$E$53</c:f>
              <c:numCache>
                <c:formatCode>0.00</c:formatCode>
                <c:ptCount val="18"/>
                <c:pt idx="0">
                  <c:v>-1.3453801560710325E-5</c:v>
                </c:pt>
                <c:pt idx="1">
                  <c:v>-5.3958609620663114E-5</c:v>
                </c:pt>
                <c:pt idx="2">
                  <c:v>-3.4361661278474139E-4</c:v>
                </c:pt>
                <c:pt idx="3">
                  <c:v>-1.471694107481652E-3</c:v>
                </c:pt>
                <c:pt idx="4">
                  <c:v>-3.7310809251594529E-3</c:v>
                </c:pt>
                <c:pt idx="5">
                  <c:v>-7.9410734133161919E-3</c:v>
                </c:pt>
                <c:pt idx="6">
                  <c:v>-1.6059175917963547E-2</c:v>
                </c:pt>
                <c:pt idx="7">
                  <c:v>-3.3412617250120638E-2</c:v>
                </c:pt>
                <c:pt idx="8">
                  <c:v>-0.24866220852888862</c:v>
                </c:pt>
                <c:pt idx="9">
                  <c:v>-2.0712669353168587</c:v>
                </c:pt>
                <c:pt idx="10">
                  <c:v>-58.770817356635618</c:v>
                </c:pt>
                <c:pt idx="11">
                  <c:v>-4.3563879321150019</c:v>
                </c:pt>
                <c:pt idx="12">
                  <c:v>-2.1612797788434044</c:v>
                </c:pt>
                <c:pt idx="13">
                  <c:v>-0.13336873120223619</c:v>
                </c:pt>
                <c:pt idx="14">
                  <c:v>-4.7470782654628764E-2</c:v>
                </c:pt>
                <c:pt idx="15">
                  <c:v>-2.5324280467490967E-2</c:v>
                </c:pt>
                <c:pt idx="16">
                  <c:v>-1.6139587462870825E-2</c:v>
                </c:pt>
                <c:pt idx="17">
                  <c:v>-1.135635776341763E-2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57BE-4D78-957B-B1E2F78F4312}"/>
            </c:ext>
          </c:extLst>
        </c:ser>
        <c:ser>
          <c:idx val="1"/>
          <c:order val="1"/>
          <c:spPr>
            <a:ln w="3175" cap="rnd">
              <a:solidFill>
                <a:schemeClr val="accent2"/>
              </a:solidFill>
              <a:prstDash val="lgDash"/>
              <a:round/>
            </a:ln>
            <a:effectLst/>
          </c:spPr>
          <c:marker>
            <c:symbol val="none"/>
          </c:marker>
          <c:xVal>
            <c:numRef>
              <c:f>'Series RLC (2)'!$A$36:$A$53</c:f>
              <c:numCache>
                <c:formatCode>General</c:formatCode>
                <c:ptCount val="18"/>
                <c:pt idx="0">
                  <c:v>1</c:v>
                </c:pt>
                <c:pt idx="1">
                  <c:v>2</c:v>
                </c:pt>
                <c:pt idx="2">
                  <c:v>5</c:v>
                </c:pt>
                <c:pt idx="3">
                  <c:v>10</c:v>
                </c:pt>
                <c:pt idx="4">
                  <c:v>15</c:v>
                </c:pt>
                <c:pt idx="5">
                  <c:v>20</c:v>
                </c:pt>
                <c:pt idx="6">
                  <c:v>25</c:v>
                </c:pt>
                <c:pt idx="7">
                  <c:v>30</c:v>
                </c:pt>
                <c:pt idx="8">
                  <c:v>40</c:v>
                </c:pt>
                <c:pt idx="9">
                  <c:v>45</c:v>
                </c:pt>
                <c:pt idx="10">
                  <c:v>47.47</c:v>
                </c:pt>
                <c:pt idx="11">
                  <c:v>49</c:v>
                </c:pt>
                <c:pt idx="12">
                  <c:v>50</c:v>
                </c:pt>
                <c:pt idx="13">
                  <c:v>60</c:v>
                </c:pt>
                <c:pt idx="14">
                  <c:v>70</c:v>
                </c:pt>
                <c:pt idx="15">
                  <c:v>80</c:v>
                </c:pt>
                <c:pt idx="16">
                  <c:v>90</c:v>
                </c:pt>
                <c:pt idx="17">
                  <c:v>100</c:v>
                </c:pt>
              </c:numCache>
            </c:numRef>
          </c:xVal>
          <c:yVal>
            <c:numRef>
              <c:f>'Series RLC (2)'!$F$36:$F$53</c:f>
              <c:numCache>
                <c:formatCode>General</c:formatCode>
                <c:ptCount val="18"/>
                <c:pt idx="0">
                  <c:v>-3</c:v>
                </c:pt>
                <c:pt idx="1">
                  <c:v>-3</c:v>
                </c:pt>
                <c:pt idx="2">
                  <c:v>-3</c:v>
                </c:pt>
                <c:pt idx="3">
                  <c:v>-3</c:v>
                </c:pt>
                <c:pt idx="4">
                  <c:v>-3</c:v>
                </c:pt>
                <c:pt idx="5">
                  <c:v>-3</c:v>
                </c:pt>
                <c:pt idx="6">
                  <c:v>-3</c:v>
                </c:pt>
                <c:pt idx="7">
                  <c:v>-3</c:v>
                </c:pt>
                <c:pt idx="8">
                  <c:v>-3</c:v>
                </c:pt>
                <c:pt idx="9">
                  <c:v>-3</c:v>
                </c:pt>
                <c:pt idx="10">
                  <c:v>-3</c:v>
                </c:pt>
                <c:pt idx="11">
                  <c:v>-3</c:v>
                </c:pt>
                <c:pt idx="12">
                  <c:v>-3</c:v>
                </c:pt>
                <c:pt idx="13">
                  <c:v>-3</c:v>
                </c:pt>
                <c:pt idx="14">
                  <c:v>-3</c:v>
                </c:pt>
                <c:pt idx="15">
                  <c:v>-3</c:v>
                </c:pt>
                <c:pt idx="16">
                  <c:v>-3</c:v>
                </c:pt>
                <c:pt idx="17">
                  <c:v>-3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1-57BE-4D78-957B-B1E2F78F4312}"/>
            </c:ext>
          </c:extLst>
        </c:ser>
        <c:ser>
          <c:idx val="3"/>
          <c:order val="2"/>
          <c:tx>
            <c:strRef>
              <c:f>'Series RLC (2)'!$H$34</c:f>
              <c:strCache>
                <c:ptCount val="1"/>
                <c:pt idx="0">
                  <c:v>FL line</c:v>
                </c:pt>
              </c:strCache>
            </c:strRef>
          </c:tx>
          <c:spPr>
            <a:ln w="3175" cap="rnd">
              <a:solidFill>
                <a:schemeClr val="accent4"/>
              </a:solidFill>
              <a:round/>
            </a:ln>
            <a:effectLst/>
          </c:spPr>
          <c:marker>
            <c:symbol val="none"/>
          </c:marker>
          <c:xVal>
            <c:numRef>
              <c:f>'Series RLC (2)'!$H$36:$H$37</c:f>
              <c:numCache>
                <c:formatCode>General</c:formatCode>
                <c:ptCount val="2"/>
                <c:pt idx="0">
                  <c:v>45.1</c:v>
                </c:pt>
                <c:pt idx="1">
                  <c:v>45.1</c:v>
                </c:pt>
              </c:numCache>
            </c:numRef>
          </c:xVal>
          <c:yVal>
            <c:numRef>
              <c:f>'Series RLC (2)'!$I$36:$I$37</c:f>
              <c:numCache>
                <c:formatCode>General</c:formatCode>
                <c:ptCount val="2"/>
                <c:pt idx="0">
                  <c:v>-3</c:v>
                </c:pt>
                <c:pt idx="1">
                  <c:v>-65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2-57BE-4D78-957B-B1E2F78F4312}"/>
            </c:ext>
          </c:extLst>
        </c:ser>
        <c:ser>
          <c:idx val="4"/>
          <c:order val="3"/>
          <c:tx>
            <c:strRef>
              <c:f>'Series RLC (2)'!$H$41</c:f>
              <c:strCache>
                <c:ptCount val="1"/>
                <c:pt idx="0">
                  <c:v>FH line</c:v>
                </c:pt>
              </c:strCache>
            </c:strRef>
          </c:tx>
          <c:spPr>
            <a:ln w="3175" cap="rnd">
              <a:solidFill>
                <a:srgbClr val="FFC000"/>
              </a:solidFill>
              <a:round/>
            </a:ln>
            <a:effectLst/>
          </c:spPr>
          <c:marker>
            <c:symbol val="none"/>
          </c:marker>
          <c:xVal>
            <c:numRef>
              <c:f>'Series RLC (2)'!$H$43:$H$44</c:f>
              <c:numCache>
                <c:formatCode>General</c:formatCode>
                <c:ptCount val="2"/>
                <c:pt idx="0">
                  <c:v>49.2</c:v>
                </c:pt>
                <c:pt idx="1">
                  <c:v>49.2</c:v>
                </c:pt>
              </c:numCache>
            </c:numRef>
          </c:xVal>
          <c:yVal>
            <c:numRef>
              <c:f>'Series RLC (2)'!$I$43:$I$44</c:f>
              <c:numCache>
                <c:formatCode>General</c:formatCode>
                <c:ptCount val="2"/>
                <c:pt idx="0">
                  <c:v>-3</c:v>
                </c:pt>
                <c:pt idx="1">
                  <c:v>-65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3-57BE-4D78-957B-B1E2F78F4312}"/>
            </c:ext>
          </c:extLst>
        </c:ser>
        <c:ser>
          <c:idx val="5"/>
          <c:order val="4"/>
          <c:tx>
            <c:strRef>
              <c:f>'Series RLC (2)'!$H$46</c:f>
              <c:strCache>
                <c:ptCount val="1"/>
                <c:pt idx="0">
                  <c:v>ResF</c:v>
                </c:pt>
              </c:strCache>
            </c:strRef>
          </c:tx>
          <c:spPr>
            <a:ln w="3175" cap="rnd">
              <a:solidFill>
                <a:srgbClr val="FF0000"/>
              </a:solidFill>
              <a:prstDash val="dashDot"/>
              <a:round/>
            </a:ln>
            <a:effectLst/>
          </c:spPr>
          <c:marker>
            <c:symbol val="none"/>
          </c:marker>
          <c:xVal>
            <c:numRef>
              <c:f>'Series RLC (2)'!$H$47:$H$48</c:f>
              <c:numCache>
                <c:formatCode>0.00</c:formatCode>
                <c:ptCount val="2"/>
                <c:pt idx="0">
                  <c:v>47.467716639668382</c:v>
                </c:pt>
                <c:pt idx="1">
                  <c:v>47.467716639668382</c:v>
                </c:pt>
              </c:numCache>
            </c:numRef>
          </c:xVal>
          <c:yVal>
            <c:numRef>
              <c:f>'Series RLC (2)'!$I$47:$I$48</c:f>
              <c:numCache>
                <c:formatCode>General</c:formatCode>
                <c:ptCount val="2"/>
                <c:pt idx="0">
                  <c:v>-2</c:v>
                </c:pt>
                <c:pt idx="1">
                  <c:v>-58.5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4-57BE-4D78-957B-B1E2F78F4312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996345663"/>
        <c:axId val="1996343999"/>
      </c:scatterChart>
      <c:valAx>
        <c:axId val="1996345663"/>
        <c:scaling>
          <c:orientation val="minMax"/>
          <c:max val="61"/>
          <c:min val="31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Frequency (Hz)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low"/>
        <c:spPr>
          <a:noFill/>
          <a:ln w="317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996343999"/>
        <c:crosses val="autoZero"/>
        <c:crossBetween val="midCat"/>
      </c:valAx>
      <c:valAx>
        <c:axId val="1996343999"/>
        <c:scaling>
          <c:orientation val="minMax"/>
          <c:max val="3"/>
          <c:min val="-65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Attenuation (db)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996345663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userShapes r:id="rId4"/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Circuit Current Vs Frequency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spPr>
            <a:ln w="31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xVal>
            <c:numRef>
              <c:f>'Parallel RLC'!$B$9:$B$25</c:f>
              <c:numCache>
                <c:formatCode>0</c:formatCode>
                <c:ptCount val="17"/>
                <c:pt idx="0">
                  <c:v>1</c:v>
                </c:pt>
                <c:pt idx="1">
                  <c:v>2</c:v>
                </c:pt>
                <c:pt idx="2">
                  <c:v>5</c:v>
                </c:pt>
                <c:pt idx="3">
                  <c:v>10</c:v>
                </c:pt>
                <c:pt idx="4">
                  <c:v>20</c:v>
                </c:pt>
                <c:pt idx="5">
                  <c:v>50</c:v>
                </c:pt>
                <c:pt idx="6">
                  <c:v>100</c:v>
                </c:pt>
                <c:pt idx="7">
                  <c:v>200</c:v>
                </c:pt>
                <c:pt idx="8">
                  <c:v>500</c:v>
                </c:pt>
                <c:pt idx="9">
                  <c:v>1000</c:v>
                </c:pt>
                <c:pt idx="10">
                  <c:v>2000</c:v>
                </c:pt>
                <c:pt idx="11">
                  <c:v>5000</c:v>
                </c:pt>
                <c:pt idx="12">
                  <c:v>10000</c:v>
                </c:pt>
                <c:pt idx="13">
                  <c:v>20000</c:v>
                </c:pt>
                <c:pt idx="14">
                  <c:v>50000</c:v>
                </c:pt>
                <c:pt idx="15">
                  <c:v>100000</c:v>
                </c:pt>
                <c:pt idx="16">
                  <c:v>200000</c:v>
                </c:pt>
              </c:numCache>
            </c:numRef>
          </c:xVal>
          <c:yVal>
            <c:numRef>
              <c:f>'Parallel RLC'!$N$9:$N$25</c:f>
              <c:numCache>
                <c:formatCode>General</c:formatCode>
                <c:ptCount val="17"/>
                <c:pt idx="0">
                  <c:v>4.8479832860447519E-2</c:v>
                </c:pt>
                <c:pt idx="1">
                  <c:v>4.4623889140943097E-2</c:v>
                </c:pt>
                <c:pt idx="2">
                  <c:v>3.0849481044258758E-2</c:v>
                </c:pt>
                <c:pt idx="3">
                  <c:v>1.7712173266700843E-2</c:v>
                </c:pt>
                <c:pt idx="4">
                  <c:v>8.0445434237424989E-3</c:v>
                </c:pt>
                <c:pt idx="5">
                  <c:v>4.3420479639043644E-4</c:v>
                </c:pt>
                <c:pt idx="6">
                  <c:v>6.7520351030150808E-3</c:v>
                </c:pt>
                <c:pt idx="7">
                  <c:v>1.5756071634330862E-2</c:v>
                </c:pt>
                <c:pt idx="8">
                  <c:v>3.2855112233112875E-2</c:v>
                </c:pt>
                <c:pt idx="9">
                  <c:v>4.3444579172080687E-2</c:v>
                </c:pt>
                <c:pt idx="10">
                  <c:v>4.8093295592322997E-2</c:v>
                </c:pt>
                <c:pt idx="11">
                  <c:v>4.9679950630441894E-2</c:v>
                </c:pt>
                <c:pt idx="12">
                  <c:v>4.9919418951296153E-2</c:v>
                </c:pt>
                <c:pt idx="13">
                  <c:v>4.9979818840641739E-2</c:v>
                </c:pt>
                <c:pt idx="14">
                  <c:v>4.9996769402215327E-2</c:v>
                </c:pt>
                <c:pt idx="15">
                  <c:v>4.9999192292935493E-2</c:v>
                </c:pt>
                <c:pt idx="16">
                  <c:v>4.9999798069632416E-2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F40B-4B2A-9A9D-E61FD70AAD03}"/>
            </c:ext>
          </c:extLst>
        </c:ser>
        <c:ser>
          <c:idx val="1"/>
          <c:order val="1"/>
          <c:tx>
            <c:strRef>
              <c:f>'Parallel RLC'!$N$31</c:f>
              <c:strCache>
                <c:ptCount val="1"/>
                <c:pt idx="0">
                  <c:v>Fres</c:v>
                </c:pt>
              </c:strCache>
            </c:strRef>
          </c:tx>
          <c:spPr>
            <a:ln w="19050" cap="rnd">
              <a:solidFill>
                <a:srgbClr val="FF0000"/>
              </a:solidFill>
              <a:prstDash val="lgDash"/>
              <a:round/>
            </a:ln>
            <a:effectLst/>
          </c:spPr>
          <c:marker>
            <c:symbol val="none"/>
          </c:marker>
          <c:dPt>
            <c:idx val="1"/>
            <c:marker>
              <c:symbol val="none"/>
            </c:marker>
            <c:bubble3D val="0"/>
            <c:spPr>
              <a:ln w="3175" cap="rnd">
                <a:solidFill>
                  <a:srgbClr val="FF0000"/>
                </a:solidFill>
                <a:prstDash val="lgDash"/>
                <a:round/>
              </a:ln>
              <a:effectLst/>
            </c:spPr>
            <c:extLst>
              <c:ext xmlns:c16="http://schemas.microsoft.com/office/drawing/2014/chart" uri="{C3380CC4-5D6E-409C-BE32-E72D297353CC}">
                <c16:uniqueId val="{00000003-F40B-4B2A-9A9D-E61FD70AAD03}"/>
              </c:ext>
            </c:extLst>
          </c:dPt>
          <c:xVal>
            <c:numRef>
              <c:f>'Parallel RLC'!$N$33:$N$34</c:f>
              <c:numCache>
                <c:formatCode>General</c:formatCode>
                <c:ptCount val="2"/>
                <c:pt idx="0">
                  <c:v>47.467716639668382</c:v>
                </c:pt>
                <c:pt idx="1">
                  <c:v>47.467716639668382</c:v>
                </c:pt>
              </c:numCache>
            </c:numRef>
          </c:xVal>
          <c:yVal>
            <c:numRef>
              <c:f>'Parallel RLC'!$O$33:$O$34</c:f>
              <c:numCache>
                <c:formatCode>General</c:formatCode>
                <c:ptCount val="2"/>
                <c:pt idx="0">
                  <c:v>0.05</c:v>
                </c:pt>
                <c:pt idx="1">
                  <c:v>0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1-F40B-4B2A-9A9D-E61FD70AAD03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739119504"/>
        <c:axId val="739117208"/>
      </c:scatterChart>
      <c:valAx>
        <c:axId val="739119504"/>
        <c:scaling>
          <c:logBase val="10"/>
          <c:orientation val="minMax"/>
          <c:max val="10000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Frequency (Hz)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39117208"/>
        <c:crosses val="autoZero"/>
        <c:crossBetween val="midCat"/>
      </c:valAx>
      <c:valAx>
        <c:axId val="73911720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Circuit Current (Amps)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39119504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userShapes r:id="rId4"/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Attenuation Of Circuit Current As A Function Of Frequency 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strRef>
              <c:f>'Parrallel RLC  (2)'!$I$8</c:f>
              <c:strCache>
                <c:ptCount val="1"/>
                <c:pt idx="0">
                  <c:v>db</c:v>
                </c:pt>
              </c:strCache>
            </c:strRef>
          </c:tx>
          <c:spPr>
            <a:ln w="31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xVal>
            <c:numRef>
              <c:f>'Parrallel RLC  (2)'!$A$9:$A$32</c:f>
              <c:numCache>
                <c:formatCode>General</c:formatCode>
                <c:ptCount val="24"/>
                <c:pt idx="0">
                  <c:v>1</c:v>
                </c:pt>
                <c:pt idx="1">
                  <c:v>2</c:v>
                </c:pt>
                <c:pt idx="2">
                  <c:v>5</c:v>
                </c:pt>
                <c:pt idx="3">
                  <c:v>10</c:v>
                </c:pt>
                <c:pt idx="4">
                  <c:v>15</c:v>
                </c:pt>
                <c:pt idx="5">
                  <c:v>20</c:v>
                </c:pt>
                <c:pt idx="6">
                  <c:v>25</c:v>
                </c:pt>
                <c:pt idx="7">
                  <c:v>30</c:v>
                </c:pt>
                <c:pt idx="8">
                  <c:v>40</c:v>
                </c:pt>
                <c:pt idx="9">
                  <c:v>45</c:v>
                </c:pt>
                <c:pt idx="10">
                  <c:v>47.47</c:v>
                </c:pt>
                <c:pt idx="11">
                  <c:v>49</c:v>
                </c:pt>
                <c:pt idx="12">
                  <c:v>50</c:v>
                </c:pt>
                <c:pt idx="13">
                  <c:v>60</c:v>
                </c:pt>
                <c:pt idx="14">
                  <c:v>70</c:v>
                </c:pt>
                <c:pt idx="15">
                  <c:v>80</c:v>
                </c:pt>
                <c:pt idx="16">
                  <c:v>90</c:v>
                </c:pt>
                <c:pt idx="17">
                  <c:v>100</c:v>
                </c:pt>
                <c:pt idx="18">
                  <c:v>500</c:v>
                </c:pt>
                <c:pt idx="19">
                  <c:v>1000</c:v>
                </c:pt>
                <c:pt idx="20">
                  <c:v>2500</c:v>
                </c:pt>
                <c:pt idx="21">
                  <c:v>5000</c:v>
                </c:pt>
                <c:pt idx="22">
                  <c:v>10000</c:v>
                </c:pt>
                <c:pt idx="23">
                  <c:v>20000</c:v>
                </c:pt>
              </c:numCache>
            </c:numRef>
          </c:xVal>
          <c:yVal>
            <c:numRef>
              <c:f>'Parrallel RLC  (2)'!$I$9:$I$32</c:f>
              <c:numCache>
                <c:formatCode>General</c:formatCode>
                <c:ptCount val="24"/>
                <c:pt idx="0">
                  <c:v>-12.227013653895639</c:v>
                </c:pt>
                <c:pt idx="1">
                  <c:v>-6.9147099904935434</c:v>
                </c:pt>
                <c:pt idx="2">
                  <c:v>-2.08082224749556</c:v>
                </c:pt>
                <c:pt idx="3">
                  <c:v>-0.58234441682728211</c:v>
                </c:pt>
                <c:pt idx="4">
                  <c:v>-0.2390480065691479</c:v>
                </c:pt>
                <c:pt idx="5">
                  <c:v>-0.11390157650492257</c:v>
                </c:pt>
                <c:pt idx="6">
                  <c:v>-5.6643732010341584E-2</c:v>
                </c:pt>
                <c:pt idx="7">
                  <c:v>-2.7262617124766495E-2</c:v>
                </c:pt>
                <c:pt idx="8">
                  <c:v>-3.582879575110341E-3</c:v>
                </c:pt>
                <c:pt idx="9">
                  <c:v>-3.4561186885728843E-4</c:v>
                </c:pt>
                <c:pt idx="10">
                  <c:v>-2.8031456529209893E-10</c:v>
                </c:pt>
                <c:pt idx="11">
                  <c:v>-1.2232183950238983E-4</c:v>
                </c:pt>
                <c:pt idx="12">
                  <c:v>-3.2752911523428659E-4</c:v>
                </c:pt>
                <c:pt idx="13">
                  <c:v>-6.767614934723022E-3</c:v>
                </c:pt>
                <c:pt idx="14">
                  <c:v>-1.9175749716842293E-2</c:v>
                </c:pt>
                <c:pt idx="15">
                  <c:v>-3.596748132825367E-2</c:v>
                </c:pt>
                <c:pt idx="16">
                  <c:v>-5.6362823121599404E-2</c:v>
                </c:pt>
                <c:pt idx="17">
                  <c:v>-7.9928930669531925E-2</c:v>
                </c:pt>
                <c:pt idx="18">
                  <c:v>-2.4548605223866882</c:v>
                </c:pt>
                <c:pt idx="19">
                  <c:v>-6.1078531951795645</c:v>
                </c:pt>
                <c:pt idx="20">
                  <c:v>-13.081476205212912</c:v>
                </c:pt>
                <c:pt idx="21">
                  <c:v>-18.941152184069566</c:v>
                </c:pt>
                <c:pt idx="22">
                  <c:v>-24.920571936795692</c:v>
                </c:pt>
                <c:pt idx="23">
                  <c:v>-30.930815514042891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220C-4C2D-8E3C-0EF9572DC675}"/>
            </c:ext>
          </c:extLst>
        </c:ser>
        <c:ser>
          <c:idx val="1"/>
          <c:order val="1"/>
          <c:spPr>
            <a:ln w="3175" cap="rnd">
              <a:solidFill>
                <a:srgbClr val="FF0000"/>
              </a:solidFill>
              <a:prstDash val="lgDashDot"/>
              <a:round/>
            </a:ln>
            <a:effectLst/>
          </c:spPr>
          <c:marker>
            <c:symbol val="none"/>
          </c:marker>
          <c:xVal>
            <c:numRef>
              <c:f>'Parrallel RLC  (2)'!$A$9:$A$32</c:f>
              <c:numCache>
                <c:formatCode>General</c:formatCode>
                <c:ptCount val="24"/>
                <c:pt idx="0">
                  <c:v>1</c:v>
                </c:pt>
                <c:pt idx="1">
                  <c:v>2</c:v>
                </c:pt>
                <c:pt idx="2">
                  <c:v>5</c:v>
                </c:pt>
                <c:pt idx="3">
                  <c:v>10</c:v>
                </c:pt>
                <c:pt idx="4">
                  <c:v>15</c:v>
                </c:pt>
                <c:pt idx="5">
                  <c:v>20</c:v>
                </c:pt>
                <c:pt idx="6">
                  <c:v>25</c:v>
                </c:pt>
                <c:pt idx="7">
                  <c:v>30</c:v>
                </c:pt>
                <c:pt idx="8">
                  <c:v>40</c:v>
                </c:pt>
                <c:pt idx="9">
                  <c:v>45</c:v>
                </c:pt>
                <c:pt idx="10">
                  <c:v>47.47</c:v>
                </c:pt>
                <c:pt idx="11">
                  <c:v>49</c:v>
                </c:pt>
                <c:pt idx="12">
                  <c:v>50</c:v>
                </c:pt>
                <c:pt idx="13">
                  <c:v>60</c:v>
                </c:pt>
                <c:pt idx="14">
                  <c:v>70</c:v>
                </c:pt>
                <c:pt idx="15">
                  <c:v>80</c:v>
                </c:pt>
                <c:pt idx="16">
                  <c:v>90</c:v>
                </c:pt>
                <c:pt idx="17">
                  <c:v>100</c:v>
                </c:pt>
                <c:pt idx="18">
                  <c:v>500</c:v>
                </c:pt>
                <c:pt idx="19">
                  <c:v>1000</c:v>
                </c:pt>
                <c:pt idx="20">
                  <c:v>2500</c:v>
                </c:pt>
                <c:pt idx="21">
                  <c:v>5000</c:v>
                </c:pt>
                <c:pt idx="22">
                  <c:v>10000</c:v>
                </c:pt>
                <c:pt idx="23">
                  <c:v>20000</c:v>
                </c:pt>
              </c:numCache>
            </c:numRef>
          </c:xVal>
          <c:yVal>
            <c:numRef>
              <c:f>'Parrallel RLC  (2)'!$J$9:$J$32</c:f>
              <c:numCache>
                <c:formatCode>0</c:formatCode>
                <c:ptCount val="24"/>
                <c:pt idx="0">
                  <c:v>-3</c:v>
                </c:pt>
                <c:pt idx="1">
                  <c:v>-3</c:v>
                </c:pt>
                <c:pt idx="2">
                  <c:v>-3</c:v>
                </c:pt>
                <c:pt idx="3">
                  <c:v>-3</c:v>
                </c:pt>
                <c:pt idx="4">
                  <c:v>-3</c:v>
                </c:pt>
                <c:pt idx="5">
                  <c:v>-3</c:v>
                </c:pt>
                <c:pt idx="6">
                  <c:v>-3</c:v>
                </c:pt>
                <c:pt idx="7">
                  <c:v>-3</c:v>
                </c:pt>
                <c:pt idx="8">
                  <c:v>-3</c:v>
                </c:pt>
                <c:pt idx="9">
                  <c:v>-3</c:v>
                </c:pt>
                <c:pt idx="10">
                  <c:v>-3</c:v>
                </c:pt>
                <c:pt idx="11">
                  <c:v>-3</c:v>
                </c:pt>
                <c:pt idx="12">
                  <c:v>-3</c:v>
                </c:pt>
                <c:pt idx="13">
                  <c:v>-3</c:v>
                </c:pt>
                <c:pt idx="14">
                  <c:v>-3</c:v>
                </c:pt>
                <c:pt idx="15">
                  <c:v>-3</c:v>
                </c:pt>
                <c:pt idx="16">
                  <c:v>-3</c:v>
                </c:pt>
                <c:pt idx="17">
                  <c:v>-3</c:v>
                </c:pt>
                <c:pt idx="18">
                  <c:v>-3</c:v>
                </c:pt>
                <c:pt idx="19">
                  <c:v>-3</c:v>
                </c:pt>
                <c:pt idx="20">
                  <c:v>-3</c:v>
                </c:pt>
                <c:pt idx="21">
                  <c:v>-3</c:v>
                </c:pt>
                <c:pt idx="22">
                  <c:v>-3</c:v>
                </c:pt>
                <c:pt idx="23">
                  <c:v>-3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1-220C-4C2D-8E3C-0EF9572DC675}"/>
            </c:ext>
          </c:extLst>
        </c:ser>
        <c:ser>
          <c:idx val="2"/>
          <c:order val="2"/>
          <c:tx>
            <c:strRef>
              <c:f>'Parrallel RLC  (2)'!$P$23</c:f>
              <c:strCache>
                <c:ptCount val="1"/>
                <c:pt idx="0">
                  <c:v>FL line</c:v>
                </c:pt>
              </c:strCache>
            </c:strRef>
          </c:tx>
          <c:spPr>
            <a:ln w="3175" cap="rnd">
              <a:solidFill>
                <a:srgbClr val="FFC000"/>
              </a:solidFill>
              <a:prstDash val="solid"/>
              <a:round/>
            </a:ln>
            <a:effectLst/>
          </c:spPr>
          <c:marker>
            <c:symbol val="none"/>
          </c:marker>
          <c:xVal>
            <c:numRef>
              <c:f>'Parrallel RLC  (2)'!$P$25:$P$26</c:f>
              <c:numCache>
                <c:formatCode>General</c:formatCode>
                <c:ptCount val="2"/>
                <c:pt idx="0">
                  <c:v>4</c:v>
                </c:pt>
                <c:pt idx="1">
                  <c:v>4</c:v>
                </c:pt>
              </c:numCache>
            </c:numRef>
          </c:xVal>
          <c:yVal>
            <c:numRef>
              <c:f>'Parrallel RLC  (2)'!$Q$25:$Q$26</c:f>
              <c:numCache>
                <c:formatCode>General</c:formatCode>
                <c:ptCount val="2"/>
                <c:pt idx="0">
                  <c:v>-3</c:v>
                </c:pt>
                <c:pt idx="1">
                  <c:v>-25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2-220C-4C2D-8E3C-0EF9572DC675}"/>
            </c:ext>
          </c:extLst>
        </c:ser>
        <c:ser>
          <c:idx val="3"/>
          <c:order val="3"/>
          <c:tx>
            <c:strRef>
              <c:f>'Parrallel RLC  (2)'!$P$30</c:f>
              <c:strCache>
                <c:ptCount val="1"/>
                <c:pt idx="0">
                  <c:v>FH line</c:v>
                </c:pt>
              </c:strCache>
            </c:strRef>
          </c:tx>
          <c:spPr>
            <a:ln w="3175" cap="rnd">
              <a:solidFill>
                <a:schemeClr val="accent4"/>
              </a:solidFill>
              <a:round/>
            </a:ln>
            <a:effectLst/>
          </c:spPr>
          <c:marker>
            <c:symbol val="none"/>
          </c:marker>
          <c:xVal>
            <c:numRef>
              <c:f>'Parrallel RLC  (2)'!$P$32:$P$33</c:f>
              <c:numCache>
                <c:formatCode>General</c:formatCode>
                <c:ptCount val="2"/>
                <c:pt idx="0">
                  <c:v>590</c:v>
                </c:pt>
                <c:pt idx="1">
                  <c:v>590</c:v>
                </c:pt>
              </c:numCache>
            </c:numRef>
          </c:xVal>
          <c:yVal>
            <c:numRef>
              <c:f>'Parrallel RLC  (2)'!$Q$32:$Q$33</c:f>
              <c:numCache>
                <c:formatCode>General</c:formatCode>
                <c:ptCount val="2"/>
                <c:pt idx="0">
                  <c:v>-3</c:v>
                </c:pt>
                <c:pt idx="1">
                  <c:v>-25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3-220C-4C2D-8E3C-0EF9572DC675}"/>
            </c:ext>
          </c:extLst>
        </c:ser>
        <c:ser>
          <c:idx val="4"/>
          <c:order val="4"/>
          <c:tx>
            <c:strRef>
              <c:f>'Parrallel RLC  (2)'!$S$23</c:f>
              <c:strCache>
                <c:ptCount val="1"/>
                <c:pt idx="0">
                  <c:v>fres</c:v>
                </c:pt>
              </c:strCache>
            </c:strRef>
          </c:tx>
          <c:spPr>
            <a:ln w="0" cap="rnd">
              <a:solidFill>
                <a:schemeClr val="accent5"/>
              </a:solidFill>
              <a:round/>
            </a:ln>
            <a:effectLst/>
          </c:spPr>
          <c:marker>
            <c:symbol val="none"/>
          </c:marker>
          <c:dPt>
            <c:idx val="1"/>
            <c:marker>
              <c:symbol val="none"/>
            </c:marker>
            <c:bubble3D val="0"/>
            <c:spPr>
              <a:ln w="3175" cap="rnd">
                <a:solidFill>
                  <a:srgbClr val="FF0000"/>
                </a:solidFill>
                <a:prstDash val="lgDashDot"/>
                <a:round/>
              </a:ln>
              <a:effectLst/>
            </c:spPr>
            <c:extLst>
              <c:ext xmlns:c16="http://schemas.microsoft.com/office/drawing/2014/chart" uri="{C3380CC4-5D6E-409C-BE32-E72D297353CC}">
                <c16:uniqueId val="{00000005-220C-4C2D-8E3C-0EF9572DC675}"/>
              </c:ext>
            </c:extLst>
          </c:dPt>
          <c:xVal>
            <c:numRef>
              <c:f>'Parrallel RLC  (2)'!$S$25:$S$26</c:f>
              <c:numCache>
                <c:formatCode>0.00</c:formatCode>
                <c:ptCount val="2"/>
                <c:pt idx="0">
                  <c:v>47.467716639668382</c:v>
                </c:pt>
                <c:pt idx="1">
                  <c:v>47.467716639668382</c:v>
                </c:pt>
              </c:numCache>
            </c:numRef>
          </c:xVal>
          <c:yVal>
            <c:numRef>
              <c:f>'Parrallel RLC  (2)'!$T$25:$T$26</c:f>
              <c:numCache>
                <c:formatCode>General</c:formatCode>
                <c:ptCount val="2"/>
                <c:pt idx="0">
                  <c:v>-3</c:v>
                </c:pt>
                <c:pt idx="1">
                  <c:v>-65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6-220C-4C2D-8E3C-0EF9572DC675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385522800"/>
        <c:axId val="1385543600"/>
      </c:scatterChart>
      <c:valAx>
        <c:axId val="1385522800"/>
        <c:scaling>
          <c:logBase val="10"/>
          <c:orientation val="minMax"/>
          <c:max val="10000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Frequency (HZ)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low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385543600"/>
        <c:crosses val="autoZero"/>
        <c:crossBetween val="midCat"/>
      </c:valAx>
      <c:valAx>
        <c:axId val="1385543600"/>
        <c:scaling>
          <c:orientation val="minMax"/>
          <c:max val="2"/>
          <c:min val="-25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Attenuation (db)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385522800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userShapes r:id="rId4"/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4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5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drawings/drawing1.xml><?xml version="1.0" encoding="utf-8"?>
<c:userShapes xmlns:c="http://schemas.openxmlformats.org/drawingml/2006/chart">
  <cdr:relSizeAnchor xmlns:cdr="http://schemas.openxmlformats.org/drawingml/2006/chartDrawing">
    <cdr:from>
      <cdr:x>0.41209</cdr:x>
      <cdr:y>0.91467</cdr:y>
    </cdr:from>
    <cdr:to>
      <cdr:x>0.5443</cdr:x>
      <cdr:y>0.95645</cdr:y>
    </cdr:to>
    <cdr:sp macro="" textlink="">
      <cdr:nvSpPr>
        <cdr:cNvPr id="3" name="TextBox 2">
          <a:extLst xmlns:a="http://schemas.openxmlformats.org/drawingml/2006/main">
            <a:ext uri="{FF2B5EF4-FFF2-40B4-BE49-F238E27FC236}">
              <a16:creationId xmlns:a16="http://schemas.microsoft.com/office/drawing/2014/main" id="{CBE1585E-0C31-4C30-9DEE-E420B9894AE8}"/>
            </a:ext>
          </a:extLst>
        </cdr:cNvPr>
        <cdr:cNvSpPr txBox="1"/>
      </cdr:nvSpPr>
      <cdr:spPr>
        <a:xfrm xmlns:a="http://schemas.openxmlformats.org/drawingml/2006/main">
          <a:off x="2293617" y="3307742"/>
          <a:ext cx="735830" cy="151075"/>
        </a:xfrm>
        <a:prstGeom xmlns:a="http://schemas.openxmlformats.org/drawingml/2006/main" prst="rect">
          <a:avLst/>
        </a:prstGeom>
      </cdr:spPr>
      <cdr:txBody>
        <a:bodyPr xmlns:a="http://schemas.openxmlformats.org/drawingml/2006/main" vertOverflow="clip" wrap="square" rtlCol="0" anchor="ctr"/>
        <a:lstStyle xmlns:a="http://schemas.openxmlformats.org/drawingml/2006/main"/>
        <a:p xmlns:a="http://schemas.openxmlformats.org/drawingml/2006/main">
          <a:r>
            <a:rPr lang="en-GB" sz="800" i="1"/>
            <a:t>f</a:t>
          </a:r>
          <a:r>
            <a:rPr lang="en-GB" sz="800"/>
            <a:t>r = 47.47Hz</a:t>
          </a:r>
        </a:p>
      </cdr:txBody>
    </cdr:sp>
  </cdr:relSizeAnchor>
</c:userShapes>
</file>

<file path=word/drawings/drawing2.xml><?xml version="1.0" encoding="utf-8"?>
<c:userShapes xmlns:c="http://schemas.openxmlformats.org/drawingml/2006/chart">
  <cdr:relSizeAnchor xmlns:cdr="http://schemas.openxmlformats.org/drawingml/2006/chartDrawing">
    <cdr:from>
      <cdr:x>0.45742</cdr:x>
      <cdr:y>0.03136</cdr:y>
    </cdr:from>
    <cdr:to>
      <cdr:x>0.50224</cdr:x>
      <cdr:y>0.08376</cdr:y>
    </cdr:to>
    <cdr:sp macro="" textlink="">
      <cdr:nvSpPr>
        <cdr:cNvPr id="2" name="TextBox 1">
          <a:extLst xmlns:a="http://schemas.openxmlformats.org/drawingml/2006/main">
            <a:ext uri="{FF2B5EF4-FFF2-40B4-BE49-F238E27FC236}">
              <a16:creationId xmlns:a16="http://schemas.microsoft.com/office/drawing/2014/main" id="{D5DBB6A0-E777-4BA8-AF9A-C324387ACC3C}"/>
            </a:ext>
          </a:extLst>
        </cdr:cNvPr>
        <cdr:cNvSpPr txBox="1"/>
      </cdr:nvSpPr>
      <cdr:spPr>
        <a:xfrm xmlns:a="http://schemas.openxmlformats.org/drawingml/2006/main">
          <a:off x="5974649" y="158491"/>
          <a:ext cx="585439" cy="264842"/>
        </a:xfrm>
        <a:prstGeom xmlns:a="http://schemas.openxmlformats.org/drawingml/2006/main" prst="rect">
          <a:avLst/>
        </a:prstGeom>
      </cdr:spPr>
      <cdr:txBody>
        <a:bodyPr xmlns:a="http://schemas.openxmlformats.org/drawingml/2006/main" vertOverflow="clip" wrap="square" rtlCol="0"/>
        <a:lstStyle xmlns:a="http://schemas.openxmlformats.org/drawingml/2006/main"/>
        <a:p xmlns:a="http://schemas.openxmlformats.org/drawingml/2006/main">
          <a:endParaRPr lang="en-GB" sz="1100"/>
        </a:p>
      </cdr:txBody>
    </cdr:sp>
  </cdr:relSizeAnchor>
  <cdr:relSizeAnchor xmlns:cdr="http://schemas.openxmlformats.org/drawingml/2006/chartDrawing">
    <cdr:from>
      <cdr:x>0.51193</cdr:x>
      <cdr:y>0.10874</cdr:y>
    </cdr:from>
    <cdr:to>
      <cdr:x>0.65394</cdr:x>
      <cdr:y>0.14</cdr:y>
    </cdr:to>
    <cdr:sp macro="" textlink="">
      <cdr:nvSpPr>
        <cdr:cNvPr id="3" name="TextBox 2">
          <a:extLst xmlns:a="http://schemas.openxmlformats.org/drawingml/2006/main">
            <a:ext uri="{FF2B5EF4-FFF2-40B4-BE49-F238E27FC236}">
              <a16:creationId xmlns:a16="http://schemas.microsoft.com/office/drawing/2014/main" id="{B1C56BFF-65C5-40E3-8A1F-6557F4E69767}"/>
            </a:ext>
          </a:extLst>
        </cdr:cNvPr>
        <cdr:cNvSpPr txBox="1"/>
      </cdr:nvSpPr>
      <cdr:spPr>
        <a:xfrm xmlns:a="http://schemas.openxmlformats.org/drawingml/2006/main">
          <a:off x="2934119" y="401933"/>
          <a:ext cx="813918" cy="115556"/>
        </a:xfrm>
        <a:prstGeom xmlns:a="http://schemas.openxmlformats.org/drawingml/2006/main" prst="rect">
          <a:avLst/>
        </a:prstGeom>
      </cdr:spPr>
      <cdr:txBody>
        <a:bodyPr xmlns:a="http://schemas.openxmlformats.org/drawingml/2006/main" vertOverflow="clip" wrap="square" rtlCol="0" anchor="ctr"/>
        <a:lstStyle xmlns:a="http://schemas.openxmlformats.org/drawingml/2006/main"/>
        <a:p xmlns:a="http://schemas.openxmlformats.org/drawingml/2006/main">
          <a:pPr algn="ctr"/>
          <a:r>
            <a:rPr lang="en-GB" sz="800" i="1">
              <a:solidFill>
                <a:srgbClr val="FF0000"/>
              </a:solidFill>
            </a:rPr>
            <a:t>f</a:t>
          </a:r>
          <a:r>
            <a:rPr lang="en-GB" sz="800">
              <a:solidFill>
                <a:srgbClr val="FF0000"/>
              </a:solidFill>
            </a:rPr>
            <a:t>res = 47.47Hz</a:t>
          </a:r>
        </a:p>
      </cdr:txBody>
    </cdr:sp>
  </cdr:relSizeAnchor>
  <cdr:relSizeAnchor xmlns:cdr="http://schemas.openxmlformats.org/drawingml/2006/chartDrawing">
    <cdr:from>
      <cdr:x>0.37906</cdr:x>
      <cdr:y>0.19197</cdr:y>
    </cdr:from>
    <cdr:to>
      <cdr:x>0.50925</cdr:x>
      <cdr:y>0.23946</cdr:y>
    </cdr:to>
    <cdr:sp macro="" textlink="">
      <cdr:nvSpPr>
        <cdr:cNvPr id="5" name="Rectangle 4"/>
        <cdr:cNvSpPr/>
      </cdr:nvSpPr>
      <cdr:spPr>
        <a:xfrm xmlns:a="http://schemas.openxmlformats.org/drawingml/2006/main">
          <a:off x="2172614" y="709575"/>
          <a:ext cx="746150" cy="175563"/>
        </a:xfrm>
        <a:prstGeom xmlns:a="http://schemas.openxmlformats.org/drawingml/2006/main" prst="rect">
          <a:avLst/>
        </a:prstGeom>
        <a:noFill xmlns:a="http://schemas.openxmlformats.org/drawingml/2006/main"/>
        <a:ln xmlns:a="http://schemas.openxmlformats.org/drawingml/2006/main">
          <a:noFill/>
        </a:ln>
      </cdr:spPr>
      <cdr:style>
        <a:lnRef xmlns:a="http://schemas.openxmlformats.org/drawingml/2006/main" idx="2">
          <a:schemeClr val="accent1">
            <a:shade val="50000"/>
          </a:schemeClr>
        </a:lnRef>
        <a:fillRef xmlns:a="http://schemas.openxmlformats.org/drawingml/2006/main" idx="1">
          <a:schemeClr val="accent1"/>
        </a:fillRef>
        <a:effectRef xmlns:a="http://schemas.openxmlformats.org/drawingml/2006/main" idx="0">
          <a:schemeClr val="accent1"/>
        </a:effectRef>
        <a:fontRef xmlns:a="http://schemas.openxmlformats.org/drawingml/2006/main" idx="minor">
          <a:schemeClr val="lt1"/>
        </a:fontRef>
      </cdr:style>
      <cdr:txBody>
        <a:bodyPr xmlns:a="http://schemas.openxmlformats.org/drawingml/2006/main" vertOverflow="clip"/>
        <a:lstStyle xmlns:a="http://schemas.openxmlformats.org/drawingml/2006/main"/>
        <a:p xmlns:a="http://schemas.openxmlformats.org/drawingml/2006/main">
          <a:pPr algn="ctr"/>
          <a:r>
            <a:rPr lang="en-US" sz="800" b="1">
              <a:solidFill>
                <a:srgbClr val="FFC000"/>
              </a:solidFill>
            </a:rPr>
            <a:t>F</a:t>
          </a:r>
          <a:r>
            <a:rPr lang="en-US" sz="800" b="1" baseline="-25000">
              <a:solidFill>
                <a:srgbClr val="FFC000"/>
              </a:solidFill>
            </a:rPr>
            <a:t>L</a:t>
          </a:r>
          <a:r>
            <a:rPr lang="en-US" sz="800" b="1">
              <a:solidFill>
                <a:srgbClr val="FFC000"/>
              </a:solidFill>
            </a:rPr>
            <a:t> = 45.52HZ</a:t>
          </a:r>
        </a:p>
      </cdr:txBody>
    </cdr:sp>
  </cdr:relSizeAnchor>
  <cdr:relSizeAnchor xmlns:cdr="http://schemas.openxmlformats.org/drawingml/2006/chartDrawing">
    <cdr:from>
      <cdr:x>0.64319</cdr:x>
      <cdr:y>0.19384</cdr:y>
    </cdr:from>
    <cdr:to>
      <cdr:x>0.77337</cdr:x>
      <cdr:y>0.24133</cdr:y>
    </cdr:to>
    <cdr:sp macro="" textlink="">
      <cdr:nvSpPr>
        <cdr:cNvPr id="6" name="Rectangle 5"/>
        <cdr:cNvSpPr/>
      </cdr:nvSpPr>
      <cdr:spPr>
        <a:xfrm xmlns:a="http://schemas.openxmlformats.org/drawingml/2006/main">
          <a:off x="3686454" y="716484"/>
          <a:ext cx="746150" cy="175563"/>
        </a:xfrm>
        <a:prstGeom xmlns:a="http://schemas.openxmlformats.org/drawingml/2006/main" prst="rect">
          <a:avLst/>
        </a:prstGeom>
        <a:noFill xmlns:a="http://schemas.openxmlformats.org/drawingml/2006/main"/>
        <a:ln xmlns:a="http://schemas.openxmlformats.org/drawingml/2006/main">
          <a:noFill/>
        </a:ln>
      </cdr:spPr>
      <cdr:style>
        <a:lnRef xmlns:a="http://schemas.openxmlformats.org/drawingml/2006/main" idx="2">
          <a:schemeClr val="accent1">
            <a:shade val="50000"/>
          </a:schemeClr>
        </a:lnRef>
        <a:fillRef xmlns:a="http://schemas.openxmlformats.org/drawingml/2006/main" idx="1">
          <a:schemeClr val="accent1"/>
        </a:fillRef>
        <a:effectRef xmlns:a="http://schemas.openxmlformats.org/drawingml/2006/main" idx="0">
          <a:schemeClr val="accent1"/>
        </a:effectRef>
        <a:fontRef xmlns:a="http://schemas.openxmlformats.org/drawingml/2006/main" idx="minor">
          <a:schemeClr val="lt1"/>
        </a:fontRef>
      </cdr:style>
      <cdr:txBody>
        <a:bodyPr xmlns:a="http://schemas.openxmlformats.org/drawingml/2006/main"/>
        <a:lstStyle xmlns:a="http://schemas.openxmlformats.org/drawingml/2006/main">
          <a:lvl1pPr marL="0" indent="0">
            <a:defRPr sz="1100">
              <a:solidFill>
                <a:schemeClr val="lt1"/>
              </a:solidFill>
              <a:latin typeface="+mn-lt"/>
              <a:ea typeface="+mn-ea"/>
              <a:cs typeface="+mn-cs"/>
            </a:defRPr>
          </a:lvl1pPr>
          <a:lvl2pPr marL="457200" indent="0">
            <a:defRPr sz="1100">
              <a:solidFill>
                <a:schemeClr val="lt1"/>
              </a:solidFill>
              <a:latin typeface="+mn-lt"/>
              <a:ea typeface="+mn-ea"/>
              <a:cs typeface="+mn-cs"/>
            </a:defRPr>
          </a:lvl2pPr>
          <a:lvl3pPr marL="914400" indent="0">
            <a:defRPr sz="1100">
              <a:solidFill>
                <a:schemeClr val="lt1"/>
              </a:solidFill>
              <a:latin typeface="+mn-lt"/>
              <a:ea typeface="+mn-ea"/>
              <a:cs typeface="+mn-cs"/>
            </a:defRPr>
          </a:lvl3pPr>
          <a:lvl4pPr marL="1371600" indent="0">
            <a:defRPr sz="1100">
              <a:solidFill>
                <a:schemeClr val="lt1"/>
              </a:solidFill>
              <a:latin typeface="+mn-lt"/>
              <a:ea typeface="+mn-ea"/>
              <a:cs typeface="+mn-cs"/>
            </a:defRPr>
          </a:lvl4pPr>
          <a:lvl5pPr marL="1828800" indent="0">
            <a:defRPr sz="1100">
              <a:solidFill>
                <a:schemeClr val="lt1"/>
              </a:solidFill>
              <a:latin typeface="+mn-lt"/>
              <a:ea typeface="+mn-ea"/>
              <a:cs typeface="+mn-cs"/>
            </a:defRPr>
          </a:lvl5pPr>
          <a:lvl6pPr marL="2286000" indent="0">
            <a:defRPr sz="1100">
              <a:solidFill>
                <a:schemeClr val="lt1"/>
              </a:solidFill>
              <a:latin typeface="+mn-lt"/>
              <a:ea typeface="+mn-ea"/>
              <a:cs typeface="+mn-cs"/>
            </a:defRPr>
          </a:lvl6pPr>
          <a:lvl7pPr marL="2743200" indent="0">
            <a:defRPr sz="1100">
              <a:solidFill>
                <a:schemeClr val="lt1"/>
              </a:solidFill>
              <a:latin typeface="+mn-lt"/>
              <a:ea typeface="+mn-ea"/>
              <a:cs typeface="+mn-cs"/>
            </a:defRPr>
          </a:lvl7pPr>
          <a:lvl8pPr marL="3200400" indent="0">
            <a:defRPr sz="1100">
              <a:solidFill>
                <a:schemeClr val="lt1"/>
              </a:solidFill>
              <a:latin typeface="+mn-lt"/>
              <a:ea typeface="+mn-ea"/>
              <a:cs typeface="+mn-cs"/>
            </a:defRPr>
          </a:lvl8pPr>
          <a:lvl9pPr marL="3657600" indent="0">
            <a:defRPr sz="1100">
              <a:solidFill>
                <a:schemeClr val="lt1"/>
              </a:solidFill>
              <a:latin typeface="+mn-lt"/>
              <a:ea typeface="+mn-ea"/>
              <a:cs typeface="+mn-cs"/>
            </a:defRPr>
          </a:lvl9pPr>
        </a:lstStyle>
        <a:p xmlns:a="http://schemas.openxmlformats.org/drawingml/2006/main">
          <a:pPr algn="ctr"/>
          <a:r>
            <a:rPr lang="en-US" sz="800" b="1">
              <a:solidFill>
                <a:srgbClr val="FFC000"/>
              </a:solidFill>
            </a:rPr>
            <a:t>F</a:t>
          </a:r>
          <a:r>
            <a:rPr lang="en-US" sz="800" b="1" baseline="-25000">
              <a:solidFill>
                <a:srgbClr val="FFC000"/>
              </a:solidFill>
            </a:rPr>
            <a:t>H</a:t>
          </a:r>
          <a:r>
            <a:rPr lang="en-US" sz="800" b="1">
              <a:solidFill>
                <a:srgbClr val="FFC000"/>
              </a:solidFill>
            </a:rPr>
            <a:t> = 49.50HZ</a:t>
          </a:r>
        </a:p>
      </cdr:txBody>
    </cdr:sp>
  </cdr:relSizeAnchor>
  <cdr:relSizeAnchor xmlns:cdr="http://schemas.openxmlformats.org/drawingml/2006/chartDrawing">
    <cdr:from>
      <cdr:x>0.51946</cdr:x>
      <cdr:y>0.79557</cdr:y>
    </cdr:from>
    <cdr:to>
      <cdr:x>0.63305</cdr:x>
      <cdr:y>0.80794</cdr:y>
    </cdr:to>
    <cdr:sp macro="" textlink="">
      <cdr:nvSpPr>
        <cdr:cNvPr id="7" name="Arrow: Left-Right 6"/>
        <cdr:cNvSpPr/>
      </cdr:nvSpPr>
      <cdr:spPr>
        <a:xfrm xmlns:a="http://schemas.openxmlformats.org/drawingml/2006/main">
          <a:off x="2977287" y="2940711"/>
          <a:ext cx="651052" cy="45719"/>
        </a:xfrm>
        <a:prstGeom xmlns:a="http://schemas.openxmlformats.org/drawingml/2006/main" prst="leftRightArrow">
          <a:avLst/>
        </a:prstGeom>
        <a:solidFill xmlns:a="http://schemas.openxmlformats.org/drawingml/2006/main">
          <a:srgbClr val="FFC000"/>
        </a:solidFill>
        <a:ln xmlns:a="http://schemas.openxmlformats.org/drawingml/2006/main">
          <a:solidFill>
            <a:srgbClr val="FFC000"/>
          </a:solidFill>
        </a:ln>
      </cdr:spPr>
      <cdr:style>
        <a:lnRef xmlns:a="http://schemas.openxmlformats.org/drawingml/2006/main" idx="2">
          <a:schemeClr val="accent1">
            <a:shade val="50000"/>
          </a:schemeClr>
        </a:lnRef>
        <a:fillRef xmlns:a="http://schemas.openxmlformats.org/drawingml/2006/main" idx="1">
          <a:schemeClr val="accent1"/>
        </a:fillRef>
        <a:effectRef xmlns:a="http://schemas.openxmlformats.org/drawingml/2006/main" idx="0">
          <a:schemeClr val="accent1"/>
        </a:effectRef>
        <a:fontRef xmlns:a="http://schemas.openxmlformats.org/drawingml/2006/main" idx="minor">
          <a:schemeClr val="lt1"/>
        </a:fontRef>
      </cdr:style>
      <cdr:txBody>
        <a:bodyPr xmlns:a="http://schemas.openxmlformats.org/drawingml/2006/main" vertOverflow="clip"/>
        <a:lstStyle xmlns:a="http://schemas.openxmlformats.org/drawingml/2006/main"/>
        <a:p xmlns:a="http://schemas.openxmlformats.org/drawingml/2006/main">
          <a:endParaRPr lang="en-US"/>
        </a:p>
      </cdr:txBody>
    </cdr:sp>
  </cdr:relSizeAnchor>
  <cdr:relSizeAnchor xmlns:cdr="http://schemas.openxmlformats.org/drawingml/2006/chartDrawing">
    <cdr:from>
      <cdr:x>0.51294</cdr:x>
      <cdr:y>0.82108</cdr:y>
    </cdr:from>
    <cdr:to>
      <cdr:x>0.63688</cdr:x>
      <cdr:y>0.87078</cdr:y>
    </cdr:to>
    <cdr:sp macro="" textlink="">
      <cdr:nvSpPr>
        <cdr:cNvPr id="8" name="Rectangle 7"/>
        <cdr:cNvSpPr/>
      </cdr:nvSpPr>
      <cdr:spPr>
        <a:xfrm xmlns:a="http://schemas.openxmlformats.org/drawingml/2006/main">
          <a:off x="2939896" y="3034996"/>
          <a:ext cx="710388" cy="183692"/>
        </a:xfrm>
        <a:prstGeom xmlns:a="http://schemas.openxmlformats.org/drawingml/2006/main" prst="rect">
          <a:avLst/>
        </a:prstGeom>
        <a:noFill xmlns:a="http://schemas.openxmlformats.org/drawingml/2006/main"/>
        <a:ln xmlns:a="http://schemas.openxmlformats.org/drawingml/2006/main">
          <a:noFill/>
        </a:ln>
      </cdr:spPr>
      <cdr:style>
        <a:lnRef xmlns:a="http://schemas.openxmlformats.org/drawingml/2006/main" idx="2">
          <a:schemeClr val="accent1">
            <a:shade val="50000"/>
          </a:schemeClr>
        </a:lnRef>
        <a:fillRef xmlns:a="http://schemas.openxmlformats.org/drawingml/2006/main" idx="1">
          <a:schemeClr val="accent1"/>
        </a:fillRef>
        <a:effectRef xmlns:a="http://schemas.openxmlformats.org/drawingml/2006/main" idx="0">
          <a:schemeClr val="accent1"/>
        </a:effectRef>
        <a:fontRef xmlns:a="http://schemas.openxmlformats.org/drawingml/2006/main" idx="minor">
          <a:schemeClr val="lt1"/>
        </a:fontRef>
      </cdr:style>
      <cdr:txBody>
        <a:bodyPr xmlns:a="http://schemas.openxmlformats.org/drawingml/2006/main"/>
        <a:lstStyle xmlns:a="http://schemas.openxmlformats.org/drawingml/2006/main">
          <a:lvl1pPr marL="0" indent="0">
            <a:defRPr sz="1100">
              <a:solidFill>
                <a:schemeClr val="lt1"/>
              </a:solidFill>
              <a:latin typeface="+mn-lt"/>
              <a:ea typeface="+mn-ea"/>
              <a:cs typeface="+mn-cs"/>
            </a:defRPr>
          </a:lvl1pPr>
          <a:lvl2pPr marL="457200" indent="0">
            <a:defRPr sz="1100">
              <a:solidFill>
                <a:schemeClr val="lt1"/>
              </a:solidFill>
              <a:latin typeface="+mn-lt"/>
              <a:ea typeface="+mn-ea"/>
              <a:cs typeface="+mn-cs"/>
            </a:defRPr>
          </a:lvl2pPr>
          <a:lvl3pPr marL="914400" indent="0">
            <a:defRPr sz="1100">
              <a:solidFill>
                <a:schemeClr val="lt1"/>
              </a:solidFill>
              <a:latin typeface="+mn-lt"/>
              <a:ea typeface="+mn-ea"/>
              <a:cs typeface="+mn-cs"/>
            </a:defRPr>
          </a:lvl3pPr>
          <a:lvl4pPr marL="1371600" indent="0">
            <a:defRPr sz="1100">
              <a:solidFill>
                <a:schemeClr val="lt1"/>
              </a:solidFill>
              <a:latin typeface="+mn-lt"/>
              <a:ea typeface="+mn-ea"/>
              <a:cs typeface="+mn-cs"/>
            </a:defRPr>
          </a:lvl4pPr>
          <a:lvl5pPr marL="1828800" indent="0">
            <a:defRPr sz="1100">
              <a:solidFill>
                <a:schemeClr val="lt1"/>
              </a:solidFill>
              <a:latin typeface="+mn-lt"/>
              <a:ea typeface="+mn-ea"/>
              <a:cs typeface="+mn-cs"/>
            </a:defRPr>
          </a:lvl5pPr>
          <a:lvl6pPr marL="2286000" indent="0">
            <a:defRPr sz="1100">
              <a:solidFill>
                <a:schemeClr val="lt1"/>
              </a:solidFill>
              <a:latin typeface="+mn-lt"/>
              <a:ea typeface="+mn-ea"/>
              <a:cs typeface="+mn-cs"/>
            </a:defRPr>
          </a:lvl6pPr>
          <a:lvl7pPr marL="2743200" indent="0">
            <a:defRPr sz="1100">
              <a:solidFill>
                <a:schemeClr val="lt1"/>
              </a:solidFill>
              <a:latin typeface="+mn-lt"/>
              <a:ea typeface="+mn-ea"/>
              <a:cs typeface="+mn-cs"/>
            </a:defRPr>
          </a:lvl7pPr>
          <a:lvl8pPr marL="3200400" indent="0">
            <a:defRPr sz="1100">
              <a:solidFill>
                <a:schemeClr val="lt1"/>
              </a:solidFill>
              <a:latin typeface="+mn-lt"/>
              <a:ea typeface="+mn-ea"/>
              <a:cs typeface="+mn-cs"/>
            </a:defRPr>
          </a:lvl8pPr>
          <a:lvl9pPr marL="3657600" indent="0">
            <a:defRPr sz="1100">
              <a:solidFill>
                <a:schemeClr val="lt1"/>
              </a:solidFill>
              <a:latin typeface="+mn-lt"/>
              <a:ea typeface="+mn-ea"/>
              <a:cs typeface="+mn-cs"/>
            </a:defRPr>
          </a:lvl9pPr>
        </a:lstStyle>
        <a:p xmlns:a="http://schemas.openxmlformats.org/drawingml/2006/main">
          <a:pPr algn="ctr"/>
          <a:r>
            <a:rPr lang="en-US" sz="800" b="1">
              <a:solidFill>
                <a:srgbClr val="FFC000"/>
              </a:solidFill>
            </a:rPr>
            <a:t>BW =3.98HZ</a:t>
          </a:r>
        </a:p>
      </cdr:txBody>
    </cdr:sp>
  </cdr:relSizeAnchor>
</c:userShapes>
</file>

<file path=word/drawings/drawing3.xml><?xml version="1.0" encoding="utf-8"?>
<c:userShapes xmlns:c="http://schemas.openxmlformats.org/drawingml/2006/chart">
  <cdr:relSizeAnchor xmlns:cdr="http://schemas.openxmlformats.org/drawingml/2006/chartDrawing">
    <cdr:from>
      <cdr:x>0.38289</cdr:x>
      <cdr:y>0.18609</cdr:y>
    </cdr:from>
    <cdr:to>
      <cdr:x>0.55392</cdr:x>
      <cdr:y>0.24135</cdr:y>
    </cdr:to>
    <cdr:sp macro="" textlink="">
      <cdr:nvSpPr>
        <cdr:cNvPr id="2" name="TextBox 1">
          <a:extLst xmlns:a="http://schemas.openxmlformats.org/drawingml/2006/main">
            <a:ext uri="{FF2B5EF4-FFF2-40B4-BE49-F238E27FC236}">
              <a16:creationId xmlns:a16="http://schemas.microsoft.com/office/drawing/2014/main" id="{3B30D363-676F-4DCF-86BD-BCC6C217F303}"/>
            </a:ext>
          </a:extLst>
        </cdr:cNvPr>
        <cdr:cNvSpPr txBox="1"/>
      </cdr:nvSpPr>
      <cdr:spPr>
        <a:xfrm xmlns:a="http://schemas.openxmlformats.org/drawingml/2006/main">
          <a:off x="2194560" y="702383"/>
          <a:ext cx="980236" cy="208576"/>
        </a:xfrm>
        <a:prstGeom xmlns:a="http://schemas.openxmlformats.org/drawingml/2006/main" prst="rect">
          <a:avLst/>
        </a:prstGeom>
      </cdr:spPr>
      <cdr:txBody>
        <a:bodyPr xmlns:a="http://schemas.openxmlformats.org/drawingml/2006/main" vertOverflow="clip" wrap="square" rtlCol="0" anchor="ctr"/>
        <a:lstStyle xmlns:a="http://schemas.openxmlformats.org/drawingml/2006/main"/>
        <a:p xmlns:a="http://schemas.openxmlformats.org/drawingml/2006/main">
          <a:pPr algn="ctr"/>
          <a:r>
            <a:rPr lang="en-GB" sz="800" i="1">
              <a:solidFill>
                <a:srgbClr val="FF0000"/>
              </a:solidFill>
            </a:rPr>
            <a:t>fres</a:t>
          </a:r>
          <a:r>
            <a:rPr lang="en-GB" sz="800">
              <a:solidFill>
                <a:srgbClr val="FF0000"/>
              </a:solidFill>
            </a:rPr>
            <a:t> = 47.467Hz</a:t>
          </a:r>
        </a:p>
      </cdr:txBody>
    </cdr:sp>
  </cdr:relSizeAnchor>
</c:userShapes>
</file>

<file path=word/drawings/drawing4.xml><?xml version="1.0" encoding="utf-8"?>
<c:userShapes xmlns:c="http://schemas.openxmlformats.org/drawingml/2006/chart">
  <cdr:relSizeAnchor xmlns:cdr="http://schemas.openxmlformats.org/drawingml/2006/chartDrawing">
    <cdr:from>
      <cdr:x>0.37644</cdr:x>
      <cdr:y>0.30175</cdr:y>
    </cdr:from>
    <cdr:to>
      <cdr:x>0.54747</cdr:x>
      <cdr:y>0.3595</cdr:y>
    </cdr:to>
    <cdr:sp macro="" textlink="">
      <cdr:nvSpPr>
        <cdr:cNvPr id="2" name="TextBox 1"/>
        <cdr:cNvSpPr txBox="1"/>
      </cdr:nvSpPr>
      <cdr:spPr>
        <a:xfrm xmlns:a="http://schemas.openxmlformats.org/drawingml/2006/main">
          <a:off x="2157577" y="1089682"/>
          <a:ext cx="980236" cy="208576"/>
        </a:xfrm>
        <a:prstGeom xmlns:a="http://schemas.openxmlformats.org/drawingml/2006/main" prst="rect">
          <a:avLst/>
        </a:prstGeom>
      </cdr:spPr>
      <cdr:txBody>
        <a:bodyPr xmlns:a="http://schemas.openxmlformats.org/drawingml/2006/main" wrap="square" rtlCol="0" anchor="ctr"/>
        <a:lstStyle xmlns:a="http://schemas.openxmlformats.org/drawingml/2006/main">
          <a:lvl1pPr marL="0" indent="0">
            <a:defRPr sz="1100">
              <a:latin typeface="+mn-lt"/>
              <a:ea typeface="+mn-ea"/>
              <a:cs typeface="+mn-cs"/>
            </a:defRPr>
          </a:lvl1pPr>
          <a:lvl2pPr marL="457200" indent="0">
            <a:defRPr sz="1100">
              <a:latin typeface="+mn-lt"/>
              <a:ea typeface="+mn-ea"/>
              <a:cs typeface="+mn-cs"/>
            </a:defRPr>
          </a:lvl2pPr>
          <a:lvl3pPr marL="914400" indent="0">
            <a:defRPr sz="1100">
              <a:latin typeface="+mn-lt"/>
              <a:ea typeface="+mn-ea"/>
              <a:cs typeface="+mn-cs"/>
            </a:defRPr>
          </a:lvl3pPr>
          <a:lvl4pPr marL="1371600" indent="0">
            <a:defRPr sz="1100">
              <a:latin typeface="+mn-lt"/>
              <a:ea typeface="+mn-ea"/>
              <a:cs typeface="+mn-cs"/>
            </a:defRPr>
          </a:lvl4pPr>
          <a:lvl5pPr marL="1828800" indent="0">
            <a:defRPr sz="1100">
              <a:latin typeface="+mn-lt"/>
              <a:ea typeface="+mn-ea"/>
              <a:cs typeface="+mn-cs"/>
            </a:defRPr>
          </a:lvl5pPr>
          <a:lvl6pPr marL="2286000" indent="0">
            <a:defRPr sz="1100">
              <a:latin typeface="+mn-lt"/>
              <a:ea typeface="+mn-ea"/>
              <a:cs typeface="+mn-cs"/>
            </a:defRPr>
          </a:lvl6pPr>
          <a:lvl7pPr marL="2743200" indent="0">
            <a:defRPr sz="1100">
              <a:latin typeface="+mn-lt"/>
              <a:ea typeface="+mn-ea"/>
              <a:cs typeface="+mn-cs"/>
            </a:defRPr>
          </a:lvl7pPr>
          <a:lvl8pPr marL="3200400" indent="0">
            <a:defRPr sz="1100">
              <a:latin typeface="+mn-lt"/>
              <a:ea typeface="+mn-ea"/>
              <a:cs typeface="+mn-cs"/>
            </a:defRPr>
          </a:lvl8pPr>
          <a:lvl9pPr marL="3657600" indent="0">
            <a:defRPr sz="1100">
              <a:latin typeface="+mn-lt"/>
              <a:ea typeface="+mn-ea"/>
              <a:cs typeface="+mn-cs"/>
            </a:defRPr>
          </a:lvl9pPr>
        </a:lstStyle>
        <a:p xmlns:a="http://schemas.openxmlformats.org/drawingml/2006/main">
          <a:pPr algn="ctr"/>
          <a:r>
            <a:rPr lang="en-GB" sz="800" i="1">
              <a:solidFill>
                <a:srgbClr val="FF0000"/>
              </a:solidFill>
            </a:rPr>
            <a:t>fres</a:t>
          </a:r>
          <a:r>
            <a:rPr lang="en-GB" sz="800">
              <a:solidFill>
                <a:srgbClr val="FF0000"/>
              </a:solidFill>
            </a:rPr>
            <a:t> = 47.467Hz</a:t>
          </a:r>
        </a:p>
      </cdr:txBody>
    </cdr:sp>
  </cdr:relSizeAnchor>
  <cdr:relSizeAnchor xmlns:cdr="http://schemas.openxmlformats.org/drawingml/2006/chartDrawing">
    <cdr:from>
      <cdr:x>0.1148</cdr:x>
      <cdr:y>0.52859</cdr:y>
    </cdr:from>
    <cdr:to>
      <cdr:x>0.24498</cdr:x>
      <cdr:y>0.5772</cdr:y>
    </cdr:to>
    <cdr:sp macro="" textlink="">
      <cdr:nvSpPr>
        <cdr:cNvPr id="3" name="Rectangle 2"/>
        <cdr:cNvSpPr/>
      </cdr:nvSpPr>
      <cdr:spPr>
        <a:xfrm xmlns:a="http://schemas.openxmlformats.org/drawingml/2006/main">
          <a:off x="657961" y="1908861"/>
          <a:ext cx="746150" cy="175563"/>
        </a:xfrm>
        <a:prstGeom xmlns:a="http://schemas.openxmlformats.org/drawingml/2006/main" prst="rect">
          <a:avLst/>
        </a:prstGeom>
        <a:noFill xmlns:a="http://schemas.openxmlformats.org/drawingml/2006/main"/>
        <a:ln xmlns:a="http://schemas.openxmlformats.org/drawingml/2006/main">
          <a:noFill/>
        </a:ln>
      </cdr:spPr>
      <cdr:style>
        <a:lnRef xmlns:a="http://schemas.openxmlformats.org/drawingml/2006/main" idx="2">
          <a:schemeClr val="accent1">
            <a:shade val="50000"/>
          </a:schemeClr>
        </a:lnRef>
        <a:fillRef xmlns:a="http://schemas.openxmlformats.org/drawingml/2006/main" idx="1">
          <a:schemeClr val="accent1"/>
        </a:fillRef>
        <a:effectRef xmlns:a="http://schemas.openxmlformats.org/drawingml/2006/main" idx="0">
          <a:schemeClr val="accent1"/>
        </a:effectRef>
        <a:fontRef xmlns:a="http://schemas.openxmlformats.org/drawingml/2006/main" idx="minor">
          <a:schemeClr val="lt1"/>
        </a:fontRef>
      </cdr:style>
      <cdr:txBody>
        <a:bodyPr xmlns:a="http://schemas.openxmlformats.org/drawingml/2006/main"/>
        <a:lstStyle xmlns:a="http://schemas.openxmlformats.org/drawingml/2006/main">
          <a:lvl1pPr marL="0" indent="0">
            <a:defRPr sz="1100">
              <a:solidFill>
                <a:schemeClr val="lt1"/>
              </a:solidFill>
              <a:latin typeface="+mn-lt"/>
              <a:ea typeface="+mn-ea"/>
              <a:cs typeface="+mn-cs"/>
            </a:defRPr>
          </a:lvl1pPr>
          <a:lvl2pPr marL="457200" indent="0">
            <a:defRPr sz="1100">
              <a:solidFill>
                <a:schemeClr val="lt1"/>
              </a:solidFill>
              <a:latin typeface="+mn-lt"/>
              <a:ea typeface="+mn-ea"/>
              <a:cs typeface="+mn-cs"/>
            </a:defRPr>
          </a:lvl2pPr>
          <a:lvl3pPr marL="914400" indent="0">
            <a:defRPr sz="1100">
              <a:solidFill>
                <a:schemeClr val="lt1"/>
              </a:solidFill>
              <a:latin typeface="+mn-lt"/>
              <a:ea typeface="+mn-ea"/>
              <a:cs typeface="+mn-cs"/>
            </a:defRPr>
          </a:lvl3pPr>
          <a:lvl4pPr marL="1371600" indent="0">
            <a:defRPr sz="1100">
              <a:solidFill>
                <a:schemeClr val="lt1"/>
              </a:solidFill>
              <a:latin typeface="+mn-lt"/>
              <a:ea typeface="+mn-ea"/>
              <a:cs typeface="+mn-cs"/>
            </a:defRPr>
          </a:lvl4pPr>
          <a:lvl5pPr marL="1828800" indent="0">
            <a:defRPr sz="1100">
              <a:solidFill>
                <a:schemeClr val="lt1"/>
              </a:solidFill>
              <a:latin typeface="+mn-lt"/>
              <a:ea typeface="+mn-ea"/>
              <a:cs typeface="+mn-cs"/>
            </a:defRPr>
          </a:lvl5pPr>
          <a:lvl6pPr marL="2286000" indent="0">
            <a:defRPr sz="1100">
              <a:solidFill>
                <a:schemeClr val="lt1"/>
              </a:solidFill>
              <a:latin typeface="+mn-lt"/>
              <a:ea typeface="+mn-ea"/>
              <a:cs typeface="+mn-cs"/>
            </a:defRPr>
          </a:lvl6pPr>
          <a:lvl7pPr marL="2743200" indent="0">
            <a:defRPr sz="1100">
              <a:solidFill>
                <a:schemeClr val="lt1"/>
              </a:solidFill>
              <a:latin typeface="+mn-lt"/>
              <a:ea typeface="+mn-ea"/>
              <a:cs typeface="+mn-cs"/>
            </a:defRPr>
          </a:lvl7pPr>
          <a:lvl8pPr marL="3200400" indent="0">
            <a:defRPr sz="1100">
              <a:solidFill>
                <a:schemeClr val="lt1"/>
              </a:solidFill>
              <a:latin typeface="+mn-lt"/>
              <a:ea typeface="+mn-ea"/>
              <a:cs typeface="+mn-cs"/>
            </a:defRPr>
          </a:lvl8pPr>
          <a:lvl9pPr marL="3657600" indent="0">
            <a:defRPr sz="1100">
              <a:solidFill>
                <a:schemeClr val="lt1"/>
              </a:solidFill>
              <a:latin typeface="+mn-lt"/>
              <a:ea typeface="+mn-ea"/>
              <a:cs typeface="+mn-cs"/>
            </a:defRPr>
          </a:lvl9pPr>
        </a:lstStyle>
        <a:p xmlns:a="http://schemas.openxmlformats.org/drawingml/2006/main">
          <a:pPr algn="ctr"/>
          <a:r>
            <a:rPr lang="en-US" sz="800" b="1">
              <a:solidFill>
                <a:srgbClr val="FFC000"/>
              </a:solidFill>
            </a:rPr>
            <a:t>F</a:t>
          </a:r>
          <a:r>
            <a:rPr lang="en-US" sz="800" b="1" baseline="-25000">
              <a:solidFill>
                <a:srgbClr val="FFC000"/>
              </a:solidFill>
            </a:rPr>
            <a:t>L</a:t>
          </a:r>
          <a:r>
            <a:rPr lang="en-US" sz="800" b="1">
              <a:solidFill>
                <a:srgbClr val="FFC000"/>
              </a:solidFill>
            </a:rPr>
            <a:t> = 3.95HZ</a:t>
          </a:r>
        </a:p>
      </cdr:txBody>
    </cdr:sp>
  </cdr:relSizeAnchor>
  <cdr:relSizeAnchor xmlns:cdr="http://schemas.openxmlformats.org/drawingml/2006/chartDrawing">
    <cdr:from>
      <cdr:x>0.69034</cdr:x>
      <cdr:y>0.52848</cdr:y>
    </cdr:from>
    <cdr:to>
      <cdr:x>0.82053</cdr:x>
      <cdr:y>0.57709</cdr:y>
    </cdr:to>
    <cdr:sp macro="" textlink="">
      <cdr:nvSpPr>
        <cdr:cNvPr id="4" name="Rectangle 3"/>
        <cdr:cNvSpPr/>
      </cdr:nvSpPr>
      <cdr:spPr>
        <a:xfrm xmlns:a="http://schemas.openxmlformats.org/drawingml/2006/main">
          <a:off x="3956709" y="1908454"/>
          <a:ext cx="746150" cy="175563"/>
        </a:xfrm>
        <a:prstGeom xmlns:a="http://schemas.openxmlformats.org/drawingml/2006/main" prst="rect">
          <a:avLst/>
        </a:prstGeom>
        <a:noFill xmlns:a="http://schemas.openxmlformats.org/drawingml/2006/main"/>
        <a:ln xmlns:a="http://schemas.openxmlformats.org/drawingml/2006/main">
          <a:noFill/>
        </a:ln>
      </cdr:spPr>
      <cdr:style>
        <a:lnRef xmlns:a="http://schemas.openxmlformats.org/drawingml/2006/main" idx="2">
          <a:schemeClr val="accent1">
            <a:shade val="50000"/>
          </a:schemeClr>
        </a:lnRef>
        <a:fillRef xmlns:a="http://schemas.openxmlformats.org/drawingml/2006/main" idx="1">
          <a:schemeClr val="accent1"/>
        </a:fillRef>
        <a:effectRef xmlns:a="http://schemas.openxmlformats.org/drawingml/2006/main" idx="0">
          <a:schemeClr val="accent1"/>
        </a:effectRef>
        <a:fontRef xmlns:a="http://schemas.openxmlformats.org/drawingml/2006/main" idx="minor">
          <a:schemeClr val="lt1"/>
        </a:fontRef>
      </cdr:style>
      <cdr:txBody>
        <a:bodyPr xmlns:a="http://schemas.openxmlformats.org/drawingml/2006/main"/>
        <a:lstStyle xmlns:a="http://schemas.openxmlformats.org/drawingml/2006/main">
          <a:lvl1pPr marL="0" indent="0">
            <a:defRPr sz="1100">
              <a:solidFill>
                <a:schemeClr val="lt1"/>
              </a:solidFill>
              <a:latin typeface="+mn-lt"/>
              <a:ea typeface="+mn-ea"/>
              <a:cs typeface="+mn-cs"/>
            </a:defRPr>
          </a:lvl1pPr>
          <a:lvl2pPr marL="457200" indent="0">
            <a:defRPr sz="1100">
              <a:solidFill>
                <a:schemeClr val="lt1"/>
              </a:solidFill>
              <a:latin typeface="+mn-lt"/>
              <a:ea typeface="+mn-ea"/>
              <a:cs typeface="+mn-cs"/>
            </a:defRPr>
          </a:lvl2pPr>
          <a:lvl3pPr marL="914400" indent="0">
            <a:defRPr sz="1100">
              <a:solidFill>
                <a:schemeClr val="lt1"/>
              </a:solidFill>
              <a:latin typeface="+mn-lt"/>
              <a:ea typeface="+mn-ea"/>
              <a:cs typeface="+mn-cs"/>
            </a:defRPr>
          </a:lvl3pPr>
          <a:lvl4pPr marL="1371600" indent="0">
            <a:defRPr sz="1100">
              <a:solidFill>
                <a:schemeClr val="lt1"/>
              </a:solidFill>
              <a:latin typeface="+mn-lt"/>
              <a:ea typeface="+mn-ea"/>
              <a:cs typeface="+mn-cs"/>
            </a:defRPr>
          </a:lvl4pPr>
          <a:lvl5pPr marL="1828800" indent="0">
            <a:defRPr sz="1100">
              <a:solidFill>
                <a:schemeClr val="lt1"/>
              </a:solidFill>
              <a:latin typeface="+mn-lt"/>
              <a:ea typeface="+mn-ea"/>
              <a:cs typeface="+mn-cs"/>
            </a:defRPr>
          </a:lvl5pPr>
          <a:lvl6pPr marL="2286000" indent="0">
            <a:defRPr sz="1100">
              <a:solidFill>
                <a:schemeClr val="lt1"/>
              </a:solidFill>
              <a:latin typeface="+mn-lt"/>
              <a:ea typeface="+mn-ea"/>
              <a:cs typeface="+mn-cs"/>
            </a:defRPr>
          </a:lvl6pPr>
          <a:lvl7pPr marL="2743200" indent="0">
            <a:defRPr sz="1100">
              <a:solidFill>
                <a:schemeClr val="lt1"/>
              </a:solidFill>
              <a:latin typeface="+mn-lt"/>
              <a:ea typeface="+mn-ea"/>
              <a:cs typeface="+mn-cs"/>
            </a:defRPr>
          </a:lvl7pPr>
          <a:lvl8pPr marL="3200400" indent="0">
            <a:defRPr sz="1100">
              <a:solidFill>
                <a:schemeClr val="lt1"/>
              </a:solidFill>
              <a:latin typeface="+mn-lt"/>
              <a:ea typeface="+mn-ea"/>
              <a:cs typeface="+mn-cs"/>
            </a:defRPr>
          </a:lvl8pPr>
          <a:lvl9pPr marL="3657600" indent="0">
            <a:defRPr sz="1100">
              <a:solidFill>
                <a:schemeClr val="lt1"/>
              </a:solidFill>
              <a:latin typeface="+mn-lt"/>
              <a:ea typeface="+mn-ea"/>
              <a:cs typeface="+mn-cs"/>
            </a:defRPr>
          </a:lvl9pPr>
        </a:lstStyle>
        <a:p xmlns:a="http://schemas.openxmlformats.org/drawingml/2006/main">
          <a:pPr algn="ctr"/>
          <a:r>
            <a:rPr lang="en-US" sz="800" b="1">
              <a:solidFill>
                <a:srgbClr val="FFC000"/>
              </a:solidFill>
            </a:rPr>
            <a:t>F</a:t>
          </a:r>
          <a:r>
            <a:rPr lang="en-US" sz="800" b="1" baseline="-25000">
              <a:solidFill>
                <a:srgbClr val="FFC000"/>
              </a:solidFill>
            </a:rPr>
            <a:t>H</a:t>
          </a:r>
          <a:r>
            <a:rPr lang="en-US" sz="800" b="1">
              <a:solidFill>
                <a:srgbClr val="FFC000"/>
              </a:solidFill>
            </a:rPr>
            <a:t> = 571HZ</a:t>
          </a:r>
        </a:p>
      </cdr:txBody>
    </cdr:sp>
  </cdr:relSizeAnchor>
  <cdr:relSizeAnchor xmlns:cdr="http://schemas.openxmlformats.org/drawingml/2006/chartDrawing">
    <cdr:from>
      <cdr:x>0.23995</cdr:x>
      <cdr:y>0.27701</cdr:y>
    </cdr:from>
    <cdr:to>
      <cdr:x>0.68538</cdr:x>
      <cdr:y>0.28967</cdr:y>
    </cdr:to>
    <cdr:sp macro="" textlink="">
      <cdr:nvSpPr>
        <cdr:cNvPr id="5" name="Arrow: Left-Right 4"/>
        <cdr:cNvSpPr/>
      </cdr:nvSpPr>
      <cdr:spPr>
        <a:xfrm xmlns:a="http://schemas.openxmlformats.org/drawingml/2006/main">
          <a:off x="1375259" y="1000354"/>
          <a:ext cx="2553004" cy="45719"/>
        </a:xfrm>
        <a:prstGeom xmlns:a="http://schemas.openxmlformats.org/drawingml/2006/main" prst="leftRightArrow">
          <a:avLst/>
        </a:prstGeom>
        <a:solidFill xmlns:a="http://schemas.openxmlformats.org/drawingml/2006/main">
          <a:srgbClr val="FFC000"/>
        </a:solidFill>
        <a:ln xmlns:a="http://schemas.openxmlformats.org/drawingml/2006/main">
          <a:solidFill>
            <a:srgbClr val="FFC000"/>
          </a:solidFill>
        </a:ln>
      </cdr:spPr>
      <cdr:style>
        <a:lnRef xmlns:a="http://schemas.openxmlformats.org/drawingml/2006/main" idx="2">
          <a:schemeClr val="accent1">
            <a:shade val="50000"/>
          </a:schemeClr>
        </a:lnRef>
        <a:fillRef xmlns:a="http://schemas.openxmlformats.org/drawingml/2006/main" idx="1">
          <a:schemeClr val="accent1"/>
        </a:fillRef>
        <a:effectRef xmlns:a="http://schemas.openxmlformats.org/drawingml/2006/main" idx="0">
          <a:schemeClr val="accent1"/>
        </a:effectRef>
        <a:fontRef xmlns:a="http://schemas.openxmlformats.org/drawingml/2006/main" idx="minor">
          <a:schemeClr val="lt1"/>
        </a:fontRef>
      </cdr:style>
      <cdr:txBody>
        <a:bodyPr xmlns:a="http://schemas.openxmlformats.org/drawingml/2006/main"/>
        <a:lstStyle xmlns:a="http://schemas.openxmlformats.org/drawingml/2006/main">
          <a:lvl1pPr marL="0" indent="0">
            <a:defRPr sz="1100">
              <a:solidFill>
                <a:schemeClr val="lt1"/>
              </a:solidFill>
              <a:latin typeface="+mn-lt"/>
              <a:ea typeface="+mn-ea"/>
              <a:cs typeface="+mn-cs"/>
            </a:defRPr>
          </a:lvl1pPr>
          <a:lvl2pPr marL="457200" indent="0">
            <a:defRPr sz="1100">
              <a:solidFill>
                <a:schemeClr val="lt1"/>
              </a:solidFill>
              <a:latin typeface="+mn-lt"/>
              <a:ea typeface="+mn-ea"/>
              <a:cs typeface="+mn-cs"/>
            </a:defRPr>
          </a:lvl2pPr>
          <a:lvl3pPr marL="914400" indent="0">
            <a:defRPr sz="1100">
              <a:solidFill>
                <a:schemeClr val="lt1"/>
              </a:solidFill>
              <a:latin typeface="+mn-lt"/>
              <a:ea typeface="+mn-ea"/>
              <a:cs typeface="+mn-cs"/>
            </a:defRPr>
          </a:lvl3pPr>
          <a:lvl4pPr marL="1371600" indent="0">
            <a:defRPr sz="1100">
              <a:solidFill>
                <a:schemeClr val="lt1"/>
              </a:solidFill>
              <a:latin typeface="+mn-lt"/>
              <a:ea typeface="+mn-ea"/>
              <a:cs typeface="+mn-cs"/>
            </a:defRPr>
          </a:lvl4pPr>
          <a:lvl5pPr marL="1828800" indent="0">
            <a:defRPr sz="1100">
              <a:solidFill>
                <a:schemeClr val="lt1"/>
              </a:solidFill>
              <a:latin typeface="+mn-lt"/>
              <a:ea typeface="+mn-ea"/>
              <a:cs typeface="+mn-cs"/>
            </a:defRPr>
          </a:lvl5pPr>
          <a:lvl6pPr marL="2286000" indent="0">
            <a:defRPr sz="1100">
              <a:solidFill>
                <a:schemeClr val="lt1"/>
              </a:solidFill>
              <a:latin typeface="+mn-lt"/>
              <a:ea typeface="+mn-ea"/>
              <a:cs typeface="+mn-cs"/>
            </a:defRPr>
          </a:lvl6pPr>
          <a:lvl7pPr marL="2743200" indent="0">
            <a:defRPr sz="1100">
              <a:solidFill>
                <a:schemeClr val="lt1"/>
              </a:solidFill>
              <a:latin typeface="+mn-lt"/>
              <a:ea typeface="+mn-ea"/>
              <a:cs typeface="+mn-cs"/>
            </a:defRPr>
          </a:lvl7pPr>
          <a:lvl8pPr marL="3200400" indent="0">
            <a:defRPr sz="1100">
              <a:solidFill>
                <a:schemeClr val="lt1"/>
              </a:solidFill>
              <a:latin typeface="+mn-lt"/>
              <a:ea typeface="+mn-ea"/>
              <a:cs typeface="+mn-cs"/>
            </a:defRPr>
          </a:lvl8pPr>
          <a:lvl9pPr marL="3657600" indent="0">
            <a:defRPr sz="1100">
              <a:solidFill>
                <a:schemeClr val="lt1"/>
              </a:solidFill>
              <a:latin typeface="+mn-lt"/>
              <a:ea typeface="+mn-ea"/>
              <a:cs typeface="+mn-cs"/>
            </a:defRPr>
          </a:lvl9pPr>
        </a:lstStyle>
        <a:p xmlns:a="http://schemas.openxmlformats.org/drawingml/2006/main">
          <a:endParaRPr lang="en-US"/>
        </a:p>
      </cdr:txBody>
    </cdr:sp>
  </cdr:relSizeAnchor>
  <cdr:relSizeAnchor xmlns:cdr="http://schemas.openxmlformats.org/drawingml/2006/chartDrawing">
    <cdr:from>
      <cdr:x>0.36098</cdr:x>
      <cdr:y>0.20831</cdr:y>
    </cdr:from>
    <cdr:to>
      <cdr:x>0.54371</cdr:x>
      <cdr:y>0.25917</cdr:y>
    </cdr:to>
    <cdr:sp macro="" textlink="">
      <cdr:nvSpPr>
        <cdr:cNvPr id="6" name="Rectangle 5"/>
        <cdr:cNvSpPr/>
      </cdr:nvSpPr>
      <cdr:spPr>
        <a:xfrm xmlns:a="http://schemas.openxmlformats.org/drawingml/2006/main">
          <a:off x="2068981" y="752246"/>
          <a:ext cx="1047294" cy="183692"/>
        </a:xfrm>
        <a:prstGeom xmlns:a="http://schemas.openxmlformats.org/drawingml/2006/main" prst="rect">
          <a:avLst/>
        </a:prstGeom>
        <a:noFill xmlns:a="http://schemas.openxmlformats.org/drawingml/2006/main"/>
        <a:ln xmlns:a="http://schemas.openxmlformats.org/drawingml/2006/main">
          <a:noFill/>
        </a:ln>
      </cdr:spPr>
      <cdr:style>
        <a:lnRef xmlns:a="http://schemas.openxmlformats.org/drawingml/2006/main" idx="2">
          <a:schemeClr val="accent1">
            <a:shade val="50000"/>
          </a:schemeClr>
        </a:lnRef>
        <a:fillRef xmlns:a="http://schemas.openxmlformats.org/drawingml/2006/main" idx="1">
          <a:schemeClr val="accent1"/>
        </a:fillRef>
        <a:effectRef xmlns:a="http://schemas.openxmlformats.org/drawingml/2006/main" idx="0">
          <a:schemeClr val="accent1"/>
        </a:effectRef>
        <a:fontRef xmlns:a="http://schemas.openxmlformats.org/drawingml/2006/main" idx="minor">
          <a:schemeClr val="lt1"/>
        </a:fontRef>
      </cdr:style>
      <cdr:txBody>
        <a:bodyPr xmlns:a="http://schemas.openxmlformats.org/drawingml/2006/main"/>
        <a:lstStyle xmlns:a="http://schemas.openxmlformats.org/drawingml/2006/main">
          <a:lvl1pPr marL="0" indent="0">
            <a:defRPr sz="1100">
              <a:solidFill>
                <a:schemeClr val="lt1"/>
              </a:solidFill>
              <a:latin typeface="+mn-lt"/>
              <a:ea typeface="+mn-ea"/>
              <a:cs typeface="+mn-cs"/>
            </a:defRPr>
          </a:lvl1pPr>
          <a:lvl2pPr marL="457200" indent="0">
            <a:defRPr sz="1100">
              <a:solidFill>
                <a:schemeClr val="lt1"/>
              </a:solidFill>
              <a:latin typeface="+mn-lt"/>
              <a:ea typeface="+mn-ea"/>
              <a:cs typeface="+mn-cs"/>
            </a:defRPr>
          </a:lvl2pPr>
          <a:lvl3pPr marL="914400" indent="0">
            <a:defRPr sz="1100">
              <a:solidFill>
                <a:schemeClr val="lt1"/>
              </a:solidFill>
              <a:latin typeface="+mn-lt"/>
              <a:ea typeface="+mn-ea"/>
              <a:cs typeface="+mn-cs"/>
            </a:defRPr>
          </a:lvl3pPr>
          <a:lvl4pPr marL="1371600" indent="0">
            <a:defRPr sz="1100">
              <a:solidFill>
                <a:schemeClr val="lt1"/>
              </a:solidFill>
              <a:latin typeface="+mn-lt"/>
              <a:ea typeface="+mn-ea"/>
              <a:cs typeface="+mn-cs"/>
            </a:defRPr>
          </a:lvl4pPr>
          <a:lvl5pPr marL="1828800" indent="0">
            <a:defRPr sz="1100">
              <a:solidFill>
                <a:schemeClr val="lt1"/>
              </a:solidFill>
              <a:latin typeface="+mn-lt"/>
              <a:ea typeface="+mn-ea"/>
              <a:cs typeface="+mn-cs"/>
            </a:defRPr>
          </a:lvl5pPr>
          <a:lvl6pPr marL="2286000" indent="0">
            <a:defRPr sz="1100">
              <a:solidFill>
                <a:schemeClr val="lt1"/>
              </a:solidFill>
              <a:latin typeface="+mn-lt"/>
              <a:ea typeface="+mn-ea"/>
              <a:cs typeface="+mn-cs"/>
            </a:defRPr>
          </a:lvl6pPr>
          <a:lvl7pPr marL="2743200" indent="0">
            <a:defRPr sz="1100">
              <a:solidFill>
                <a:schemeClr val="lt1"/>
              </a:solidFill>
              <a:latin typeface="+mn-lt"/>
              <a:ea typeface="+mn-ea"/>
              <a:cs typeface="+mn-cs"/>
            </a:defRPr>
          </a:lvl7pPr>
          <a:lvl8pPr marL="3200400" indent="0">
            <a:defRPr sz="1100">
              <a:solidFill>
                <a:schemeClr val="lt1"/>
              </a:solidFill>
              <a:latin typeface="+mn-lt"/>
              <a:ea typeface="+mn-ea"/>
              <a:cs typeface="+mn-cs"/>
            </a:defRPr>
          </a:lvl8pPr>
          <a:lvl9pPr marL="3657600" indent="0">
            <a:defRPr sz="1100">
              <a:solidFill>
                <a:schemeClr val="lt1"/>
              </a:solidFill>
              <a:latin typeface="+mn-lt"/>
              <a:ea typeface="+mn-ea"/>
              <a:cs typeface="+mn-cs"/>
            </a:defRPr>
          </a:lvl9pPr>
        </a:lstStyle>
        <a:p xmlns:a="http://schemas.openxmlformats.org/drawingml/2006/main">
          <a:pPr algn="ctr"/>
          <a:r>
            <a:rPr lang="en-US" sz="800" b="1">
              <a:solidFill>
                <a:srgbClr val="FFC000"/>
              </a:solidFill>
            </a:rPr>
            <a:t>BW =567.05HZ</a:t>
          </a:r>
        </a:p>
      </cdr:txBody>
    </cdr:sp>
  </cdr:relSizeAnchor>
</c:userShape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EEP21</b:Tag>
    <b:SourceType>InternetSite</b:SourceType>
    <b:Guid>{63DC6619-A2E3-4357-8F3D-497BB1338156}</b:Guid>
    <b:Title>Resistor Materials</b:Title>
    <b:Author>
      <b:Author>
        <b:NameList>
          <b:Person>
            <b:Last>Power</b:Last>
            <b:First>EE</b:First>
          </b:Person>
        </b:NameList>
      </b:Author>
    </b:Author>
    <b:ProductionCompany>EE Power</b:ProductionCompany>
    <b:YearAccessed>2021</b:YearAccessed>
    <b:MonthAccessed>April</b:MonthAccessed>
    <b:DayAccessed>03</b:DayAccessed>
    <b:URL>https://eepower.com/resistor-guide/resistor-materials/#:~:text=%20Resistor%20materials%20%201%20Wirewound%20%28WW%29.%20These,such%20as%20tantalum%20nitride%20is%20used.%20More%20</b:URL>
    <b:RefOrder>15</b:RefOrder>
  </b:Source>
  <b:Source>
    <b:Tag>Sta20</b:Tag>
    <b:SourceType>InternetSite</b:SourceType>
    <b:Guid>{A9BA79A4-4310-4CCD-A940-066957D8CAE6}</b:Guid>
    <b:Author>
      <b:Author>
        <b:NameList>
          <b:Person>
            <b:Last>Writer</b:Last>
            <b:First>Staff</b:First>
          </b:Person>
        </b:NameList>
      </b:Author>
    </b:Author>
    <b:Title>What Is the Function of a Resistor?</b:Title>
    <b:ProductionCompany>Reference.com</b:ProductionCompany>
    <b:Year>2020</b:Year>
    <b:Month>April</b:Month>
    <b:Day>15</b:Day>
    <b:YearAccessed>2021</b:YearAccessed>
    <b:MonthAccessed>April</b:MonthAccessed>
    <b:DayAccessed>03</b:DayAccessed>
    <b:URL>https://www.reference.com/world-view/function-resistor-f0dd25691f47c924</b:URL>
    <b:RefOrder>6</b:RefOrder>
  </b:Source>
  <b:Source>
    <b:Tag>Bri21</b:Tag>
    <b:SourceType>InternetSite</b:SourceType>
    <b:Guid>{47DCFD3B-D97C-4A8B-8A6F-4DC20F1FE8BE}</b:Guid>
    <b:Author>
      <b:Author>
        <b:NameList>
          <b:Person>
            <b:Last>Britannica</b:Last>
          </b:Person>
        </b:NameList>
      </b:Author>
    </b:Author>
    <b:Title>www.britannica.com</b:Title>
    <b:ProductionCompany>Britannica</b:ProductionCompany>
    <b:Year>2021</b:Year>
    <b:Month>April</b:Month>
    <b:Day>11</b:Day>
    <b:YearAccessed>2021</b:YearAccessed>
    <b:MonthAccessed>April</b:MonthAccessed>
    <b:DayAccessed>11</b:DayAccessed>
    <b:URL>https://www.britannica.com/technology/capacitor</b:URL>
    <b:RefOrder>8</b:RefOrder>
  </b:Source>
  <b:Source>
    <b:Tag>How21</b:Tag>
    <b:SourceType>InternetSite</b:SourceType>
    <b:Guid>{3CF7E2D9-64CB-4BD5-81B0-EF80E9C6D86F}</b:Guid>
    <b:Author>
      <b:Author>
        <b:NameList>
          <b:Person>
            <b:Last>Works</b:Last>
            <b:First>How</b:First>
            <b:Middle>Stuff</b:Middle>
          </b:Person>
        </b:NameList>
      </b:Author>
    </b:Author>
    <b:Title>www.electronics.howstuffworks.com</b:Title>
    <b:ProductionCompany>How Stuff Works</b:ProductionCompany>
    <b:Year>2021</b:Year>
    <b:Month>April</b:Month>
    <b:Day>11</b:Day>
    <b:YearAccessed>2021</b:YearAccessed>
    <b:MonthAccessed>April</b:MonthAccessed>
    <b:DayAccessed>11</b:DayAccessed>
    <b:URL>https://electronics.howstuffworks.com/capacitor.htm</b:URL>
    <b:RefOrder>9</b:RefOrder>
  </b:Source>
  <b:Source>
    <b:Tag>Ele21</b:Tag>
    <b:SourceType>InternetSite</b:SourceType>
    <b:Guid>{238B6B65-234B-4240-9DCD-CA3CC1B69578}</b:Guid>
    <b:Author>
      <b:Author>
        <b:NameList>
          <b:Person>
            <b:Last>Tutorials</b:Last>
            <b:First>Electronics</b:First>
          </b:Person>
        </b:NameList>
      </b:Author>
    </b:Author>
    <b:Title>www.electronics-tutorials.ws</b:Title>
    <b:ProductionCompany>Electronics Tutorials</b:ProductionCompany>
    <b:Year>2021</b:Year>
    <b:Month>April</b:Month>
    <b:Day>11</b:Day>
    <b:YearAccessed>2021</b:YearAccessed>
    <b:MonthAccessed>April</b:MonthAccessed>
    <b:DayAccessed>11</b:DayAccessed>
    <b:URL>https://www.electronics-tutorials.ws/capacitor/cap_4.html</b:URL>
    <b:RefOrder>10</b:RefOrder>
  </b:Source>
  <b:Source>
    <b:Tag>Lea21</b:Tag>
    <b:SourceType>InternetSite</b:SourceType>
    <b:Guid>{7654B9B6-2E7B-494C-A9A8-A7A7DBF2552C}</b:Guid>
    <b:Author>
      <b:Author>
        <b:NameList>
          <b:Person>
            <b:Last>Electronics</b:Last>
            <b:First>Learn</b:First>
            <b:Middle>About</b:Middle>
          </b:Person>
        </b:NameList>
      </b:Author>
    </b:Author>
    <b:Title>Learn About Electronics</b:Title>
    <b:ProductionCompany>Learn About Electronics</b:ProductionCompany>
    <b:Year>2021</b:Year>
    <b:Month>April</b:Month>
    <b:Day>11</b:Day>
    <b:YearAccessed>2021</b:YearAccessed>
    <b:MonthAccessed>April</b:MonthAccessed>
    <b:DayAccessed>11</b:DayAccessed>
    <b:URL>http://learningaboutelectronics.com/Articles/How-long-does-it-take-to-charge-a-capacitor</b:URL>
    <b:RefOrder>16</b:RefOrder>
  </b:Source>
  <b:Source>
    <b:Tag>BBC21</b:Tag>
    <b:SourceType>InternetSite</b:SourceType>
    <b:Guid>{3CC51EEA-0494-44F1-BDBE-0B2D4EC03ABC}</b:Guid>
    <b:Author>
      <b:Author>
        <b:NameList>
          <b:Person>
            <b:Last>BBC</b:Last>
          </b:Person>
        </b:NameList>
      </b:Author>
    </b:Author>
    <b:Title>www.bbc.co.uk</b:Title>
    <b:ProductionCompany>BBC</b:ProductionCompany>
    <b:Year>2021</b:Year>
    <b:Month>April</b:Month>
    <b:Day>11</b:Day>
    <b:YearAccessed>2021</b:YearAccessed>
    <b:MonthAccessed>April</b:MonthAccessed>
    <b:DayAccessed>2021</b:DayAccessed>
    <b:URL>https://www.bbc.co.uk/bitesize/guides/zk37hyc/revision/3</b:URL>
    <b:RefOrder>13</b:RefOrder>
  </b:Source>
  <b:Source>
    <b:Tag>BBC211</b:Tag>
    <b:SourceType>InternetSite</b:SourceType>
    <b:Guid>{0BAA622F-B7B8-45B3-9A39-0F2A4F30F140}</b:Guid>
    <b:Author>
      <b:Author>
        <b:NameList>
          <b:Person>
            <b:Last>BBC</b:Last>
          </b:Person>
        </b:NameList>
      </b:Author>
    </b:Author>
    <b:Title>www.bbc.co.uk</b:Title>
    <b:ProductionCompany>BBC</b:ProductionCompany>
    <b:Year>2021</b:Year>
    <b:Month>April</b:Month>
    <b:Day>11</b:Day>
    <b:YearAccessed>2021</b:YearAccessed>
    <b:MonthAccessed>April</b:MonthAccessed>
    <b:DayAccessed>11</b:DayAccessed>
    <b:URL>https://www.bbc.co.uk/bitesize/guides/zsfgr82/revision/4</b:URL>
    <b:RefOrder>12</b:RefOrder>
  </b:Source>
  <b:Source>
    <b:Tag>Flu21</b:Tag>
    <b:SourceType>InternetSite</b:SourceType>
    <b:Guid>{0F733116-1E63-45DE-A385-6ECC7243B71B}</b:Guid>
    <b:Author>
      <b:Author>
        <b:NameList>
          <b:Person>
            <b:Last>Fluke</b:Last>
          </b:Person>
        </b:NameList>
      </b:Author>
    </b:Author>
    <b:Title>www.fluke.com</b:Title>
    <b:ProductionCompany>www.fluke.com</b:ProductionCompany>
    <b:Year>2021</b:Year>
    <b:Month>April</b:Month>
    <b:Day>11</b:Day>
    <b:YearAccessed>2021</b:YearAccessed>
    <b:MonthAccessed>April</b:MonthAccessed>
    <b:DayAccessed>11</b:DayAccessed>
    <b:URL>https://www.fluke.com/en-us/learn/blog/electrical/what-is-frequency#:~:text=In%20the%20case%20of%20electrical%20current%2C%20frequency%20is,its%20waveform%20repeats%203%20times%20in%201%20second.</b:URL>
    <b:RefOrder>3</b:RefOrder>
  </b:Source>
  <b:Source>
    <b:Tag>Cir21</b:Tag>
    <b:SourceType>InternetSite</b:SourceType>
    <b:Guid>{6DF4E29B-3775-4F19-8B38-B76279653411}</b:Guid>
    <b:Author>
      <b:Author>
        <b:NameList>
          <b:Person>
            <b:Last>Globe</b:Last>
            <b:First>Circuit</b:First>
          </b:Person>
        </b:NameList>
      </b:Author>
    </b:Author>
    <b:Title>circuitglobe.com</b:Title>
    <b:ProductionCompany>Circuit Globe</b:ProductionCompany>
    <b:Year>2021</b:Year>
    <b:Month>April</b:Month>
    <b:Day>11</b:Day>
    <b:YearAccessed>2021</b:YearAccessed>
    <b:MonthAccessed>April</b:MonthAccessed>
    <b:DayAccessed>11</b:DayAccessed>
    <b:URL>https://circuitglobe.com/what-is-pure-resistive-ac-circuit.html#:~:text=In%20the%20purely%20resistive%20circuit%2C%20the%20power%20is,power.%20It%20converts%20the%20electrical%20energy%20into%20heat.</b:URL>
    <b:RefOrder>4</b:RefOrder>
  </b:Source>
  <b:Source>
    <b:Tag>Cor21</b:Tag>
    <b:SourceType>InternetSite</b:SourceType>
    <b:Guid>{0A7C8603-E6DD-456A-BB01-5992C33B1633}</b:Guid>
    <b:Author>
      <b:Author>
        <b:NameList>
          <b:Person>
            <b:Last>Club</b:Last>
            <b:First>Cornish</b:First>
            <b:Middle>Radio Amateur</b:Middle>
          </b:Person>
        </b:NameList>
      </b:Author>
    </b:Author>
    <b:Title>Youtube</b:Title>
    <b:ProductionCompany>Cornish Radio Amateur Club</b:ProductionCompany>
    <b:Year>2021</b:Year>
    <b:Month>April</b:Month>
    <b:Day>11</b:Day>
    <b:YearAccessed>2021</b:YearAccessed>
    <b:MonthAccessed>April</b:MonthAccessed>
    <b:DayAccessed>11</b:DayAccessed>
    <b:URL>https://www.youtube.com/watch?v=J75qQEWyc4E&amp;t=1792s</b:URL>
    <b:RefOrder>7</b:RefOrder>
  </b:Source>
  <b:Source>
    <b:Tag>Tho21</b:Tag>
    <b:SourceType>InternetSite</b:SourceType>
    <b:Guid>{5B6D5590-05B0-495A-B896-35A413DEFBC1}</b:Guid>
    <b:Author>
      <b:Author>
        <b:NameList>
          <b:Person>
            <b:Last>ThoughtCo.</b:Last>
          </b:Person>
        </b:NameList>
      </b:Author>
    </b:Author>
    <b:Title>www.thoughtco.com</b:Title>
    <b:ProductionCompany>ThoughtCo.</b:ProductionCompany>
    <b:Year>2021</b:Year>
    <b:Month>April</b:Month>
    <b:Day>22</b:Day>
    <b:YearAccessed>2021</b:YearAccessed>
    <b:MonthAccessed>April</b:MonthAccessed>
    <b:DayAccessed>22</b:DayAccessed>
    <b:URL>https://www.thoughtco.com/voltage-2699022</b:URL>
    <b:RefOrder>2</b:RefOrder>
  </b:Source>
  <b:Source>
    <b:Tag>ele21</b:Tag>
    <b:SourceType>InternetSite</b:SourceType>
    <b:Guid>{3FE9D594-2C5F-48F4-BEFA-400B67A10EA6}</b:Guid>
    <b:Author>
      <b:Author>
        <b:NameList>
          <b:Person>
            <b:Last>electrical4u</b:Last>
          </b:Person>
        </b:NameList>
      </b:Author>
    </b:Author>
    <b:Title>www.electrical4u.net</b:Title>
    <b:ProductionCompany>electrical4u</b:ProductionCompany>
    <b:Year>2021</b:Year>
    <b:Month>April</b:Month>
    <b:Day>22</b:Day>
    <b:YearAccessed>2021</b:YearAccessed>
    <b:MonthAccessed>April</b:MonthAccessed>
    <b:DayAccessed>22</b:DayAccessed>
    <b:URL>https://www.electrical4u.net/electrical-basic/impedance-reactance-impedance-triangle/#:~:text=Phase%20angle%20gives%20the%20time%20relationship%20between%20the,angle%20gives%20the%20value%20of%20the%20power%20factor.</b:URL>
    <b:RefOrder>5</b:RefOrder>
  </b:Source>
  <b:Source>
    <b:Tag>ele211</b:Tag>
    <b:SourceType>InternetSite</b:SourceType>
    <b:Guid>{FC4D24F4-8506-4238-A7B0-0A5785E869AD}</b:Guid>
    <b:Author>
      <b:Author>
        <b:NameList>
          <b:Person>
            <b:Last>electronics-tutorials</b:Last>
          </b:Person>
        </b:NameList>
      </b:Author>
    </b:Author>
    <b:Title>www.electronics-tutorials.ws</b:Title>
    <b:ProductionCompany>electronics-tutorials</b:ProductionCompany>
    <b:Year>2021</b:Year>
    <b:Month>April</b:Month>
    <b:Day>23</b:Day>
    <b:YearAccessed>2021</b:YearAccessed>
    <b:MonthAccessed>April</b:MonthAccessed>
    <b:DayAccessed>23</b:DayAccessed>
    <b:URL>https://www.electronics-tutorials.ws/accircuits/series-resonance.html</b:URL>
    <b:RefOrder>1</b:RefOrder>
  </b:Source>
  <b:Source>
    <b:Tag>ele212</b:Tag>
    <b:SourceType>InternetSite</b:SourceType>
    <b:Guid>{5C87660D-9DA6-4589-88F5-F9E823CFA0D4}</b:Guid>
    <b:Author>
      <b:Author>
        <b:NameList>
          <b:Person>
            <b:Last>electronics-notes</b:Last>
          </b:Person>
        </b:NameList>
      </b:Author>
    </b:Author>
    <b:Title>Quality Factor / Q Factor; formulas and equations</b:Title>
    <b:ProductionCompany>electronics-notes</b:ProductionCompany>
    <b:Year>2021</b:Year>
    <b:Month>April</b:Month>
    <b:Day>23</b:Day>
    <b:YearAccessed>2021</b:YearAccessed>
    <b:MonthAccessed>April</b:MonthAccessed>
    <b:DayAccessed>23</b:DayAccessed>
    <b:URL>https://www.electronics-notes.com/articles/basic_concepts/q-quality-factor/basics-tutorial-formula.php</b:URL>
    <b:RefOrder>11</b:RefOrder>
  </b:Source>
  <b:Source>
    <b:Tag>lea21</b:Tag>
    <b:SourceType>InternetSite</b:SourceType>
    <b:Guid>{522692B8-D439-473D-9736-503B3C6BEACE}</b:Guid>
    <b:Author>
      <b:Author>
        <b:NameList>
          <b:Person>
            <b:Last>learnabout-electronics</b:Last>
          </b:Person>
        </b:NameList>
      </b:Author>
    </b:Author>
    <b:Title>learnabout-electronics.org</b:Title>
    <b:ProductionCompany>learnabout-electronics</b:ProductionCompany>
    <b:Year>2021</b:Year>
    <b:Month>April</b:Month>
    <b:Day>26</b:Day>
    <b:YearAccessed>2021</b:YearAccessed>
    <b:MonthAccessed>April</b:MonthAccessed>
    <b:DayAccessed>26</b:DayAccessed>
    <b:URL>https://learnabout-electronics.org/ac_theory/lcr_series_93.php#:~:text=The%20voltage%20magnification%20that%20takes%20place%20at%20resonance,frequencies%20that%20can%20be%20achieved%20by%20the%20circuit.</b:URL>
    <b:RefOrder>14</b:RefOrder>
  </b:Source>
</b:Sources>
</file>

<file path=customXml/itemProps1.xml><?xml version="1.0" encoding="utf-8"?>
<ds:datastoreItem xmlns:ds="http://schemas.openxmlformats.org/officeDocument/2006/customXml" ds:itemID="{FC3B5E8D-6A9E-490E-AD2A-11746690F7C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1886</TotalTime>
  <Pages>15</Pages>
  <Words>3288</Words>
  <Characters>18743</Characters>
  <Application>Microsoft Office Word</Application>
  <DocSecurity>0</DocSecurity>
  <Lines>156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21988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steven benbow</dc:creator>
  <cp:keywords/>
  <dc:description/>
  <cp:lastModifiedBy>steven benbow</cp:lastModifiedBy>
  <cp:revision>1203</cp:revision>
  <cp:lastPrinted>2021-04-26T10:34:00Z</cp:lastPrinted>
  <dcterms:created xsi:type="dcterms:W3CDTF">2021-04-13T16:24:00Z</dcterms:created>
  <dcterms:modified xsi:type="dcterms:W3CDTF">2021-04-26T14:28:00Z</dcterms:modified>
</cp:coreProperties>
</file>